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D809" w14:textId="77777777" w:rsidR="00146607" w:rsidRDefault="00146607">
      <w:r>
        <w:rPr>
          <w:noProof/>
        </w:rPr>
        <w:drawing>
          <wp:anchor distT="0" distB="0" distL="114300" distR="114300" simplePos="0" relativeHeight="251658240" behindDoc="0" locked="0" layoutInCell="1" allowOverlap="1" wp14:anchorId="559C2D2D" wp14:editId="273ED609">
            <wp:simplePos x="0" y="0"/>
            <wp:positionH relativeFrom="column">
              <wp:posOffset>171450</wp:posOffset>
            </wp:positionH>
            <wp:positionV relativeFrom="paragraph">
              <wp:posOffset>3175</wp:posOffset>
            </wp:positionV>
            <wp:extent cx="1508125" cy="12065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8125" cy="1206500"/>
                    </a:xfrm>
                    <a:prstGeom prst="rect">
                      <a:avLst/>
                    </a:prstGeom>
                  </pic:spPr>
                </pic:pic>
              </a:graphicData>
            </a:graphic>
            <wp14:sizeRelH relativeFrom="margin">
              <wp14:pctWidth>0</wp14:pctWidth>
            </wp14:sizeRelH>
            <wp14:sizeRelV relativeFrom="margin">
              <wp14:pctHeight>0</wp14:pctHeight>
            </wp14:sizeRelV>
          </wp:anchor>
        </w:drawing>
      </w:r>
    </w:p>
    <w:p w14:paraId="7FB0450A" w14:textId="77777777" w:rsidR="00146607" w:rsidRPr="00146607" w:rsidRDefault="00146607" w:rsidP="00146607"/>
    <w:p w14:paraId="74911FB2" w14:textId="77777777" w:rsidR="00146607" w:rsidRPr="00146607" w:rsidRDefault="00146607" w:rsidP="00146607"/>
    <w:p w14:paraId="1CD52809" w14:textId="77777777" w:rsidR="005A791B" w:rsidRDefault="005A791B" w:rsidP="0EDE1866">
      <w:pPr>
        <w:rPr>
          <w:rFonts w:ascii="Apple Chancery" w:hAnsi="Apple Chancery" w:cs="Apple Chancery"/>
          <w:color w:val="1C55AD"/>
          <w:sz w:val="32"/>
          <w:szCs w:val="32"/>
        </w:rPr>
      </w:pPr>
    </w:p>
    <w:p w14:paraId="5EF0350F" w14:textId="77777777" w:rsidR="005A791B" w:rsidRDefault="005A791B" w:rsidP="0EDE1866">
      <w:pPr>
        <w:rPr>
          <w:rFonts w:ascii="Apple Chancery" w:hAnsi="Apple Chancery" w:cs="Apple Chancery"/>
          <w:color w:val="1C55AD"/>
          <w:sz w:val="32"/>
          <w:szCs w:val="32"/>
        </w:rPr>
      </w:pPr>
    </w:p>
    <w:p w14:paraId="19F35B55" w14:textId="77777777" w:rsidR="005A791B" w:rsidRDefault="005A791B" w:rsidP="0EDE1866">
      <w:pPr>
        <w:rPr>
          <w:rFonts w:ascii="Apple Chancery" w:hAnsi="Apple Chancery" w:cs="Apple Chancery"/>
          <w:color w:val="1C55AD"/>
          <w:sz w:val="32"/>
          <w:szCs w:val="32"/>
        </w:rPr>
      </w:pPr>
    </w:p>
    <w:p w14:paraId="63363B1C" w14:textId="403059D7" w:rsidR="00236BAF" w:rsidRDefault="00146607" w:rsidP="0EDE1866">
      <w:pPr>
        <w:rPr>
          <w:rFonts w:ascii="Calibri" w:eastAsia="Calibri" w:hAnsi="Calibri" w:cs="Calibri"/>
          <w:color w:val="1C55AD"/>
          <w:sz w:val="20"/>
          <w:szCs w:val="20"/>
        </w:rPr>
      </w:pPr>
      <w:r w:rsidRPr="0EDE1866">
        <w:rPr>
          <w:rFonts w:ascii="Apple Chancery" w:hAnsi="Apple Chancery" w:cs="Apple Chancery"/>
          <w:color w:val="1C55AD"/>
          <w:sz w:val="32"/>
          <w:szCs w:val="32"/>
        </w:rPr>
        <w:t xml:space="preserve">Aspen Grove </w:t>
      </w:r>
      <w:r w:rsidR="00236BAF" w:rsidRPr="0EDE1866">
        <w:rPr>
          <w:rFonts w:ascii="Apple Chancery" w:hAnsi="Apple Chancery" w:cs="Apple Chancery"/>
          <w:color w:val="1C55AD"/>
          <w:sz w:val="32"/>
          <w:szCs w:val="32"/>
        </w:rPr>
        <w:t>Fiduciary</w:t>
      </w:r>
      <w:r w:rsidR="002248FB" w:rsidRPr="0EDE1866">
        <w:rPr>
          <w:rFonts w:ascii="Apple Chancery" w:hAnsi="Apple Chancery" w:cs="Apple Chancery"/>
          <w:color w:val="1C55AD"/>
          <w:sz w:val="32"/>
          <w:szCs w:val="32"/>
        </w:rPr>
        <w:t xml:space="preserve"> Services, </w:t>
      </w:r>
      <w:r w:rsidR="21F49505" w:rsidRPr="0EDE1866">
        <w:rPr>
          <w:rFonts w:ascii="Apple Chancery" w:hAnsi="Apple Chancery" w:cs="Apple Chancery"/>
          <w:color w:val="1C55AD"/>
          <w:sz w:val="32"/>
          <w:szCs w:val="32"/>
        </w:rPr>
        <w:t>LLC Fee</w:t>
      </w:r>
      <w:r w:rsidR="00236BAF" w:rsidRPr="0EDE1866">
        <w:rPr>
          <w:rFonts w:ascii="Apple Chancery" w:hAnsi="Apple Chancery" w:cs="Apple Chancery"/>
          <w:color w:val="1C55AD"/>
          <w:sz w:val="32"/>
          <w:szCs w:val="32"/>
        </w:rPr>
        <w:t xml:space="preserve"> Schedule</w:t>
      </w:r>
      <w:r w:rsidR="63108B7D" w:rsidRPr="0EDE1866">
        <w:rPr>
          <w:rFonts w:ascii="Apple Chancery" w:hAnsi="Apple Chancery" w:cs="Apple Chancery"/>
          <w:color w:val="1C55AD"/>
          <w:sz w:val="32"/>
          <w:szCs w:val="32"/>
        </w:rPr>
        <w:t xml:space="preserve"> </w:t>
      </w:r>
      <w:r w:rsidR="0A949521" w:rsidRPr="0EDE1866">
        <w:rPr>
          <w:rFonts w:ascii="Apple Chancery" w:hAnsi="Apple Chancery" w:cs="Apple Chancery"/>
          <w:color w:val="1C55AD"/>
          <w:sz w:val="20"/>
          <w:szCs w:val="20"/>
        </w:rPr>
        <w:t>(</w:t>
      </w:r>
      <w:r w:rsidR="0A949521" w:rsidRPr="0EDE1866">
        <w:rPr>
          <w:rFonts w:ascii="Calibri" w:eastAsia="Calibri" w:hAnsi="Calibri" w:cs="Calibri"/>
          <w:color w:val="1C55AD"/>
          <w:sz w:val="20"/>
          <w:szCs w:val="20"/>
        </w:rPr>
        <w:t>Revised December 26</w:t>
      </w:r>
      <w:r w:rsidR="0A949521" w:rsidRPr="0EDE1866">
        <w:rPr>
          <w:rFonts w:ascii="Calibri" w:eastAsia="Calibri" w:hAnsi="Calibri" w:cs="Calibri"/>
          <w:color w:val="1C55AD"/>
          <w:sz w:val="20"/>
          <w:szCs w:val="20"/>
          <w:vertAlign w:val="superscript"/>
        </w:rPr>
        <w:t>th</w:t>
      </w:r>
      <w:r w:rsidR="0A949521" w:rsidRPr="0EDE1866">
        <w:rPr>
          <w:rFonts w:ascii="Calibri" w:eastAsia="Calibri" w:hAnsi="Calibri" w:cs="Calibri"/>
          <w:color w:val="1C55AD"/>
          <w:sz w:val="20"/>
          <w:szCs w:val="20"/>
        </w:rPr>
        <w:t>, 2023)</w:t>
      </w:r>
    </w:p>
    <w:p w14:paraId="2CDCEDD5" w14:textId="77777777" w:rsidR="005A791B" w:rsidRPr="00367423" w:rsidRDefault="005A791B" w:rsidP="0EDE1866">
      <w:pPr>
        <w:rPr>
          <w:rFonts w:ascii="Apple Chancery" w:hAnsi="Apple Chancery" w:cs="Apple Chancery"/>
          <w:color w:val="1C55AD"/>
          <w:sz w:val="32"/>
          <w:szCs w:val="32"/>
        </w:rPr>
      </w:pPr>
    </w:p>
    <w:p w14:paraId="5F19BEEA" w14:textId="6D6BE900" w:rsidR="00146607" w:rsidRPr="00367423" w:rsidRDefault="00A013E3">
      <w:pPr>
        <w:rPr>
          <w:rFonts w:ascii="Apple Chancery" w:hAnsi="Apple Chancery" w:cs="Apple Chancery"/>
          <w:color w:val="1C55AD"/>
          <w:sz w:val="32"/>
          <w:szCs w:val="32"/>
        </w:rPr>
      </w:pPr>
      <w:r w:rsidRPr="0EDE1866">
        <w:rPr>
          <w:rFonts w:cs="Apple Chancery"/>
          <w:b/>
          <w:bCs/>
          <w:color w:val="1C55AD"/>
          <w:sz w:val="32"/>
          <w:szCs w:val="32"/>
          <w:u w:val="single"/>
        </w:rPr>
        <w:t>Licensed Fiduciary</w:t>
      </w:r>
      <w:r w:rsidRPr="0EDE1866">
        <w:rPr>
          <w:rFonts w:cs="Apple Chancery"/>
          <w:b/>
          <w:bCs/>
          <w:color w:val="1C55AD"/>
          <w:sz w:val="32"/>
          <w:szCs w:val="32"/>
        </w:rPr>
        <w:t>_________________________________________</w:t>
      </w:r>
      <w:r w:rsidRPr="0EDE1866">
        <w:rPr>
          <w:rFonts w:cs="Apple Chancery"/>
          <w:b/>
          <w:bCs/>
          <w:color w:val="1C55AD"/>
          <w:sz w:val="32"/>
          <w:szCs w:val="32"/>
          <w:u w:val="single"/>
        </w:rPr>
        <w:t>160</w:t>
      </w:r>
      <w:r w:rsidR="757B72FB" w:rsidRPr="0EDE1866">
        <w:rPr>
          <w:rFonts w:cs="Apple Chancery"/>
          <w:b/>
          <w:bCs/>
          <w:color w:val="1C55AD"/>
          <w:sz w:val="32"/>
          <w:szCs w:val="32"/>
          <w:u w:val="single"/>
        </w:rPr>
        <w:t xml:space="preserve"> per </w:t>
      </w:r>
      <w:r w:rsidRPr="0EDE1866">
        <w:rPr>
          <w:rFonts w:cs="Apple Chancery"/>
          <w:b/>
          <w:bCs/>
          <w:color w:val="1C55AD"/>
          <w:sz w:val="32"/>
          <w:szCs w:val="32"/>
          <w:u w:val="single"/>
        </w:rPr>
        <w:t>hour</w:t>
      </w:r>
    </w:p>
    <w:p w14:paraId="2B373FCF" w14:textId="025C9907" w:rsidR="00F61099" w:rsidRDefault="00A013E3">
      <w:pPr>
        <w:rPr>
          <w:rFonts w:cs="Apple Chancery"/>
          <w:color w:val="000000" w:themeColor="text1"/>
          <w:sz w:val="22"/>
          <w:szCs w:val="22"/>
        </w:rPr>
      </w:pPr>
      <w:r w:rsidRPr="0EDE1866">
        <w:rPr>
          <w:rFonts w:cs="Apple Chancery"/>
          <w:color w:val="000000" w:themeColor="text1"/>
          <w:sz w:val="22"/>
          <w:szCs w:val="22"/>
        </w:rPr>
        <w:t xml:space="preserve">Make all significant financial &amp; care coordination decisions, court testimony, communication with client, families, attorneys &amp; all parties involved in the client’s financial &amp; physical well-being. </w:t>
      </w:r>
      <w:r w:rsidR="379124D6" w:rsidRPr="0EDE1866">
        <w:rPr>
          <w:rFonts w:cs="Apple Chancery"/>
          <w:color w:val="000000" w:themeColor="text1"/>
          <w:sz w:val="22"/>
          <w:szCs w:val="22"/>
        </w:rPr>
        <w:t>Directly supervises the a</w:t>
      </w:r>
      <w:r w:rsidRPr="0EDE1866">
        <w:rPr>
          <w:rFonts w:cs="Apple Chancery"/>
          <w:color w:val="000000" w:themeColor="text1"/>
          <w:sz w:val="22"/>
          <w:szCs w:val="22"/>
        </w:rPr>
        <w:t>dministration of conservatorship &amp; trusts, review, approve &amp; pay all debts &amp; expenses, review &amp; preparation of annual reports &amp; accountings, management of estate administration &amp; plans, provides direction to case management for care coordination &amp; patient advocacy. Secure &amp; recover personal property &amp; assets, banking &amp; investment management, account reconciliation, court accountings &amp; bond analysis.</w:t>
      </w:r>
    </w:p>
    <w:p w14:paraId="453E48C6" w14:textId="64441534" w:rsidR="00A013E3" w:rsidRPr="00367423" w:rsidRDefault="005436C4" w:rsidP="0EDE1866">
      <w:pPr>
        <w:rPr>
          <w:rFonts w:cs="Apple Chancery"/>
          <w:b/>
          <w:bCs/>
          <w:color w:val="1C55AD"/>
          <w:sz w:val="32"/>
          <w:szCs w:val="32"/>
          <w:u w:val="single"/>
        </w:rPr>
      </w:pPr>
      <w:r w:rsidRPr="0EDE1866">
        <w:rPr>
          <w:rFonts w:cs="Apple Chancery"/>
          <w:b/>
          <w:bCs/>
          <w:color w:val="1C55AD"/>
          <w:sz w:val="32"/>
          <w:szCs w:val="32"/>
          <w:u w:val="single"/>
        </w:rPr>
        <w:t>Licensed</w:t>
      </w:r>
      <w:r w:rsidR="56106132" w:rsidRPr="0EDE1866">
        <w:rPr>
          <w:rFonts w:cs="Apple Chancery"/>
          <w:b/>
          <w:bCs/>
          <w:color w:val="1C55AD"/>
          <w:sz w:val="32"/>
          <w:szCs w:val="32"/>
          <w:u w:val="single"/>
        </w:rPr>
        <w:t xml:space="preserve"> </w:t>
      </w:r>
      <w:r w:rsidR="0DA393FE" w:rsidRPr="0EDE1866">
        <w:rPr>
          <w:rFonts w:cs="Apple Chancery"/>
          <w:b/>
          <w:bCs/>
          <w:color w:val="1C55AD"/>
          <w:sz w:val="32"/>
          <w:szCs w:val="32"/>
          <w:u w:val="single"/>
        </w:rPr>
        <w:t xml:space="preserve">Estate Administrator/Estate Administrator          </w:t>
      </w:r>
      <w:r w:rsidR="4798E632" w:rsidRPr="0EDE1866">
        <w:rPr>
          <w:rFonts w:cs="Apple Chancery"/>
          <w:b/>
          <w:bCs/>
          <w:color w:val="1C55AD"/>
          <w:sz w:val="32"/>
          <w:szCs w:val="32"/>
          <w:u w:val="single"/>
        </w:rPr>
        <w:t xml:space="preserve">       </w:t>
      </w:r>
      <w:r w:rsidR="08F40101" w:rsidRPr="0EDE1866">
        <w:rPr>
          <w:rFonts w:cs="Apple Chancery"/>
          <w:b/>
          <w:bCs/>
          <w:color w:val="1C55AD"/>
          <w:sz w:val="32"/>
          <w:szCs w:val="32"/>
          <w:u w:val="single"/>
        </w:rPr>
        <w:t>$155/130</w:t>
      </w:r>
      <w:r w:rsidR="0DA393FE" w:rsidRPr="0EDE1866">
        <w:rPr>
          <w:rFonts w:cs="Apple Chancery"/>
          <w:b/>
          <w:bCs/>
          <w:color w:val="1C55AD"/>
          <w:sz w:val="32"/>
          <w:szCs w:val="32"/>
          <w:u w:val="single"/>
        </w:rPr>
        <w:t xml:space="preserve"> </w:t>
      </w:r>
      <w:r w:rsidR="255D67CA" w:rsidRPr="0EDE1866">
        <w:rPr>
          <w:rFonts w:cs="Apple Chancery"/>
          <w:b/>
          <w:bCs/>
          <w:color w:val="1C55AD"/>
          <w:sz w:val="32"/>
          <w:szCs w:val="32"/>
          <w:u w:val="single"/>
        </w:rPr>
        <w:t xml:space="preserve">per </w:t>
      </w:r>
      <w:r w:rsidR="26EB58CB" w:rsidRPr="0EDE1866">
        <w:rPr>
          <w:rFonts w:cs="Apple Chancery"/>
          <w:b/>
          <w:bCs/>
          <w:color w:val="1C55AD"/>
          <w:sz w:val="32"/>
          <w:szCs w:val="32"/>
          <w:u w:val="single"/>
        </w:rPr>
        <w:t>h</w:t>
      </w:r>
      <w:r w:rsidR="255D67CA" w:rsidRPr="0EDE1866">
        <w:rPr>
          <w:rFonts w:cs="Apple Chancery"/>
          <w:b/>
          <w:bCs/>
          <w:color w:val="1C55AD"/>
          <w:sz w:val="32"/>
          <w:szCs w:val="32"/>
          <w:u w:val="single"/>
        </w:rPr>
        <w:t>our</w:t>
      </w:r>
    </w:p>
    <w:p w14:paraId="34F3901D" w14:textId="7C161D7F" w:rsidR="00A013E3" w:rsidRPr="00367423" w:rsidRDefault="0731FD3F" w:rsidP="0EDE1866">
      <w:pPr>
        <w:spacing w:line="259" w:lineRule="auto"/>
        <w:rPr>
          <w:rFonts w:cs="Apple Chancery"/>
          <w:sz w:val="22"/>
          <w:szCs w:val="22"/>
        </w:rPr>
      </w:pPr>
      <w:r w:rsidRPr="0EDE1866">
        <w:rPr>
          <w:rFonts w:cs="Apple Chancery"/>
          <w:sz w:val="22"/>
          <w:szCs w:val="22"/>
        </w:rPr>
        <w:t xml:space="preserve">Provides court testimony, communicates with client, families, attorneys &amp; all interested </w:t>
      </w:r>
      <w:r w:rsidR="398DE7CA" w:rsidRPr="0EDE1866">
        <w:rPr>
          <w:rFonts w:cs="Apple Chancery"/>
          <w:sz w:val="22"/>
          <w:szCs w:val="22"/>
        </w:rPr>
        <w:t xml:space="preserve">parties involved in financial &amp; physical well-being. </w:t>
      </w:r>
      <w:r w:rsidR="2A263E43" w:rsidRPr="0EDE1866">
        <w:rPr>
          <w:rFonts w:cs="Apple Chancery"/>
          <w:sz w:val="22"/>
          <w:szCs w:val="22"/>
        </w:rPr>
        <w:t>Administration of guardianship/conservatorship &amp; trusts, review d</w:t>
      </w:r>
      <w:r w:rsidR="68CB2374" w:rsidRPr="0EDE1866">
        <w:rPr>
          <w:rFonts w:cs="Apple Chancery"/>
          <w:sz w:val="22"/>
          <w:szCs w:val="22"/>
        </w:rPr>
        <w:t xml:space="preserve">ebts and expenses, preparing and processing debt payments, </w:t>
      </w:r>
      <w:r w:rsidR="0CA4DF81" w:rsidRPr="0EDE1866">
        <w:rPr>
          <w:rFonts w:cs="Apple Chancery"/>
          <w:sz w:val="22"/>
          <w:szCs w:val="22"/>
        </w:rPr>
        <w:t xml:space="preserve">drafting &amp; preparation of annual reports &amp; accountings, </w:t>
      </w:r>
      <w:r w:rsidR="4A4219C4" w:rsidRPr="0EDE1866">
        <w:rPr>
          <w:rFonts w:cs="Apple Chancery"/>
          <w:sz w:val="22"/>
          <w:szCs w:val="22"/>
        </w:rPr>
        <w:t>Securing &amp; recovering property &amp; assets, banking &amp; investment management</w:t>
      </w:r>
      <w:r w:rsidR="152FF99C" w:rsidRPr="0EDE1866">
        <w:rPr>
          <w:rFonts w:cs="Apple Chancery"/>
          <w:sz w:val="22"/>
          <w:szCs w:val="22"/>
        </w:rPr>
        <w:t xml:space="preserve">, account reconciliation, court accountings </w:t>
      </w:r>
      <w:r w:rsidR="00CB66DB" w:rsidRPr="0EDE1866">
        <w:rPr>
          <w:rFonts w:cs="Apple Chancery"/>
          <w:sz w:val="22"/>
          <w:szCs w:val="22"/>
        </w:rPr>
        <w:t>&amp;</w:t>
      </w:r>
      <w:r w:rsidR="152FF99C" w:rsidRPr="0EDE1866">
        <w:rPr>
          <w:rFonts w:cs="Apple Chancery"/>
          <w:sz w:val="22"/>
          <w:szCs w:val="22"/>
        </w:rPr>
        <w:t xml:space="preserve"> bond analysis</w:t>
      </w:r>
      <w:r w:rsidR="7FF1D79D" w:rsidRPr="0EDE1866">
        <w:rPr>
          <w:rFonts w:cs="Apple Chancery"/>
          <w:sz w:val="22"/>
          <w:szCs w:val="22"/>
        </w:rPr>
        <w:t>. All</w:t>
      </w:r>
      <w:r w:rsidR="63CE3A3A" w:rsidRPr="0EDE1866">
        <w:rPr>
          <w:rFonts w:cs="Apple Chancery"/>
          <w:sz w:val="22"/>
          <w:szCs w:val="22"/>
        </w:rPr>
        <w:t xml:space="preserve"> duties &amp;</w:t>
      </w:r>
      <w:r w:rsidR="7FF1D79D" w:rsidRPr="0EDE1866">
        <w:rPr>
          <w:rFonts w:cs="Apple Chancery"/>
          <w:sz w:val="22"/>
          <w:szCs w:val="22"/>
        </w:rPr>
        <w:t xml:space="preserve"> responsibilities of the estate administrator are </w:t>
      </w:r>
      <w:r w:rsidR="0DC93E46" w:rsidRPr="0EDE1866">
        <w:rPr>
          <w:rFonts w:cs="Apple Chancery"/>
          <w:sz w:val="22"/>
          <w:szCs w:val="22"/>
        </w:rPr>
        <w:t>performed under the direct supervision of the licensed principal fiduciary.</w:t>
      </w:r>
    </w:p>
    <w:p w14:paraId="4F634D2B" w14:textId="7CC5A116" w:rsidR="00A013E3" w:rsidRPr="00367423" w:rsidRDefault="00A013E3" w:rsidP="0EDE1866">
      <w:pPr>
        <w:rPr>
          <w:rFonts w:cs="Apple Chancery"/>
          <w:b/>
          <w:bCs/>
          <w:color w:val="1C55AD"/>
          <w:sz w:val="32"/>
          <w:szCs w:val="32"/>
          <w:u w:val="single"/>
        </w:rPr>
      </w:pPr>
      <w:r w:rsidRPr="0EDE1866">
        <w:rPr>
          <w:rFonts w:cs="Apple Chancery"/>
          <w:b/>
          <w:bCs/>
          <w:color w:val="1C55AD"/>
          <w:sz w:val="32"/>
          <w:szCs w:val="32"/>
          <w:u w:val="single"/>
        </w:rPr>
        <w:t>Asset Management__________________________________________$1</w:t>
      </w:r>
      <w:r w:rsidR="00EF697C" w:rsidRPr="0EDE1866">
        <w:rPr>
          <w:rFonts w:cs="Apple Chancery"/>
          <w:b/>
          <w:bCs/>
          <w:color w:val="1C55AD"/>
          <w:sz w:val="32"/>
          <w:szCs w:val="32"/>
          <w:u w:val="single"/>
        </w:rPr>
        <w:t>2</w:t>
      </w:r>
      <w:r w:rsidRPr="0EDE1866">
        <w:rPr>
          <w:rFonts w:cs="Apple Chancery"/>
          <w:b/>
          <w:bCs/>
          <w:color w:val="1C55AD"/>
          <w:sz w:val="32"/>
          <w:szCs w:val="32"/>
          <w:u w:val="single"/>
        </w:rPr>
        <w:t>0/hour</w:t>
      </w:r>
    </w:p>
    <w:p w14:paraId="0357B05A" w14:textId="220815D2" w:rsidR="00A013E3" w:rsidRPr="00A013E3" w:rsidRDefault="00A013E3">
      <w:pPr>
        <w:rPr>
          <w:rFonts w:cs="Apple Chancery"/>
          <w:color w:val="000000" w:themeColor="text1"/>
          <w:sz w:val="22"/>
          <w:szCs w:val="22"/>
        </w:rPr>
      </w:pPr>
      <w:r>
        <w:rPr>
          <w:rFonts w:cs="Apple Chancery"/>
          <w:color w:val="000000" w:themeColor="text1"/>
          <w:sz w:val="22"/>
          <w:szCs w:val="22"/>
        </w:rPr>
        <w:t xml:space="preserve">Inventory, digital imagery, secure property, obtain appraisals (when necessary), supervision of maintenance of property, client relocation coordination, management of detailed property records, coordination of services pertaining to property &amp; preparation for sale property. </w:t>
      </w:r>
    </w:p>
    <w:p w14:paraId="0E10D074" w14:textId="6135AE31" w:rsidR="00F61099" w:rsidRPr="002B3EF9" w:rsidRDefault="00A013E3">
      <w:pPr>
        <w:rPr>
          <w:rFonts w:cs="Apple Chancery"/>
          <w:b/>
          <w:bCs/>
          <w:color w:val="538135" w:themeColor="accent6" w:themeShade="BF"/>
          <w:sz w:val="32"/>
          <w:szCs w:val="32"/>
          <w:u w:val="single"/>
        </w:rPr>
      </w:pPr>
      <w:r w:rsidRPr="0EDE1866">
        <w:rPr>
          <w:rFonts w:cs="Apple Chancery"/>
          <w:b/>
          <w:bCs/>
          <w:color w:val="1C55AD"/>
          <w:sz w:val="32"/>
          <w:szCs w:val="32"/>
          <w:u w:val="single"/>
        </w:rPr>
        <w:t>Case Management, Care Coordination &amp; Patient Advocacy__________$1</w:t>
      </w:r>
      <w:r w:rsidR="22731F6C" w:rsidRPr="0EDE1866">
        <w:rPr>
          <w:rFonts w:cs="Apple Chancery"/>
          <w:b/>
          <w:bCs/>
          <w:color w:val="1C55AD"/>
          <w:sz w:val="32"/>
          <w:szCs w:val="32"/>
          <w:u w:val="single"/>
        </w:rPr>
        <w:t>4</w:t>
      </w:r>
      <w:r w:rsidRPr="0EDE1866">
        <w:rPr>
          <w:rFonts w:cs="Apple Chancery"/>
          <w:b/>
          <w:bCs/>
          <w:color w:val="1C55AD"/>
          <w:sz w:val="32"/>
          <w:szCs w:val="32"/>
          <w:u w:val="single"/>
        </w:rPr>
        <w:t>0/hour</w:t>
      </w:r>
    </w:p>
    <w:p w14:paraId="06C64AB5" w14:textId="3EF12B64" w:rsidR="0008471F" w:rsidRDefault="00EF697C">
      <w:pPr>
        <w:rPr>
          <w:rFonts w:cstheme="minorHAnsi"/>
          <w:sz w:val="22"/>
          <w:szCs w:val="22"/>
        </w:rPr>
      </w:pPr>
      <w:r w:rsidRPr="0EDE1866">
        <w:rPr>
          <w:rFonts w:cs="Apple Chancery"/>
          <w:color w:val="000000" w:themeColor="text1"/>
          <w:sz w:val="22"/>
          <w:szCs w:val="22"/>
        </w:rPr>
        <w:t>Registered nurse clinical coordinator, u</w:t>
      </w:r>
      <w:r w:rsidR="00A013E3" w:rsidRPr="0EDE1866">
        <w:rPr>
          <w:rFonts w:cs="Apple Chancery"/>
          <w:color w:val="000000" w:themeColor="text1"/>
          <w:sz w:val="22"/>
          <w:szCs w:val="22"/>
        </w:rPr>
        <w:t>nder direct supervision of the principal fiduciary, manages</w:t>
      </w:r>
      <w:r w:rsidR="0038647B" w:rsidRPr="0EDE1866">
        <w:rPr>
          <w:sz w:val="22"/>
          <w:szCs w:val="22"/>
        </w:rPr>
        <w:t xml:space="preserve"> </w:t>
      </w:r>
      <w:r w:rsidR="00A013E3" w:rsidRPr="0EDE1866">
        <w:rPr>
          <w:sz w:val="22"/>
          <w:szCs w:val="22"/>
        </w:rPr>
        <w:t xml:space="preserve">all </w:t>
      </w:r>
      <w:r w:rsidR="0038647B" w:rsidRPr="0EDE1866">
        <w:rPr>
          <w:sz w:val="22"/>
          <w:szCs w:val="22"/>
        </w:rPr>
        <w:t>aspect</w:t>
      </w:r>
      <w:r w:rsidR="00A013E3" w:rsidRPr="0EDE1866">
        <w:rPr>
          <w:sz w:val="22"/>
          <w:szCs w:val="22"/>
        </w:rPr>
        <w:t>s</w:t>
      </w:r>
      <w:r w:rsidR="0038647B" w:rsidRPr="0EDE1866">
        <w:rPr>
          <w:sz w:val="22"/>
          <w:szCs w:val="22"/>
        </w:rPr>
        <w:t xml:space="preserve"> </w:t>
      </w:r>
      <w:r w:rsidR="009C5F06" w:rsidRPr="0EDE1866">
        <w:rPr>
          <w:sz w:val="22"/>
          <w:szCs w:val="22"/>
        </w:rPr>
        <w:t>of activities required for regulatory compliance with ARS 14-</w:t>
      </w:r>
      <w:r w:rsidR="000714A5" w:rsidRPr="0EDE1866">
        <w:rPr>
          <w:sz w:val="22"/>
          <w:szCs w:val="22"/>
        </w:rPr>
        <w:t>5312 &amp; ACJA 7-202 (J) (3). Through routine client visits</w:t>
      </w:r>
      <w:r w:rsidR="00980677" w:rsidRPr="0EDE1866">
        <w:rPr>
          <w:sz w:val="22"/>
          <w:szCs w:val="22"/>
        </w:rPr>
        <w:t xml:space="preserve"> ,case management assesses the physical, environmental &amp; health status of the client/ward/protected person, </w:t>
      </w:r>
      <w:r w:rsidR="000714A5" w:rsidRPr="0EDE1866">
        <w:rPr>
          <w:sz w:val="22"/>
          <w:szCs w:val="22"/>
        </w:rPr>
        <w:t xml:space="preserve">review of medical records, medications, management of </w:t>
      </w:r>
      <w:r w:rsidR="00A013E3" w:rsidRPr="0EDE1866">
        <w:rPr>
          <w:sz w:val="22"/>
          <w:szCs w:val="22"/>
        </w:rPr>
        <w:t>client’s</w:t>
      </w:r>
      <w:r w:rsidR="0038647B" w:rsidRPr="0EDE1866">
        <w:rPr>
          <w:sz w:val="22"/>
          <w:szCs w:val="22"/>
        </w:rPr>
        <w:t xml:space="preserve"> medical care</w:t>
      </w:r>
      <w:r w:rsidR="00613105" w:rsidRPr="0EDE1866">
        <w:rPr>
          <w:sz w:val="22"/>
          <w:szCs w:val="22"/>
        </w:rPr>
        <w:t xml:space="preserve">, </w:t>
      </w:r>
      <w:r w:rsidR="0080702F" w:rsidRPr="0EDE1866">
        <w:rPr>
          <w:sz w:val="22"/>
          <w:szCs w:val="22"/>
        </w:rPr>
        <w:t xml:space="preserve">scheduling appointments with primary care and specialists, keeping track of </w:t>
      </w:r>
      <w:r w:rsidR="00351115" w:rsidRPr="0EDE1866">
        <w:rPr>
          <w:sz w:val="22"/>
          <w:szCs w:val="22"/>
        </w:rPr>
        <w:t xml:space="preserve">health care services, </w:t>
      </w:r>
      <w:r w:rsidR="00950C06" w:rsidRPr="0EDE1866">
        <w:rPr>
          <w:sz w:val="22"/>
          <w:szCs w:val="22"/>
        </w:rPr>
        <w:t xml:space="preserve">assisting with the referral process </w:t>
      </w:r>
      <w:r w:rsidR="00650BBB" w:rsidRPr="0EDE1866">
        <w:rPr>
          <w:sz w:val="22"/>
          <w:szCs w:val="22"/>
        </w:rPr>
        <w:t xml:space="preserve">in attaining other ancillary services like home care, medical equipment, </w:t>
      </w:r>
      <w:r w:rsidR="00E948C3" w:rsidRPr="0EDE1866">
        <w:rPr>
          <w:sz w:val="22"/>
          <w:szCs w:val="22"/>
        </w:rPr>
        <w:t xml:space="preserve">medical supplies and outpatient services, </w:t>
      </w:r>
      <w:r w:rsidR="00A013E3" w:rsidRPr="0EDE1866">
        <w:rPr>
          <w:sz w:val="22"/>
          <w:szCs w:val="22"/>
        </w:rPr>
        <w:t>monitor</w:t>
      </w:r>
      <w:r w:rsidR="00E948C3" w:rsidRPr="0EDE1866">
        <w:rPr>
          <w:sz w:val="22"/>
          <w:szCs w:val="22"/>
        </w:rPr>
        <w:t xml:space="preserve"> medications</w:t>
      </w:r>
      <w:r w:rsidR="001D0AA2" w:rsidRPr="0EDE1866">
        <w:rPr>
          <w:sz w:val="22"/>
          <w:szCs w:val="22"/>
        </w:rPr>
        <w:t xml:space="preserve">, </w:t>
      </w:r>
      <w:r w:rsidR="00A013E3" w:rsidRPr="0EDE1866">
        <w:rPr>
          <w:sz w:val="22"/>
          <w:szCs w:val="22"/>
        </w:rPr>
        <w:t>communication with providers</w:t>
      </w:r>
      <w:r w:rsidR="00E60CBB" w:rsidRPr="0EDE1866">
        <w:rPr>
          <w:sz w:val="22"/>
          <w:szCs w:val="22"/>
        </w:rPr>
        <w:t xml:space="preserve">, </w:t>
      </w:r>
      <w:r w:rsidR="00A013E3" w:rsidRPr="0EDE1866">
        <w:rPr>
          <w:sz w:val="22"/>
          <w:szCs w:val="22"/>
        </w:rPr>
        <w:t>completion of</w:t>
      </w:r>
      <w:r w:rsidR="001B5A5A" w:rsidRPr="0EDE1866">
        <w:rPr>
          <w:sz w:val="22"/>
          <w:szCs w:val="22"/>
        </w:rPr>
        <w:t xml:space="preserve"> documents, </w:t>
      </w:r>
      <w:r w:rsidR="00F44A35" w:rsidRPr="0EDE1866">
        <w:rPr>
          <w:sz w:val="22"/>
          <w:szCs w:val="22"/>
        </w:rPr>
        <w:t xml:space="preserve">locating </w:t>
      </w:r>
      <w:r w:rsidR="00184B1B" w:rsidRPr="0EDE1866">
        <w:rPr>
          <w:sz w:val="22"/>
          <w:szCs w:val="22"/>
        </w:rPr>
        <w:t xml:space="preserve">community resources to help with any unmet needs, </w:t>
      </w:r>
      <w:r w:rsidR="00A013E3" w:rsidRPr="0EDE1866">
        <w:rPr>
          <w:sz w:val="22"/>
          <w:szCs w:val="22"/>
        </w:rPr>
        <w:t>schedule medical transportation, maintains &amp; protects health records in compliance with HIPAA requirements, &amp; placement/housing coordination.</w:t>
      </w:r>
    </w:p>
    <w:p w14:paraId="001A6D66" w14:textId="500833ED" w:rsidR="00A013E3" w:rsidRPr="00EF697C" w:rsidRDefault="00A013E3" w:rsidP="0EDE1866">
      <w:pPr>
        <w:rPr>
          <w:b/>
          <w:bCs/>
          <w:color w:val="1C55AD"/>
          <w:sz w:val="32"/>
          <w:szCs w:val="32"/>
          <w:u w:val="single"/>
        </w:rPr>
      </w:pPr>
      <w:r w:rsidRPr="0EDE1866">
        <w:rPr>
          <w:b/>
          <w:bCs/>
          <w:color w:val="1C55AD"/>
          <w:sz w:val="32"/>
          <w:szCs w:val="32"/>
          <w:u w:val="single"/>
        </w:rPr>
        <w:t>Initial Case Set Up Fee_________________________________________</w:t>
      </w:r>
      <w:r w:rsidR="00222C35" w:rsidRPr="0EDE1866">
        <w:rPr>
          <w:b/>
          <w:bCs/>
          <w:color w:val="1C55AD"/>
          <w:sz w:val="32"/>
          <w:szCs w:val="32"/>
          <w:u w:val="single"/>
        </w:rPr>
        <w:t>_</w:t>
      </w:r>
      <w:r w:rsidRPr="0EDE1866">
        <w:rPr>
          <w:b/>
          <w:bCs/>
          <w:color w:val="1C55AD"/>
          <w:sz w:val="32"/>
          <w:szCs w:val="32"/>
          <w:u w:val="single"/>
        </w:rPr>
        <w:t>$</w:t>
      </w:r>
      <w:proofErr w:type="gramStart"/>
      <w:r w:rsidR="00284B46" w:rsidRPr="0EDE1866">
        <w:rPr>
          <w:b/>
          <w:bCs/>
          <w:color w:val="1C55AD"/>
          <w:sz w:val="32"/>
          <w:szCs w:val="32"/>
          <w:u w:val="single"/>
        </w:rPr>
        <w:t>5</w:t>
      </w:r>
      <w:r w:rsidRPr="0EDE1866">
        <w:rPr>
          <w:b/>
          <w:bCs/>
          <w:color w:val="1C55AD"/>
          <w:sz w:val="32"/>
          <w:szCs w:val="32"/>
          <w:u w:val="single"/>
        </w:rPr>
        <w:t>00.00</w:t>
      </w:r>
      <w:proofErr w:type="gramEnd"/>
    </w:p>
    <w:p w14:paraId="144E0682" w14:textId="7A4F79C0" w:rsidR="00A013E3" w:rsidRPr="00A013E3" w:rsidRDefault="00A013E3" w:rsidP="00A013E3">
      <w:pPr>
        <w:rPr>
          <w:rFonts w:eastAsia="Times New Roman" w:cstheme="minorHAnsi"/>
          <w:color w:val="000000" w:themeColor="text1"/>
          <w:sz w:val="22"/>
          <w:szCs w:val="22"/>
          <w:shd w:val="clear" w:color="auto" w:fill="FFFFFF"/>
        </w:rPr>
      </w:pPr>
      <w:r w:rsidRPr="0EDE1866">
        <w:rPr>
          <w:color w:val="000000" w:themeColor="text1"/>
          <w:sz w:val="22"/>
          <w:szCs w:val="22"/>
        </w:rPr>
        <w:t xml:space="preserve">This is a one-time set-up fee for case </w:t>
      </w:r>
      <w:r w:rsidRPr="0EDE1866">
        <w:rPr>
          <w:rFonts w:eastAsia="Times New Roman"/>
          <w:color w:val="000000" w:themeColor="text1"/>
          <w:sz w:val="22"/>
          <w:szCs w:val="22"/>
          <w:shd w:val="clear" w:color="auto" w:fill="FFFFFF"/>
        </w:rPr>
        <w:t>establishment</w:t>
      </w:r>
      <w:r w:rsidR="00B3735F" w:rsidRPr="0EDE1866">
        <w:rPr>
          <w:rFonts w:eastAsia="Times New Roman"/>
          <w:color w:val="000000" w:themeColor="text1"/>
          <w:sz w:val="22"/>
          <w:szCs w:val="22"/>
          <w:shd w:val="clear" w:color="auto" w:fill="FFFFFF"/>
        </w:rPr>
        <w:t>. Initial investigation, intake, research, conferences, professional consultations, court sessions &amp; meetings with third party agencies, and similar/related activities required by ACJA 7-202 (J) (1) (a) and (d)</w:t>
      </w:r>
    </w:p>
    <w:p w14:paraId="1D303838" w14:textId="57B36101" w:rsidR="0EDE1866" w:rsidRDefault="0EDE1866" w:rsidP="0EDE1866">
      <w:pPr>
        <w:rPr>
          <w:rFonts w:eastAsia="Times New Roman"/>
          <w:b/>
          <w:bCs/>
          <w:color w:val="1C55AD"/>
          <w:sz w:val="28"/>
          <w:szCs w:val="28"/>
          <w:u w:val="single"/>
        </w:rPr>
      </w:pPr>
    </w:p>
    <w:p w14:paraId="4B1B6F72" w14:textId="0CDE91F0" w:rsidR="0EDE1866" w:rsidRDefault="0EDE1866" w:rsidP="0EDE1866">
      <w:pPr>
        <w:rPr>
          <w:rFonts w:eastAsia="Times New Roman"/>
          <w:b/>
          <w:bCs/>
          <w:color w:val="1C55AD"/>
          <w:sz w:val="28"/>
          <w:szCs w:val="28"/>
          <w:u w:val="single"/>
        </w:rPr>
      </w:pPr>
    </w:p>
    <w:p w14:paraId="5AE7E8F6" w14:textId="56D929D4" w:rsidR="0EDE1866" w:rsidRDefault="0EDE1866" w:rsidP="0EDE1866">
      <w:pPr>
        <w:rPr>
          <w:rFonts w:eastAsia="Times New Roman"/>
          <w:b/>
          <w:bCs/>
          <w:color w:val="1C55AD"/>
          <w:sz w:val="28"/>
          <w:szCs w:val="28"/>
          <w:u w:val="single"/>
        </w:rPr>
      </w:pPr>
    </w:p>
    <w:p w14:paraId="7E745DAC" w14:textId="194796C2" w:rsidR="0EDE1866" w:rsidRDefault="0EDE1866" w:rsidP="0EDE1866">
      <w:pPr>
        <w:rPr>
          <w:rFonts w:eastAsia="Times New Roman"/>
          <w:b/>
          <w:bCs/>
          <w:color w:val="1C55AD"/>
          <w:sz w:val="28"/>
          <w:szCs w:val="28"/>
          <w:u w:val="single"/>
        </w:rPr>
      </w:pPr>
    </w:p>
    <w:p w14:paraId="42545213" w14:textId="77777777" w:rsidR="005A791B" w:rsidRDefault="005A791B" w:rsidP="00A013E3">
      <w:pPr>
        <w:rPr>
          <w:rFonts w:eastAsia="Times New Roman" w:cstheme="minorHAnsi"/>
          <w:b/>
          <w:bCs/>
          <w:color w:val="1C55AD"/>
          <w:sz w:val="28"/>
          <w:szCs w:val="28"/>
          <w:u w:val="single"/>
          <w:shd w:val="clear" w:color="auto" w:fill="FFFFFF"/>
        </w:rPr>
      </w:pPr>
    </w:p>
    <w:p w14:paraId="56A24A86" w14:textId="329CBEE6" w:rsidR="00A013E3" w:rsidRPr="00367423" w:rsidRDefault="00A013E3" w:rsidP="00A013E3">
      <w:pPr>
        <w:rPr>
          <w:rFonts w:eastAsia="Times New Roman" w:cstheme="minorHAnsi"/>
          <w:b/>
          <w:bCs/>
          <w:color w:val="1C55AD"/>
          <w:sz w:val="28"/>
          <w:szCs w:val="28"/>
          <w:u w:val="single"/>
          <w:shd w:val="clear" w:color="auto" w:fill="FFFFFF"/>
        </w:rPr>
      </w:pPr>
      <w:r w:rsidRPr="00367423">
        <w:rPr>
          <w:rFonts w:eastAsia="Times New Roman" w:cstheme="minorHAnsi"/>
          <w:b/>
          <w:bCs/>
          <w:color w:val="1C55AD"/>
          <w:sz w:val="28"/>
          <w:szCs w:val="28"/>
          <w:u w:val="single"/>
          <w:shd w:val="clear" w:color="auto" w:fill="FFFFFF"/>
        </w:rPr>
        <w:lastRenderedPageBreak/>
        <w:t>Non-Court Appointed Care Management &amp; Patient Advocacy _________________</w:t>
      </w:r>
      <w:r w:rsidR="00222C35" w:rsidRPr="00367423">
        <w:rPr>
          <w:rFonts w:eastAsia="Times New Roman" w:cstheme="minorHAnsi"/>
          <w:b/>
          <w:bCs/>
          <w:color w:val="1C55AD"/>
          <w:sz w:val="28"/>
          <w:szCs w:val="28"/>
          <w:u w:val="single"/>
          <w:shd w:val="clear" w:color="auto" w:fill="FFFFFF"/>
        </w:rPr>
        <w:t>_</w:t>
      </w:r>
      <w:r w:rsidRPr="00367423">
        <w:rPr>
          <w:rFonts w:eastAsia="Times New Roman" w:cstheme="minorHAnsi"/>
          <w:b/>
          <w:bCs/>
          <w:color w:val="1C55AD"/>
          <w:sz w:val="28"/>
          <w:szCs w:val="28"/>
          <w:u w:val="single"/>
          <w:shd w:val="clear" w:color="auto" w:fill="FFFFFF"/>
        </w:rPr>
        <w:t>$</w:t>
      </w:r>
      <w:r w:rsidR="00367423">
        <w:rPr>
          <w:rFonts w:eastAsia="Times New Roman" w:cstheme="minorHAnsi"/>
          <w:b/>
          <w:bCs/>
          <w:color w:val="1C55AD"/>
          <w:sz w:val="28"/>
          <w:szCs w:val="28"/>
          <w:u w:val="single"/>
          <w:shd w:val="clear" w:color="auto" w:fill="FFFFFF"/>
        </w:rPr>
        <w:t>90</w:t>
      </w:r>
      <w:r w:rsidRPr="00367423">
        <w:rPr>
          <w:rFonts w:eastAsia="Times New Roman" w:cstheme="minorHAnsi"/>
          <w:b/>
          <w:bCs/>
          <w:color w:val="1C55AD"/>
          <w:sz w:val="28"/>
          <w:szCs w:val="28"/>
          <w:u w:val="single"/>
          <w:shd w:val="clear" w:color="auto" w:fill="FFFFFF"/>
        </w:rPr>
        <w:t>/</w:t>
      </w:r>
      <w:proofErr w:type="gramStart"/>
      <w:r w:rsidRPr="00367423">
        <w:rPr>
          <w:rFonts w:eastAsia="Times New Roman" w:cstheme="minorHAnsi"/>
          <w:b/>
          <w:bCs/>
          <w:color w:val="1C55AD"/>
          <w:sz w:val="28"/>
          <w:szCs w:val="28"/>
          <w:u w:val="single"/>
          <w:shd w:val="clear" w:color="auto" w:fill="FFFFFF"/>
        </w:rPr>
        <w:t>hour</w:t>
      </w:r>
      <w:proofErr w:type="gramEnd"/>
    </w:p>
    <w:p w14:paraId="76B4079A" w14:textId="5E0CFE37" w:rsidR="00A013E3" w:rsidRPr="00A013E3" w:rsidRDefault="00A013E3" w:rsidP="0EDE1866">
      <w:pPr>
        <w:rPr>
          <w:rFonts w:eastAsia="Times New Roman"/>
          <w:color w:val="000000" w:themeColor="text1"/>
          <w:sz w:val="22"/>
          <w:szCs w:val="22"/>
        </w:rPr>
      </w:pPr>
      <w:r w:rsidRPr="0EDE1866">
        <w:rPr>
          <w:rFonts w:eastAsia="Times New Roman"/>
          <w:color w:val="000000" w:themeColor="text1"/>
          <w:sz w:val="22"/>
          <w:szCs w:val="22"/>
        </w:rPr>
        <w:t xml:space="preserve">Private sector citizens needing assistance with care coordination &amp; patient advocacy may consider hiring a professional advocate. </w:t>
      </w:r>
      <w:r w:rsidRPr="0EDE1866">
        <w:rPr>
          <w:rFonts w:cs="Apple Chancery"/>
          <w:color w:val="000000" w:themeColor="text1"/>
          <w:sz w:val="22"/>
          <w:szCs w:val="22"/>
        </w:rPr>
        <w:t>Aspen Grove will</w:t>
      </w:r>
      <w:r w:rsidRPr="0EDE1866">
        <w:rPr>
          <w:rFonts w:ascii="Apple Chancery" w:hAnsi="Apple Chancery" w:cs="Apple Chancery"/>
          <w:sz w:val="22"/>
          <w:szCs w:val="22"/>
        </w:rPr>
        <w:t xml:space="preserve"> </w:t>
      </w:r>
      <w:r w:rsidRPr="0EDE1866">
        <w:rPr>
          <w:color w:val="000000" w:themeColor="text1"/>
          <w:sz w:val="22"/>
          <w:szCs w:val="22"/>
        </w:rPr>
        <w:t>assist you with every aspect of your medical care, from scheduling appointments with your primary care and specialists, keeping track of your health care services, assisting you in understanding your diagnosis and treatment options, assisting with the referral process in attaining other ancillary services like home care, medical equipment, medical supplies and outpatient services, keep track of your medications, make certain your doctors are speaking to each other or at the very least fully informed of treatment being provided, filling out complex forms or documents, follow up with you after medical services to review any additional needs, support in locating community resources to help with any unmet needs, advocate for you to get the highest quality care, efficiently and on time, and make arrangements for transportation to access your health care services</w:t>
      </w:r>
    </w:p>
    <w:p w14:paraId="000CE006" w14:textId="076980CA" w:rsidR="7F613BF7" w:rsidRDefault="7F613BF7" w:rsidP="0EDE1866">
      <w:pPr>
        <w:rPr>
          <w:b/>
          <w:bCs/>
          <w:color w:val="1C55AD"/>
          <w:sz w:val="32"/>
          <w:szCs w:val="32"/>
          <w:u w:val="single"/>
        </w:rPr>
      </w:pPr>
      <w:r w:rsidRPr="0EDE1866">
        <w:rPr>
          <w:b/>
          <w:bCs/>
          <w:color w:val="1C55AD"/>
          <w:sz w:val="32"/>
          <w:szCs w:val="32"/>
          <w:u w:val="single"/>
        </w:rPr>
        <w:t xml:space="preserve">Records &amp; Administrative Management __________________________$90.00_ </w:t>
      </w:r>
    </w:p>
    <w:p w14:paraId="5B63829E" w14:textId="45B045CF" w:rsidR="7F613BF7" w:rsidRDefault="7F613BF7" w:rsidP="0EDE1866">
      <w:pPr>
        <w:rPr>
          <w:color w:val="000000" w:themeColor="text1"/>
          <w:sz w:val="22"/>
          <w:szCs w:val="22"/>
        </w:rPr>
      </w:pPr>
      <w:r w:rsidRPr="0EDE1866">
        <w:rPr>
          <w:color w:val="000000" w:themeColor="text1"/>
          <w:sz w:val="22"/>
          <w:szCs w:val="22"/>
        </w:rPr>
        <w:t>Critical supportive services not requiring advanced credentials or licensure, uncomplicated &amp; does not pose significant inherent risk or potential for liability.</w:t>
      </w:r>
    </w:p>
    <w:p w14:paraId="0F51951C" w14:textId="2C5E0A13" w:rsidR="0EDE1866" w:rsidRDefault="0EDE1866" w:rsidP="0EDE1866">
      <w:pPr>
        <w:rPr>
          <w:color w:val="000000" w:themeColor="text1"/>
          <w:sz w:val="22"/>
          <w:szCs w:val="22"/>
        </w:rPr>
      </w:pPr>
    </w:p>
    <w:sectPr w:rsidR="0EDE1866" w:rsidSect="00C85F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42407"/>
    <w:multiLevelType w:val="hybridMultilevel"/>
    <w:tmpl w:val="6CD0D4B8"/>
    <w:lvl w:ilvl="0" w:tplc="9FCA8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84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07"/>
    <w:rsid w:val="00037069"/>
    <w:rsid w:val="000714A5"/>
    <w:rsid w:val="0008471F"/>
    <w:rsid w:val="000B4FA6"/>
    <w:rsid w:val="00100309"/>
    <w:rsid w:val="00146607"/>
    <w:rsid w:val="00165051"/>
    <w:rsid w:val="00184B1B"/>
    <w:rsid w:val="001933C1"/>
    <w:rsid w:val="00195577"/>
    <w:rsid w:val="001B5A5A"/>
    <w:rsid w:val="001D0AA2"/>
    <w:rsid w:val="001D26FC"/>
    <w:rsid w:val="002078E6"/>
    <w:rsid w:val="00222C35"/>
    <w:rsid w:val="002248FB"/>
    <w:rsid w:val="00231F6D"/>
    <w:rsid w:val="00236BAF"/>
    <w:rsid w:val="00284B46"/>
    <w:rsid w:val="00293678"/>
    <w:rsid w:val="00297C8B"/>
    <w:rsid w:val="002A6A44"/>
    <w:rsid w:val="002B3EF9"/>
    <w:rsid w:val="002B7636"/>
    <w:rsid w:val="00351115"/>
    <w:rsid w:val="00354DDF"/>
    <w:rsid w:val="00367423"/>
    <w:rsid w:val="0038647B"/>
    <w:rsid w:val="003A0F20"/>
    <w:rsid w:val="003C6B20"/>
    <w:rsid w:val="003D08E0"/>
    <w:rsid w:val="003D5E3B"/>
    <w:rsid w:val="003D6B50"/>
    <w:rsid w:val="00405CD0"/>
    <w:rsid w:val="00420522"/>
    <w:rsid w:val="00474CDA"/>
    <w:rsid w:val="004A2E18"/>
    <w:rsid w:val="004B70EF"/>
    <w:rsid w:val="004D0F86"/>
    <w:rsid w:val="005436C4"/>
    <w:rsid w:val="00562515"/>
    <w:rsid w:val="005A791B"/>
    <w:rsid w:val="005C64C4"/>
    <w:rsid w:val="005C66DF"/>
    <w:rsid w:val="005C6ED7"/>
    <w:rsid w:val="005E59E5"/>
    <w:rsid w:val="00613105"/>
    <w:rsid w:val="00627E5A"/>
    <w:rsid w:val="00650BBB"/>
    <w:rsid w:val="00656DF4"/>
    <w:rsid w:val="00685787"/>
    <w:rsid w:val="006D3B0D"/>
    <w:rsid w:val="006F5354"/>
    <w:rsid w:val="0080702F"/>
    <w:rsid w:val="00841FCC"/>
    <w:rsid w:val="008734E7"/>
    <w:rsid w:val="008D0E03"/>
    <w:rsid w:val="00950C06"/>
    <w:rsid w:val="009720AC"/>
    <w:rsid w:val="00980677"/>
    <w:rsid w:val="009C5F06"/>
    <w:rsid w:val="009E0E33"/>
    <w:rsid w:val="00A013E3"/>
    <w:rsid w:val="00A105E4"/>
    <w:rsid w:val="00A951AA"/>
    <w:rsid w:val="00AB7D5D"/>
    <w:rsid w:val="00AF2859"/>
    <w:rsid w:val="00B12EA5"/>
    <w:rsid w:val="00B3735F"/>
    <w:rsid w:val="00B4206D"/>
    <w:rsid w:val="00B52872"/>
    <w:rsid w:val="00B618B1"/>
    <w:rsid w:val="00B9382E"/>
    <w:rsid w:val="00BB7C6B"/>
    <w:rsid w:val="00BF6D51"/>
    <w:rsid w:val="00C141C4"/>
    <w:rsid w:val="00C36BA1"/>
    <w:rsid w:val="00C85FFC"/>
    <w:rsid w:val="00C946A1"/>
    <w:rsid w:val="00CB66DB"/>
    <w:rsid w:val="00CC5DEE"/>
    <w:rsid w:val="00CE339B"/>
    <w:rsid w:val="00D20AB9"/>
    <w:rsid w:val="00E33AE4"/>
    <w:rsid w:val="00E5499B"/>
    <w:rsid w:val="00E60CBB"/>
    <w:rsid w:val="00E9331A"/>
    <w:rsid w:val="00E948C3"/>
    <w:rsid w:val="00EA70C0"/>
    <w:rsid w:val="00EC7A1E"/>
    <w:rsid w:val="00EF68C1"/>
    <w:rsid w:val="00EF697C"/>
    <w:rsid w:val="00F33087"/>
    <w:rsid w:val="00F350E7"/>
    <w:rsid w:val="00F44A35"/>
    <w:rsid w:val="00F61099"/>
    <w:rsid w:val="00F841AC"/>
    <w:rsid w:val="00FD0BCC"/>
    <w:rsid w:val="02AD6543"/>
    <w:rsid w:val="05E50605"/>
    <w:rsid w:val="0731FD3F"/>
    <w:rsid w:val="086FCEDF"/>
    <w:rsid w:val="08F40101"/>
    <w:rsid w:val="091CA6C7"/>
    <w:rsid w:val="0A949521"/>
    <w:rsid w:val="0CA4DF81"/>
    <w:rsid w:val="0DA393FE"/>
    <w:rsid w:val="0DC93E46"/>
    <w:rsid w:val="0EDE1866"/>
    <w:rsid w:val="134AB464"/>
    <w:rsid w:val="152FF99C"/>
    <w:rsid w:val="2169F40D"/>
    <w:rsid w:val="21F49505"/>
    <w:rsid w:val="22731F6C"/>
    <w:rsid w:val="255D67CA"/>
    <w:rsid w:val="26873E19"/>
    <w:rsid w:val="26EB58CB"/>
    <w:rsid w:val="2A263E43"/>
    <w:rsid w:val="2AAFD4AF"/>
    <w:rsid w:val="2DE77571"/>
    <w:rsid w:val="3121E352"/>
    <w:rsid w:val="32A1BE37"/>
    <w:rsid w:val="361A0370"/>
    <w:rsid w:val="379124D6"/>
    <w:rsid w:val="379F8AC5"/>
    <w:rsid w:val="38A5C9E0"/>
    <w:rsid w:val="398DE7CA"/>
    <w:rsid w:val="3A419A41"/>
    <w:rsid w:val="3DEC5E64"/>
    <w:rsid w:val="41324FCE"/>
    <w:rsid w:val="41CED9B3"/>
    <w:rsid w:val="45F24FE2"/>
    <w:rsid w:val="4798E632"/>
    <w:rsid w:val="4865EDBA"/>
    <w:rsid w:val="4929F0A4"/>
    <w:rsid w:val="4A01BE1B"/>
    <w:rsid w:val="4A4219C4"/>
    <w:rsid w:val="4AC5C105"/>
    <w:rsid w:val="5070FF9F"/>
    <w:rsid w:val="52D8C070"/>
    <w:rsid w:val="53A8A061"/>
    <w:rsid w:val="56106132"/>
    <w:rsid w:val="5883FF0A"/>
    <w:rsid w:val="5A1FCF6B"/>
    <w:rsid w:val="62EEE43A"/>
    <w:rsid w:val="63108B7D"/>
    <w:rsid w:val="63CE3A3A"/>
    <w:rsid w:val="68CB2374"/>
    <w:rsid w:val="6B2495C1"/>
    <w:rsid w:val="6B4D655E"/>
    <w:rsid w:val="6E850620"/>
    <w:rsid w:val="70F7A7D9"/>
    <w:rsid w:val="74B77011"/>
    <w:rsid w:val="757B72FB"/>
    <w:rsid w:val="7F613BF7"/>
    <w:rsid w:val="7FF1D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070D"/>
  <w15:docId w15:val="{A31C6D71-26D6-2246-B85C-0D1AF1BF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949802">
      <w:bodyDiv w:val="1"/>
      <w:marLeft w:val="0"/>
      <w:marRight w:val="0"/>
      <w:marTop w:val="0"/>
      <w:marBottom w:val="0"/>
      <w:divBdr>
        <w:top w:val="none" w:sz="0" w:space="0" w:color="auto"/>
        <w:left w:val="none" w:sz="0" w:space="0" w:color="auto"/>
        <w:bottom w:val="none" w:sz="0" w:space="0" w:color="auto"/>
        <w:right w:val="none" w:sz="0" w:space="0" w:color="auto"/>
      </w:divBdr>
    </w:div>
    <w:div w:id="2117289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O'Connell</dc:creator>
  <cp:keywords/>
  <dc:description/>
  <cp:lastModifiedBy>Robin OConnell</cp:lastModifiedBy>
  <cp:revision>11</cp:revision>
  <cp:lastPrinted>2023-03-24T04:00:00Z</cp:lastPrinted>
  <dcterms:created xsi:type="dcterms:W3CDTF">2021-02-12T16:39:00Z</dcterms:created>
  <dcterms:modified xsi:type="dcterms:W3CDTF">2023-12-27T04:44:00Z</dcterms:modified>
</cp:coreProperties>
</file>