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0BDC3" w14:textId="77777777" w:rsidR="005E3608" w:rsidRDefault="005E3608" w:rsidP="003F2E1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</w:t>
      </w:r>
    </w:p>
    <w:p w14:paraId="052CC3ED" w14:textId="77777777"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14:paraId="216505A9" w14:textId="77777777" w:rsidR="00DE0DD8" w:rsidRDefault="005B72AA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Hall</w:t>
      </w:r>
    </w:p>
    <w:p w14:paraId="3B96DE77" w14:textId="3B800D71" w:rsidR="005E3608" w:rsidRDefault="00175DD2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</w:t>
      </w:r>
      <w:r w:rsidR="005B72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18</w:t>
      </w:r>
      <w:r w:rsidR="007365A8">
        <w:rPr>
          <w:rFonts w:ascii="Arial" w:hAnsi="Arial" w:cs="Arial"/>
          <w:sz w:val="24"/>
          <w:szCs w:val="24"/>
        </w:rPr>
        <w:t>, 2022</w:t>
      </w:r>
      <w:r w:rsidR="00214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7:3</w:t>
      </w:r>
      <w:r w:rsidR="00325288">
        <w:rPr>
          <w:rFonts w:ascii="Arial" w:hAnsi="Arial" w:cs="Arial"/>
          <w:sz w:val="24"/>
          <w:szCs w:val="24"/>
        </w:rPr>
        <w:t>0</w:t>
      </w:r>
      <w:r w:rsidR="00FD3971">
        <w:rPr>
          <w:rFonts w:ascii="Arial" w:hAnsi="Arial" w:cs="Arial"/>
          <w:sz w:val="24"/>
          <w:szCs w:val="24"/>
        </w:rPr>
        <w:t xml:space="preserve"> PM</w:t>
      </w:r>
    </w:p>
    <w:p w14:paraId="25E14C4E" w14:textId="77777777"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6995DE7E" w14:textId="77777777" w:rsidR="0093714B" w:rsidRPr="0093714B" w:rsidRDefault="0093714B" w:rsidP="0093714B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93714B">
        <w:rPr>
          <w:rFonts w:ascii="Arial" w:eastAsia="Times New Roman" w:hAnsi="Arial" w:cs="Arial"/>
          <w:sz w:val="24"/>
          <w:szCs w:val="24"/>
        </w:rPr>
        <w:t>Roll: Katie Gebhardt – Clerk, Sarah Donovan – Treasurer, Dennis Hadeway – Trustee, Justin Edwards – Trustee. Keith Aeder – Supervisor (Attended Virtually, Non-voting participant)</w:t>
      </w:r>
    </w:p>
    <w:p w14:paraId="3585802F" w14:textId="6A0232EF" w:rsidR="0093714B" w:rsidRPr="0093714B" w:rsidRDefault="0093714B" w:rsidP="0093714B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93714B">
        <w:rPr>
          <w:rFonts w:ascii="Arial" w:eastAsia="Times New Roman" w:hAnsi="Arial" w:cs="Arial"/>
          <w:sz w:val="24"/>
          <w:szCs w:val="24"/>
        </w:rPr>
        <w:t xml:space="preserve">Visitors: Pat Donovan Grey – Deputy Treasurer, Bruce Turner – Zoning Admin, Doug Foster – Sexton, </w:t>
      </w:r>
      <w:r w:rsidR="00175DD2">
        <w:rPr>
          <w:rFonts w:ascii="Arial" w:eastAsia="Times New Roman" w:hAnsi="Arial" w:cs="Arial"/>
          <w:sz w:val="24"/>
          <w:szCs w:val="24"/>
        </w:rPr>
        <w:t xml:space="preserve">Brent Dankert &amp; Jason Root – Tuscola County Road Commission. </w:t>
      </w:r>
    </w:p>
    <w:p w14:paraId="5D9360F1" w14:textId="4555A971" w:rsidR="0093714B" w:rsidRPr="0093714B" w:rsidRDefault="0093714B" w:rsidP="0093714B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93714B">
        <w:rPr>
          <w:rFonts w:ascii="Arial" w:eastAsia="Times New Roman" w:hAnsi="Arial" w:cs="Arial"/>
          <w:sz w:val="24"/>
          <w:szCs w:val="24"/>
        </w:rPr>
        <w:t>Call to Order</w:t>
      </w:r>
      <w:r w:rsidR="00175DD2">
        <w:rPr>
          <w:rFonts w:ascii="Arial" w:eastAsia="Times New Roman" w:hAnsi="Arial" w:cs="Arial"/>
          <w:sz w:val="24"/>
          <w:szCs w:val="24"/>
        </w:rPr>
        <w:t>/Pledge</w:t>
      </w:r>
    </w:p>
    <w:p w14:paraId="28119E66" w14:textId="0D07EC76" w:rsidR="0093714B" w:rsidRPr="0093714B" w:rsidRDefault="0093714B" w:rsidP="0093714B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Hadeway</w:t>
      </w:r>
      <w:r w:rsidRPr="0093714B">
        <w:rPr>
          <w:rFonts w:ascii="Arial" w:eastAsia="Times New Roman" w:hAnsi="Arial" w:cs="Arial"/>
          <w:sz w:val="24"/>
          <w:szCs w:val="24"/>
        </w:rPr>
        <w:t xml:space="preserve"> moved and </w:t>
      </w:r>
      <w:r>
        <w:rPr>
          <w:rFonts w:ascii="Arial" w:eastAsia="Times New Roman" w:hAnsi="Arial" w:cs="Arial"/>
          <w:sz w:val="24"/>
          <w:szCs w:val="24"/>
        </w:rPr>
        <w:t>Donovan</w:t>
      </w:r>
      <w:r w:rsidRPr="0093714B">
        <w:rPr>
          <w:rFonts w:ascii="Arial" w:eastAsia="Times New Roman" w:hAnsi="Arial" w:cs="Arial"/>
          <w:sz w:val="24"/>
          <w:szCs w:val="24"/>
        </w:rPr>
        <w:t xml:space="preserve"> supported to appoint Gebhardt meeting chair in Aeder’s absence. </w:t>
      </w:r>
      <w:r w:rsidR="00175DD2">
        <w:rPr>
          <w:rFonts w:ascii="Arial" w:eastAsia="Times New Roman" w:hAnsi="Arial" w:cs="Arial"/>
          <w:sz w:val="24"/>
          <w:szCs w:val="24"/>
        </w:rPr>
        <w:t>Passed</w:t>
      </w:r>
    </w:p>
    <w:p w14:paraId="36F05A9E" w14:textId="32823B3E" w:rsidR="00FF690D" w:rsidRDefault="00175DD2" w:rsidP="00DE0DD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FF690D">
        <w:rPr>
          <w:rFonts w:ascii="Arial" w:hAnsi="Arial" w:cs="Arial"/>
          <w:sz w:val="24"/>
          <w:szCs w:val="24"/>
        </w:rPr>
        <w:t xml:space="preserve"> moved </w:t>
      </w:r>
      <w:r w:rsidR="0093714B">
        <w:rPr>
          <w:rFonts w:ascii="Arial" w:hAnsi="Arial" w:cs="Arial"/>
          <w:sz w:val="24"/>
          <w:szCs w:val="24"/>
        </w:rPr>
        <w:t>Edwards</w:t>
      </w:r>
      <w:r w:rsidR="00FF690D">
        <w:rPr>
          <w:rFonts w:ascii="Arial" w:hAnsi="Arial" w:cs="Arial"/>
          <w:sz w:val="24"/>
          <w:szCs w:val="24"/>
        </w:rPr>
        <w:t xml:space="preserve"> supported to approve </w:t>
      </w:r>
      <w:r>
        <w:rPr>
          <w:rFonts w:ascii="Arial" w:hAnsi="Arial" w:cs="Arial"/>
          <w:sz w:val="24"/>
          <w:szCs w:val="24"/>
        </w:rPr>
        <w:t>March Budget</w:t>
      </w:r>
      <w:r w:rsidR="00AB145A">
        <w:rPr>
          <w:rFonts w:ascii="Arial" w:hAnsi="Arial" w:cs="Arial"/>
          <w:sz w:val="24"/>
          <w:szCs w:val="24"/>
        </w:rPr>
        <w:t xml:space="preserve"> Meeting</w:t>
      </w:r>
      <w:r w:rsidR="00FF690D">
        <w:rPr>
          <w:rFonts w:ascii="Arial" w:hAnsi="Arial" w:cs="Arial"/>
          <w:sz w:val="24"/>
          <w:szCs w:val="24"/>
        </w:rPr>
        <w:t xml:space="preserve"> minutes</w:t>
      </w:r>
      <w:r w:rsidR="0021446C">
        <w:rPr>
          <w:rFonts w:ascii="Arial" w:hAnsi="Arial" w:cs="Arial"/>
          <w:sz w:val="24"/>
          <w:szCs w:val="24"/>
        </w:rPr>
        <w:t>. Passed</w:t>
      </w:r>
    </w:p>
    <w:p w14:paraId="3DD124EF" w14:textId="40228C6B" w:rsidR="00F36040" w:rsidRDefault="0093714B" w:rsidP="005B72A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DE0DD8">
        <w:rPr>
          <w:rFonts w:ascii="Arial" w:hAnsi="Arial" w:cs="Arial"/>
          <w:sz w:val="24"/>
          <w:szCs w:val="24"/>
        </w:rPr>
        <w:t xml:space="preserve"> moved </w:t>
      </w:r>
      <w:r w:rsidR="00175DD2">
        <w:rPr>
          <w:rFonts w:ascii="Arial" w:hAnsi="Arial" w:cs="Arial"/>
          <w:sz w:val="24"/>
          <w:szCs w:val="24"/>
        </w:rPr>
        <w:t>Edwards</w:t>
      </w:r>
      <w:r w:rsidR="00DE0DD8">
        <w:rPr>
          <w:rFonts w:ascii="Arial" w:hAnsi="Arial" w:cs="Arial"/>
          <w:sz w:val="24"/>
          <w:szCs w:val="24"/>
        </w:rPr>
        <w:t xml:space="preserve"> supported to approve </w:t>
      </w:r>
      <w:r>
        <w:rPr>
          <w:rFonts w:ascii="Arial" w:hAnsi="Arial" w:cs="Arial"/>
          <w:sz w:val="24"/>
          <w:szCs w:val="24"/>
        </w:rPr>
        <w:t>March</w:t>
      </w:r>
      <w:r w:rsidR="00E16F2D">
        <w:rPr>
          <w:rFonts w:ascii="Arial" w:hAnsi="Arial" w:cs="Arial"/>
          <w:sz w:val="24"/>
          <w:szCs w:val="24"/>
        </w:rPr>
        <w:t xml:space="preserve"> </w:t>
      </w:r>
      <w:r w:rsidR="00175DD2">
        <w:rPr>
          <w:rFonts w:ascii="Arial" w:hAnsi="Arial" w:cs="Arial"/>
          <w:sz w:val="24"/>
          <w:szCs w:val="24"/>
        </w:rPr>
        <w:t>Regular Meeting minutes</w:t>
      </w:r>
      <w:r w:rsidR="00826FD9">
        <w:rPr>
          <w:rFonts w:ascii="Arial" w:hAnsi="Arial" w:cs="Arial"/>
          <w:sz w:val="24"/>
          <w:szCs w:val="24"/>
        </w:rPr>
        <w:t>. Passed</w:t>
      </w:r>
      <w:r w:rsidR="00F36040">
        <w:rPr>
          <w:rFonts w:ascii="Arial" w:hAnsi="Arial" w:cs="Arial"/>
          <w:sz w:val="24"/>
          <w:szCs w:val="24"/>
        </w:rPr>
        <w:t xml:space="preserve"> </w:t>
      </w:r>
    </w:p>
    <w:p w14:paraId="1B82ADE2" w14:textId="77777777"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</w:p>
    <w:p w14:paraId="4B2A180A" w14:textId="77777777" w:rsidR="00D541BB" w:rsidRDefault="00175DD2" w:rsidP="0093714B">
      <w:pPr>
        <w:pStyle w:val="ListParagraph"/>
        <w:numPr>
          <w:ilvl w:val="0"/>
          <w:numId w:val="2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Brent Dankert – Tuscola County Road Commission. </w:t>
      </w:r>
    </w:p>
    <w:p w14:paraId="7BE56EFA" w14:textId="21656D98" w:rsidR="0039606B" w:rsidRDefault="00175DD2" w:rsidP="003F2E11">
      <w:pPr>
        <w:pStyle w:val="ListParagraph"/>
        <w:numPr>
          <w:ilvl w:val="1"/>
          <w:numId w:val="2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on bids received for Dutcher Rd, M24 to Merry Rd. Hadeway inquired about cost if work was stopped at Judd Rd. Discussion on </w:t>
      </w:r>
      <w:r w:rsidR="00D541BB">
        <w:rPr>
          <w:rFonts w:ascii="Arial" w:hAnsi="Arial" w:cs="Arial"/>
          <w:sz w:val="24"/>
          <w:szCs w:val="24"/>
        </w:rPr>
        <w:t xml:space="preserve">how changes to the scope of work would affect current bids. </w:t>
      </w:r>
    </w:p>
    <w:p w14:paraId="79D3E342" w14:textId="44C19536" w:rsidR="00D541BB" w:rsidRDefault="00D541BB" w:rsidP="003F2E11">
      <w:pPr>
        <w:pStyle w:val="ListParagraph"/>
        <w:numPr>
          <w:ilvl w:val="1"/>
          <w:numId w:val="2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Nextera will be responsible for at least 3” of gravel on Dutcher Rd due to turbine construction. </w:t>
      </w:r>
    </w:p>
    <w:p w14:paraId="51861E5E" w14:textId="616BC676" w:rsidR="00D541BB" w:rsidRDefault="00D541BB" w:rsidP="003F2E11">
      <w:pPr>
        <w:pStyle w:val="ListParagraph"/>
        <w:numPr>
          <w:ilvl w:val="1"/>
          <w:numId w:val="2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on changing yields signs to stop signs. </w:t>
      </w:r>
    </w:p>
    <w:p w14:paraId="7EA984CA" w14:textId="40673E87" w:rsidR="00D541BB" w:rsidRDefault="00D541BB" w:rsidP="003F2E11">
      <w:pPr>
        <w:pStyle w:val="ListParagraph"/>
        <w:numPr>
          <w:ilvl w:val="1"/>
          <w:numId w:val="2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Ringle and Van Geisen Rd – Discussed options for that section of rd. Crushed stone does not work well with existing natural gravel. </w:t>
      </w:r>
    </w:p>
    <w:p w14:paraId="53D69D47" w14:textId="233AFE65" w:rsidR="00D541BB" w:rsidRPr="003701C6" w:rsidRDefault="00D541BB" w:rsidP="003F2E11">
      <w:pPr>
        <w:pStyle w:val="ListParagraph"/>
        <w:numPr>
          <w:ilvl w:val="1"/>
          <w:numId w:val="2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Nextera Rd agreement expire in 2023.</w:t>
      </w:r>
    </w:p>
    <w:p w14:paraId="50A1B792" w14:textId="77777777" w:rsidR="009A44C2" w:rsidRDefault="00D52FA6" w:rsidP="001C41E8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B14B6C">
        <w:rPr>
          <w:rFonts w:ascii="Arial" w:hAnsi="Arial" w:cs="Arial"/>
          <w:sz w:val="24"/>
          <w:szCs w:val="24"/>
        </w:rPr>
        <w:t>Visitor Comments Closed</w:t>
      </w:r>
    </w:p>
    <w:p w14:paraId="5C7E5342" w14:textId="77777777" w:rsidR="009A44C2" w:rsidRPr="00164762" w:rsidRDefault="009A44C2" w:rsidP="00C77ABB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164762">
        <w:rPr>
          <w:rFonts w:ascii="Arial" w:hAnsi="Arial" w:cs="Arial"/>
          <w:sz w:val="24"/>
          <w:szCs w:val="24"/>
        </w:rPr>
        <w:t>Sexton Report</w:t>
      </w:r>
    </w:p>
    <w:p w14:paraId="45E80777" w14:textId="387CA4B3" w:rsidR="0093714B" w:rsidRDefault="00D541BB" w:rsidP="00E2359E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burial</w:t>
      </w:r>
    </w:p>
    <w:p w14:paraId="20C72AEA" w14:textId="5E7A5D8C" w:rsidR="00D541BB" w:rsidRDefault="00D541BB" w:rsidP="00E2359E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Spring cleanup is done.</w:t>
      </w:r>
    </w:p>
    <w:p w14:paraId="1763AB43" w14:textId="601D7D76" w:rsidR="00D541BB" w:rsidRDefault="00D541BB" w:rsidP="00E2359E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Dirt pile is starting to stack up again. </w:t>
      </w:r>
    </w:p>
    <w:p w14:paraId="6662FA2C" w14:textId="33D12EF6" w:rsidR="00D541BB" w:rsidRDefault="00D541BB" w:rsidP="00E2359E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Water leak has been repaired. Northside had loose clamps, southside had a hole in a pipe. Has been fixed. </w:t>
      </w:r>
    </w:p>
    <w:p w14:paraId="65787F1C" w14:textId="42A63BF8" w:rsidR="0093714B" w:rsidRDefault="0093714B" w:rsidP="0093714B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Zoning</w:t>
      </w:r>
    </w:p>
    <w:p w14:paraId="7E5766DE" w14:textId="43A0F93F" w:rsidR="0093714B" w:rsidRDefault="0093714B" w:rsidP="0093714B">
      <w:pPr>
        <w:pStyle w:val="ListParagraph"/>
        <w:numPr>
          <w:ilvl w:val="0"/>
          <w:numId w:val="3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Zoning Permit </w:t>
      </w:r>
      <w:r w:rsidR="00D541BB">
        <w:rPr>
          <w:rFonts w:ascii="Arial" w:hAnsi="Arial" w:cs="Arial"/>
          <w:sz w:val="24"/>
          <w:szCs w:val="24"/>
        </w:rPr>
        <w:t>1109</w:t>
      </w:r>
      <w:r>
        <w:rPr>
          <w:rFonts w:ascii="Arial" w:hAnsi="Arial" w:cs="Arial"/>
          <w:sz w:val="24"/>
          <w:szCs w:val="24"/>
        </w:rPr>
        <w:t xml:space="preserve"> – </w:t>
      </w:r>
      <w:r w:rsidR="00D541BB">
        <w:rPr>
          <w:rFonts w:ascii="Arial" w:hAnsi="Arial" w:cs="Arial"/>
          <w:sz w:val="24"/>
          <w:szCs w:val="24"/>
        </w:rPr>
        <w:t>1544 N Ringle</w:t>
      </w:r>
      <w:r>
        <w:rPr>
          <w:rFonts w:ascii="Arial" w:hAnsi="Arial" w:cs="Arial"/>
          <w:sz w:val="24"/>
          <w:szCs w:val="24"/>
        </w:rPr>
        <w:t>.</w:t>
      </w:r>
      <w:r w:rsidR="00D541BB">
        <w:rPr>
          <w:rFonts w:ascii="Arial" w:hAnsi="Arial" w:cs="Arial"/>
          <w:sz w:val="24"/>
          <w:szCs w:val="24"/>
        </w:rPr>
        <w:t xml:space="preserve"> Pole Building</w:t>
      </w:r>
    </w:p>
    <w:p w14:paraId="1186CA4B" w14:textId="38BC2128" w:rsidR="00D541BB" w:rsidRDefault="00D541BB" w:rsidP="0093714B">
      <w:pPr>
        <w:pStyle w:val="ListParagraph"/>
        <w:numPr>
          <w:ilvl w:val="0"/>
          <w:numId w:val="3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Zoning Permit 1110 – 3624 W Gilford. Porch. </w:t>
      </w:r>
    </w:p>
    <w:p w14:paraId="20BF6E81" w14:textId="1FBBBECE" w:rsidR="0093714B" w:rsidRPr="0093714B" w:rsidRDefault="0093714B" w:rsidP="0093714B">
      <w:pPr>
        <w:pStyle w:val="ListParagraph"/>
        <w:numPr>
          <w:ilvl w:val="0"/>
          <w:numId w:val="3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Gebhardt moved </w:t>
      </w:r>
      <w:r w:rsidR="00D541BB">
        <w:rPr>
          <w:rFonts w:ascii="Arial" w:hAnsi="Arial" w:cs="Arial"/>
          <w:sz w:val="24"/>
          <w:szCs w:val="24"/>
        </w:rPr>
        <w:t>Hadeway</w:t>
      </w:r>
      <w:r>
        <w:rPr>
          <w:rFonts w:ascii="Arial" w:hAnsi="Arial" w:cs="Arial"/>
          <w:sz w:val="24"/>
          <w:szCs w:val="24"/>
        </w:rPr>
        <w:t xml:space="preserve"> supported to approve permit 110</w:t>
      </w:r>
      <w:r w:rsidR="00D541BB">
        <w:rPr>
          <w:rFonts w:ascii="Arial" w:hAnsi="Arial" w:cs="Arial"/>
          <w:sz w:val="24"/>
          <w:szCs w:val="24"/>
        </w:rPr>
        <w:t>9 and 1110</w:t>
      </w:r>
      <w:r>
        <w:rPr>
          <w:rFonts w:ascii="Arial" w:hAnsi="Arial" w:cs="Arial"/>
          <w:sz w:val="24"/>
          <w:szCs w:val="24"/>
        </w:rPr>
        <w:t>. Passed</w:t>
      </w:r>
    </w:p>
    <w:p w14:paraId="1D4E839B" w14:textId="043BBBFD" w:rsidR="0039606B" w:rsidRDefault="00B14B6C" w:rsidP="0039606B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Supervisors Report</w:t>
      </w:r>
      <w:r w:rsidR="00551272">
        <w:rPr>
          <w:rFonts w:ascii="Arial" w:hAnsi="Arial" w:cs="Arial"/>
          <w:sz w:val="24"/>
          <w:szCs w:val="24"/>
        </w:rPr>
        <w:t xml:space="preserve"> </w:t>
      </w:r>
    </w:p>
    <w:p w14:paraId="1D0755E8" w14:textId="27F00565" w:rsidR="0093714B" w:rsidRDefault="00D541BB" w:rsidP="0093714B">
      <w:pPr>
        <w:pStyle w:val="ListParagraph"/>
        <w:numPr>
          <w:ilvl w:val="0"/>
          <w:numId w:val="3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Dutcher Rd – Gebhardt moved Edwards supported to accept bid from Gentner Excavating in the amount of $761,748.50 for the grade, base, and drainage on Dutcher Rd from Merry Rd to M 24. Passed. </w:t>
      </w:r>
    </w:p>
    <w:p w14:paraId="3E0BC0DE" w14:textId="79F4417C" w:rsidR="00D541BB" w:rsidRDefault="00D541BB" w:rsidP="0093714B">
      <w:pPr>
        <w:pStyle w:val="ListParagraph"/>
        <w:numPr>
          <w:ilvl w:val="0"/>
          <w:numId w:val="3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Police contract discussion. </w:t>
      </w:r>
    </w:p>
    <w:p w14:paraId="2A813A0B" w14:textId="20F2E6FA" w:rsidR="00D541BB" w:rsidRDefault="00D541BB" w:rsidP="0093714B">
      <w:pPr>
        <w:pStyle w:val="ListParagraph"/>
        <w:numPr>
          <w:ilvl w:val="0"/>
          <w:numId w:val="3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ARPA – working on final report.</w:t>
      </w:r>
    </w:p>
    <w:p w14:paraId="2193B8BF" w14:textId="6D3FD6D1" w:rsidR="00D541BB" w:rsidRDefault="00D541BB" w:rsidP="0093714B">
      <w:pPr>
        <w:pStyle w:val="ListParagraph"/>
        <w:numPr>
          <w:ilvl w:val="0"/>
          <w:numId w:val="3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Garbage/Ambulance/Fire –Double checking to make sure all the funds that have been collected on these items have been spent. Currently up to date, checking past assessment numbers. </w:t>
      </w:r>
    </w:p>
    <w:p w14:paraId="45210C02" w14:textId="1DF95B36" w:rsidR="00D541BB" w:rsidRDefault="00D541BB" w:rsidP="0093714B">
      <w:pPr>
        <w:pStyle w:val="ListParagraph"/>
        <w:numPr>
          <w:ilvl w:val="0"/>
          <w:numId w:val="3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Spoke to Kristin Young about cemetery road. </w:t>
      </w:r>
    </w:p>
    <w:p w14:paraId="022CF55F" w14:textId="64763B5F" w:rsidR="00D541BB" w:rsidRDefault="00D541BB" w:rsidP="0093714B">
      <w:pPr>
        <w:pStyle w:val="ListParagraph"/>
        <w:numPr>
          <w:ilvl w:val="0"/>
          <w:numId w:val="3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Court case was ruled in Nextera’s favor, has already been appealed to the supreme court. </w:t>
      </w:r>
    </w:p>
    <w:p w14:paraId="26D0A26D" w14:textId="24DE8A96" w:rsidR="00D541BB" w:rsidRDefault="00D541BB" w:rsidP="0093714B">
      <w:pPr>
        <w:pStyle w:val="ListParagraph"/>
        <w:numPr>
          <w:ilvl w:val="0"/>
          <w:numId w:val="3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Emergency hazard mitigation plan. </w:t>
      </w:r>
    </w:p>
    <w:p w14:paraId="08776DB8" w14:textId="7F742041" w:rsidR="00D541BB" w:rsidRDefault="00D541BB" w:rsidP="00D541BB">
      <w:pPr>
        <w:pStyle w:val="ListParagraph"/>
        <w:numPr>
          <w:ilvl w:val="1"/>
          <w:numId w:val="3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Stop the bleed kits – already provided at the Township Office for those interested.</w:t>
      </w:r>
    </w:p>
    <w:p w14:paraId="25066B14" w14:textId="4F78EAA1" w:rsidR="00D541BB" w:rsidRDefault="00D541BB" w:rsidP="00D541BB">
      <w:pPr>
        <w:pStyle w:val="ListParagraph"/>
        <w:numPr>
          <w:ilvl w:val="1"/>
          <w:numId w:val="3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CPR Class sponsored by the Township.</w:t>
      </w:r>
    </w:p>
    <w:p w14:paraId="64B82E49" w14:textId="72A382CB" w:rsidR="00D541BB" w:rsidRDefault="00D541BB" w:rsidP="00D541BB">
      <w:pPr>
        <w:pStyle w:val="ListParagraph"/>
        <w:numPr>
          <w:ilvl w:val="1"/>
          <w:numId w:val="3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Gebhardt moved Hadeway supported to authorize Aeder to submit action plan for Emergency Hazard Mitigation Plan, distributing stop the bleed kids and a Township sponsored CPR Class. Passed</w:t>
      </w:r>
    </w:p>
    <w:p w14:paraId="05DDA8BA" w14:textId="0201F623" w:rsidR="006A5F4A" w:rsidRDefault="006A5F4A" w:rsidP="006A5F4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Unfinished Business</w:t>
      </w:r>
    </w:p>
    <w:p w14:paraId="204C481A" w14:textId="06530029" w:rsidR="006A5F4A" w:rsidRPr="006A5F4A" w:rsidRDefault="006A5F4A" w:rsidP="006A5F4A">
      <w:pPr>
        <w:pStyle w:val="ListParagraph"/>
        <w:numPr>
          <w:ilvl w:val="0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Contract – Hadeway moved Edwards supported to approve 2022/2023 Police contract with grammatical corrections. Passed</w:t>
      </w:r>
    </w:p>
    <w:p w14:paraId="67F6D65A" w14:textId="1FCFFD3F" w:rsidR="0039606B" w:rsidRDefault="0039606B" w:rsidP="0093714B">
      <w:pPr>
        <w:spacing w:line="259" w:lineRule="auto"/>
        <w:rPr>
          <w:rFonts w:ascii="Arial" w:hAnsi="Arial" w:cs="Arial"/>
          <w:sz w:val="24"/>
          <w:szCs w:val="24"/>
        </w:rPr>
      </w:pPr>
      <w:r w:rsidRPr="0093714B">
        <w:rPr>
          <w:rFonts w:ascii="Arial" w:hAnsi="Arial" w:cs="Arial"/>
          <w:sz w:val="24"/>
          <w:szCs w:val="24"/>
        </w:rPr>
        <w:t>New Business</w:t>
      </w:r>
    </w:p>
    <w:p w14:paraId="0933208C" w14:textId="599E0215" w:rsidR="00A4379A" w:rsidRDefault="00A4379A" w:rsidP="00A4379A">
      <w:pPr>
        <w:pStyle w:val="ListParagraph"/>
        <w:numPr>
          <w:ilvl w:val="0"/>
          <w:numId w:val="3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2021-2022 Budget Amendments</w:t>
      </w:r>
      <w:r w:rsidR="006A5F4A">
        <w:rPr>
          <w:rFonts w:ascii="Arial" w:hAnsi="Arial" w:cs="Arial"/>
          <w:sz w:val="24"/>
          <w:szCs w:val="24"/>
        </w:rPr>
        <w:t xml:space="preserve"> – Edwards moved Donovan supported to amend the 2021/2022 budget with the items listed below being adjusted. Passed</w:t>
      </w:r>
    </w:p>
    <w:tbl>
      <w:tblPr>
        <w:tblW w:w="15040" w:type="dxa"/>
        <w:tblInd w:w="108" w:type="dxa"/>
        <w:tblLook w:val="04A0" w:firstRow="1" w:lastRow="0" w:firstColumn="1" w:lastColumn="0" w:noHBand="0" w:noVBand="1"/>
      </w:tblPr>
      <w:tblGrid>
        <w:gridCol w:w="2340"/>
        <w:gridCol w:w="1620"/>
        <w:gridCol w:w="1530"/>
        <w:gridCol w:w="9550"/>
      </w:tblGrid>
      <w:tr w:rsidR="007B65E8" w:rsidRPr="007B65E8" w14:paraId="7DB4A92B" w14:textId="77777777" w:rsidTr="007B65E8">
        <w:trPr>
          <w:trHeight w:val="4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95B0" w14:textId="77777777" w:rsidR="007B65E8" w:rsidRPr="007B65E8" w:rsidRDefault="007B65E8" w:rsidP="007B65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7B65E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Expenses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3730" w14:textId="77777777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F365" w14:textId="77777777" w:rsidR="007B65E8" w:rsidRPr="007B65E8" w:rsidRDefault="007B65E8" w:rsidP="007B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440F" w14:textId="77777777" w:rsidR="007B65E8" w:rsidRPr="007B65E8" w:rsidRDefault="007B65E8" w:rsidP="007B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5E8" w:rsidRPr="007B65E8" w14:paraId="6E38AD94" w14:textId="77777777" w:rsidTr="007B65E8">
        <w:trPr>
          <w:trHeight w:val="31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6615" w14:textId="77777777" w:rsidR="007B65E8" w:rsidRPr="007B65E8" w:rsidRDefault="007B65E8" w:rsidP="007B65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ARPA Expense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EF7E" w14:textId="77777777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40BA00" w14:textId="77777777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$4,689.74</w:t>
            </w:r>
          </w:p>
        </w:tc>
        <w:tc>
          <w:tcPr>
            <w:tcW w:w="9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43FA" w14:textId="77777777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B65E8" w:rsidRPr="007B65E8" w14:paraId="2B3E345B" w14:textId="77777777" w:rsidTr="007B65E8">
        <w:trPr>
          <w:trHeight w:val="31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FCDB" w14:textId="77777777" w:rsidR="007B65E8" w:rsidRPr="007B65E8" w:rsidRDefault="007B65E8" w:rsidP="007B65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Assessor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1B3A" w14:textId="77777777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465B" w14:textId="77777777" w:rsidR="007B65E8" w:rsidRPr="007B65E8" w:rsidRDefault="007B65E8" w:rsidP="007B6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D313" w14:textId="77777777" w:rsidR="007B65E8" w:rsidRPr="007B65E8" w:rsidRDefault="007B65E8" w:rsidP="007B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5E8" w:rsidRPr="007B65E8" w14:paraId="00BFCD13" w14:textId="77777777" w:rsidTr="007B65E8">
        <w:trPr>
          <w:trHeight w:val="31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9ECD" w14:textId="77777777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Assessor Services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FB3C" w14:textId="77777777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$18,000.00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3A01B0" w14:textId="77777777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$18,339.96</w:t>
            </w:r>
          </w:p>
        </w:tc>
        <w:tc>
          <w:tcPr>
            <w:tcW w:w="9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B56C" w14:textId="77777777" w:rsidR="007B65E8" w:rsidRPr="007B65E8" w:rsidRDefault="007B65E8" w:rsidP="007B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Contract Changed in June 2021</w:t>
            </w:r>
          </w:p>
        </w:tc>
      </w:tr>
      <w:tr w:rsidR="007B65E8" w:rsidRPr="007B65E8" w14:paraId="67DD276E" w14:textId="77777777" w:rsidTr="007B65E8">
        <w:trPr>
          <w:trHeight w:val="31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4CDA" w14:textId="77777777" w:rsidR="007B65E8" w:rsidRPr="007B65E8" w:rsidRDefault="007B65E8" w:rsidP="007B65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Bank Building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45AE" w14:textId="77777777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$20,000.00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ADC8B4" w14:textId="77777777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$39,172.81</w:t>
            </w:r>
          </w:p>
        </w:tc>
        <w:tc>
          <w:tcPr>
            <w:tcW w:w="9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667A" w14:textId="77777777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B65E8" w:rsidRPr="007B65E8" w14:paraId="2AFE370F" w14:textId="77777777" w:rsidTr="007B65E8">
        <w:trPr>
          <w:trHeight w:val="31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B840" w14:textId="77777777" w:rsidR="007B65E8" w:rsidRPr="007B65E8" w:rsidRDefault="007B65E8" w:rsidP="007B65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Bank Fee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1C0E" w14:textId="77777777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F736C0" w14:textId="77777777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$59.37</w:t>
            </w:r>
          </w:p>
        </w:tc>
        <w:tc>
          <w:tcPr>
            <w:tcW w:w="9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52B8" w14:textId="77777777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B65E8" w:rsidRPr="007B65E8" w14:paraId="71333782" w14:textId="77777777" w:rsidTr="007B65E8">
        <w:trPr>
          <w:trHeight w:val="31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F113" w14:textId="77777777" w:rsidR="007B65E8" w:rsidRPr="007B65E8" w:rsidRDefault="007B65E8" w:rsidP="007B65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Clerk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32ED" w14:textId="77777777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A3D0" w14:textId="77777777" w:rsidR="007B65E8" w:rsidRPr="007B65E8" w:rsidRDefault="007B65E8" w:rsidP="007B6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23D2" w14:textId="77777777" w:rsidR="007B65E8" w:rsidRPr="007B65E8" w:rsidRDefault="007B65E8" w:rsidP="007B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5E8" w:rsidRPr="007B65E8" w14:paraId="59952A53" w14:textId="77777777" w:rsidTr="007B65E8">
        <w:trPr>
          <w:trHeight w:val="31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58C2" w14:textId="77777777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Salary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DEEB" w14:textId="77777777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$14,300.00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96D269" w14:textId="77777777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$14,300.04</w:t>
            </w:r>
          </w:p>
        </w:tc>
        <w:tc>
          <w:tcPr>
            <w:tcW w:w="9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D57E" w14:textId="77777777" w:rsidR="007B65E8" w:rsidRPr="007B65E8" w:rsidRDefault="007B65E8" w:rsidP="007B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Rounding in payroll software</w:t>
            </w:r>
          </w:p>
        </w:tc>
      </w:tr>
      <w:tr w:rsidR="007B65E8" w:rsidRPr="007B65E8" w14:paraId="05C011EC" w14:textId="77777777" w:rsidTr="007B65E8">
        <w:trPr>
          <w:trHeight w:val="31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1BC5" w14:textId="77777777" w:rsidR="007B65E8" w:rsidRPr="007B65E8" w:rsidRDefault="007B65E8" w:rsidP="007B65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Drains at Large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513F" w14:textId="77777777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$1,500.00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DCC152" w14:textId="77777777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$5,972.88</w:t>
            </w:r>
          </w:p>
        </w:tc>
        <w:tc>
          <w:tcPr>
            <w:tcW w:w="9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1BB0" w14:textId="77777777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B65E8" w:rsidRPr="007B65E8" w14:paraId="35941BD2" w14:textId="77777777" w:rsidTr="007B65E8">
        <w:trPr>
          <w:trHeight w:val="31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3C30" w14:textId="77777777" w:rsidR="007B65E8" w:rsidRPr="007B65E8" w:rsidRDefault="007B65E8" w:rsidP="007B65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Dues, Classes and Education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D2C9" w14:textId="77777777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$4,000.00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2C183A" w14:textId="77777777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$5,561.98</w:t>
            </w:r>
          </w:p>
        </w:tc>
        <w:tc>
          <w:tcPr>
            <w:tcW w:w="9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83EE" w14:textId="77777777" w:rsidR="007B65E8" w:rsidRDefault="007B65E8" w:rsidP="007B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Combined line items with Education, </w:t>
            </w:r>
          </w:p>
          <w:p w14:paraId="62AA2D2E" w14:textId="44F7CC4D" w:rsidR="007B65E8" w:rsidRPr="007B65E8" w:rsidRDefault="007B65E8" w:rsidP="007B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Full online access for MTA</w:t>
            </w:r>
          </w:p>
        </w:tc>
      </w:tr>
      <w:tr w:rsidR="007B65E8" w:rsidRPr="007B65E8" w14:paraId="265C3435" w14:textId="77777777" w:rsidTr="007B65E8">
        <w:trPr>
          <w:trHeight w:val="31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2687" w14:textId="70D83563" w:rsidR="007B65E8" w:rsidRPr="007B65E8" w:rsidRDefault="007B65E8" w:rsidP="007B65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Fire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B75A" w14:textId="77777777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B4E9" w14:textId="77777777" w:rsidR="007B65E8" w:rsidRPr="007B65E8" w:rsidRDefault="007B65E8" w:rsidP="007B6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37D8" w14:textId="77777777" w:rsidR="007B65E8" w:rsidRPr="007B65E8" w:rsidRDefault="007B65E8" w:rsidP="007B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5E8" w:rsidRPr="007B65E8" w14:paraId="63787F50" w14:textId="77777777" w:rsidTr="007B65E8">
        <w:trPr>
          <w:trHeight w:val="31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3CD1" w14:textId="7573F47C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Fire Protection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DEF7" w14:textId="04F8DCB5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$40,500.00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2376AE" w14:textId="283FC5A4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$74,587.35</w:t>
            </w:r>
          </w:p>
        </w:tc>
        <w:tc>
          <w:tcPr>
            <w:tcW w:w="9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373F" w14:textId="22D4B8A0" w:rsidR="007B65E8" w:rsidRDefault="007B65E8" w:rsidP="007B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$39,256.65 - </w:t>
            </w: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Additional</w:t>
            </w: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Equipment FF. </w:t>
            </w:r>
          </w:p>
          <w:p w14:paraId="1C8CDFF5" w14:textId="5E83391F" w:rsidR="007B65E8" w:rsidRPr="007B65E8" w:rsidRDefault="007B65E8" w:rsidP="007B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$1,182.50 Additional Coverage AF</w:t>
            </w:r>
          </w:p>
        </w:tc>
      </w:tr>
      <w:tr w:rsidR="007B65E8" w:rsidRPr="007B65E8" w14:paraId="57F1976C" w14:textId="77777777" w:rsidTr="007B65E8">
        <w:trPr>
          <w:trHeight w:val="31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FA94" w14:textId="0E123B52" w:rsidR="007B65E8" w:rsidRPr="007B65E8" w:rsidRDefault="007B65E8" w:rsidP="007B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Insurance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C36C" w14:textId="6C7A63F2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0742" w14:textId="2E592CBB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6716" w14:textId="77777777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B65E8" w:rsidRPr="007B65E8" w14:paraId="174875F7" w14:textId="77777777" w:rsidTr="007B65E8">
        <w:trPr>
          <w:trHeight w:val="31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01AB" w14:textId="171E924B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Insurance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EB7D" w14:textId="0ADF1626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$8,000.00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D6099B" w14:textId="2B616D8C" w:rsidR="007B65E8" w:rsidRPr="007B65E8" w:rsidRDefault="007B65E8" w:rsidP="007B6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$8,081.00</w:t>
            </w:r>
          </w:p>
        </w:tc>
        <w:tc>
          <w:tcPr>
            <w:tcW w:w="9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4810" w14:textId="53B4611C" w:rsidR="007B65E8" w:rsidRPr="007B65E8" w:rsidRDefault="007B65E8" w:rsidP="007B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$347 Workers comp audit </w:t>
            </w:r>
          </w:p>
        </w:tc>
      </w:tr>
      <w:tr w:rsidR="007B65E8" w:rsidRPr="007B65E8" w14:paraId="7653599C" w14:textId="77777777" w:rsidTr="007B65E8">
        <w:trPr>
          <w:trHeight w:val="31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4AA3" w14:textId="3CD357C9" w:rsidR="007B65E8" w:rsidRPr="007B65E8" w:rsidRDefault="007B65E8" w:rsidP="007B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Land Division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3B1C" w14:textId="0D178CD9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269098" w14:textId="4DF414C7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$100.00</w:t>
            </w:r>
          </w:p>
        </w:tc>
        <w:tc>
          <w:tcPr>
            <w:tcW w:w="9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CE98" w14:textId="77777777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B65E8" w:rsidRPr="007B65E8" w14:paraId="2CA9B630" w14:textId="77777777" w:rsidTr="007B65E8">
        <w:trPr>
          <w:trHeight w:val="31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0394" w14:textId="73C44323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Pension Fee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3622" w14:textId="4B508C8D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$120.00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128972" w14:textId="6C2CDA5B" w:rsidR="007B65E8" w:rsidRPr="007B65E8" w:rsidRDefault="007B65E8" w:rsidP="007B6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$127.50</w:t>
            </w:r>
          </w:p>
        </w:tc>
        <w:tc>
          <w:tcPr>
            <w:tcW w:w="9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C51C" w14:textId="0FC1CCCC" w:rsidR="007B65E8" w:rsidRPr="007B65E8" w:rsidRDefault="007B65E8" w:rsidP="007B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Had 4 people on plan for a short time</w:t>
            </w:r>
          </w:p>
        </w:tc>
      </w:tr>
      <w:tr w:rsidR="007B65E8" w:rsidRPr="007B65E8" w14:paraId="4D932CB7" w14:textId="77777777" w:rsidTr="007B65E8">
        <w:trPr>
          <w:trHeight w:val="31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2263" w14:textId="0E657794" w:rsidR="007B65E8" w:rsidRPr="007B65E8" w:rsidRDefault="007B65E8" w:rsidP="007B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Township Hall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E65E" w14:textId="25DAEF1C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$7,500.00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1052AF" w14:textId="1F7A0026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$7,533.28</w:t>
            </w:r>
          </w:p>
        </w:tc>
        <w:tc>
          <w:tcPr>
            <w:tcW w:w="9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AF54" w14:textId="266484E7" w:rsidR="007B65E8" w:rsidRPr="007B65E8" w:rsidRDefault="007B65E8" w:rsidP="007B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B65E8" w:rsidRPr="007B65E8" w14:paraId="6FBAC406" w14:textId="77777777" w:rsidTr="007B65E8">
        <w:trPr>
          <w:trHeight w:val="31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E44D" w14:textId="5A38C843" w:rsidR="007B65E8" w:rsidRPr="007B65E8" w:rsidRDefault="007B65E8" w:rsidP="007B65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Township Office Misc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2694" w14:textId="5730DC11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56D5FB" w14:textId="63D47DA9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$1,010.00</w:t>
            </w:r>
          </w:p>
        </w:tc>
        <w:tc>
          <w:tcPr>
            <w:tcW w:w="9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CC56" w14:textId="69E5993A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Extra cleaning</w:t>
            </w:r>
          </w:p>
        </w:tc>
      </w:tr>
      <w:tr w:rsidR="007B65E8" w:rsidRPr="007B65E8" w14:paraId="5F5BA2D4" w14:textId="77777777" w:rsidTr="007B65E8">
        <w:trPr>
          <w:trHeight w:val="31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10A4" w14:textId="78C6599B" w:rsidR="007B65E8" w:rsidRPr="007B65E8" w:rsidRDefault="007B65E8" w:rsidP="007B65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Trash Collection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4429" w14:textId="6C6892E1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$120,000.00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F9B7FA" w14:textId="02D7C072" w:rsidR="007B65E8" w:rsidRPr="007B65E8" w:rsidRDefault="007B65E8" w:rsidP="007B6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$155,228.16</w:t>
            </w:r>
          </w:p>
        </w:tc>
        <w:tc>
          <w:tcPr>
            <w:tcW w:w="9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DEEA" w14:textId="29FE8EE3" w:rsidR="007B65E8" w:rsidRPr="007B65E8" w:rsidRDefault="007B65E8" w:rsidP="007B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Switch to GFL after Republic contract issues</w:t>
            </w:r>
          </w:p>
        </w:tc>
      </w:tr>
      <w:tr w:rsidR="007B65E8" w:rsidRPr="007B65E8" w14:paraId="4FDD2372" w14:textId="77777777" w:rsidTr="007B65E8">
        <w:trPr>
          <w:trHeight w:val="31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8777" w14:textId="45DB8A25" w:rsidR="007B65E8" w:rsidRPr="007B65E8" w:rsidRDefault="007B65E8" w:rsidP="007B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Utilities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C202" w14:textId="124F9093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C880" w14:textId="116A16CB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C76A" w14:textId="2DF936D9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B65E8" w:rsidRPr="007B65E8" w14:paraId="43AE002F" w14:textId="77777777" w:rsidTr="007B65E8">
        <w:trPr>
          <w:trHeight w:val="31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A281" w14:textId="15980A3D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23C0" w14:textId="59F6D16E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$900.00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606461" w14:textId="193AE7A4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$1,025.60</w:t>
            </w:r>
          </w:p>
        </w:tc>
        <w:tc>
          <w:tcPr>
            <w:tcW w:w="9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98CE" w14:textId="77777777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B65E8" w:rsidRPr="007B65E8" w14:paraId="4F68F64D" w14:textId="77777777" w:rsidTr="007B65E8">
        <w:trPr>
          <w:trHeight w:val="31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F3C1" w14:textId="244D1C01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Electric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DD14" w14:textId="294A9A85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$1,500.00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E5F0F4" w14:textId="37A2F135" w:rsidR="007B65E8" w:rsidRPr="007B65E8" w:rsidRDefault="007B65E8" w:rsidP="007B6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$1,808.18</w:t>
            </w:r>
          </w:p>
        </w:tc>
        <w:tc>
          <w:tcPr>
            <w:tcW w:w="9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8C51" w14:textId="010C42F8" w:rsidR="007B65E8" w:rsidRPr="007B65E8" w:rsidRDefault="007B65E8" w:rsidP="007B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5E8" w:rsidRPr="007B65E8" w14:paraId="21234E40" w14:textId="77777777" w:rsidTr="007B65E8">
        <w:trPr>
          <w:trHeight w:val="31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50F8" w14:textId="7DE6CA8C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Internet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3C3E" w14:textId="76647085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$800.00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5B03FE" w14:textId="0419D01A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$803.18</w:t>
            </w:r>
          </w:p>
        </w:tc>
        <w:tc>
          <w:tcPr>
            <w:tcW w:w="9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0F93" w14:textId="6D511A75" w:rsidR="007B65E8" w:rsidRPr="007B65E8" w:rsidRDefault="007B65E8" w:rsidP="007B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B65E8" w:rsidRPr="007B65E8" w14:paraId="5D1D91E3" w14:textId="77777777" w:rsidTr="007B65E8">
        <w:trPr>
          <w:trHeight w:val="31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AA8A" w14:textId="16C2155A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Sewer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604E" w14:textId="2EB9D0F3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$275.00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EF4096" w14:textId="2991B70C" w:rsidR="007B65E8" w:rsidRPr="007B65E8" w:rsidRDefault="007B65E8" w:rsidP="007B6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$336.00</w:t>
            </w:r>
          </w:p>
        </w:tc>
        <w:tc>
          <w:tcPr>
            <w:tcW w:w="9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B9CC" w14:textId="562806BF" w:rsidR="007B65E8" w:rsidRPr="007B65E8" w:rsidRDefault="007B65E8" w:rsidP="007B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Increase for all sewer customers</w:t>
            </w:r>
          </w:p>
        </w:tc>
      </w:tr>
      <w:tr w:rsidR="007B65E8" w:rsidRPr="007B65E8" w14:paraId="13DBE1C7" w14:textId="77777777" w:rsidTr="007B65E8">
        <w:trPr>
          <w:trHeight w:val="31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95F1" w14:textId="50CE4183" w:rsidR="007B65E8" w:rsidRPr="007B65E8" w:rsidRDefault="007B65E8" w:rsidP="007B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Zoning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2EA6" w14:textId="13B42206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3F97" w14:textId="0089F515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60EB" w14:textId="11D02106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B65E8" w:rsidRPr="007B65E8" w14:paraId="19CE7F2A" w14:textId="77777777" w:rsidTr="007B65E8">
        <w:trPr>
          <w:trHeight w:val="31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50ED" w14:textId="5C99BFB4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Ordinances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98CC" w14:textId="1AA49B15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$1,200.00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0497F6" w14:textId="60B2859C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$1,990.00</w:t>
            </w:r>
          </w:p>
        </w:tc>
        <w:tc>
          <w:tcPr>
            <w:tcW w:w="9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87A4" w14:textId="02C7C3F1" w:rsidR="007B65E8" w:rsidRPr="007B65E8" w:rsidRDefault="007B65E8" w:rsidP="007B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Extra pay to Brian Pike for </w:t>
            </w: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Ordinance</w:t>
            </w:r>
            <w:r w:rsidRPr="007B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issues</w:t>
            </w:r>
          </w:p>
        </w:tc>
      </w:tr>
      <w:tr w:rsidR="007B65E8" w:rsidRPr="007B65E8" w14:paraId="599D89A4" w14:textId="77777777" w:rsidTr="007B65E8">
        <w:trPr>
          <w:trHeight w:val="31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26E8" w14:textId="4BCDCBED" w:rsidR="007B65E8" w:rsidRPr="007B65E8" w:rsidRDefault="007B65E8" w:rsidP="007B65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520C" w14:textId="3115125F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5FF1" w14:textId="106EA719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6243" w14:textId="77777777" w:rsidR="007B65E8" w:rsidRPr="007B65E8" w:rsidRDefault="007B65E8" w:rsidP="007B6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2638E282" w14:textId="3334D646" w:rsidR="00A4379A" w:rsidRDefault="006A5F4A" w:rsidP="007B65E8">
      <w:pPr>
        <w:pStyle w:val="ListParagraph"/>
        <w:numPr>
          <w:ilvl w:val="0"/>
          <w:numId w:val="3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Akron Fire Contract – Hadeway moved Edwards supported to approve the 2022/2023 Akron fire contract. Passed. </w:t>
      </w:r>
    </w:p>
    <w:p w14:paraId="0D0D1067" w14:textId="2CF63F7A" w:rsidR="006A5F4A" w:rsidRPr="006A5F4A" w:rsidRDefault="006A5F4A" w:rsidP="006A5F4A">
      <w:pPr>
        <w:pStyle w:val="ListParagraph"/>
        <w:numPr>
          <w:ilvl w:val="0"/>
          <w:numId w:val="3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Resolution to adopt amended zoning ordinance – Donovan moved Gebhardt supported to adopt amended zoning ordinances. Roll Call Vote. Yes: Hadeway, Donovan, Gebhardt, Edwards. No: none. Absent: Aeder. Passed.</w:t>
      </w:r>
      <w:r w:rsidRPr="006A5F4A">
        <w:rPr>
          <w:rFonts w:ascii="Arial" w:hAnsi="Arial" w:cs="Arial"/>
          <w:sz w:val="24"/>
          <w:szCs w:val="24"/>
        </w:rPr>
        <w:t xml:space="preserve">  </w:t>
      </w:r>
    </w:p>
    <w:p w14:paraId="7B16EF37" w14:textId="58E39E87" w:rsidR="009D5F4D" w:rsidRDefault="00B8059B" w:rsidP="00402B1D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Report</w:t>
      </w:r>
    </w:p>
    <w:p w14:paraId="01F1B0E7" w14:textId="75A02650" w:rsidR="0093714B" w:rsidRDefault="006A5F4A" w:rsidP="0093714B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Rent check for Township property received $684.373</w:t>
      </w:r>
    </w:p>
    <w:p w14:paraId="1BEACB1E" w14:textId="2A27B08F" w:rsidR="006A5F4A" w:rsidRDefault="006A5F4A" w:rsidP="0093714B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Ordinance fines $132.33</w:t>
      </w:r>
    </w:p>
    <w:p w14:paraId="4FAD20EF" w14:textId="51353D82" w:rsidR="006A5F4A" w:rsidRDefault="006A5F4A" w:rsidP="0093714B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Delinquent taxes received $15,000.16</w:t>
      </w:r>
    </w:p>
    <w:p w14:paraId="07AC9F75" w14:textId="5CA001BE" w:rsidR="006A5F4A" w:rsidRDefault="006A5F4A" w:rsidP="0093714B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Edwards moved Hadeway supported to authorize the Clerk and Treasurer to moved Township general fund money that exceeds federal insurance limits to account to provide proper coverage. Passed</w:t>
      </w:r>
    </w:p>
    <w:p w14:paraId="6A12B6E3" w14:textId="15A05A71" w:rsidR="0093714B" w:rsidRPr="0093714B" w:rsidRDefault="006A5F4A" w:rsidP="0093714B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Edwards</w:t>
      </w:r>
      <w:r w:rsidR="0093714B">
        <w:rPr>
          <w:rFonts w:ascii="Arial" w:hAnsi="Arial" w:cs="Arial"/>
          <w:sz w:val="24"/>
          <w:szCs w:val="24"/>
        </w:rPr>
        <w:t xml:space="preserve"> moved Hadeway supported to accept financial report. Passed</w:t>
      </w:r>
    </w:p>
    <w:p w14:paraId="6AFEDEF3" w14:textId="675DBF1E" w:rsidR="00ED6381" w:rsidRPr="0093714B" w:rsidRDefault="00142040" w:rsidP="0093714B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Bills</w:t>
      </w:r>
    </w:p>
    <w:p w14:paraId="02F28D13" w14:textId="5AACEBEA" w:rsidR="001C1670" w:rsidRDefault="006A5F4A" w:rsidP="00622491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622491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Edwards</w:t>
      </w:r>
      <w:r w:rsidR="00622491">
        <w:rPr>
          <w:rFonts w:ascii="Arial" w:hAnsi="Arial" w:cs="Arial"/>
          <w:sz w:val="24"/>
          <w:szCs w:val="24"/>
        </w:rPr>
        <w:t xml:space="preserve"> supported to pay bills as presented</w:t>
      </w:r>
      <w:r w:rsidR="005003DD">
        <w:rPr>
          <w:rFonts w:ascii="Arial" w:hAnsi="Arial" w:cs="Arial"/>
          <w:sz w:val="24"/>
          <w:szCs w:val="24"/>
        </w:rPr>
        <w:t xml:space="preserve">. </w:t>
      </w:r>
      <w:r w:rsidR="00622491">
        <w:rPr>
          <w:rFonts w:ascii="Arial" w:hAnsi="Arial" w:cs="Arial"/>
          <w:sz w:val="24"/>
          <w:szCs w:val="24"/>
        </w:rPr>
        <w:t>Passed.</w:t>
      </w:r>
    </w:p>
    <w:p w14:paraId="309734EC" w14:textId="42EA9E4E" w:rsidR="00702C26" w:rsidRDefault="002D3310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 Comments</w:t>
      </w:r>
      <w:r w:rsidR="0071110A">
        <w:rPr>
          <w:rFonts w:ascii="Arial" w:hAnsi="Arial" w:cs="Arial"/>
          <w:sz w:val="24"/>
          <w:szCs w:val="24"/>
        </w:rPr>
        <w:t xml:space="preserve"> </w:t>
      </w:r>
      <w:r w:rsidR="0093714B">
        <w:rPr>
          <w:rFonts w:ascii="Arial" w:hAnsi="Arial" w:cs="Arial"/>
          <w:sz w:val="24"/>
          <w:szCs w:val="24"/>
        </w:rPr>
        <w:t>–</w:t>
      </w:r>
      <w:r w:rsidR="0071110A">
        <w:rPr>
          <w:rFonts w:ascii="Arial" w:hAnsi="Arial" w:cs="Arial"/>
          <w:sz w:val="24"/>
          <w:szCs w:val="24"/>
        </w:rPr>
        <w:t xml:space="preserve"> None</w:t>
      </w:r>
    </w:p>
    <w:p w14:paraId="061CA1DA" w14:textId="6B0D3332" w:rsidR="0093714B" w:rsidRDefault="0093714B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Comments</w:t>
      </w:r>
      <w:r w:rsidR="006A5F4A">
        <w:rPr>
          <w:rFonts w:ascii="Arial" w:hAnsi="Arial" w:cs="Arial"/>
          <w:sz w:val="24"/>
          <w:szCs w:val="24"/>
        </w:rPr>
        <w:t xml:space="preserve"> - None</w:t>
      </w:r>
    </w:p>
    <w:p w14:paraId="4C629F95" w14:textId="708FA3B6" w:rsidR="002D2DC8" w:rsidRDefault="001C1670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adjourned </w:t>
      </w:r>
      <w:r w:rsidR="0093714B">
        <w:rPr>
          <w:rFonts w:ascii="Arial" w:hAnsi="Arial" w:cs="Arial"/>
          <w:sz w:val="24"/>
          <w:szCs w:val="24"/>
        </w:rPr>
        <w:t>9:</w:t>
      </w:r>
      <w:r w:rsidR="003F2E11">
        <w:rPr>
          <w:rFonts w:ascii="Arial" w:hAnsi="Arial" w:cs="Arial"/>
          <w:sz w:val="24"/>
          <w:szCs w:val="24"/>
        </w:rPr>
        <w:t>18</w:t>
      </w:r>
      <w:r w:rsidR="00C341F2">
        <w:rPr>
          <w:rFonts w:ascii="Arial" w:hAnsi="Arial" w:cs="Arial"/>
          <w:sz w:val="24"/>
          <w:szCs w:val="24"/>
        </w:rPr>
        <w:t xml:space="preserve"> </w:t>
      </w:r>
      <w:r w:rsidR="00C56509">
        <w:rPr>
          <w:rFonts w:ascii="Arial" w:hAnsi="Arial" w:cs="Arial"/>
          <w:sz w:val="24"/>
          <w:szCs w:val="24"/>
        </w:rPr>
        <w:t>PM</w:t>
      </w:r>
    </w:p>
    <w:p w14:paraId="7E90E247" w14:textId="24DF9C15"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4F6FAD05" w14:textId="77777777" w:rsidR="003F2E11" w:rsidRDefault="003F2E11" w:rsidP="007E45AF">
      <w:pPr>
        <w:spacing w:line="259" w:lineRule="auto"/>
        <w:rPr>
          <w:rFonts w:ascii="Arial" w:hAnsi="Arial" w:cs="Arial"/>
          <w:sz w:val="24"/>
          <w:szCs w:val="24"/>
        </w:rPr>
      </w:pPr>
    </w:p>
    <w:p w14:paraId="6AA7C52C" w14:textId="624DD51D" w:rsidR="00A5054F" w:rsidRDefault="002D2DC8" w:rsidP="007E45A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  <w:r w:rsidR="003F2E11">
        <w:rPr>
          <w:rFonts w:ascii="Arial" w:hAnsi="Arial" w:cs="Arial"/>
          <w:sz w:val="24"/>
          <w:szCs w:val="24"/>
        </w:rPr>
        <w:t xml:space="preserve"> – Fairgrove Township Clerk</w:t>
      </w:r>
    </w:p>
    <w:p w14:paraId="41440871" w14:textId="77777777" w:rsidR="00A5054F" w:rsidRDefault="00A5054F">
      <w:pPr>
        <w:spacing w:line="259" w:lineRule="auto"/>
        <w:rPr>
          <w:rFonts w:ascii="Arial" w:hAnsi="Arial" w:cs="Arial"/>
          <w:sz w:val="24"/>
          <w:szCs w:val="24"/>
        </w:rPr>
      </w:pPr>
    </w:p>
    <w:sectPr w:rsidR="00A5054F" w:rsidSect="003F2E1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E0B46" w14:textId="77777777" w:rsidR="00537016" w:rsidRDefault="00537016">
      <w:pPr>
        <w:spacing w:after="0" w:line="240" w:lineRule="auto"/>
      </w:pPr>
      <w:r>
        <w:separator/>
      </w:r>
    </w:p>
  </w:endnote>
  <w:endnote w:type="continuationSeparator" w:id="0">
    <w:p w14:paraId="400802E1" w14:textId="77777777" w:rsidR="00537016" w:rsidRDefault="0053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114" w:type="dxa"/>
        <w:right w:w="114" w:type="dxa"/>
      </w:tblCellMar>
      <w:tblLook w:val="04A0" w:firstRow="1" w:lastRow="0" w:firstColumn="1" w:lastColumn="0" w:noHBand="0" w:noVBand="1"/>
    </w:tblPr>
    <w:tblGrid>
      <w:gridCol w:w="5118"/>
      <w:gridCol w:w="3911"/>
      <w:gridCol w:w="1194"/>
    </w:tblGrid>
    <w:tr w:rsidR="0094439E" w14:paraId="1F635D34" w14:textId="77777777">
      <w:trPr>
        <w:cantSplit/>
        <w:trHeight w:hRule="exact" w:val="114"/>
        <w:jc w:val="center"/>
      </w:trPr>
      <w:tc>
        <w:tcPr>
          <w:tcW w:w="5118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pct50" w:color="00FFFF" w:fill="800080"/>
          <w:tcMar>
            <w:top w:w="144" w:type="dxa"/>
            <w:left w:w="114" w:type="dxa"/>
            <w:bottom w:w="144" w:type="dxa"/>
            <w:right w:w="114" w:type="dxa"/>
          </w:tcMar>
        </w:tcPr>
        <w:p w14:paraId="7CA57114" w14:textId="77777777" w:rsidR="0094439E" w:rsidRDefault="003F2E1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</w:pPr>
        </w:p>
      </w:tc>
      <w:tc>
        <w:tcPr>
          <w:tcW w:w="5105" w:type="dxa"/>
          <w:gridSpan w:val="2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pct50" w:color="00FFFF" w:fill="800080"/>
          <w:tcMar>
            <w:top w:w="144" w:type="dxa"/>
            <w:left w:w="114" w:type="dxa"/>
            <w:bottom w:w="144" w:type="dxa"/>
            <w:right w:w="114" w:type="dxa"/>
          </w:tcMar>
        </w:tcPr>
        <w:p w14:paraId="71F00100" w14:textId="77777777" w:rsidR="0094439E" w:rsidRDefault="003F2E1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</w:pPr>
        </w:p>
      </w:tc>
    </w:tr>
    <w:tr w:rsidR="0094439E" w14:paraId="44111782" w14:textId="77777777">
      <w:trPr>
        <w:cantSplit/>
        <w:jc w:val="center"/>
      </w:trPr>
      <w:tc>
        <w:tcPr>
          <w:tcW w:w="9029" w:type="dxa"/>
          <w:gridSpan w:val="2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144" w:type="dxa"/>
            <w:left w:w="114" w:type="dxa"/>
            <w:bottom w:w="144" w:type="dxa"/>
            <w:right w:w="114" w:type="dxa"/>
          </w:tcMar>
          <w:vAlign w:val="center"/>
        </w:tcPr>
        <w:p w14:paraId="41FB65A3" w14:textId="77777777" w:rsidR="0094439E" w:rsidRDefault="003F2E11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color w:val="000000"/>
            </w:rPr>
          </w:pPr>
        </w:p>
      </w:tc>
      <w:tc>
        <w:tcPr>
          <w:tcW w:w="1194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144" w:type="dxa"/>
            <w:left w:w="114" w:type="dxa"/>
            <w:bottom w:w="144" w:type="dxa"/>
            <w:right w:w="114" w:type="dxa"/>
          </w:tcMar>
          <w:vAlign w:val="center"/>
        </w:tcPr>
        <w:p w14:paraId="6476FE92" w14:textId="77777777" w:rsidR="0094439E" w:rsidRDefault="00A5054F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</w:p>
      </w:tc>
    </w:tr>
  </w:tbl>
  <w:p w14:paraId="5EBFA25A" w14:textId="77777777" w:rsidR="0094439E" w:rsidRDefault="003F2E11">
    <w:pPr>
      <w:pStyle w:val="Foo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ghtShading"/>
      <w:tblW w:w="0" w:type="auto"/>
      <w:tblLayout w:type="fixed"/>
      <w:tblLook w:val="0600" w:firstRow="0" w:lastRow="0" w:firstColumn="0" w:lastColumn="0" w:noHBand="1" w:noVBand="1"/>
    </w:tblPr>
    <w:tblGrid>
      <w:gridCol w:w="5118"/>
      <w:gridCol w:w="3911"/>
      <w:gridCol w:w="1194"/>
    </w:tblGrid>
    <w:tr w:rsidR="0094439E" w14:paraId="0055AECC" w14:textId="77777777" w:rsidTr="00053EB7">
      <w:trPr>
        <w:trHeight w:hRule="exact" w:val="114"/>
      </w:trPr>
      <w:tc>
        <w:tcPr>
          <w:tcW w:w="5118" w:type="dxa"/>
          <w:tcBorders>
            <w:top w:val="nil"/>
            <w:bottom w:val="nil"/>
          </w:tcBorders>
        </w:tcPr>
        <w:p w14:paraId="1CABA53C" w14:textId="77777777" w:rsidR="0094439E" w:rsidRDefault="003F2E1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</w:pPr>
        </w:p>
      </w:tc>
      <w:tc>
        <w:tcPr>
          <w:tcW w:w="5105" w:type="dxa"/>
          <w:gridSpan w:val="2"/>
          <w:tcBorders>
            <w:top w:val="nil"/>
            <w:bottom w:val="nil"/>
          </w:tcBorders>
        </w:tcPr>
        <w:p w14:paraId="7FEE9EF9" w14:textId="77777777" w:rsidR="0094439E" w:rsidRDefault="003F2E1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</w:pPr>
        </w:p>
      </w:tc>
    </w:tr>
    <w:tr w:rsidR="0094439E" w14:paraId="4A18D1C7" w14:textId="77777777" w:rsidTr="00053EB7">
      <w:tc>
        <w:tcPr>
          <w:tcW w:w="9029" w:type="dxa"/>
          <w:gridSpan w:val="2"/>
          <w:tcBorders>
            <w:top w:val="nil"/>
            <w:bottom w:val="nil"/>
          </w:tcBorders>
        </w:tcPr>
        <w:p w14:paraId="721F70CB" w14:textId="77777777" w:rsidR="0094439E" w:rsidRDefault="003F2E11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color w:val="000000"/>
            </w:rPr>
          </w:pPr>
        </w:p>
      </w:tc>
      <w:tc>
        <w:tcPr>
          <w:tcW w:w="1194" w:type="dxa"/>
          <w:tcBorders>
            <w:top w:val="nil"/>
            <w:bottom w:val="nil"/>
          </w:tcBorders>
        </w:tcPr>
        <w:p w14:paraId="3B370DCA" w14:textId="77777777" w:rsidR="0094439E" w:rsidRDefault="00A5054F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3C3822">
            <w:rPr>
              <w:noProof/>
              <w:color w:val="000000"/>
            </w:rPr>
            <w:t>3</w:t>
          </w:r>
          <w:r>
            <w:rPr>
              <w:color w:val="000000"/>
            </w:rPr>
            <w:fldChar w:fldCharType="end"/>
          </w:r>
        </w:p>
      </w:tc>
    </w:tr>
  </w:tbl>
  <w:p w14:paraId="35349F80" w14:textId="77777777" w:rsidR="0094439E" w:rsidRDefault="00A5054F" w:rsidP="00535255">
    <w:pPr>
      <w:pStyle w:val="Footer"/>
      <w:tabs>
        <w:tab w:val="clear" w:pos="4680"/>
        <w:tab w:val="clear" w:pos="9360"/>
        <w:tab w:val="clear" w:pos="10080"/>
        <w:tab w:val="left" w:pos="4644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7D408" w14:textId="77777777" w:rsidR="00537016" w:rsidRDefault="00537016">
      <w:pPr>
        <w:spacing w:after="0" w:line="240" w:lineRule="auto"/>
      </w:pPr>
      <w:r>
        <w:separator/>
      </w:r>
    </w:p>
  </w:footnote>
  <w:footnote w:type="continuationSeparator" w:id="0">
    <w:p w14:paraId="6DFAA0ED" w14:textId="77777777" w:rsidR="00537016" w:rsidRDefault="0053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E7E73" w14:textId="77777777" w:rsidR="0094439E" w:rsidRDefault="003F2E11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C6E3" w14:textId="77777777" w:rsidR="0094439E" w:rsidRDefault="003F2E11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4DA"/>
    <w:multiLevelType w:val="hybridMultilevel"/>
    <w:tmpl w:val="D6448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6E40"/>
    <w:multiLevelType w:val="hybridMultilevel"/>
    <w:tmpl w:val="C6CE7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4031A"/>
    <w:multiLevelType w:val="hybridMultilevel"/>
    <w:tmpl w:val="BB52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A20F3"/>
    <w:multiLevelType w:val="hybridMultilevel"/>
    <w:tmpl w:val="6BB2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E0FCA"/>
    <w:multiLevelType w:val="hybridMultilevel"/>
    <w:tmpl w:val="B1CE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D13A2"/>
    <w:multiLevelType w:val="hybridMultilevel"/>
    <w:tmpl w:val="C9FC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210A3"/>
    <w:multiLevelType w:val="hybridMultilevel"/>
    <w:tmpl w:val="D894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379FB"/>
    <w:multiLevelType w:val="hybridMultilevel"/>
    <w:tmpl w:val="DBC6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F3BF1"/>
    <w:multiLevelType w:val="hybridMultilevel"/>
    <w:tmpl w:val="4EFA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6123C"/>
    <w:multiLevelType w:val="hybridMultilevel"/>
    <w:tmpl w:val="9078D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0327C"/>
    <w:multiLevelType w:val="hybridMultilevel"/>
    <w:tmpl w:val="E062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1232D"/>
    <w:multiLevelType w:val="hybridMultilevel"/>
    <w:tmpl w:val="7418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53C84"/>
    <w:multiLevelType w:val="hybridMultilevel"/>
    <w:tmpl w:val="A4D2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E44F6"/>
    <w:multiLevelType w:val="hybridMultilevel"/>
    <w:tmpl w:val="C6264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64CCD"/>
    <w:multiLevelType w:val="hybridMultilevel"/>
    <w:tmpl w:val="33E8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57C24"/>
    <w:multiLevelType w:val="hybridMultilevel"/>
    <w:tmpl w:val="6CB61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D75CB"/>
    <w:multiLevelType w:val="hybridMultilevel"/>
    <w:tmpl w:val="6D30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45FDA"/>
    <w:multiLevelType w:val="hybridMultilevel"/>
    <w:tmpl w:val="E896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A5772"/>
    <w:multiLevelType w:val="hybridMultilevel"/>
    <w:tmpl w:val="F13A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D7089"/>
    <w:multiLevelType w:val="hybridMultilevel"/>
    <w:tmpl w:val="FB00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D3E82"/>
    <w:multiLevelType w:val="hybridMultilevel"/>
    <w:tmpl w:val="8B7A5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C5BCA"/>
    <w:multiLevelType w:val="hybridMultilevel"/>
    <w:tmpl w:val="1884E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E586A"/>
    <w:multiLevelType w:val="hybridMultilevel"/>
    <w:tmpl w:val="5290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B3A3F"/>
    <w:multiLevelType w:val="hybridMultilevel"/>
    <w:tmpl w:val="856C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E089A"/>
    <w:multiLevelType w:val="hybridMultilevel"/>
    <w:tmpl w:val="DC1465A6"/>
    <w:lvl w:ilvl="0" w:tplc="A8DA4A9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735C00"/>
    <w:multiLevelType w:val="hybridMultilevel"/>
    <w:tmpl w:val="75B63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11CDB"/>
    <w:multiLevelType w:val="hybridMultilevel"/>
    <w:tmpl w:val="49A6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A39B9"/>
    <w:multiLevelType w:val="hybridMultilevel"/>
    <w:tmpl w:val="C15E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A040C"/>
    <w:multiLevelType w:val="hybridMultilevel"/>
    <w:tmpl w:val="DA1E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1288F"/>
    <w:multiLevelType w:val="hybridMultilevel"/>
    <w:tmpl w:val="6992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466D3"/>
    <w:multiLevelType w:val="hybridMultilevel"/>
    <w:tmpl w:val="085C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84815"/>
    <w:multiLevelType w:val="hybridMultilevel"/>
    <w:tmpl w:val="140C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15A96"/>
    <w:multiLevelType w:val="hybridMultilevel"/>
    <w:tmpl w:val="1EA02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D0581"/>
    <w:multiLevelType w:val="hybridMultilevel"/>
    <w:tmpl w:val="57F6D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72EBB"/>
    <w:multiLevelType w:val="hybridMultilevel"/>
    <w:tmpl w:val="AB743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4245B"/>
    <w:multiLevelType w:val="hybridMultilevel"/>
    <w:tmpl w:val="0858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712AD"/>
    <w:multiLevelType w:val="hybridMultilevel"/>
    <w:tmpl w:val="3EE0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1"/>
  </w:num>
  <w:num w:numId="5">
    <w:abstractNumId w:val="24"/>
  </w:num>
  <w:num w:numId="6">
    <w:abstractNumId w:val="22"/>
  </w:num>
  <w:num w:numId="7">
    <w:abstractNumId w:val="19"/>
  </w:num>
  <w:num w:numId="8">
    <w:abstractNumId w:val="23"/>
  </w:num>
  <w:num w:numId="9">
    <w:abstractNumId w:val="26"/>
  </w:num>
  <w:num w:numId="10">
    <w:abstractNumId w:val="18"/>
  </w:num>
  <w:num w:numId="11">
    <w:abstractNumId w:val="12"/>
  </w:num>
  <w:num w:numId="12">
    <w:abstractNumId w:val="2"/>
  </w:num>
  <w:num w:numId="13">
    <w:abstractNumId w:val="3"/>
  </w:num>
  <w:num w:numId="14">
    <w:abstractNumId w:val="10"/>
  </w:num>
  <w:num w:numId="15">
    <w:abstractNumId w:val="5"/>
  </w:num>
  <w:num w:numId="16">
    <w:abstractNumId w:val="35"/>
  </w:num>
  <w:num w:numId="17">
    <w:abstractNumId w:val="31"/>
  </w:num>
  <w:num w:numId="18">
    <w:abstractNumId w:val="0"/>
  </w:num>
  <w:num w:numId="19">
    <w:abstractNumId w:val="1"/>
  </w:num>
  <w:num w:numId="20">
    <w:abstractNumId w:val="15"/>
  </w:num>
  <w:num w:numId="21">
    <w:abstractNumId w:val="33"/>
  </w:num>
  <w:num w:numId="22">
    <w:abstractNumId w:val="13"/>
  </w:num>
  <w:num w:numId="23">
    <w:abstractNumId w:val="29"/>
  </w:num>
  <w:num w:numId="24">
    <w:abstractNumId w:val="17"/>
  </w:num>
  <w:num w:numId="25">
    <w:abstractNumId w:val="4"/>
  </w:num>
  <w:num w:numId="26">
    <w:abstractNumId w:val="27"/>
  </w:num>
  <w:num w:numId="27">
    <w:abstractNumId w:val="16"/>
  </w:num>
  <w:num w:numId="28">
    <w:abstractNumId w:val="28"/>
  </w:num>
  <w:num w:numId="29">
    <w:abstractNumId w:val="20"/>
  </w:num>
  <w:num w:numId="30">
    <w:abstractNumId w:val="30"/>
  </w:num>
  <w:num w:numId="31">
    <w:abstractNumId w:val="25"/>
  </w:num>
  <w:num w:numId="32">
    <w:abstractNumId w:val="36"/>
  </w:num>
  <w:num w:numId="33">
    <w:abstractNumId w:val="21"/>
  </w:num>
  <w:num w:numId="34">
    <w:abstractNumId w:val="32"/>
  </w:num>
  <w:num w:numId="35">
    <w:abstractNumId w:val="9"/>
  </w:num>
  <w:num w:numId="36">
    <w:abstractNumId w:val="34"/>
  </w:num>
  <w:num w:numId="3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608"/>
    <w:rsid w:val="000064A0"/>
    <w:rsid w:val="00023509"/>
    <w:rsid w:val="000245DF"/>
    <w:rsid w:val="000502BB"/>
    <w:rsid w:val="000535AB"/>
    <w:rsid w:val="00061AC7"/>
    <w:rsid w:val="0009380E"/>
    <w:rsid w:val="00137960"/>
    <w:rsid w:val="00142040"/>
    <w:rsid w:val="0014478E"/>
    <w:rsid w:val="00160411"/>
    <w:rsid w:val="00160B5C"/>
    <w:rsid w:val="00164762"/>
    <w:rsid w:val="00166273"/>
    <w:rsid w:val="0017344F"/>
    <w:rsid w:val="00175DD2"/>
    <w:rsid w:val="00176E11"/>
    <w:rsid w:val="001A5348"/>
    <w:rsid w:val="001C1670"/>
    <w:rsid w:val="001C41E8"/>
    <w:rsid w:val="001D4AE2"/>
    <w:rsid w:val="001F1897"/>
    <w:rsid w:val="002108C4"/>
    <w:rsid w:val="00211912"/>
    <w:rsid w:val="0021446C"/>
    <w:rsid w:val="0024262F"/>
    <w:rsid w:val="00275A13"/>
    <w:rsid w:val="00276C3B"/>
    <w:rsid w:val="00280687"/>
    <w:rsid w:val="002B0510"/>
    <w:rsid w:val="002C13A4"/>
    <w:rsid w:val="002D0086"/>
    <w:rsid w:val="002D12AD"/>
    <w:rsid w:val="002D2DC8"/>
    <w:rsid w:val="002D3310"/>
    <w:rsid w:val="002E2A2C"/>
    <w:rsid w:val="002E6263"/>
    <w:rsid w:val="00311493"/>
    <w:rsid w:val="00316607"/>
    <w:rsid w:val="00321DE6"/>
    <w:rsid w:val="00325288"/>
    <w:rsid w:val="00337D98"/>
    <w:rsid w:val="00367320"/>
    <w:rsid w:val="003701C6"/>
    <w:rsid w:val="0039606B"/>
    <w:rsid w:val="003C3822"/>
    <w:rsid w:val="003D1062"/>
    <w:rsid w:val="003E0B0B"/>
    <w:rsid w:val="003E63E3"/>
    <w:rsid w:val="003F2E11"/>
    <w:rsid w:val="00402B1D"/>
    <w:rsid w:val="0041271A"/>
    <w:rsid w:val="0041418F"/>
    <w:rsid w:val="00415863"/>
    <w:rsid w:val="00432546"/>
    <w:rsid w:val="00453B13"/>
    <w:rsid w:val="00460923"/>
    <w:rsid w:val="00482A35"/>
    <w:rsid w:val="004868D8"/>
    <w:rsid w:val="004874D2"/>
    <w:rsid w:val="004911F5"/>
    <w:rsid w:val="0049185E"/>
    <w:rsid w:val="00493400"/>
    <w:rsid w:val="004E2124"/>
    <w:rsid w:val="004F0A96"/>
    <w:rsid w:val="004F4946"/>
    <w:rsid w:val="005003DD"/>
    <w:rsid w:val="00501561"/>
    <w:rsid w:val="0050166C"/>
    <w:rsid w:val="00514F35"/>
    <w:rsid w:val="00523D1F"/>
    <w:rsid w:val="005260BA"/>
    <w:rsid w:val="00526C8E"/>
    <w:rsid w:val="00537016"/>
    <w:rsid w:val="00551272"/>
    <w:rsid w:val="005533C1"/>
    <w:rsid w:val="00563E42"/>
    <w:rsid w:val="005671DA"/>
    <w:rsid w:val="0057139F"/>
    <w:rsid w:val="00591518"/>
    <w:rsid w:val="005B4F08"/>
    <w:rsid w:val="005B72AA"/>
    <w:rsid w:val="005D224B"/>
    <w:rsid w:val="005E3608"/>
    <w:rsid w:val="006054D7"/>
    <w:rsid w:val="0061798F"/>
    <w:rsid w:val="00620F6A"/>
    <w:rsid w:val="00622491"/>
    <w:rsid w:val="00647AA3"/>
    <w:rsid w:val="00677BB5"/>
    <w:rsid w:val="0068085C"/>
    <w:rsid w:val="006848B5"/>
    <w:rsid w:val="00693A86"/>
    <w:rsid w:val="006A5F4A"/>
    <w:rsid w:val="006A62C7"/>
    <w:rsid w:val="006D001C"/>
    <w:rsid w:val="006E1A16"/>
    <w:rsid w:val="006F0338"/>
    <w:rsid w:val="00702C26"/>
    <w:rsid w:val="0071110A"/>
    <w:rsid w:val="007365A8"/>
    <w:rsid w:val="00736D8F"/>
    <w:rsid w:val="00753687"/>
    <w:rsid w:val="007656EB"/>
    <w:rsid w:val="00772D5F"/>
    <w:rsid w:val="00780B86"/>
    <w:rsid w:val="00781E17"/>
    <w:rsid w:val="007959E8"/>
    <w:rsid w:val="007B274C"/>
    <w:rsid w:val="007B405E"/>
    <w:rsid w:val="007B65E8"/>
    <w:rsid w:val="007B7DF6"/>
    <w:rsid w:val="007C0244"/>
    <w:rsid w:val="007C392D"/>
    <w:rsid w:val="007D1B76"/>
    <w:rsid w:val="007E45AF"/>
    <w:rsid w:val="007F4398"/>
    <w:rsid w:val="007F7DBF"/>
    <w:rsid w:val="00804A95"/>
    <w:rsid w:val="00826FD9"/>
    <w:rsid w:val="00846F28"/>
    <w:rsid w:val="00853635"/>
    <w:rsid w:val="00862392"/>
    <w:rsid w:val="0086323A"/>
    <w:rsid w:val="008744D5"/>
    <w:rsid w:val="008924C8"/>
    <w:rsid w:val="008A3376"/>
    <w:rsid w:val="008A677C"/>
    <w:rsid w:val="008B405C"/>
    <w:rsid w:val="008D3CA4"/>
    <w:rsid w:val="008E0D24"/>
    <w:rsid w:val="0093714B"/>
    <w:rsid w:val="00971860"/>
    <w:rsid w:val="009834F5"/>
    <w:rsid w:val="009879DD"/>
    <w:rsid w:val="009941B3"/>
    <w:rsid w:val="009A16D0"/>
    <w:rsid w:val="009A44C2"/>
    <w:rsid w:val="009D121A"/>
    <w:rsid w:val="009D5F4D"/>
    <w:rsid w:val="009D7EEA"/>
    <w:rsid w:val="009E65FF"/>
    <w:rsid w:val="00A2067D"/>
    <w:rsid w:val="00A4379A"/>
    <w:rsid w:val="00A47CF5"/>
    <w:rsid w:val="00A5054F"/>
    <w:rsid w:val="00A6132A"/>
    <w:rsid w:val="00A812F0"/>
    <w:rsid w:val="00A87922"/>
    <w:rsid w:val="00A93A7B"/>
    <w:rsid w:val="00AA7BF4"/>
    <w:rsid w:val="00AB145A"/>
    <w:rsid w:val="00AD3626"/>
    <w:rsid w:val="00AD6273"/>
    <w:rsid w:val="00AD758F"/>
    <w:rsid w:val="00AF2641"/>
    <w:rsid w:val="00B0161B"/>
    <w:rsid w:val="00B072C5"/>
    <w:rsid w:val="00B14B6C"/>
    <w:rsid w:val="00B37972"/>
    <w:rsid w:val="00B56641"/>
    <w:rsid w:val="00B661F4"/>
    <w:rsid w:val="00B8059B"/>
    <w:rsid w:val="00BB770A"/>
    <w:rsid w:val="00BC642A"/>
    <w:rsid w:val="00BF1DC8"/>
    <w:rsid w:val="00C341F2"/>
    <w:rsid w:val="00C40A30"/>
    <w:rsid w:val="00C44999"/>
    <w:rsid w:val="00C56509"/>
    <w:rsid w:val="00C60291"/>
    <w:rsid w:val="00C77ABB"/>
    <w:rsid w:val="00C87BA7"/>
    <w:rsid w:val="00CD6C48"/>
    <w:rsid w:val="00CE4458"/>
    <w:rsid w:val="00CE61BA"/>
    <w:rsid w:val="00CF593A"/>
    <w:rsid w:val="00D02118"/>
    <w:rsid w:val="00D06147"/>
    <w:rsid w:val="00D150EC"/>
    <w:rsid w:val="00D27B78"/>
    <w:rsid w:val="00D52904"/>
    <w:rsid w:val="00D52FA6"/>
    <w:rsid w:val="00D541BB"/>
    <w:rsid w:val="00D76EFD"/>
    <w:rsid w:val="00D87287"/>
    <w:rsid w:val="00DC5A41"/>
    <w:rsid w:val="00DE0DD8"/>
    <w:rsid w:val="00DF0EC1"/>
    <w:rsid w:val="00E12018"/>
    <w:rsid w:val="00E16F2D"/>
    <w:rsid w:val="00E2359E"/>
    <w:rsid w:val="00E2510E"/>
    <w:rsid w:val="00E91DB9"/>
    <w:rsid w:val="00EA2F6E"/>
    <w:rsid w:val="00EC6377"/>
    <w:rsid w:val="00ED5F21"/>
    <w:rsid w:val="00ED6381"/>
    <w:rsid w:val="00F03C9D"/>
    <w:rsid w:val="00F36040"/>
    <w:rsid w:val="00F62205"/>
    <w:rsid w:val="00F83F8D"/>
    <w:rsid w:val="00FA3C88"/>
    <w:rsid w:val="00FD0EF6"/>
    <w:rsid w:val="00FD3971"/>
    <w:rsid w:val="00FF1986"/>
    <w:rsid w:val="00FF388C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49F80"/>
  <w15:docId w15:val="{FC433F9B-C035-4517-9BBC-BA27EFC4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0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41F2"/>
    <w:rPr>
      <w:color w:val="0563C1" w:themeColor="hyperlink"/>
      <w:u w:val="single"/>
    </w:rPr>
  </w:style>
  <w:style w:type="paragraph" w:styleId="Footer">
    <w:name w:val="footer"/>
    <w:basedOn w:val="Normal"/>
    <w:link w:val="FooterChar"/>
    <w:rsid w:val="00A5054F"/>
    <w:pPr>
      <w:widowControl w:val="0"/>
      <w:tabs>
        <w:tab w:val="center" w:pos="4680"/>
        <w:tab w:val="right" w:pos="9360"/>
        <w:tab w:val="left" w:pos="10080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A5054F"/>
    <w:rPr>
      <w:rFonts w:ascii="Calibri" w:eastAsia="Times New Roman" w:hAnsi="Calibri" w:cs="Times New Roman"/>
      <w:szCs w:val="20"/>
    </w:rPr>
  </w:style>
  <w:style w:type="paragraph" w:styleId="Header">
    <w:name w:val="header"/>
    <w:basedOn w:val="Normal"/>
    <w:link w:val="HeaderChar"/>
    <w:rsid w:val="00A5054F"/>
    <w:pPr>
      <w:widowControl w:val="0"/>
      <w:tabs>
        <w:tab w:val="center" w:pos="4680"/>
        <w:tab w:val="right" w:pos="9360"/>
        <w:tab w:val="left" w:pos="10080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A5054F"/>
    <w:rPr>
      <w:rFonts w:ascii="Calibri" w:eastAsia="Times New Roman" w:hAnsi="Calibri" w:cs="Times New Roman"/>
      <w:szCs w:val="20"/>
    </w:rPr>
  </w:style>
  <w:style w:type="character" w:customStyle="1" w:styleId="WPHyperlink">
    <w:name w:val="WP_Hyperlink"/>
    <w:basedOn w:val="DefaultParagraphFont"/>
    <w:rsid w:val="00A5054F"/>
    <w:rPr>
      <w:color w:val="0000FF"/>
      <w:u w:val="single"/>
    </w:rPr>
  </w:style>
  <w:style w:type="table" w:styleId="LightShading">
    <w:name w:val="Light Shading"/>
    <w:basedOn w:val="TableNormal"/>
    <w:uiPriority w:val="60"/>
    <w:rsid w:val="00A5054F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FD83C-89C3-44D0-9D74-9C020656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Fairgrove Clerk</cp:lastModifiedBy>
  <cp:revision>4</cp:revision>
  <cp:lastPrinted>2022-01-15T20:10:00Z</cp:lastPrinted>
  <dcterms:created xsi:type="dcterms:W3CDTF">2022-05-09T01:53:00Z</dcterms:created>
  <dcterms:modified xsi:type="dcterms:W3CDTF">2022-05-09T02:52:00Z</dcterms:modified>
</cp:coreProperties>
</file>