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86323A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20, 20200</w:t>
      </w:r>
      <w:r w:rsidR="00A2067D">
        <w:rPr>
          <w:rFonts w:ascii="Arial" w:hAnsi="Arial" w:cs="Arial"/>
          <w:sz w:val="24"/>
          <w:szCs w:val="24"/>
        </w:rPr>
        <w:t xml:space="preserve"> 7:30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067D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A2067D">
        <w:rPr>
          <w:rFonts w:ascii="Arial" w:hAnsi="Arial" w:cs="Arial"/>
          <w:sz w:val="24"/>
          <w:szCs w:val="24"/>
        </w:rPr>
        <w:t xml:space="preserve">, </w:t>
      </w:r>
      <w:r w:rsidR="0086323A">
        <w:rPr>
          <w:rFonts w:ascii="Arial" w:hAnsi="Arial" w:cs="Arial"/>
          <w:sz w:val="24"/>
          <w:szCs w:val="24"/>
        </w:rPr>
        <w:t xml:space="preserve">Zoning Administrator Bruce Turner </w:t>
      </w:r>
      <w:r w:rsidR="00A2067D">
        <w:rPr>
          <w:rFonts w:ascii="Arial" w:hAnsi="Arial" w:cs="Arial"/>
          <w:sz w:val="24"/>
          <w:szCs w:val="24"/>
        </w:rPr>
        <w:t>and Sexton Doug Foster.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Clerk, Carl Childs – Planning Commission</w:t>
      </w:r>
      <w:r w:rsidR="00A2067D">
        <w:rPr>
          <w:rFonts w:ascii="Arial" w:hAnsi="Arial" w:cs="Arial"/>
          <w:sz w:val="24"/>
          <w:szCs w:val="24"/>
        </w:rPr>
        <w:t>, De</w:t>
      </w:r>
      <w:r w:rsidR="0086323A">
        <w:rPr>
          <w:rFonts w:ascii="Arial" w:hAnsi="Arial" w:cs="Arial"/>
          <w:sz w:val="24"/>
          <w:szCs w:val="24"/>
        </w:rPr>
        <w:t xml:space="preserve">puty Treasurer – Sarah Donovan, Chief Matt </w:t>
      </w:r>
      <w:proofErr w:type="spellStart"/>
      <w:r w:rsidR="0086323A">
        <w:rPr>
          <w:rFonts w:ascii="Arial" w:hAnsi="Arial" w:cs="Arial"/>
          <w:sz w:val="24"/>
          <w:szCs w:val="24"/>
        </w:rPr>
        <w:t>Simmerson</w:t>
      </w:r>
      <w:proofErr w:type="spellEnd"/>
      <w:r w:rsidR="0086323A">
        <w:rPr>
          <w:rFonts w:ascii="Arial" w:hAnsi="Arial" w:cs="Arial"/>
          <w:sz w:val="24"/>
          <w:szCs w:val="24"/>
        </w:rPr>
        <w:t>, Pat Sheridan, and</w:t>
      </w:r>
      <w:r w:rsidR="00A93A7B">
        <w:rPr>
          <w:rFonts w:ascii="Arial" w:hAnsi="Arial" w:cs="Arial"/>
          <w:sz w:val="24"/>
          <w:szCs w:val="24"/>
        </w:rPr>
        <w:t xml:space="preserve"> Pat</w:t>
      </w:r>
      <w:r w:rsidR="00702C26">
        <w:rPr>
          <w:rFonts w:ascii="Arial" w:hAnsi="Arial" w:cs="Arial"/>
          <w:sz w:val="24"/>
          <w:szCs w:val="24"/>
        </w:rPr>
        <w:t xml:space="preserve"> Fe</w:t>
      </w:r>
      <w:r w:rsidR="0086323A">
        <w:rPr>
          <w:rFonts w:ascii="Arial" w:hAnsi="Arial" w:cs="Arial"/>
          <w:sz w:val="24"/>
          <w:szCs w:val="24"/>
        </w:rPr>
        <w:t>rrell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86323A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December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86323A" w:rsidRDefault="0086323A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approve January Insurance Meeting minutes with corrections.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86323A">
        <w:rPr>
          <w:rFonts w:ascii="Arial" w:hAnsi="Arial" w:cs="Arial"/>
          <w:sz w:val="24"/>
          <w:szCs w:val="24"/>
        </w:rPr>
        <w:t>January</w:t>
      </w:r>
      <w:r w:rsidR="002E2A2C">
        <w:rPr>
          <w:rFonts w:ascii="Arial" w:hAnsi="Arial" w:cs="Arial"/>
          <w:sz w:val="24"/>
          <w:szCs w:val="24"/>
        </w:rPr>
        <w:t xml:space="preserve"> agenda</w:t>
      </w:r>
      <w:r>
        <w:rPr>
          <w:rFonts w:ascii="Arial" w:hAnsi="Arial" w:cs="Arial"/>
          <w:sz w:val="24"/>
          <w:szCs w:val="24"/>
        </w:rPr>
        <w:t xml:space="preserve">, with </w:t>
      </w:r>
      <w:r w:rsidR="0086323A">
        <w:rPr>
          <w:rFonts w:ascii="Arial" w:hAnsi="Arial" w:cs="Arial"/>
          <w:sz w:val="24"/>
          <w:szCs w:val="24"/>
        </w:rPr>
        <w:t>correction of Mrs. Farrell’s name</w:t>
      </w:r>
      <w:r w:rsidR="002E2A2C">
        <w:rPr>
          <w:rFonts w:ascii="Arial" w:hAnsi="Arial" w:cs="Arial"/>
          <w:sz w:val="24"/>
          <w:szCs w:val="24"/>
        </w:rPr>
        <w:t>. Passed.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A2067D" w:rsidRDefault="00702C26" w:rsidP="005D224B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Farrell – Mrs. Fe</w:t>
      </w:r>
      <w:r w:rsidR="0086323A">
        <w:rPr>
          <w:rFonts w:ascii="Arial" w:hAnsi="Arial" w:cs="Arial"/>
          <w:sz w:val="24"/>
          <w:szCs w:val="24"/>
        </w:rPr>
        <w:t xml:space="preserve">rrell approached the board about a SLUP issued on 6/16/2014 to </w:t>
      </w:r>
      <w:proofErr w:type="spellStart"/>
      <w:r w:rsidR="0086323A">
        <w:rPr>
          <w:rFonts w:ascii="Arial" w:hAnsi="Arial" w:cs="Arial"/>
          <w:sz w:val="24"/>
          <w:szCs w:val="24"/>
        </w:rPr>
        <w:t>Gentner</w:t>
      </w:r>
      <w:proofErr w:type="spellEnd"/>
      <w:r w:rsidR="0086323A">
        <w:rPr>
          <w:rFonts w:ascii="Arial" w:hAnsi="Arial" w:cs="Arial"/>
          <w:sz w:val="24"/>
          <w:szCs w:val="24"/>
        </w:rPr>
        <w:t xml:space="preserve"> Excavating for sand and gravel removal on her property. Permit required natural 3:1 </w:t>
      </w:r>
      <w:r>
        <w:rPr>
          <w:rFonts w:ascii="Arial" w:hAnsi="Arial" w:cs="Arial"/>
          <w:sz w:val="24"/>
          <w:szCs w:val="24"/>
        </w:rPr>
        <w:t>slope</w:t>
      </w:r>
      <w:r w:rsidR="0086323A">
        <w:rPr>
          <w:rFonts w:ascii="Arial" w:hAnsi="Arial" w:cs="Arial"/>
          <w:sz w:val="24"/>
          <w:szCs w:val="24"/>
        </w:rPr>
        <w:t xml:space="preserve"> </w:t>
      </w:r>
      <w:r w:rsidR="005D224B">
        <w:rPr>
          <w:rFonts w:ascii="Arial" w:hAnsi="Arial" w:cs="Arial"/>
          <w:sz w:val="24"/>
          <w:szCs w:val="24"/>
        </w:rPr>
        <w:t>on pond and life rings on site. Mrs. F</w:t>
      </w:r>
      <w:r>
        <w:rPr>
          <w:rFonts w:ascii="Arial" w:hAnsi="Arial" w:cs="Arial"/>
          <w:sz w:val="24"/>
          <w:szCs w:val="24"/>
        </w:rPr>
        <w:t>e</w:t>
      </w:r>
      <w:r w:rsidR="005D224B">
        <w:rPr>
          <w:rFonts w:ascii="Arial" w:hAnsi="Arial" w:cs="Arial"/>
          <w:sz w:val="24"/>
          <w:szCs w:val="24"/>
        </w:rPr>
        <w:t xml:space="preserve">rrell is concerned about safety, given that she believes that slope does not fit the SLUP </w:t>
      </w:r>
      <w:r>
        <w:rPr>
          <w:rFonts w:ascii="Arial" w:hAnsi="Arial" w:cs="Arial"/>
          <w:sz w:val="24"/>
          <w:szCs w:val="24"/>
        </w:rPr>
        <w:t>requirements. Mrs. Fe</w:t>
      </w:r>
      <w:r w:rsidR="005D224B">
        <w:rPr>
          <w:rFonts w:ascii="Arial" w:hAnsi="Arial" w:cs="Arial"/>
          <w:sz w:val="24"/>
          <w:szCs w:val="24"/>
        </w:rPr>
        <w:t xml:space="preserve">rrell has had issues contacting </w:t>
      </w:r>
      <w:proofErr w:type="spellStart"/>
      <w:r w:rsidR="005D224B">
        <w:rPr>
          <w:rFonts w:ascii="Arial" w:hAnsi="Arial" w:cs="Arial"/>
          <w:sz w:val="24"/>
          <w:szCs w:val="24"/>
        </w:rPr>
        <w:t>Gentner</w:t>
      </w:r>
      <w:proofErr w:type="spellEnd"/>
      <w:r w:rsidR="005D224B">
        <w:rPr>
          <w:rFonts w:ascii="Arial" w:hAnsi="Arial" w:cs="Arial"/>
          <w:sz w:val="24"/>
          <w:szCs w:val="24"/>
        </w:rPr>
        <w:t xml:space="preserve"> to get correct issues. Aeder is going to follow up with both parties. </w:t>
      </w:r>
    </w:p>
    <w:p w:rsidR="005D224B" w:rsidRDefault="005D224B" w:rsidP="005D224B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Carl Childs – The Village of Fairgrove would like the Township to assist with </w:t>
      </w:r>
      <w:r w:rsidR="00702C26">
        <w:rPr>
          <w:rFonts w:ascii="Arial" w:hAnsi="Arial" w:cs="Arial"/>
          <w:sz w:val="24"/>
          <w:szCs w:val="24"/>
        </w:rPr>
        <w:t>maintaining the former landfill site as was done in the past</w:t>
      </w:r>
      <w:r>
        <w:rPr>
          <w:rFonts w:ascii="Arial" w:hAnsi="Arial" w:cs="Arial"/>
          <w:sz w:val="24"/>
          <w:szCs w:val="24"/>
        </w:rPr>
        <w:t xml:space="preserve">. </w:t>
      </w:r>
    </w:p>
    <w:p w:rsidR="005D224B" w:rsidRDefault="005D224B" w:rsidP="005D224B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Village is making parking area on property </w:t>
      </w:r>
      <w:r w:rsidR="00702C26">
        <w:rPr>
          <w:rFonts w:ascii="Arial" w:hAnsi="Arial" w:cs="Arial"/>
          <w:sz w:val="24"/>
          <w:szCs w:val="24"/>
        </w:rPr>
        <w:t>east of Village Hall</w:t>
      </w:r>
      <w:r>
        <w:rPr>
          <w:rFonts w:ascii="Arial" w:hAnsi="Arial" w:cs="Arial"/>
          <w:sz w:val="24"/>
          <w:szCs w:val="24"/>
        </w:rPr>
        <w:t xml:space="preserve">, wanted to know if Township would contribute. Will be discussed in the future. </w:t>
      </w:r>
    </w:p>
    <w:p w:rsidR="005D224B" w:rsidRDefault="00702C26" w:rsidP="005D224B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Asked planning commission to make certain solar energy is addressed in the zoning ordinance update process. </w:t>
      </w:r>
    </w:p>
    <w:p w:rsidR="005D224B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:rsidR="00D52FA6" w:rsidRDefault="005D224B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 – Police report presented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8744D5" w:rsidRDefault="00FF388C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Harper Alarm for alarm system in Township Hall. Proposed cost of equipment, installation, first year service is</w:t>
      </w:r>
      <w:r w:rsidR="00702C26">
        <w:rPr>
          <w:rFonts w:ascii="Arial" w:hAnsi="Arial" w:cs="Arial"/>
          <w:sz w:val="24"/>
          <w:szCs w:val="24"/>
        </w:rPr>
        <w:t xml:space="preserve"> approximately</w:t>
      </w:r>
      <w:r>
        <w:rPr>
          <w:rFonts w:ascii="Arial" w:hAnsi="Arial" w:cs="Arial"/>
          <w:sz w:val="24"/>
          <w:szCs w:val="24"/>
        </w:rPr>
        <w:t xml:space="preserve"> $2,100. $336 yearly after for monitoring. </w:t>
      </w:r>
    </w:p>
    <w:p w:rsidR="00A93A7B" w:rsidRDefault="00A93A7B" w:rsidP="000064A0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 Building – </w:t>
      </w:r>
    </w:p>
    <w:p w:rsidR="00A93A7B" w:rsidRDefault="00A93A7B" w:rsidP="00A93A7B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702C26">
        <w:rPr>
          <w:rFonts w:ascii="Arial" w:hAnsi="Arial" w:cs="Arial"/>
          <w:sz w:val="24"/>
          <w:szCs w:val="24"/>
        </w:rPr>
        <w:t>replace</w:t>
      </w:r>
      <w:r>
        <w:rPr>
          <w:rFonts w:ascii="Arial" w:hAnsi="Arial" w:cs="Arial"/>
          <w:sz w:val="24"/>
          <w:szCs w:val="24"/>
        </w:rPr>
        <w:t xml:space="preserve"> Corbels on bank roof will be approximately $32,000 and does not include the cost of the roof. </w:t>
      </w:r>
    </w:p>
    <w:p w:rsidR="00A93A7B" w:rsidRDefault="00A93A7B" w:rsidP="00A93A7B">
      <w:pPr>
        <w:pStyle w:val="ListParagraph"/>
        <w:numPr>
          <w:ilvl w:val="1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is working on which direction to go with the building. Will continue discussion at next meeting. </w:t>
      </w:r>
    </w:p>
    <w:p w:rsidR="00A93A7B" w:rsidRPr="009E65FF" w:rsidRDefault="00501561" w:rsidP="00702C26">
      <w:pPr>
        <w:pStyle w:val="ListParagraph"/>
        <w:numPr>
          <w:ilvl w:val="0"/>
          <w:numId w:val="2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of Review training is coming up. All members are attending, as is Supervisor Aeder.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8744D5" w:rsidRDefault="00501561" w:rsidP="00501561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furniture delivery – still waiting on received delivery date confirmation. </w:t>
      </w:r>
    </w:p>
    <w:p w:rsidR="008744D5" w:rsidRDefault="00501561" w:rsidP="008744D5">
      <w:pPr>
        <w:pStyle w:val="ListParagraph"/>
        <w:numPr>
          <w:ilvl w:val="0"/>
          <w:numId w:val="3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F65 has been filed and accepted.</w:t>
      </w:r>
    </w:p>
    <w:p w:rsidR="00AD6273" w:rsidRDefault="00AD6273" w:rsidP="00AD6273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023509" w:rsidRDefault="00501561" w:rsidP="00023509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Reappointing members</w:t>
      </w:r>
    </w:p>
    <w:p w:rsidR="00501561" w:rsidRDefault="00501561" w:rsidP="00501561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of Review: </w:t>
      </w:r>
      <w:r w:rsidR="00702C26">
        <w:rPr>
          <w:rFonts w:ascii="Arial" w:hAnsi="Arial" w:cs="Arial"/>
          <w:sz w:val="24"/>
          <w:szCs w:val="24"/>
        </w:rPr>
        <w:t xml:space="preserve">Russell, Day, and </w:t>
      </w:r>
      <w:proofErr w:type="spellStart"/>
      <w:r w:rsidR="00702C26">
        <w:rPr>
          <w:rFonts w:ascii="Arial" w:hAnsi="Arial" w:cs="Arial"/>
          <w:sz w:val="24"/>
          <w:szCs w:val="24"/>
        </w:rPr>
        <w:t>Bublitz</w:t>
      </w:r>
      <w:proofErr w:type="spellEnd"/>
      <w:r w:rsidR="00702C26">
        <w:rPr>
          <w:rFonts w:ascii="Arial" w:hAnsi="Arial" w:cs="Arial"/>
          <w:sz w:val="24"/>
          <w:szCs w:val="24"/>
        </w:rPr>
        <w:t xml:space="preserve"> re-appointed to BOR</w:t>
      </w:r>
    </w:p>
    <w:p w:rsidR="00501561" w:rsidRDefault="00501561" w:rsidP="00501561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Planning Commission: </w:t>
      </w:r>
      <w:proofErr w:type="spellStart"/>
      <w:r w:rsidR="00702C26">
        <w:rPr>
          <w:rFonts w:ascii="Arial" w:hAnsi="Arial" w:cs="Arial"/>
          <w:sz w:val="24"/>
          <w:szCs w:val="24"/>
        </w:rPr>
        <w:t>Montei</w:t>
      </w:r>
      <w:proofErr w:type="spellEnd"/>
      <w:r w:rsidR="00702C26">
        <w:rPr>
          <w:rFonts w:ascii="Arial" w:hAnsi="Arial" w:cs="Arial"/>
          <w:sz w:val="24"/>
          <w:szCs w:val="24"/>
        </w:rPr>
        <w:t xml:space="preserve"> and Shannon reappointed to the planning commission. </w:t>
      </w:r>
      <w:r w:rsidR="009D121A">
        <w:rPr>
          <w:rFonts w:ascii="Arial" w:hAnsi="Arial" w:cs="Arial"/>
          <w:sz w:val="24"/>
          <w:szCs w:val="24"/>
        </w:rPr>
        <w:t xml:space="preserve"> </w:t>
      </w:r>
    </w:p>
    <w:p w:rsidR="009D121A" w:rsidRDefault="009D121A" w:rsidP="00501561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Board of Appeal: </w:t>
      </w:r>
      <w:r w:rsidR="00702C26">
        <w:rPr>
          <w:rFonts w:ascii="Arial" w:hAnsi="Arial" w:cs="Arial"/>
          <w:sz w:val="24"/>
          <w:szCs w:val="24"/>
        </w:rPr>
        <w:t>Aeder, Sheridan, and Pike reappointed to the ZBA.</w:t>
      </w:r>
    </w:p>
    <w:p w:rsidR="009D121A" w:rsidRDefault="00702C26" w:rsidP="009D121A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Elected Officials pay was discussed at length. Discussion to continue at a later date. </w:t>
      </w:r>
      <w:r w:rsidR="009D121A">
        <w:rPr>
          <w:rFonts w:ascii="Arial" w:hAnsi="Arial" w:cs="Arial"/>
          <w:sz w:val="24"/>
          <w:szCs w:val="24"/>
        </w:rPr>
        <w:t xml:space="preserve"> </w:t>
      </w:r>
    </w:p>
    <w:p w:rsidR="009D121A" w:rsidRDefault="009D121A" w:rsidP="009D121A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Republic Services – </w:t>
      </w:r>
      <w:r w:rsidR="00702C26">
        <w:rPr>
          <w:rFonts w:ascii="Arial" w:hAnsi="Arial" w:cs="Arial"/>
          <w:sz w:val="24"/>
          <w:szCs w:val="24"/>
        </w:rPr>
        <w:t xml:space="preserve">Republic increase exceeds contractual limit of 3%. Supervisor to investigate. </w:t>
      </w:r>
      <w:r w:rsidR="00482A35">
        <w:rPr>
          <w:rFonts w:ascii="Arial" w:hAnsi="Arial" w:cs="Arial"/>
          <w:sz w:val="24"/>
          <w:szCs w:val="24"/>
        </w:rPr>
        <w:t xml:space="preserve"> </w:t>
      </w:r>
    </w:p>
    <w:p w:rsidR="00482A35" w:rsidRDefault="00482A35" w:rsidP="00482A35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Ants – Ants noticed in Township Hall. Aeder will contact </w:t>
      </w:r>
      <w:proofErr w:type="spellStart"/>
      <w:r>
        <w:rPr>
          <w:rFonts w:ascii="Arial" w:hAnsi="Arial" w:cs="Arial"/>
          <w:sz w:val="24"/>
          <w:szCs w:val="24"/>
        </w:rPr>
        <w:t>Orkin</w:t>
      </w:r>
      <w:proofErr w:type="spellEnd"/>
      <w:r>
        <w:rPr>
          <w:rFonts w:ascii="Arial" w:hAnsi="Arial" w:cs="Arial"/>
          <w:sz w:val="24"/>
          <w:szCs w:val="24"/>
        </w:rPr>
        <w:t xml:space="preserve"> to take a look at the issue. Aeder moved Hadeway supported to authorize the Supervisor to contract with </w:t>
      </w:r>
      <w:proofErr w:type="spellStart"/>
      <w:r>
        <w:rPr>
          <w:rFonts w:ascii="Arial" w:hAnsi="Arial" w:cs="Arial"/>
          <w:sz w:val="24"/>
          <w:szCs w:val="24"/>
        </w:rPr>
        <w:t>Orkin</w:t>
      </w:r>
      <w:proofErr w:type="spellEnd"/>
      <w:r>
        <w:rPr>
          <w:rFonts w:ascii="Arial" w:hAnsi="Arial" w:cs="Arial"/>
          <w:sz w:val="24"/>
          <w:szCs w:val="24"/>
        </w:rPr>
        <w:t xml:space="preserve"> for Township Hall pest control. Passed</w:t>
      </w:r>
    </w:p>
    <w:p w:rsidR="00482A35" w:rsidRDefault="00FD0EF6" w:rsidP="00482A35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 Guidelines </w:t>
      </w:r>
    </w:p>
    <w:p w:rsidR="00FD0EF6" w:rsidRDefault="00FD0EF6" w:rsidP="00FD0EF6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Posts from Governmental units and school are allowed</w:t>
      </w:r>
    </w:p>
    <w:p w:rsidR="00FD0EF6" w:rsidRDefault="00FD0EF6" w:rsidP="00FD0EF6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advertising for businesses</w:t>
      </w:r>
    </w:p>
    <w:p w:rsidR="00FD0EF6" w:rsidRDefault="00FD0EF6" w:rsidP="00FD0EF6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Postings at the Clerks discretion until further guidelines in place. </w:t>
      </w:r>
    </w:p>
    <w:p w:rsidR="00FD0EF6" w:rsidRDefault="00FD0EF6" w:rsidP="00FD0EF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Logo – Clerk proposed having a logo created for Townships digital media and letterhead. </w:t>
      </w:r>
    </w:p>
    <w:p w:rsidR="00FD0EF6" w:rsidRDefault="00FD0EF6" w:rsidP="00FD0EF6">
      <w:pPr>
        <w:pStyle w:val="ListParagraph"/>
        <w:numPr>
          <w:ilvl w:val="1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 moved Hadeway supported to approve the creation of a Township Logo not to exceed $300 and Fairgrove Township has all legal rights upon delivery and payment. Passed.</w:t>
      </w:r>
    </w:p>
    <w:p w:rsidR="00FD0EF6" w:rsidRDefault="00FD0EF6" w:rsidP="00FD0EF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Generator – McQuillan moved Day supported to employ </w:t>
      </w:r>
      <w:proofErr w:type="spellStart"/>
      <w:r>
        <w:rPr>
          <w:rFonts w:ascii="Arial" w:hAnsi="Arial" w:cs="Arial"/>
          <w:sz w:val="24"/>
          <w:szCs w:val="24"/>
        </w:rPr>
        <w:t>Squanda</w:t>
      </w:r>
      <w:proofErr w:type="spellEnd"/>
      <w:r>
        <w:rPr>
          <w:rFonts w:ascii="Arial" w:hAnsi="Arial" w:cs="Arial"/>
          <w:sz w:val="24"/>
          <w:szCs w:val="24"/>
        </w:rPr>
        <w:t xml:space="preserve"> Electric to provide yearly servicing of Township generator. Passed.</w:t>
      </w:r>
    </w:p>
    <w:p w:rsidR="00FD0EF6" w:rsidRDefault="00FD0EF6" w:rsidP="00FD0EF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MREC – Should the Township </w:t>
      </w:r>
      <w:r w:rsidR="00702C26">
        <w:rPr>
          <w:rFonts w:ascii="Arial" w:hAnsi="Arial" w:cs="Arial"/>
          <w:sz w:val="24"/>
          <w:szCs w:val="24"/>
        </w:rPr>
        <w:t>continue its support of MREC?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6263" w:rsidRDefault="00FD0EF6" w:rsidP="00FD0EF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MTA Conference – McQuillan moved Aeder supported to reimburse Township Clerk for cost of MTA Conference registration for Clerk and Deputy Clerk in the account of $766, and authorize Clerk to book housing for conference. Deputy Clerk will be paid $100 per day for the 3 day conference and .575 cent per mile will be paid to individual driving. Passed.</w:t>
      </w:r>
    </w:p>
    <w:p w:rsidR="00FD0EF6" w:rsidRDefault="002E6263" w:rsidP="00FD0EF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 counting board – Discussion about AV counting board and changes in elections. Quick explanation of the AV ballot process. </w:t>
      </w:r>
      <w:r w:rsidR="00FD0EF6">
        <w:rPr>
          <w:rFonts w:ascii="Arial" w:hAnsi="Arial" w:cs="Arial"/>
          <w:sz w:val="24"/>
          <w:szCs w:val="24"/>
        </w:rPr>
        <w:t xml:space="preserve">  </w:t>
      </w:r>
    </w:p>
    <w:p w:rsidR="002E6263" w:rsidRPr="00482A35" w:rsidRDefault="002E6263" w:rsidP="00FD0EF6">
      <w:pPr>
        <w:pStyle w:val="ListParagraph"/>
        <w:numPr>
          <w:ilvl w:val="0"/>
          <w:numId w:val="2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Board Meeting – McQuillan moved Hadeway supported to change the February Township Board meeting to February 3</w:t>
      </w:r>
      <w:r w:rsidRPr="002E62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at  7:30 PM to accommodate schedule changes, Election Commission Meeting set for February 3</w:t>
      </w:r>
      <w:r w:rsidRPr="002E626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at 7:15 PM. Passed</w:t>
      </w:r>
    </w:p>
    <w:p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023509" w:rsidRDefault="00402B1D" w:rsidP="00023509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burial</w:t>
      </w:r>
    </w:p>
    <w:p w:rsidR="00402B1D" w:rsidRDefault="00402B1D" w:rsidP="00023509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Account has been set-up for the Township at Vassar Building </w:t>
      </w:r>
      <w:r w:rsidR="00702C26">
        <w:rPr>
          <w:rFonts w:ascii="Arial" w:hAnsi="Arial" w:cs="Arial"/>
          <w:sz w:val="24"/>
          <w:szCs w:val="24"/>
        </w:rPr>
        <w:t>Center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02B1D" w:rsidRPr="00402B1D" w:rsidRDefault="00402B1D" w:rsidP="00402B1D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Currently working on updating </w:t>
      </w:r>
      <w:r w:rsidR="00702C26">
        <w:rPr>
          <w:rFonts w:ascii="Arial" w:hAnsi="Arial" w:cs="Arial"/>
          <w:sz w:val="24"/>
          <w:szCs w:val="24"/>
        </w:rPr>
        <w:t xml:space="preserve">small shed </w:t>
      </w:r>
      <w:r>
        <w:rPr>
          <w:rFonts w:ascii="Arial" w:hAnsi="Arial" w:cs="Arial"/>
          <w:sz w:val="24"/>
          <w:szCs w:val="24"/>
        </w:rPr>
        <w:t xml:space="preserve">at the cemetery. </w:t>
      </w:r>
    </w:p>
    <w:p w:rsidR="00402B1D" w:rsidRDefault="00402B1D" w:rsidP="007C024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Report</w:t>
      </w:r>
    </w:p>
    <w:p w:rsidR="00402B1D" w:rsidRPr="00402B1D" w:rsidRDefault="00402B1D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#1034 – 48x48 Grain Bin – Aeder moved Day supported to approve permit 1034. Passed. </w:t>
      </w:r>
    </w:p>
    <w:p w:rsidR="009D5F4D" w:rsidRPr="00402B1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9D5F4D" w:rsidRPr="0068085C" w:rsidRDefault="009D5F4D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Hadeway supported to accept financial report as presented. Passed.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68085C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supported to </w:t>
      </w:r>
      <w:r w:rsidR="00702C26">
        <w:rPr>
          <w:rFonts w:ascii="Arial" w:hAnsi="Arial" w:cs="Arial"/>
          <w:sz w:val="24"/>
          <w:szCs w:val="24"/>
        </w:rPr>
        <w:t>pay</w:t>
      </w:r>
      <w:r w:rsidR="007959E8">
        <w:rPr>
          <w:rFonts w:ascii="Arial" w:hAnsi="Arial" w:cs="Arial"/>
          <w:sz w:val="24"/>
          <w:szCs w:val="24"/>
        </w:rPr>
        <w:t xml:space="preserve">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702C26" w:rsidRDefault="00702C26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2DC8" w:rsidRDefault="0068085C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adjourn meeting. Passed.</w:t>
      </w:r>
    </w:p>
    <w:p w:rsidR="002D2DC8" w:rsidRDefault="00402B1D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11:07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513D"/>
    <w:multiLevelType w:val="hybridMultilevel"/>
    <w:tmpl w:val="FB521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9"/>
  </w:num>
  <w:num w:numId="4">
    <w:abstractNumId w:val="12"/>
  </w:num>
  <w:num w:numId="5">
    <w:abstractNumId w:val="26"/>
  </w:num>
  <w:num w:numId="6">
    <w:abstractNumId w:val="28"/>
  </w:num>
  <w:num w:numId="7">
    <w:abstractNumId w:val="34"/>
  </w:num>
  <w:num w:numId="8">
    <w:abstractNumId w:val="6"/>
  </w:num>
  <w:num w:numId="9">
    <w:abstractNumId w:val="29"/>
  </w:num>
  <w:num w:numId="10">
    <w:abstractNumId w:val="5"/>
  </w:num>
  <w:num w:numId="11">
    <w:abstractNumId w:val="27"/>
  </w:num>
  <w:num w:numId="12">
    <w:abstractNumId w:val="16"/>
  </w:num>
  <w:num w:numId="13">
    <w:abstractNumId w:val="1"/>
  </w:num>
  <w:num w:numId="14">
    <w:abstractNumId w:val="13"/>
  </w:num>
  <w:num w:numId="15">
    <w:abstractNumId w:val="8"/>
  </w:num>
  <w:num w:numId="16">
    <w:abstractNumId w:val="23"/>
  </w:num>
  <w:num w:numId="17">
    <w:abstractNumId w:val="21"/>
  </w:num>
  <w:num w:numId="18">
    <w:abstractNumId w:val="18"/>
  </w:num>
  <w:num w:numId="19">
    <w:abstractNumId w:val="32"/>
  </w:num>
  <w:num w:numId="20">
    <w:abstractNumId w:val="11"/>
  </w:num>
  <w:num w:numId="21">
    <w:abstractNumId w:val="2"/>
  </w:num>
  <w:num w:numId="22">
    <w:abstractNumId w:val="24"/>
  </w:num>
  <w:num w:numId="23">
    <w:abstractNumId w:val="3"/>
  </w:num>
  <w:num w:numId="24">
    <w:abstractNumId w:val="9"/>
  </w:num>
  <w:num w:numId="25">
    <w:abstractNumId w:val="22"/>
  </w:num>
  <w:num w:numId="26">
    <w:abstractNumId w:val="7"/>
  </w:num>
  <w:num w:numId="27">
    <w:abstractNumId w:val="10"/>
  </w:num>
  <w:num w:numId="28">
    <w:abstractNumId w:val="15"/>
  </w:num>
  <w:num w:numId="29">
    <w:abstractNumId w:val="20"/>
  </w:num>
  <w:num w:numId="30">
    <w:abstractNumId w:val="25"/>
  </w:num>
  <w:num w:numId="31">
    <w:abstractNumId w:val="31"/>
  </w:num>
  <w:num w:numId="32">
    <w:abstractNumId w:val="30"/>
  </w:num>
  <w:num w:numId="33">
    <w:abstractNumId w:val="33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9380E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80687"/>
    <w:rsid w:val="002C13A4"/>
    <w:rsid w:val="002D0086"/>
    <w:rsid w:val="002D2DC8"/>
    <w:rsid w:val="002D3310"/>
    <w:rsid w:val="002E2A2C"/>
    <w:rsid w:val="002E6263"/>
    <w:rsid w:val="00321DE6"/>
    <w:rsid w:val="00402B1D"/>
    <w:rsid w:val="00432546"/>
    <w:rsid w:val="00460923"/>
    <w:rsid w:val="00482A35"/>
    <w:rsid w:val="00493400"/>
    <w:rsid w:val="00501561"/>
    <w:rsid w:val="00514F35"/>
    <w:rsid w:val="00526C8E"/>
    <w:rsid w:val="00563E42"/>
    <w:rsid w:val="005B4F08"/>
    <w:rsid w:val="005D224B"/>
    <w:rsid w:val="005E3608"/>
    <w:rsid w:val="006054D7"/>
    <w:rsid w:val="0061798F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405E"/>
    <w:rsid w:val="007B7DF6"/>
    <w:rsid w:val="007C0244"/>
    <w:rsid w:val="007E45A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A16D0"/>
    <w:rsid w:val="009D121A"/>
    <w:rsid w:val="009D5F4D"/>
    <w:rsid w:val="009E65FF"/>
    <w:rsid w:val="00A2067D"/>
    <w:rsid w:val="00A812F0"/>
    <w:rsid w:val="00A87922"/>
    <w:rsid w:val="00A93A7B"/>
    <w:rsid w:val="00AA7BF4"/>
    <w:rsid w:val="00AD6273"/>
    <w:rsid w:val="00B14B6C"/>
    <w:rsid w:val="00B37972"/>
    <w:rsid w:val="00B661F4"/>
    <w:rsid w:val="00B8059B"/>
    <w:rsid w:val="00BB770A"/>
    <w:rsid w:val="00BF1DC8"/>
    <w:rsid w:val="00C44999"/>
    <w:rsid w:val="00C56509"/>
    <w:rsid w:val="00CE61BA"/>
    <w:rsid w:val="00D02118"/>
    <w:rsid w:val="00D150EC"/>
    <w:rsid w:val="00D27B78"/>
    <w:rsid w:val="00D52FA6"/>
    <w:rsid w:val="00D76EFD"/>
    <w:rsid w:val="00F03C9D"/>
    <w:rsid w:val="00F83F8D"/>
    <w:rsid w:val="00FA3C88"/>
    <w:rsid w:val="00FD0EF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11E6-6EAB-4677-BA83-9888FF87E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5</cp:revision>
  <cp:lastPrinted>2019-02-18T22:46:00Z</cp:lastPrinted>
  <dcterms:created xsi:type="dcterms:W3CDTF">2020-01-28T15:03:00Z</dcterms:created>
  <dcterms:modified xsi:type="dcterms:W3CDTF">2020-01-29T14:10:00Z</dcterms:modified>
</cp:coreProperties>
</file>