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CF42" w14:textId="77777777" w:rsidR="006D28E6" w:rsidRDefault="005512FF" w:rsidP="006D28E6">
      <w:pPr>
        <w:spacing w:after="0" w:line="240" w:lineRule="atLeast"/>
        <w:textAlignment w:val="baseline"/>
        <w:outlineLvl w:val="0"/>
        <w:divId w:val="1433937127"/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  <w:t>INTRUDER POLIC</w:t>
      </w:r>
      <w:r w:rsidR="006D28E6"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  <w:t>y</w:t>
      </w:r>
    </w:p>
    <w:p w14:paraId="1405719E" w14:textId="3C5A33B1" w:rsidR="005512FF" w:rsidRPr="005512FF" w:rsidRDefault="005512FF" w:rsidP="006D28E6">
      <w:pPr>
        <w:spacing w:after="0" w:line="240" w:lineRule="atLeast"/>
        <w:textAlignment w:val="baseline"/>
        <w:outlineLvl w:val="0"/>
        <w:divId w:val="1433937127"/>
        <w:rPr>
          <w:rFonts w:ascii="Arial" w:eastAsia="Times New Roman" w:hAnsi="Arial" w:cs="Arial"/>
          <w:b/>
          <w:bCs/>
          <w:caps/>
          <w:color w:val="000000" w:themeColor="text1"/>
          <w:kern w:val="36"/>
          <w14:ligatures w14:val="none"/>
        </w:rPr>
      </w:pPr>
    </w:p>
    <w:p w14:paraId="2FE486D4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1. Purpose and Scope</w:t>
      </w:r>
    </w:p>
    <w:p w14:paraId="6D1530FB" w14:textId="1E517A52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At </w:t>
      </w:r>
      <w:r w:rsidR="006D28E6">
        <w:rPr>
          <w:rFonts w:ascii="Arial" w:hAnsi="Arial" w:cs="Arial"/>
          <w:color w:val="000000" w:themeColor="text1"/>
          <w:kern w:val="0"/>
          <w14:ligatures w14:val="none"/>
        </w:rPr>
        <w:t>Wild Oaks ELC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,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safety and security of all children, staff, and visitors is our highest priority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 This policy sets out clear procedures to follow in the event of an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unauthorised person (intruder)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 entering the </w:t>
      </w:r>
      <w:r w:rsidR="00301275" w:rsidRPr="005512FF">
        <w:rPr>
          <w:rFonts w:ascii="Arial" w:hAnsi="Arial" w:cs="Arial"/>
          <w:color w:val="000000" w:themeColor="text1"/>
          <w:kern w:val="0"/>
          <w14:ligatures w14:val="none"/>
        </w:rPr>
        <w:t>premises and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 outlines our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lockdown procedures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to ensure safety during such incidents.</w:t>
      </w:r>
    </w:p>
    <w:p w14:paraId="6104EF57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This policy complements other safeguarding policies, including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Visitors Policy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,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Arrival and Departure Policy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, and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Safeguarding and Child Protection Policy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155EB480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5A9C4F2" wp14:editId="2CF5441E">
                <wp:extent cx="5731510" cy="1270"/>
                <wp:effectExtent l="0" t="31750" r="0" b="36830"/>
                <wp:docPr id="2063505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55A67" id="Rectangle 8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D3F4872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2. DEFINITION OF AN INTRUDER</w:t>
      </w:r>
    </w:p>
    <w:p w14:paraId="2FCB353A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An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intruder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is defined as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any individual on the premises who has not followed established visitor protocols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and whose identity, intent, or presence raises concern. The individual may or may not present an immediate threat.</w:t>
      </w:r>
    </w:p>
    <w:p w14:paraId="21C5B6A2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58430252" wp14:editId="1DBCF250">
                <wp:extent cx="5731510" cy="1270"/>
                <wp:effectExtent l="0" t="31750" r="0" b="36830"/>
                <wp:docPr id="103237627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C29FA" id="Rectangle 7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38FC200C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3. SECURITY MEASURES IN PLACE</w:t>
      </w:r>
    </w:p>
    <w:p w14:paraId="3B6632DE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To prevent unauthorised access:</w:t>
      </w:r>
    </w:p>
    <w:p w14:paraId="370B9A20" w14:textId="3352E648" w:rsidR="005512FF" w:rsidRPr="005512FF" w:rsidRDefault="005512FF" w:rsidP="00AA46C6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CCTV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 monitors all main entrances and exits. </w:t>
      </w:r>
    </w:p>
    <w:p w14:paraId="53249E48" w14:textId="77777777" w:rsidR="005512FF" w:rsidRPr="005512FF" w:rsidRDefault="005512FF" w:rsidP="005512FF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main entrance is controlled via video intercom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, and identity verification is mandatory for all unknown or unannounced visitors.</w:t>
      </w:r>
    </w:p>
    <w:p w14:paraId="3ED91622" w14:textId="46D22D4C" w:rsidR="005512FF" w:rsidRPr="005512FF" w:rsidRDefault="005512FF" w:rsidP="005512FF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All visitors must sign in and out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via the visitor</w:t>
      </w:r>
      <w:r w:rsidR="00AA46C6">
        <w:rPr>
          <w:rFonts w:ascii="Arial" w:hAnsi="Arial" w:cs="Arial"/>
          <w:color w:val="000000" w:themeColor="text1"/>
          <w:kern w:val="0"/>
          <w14:ligatures w14:val="none"/>
        </w:rPr>
        <w:t xml:space="preserve"> book.</w:t>
      </w:r>
    </w:p>
    <w:p w14:paraId="2932F85C" w14:textId="77777777" w:rsidR="005512FF" w:rsidRPr="005512FF" w:rsidRDefault="005512FF" w:rsidP="005512FF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Staff photographs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are displayed at reception to identify authorised personnel.</w:t>
      </w:r>
    </w:p>
    <w:p w14:paraId="236EAB61" w14:textId="4F0CDD4C" w:rsidR="005512FF" w:rsidRPr="005512FF" w:rsidRDefault="005512FF" w:rsidP="005512FF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Coded keypads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are fitted on main entrance</w:t>
      </w:r>
    </w:p>
    <w:p w14:paraId="67B1666D" w14:textId="77777777" w:rsidR="005512FF" w:rsidRPr="005512FF" w:rsidRDefault="005512FF" w:rsidP="005512FF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Outdoor doors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are operated using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staff key fobs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1BB35AA9" w14:textId="77777777" w:rsidR="005512FF" w:rsidRPr="005512FF" w:rsidRDefault="005512FF" w:rsidP="005512FF">
      <w:pPr>
        <w:numPr>
          <w:ilvl w:val="0"/>
          <w:numId w:val="1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Staff are trained in using a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discreet code word or phrase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to alert colleagues during a security incident.</w:t>
      </w:r>
    </w:p>
    <w:p w14:paraId="4AA9D0EC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74A89777" wp14:editId="02C7971C">
                <wp:extent cx="5731510" cy="1270"/>
                <wp:effectExtent l="0" t="31750" r="0" b="36830"/>
                <wp:docPr id="10048514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EF3303" id="Rectangle 6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6FC0CB2B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4. GENERAL SAFEGUARDING MEASURES</w:t>
      </w:r>
    </w:p>
    <w:p w14:paraId="523F1DDE" w14:textId="10F13013" w:rsidR="005512FF" w:rsidRPr="005512FF" w:rsidRDefault="000D219B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>
        <w:rPr>
          <w:rFonts w:ascii="Arial" w:hAnsi="Arial" w:cs="Arial"/>
          <w:color w:val="000000" w:themeColor="text1"/>
          <w:kern w:val="0"/>
          <w14:ligatures w14:val="none"/>
        </w:rPr>
        <w:t>The manager/Deputy has</w:t>
      </w:r>
      <w:r w:rsidR="005512FF"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 a </w:t>
      </w:r>
      <w:r w:rsidR="005512FF"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fully charged nursery mobile phone</w:t>
      </w:r>
      <w:r w:rsidR="005512FF" w:rsidRPr="005512FF">
        <w:rPr>
          <w:rFonts w:ascii="Arial" w:hAnsi="Arial" w:cs="Arial"/>
          <w:color w:val="000000" w:themeColor="text1"/>
          <w:kern w:val="0"/>
          <w14:ligatures w14:val="none"/>
        </w:rPr>
        <w:t> with all emergency contact numbers pre-saved (e.g., 999, Ofsted, DSLs).</w:t>
      </w:r>
    </w:p>
    <w:p w14:paraId="5A69A10B" w14:textId="77777777" w:rsidR="005512FF" w:rsidRPr="005512FF" w:rsidRDefault="005512FF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All staff, students, and volunteers hold an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enhanced DBS clearance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21540335" w14:textId="77777777" w:rsidR="005512FF" w:rsidRPr="005512FF" w:rsidRDefault="005512FF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Children are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always supervised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and never left unattended.</w:t>
      </w:r>
    </w:p>
    <w:p w14:paraId="2F0BC46C" w14:textId="77777777" w:rsidR="005512FF" w:rsidRPr="005512FF" w:rsidRDefault="005512FF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The nursery layout ensures staff are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always within visual contact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of each other.</w:t>
      </w:r>
    </w:p>
    <w:p w14:paraId="717B379A" w14:textId="77777777" w:rsidR="005512FF" w:rsidRPr="005512FF" w:rsidRDefault="005512FF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At least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two staff members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are always present when children are on-site.</w:t>
      </w:r>
    </w:p>
    <w:p w14:paraId="1F10FD04" w14:textId="77777777" w:rsidR="005512FF" w:rsidRPr="005512FF" w:rsidRDefault="005512FF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Comprehensive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risk assessments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are in place for both indoor and outdoor areas and off-site activities.</w:t>
      </w:r>
    </w:p>
    <w:p w14:paraId="69C755D9" w14:textId="77777777" w:rsidR="005512FF" w:rsidRPr="005512FF" w:rsidRDefault="005512FF" w:rsidP="005512FF">
      <w:pPr>
        <w:numPr>
          <w:ilvl w:val="0"/>
          <w:numId w:val="2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All staff hold a valid Paediatric First Aid certificate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1F35460B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3DFCCFC9" wp14:editId="26BC17DB">
                <wp:extent cx="5731510" cy="1270"/>
                <wp:effectExtent l="0" t="31750" r="0" b="36830"/>
                <wp:docPr id="7705697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CA5BA0" id="Rectangle 5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9CCD02A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5. INTRUDER PROCEDURE (UNARMED)</w:t>
      </w:r>
    </w:p>
    <w:p w14:paraId="215AAFA1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If an unauthorised person is observed on the premises:</w:t>
      </w:r>
    </w:p>
    <w:p w14:paraId="2F107B32" w14:textId="77777777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Approach the person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only if it is safe to do so. Calmly ask for:</w:t>
      </w:r>
    </w:p>
    <w:p w14:paraId="2653007C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Their name</w:t>
      </w:r>
    </w:p>
    <w:p w14:paraId="59466E49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Reason for visit</w:t>
      </w:r>
    </w:p>
    <w:p w14:paraId="7E01CD2B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Identification</w:t>
      </w:r>
    </w:p>
    <w:p w14:paraId="2628E4FB" w14:textId="7AAD2AE1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Alert a manager or senior staff </w:t>
      </w:r>
      <w:r w:rsidR="004C2E10"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member</w:t>
      </w:r>
      <w:r w:rsidR="004C2E10">
        <w:rPr>
          <w:rFonts w:ascii="Arial" w:hAnsi="Arial" w:cs="Arial"/>
          <w:color w:val="000000" w:themeColor="text1"/>
          <w:kern w:val="0"/>
          <w14:ligatures w14:val="none"/>
        </w:rPr>
        <w:t xml:space="preserve"> </w:t>
      </w:r>
      <w:r w:rsidR="004C2E10" w:rsidRPr="005512FF">
        <w:rPr>
          <w:rFonts w:ascii="Arial" w:hAnsi="Arial" w:cs="Arial"/>
          <w:color w:val="000000" w:themeColor="text1"/>
          <w:kern w:val="0"/>
          <w14:ligatures w14:val="none"/>
        </w:rPr>
        <w:t>immediately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09E53C7D" w14:textId="77777777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Keep children safe, engaged, and as unaware as possible.</w:t>
      </w:r>
    </w:p>
    <w:p w14:paraId="3A4E4FF1" w14:textId="77777777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If the individual refuses to leave or becomes agitated:</w:t>
      </w:r>
    </w:p>
    <w:p w14:paraId="695DA3CB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Use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agreed code word/phrase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to alert other staff.</w:t>
      </w:r>
    </w:p>
    <w:p w14:paraId="48619B61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Call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999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discreetly using the nursery mobile phone.</w:t>
      </w:r>
    </w:p>
    <w:p w14:paraId="6392C302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Gather children and proceed to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designated secure area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10501DB7" w14:textId="77777777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Lock internal doors using available bolts or locks.</w:t>
      </w:r>
    </w:p>
    <w:p w14:paraId="6C909DDD" w14:textId="21A74341" w:rsidR="005512FF" w:rsidRPr="005512FF" w:rsidRDefault="005512FF" w:rsidP="005512FF">
      <w:pPr>
        <w:numPr>
          <w:ilvl w:val="1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Bring </w:t>
      </w:r>
      <w:r w:rsidR="004C2E10">
        <w:rPr>
          <w:rFonts w:ascii="Arial" w:hAnsi="Arial" w:cs="Arial"/>
          <w:color w:val="000000" w:themeColor="text1"/>
          <w:kern w:val="0"/>
          <w14:ligatures w14:val="none"/>
        </w:rPr>
        <w:t>an iPad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 and mobile phone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030523D2" w14:textId="77777777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Remain in lockdown until police arrive and confirm safety.</w:t>
      </w:r>
    </w:p>
    <w:p w14:paraId="773BDE6A" w14:textId="77777777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Do not attempt to physically detain the person.</w:t>
      </w:r>
    </w:p>
    <w:p w14:paraId="4ED09261" w14:textId="77777777" w:rsidR="005512FF" w:rsidRPr="005512FF" w:rsidRDefault="005512FF" w:rsidP="005512FF">
      <w:pPr>
        <w:numPr>
          <w:ilvl w:val="0"/>
          <w:numId w:val="3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If the individual leaves before police arrive, do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not pursue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them. Report full details to the authorities.</w:t>
      </w:r>
    </w:p>
    <w:p w14:paraId="328C6609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8EC0221" wp14:editId="311A7019">
                <wp:extent cx="5731510" cy="1270"/>
                <wp:effectExtent l="0" t="31750" r="0" b="36830"/>
                <wp:docPr id="17307499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EEC461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F333618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6. INTRUDER PROCEDURE (ARMED OR AGGRESSIVE)</w:t>
      </w:r>
    </w:p>
    <w:p w14:paraId="7AAF13DA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If the intruder appears to be armed or extremely threatening:</w:t>
      </w:r>
    </w:p>
    <w:p w14:paraId="299989EF" w14:textId="77777777" w:rsidR="005512FF" w:rsidRPr="005512FF" w:rsidRDefault="005512FF" w:rsidP="005512FF">
      <w:pPr>
        <w:numPr>
          <w:ilvl w:val="0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Do not approach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the individual.</w:t>
      </w:r>
    </w:p>
    <w:p w14:paraId="024D5358" w14:textId="77777777" w:rsidR="005512FF" w:rsidRPr="005512FF" w:rsidRDefault="005512FF" w:rsidP="005512FF">
      <w:pPr>
        <w:numPr>
          <w:ilvl w:val="0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Activate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lockdown code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to alert staff.</w:t>
      </w:r>
    </w:p>
    <w:p w14:paraId="6B830F50" w14:textId="77777777" w:rsidR="005512FF" w:rsidRPr="005512FF" w:rsidRDefault="005512FF" w:rsidP="005512FF">
      <w:pPr>
        <w:numPr>
          <w:ilvl w:val="0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Call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999 immediately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 If speech is not possible:</w:t>
      </w:r>
    </w:p>
    <w:p w14:paraId="1DEF60AF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Make any sound (e.g., cough).</w:t>
      </w:r>
    </w:p>
    <w:p w14:paraId="035CE448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If still unable to speak, press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55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when prompted — this is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Silent Solution protocol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used by UK emergency services.</w:t>
      </w:r>
    </w:p>
    <w:p w14:paraId="1DAE554E" w14:textId="77777777" w:rsidR="005512FF" w:rsidRPr="005512FF" w:rsidRDefault="005512FF" w:rsidP="005512FF">
      <w:pPr>
        <w:numPr>
          <w:ilvl w:val="0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Move children and staff into the secure area:</w:t>
      </w:r>
    </w:p>
    <w:p w14:paraId="440B5F30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Lock or block access to the room.</w:t>
      </w:r>
    </w:p>
    <w:p w14:paraId="034F83B7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Keep children calm and quiet.</w:t>
      </w:r>
    </w:p>
    <w:p w14:paraId="1C7CBDB4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Avoid drawing attention to the group.</w:t>
      </w:r>
    </w:p>
    <w:p w14:paraId="78865B09" w14:textId="77777777" w:rsidR="005512FF" w:rsidRPr="005512FF" w:rsidRDefault="005512FF" w:rsidP="005512FF">
      <w:pPr>
        <w:numPr>
          <w:ilvl w:val="0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Once police arrive:</w:t>
      </w:r>
    </w:p>
    <w:p w14:paraId="555F6566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Provide detailed information (description, location, behaviour, and any weapon).</w:t>
      </w:r>
    </w:p>
    <w:p w14:paraId="47C1E0EE" w14:textId="77777777" w:rsidR="005512FF" w:rsidRPr="005512FF" w:rsidRDefault="005512FF" w:rsidP="005512FF">
      <w:pPr>
        <w:numPr>
          <w:ilvl w:val="1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Follow police instructions at all times.</w:t>
      </w:r>
    </w:p>
    <w:p w14:paraId="73DEF35C" w14:textId="77777777" w:rsidR="005512FF" w:rsidRPr="005512FF" w:rsidRDefault="005512FF" w:rsidP="005512FF">
      <w:pPr>
        <w:numPr>
          <w:ilvl w:val="0"/>
          <w:numId w:val="4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Do not leave the secure area until cleared by emergency services.</w:t>
      </w:r>
    </w:p>
    <w:p w14:paraId="4B2AF5A6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w:lastRenderedPageBreak/>
        <mc:AlternateContent>
          <mc:Choice Requires="wps">
            <w:drawing>
              <wp:inline distT="0" distB="0" distL="0" distR="0" wp14:anchorId="5E4B4D31" wp14:editId="09DD300A">
                <wp:extent cx="5731510" cy="1270"/>
                <wp:effectExtent l="0" t="31750" r="0" b="36830"/>
                <wp:docPr id="20805637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935F5C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4A1ECA6E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7. COMMUNICATION AFTER THE INCIDENT</w:t>
      </w:r>
    </w:p>
    <w:p w14:paraId="1A48B1BC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Once the situation is resolved:</w:t>
      </w:r>
    </w:p>
    <w:p w14:paraId="71D72F9E" w14:textId="77777777" w:rsidR="005512FF" w:rsidRPr="005512FF" w:rsidRDefault="005512FF" w:rsidP="005512FF">
      <w:pPr>
        <w:numPr>
          <w:ilvl w:val="0"/>
          <w:numId w:val="5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Contact parents/carers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of all children to inform them of the incident, ensuring accuracy and reassurance.</w:t>
      </w:r>
    </w:p>
    <w:p w14:paraId="674AB4AF" w14:textId="77777777" w:rsidR="005512FF" w:rsidRPr="005512FF" w:rsidRDefault="005512FF" w:rsidP="005512FF">
      <w:pPr>
        <w:numPr>
          <w:ilvl w:val="0"/>
          <w:numId w:val="5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Log the incident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thoroughly in the nursery records.</w:t>
      </w:r>
    </w:p>
    <w:p w14:paraId="38029A2E" w14:textId="77777777" w:rsidR="005512FF" w:rsidRPr="005512FF" w:rsidRDefault="005512FF" w:rsidP="005512FF">
      <w:pPr>
        <w:numPr>
          <w:ilvl w:val="0"/>
          <w:numId w:val="5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All staff involved must provide a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written account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of the event.</w:t>
      </w:r>
    </w:p>
    <w:p w14:paraId="56E1B32C" w14:textId="77777777" w:rsidR="005512FF" w:rsidRPr="005512FF" w:rsidRDefault="005512FF" w:rsidP="005512FF">
      <w:pPr>
        <w:numPr>
          <w:ilvl w:val="0"/>
          <w:numId w:val="5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The incident will be reviewed, and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security protocols updated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as necessary.</w:t>
      </w:r>
    </w:p>
    <w:p w14:paraId="2BA37E5F" w14:textId="77777777" w:rsidR="005512FF" w:rsidRPr="005512FF" w:rsidRDefault="005512FF" w:rsidP="005512FF">
      <w:pPr>
        <w:numPr>
          <w:ilvl w:val="0"/>
          <w:numId w:val="5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Ofsted must be notified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in accordance with regulatory requirements.</w:t>
      </w:r>
    </w:p>
    <w:p w14:paraId="3A33BEC1" w14:textId="77777777" w:rsidR="005512FF" w:rsidRPr="005512FF" w:rsidRDefault="005512FF" w:rsidP="005512FF">
      <w:pPr>
        <w:numPr>
          <w:ilvl w:val="0"/>
          <w:numId w:val="5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All communications will adhere to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 xml:space="preserve">data </w:t>
      </w:r>
      <w:proofErr w:type="spellStart"/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protection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and</w:t>
      </w:r>
      <w:proofErr w:type="spellEnd"/>
      <w:r w:rsidRPr="005512FF">
        <w:rPr>
          <w:rFonts w:ascii="Arial" w:hAnsi="Arial" w:cs="Arial"/>
          <w:color w:val="000000" w:themeColor="text1"/>
          <w:kern w:val="0"/>
          <w14:ligatures w14:val="none"/>
        </w:rPr>
        <w:t>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confidentiality policies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6E29CD73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05889DF1" wp14:editId="651FE3C4">
                <wp:extent cx="5731510" cy="1270"/>
                <wp:effectExtent l="0" t="31750" r="0" b="36830"/>
                <wp:docPr id="12665345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1C2272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54BB9EBA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8. STAFF TRAINING</w:t>
      </w:r>
    </w:p>
    <w:p w14:paraId="3CC51944" w14:textId="5DCEB521" w:rsidR="005512FF" w:rsidRPr="005512FF" w:rsidRDefault="005512FF" w:rsidP="005512FF">
      <w:pPr>
        <w:numPr>
          <w:ilvl w:val="0"/>
          <w:numId w:val="6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All staff are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trained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on lockdown procedures and intruder response as part of ongoing safeguarding training.</w:t>
      </w:r>
    </w:p>
    <w:p w14:paraId="70671B6B" w14:textId="77777777" w:rsidR="005512FF" w:rsidRPr="005512FF" w:rsidRDefault="005512FF" w:rsidP="005512FF">
      <w:pPr>
        <w:numPr>
          <w:ilvl w:val="0"/>
          <w:numId w:val="6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Staff are familiar with 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Silent Solutions 999 protocol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.</w:t>
      </w:r>
    </w:p>
    <w:p w14:paraId="3E93D048" w14:textId="77777777" w:rsidR="005512FF" w:rsidRPr="005512FF" w:rsidRDefault="005512FF" w:rsidP="005512FF">
      <w:pPr>
        <w:numPr>
          <w:ilvl w:val="0"/>
          <w:numId w:val="6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The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emergency code word/phrase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is known and practised through drills.</w:t>
      </w:r>
    </w:p>
    <w:p w14:paraId="47AA3019" w14:textId="1F8D1C86" w:rsidR="005512FF" w:rsidRPr="005512FF" w:rsidRDefault="005512FF" w:rsidP="005512FF">
      <w:pPr>
        <w:numPr>
          <w:ilvl w:val="0"/>
          <w:numId w:val="6"/>
        </w:numPr>
        <w:spacing w:after="0" w:line="390" w:lineRule="atLeast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Fire and lockdown drills are conducted  and logged.</w:t>
      </w:r>
    </w:p>
    <w:p w14:paraId="67041608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noProof/>
          <w:color w:val="000000" w:themeColor="text1"/>
          <w:kern w:val="0"/>
          <w14:ligatures w14:val="none"/>
        </w:rPr>
        <mc:AlternateContent>
          <mc:Choice Requires="wps">
            <w:drawing>
              <wp:inline distT="0" distB="0" distL="0" distR="0" wp14:anchorId="1371BF68" wp14:editId="0DC8AD29">
                <wp:extent cx="5731510" cy="1270"/>
                <wp:effectExtent l="0" t="31750" r="0" b="36830"/>
                <wp:docPr id="900406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EAE072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2CE20C7" w14:textId="77777777" w:rsidR="005512FF" w:rsidRPr="005512FF" w:rsidRDefault="005512FF" w:rsidP="005512FF">
      <w:pPr>
        <w:spacing w:after="0" w:line="240" w:lineRule="atLeast"/>
        <w:textAlignment w:val="baseline"/>
        <w:outlineLvl w:val="2"/>
        <w:divId w:val="326373328"/>
        <w:rPr>
          <w:rFonts w:ascii="Arial" w:eastAsia="Times New Roman" w:hAnsi="Arial" w:cs="Arial"/>
          <w:b/>
          <w:bCs/>
          <w:caps/>
          <w:color w:val="000000" w:themeColor="text1"/>
          <w:kern w:val="0"/>
          <w14:ligatures w14:val="none"/>
        </w:rPr>
      </w:pPr>
      <w:r w:rsidRPr="005512FF">
        <w:rPr>
          <w:rFonts w:ascii="Arial" w:eastAsia="Times New Roman" w:hAnsi="Arial" w:cs="Arial"/>
          <w:b/>
          <w:bCs/>
          <w:caps/>
          <w:color w:val="000000" w:themeColor="text1"/>
          <w:kern w:val="0"/>
          <w:bdr w:val="none" w:sz="0" w:space="0" w:color="auto" w:frame="1"/>
          <w14:ligatures w14:val="none"/>
        </w:rPr>
        <w:t>9. POLICY REVIEW</w:t>
      </w:r>
    </w:p>
    <w:p w14:paraId="58CC2D09" w14:textId="77777777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color w:val="000000" w:themeColor="text1"/>
          <w:kern w:val="0"/>
          <w14:ligatures w14:val="none"/>
        </w:rPr>
        <w:t>This policy is reviewed </w:t>
      </w: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annually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or immediately after an incident or change in national/local security guidance.</w:t>
      </w:r>
    </w:p>
    <w:p w14:paraId="2BE89BB2" w14:textId="162A7C61" w:rsidR="005512FF" w:rsidRPr="005512FF" w:rsidRDefault="005512FF" w:rsidP="005512FF">
      <w:pPr>
        <w:spacing w:after="0" w:line="240" w:lineRule="auto"/>
        <w:textAlignment w:val="baseline"/>
        <w:divId w:val="326373328"/>
        <w:rPr>
          <w:rFonts w:ascii="Arial" w:hAnsi="Arial" w:cs="Arial"/>
          <w:color w:val="000000" w:themeColor="text1"/>
          <w:kern w:val="0"/>
          <w14:ligatures w14:val="none"/>
        </w:rPr>
      </w:pPr>
      <w:r w:rsidRPr="005512FF">
        <w:rPr>
          <w:rFonts w:ascii="Arial" w:hAnsi="Arial" w:cs="Arial"/>
          <w:b/>
          <w:bCs/>
          <w:color w:val="000000" w:themeColor="text1"/>
          <w:kern w:val="0"/>
          <w:bdr w:val="none" w:sz="0" w:space="0" w:color="auto" w:frame="1"/>
          <w14:ligatures w14:val="none"/>
        </w:rPr>
        <w:t>Reviewed by: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 </w:t>
      </w:r>
      <w:r w:rsidR="00AF667C">
        <w:rPr>
          <w:rFonts w:ascii="Arial" w:hAnsi="Arial" w:cs="Arial"/>
          <w:color w:val="000000" w:themeColor="text1"/>
          <w:kern w:val="0"/>
          <w14:ligatures w14:val="none"/>
        </w:rPr>
        <w:t>H Watkins-Cave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 xml:space="preserve"> – Manager – </w:t>
      </w:r>
      <w:r w:rsidR="00AF667C">
        <w:rPr>
          <w:rFonts w:ascii="Arial" w:hAnsi="Arial" w:cs="Arial"/>
          <w:color w:val="000000" w:themeColor="text1"/>
          <w:kern w:val="0"/>
          <w14:ligatures w14:val="none"/>
        </w:rPr>
        <w:t>01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/0</w:t>
      </w:r>
      <w:r w:rsidR="00AF667C">
        <w:rPr>
          <w:rFonts w:ascii="Arial" w:hAnsi="Arial" w:cs="Arial"/>
          <w:color w:val="000000" w:themeColor="text1"/>
          <w:kern w:val="0"/>
          <w14:ligatures w14:val="none"/>
        </w:rPr>
        <w:t>9</w:t>
      </w:r>
      <w:r w:rsidRPr="005512FF">
        <w:rPr>
          <w:rFonts w:ascii="Arial" w:hAnsi="Arial" w:cs="Arial"/>
          <w:color w:val="000000" w:themeColor="text1"/>
          <w:kern w:val="0"/>
          <w14:ligatures w14:val="none"/>
        </w:rPr>
        <w:t>/2025</w:t>
      </w:r>
    </w:p>
    <w:p w14:paraId="01BFF762" w14:textId="77777777" w:rsidR="005512FF" w:rsidRPr="006D28E6" w:rsidRDefault="005512FF">
      <w:pPr>
        <w:rPr>
          <w:rFonts w:ascii="Arial" w:hAnsi="Arial" w:cs="Arial"/>
          <w:color w:val="000000" w:themeColor="text1"/>
        </w:rPr>
      </w:pPr>
    </w:p>
    <w:sectPr w:rsidR="005512FF" w:rsidRPr="006D2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07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5024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D65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B49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96D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47E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503050">
    <w:abstractNumId w:val="2"/>
  </w:num>
  <w:num w:numId="2" w16cid:durableId="326792254">
    <w:abstractNumId w:val="5"/>
  </w:num>
  <w:num w:numId="3" w16cid:durableId="1720275446">
    <w:abstractNumId w:val="3"/>
  </w:num>
  <w:num w:numId="4" w16cid:durableId="913126141">
    <w:abstractNumId w:val="0"/>
  </w:num>
  <w:num w:numId="5" w16cid:durableId="1478842147">
    <w:abstractNumId w:val="4"/>
  </w:num>
  <w:num w:numId="6" w16cid:durableId="404767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FF"/>
    <w:rsid w:val="000D219B"/>
    <w:rsid w:val="00301275"/>
    <w:rsid w:val="004C2E10"/>
    <w:rsid w:val="005512FF"/>
    <w:rsid w:val="006D28E6"/>
    <w:rsid w:val="009128D1"/>
    <w:rsid w:val="00A40BFD"/>
    <w:rsid w:val="00AA46C6"/>
    <w:rsid w:val="00AF667C"/>
    <w:rsid w:val="00DD2E9B"/>
    <w:rsid w:val="00E4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9FB43"/>
  <w15:chartTrackingRefBased/>
  <w15:docId w15:val="{5B43E176-09BF-B54D-826C-388BCEC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1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2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2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2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2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2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2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2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2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2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2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2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512F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12FF"/>
    <w:rPr>
      <w:b/>
      <w:bCs/>
    </w:rPr>
  </w:style>
  <w:style w:type="character" w:customStyle="1" w:styleId="apple-converted-space">
    <w:name w:val="apple-converted-space"/>
    <w:basedOn w:val="DefaultParagraphFont"/>
    <w:rsid w:val="00551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37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439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3</cp:revision>
  <dcterms:created xsi:type="dcterms:W3CDTF">2025-07-31T08:57:00Z</dcterms:created>
  <dcterms:modified xsi:type="dcterms:W3CDTF">2025-07-31T08:57:00Z</dcterms:modified>
</cp:coreProperties>
</file>