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9AAFE" w14:textId="77777777" w:rsidR="008F0010" w:rsidRPr="008F0010" w:rsidRDefault="008F0010" w:rsidP="008F0010">
      <w:pPr>
        <w:shd w:val="clear" w:color="auto" w:fill="FFFFFF"/>
        <w:spacing w:after="0" w:line="240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b/>
          <w:bCs/>
          <w:cap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Confidentiality Policy</w:t>
      </w:r>
    </w:p>
    <w:p w14:paraId="229A705A" w14:textId="4350C626" w:rsidR="008F0010" w:rsidRPr="008F0010" w:rsidRDefault="008F0010" w:rsidP="008F0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At</w:t>
      </w: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Wild Oaks ELC</w:t>
      </w: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, we are committed to ensuring that all children, families, and staff feel safe, respected, and valued. We understand that confidentiality is essential in building trust, supporting families, and maintaining a professional environment. This policy sets out how we will handle sensitive and confidential information within our setting.</w:t>
      </w:r>
    </w:p>
    <w:p w14:paraId="19D5002B" w14:textId="77777777" w:rsidR="008F0010" w:rsidRPr="008F0010" w:rsidRDefault="008F0010" w:rsidP="008F0010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pict w14:anchorId="2058FA22">
          <v:rect id="_x0000_i1025" style="width:0;height:1.5pt" o:hrstd="t" o:hrnoshade="t" o:hr="t" fillcolor="#555" stroked="f"/>
        </w:pict>
      </w:r>
    </w:p>
    <w:p w14:paraId="1B743270" w14:textId="77777777" w:rsidR="008F0010" w:rsidRPr="008F0010" w:rsidRDefault="008F0010" w:rsidP="008F0010">
      <w:pPr>
        <w:shd w:val="clear" w:color="auto" w:fill="FFFFFF"/>
        <w:spacing w:after="0" w:line="240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b/>
          <w:bCs/>
          <w:cap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Confidentiality Commitments</w:t>
      </w:r>
    </w:p>
    <w:p w14:paraId="53BFAABC" w14:textId="77777777" w:rsidR="008F0010" w:rsidRPr="008F0010" w:rsidRDefault="008F0010" w:rsidP="008F0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To uphold confidentiality at all times, we will:</w:t>
      </w:r>
    </w:p>
    <w:p w14:paraId="7B05C30A" w14:textId="77777777" w:rsidR="008F0010" w:rsidRPr="008F0010" w:rsidRDefault="008F0010" w:rsidP="008F0010">
      <w:pPr>
        <w:numPr>
          <w:ilvl w:val="0"/>
          <w:numId w:val="1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Ensure that </w:t>
      </w:r>
      <w:r w:rsidRPr="008F0010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parents/carers can access records relating to their own child only</w:t>
      </w: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. Information about other children will never be shared.</w:t>
      </w:r>
    </w:p>
    <w:p w14:paraId="2718412F" w14:textId="77777777" w:rsidR="008F0010" w:rsidRPr="008F0010" w:rsidRDefault="008F0010" w:rsidP="008F0010">
      <w:pPr>
        <w:numPr>
          <w:ilvl w:val="0"/>
          <w:numId w:val="1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Require that </w:t>
      </w:r>
      <w:r w:rsidRPr="008F0010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staff do not discuss individual children or families</w:t>
      </w: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with anyone other than the child’s own parents/carers, unless necessary and with prior consent.</w:t>
      </w:r>
    </w:p>
    <w:p w14:paraId="688966F0" w14:textId="77777777" w:rsidR="008F0010" w:rsidRPr="008F0010" w:rsidRDefault="008F0010" w:rsidP="008F0010">
      <w:pPr>
        <w:numPr>
          <w:ilvl w:val="0"/>
          <w:numId w:val="1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Keep </w:t>
      </w:r>
      <w:r w:rsidRPr="008F0010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information shared by parents/carers confidential</w:t>
      </w: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, and only pass it on with their consent, unless a safeguarding concern overrides this.</w:t>
      </w:r>
    </w:p>
    <w:p w14:paraId="7A3EEE3C" w14:textId="77777777" w:rsidR="008F0010" w:rsidRPr="008F0010" w:rsidRDefault="008F0010" w:rsidP="008F0010">
      <w:pPr>
        <w:numPr>
          <w:ilvl w:val="0"/>
          <w:numId w:val="1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Ensure that </w:t>
      </w:r>
      <w:r w:rsidRPr="008F0010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personnel matters</w:t>
      </w: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(e.g. staff performance, grievances) remain confidential to those directly involved.</w:t>
      </w:r>
    </w:p>
    <w:p w14:paraId="5B4666F6" w14:textId="2815533B" w:rsidR="008F0010" w:rsidRPr="008F0010" w:rsidRDefault="008F0010" w:rsidP="008F0010">
      <w:pPr>
        <w:numPr>
          <w:ilvl w:val="0"/>
          <w:numId w:val="1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Store any </w:t>
      </w:r>
      <w:r w:rsidRPr="008F0010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safeguarding concerns or evidence</w:t>
      </w: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 in a secure, confidential file, accessible only to the child’s key person, the Manager, and the </w:t>
      </w: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DSO/</w:t>
      </w: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DSL.</w:t>
      </w:r>
    </w:p>
    <w:p w14:paraId="36E8CC40" w14:textId="77777777" w:rsidR="008F0010" w:rsidRPr="008F0010" w:rsidRDefault="008F0010" w:rsidP="008F0010">
      <w:pPr>
        <w:numPr>
          <w:ilvl w:val="0"/>
          <w:numId w:val="1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Comply fully with the </w:t>
      </w:r>
      <w:r w:rsidRPr="008F0010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Data Protection Act 2018</w:t>
      </w: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, </w:t>
      </w:r>
      <w:r w:rsidRPr="008F0010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General Data Protection Regulation (GDPR) 2018</w:t>
      </w: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, and guidance from the </w:t>
      </w:r>
      <w:r w:rsidRPr="008F0010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Information Commissioner’s Office (ICO)</w:t>
      </w: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.</w:t>
      </w:r>
    </w:p>
    <w:p w14:paraId="1BF087C6" w14:textId="77777777" w:rsidR="008F0010" w:rsidRPr="008F0010" w:rsidRDefault="008F0010" w:rsidP="008F0010">
      <w:pPr>
        <w:numPr>
          <w:ilvl w:val="0"/>
          <w:numId w:val="1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Ensure that any confidential information seen or heard by staff remains </w:t>
      </w:r>
      <w:r w:rsidRPr="008F0010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within the nursery</w:t>
      </w: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and is not shared externally.</w:t>
      </w:r>
    </w:p>
    <w:p w14:paraId="75956635" w14:textId="77777777" w:rsidR="008F0010" w:rsidRPr="008F0010" w:rsidRDefault="008F0010" w:rsidP="008F0010">
      <w:pPr>
        <w:numPr>
          <w:ilvl w:val="0"/>
          <w:numId w:val="1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Require that children’s </w:t>
      </w:r>
      <w:r w:rsidRPr="008F0010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abilities, behaviours, or needs</w:t>
      </w: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are only discussed with the child’s parents or involved professionals, with parental consent—unless safeguarding concerns apply.</w:t>
      </w:r>
    </w:p>
    <w:p w14:paraId="7F7EF0B1" w14:textId="77777777" w:rsidR="008F0010" w:rsidRPr="008F0010" w:rsidRDefault="008F0010" w:rsidP="008F0010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pict w14:anchorId="10809C68">
          <v:rect id="_x0000_i1026" style="width:0;height:1.5pt" o:hrstd="t" o:hrnoshade="t" o:hr="t" fillcolor="#555" stroked="f"/>
        </w:pict>
      </w:r>
    </w:p>
    <w:p w14:paraId="43E4B6CE" w14:textId="77777777" w:rsidR="008F0010" w:rsidRPr="008F0010" w:rsidRDefault="008F0010" w:rsidP="008F0010">
      <w:pPr>
        <w:shd w:val="clear" w:color="auto" w:fill="FFFFFF"/>
        <w:spacing w:after="0" w:line="240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b/>
          <w:bCs/>
          <w:cap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Staff Expectations</w:t>
      </w:r>
    </w:p>
    <w:p w14:paraId="3845C418" w14:textId="77777777" w:rsidR="008F0010" w:rsidRPr="008F0010" w:rsidRDefault="008F0010" w:rsidP="008F0010">
      <w:pPr>
        <w:numPr>
          <w:ilvl w:val="0"/>
          <w:numId w:val="2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Confidentiality is a professional obligation.</w:t>
      </w: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Staff who discuss a child or family outside the appropriate professional context may be suspended without pay and subject to disciplinary action, up to and including dismissal. This includes sharing information with ex-employees.</w:t>
      </w:r>
    </w:p>
    <w:p w14:paraId="67809C97" w14:textId="77777777" w:rsidR="008F0010" w:rsidRPr="008F0010" w:rsidRDefault="008F0010" w:rsidP="008F0010">
      <w:pPr>
        <w:numPr>
          <w:ilvl w:val="0"/>
          <w:numId w:val="2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Information may only be discussed as needed for:</w:t>
      </w:r>
    </w:p>
    <w:p w14:paraId="4C043ED2" w14:textId="77777777" w:rsidR="008F0010" w:rsidRPr="008F0010" w:rsidRDefault="008F0010" w:rsidP="008F0010">
      <w:pPr>
        <w:numPr>
          <w:ilvl w:val="1"/>
          <w:numId w:val="2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Curriculum planning</w:t>
      </w:r>
    </w:p>
    <w:p w14:paraId="59EAE2B1" w14:textId="77777777" w:rsidR="008F0010" w:rsidRPr="008F0010" w:rsidRDefault="008F0010" w:rsidP="008F0010">
      <w:pPr>
        <w:numPr>
          <w:ilvl w:val="1"/>
          <w:numId w:val="2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Safeguarding</w:t>
      </w:r>
    </w:p>
    <w:p w14:paraId="2307896D" w14:textId="77777777" w:rsidR="008F0010" w:rsidRPr="008F0010" w:rsidRDefault="008F0010" w:rsidP="008F0010">
      <w:pPr>
        <w:numPr>
          <w:ilvl w:val="1"/>
          <w:numId w:val="2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Nursery management</w:t>
      </w:r>
    </w:p>
    <w:p w14:paraId="732FEE5D" w14:textId="77777777" w:rsidR="008F0010" w:rsidRPr="008F0010" w:rsidRDefault="008F0010" w:rsidP="008F0010">
      <w:pPr>
        <w:numPr>
          <w:ilvl w:val="0"/>
          <w:numId w:val="2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Any staff discussions about children must be conducted respectfully and in private.</w:t>
      </w:r>
    </w:p>
    <w:p w14:paraId="10D868D7" w14:textId="77777777" w:rsidR="008F0010" w:rsidRPr="008F0010" w:rsidRDefault="008F0010" w:rsidP="008F0010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pict w14:anchorId="30FD0225">
          <v:rect id="_x0000_i1027" style="width:0;height:1.5pt" o:hrstd="t" o:hrnoshade="t" o:hr="t" fillcolor="#555" stroked="f"/>
        </w:pict>
      </w:r>
    </w:p>
    <w:p w14:paraId="593AA7BE" w14:textId="77777777" w:rsidR="008F0010" w:rsidRPr="008F0010" w:rsidRDefault="008F0010" w:rsidP="008F0010">
      <w:pPr>
        <w:shd w:val="clear" w:color="auto" w:fill="FFFFFF"/>
        <w:spacing w:after="0" w:line="240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b/>
          <w:bCs/>
          <w:cap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Sharing Information in Exceptional Circumstances</w:t>
      </w:r>
    </w:p>
    <w:p w14:paraId="3A42013C" w14:textId="77777777" w:rsidR="008F0010" w:rsidRPr="008F0010" w:rsidRDefault="008F0010" w:rsidP="008F0010">
      <w:pPr>
        <w:numPr>
          <w:ilvl w:val="0"/>
          <w:numId w:val="3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While we strive to maintain confidentiality, there may be </w:t>
      </w:r>
      <w:r w:rsidRPr="008F0010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legal or safeguarding reasons</w:t>
      </w: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that require us to share information without consent.</w:t>
      </w:r>
    </w:p>
    <w:p w14:paraId="11363324" w14:textId="77777777" w:rsidR="008F0010" w:rsidRPr="008F0010" w:rsidRDefault="008F0010" w:rsidP="008F0010">
      <w:pPr>
        <w:numPr>
          <w:ilvl w:val="0"/>
          <w:numId w:val="3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lastRenderedPageBreak/>
        <w:t>In such cases, information will be shared with relevant professionals on a </w:t>
      </w:r>
      <w:r w:rsidRPr="008F0010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strictly need-to-know basis</w:t>
      </w: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and handled in a way that protects the welfare of the child and the integrity of all involved.</w:t>
      </w:r>
    </w:p>
    <w:p w14:paraId="6754A579" w14:textId="77777777" w:rsidR="008F0010" w:rsidRPr="008F0010" w:rsidRDefault="008F0010" w:rsidP="008F0010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pict w14:anchorId="75482067">
          <v:rect id="_x0000_i1028" style="width:0;height:1.5pt" o:hrstd="t" o:hrnoshade="t" o:hr="t" fillcolor="#555" stroked="f"/>
        </w:pict>
      </w:r>
    </w:p>
    <w:p w14:paraId="355CF20B" w14:textId="77777777" w:rsidR="008F0010" w:rsidRPr="008F0010" w:rsidRDefault="008F0010" w:rsidP="008F0010">
      <w:pPr>
        <w:shd w:val="clear" w:color="auto" w:fill="FFFFFF"/>
        <w:spacing w:after="0" w:line="240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b/>
          <w:bCs/>
          <w:cap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Parents and Confidentiality</w:t>
      </w:r>
    </w:p>
    <w:p w14:paraId="49BE56BA" w14:textId="77777777" w:rsidR="008F0010" w:rsidRPr="008F0010" w:rsidRDefault="008F0010" w:rsidP="008F0010">
      <w:pPr>
        <w:numPr>
          <w:ilvl w:val="0"/>
          <w:numId w:val="4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We kindly ask parents/carers not to discuss other children or families. Please consider how upsetting it would be to hear another parent talking about your child.</w:t>
      </w:r>
    </w:p>
    <w:p w14:paraId="26120965" w14:textId="77777777" w:rsidR="008F0010" w:rsidRPr="008F0010" w:rsidRDefault="008F0010" w:rsidP="008F0010">
      <w:pPr>
        <w:numPr>
          <w:ilvl w:val="0"/>
          <w:numId w:val="4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While parents/carers may choose to share personal information with other parents or staff, </w:t>
      </w:r>
      <w:r w:rsidRPr="008F0010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the nursery cannot be held responsible</w:t>
      </w: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if that information is shared beyond those individuals.</w:t>
      </w:r>
    </w:p>
    <w:p w14:paraId="1CFF29C8" w14:textId="77777777" w:rsidR="008F0010" w:rsidRPr="008F0010" w:rsidRDefault="008F0010" w:rsidP="008F0010">
      <w:pPr>
        <w:numPr>
          <w:ilvl w:val="0"/>
          <w:numId w:val="4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If you are facing difficulties, the </w:t>
      </w:r>
      <w:r w:rsidRPr="008F0010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Nursery Manager is available</w:t>
      </w: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to offer confidential support and signpost to appropriate services.</w:t>
      </w:r>
    </w:p>
    <w:p w14:paraId="03F29914" w14:textId="77777777" w:rsidR="008F0010" w:rsidRPr="008F0010" w:rsidRDefault="008F0010" w:rsidP="008F0010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pict w14:anchorId="6B0FFCE3">
          <v:rect id="_x0000_i1029" style="width:0;height:1.5pt" o:hrstd="t" o:hrnoshade="t" o:hr="t" fillcolor="#555" stroked="f"/>
        </w:pict>
      </w:r>
    </w:p>
    <w:p w14:paraId="0CE74951" w14:textId="77777777" w:rsidR="008F0010" w:rsidRPr="008F0010" w:rsidRDefault="008F0010" w:rsidP="008F0010">
      <w:pPr>
        <w:shd w:val="clear" w:color="auto" w:fill="FFFFFF"/>
        <w:spacing w:after="0" w:line="240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b/>
          <w:bCs/>
          <w:cap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Relevant Legislation</w:t>
      </w:r>
    </w:p>
    <w:p w14:paraId="1FF472FB" w14:textId="77777777" w:rsidR="008F0010" w:rsidRPr="008F0010" w:rsidRDefault="008F0010" w:rsidP="008F0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This policy is aligned with the following statutory and regulatory frameworks:</w:t>
      </w:r>
    </w:p>
    <w:p w14:paraId="7FEBD6C1" w14:textId="77777777" w:rsidR="008F0010" w:rsidRPr="008F0010" w:rsidRDefault="008F0010" w:rsidP="008F0010">
      <w:pPr>
        <w:numPr>
          <w:ilvl w:val="0"/>
          <w:numId w:val="5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The Children Act 2004</w:t>
      </w:r>
    </w:p>
    <w:p w14:paraId="159AA692" w14:textId="77777777" w:rsidR="008F0010" w:rsidRPr="008F0010" w:rsidRDefault="008F0010" w:rsidP="008F0010">
      <w:pPr>
        <w:numPr>
          <w:ilvl w:val="0"/>
          <w:numId w:val="5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The Data Protection Act 2018</w:t>
      </w:r>
    </w:p>
    <w:p w14:paraId="68F4FDA3" w14:textId="77777777" w:rsidR="008F0010" w:rsidRPr="008F0010" w:rsidRDefault="008F0010" w:rsidP="008F0010">
      <w:pPr>
        <w:numPr>
          <w:ilvl w:val="0"/>
          <w:numId w:val="5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General Data Protection Regulation (GDPR) 2018</w:t>
      </w:r>
    </w:p>
    <w:p w14:paraId="19B344D0" w14:textId="77777777" w:rsidR="008F0010" w:rsidRPr="008F0010" w:rsidRDefault="008F0010" w:rsidP="008F0010">
      <w:pPr>
        <w:numPr>
          <w:ilvl w:val="0"/>
          <w:numId w:val="5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The Human Rights Act 1998</w:t>
      </w:r>
    </w:p>
    <w:p w14:paraId="0D6396F0" w14:textId="77777777" w:rsidR="008F0010" w:rsidRPr="008F0010" w:rsidRDefault="008F0010" w:rsidP="008F0010">
      <w:pPr>
        <w:numPr>
          <w:ilvl w:val="0"/>
          <w:numId w:val="5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The National Standards for Under 8s Daycare (2001)</w:t>
      </w:r>
    </w:p>
    <w:p w14:paraId="40A23194" w14:textId="77777777" w:rsidR="008F0010" w:rsidRPr="008F0010" w:rsidRDefault="008F0010" w:rsidP="008F0010">
      <w:pPr>
        <w:numPr>
          <w:ilvl w:val="0"/>
          <w:numId w:val="5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Early Years Foundation Stage (EYFS) Principles (2008, revised 2012)</w:t>
      </w:r>
    </w:p>
    <w:p w14:paraId="2954E40B" w14:textId="77777777" w:rsidR="008F0010" w:rsidRPr="008F0010" w:rsidRDefault="008F0010" w:rsidP="008F0010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pict w14:anchorId="5F6578D7">
          <v:rect id="_x0000_i1030" style="width:0;height:1.5pt" o:hrstd="t" o:hrnoshade="t" o:hr="t" fillcolor="#555" stroked="f"/>
        </w:pict>
      </w:r>
    </w:p>
    <w:p w14:paraId="38BD3557" w14:textId="21AF65D7" w:rsidR="008F0010" w:rsidRPr="008F0010" w:rsidRDefault="008F0010" w:rsidP="008F0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Policy Reviewed By:</w:t>
      </w: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</w:t>
      </w: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H Watkins-Cave</w:t>
      </w: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</w:t>
      </w: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– Manager</w:t>
      </w: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– </w:t>
      </w: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01</w:t>
      </w: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/0</w:t>
      </w: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9</w:t>
      </w: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/2025</w:t>
      </w:r>
      <w:r w:rsidRPr="008F001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br/>
      </w:r>
    </w:p>
    <w:p w14:paraId="4DB41F0D" w14:textId="77777777" w:rsidR="008F0010" w:rsidRPr="008F0010" w:rsidRDefault="008F0010" w:rsidP="008F0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kern w:val="0"/>
          <w:sz w:val="21"/>
          <w:szCs w:val="21"/>
          <w:lang w:eastAsia="en-GB"/>
          <w14:ligatures w14:val="none"/>
        </w:rPr>
      </w:pPr>
      <w:r w:rsidRPr="008F0010">
        <w:rPr>
          <w:rFonts w:ascii="Arial" w:eastAsia="Times New Roman" w:hAnsi="Arial" w:cs="Arial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0D27F6A1" w14:textId="77777777" w:rsidR="008F0010" w:rsidRDefault="008F0010"/>
    <w:sectPr w:rsidR="008F00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41555"/>
    <w:multiLevelType w:val="multilevel"/>
    <w:tmpl w:val="2AB4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94384B"/>
    <w:multiLevelType w:val="multilevel"/>
    <w:tmpl w:val="97F2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2B66D7"/>
    <w:multiLevelType w:val="multilevel"/>
    <w:tmpl w:val="2C2E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077CA7"/>
    <w:multiLevelType w:val="multilevel"/>
    <w:tmpl w:val="ACCE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5C245E"/>
    <w:multiLevelType w:val="multilevel"/>
    <w:tmpl w:val="C60A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8891120">
    <w:abstractNumId w:val="3"/>
  </w:num>
  <w:num w:numId="2" w16cid:durableId="1883057250">
    <w:abstractNumId w:val="2"/>
  </w:num>
  <w:num w:numId="3" w16cid:durableId="257253706">
    <w:abstractNumId w:val="4"/>
  </w:num>
  <w:num w:numId="4" w16cid:durableId="2040815826">
    <w:abstractNumId w:val="1"/>
  </w:num>
  <w:num w:numId="5" w16cid:durableId="1567033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10"/>
    <w:rsid w:val="008F0010"/>
    <w:rsid w:val="00E7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11121"/>
  <w15:chartTrackingRefBased/>
  <w15:docId w15:val="{A095A2D3-A32A-4973-9E78-684C1DF7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0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0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0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0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0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0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0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0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0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0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0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0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WATKIN-CAVE</dc:creator>
  <cp:keywords/>
  <dc:description/>
  <cp:lastModifiedBy>HANNAH WATKIN-CAVE</cp:lastModifiedBy>
  <cp:revision>1</cp:revision>
  <dcterms:created xsi:type="dcterms:W3CDTF">2025-06-28T11:48:00Z</dcterms:created>
  <dcterms:modified xsi:type="dcterms:W3CDTF">2025-06-28T11:50:00Z</dcterms:modified>
</cp:coreProperties>
</file>