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1869" w14:textId="153CB84A" w:rsidR="00534D84" w:rsidRPr="00B90619" w:rsidRDefault="00534D84" w:rsidP="003C0DEC">
      <w:pPr>
        <w:spacing w:after="0" w:line="240" w:lineRule="atLeast"/>
        <w:textAlignment w:val="baseline"/>
        <w:outlineLvl w:val="0"/>
        <w:divId w:val="701899127"/>
        <w:rPr>
          <w:rFonts w:ascii="Arial" w:eastAsia="Times New Roman" w:hAnsi="Arial" w:cs="Arial"/>
          <w:b/>
          <w:bCs/>
          <w:caps/>
          <w:color w:val="000000" w:themeColor="text1"/>
          <w:kern w:val="36"/>
          <w:sz w:val="21"/>
          <w:szCs w:val="21"/>
          <w14:ligatures w14:val="none"/>
        </w:rPr>
      </w:pPr>
      <w:r w:rsidRPr="00B90619">
        <w:rPr>
          <w:rFonts w:ascii="Arial" w:eastAsia="Times New Roman" w:hAnsi="Arial" w:cs="Arial"/>
          <w:b/>
          <w:bCs/>
          <w:caps/>
          <w:color w:val="000000" w:themeColor="text1"/>
          <w:kern w:val="36"/>
          <w:sz w:val="21"/>
          <w:szCs w:val="21"/>
          <w14:ligatures w14:val="none"/>
        </w:rPr>
        <w:t>ALLEGATION AGAINST A MEMBER OF STAFF</w:t>
      </w:r>
    </w:p>
    <w:p w14:paraId="1059642A"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2B5A1D18" wp14:editId="3B1AED3F">
                <wp:extent cx="5731510" cy="1270"/>
                <wp:effectExtent l="0" t="31750" r="0" b="36830"/>
                <wp:docPr id="42610460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988587"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06467F0"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POLICY STATEMENT</w:t>
      </w:r>
    </w:p>
    <w:p w14:paraId="36F4435F"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It is essential that any allegation of abuse made against a member of staff, student, volunteer, or bank staff is dealt with </w:t>
      </w:r>
      <w:r w:rsidRPr="00B90619">
        <w:rPr>
          <w:rFonts w:ascii="Arial" w:hAnsi="Arial" w:cs="Arial"/>
          <w:b/>
          <w:bCs/>
          <w:color w:val="000000" w:themeColor="text1"/>
          <w:kern w:val="0"/>
          <w:sz w:val="21"/>
          <w:szCs w:val="21"/>
          <w:bdr w:val="none" w:sz="0" w:space="0" w:color="auto" w:frame="1"/>
          <w14:ligatures w14:val="none"/>
        </w:rPr>
        <w:t>fairly, quickly, and consistently</w:t>
      </w:r>
      <w:r w:rsidRPr="00B90619">
        <w:rPr>
          <w:rFonts w:ascii="Arial" w:hAnsi="Arial" w:cs="Arial"/>
          <w:color w:val="000000" w:themeColor="text1"/>
          <w:kern w:val="0"/>
          <w:sz w:val="21"/>
          <w:szCs w:val="21"/>
          <w14:ligatures w14:val="none"/>
        </w:rPr>
        <w:t>, in a way that provides effective protection for the child and supports the person who is the subject of the allegation.</w:t>
      </w:r>
    </w:p>
    <w:p w14:paraId="53C95D8A"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All staff have a duty to report any concerns about the behaviour of colleagues that may place a child at risk. </w:t>
      </w:r>
      <w:r w:rsidRPr="00B90619">
        <w:rPr>
          <w:rFonts w:ascii="Arial" w:hAnsi="Arial" w:cs="Arial"/>
          <w:b/>
          <w:bCs/>
          <w:color w:val="000000" w:themeColor="text1"/>
          <w:kern w:val="0"/>
          <w:sz w:val="21"/>
          <w:szCs w:val="21"/>
          <w:bdr w:val="none" w:sz="0" w:space="0" w:color="auto" w:frame="1"/>
          <w14:ligatures w14:val="none"/>
        </w:rPr>
        <w:t>Concerns must be voiced immediately.</w:t>
      </w:r>
    </w:p>
    <w:p w14:paraId="6F1662A7"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This policy applies to allegations that suggest a person may be unsuitable to continue working with children in their current role or in any capacity. It should be read in conjunction with our </w:t>
      </w:r>
      <w:r w:rsidRPr="00B90619">
        <w:rPr>
          <w:rFonts w:ascii="Arial" w:hAnsi="Arial" w:cs="Arial"/>
          <w:b/>
          <w:bCs/>
          <w:color w:val="000000" w:themeColor="text1"/>
          <w:kern w:val="0"/>
          <w:sz w:val="21"/>
          <w:szCs w:val="21"/>
          <w:bdr w:val="none" w:sz="0" w:space="0" w:color="auto" w:frame="1"/>
          <w14:ligatures w14:val="none"/>
        </w:rPr>
        <w:t>Complaints</w:t>
      </w:r>
      <w:r w:rsidRPr="00B90619">
        <w:rPr>
          <w:rFonts w:ascii="Arial" w:hAnsi="Arial" w:cs="Arial"/>
          <w:color w:val="000000" w:themeColor="text1"/>
          <w:kern w:val="0"/>
          <w:sz w:val="21"/>
          <w:szCs w:val="21"/>
          <w14:ligatures w14:val="none"/>
        </w:rPr>
        <w:t> and </w:t>
      </w:r>
      <w:r w:rsidRPr="00B90619">
        <w:rPr>
          <w:rFonts w:ascii="Arial" w:hAnsi="Arial" w:cs="Arial"/>
          <w:b/>
          <w:bCs/>
          <w:color w:val="000000" w:themeColor="text1"/>
          <w:kern w:val="0"/>
          <w:sz w:val="21"/>
          <w:szCs w:val="21"/>
          <w:bdr w:val="none" w:sz="0" w:space="0" w:color="auto" w:frame="1"/>
          <w14:ligatures w14:val="none"/>
        </w:rPr>
        <w:t>Child Protection Procedures</w:t>
      </w:r>
      <w:r w:rsidRPr="00B90619">
        <w:rPr>
          <w:rFonts w:ascii="Arial" w:hAnsi="Arial" w:cs="Arial"/>
          <w:color w:val="000000" w:themeColor="text1"/>
          <w:kern w:val="0"/>
          <w:sz w:val="21"/>
          <w:szCs w:val="21"/>
          <w14:ligatures w14:val="none"/>
        </w:rPr>
        <w:t>.</w:t>
      </w:r>
    </w:p>
    <w:p w14:paraId="48D3939C"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130C6753" wp14:editId="5DE4A208">
                <wp:extent cx="5731510" cy="1270"/>
                <wp:effectExtent l="0" t="31750" r="0" b="36830"/>
                <wp:docPr id="4583972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93E1C8"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7D29392"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RESPONSIBILITY</w:t>
      </w:r>
    </w:p>
    <w:p w14:paraId="64744850"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All staff must be aware that </w:t>
      </w:r>
      <w:r w:rsidRPr="00B90619">
        <w:rPr>
          <w:rFonts w:ascii="Arial" w:hAnsi="Arial" w:cs="Arial"/>
          <w:b/>
          <w:bCs/>
          <w:color w:val="000000" w:themeColor="text1"/>
          <w:kern w:val="0"/>
          <w:sz w:val="21"/>
          <w:szCs w:val="21"/>
          <w:bdr w:val="none" w:sz="0" w:space="0" w:color="auto" w:frame="1"/>
          <w14:ligatures w14:val="none"/>
        </w:rPr>
        <w:t>failing to report a concern about a colleague’s conduct</w:t>
      </w:r>
      <w:r w:rsidRPr="00B90619">
        <w:rPr>
          <w:rFonts w:ascii="Arial" w:hAnsi="Arial" w:cs="Arial"/>
          <w:color w:val="000000" w:themeColor="text1"/>
          <w:kern w:val="0"/>
          <w:sz w:val="21"/>
          <w:szCs w:val="21"/>
          <w14:ligatures w14:val="none"/>
        </w:rPr>
        <w:t> which could pose a risk to a child is a </w:t>
      </w:r>
      <w:r w:rsidRPr="00B90619">
        <w:rPr>
          <w:rFonts w:ascii="Arial" w:hAnsi="Arial" w:cs="Arial"/>
          <w:b/>
          <w:bCs/>
          <w:color w:val="000000" w:themeColor="text1"/>
          <w:kern w:val="0"/>
          <w:sz w:val="21"/>
          <w:szCs w:val="21"/>
          <w:bdr w:val="none" w:sz="0" w:space="0" w:color="auto" w:frame="1"/>
          <w14:ligatures w14:val="none"/>
        </w:rPr>
        <w:t>disciplinary offence</w:t>
      </w:r>
      <w:r w:rsidRPr="00B90619">
        <w:rPr>
          <w:rFonts w:ascii="Arial" w:hAnsi="Arial" w:cs="Arial"/>
          <w:color w:val="000000" w:themeColor="text1"/>
          <w:kern w:val="0"/>
          <w:sz w:val="21"/>
          <w:szCs w:val="21"/>
          <w14:ligatures w14:val="none"/>
        </w:rPr>
        <w:t>.</w:t>
      </w:r>
      <w:r w:rsidRPr="00B90619">
        <w:rPr>
          <w:rFonts w:ascii="Arial" w:hAnsi="Arial" w:cs="Arial"/>
          <w:color w:val="000000" w:themeColor="text1"/>
          <w:kern w:val="0"/>
          <w:sz w:val="21"/>
          <w:szCs w:val="21"/>
          <w14:ligatures w14:val="none"/>
        </w:rPr>
        <w:br/>
      </w:r>
      <w:r w:rsidRPr="00B90619">
        <w:rPr>
          <w:rFonts w:ascii="Arial" w:hAnsi="Arial" w:cs="Arial"/>
          <w:b/>
          <w:bCs/>
          <w:color w:val="000000" w:themeColor="text1"/>
          <w:kern w:val="0"/>
          <w:sz w:val="21"/>
          <w:szCs w:val="21"/>
          <w:bdr w:val="none" w:sz="0" w:space="0" w:color="auto" w:frame="1"/>
          <w14:ligatures w14:val="none"/>
        </w:rPr>
        <w:t>When in doubt — consult the Designated Safeguarding Lead (DSL).</w:t>
      </w:r>
    </w:p>
    <w:p w14:paraId="5C072411"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272906AB" wp14:editId="6BF187F7">
                <wp:extent cx="5731510" cy="1270"/>
                <wp:effectExtent l="0" t="31750" r="0" b="36830"/>
                <wp:docPr id="12856695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6D5810"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8FF7572"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WHAT IS AN ALLEGATION?</w:t>
      </w:r>
    </w:p>
    <w:p w14:paraId="1B496504"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An allegation is any concern, complaint, or disclosure that a person who works with children has:</w:t>
      </w:r>
    </w:p>
    <w:p w14:paraId="69B512AF" w14:textId="77777777" w:rsidR="00534D84" w:rsidRPr="00B90619" w:rsidRDefault="00534D84" w:rsidP="00534D84">
      <w:pPr>
        <w:numPr>
          <w:ilvl w:val="0"/>
          <w:numId w:val="1"/>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Behaved in a way that has </w:t>
      </w:r>
      <w:r w:rsidRPr="00B90619">
        <w:rPr>
          <w:rFonts w:ascii="Arial" w:hAnsi="Arial" w:cs="Arial"/>
          <w:b/>
          <w:bCs/>
          <w:color w:val="000000" w:themeColor="text1"/>
          <w:kern w:val="0"/>
          <w:sz w:val="21"/>
          <w:szCs w:val="21"/>
          <w:bdr w:val="none" w:sz="0" w:space="0" w:color="auto" w:frame="1"/>
          <w14:ligatures w14:val="none"/>
        </w:rPr>
        <w:t>harmed a child</w:t>
      </w:r>
      <w:r w:rsidRPr="00B90619">
        <w:rPr>
          <w:rFonts w:ascii="Arial" w:hAnsi="Arial" w:cs="Arial"/>
          <w:color w:val="000000" w:themeColor="text1"/>
          <w:kern w:val="0"/>
          <w:sz w:val="21"/>
          <w:szCs w:val="21"/>
          <w14:ligatures w14:val="none"/>
        </w:rPr>
        <w:t> or may have harmed a child</w:t>
      </w:r>
    </w:p>
    <w:p w14:paraId="629AA14F" w14:textId="77777777" w:rsidR="00534D84" w:rsidRPr="00B90619" w:rsidRDefault="00534D84" w:rsidP="00534D84">
      <w:pPr>
        <w:numPr>
          <w:ilvl w:val="0"/>
          <w:numId w:val="1"/>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Possibly </w:t>
      </w:r>
      <w:r w:rsidRPr="00B90619">
        <w:rPr>
          <w:rFonts w:ascii="Arial" w:hAnsi="Arial" w:cs="Arial"/>
          <w:b/>
          <w:bCs/>
          <w:color w:val="000000" w:themeColor="text1"/>
          <w:kern w:val="0"/>
          <w:sz w:val="21"/>
          <w:szCs w:val="21"/>
          <w:bdr w:val="none" w:sz="0" w:space="0" w:color="auto" w:frame="1"/>
          <w14:ligatures w14:val="none"/>
        </w:rPr>
        <w:t>committed a criminal offence</w:t>
      </w:r>
      <w:r w:rsidRPr="00B90619">
        <w:rPr>
          <w:rFonts w:ascii="Arial" w:hAnsi="Arial" w:cs="Arial"/>
          <w:color w:val="000000" w:themeColor="text1"/>
          <w:kern w:val="0"/>
          <w:sz w:val="21"/>
          <w:szCs w:val="21"/>
          <w14:ligatures w14:val="none"/>
        </w:rPr>
        <w:t> against or related to a child</w:t>
      </w:r>
    </w:p>
    <w:p w14:paraId="612B3674" w14:textId="77777777" w:rsidR="00534D84" w:rsidRPr="00B90619" w:rsidRDefault="00534D84" w:rsidP="00534D84">
      <w:pPr>
        <w:numPr>
          <w:ilvl w:val="0"/>
          <w:numId w:val="1"/>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Behaved in a way that indicates they may </w:t>
      </w:r>
      <w:r w:rsidRPr="00B90619">
        <w:rPr>
          <w:rFonts w:ascii="Arial" w:hAnsi="Arial" w:cs="Arial"/>
          <w:b/>
          <w:bCs/>
          <w:color w:val="000000" w:themeColor="text1"/>
          <w:kern w:val="0"/>
          <w:sz w:val="21"/>
          <w:szCs w:val="21"/>
          <w:bdr w:val="none" w:sz="0" w:space="0" w:color="auto" w:frame="1"/>
          <w14:ligatures w14:val="none"/>
        </w:rPr>
        <w:t>pose a risk of harm to children</w:t>
      </w:r>
    </w:p>
    <w:p w14:paraId="51D4E96A"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2BF9F143" wp14:editId="2EA96BC9">
                <wp:extent cx="5731510" cy="1270"/>
                <wp:effectExtent l="0" t="31750" r="0" b="36830"/>
                <wp:docPr id="12657780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0A09A5"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00B6936"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REPORTING AN ALLEGATION</w:t>
      </w:r>
    </w:p>
    <w:p w14:paraId="00D0376E" w14:textId="26DF7528"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You must inform your </w:t>
      </w:r>
      <w:proofErr w:type="gramStart"/>
      <w:r w:rsidRPr="00B90619">
        <w:rPr>
          <w:rFonts w:ascii="Arial" w:hAnsi="Arial" w:cs="Arial"/>
          <w:b/>
          <w:bCs/>
          <w:color w:val="000000" w:themeColor="text1"/>
          <w:kern w:val="0"/>
          <w:sz w:val="21"/>
          <w:szCs w:val="21"/>
          <w:bdr w:val="none" w:sz="0" w:space="0" w:color="auto" w:frame="1"/>
          <w14:ligatures w14:val="none"/>
        </w:rPr>
        <w:t>Manager</w:t>
      </w:r>
      <w:proofErr w:type="gramEnd"/>
      <w:r w:rsidRPr="00B90619">
        <w:rPr>
          <w:rFonts w:ascii="Arial" w:hAnsi="Arial" w:cs="Arial"/>
          <w:b/>
          <w:bCs/>
          <w:color w:val="000000" w:themeColor="text1"/>
          <w:kern w:val="0"/>
          <w:sz w:val="21"/>
          <w:szCs w:val="21"/>
          <w:bdr w:val="none" w:sz="0" w:space="0" w:color="auto" w:frame="1"/>
          <w14:ligatures w14:val="none"/>
        </w:rPr>
        <w:t xml:space="preserve"> or Designated Safeguarding Lead</w:t>
      </w:r>
      <w:r w:rsidRPr="00B90619">
        <w:rPr>
          <w:rFonts w:ascii="Arial" w:hAnsi="Arial" w:cs="Arial"/>
          <w:color w:val="000000" w:themeColor="text1"/>
          <w:kern w:val="0"/>
          <w:sz w:val="21"/>
          <w:szCs w:val="21"/>
          <w14:ligatures w14:val="none"/>
        </w:rPr>
        <w:t> (</w:t>
      </w:r>
      <w:r w:rsidR="004B065F" w:rsidRPr="00B90619">
        <w:rPr>
          <w:rFonts w:ascii="Arial" w:hAnsi="Arial" w:cs="Arial"/>
          <w:color w:val="000000" w:themeColor="text1"/>
          <w:kern w:val="0"/>
          <w:sz w:val="21"/>
          <w:szCs w:val="21"/>
          <w14:ligatures w14:val="none"/>
        </w:rPr>
        <w:t>H Watkins-Cave, Z Waite or A Vizor</w:t>
      </w:r>
      <w:r w:rsidRPr="00B90619">
        <w:rPr>
          <w:rFonts w:ascii="Arial" w:hAnsi="Arial" w:cs="Arial"/>
          <w:color w:val="000000" w:themeColor="text1"/>
          <w:kern w:val="0"/>
          <w:sz w:val="21"/>
          <w:szCs w:val="21"/>
          <w14:ligatures w14:val="none"/>
        </w:rPr>
        <w:t>) of any incident where the </w:t>
      </w:r>
      <w:r w:rsidRPr="00B90619">
        <w:rPr>
          <w:rFonts w:ascii="Arial" w:hAnsi="Arial" w:cs="Arial"/>
          <w:b/>
          <w:bCs/>
          <w:color w:val="000000" w:themeColor="text1"/>
          <w:kern w:val="0"/>
          <w:sz w:val="21"/>
          <w:szCs w:val="21"/>
          <w:bdr w:val="none" w:sz="0" w:space="0" w:color="auto" w:frame="1"/>
          <w14:ligatures w14:val="none"/>
        </w:rPr>
        <w:t xml:space="preserve">staff code of </w:t>
      </w:r>
      <w:r w:rsidR="00FB6A19" w:rsidRPr="00B90619">
        <w:rPr>
          <w:rFonts w:ascii="Arial" w:hAnsi="Arial" w:cs="Arial"/>
          <w:b/>
          <w:bCs/>
          <w:color w:val="000000" w:themeColor="text1"/>
          <w:kern w:val="0"/>
          <w:sz w:val="21"/>
          <w:szCs w:val="21"/>
          <w:bdr w:val="none" w:sz="0" w:space="0" w:color="auto" w:frame="1"/>
          <w14:ligatures w14:val="none"/>
        </w:rPr>
        <w:t>conduct</w:t>
      </w:r>
      <w:r w:rsidR="00FB6A19" w:rsidRPr="00B90619">
        <w:rPr>
          <w:rFonts w:ascii="Arial" w:hAnsi="Arial" w:cs="Arial"/>
          <w:color w:val="000000" w:themeColor="text1"/>
          <w:kern w:val="0"/>
          <w:sz w:val="21"/>
          <w:szCs w:val="21"/>
          <w14:ligatures w14:val="none"/>
        </w:rPr>
        <w:t xml:space="preserve"> has</w:t>
      </w:r>
      <w:r w:rsidRPr="00B90619">
        <w:rPr>
          <w:rFonts w:ascii="Arial" w:hAnsi="Arial" w:cs="Arial"/>
          <w:color w:val="000000" w:themeColor="text1"/>
          <w:kern w:val="0"/>
          <w:sz w:val="21"/>
          <w:szCs w:val="21"/>
          <w14:ligatures w14:val="none"/>
        </w:rPr>
        <w:t xml:space="preserve"> been breached.</w:t>
      </w:r>
    </w:p>
    <w:p w14:paraId="03A86276" w14:textId="61CDE632" w:rsidR="00534D84" w:rsidRPr="00B90619" w:rsidRDefault="00534D84" w:rsidP="00951347">
      <w:pPr>
        <w:spacing w:after="0" w:line="240" w:lineRule="auto"/>
        <w:textAlignment w:val="baseline"/>
        <w:divId w:val="364407252"/>
        <w:rPr>
          <w:rFonts w:ascii="Arial" w:hAnsi="Arial" w:cs="Arial"/>
          <w:color w:val="000000" w:themeColor="text1"/>
          <w:kern w:val="0"/>
          <w:sz w:val="21"/>
          <w:szCs w:val="21"/>
          <w14:ligatures w14:val="none"/>
        </w:rPr>
      </w:pPr>
    </w:p>
    <w:p w14:paraId="6DD5FDFD"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If the concern is </w:t>
      </w:r>
      <w:r w:rsidRPr="00B90619">
        <w:rPr>
          <w:rFonts w:ascii="Arial" w:hAnsi="Arial" w:cs="Arial"/>
          <w:b/>
          <w:bCs/>
          <w:color w:val="000000" w:themeColor="text1"/>
          <w:kern w:val="0"/>
          <w:sz w:val="21"/>
          <w:szCs w:val="21"/>
          <w:bdr w:val="none" w:sz="0" w:space="0" w:color="auto" w:frame="1"/>
          <w14:ligatures w14:val="none"/>
        </w:rPr>
        <w:t xml:space="preserve">about your </w:t>
      </w:r>
      <w:proofErr w:type="gramStart"/>
      <w:r w:rsidRPr="00B90619">
        <w:rPr>
          <w:rFonts w:ascii="Arial" w:hAnsi="Arial" w:cs="Arial"/>
          <w:b/>
          <w:bCs/>
          <w:color w:val="000000" w:themeColor="text1"/>
          <w:kern w:val="0"/>
          <w:sz w:val="21"/>
          <w:szCs w:val="21"/>
          <w:bdr w:val="none" w:sz="0" w:space="0" w:color="auto" w:frame="1"/>
          <w14:ligatures w14:val="none"/>
        </w:rPr>
        <w:t>Manager</w:t>
      </w:r>
      <w:proofErr w:type="gramEnd"/>
      <w:r w:rsidRPr="00B90619">
        <w:rPr>
          <w:rFonts w:ascii="Arial" w:hAnsi="Arial" w:cs="Arial"/>
          <w:b/>
          <w:bCs/>
          <w:color w:val="000000" w:themeColor="text1"/>
          <w:kern w:val="0"/>
          <w:sz w:val="21"/>
          <w:szCs w:val="21"/>
          <w:bdr w:val="none" w:sz="0" w:space="0" w:color="auto" w:frame="1"/>
          <w14:ligatures w14:val="none"/>
        </w:rPr>
        <w:t xml:space="preserve"> or Designated Person</w:t>
      </w:r>
      <w:r w:rsidRPr="00B90619">
        <w:rPr>
          <w:rFonts w:ascii="Arial" w:hAnsi="Arial" w:cs="Arial"/>
          <w:color w:val="000000" w:themeColor="text1"/>
          <w:kern w:val="0"/>
          <w:sz w:val="21"/>
          <w:szCs w:val="21"/>
          <w14:ligatures w14:val="none"/>
        </w:rPr>
        <w:t>, you must contact the </w:t>
      </w:r>
      <w:r w:rsidRPr="00B90619">
        <w:rPr>
          <w:rFonts w:ascii="Arial" w:hAnsi="Arial" w:cs="Arial"/>
          <w:b/>
          <w:bCs/>
          <w:color w:val="000000" w:themeColor="text1"/>
          <w:kern w:val="0"/>
          <w:sz w:val="21"/>
          <w:szCs w:val="21"/>
          <w:bdr w:val="none" w:sz="0" w:space="0" w:color="auto" w:frame="1"/>
          <w14:ligatures w14:val="none"/>
        </w:rPr>
        <w:t>LADO (Local Authority Designated Officer)</w:t>
      </w:r>
      <w:r w:rsidRPr="00B90619">
        <w:rPr>
          <w:rFonts w:ascii="Arial" w:hAnsi="Arial" w:cs="Arial"/>
          <w:color w:val="000000" w:themeColor="text1"/>
          <w:kern w:val="0"/>
          <w:sz w:val="21"/>
          <w:szCs w:val="21"/>
          <w14:ligatures w14:val="none"/>
        </w:rPr>
        <w:t> </w:t>
      </w:r>
      <w:r w:rsidRPr="00B90619">
        <w:rPr>
          <w:rFonts w:ascii="Arial" w:hAnsi="Arial" w:cs="Arial"/>
          <w:b/>
          <w:bCs/>
          <w:color w:val="000000" w:themeColor="text1"/>
          <w:kern w:val="0"/>
          <w:sz w:val="21"/>
          <w:szCs w:val="21"/>
          <w:bdr w:val="none" w:sz="0" w:space="0" w:color="auto" w:frame="1"/>
          <w14:ligatures w14:val="none"/>
        </w:rPr>
        <w:t>without delay</w:t>
      </w:r>
      <w:r w:rsidRPr="00B90619">
        <w:rPr>
          <w:rFonts w:ascii="Arial" w:hAnsi="Arial" w:cs="Arial"/>
          <w:color w:val="000000" w:themeColor="text1"/>
          <w:kern w:val="0"/>
          <w:sz w:val="21"/>
          <w:szCs w:val="21"/>
          <w14:ligatures w14:val="none"/>
        </w:rPr>
        <w:t>:</w:t>
      </w:r>
    </w:p>
    <w:p w14:paraId="365D7B08" w14:textId="77777777" w:rsidR="000B44F0" w:rsidRPr="00B90619" w:rsidRDefault="007A74BB" w:rsidP="00951347">
      <w:pPr>
        <w:numPr>
          <w:ilvl w:val="0"/>
          <w:numId w:val="3"/>
        </w:numPr>
        <w:spacing w:after="0" w:line="390" w:lineRule="atLeast"/>
        <w:textAlignment w:val="baseline"/>
        <w:divId w:val="364407252"/>
        <w:rPr>
          <w:rStyle w:val="apple-converted-space"/>
          <w:rFonts w:ascii="Arial" w:hAnsi="Arial" w:cs="Arial"/>
          <w:color w:val="000000" w:themeColor="text1"/>
          <w:kern w:val="0"/>
          <w:sz w:val="21"/>
          <w:szCs w:val="21"/>
          <w14:ligatures w14:val="none"/>
        </w:rPr>
      </w:pPr>
      <w:r w:rsidRPr="00B90619">
        <w:rPr>
          <w:rFonts w:ascii="Arial" w:eastAsia="Times New Roman" w:hAnsi="Arial" w:cs="Arial"/>
          <w:color w:val="001D35"/>
          <w:sz w:val="21"/>
          <w:szCs w:val="21"/>
        </w:rPr>
        <w:t>The Gloucestershire Local Authority Designated Officer (LADO) for managing allegations against people who work with children is Nigel Hatten.</w:t>
      </w:r>
      <w:r w:rsidRPr="00B90619">
        <w:rPr>
          <w:rStyle w:val="apple-converted-space"/>
          <w:rFonts w:ascii="Arial" w:eastAsia="Times New Roman" w:hAnsi="Arial" w:cs="Arial"/>
          <w:color w:val="001D35"/>
          <w:sz w:val="21"/>
          <w:szCs w:val="21"/>
        </w:rPr>
        <w:t> </w:t>
      </w:r>
      <w:r w:rsidRPr="00B90619">
        <w:rPr>
          <w:rFonts w:ascii="Arial" w:eastAsia="Times New Roman" w:hAnsi="Arial" w:cs="Arial"/>
          <w:color w:val="001D35"/>
          <w:sz w:val="21"/>
          <w:szCs w:val="21"/>
        </w:rPr>
        <w:t>He can be contacted at</w:t>
      </w:r>
      <w:r w:rsidRPr="00B90619">
        <w:rPr>
          <w:rStyle w:val="apple-converted-space"/>
          <w:rFonts w:ascii="Arial" w:eastAsia="Times New Roman" w:hAnsi="Arial" w:cs="Arial"/>
          <w:color w:val="001D35"/>
          <w:sz w:val="21"/>
          <w:szCs w:val="21"/>
        </w:rPr>
        <w:t> </w:t>
      </w:r>
      <w:r w:rsidRPr="00B90619">
        <w:rPr>
          <w:rFonts w:ascii="Arial" w:eastAsia="Times New Roman" w:hAnsi="Arial" w:cs="Arial"/>
          <w:color w:val="001D35"/>
          <w:sz w:val="21"/>
          <w:szCs w:val="21"/>
        </w:rPr>
        <w:t>01452 426994</w:t>
      </w:r>
      <w:r w:rsidRPr="00B90619">
        <w:rPr>
          <w:rStyle w:val="apple-converted-space"/>
          <w:rFonts w:ascii="Arial" w:eastAsia="Times New Roman" w:hAnsi="Arial" w:cs="Arial"/>
          <w:color w:val="001D35"/>
          <w:sz w:val="21"/>
          <w:szCs w:val="21"/>
        </w:rPr>
        <w:t> </w:t>
      </w:r>
    </w:p>
    <w:p w14:paraId="7E881150" w14:textId="4FEA1464" w:rsidR="000B44F0" w:rsidRPr="00B90619" w:rsidRDefault="007A74BB" w:rsidP="00951347">
      <w:pPr>
        <w:numPr>
          <w:ilvl w:val="0"/>
          <w:numId w:val="3"/>
        </w:numPr>
        <w:spacing w:after="0" w:line="390" w:lineRule="atLeast"/>
        <w:textAlignment w:val="baseline"/>
        <w:divId w:val="364407252"/>
        <w:rPr>
          <w:rStyle w:val="apple-converted-space"/>
          <w:rFonts w:ascii="Arial" w:hAnsi="Arial" w:cs="Arial"/>
          <w:color w:val="000000" w:themeColor="text1"/>
          <w:kern w:val="0"/>
          <w:sz w:val="21"/>
          <w:szCs w:val="21"/>
          <w14:ligatures w14:val="none"/>
        </w:rPr>
      </w:pPr>
      <w:r w:rsidRPr="00B90619">
        <w:rPr>
          <w:rFonts w:ascii="Arial" w:eastAsia="Times New Roman" w:hAnsi="Arial" w:cs="Arial"/>
          <w:color w:val="001D35"/>
          <w:sz w:val="21"/>
          <w:szCs w:val="21"/>
        </w:rPr>
        <w:t xml:space="preserve">or via email at </w:t>
      </w:r>
      <w:hyperlink r:id="rId5" w:history="1">
        <w:r w:rsidR="000B44F0" w:rsidRPr="00B90619">
          <w:rPr>
            <w:rStyle w:val="Hyperlink"/>
            <w:rFonts w:ascii="Arial" w:eastAsia="Times New Roman" w:hAnsi="Arial" w:cs="Arial"/>
            <w:sz w:val="21"/>
            <w:szCs w:val="21"/>
          </w:rPr>
          <w:t>nigel.hatten@gloucestershire.gov.uk</w:t>
        </w:r>
      </w:hyperlink>
      <w:r w:rsidRPr="00B90619">
        <w:rPr>
          <w:rFonts w:ascii="Arial" w:eastAsia="Times New Roman" w:hAnsi="Arial" w:cs="Arial"/>
          <w:color w:val="001D35"/>
          <w:sz w:val="21"/>
          <w:szCs w:val="21"/>
        </w:rPr>
        <w:t>.</w:t>
      </w:r>
      <w:r w:rsidRPr="00B90619">
        <w:rPr>
          <w:rStyle w:val="apple-converted-space"/>
          <w:rFonts w:ascii="Arial" w:eastAsia="Times New Roman" w:hAnsi="Arial" w:cs="Arial"/>
          <w:color w:val="001D35"/>
          <w:sz w:val="21"/>
          <w:szCs w:val="21"/>
        </w:rPr>
        <w:t> </w:t>
      </w:r>
    </w:p>
    <w:p w14:paraId="13536058" w14:textId="3FBE124A" w:rsidR="000B44F0" w:rsidRPr="00B90619" w:rsidRDefault="007A74BB" w:rsidP="00951347">
      <w:pPr>
        <w:numPr>
          <w:ilvl w:val="0"/>
          <w:numId w:val="3"/>
        </w:numPr>
        <w:spacing w:after="0" w:line="390" w:lineRule="atLeast"/>
        <w:textAlignment w:val="baseline"/>
        <w:divId w:val="364407252"/>
        <w:rPr>
          <w:rStyle w:val="apple-converted-space"/>
          <w:rFonts w:ascii="Arial" w:hAnsi="Arial" w:cs="Arial"/>
          <w:color w:val="000000" w:themeColor="text1"/>
          <w:kern w:val="0"/>
          <w:sz w:val="21"/>
          <w:szCs w:val="21"/>
          <w14:ligatures w14:val="none"/>
        </w:rPr>
      </w:pPr>
      <w:r w:rsidRPr="00B90619">
        <w:rPr>
          <w:rFonts w:ascii="Arial" w:eastAsia="Times New Roman" w:hAnsi="Arial" w:cs="Arial"/>
          <w:color w:val="001D35"/>
          <w:sz w:val="21"/>
          <w:szCs w:val="21"/>
        </w:rPr>
        <w:t xml:space="preserve">He is supported by Tracy Brooks, who can be reached at 01452 426320 or </w:t>
      </w:r>
      <w:hyperlink r:id="rId6" w:history="1">
        <w:r w:rsidR="000B44F0" w:rsidRPr="00B90619">
          <w:rPr>
            <w:rStyle w:val="Hyperlink"/>
            <w:rFonts w:ascii="Arial" w:eastAsia="Times New Roman" w:hAnsi="Arial" w:cs="Arial"/>
            <w:sz w:val="21"/>
            <w:szCs w:val="21"/>
          </w:rPr>
          <w:t>tracy.brooks@gloucestershire.gov.uk</w:t>
        </w:r>
      </w:hyperlink>
      <w:r w:rsidRPr="00B90619">
        <w:rPr>
          <w:rFonts w:ascii="Arial" w:eastAsia="Times New Roman" w:hAnsi="Arial" w:cs="Arial"/>
          <w:color w:val="001D35"/>
          <w:sz w:val="21"/>
          <w:szCs w:val="21"/>
        </w:rPr>
        <w:t>.</w:t>
      </w:r>
      <w:r w:rsidRPr="00B90619">
        <w:rPr>
          <w:rStyle w:val="apple-converted-space"/>
          <w:rFonts w:ascii="Arial" w:eastAsia="Times New Roman" w:hAnsi="Arial" w:cs="Arial"/>
          <w:color w:val="001D35"/>
          <w:sz w:val="21"/>
          <w:szCs w:val="21"/>
        </w:rPr>
        <w:t> </w:t>
      </w:r>
    </w:p>
    <w:p w14:paraId="05D9BF91" w14:textId="621D264E" w:rsidR="00534D84" w:rsidRPr="00B90619" w:rsidRDefault="007A74BB" w:rsidP="00951347">
      <w:pPr>
        <w:numPr>
          <w:ilvl w:val="0"/>
          <w:numId w:val="3"/>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eastAsia="Times New Roman" w:hAnsi="Arial" w:cs="Arial"/>
          <w:color w:val="001D35"/>
          <w:sz w:val="21"/>
          <w:szCs w:val="21"/>
        </w:rPr>
        <w:t>For urgent concerns outside of office hours, contact the Emergency Duty Team on 01452 614758</w:t>
      </w:r>
    </w:p>
    <w:p w14:paraId="0D96CDC8"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b/>
          <w:bCs/>
          <w:color w:val="000000" w:themeColor="text1"/>
          <w:kern w:val="0"/>
          <w:sz w:val="21"/>
          <w:szCs w:val="21"/>
          <w:bdr w:val="none" w:sz="0" w:space="0" w:color="auto" w:frame="1"/>
          <w14:ligatures w14:val="none"/>
        </w:rPr>
        <w:t>Ofsted must also be informed as soon as possible, and within 14 days</w:t>
      </w:r>
      <w:r w:rsidRPr="00B90619">
        <w:rPr>
          <w:rFonts w:ascii="Arial" w:hAnsi="Arial" w:cs="Arial"/>
          <w:color w:val="000000" w:themeColor="text1"/>
          <w:kern w:val="0"/>
          <w:sz w:val="21"/>
          <w:szCs w:val="21"/>
          <w14:ligatures w14:val="none"/>
        </w:rPr>
        <w:t>, on </w:t>
      </w:r>
      <w:hyperlink r:id="rId7" w:history="1">
        <w:r w:rsidRPr="00B90619">
          <w:rPr>
            <w:rFonts w:ascii="Arial" w:hAnsi="Arial" w:cs="Arial"/>
            <w:b/>
            <w:bCs/>
            <w:color w:val="000000" w:themeColor="text1"/>
            <w:kern w:val="0"/>
            <w:sz w:val="21"/>
            <w:szCs w:val="21"/>
            <w:bdr w:val="none" w:sz="0" w:space="0" w:color="auto" w:frame="1"/>
            <w14:ligatures w14:val="none"/>
          </w:rPr>
          <w:t>0300 123 1231</w:t>
        </w:r>
      </w:hyperlink>
      <w:r w:rsidRPr="00B90619">
        <w:rPr>
          <w:rFonts w:ascii="Arial" w:hAnsi="Arial" w:cs="Arial"/>
          <w:color w:val="000000" w:themeColor="text1"/>
          <w:kern w:val="0"/>
          <w:sz w:val="21"/>
          <w:szCs w:val="21"/>
          <w14:ligatures w14:val="none"/>
        </w:rPr>
        <w:t>.</w:t>
      </w:r>
    </w:p>
    <w:p w14:paraId="6D613CA8" w14:textId="77777777" w:rsidR="00534D84" w:rsidRPr="00B90619" w:rsidRDefault="00534D84" w:rsidP="00534D84">
      <w:pPr>
        <w:spacing w:line="240" w:lineRule="auto"/>
        <w:textAlignment w:val="baseline"/>
        <w:divId w:val="297148865"/>
        <w:rPr>
          <w:rFonts w:ascii="Arial" w:hAnsi="Arial" w:cs="Arial"/>
          <w:color w:val="000000" w:themeColor="text1"/>
          <w:kern w:val="0"/>
          <w:sz w:val="21"/>
          <w:szCs w:val="21"/>
          <w14:ligatures w14:val="none"/>
        </w:rPr>
      </w:pPr>
      <w:r w:rsidRPr="00B90619">
        <w:rPr>
          <w:rFonts w:ascii="Apple Color Emoji" w:hAnsi="Apple Color Emoji" w:cs="Apple Color Emoji"/>
          <w:color w:val="000000" w:themeColor="text1"/>
          <w:kern w:val="0"/>
          <w:sz w:val="21"/>
          <w:szCs w:val="21"/>
          <w14:ligatures w14:val="none"/>
        </w:rPr>
        <w:t>❗</w:t>
      </w:r>
      <w:r w:rsidRPr="00B90619">
        <w:rPr>
          <w:rFonts w:ascii="Arial" w:hAnsi="Arial" w:cs="Arial"/>
          <w:color w:val="000000" w:themeColor="text1"/>
          <w:kern w:val="0"/>
          <w:sz w:val="21"/>
          <w:szCs w:val="21"/>
          <w14:ligatures w14:val="none"/>
        </w:rPr>
        <w:t> </w:t>
      </w:r>
      <w:r w:rsidRPr="00B90619">
        <w:rPr>
          <w:rFonts w:ascii="Arial" w:hAnsi="Arial" w:cs="Arial"/>
          <w:b/>
          <w:bCs/>
          <w:color w:val="000000" w:themeColor="text1"/>
          <w:kern w:val="0"/>
          <w:sz w:val="21"/>
          <w:szCs w:val="21"/>
          <w:bdr w:val="none" w:sz="0" w:space="0" w:color="auto" w:frame="1"/>
          <w14:ligatures w14:val="none"/>
        </w:rPr>
        <w:t>Do not speak to the person concerned or take any action</w:t>
      </w:r>
      <w:r w:rsidRPr="00B90619">
        <w:rPr>
          <w:rFonts w:ascii="Arial" w:hAnsi="Arial" w:cs="Arial"/>
          <w:color w:val="000000" w:themeColor="text1"/>
          <w:kern w:val="0"/>
          <w:sz w:val="21"/>
          <w:szCs w:val="21"/>
          <w14:ligatures w14:val="none"/>
        </w:rPr>
        <w:t> until you have consulted with the LADO. Doing so could jeopardise any potential investigation.</w:t>
      </w:r>
    </w:p>
    <w:p w14:paraId="4660F26A"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498CCB2" wp14:editId="64F197DD">
                <wp:extent cx="5731510" cy="1270"/>
                <wp:effectExtent l="0" t="31750" r="0" b="36830"/>
                <wp:docPr id="18095930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A2BDF2"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040B03E"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ALLEGATION PROCEDURE</w:t>
      </w:r>
    </w:p>
    <w:p w14:paraId="1CB5E4EF"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1. ALLEGATION IS MADE</w:t>
      </w:r>
    </w:p>
    <w:p w14:paraId="091C7753"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All allegations or observations of inappropriate behaviour must be brought to a </w:t>
      </w:r>
      <w:r w:rsidRPr="00B90619">
        <w:rPr>
          <w:rFonts w:ascii="Arial" w:hAnsi="Arial" w:cs="Arial"/>
          <w:b/>
          <w:bCs/>
          <w:color w:val="000000" w:themeColor="text1"/>
          <w:kern w:val="0"/>
          <w:sz w:val="21"/>
          <w:szCs w:val="21"/>
          <w:bdr w:val="none" w:sz="0" w:space="0" w:color="auto" w:frame="1"/>
          <w14:ligatures w14:val="none"/>
        </w:rPr>
        <w:t>senior member of management</w:t>
      </w:r>
      <w:r w:rsidRPr="00B90619">
        <w:rPr>
          <w:rFonts w:ascii="Arial" w:hAnsi="Arial" w:cs="Arial"/>
          <w:color w:val="000000" w:themeColor="text1"/>
          <w:kern w:val="0"/>
          <w:sz w:val="21"/>
          <w:szCs w:val="21"/>
          <w14:ligatures w14:val="none"/>
        </w:rPr>
        <w:t> in </w:t>
      </w:r>
      <w:r w:rsidRPr="00B90619">
        <w:rPr>
          <w:rFonts w:ascii="Arial" w:hAnsi="Arial" w:cs="Arial"/>
          <w:b/>
          <w:bCs/>
          <w:color w:val="000000" w:themeColor="text1"/>
          <w:kern w:val="0"/>
          <w:sz w:val="21"/>
          <w:szCs w:val="21"/>
          <w:bdr w:val="none" w:sz="0" w:space="0" w:color="auto" w:frame="1"/>
          <w14:ligatures w14:val="none"/>
        </w:rPr>
        <w:t>strict confidence</w:t>
      </w:r>
      <w:r w:rsidRPr="00B90619">
        <w:rPr>
          <w:rFonts w:ascii="Arial" w:hAnsi="Arial" w:cs="Arial"/>
          <w:color w:val="000000" w:themeColor="text1"/>
          <w:kern w:val="0"/>
          <w:sz w:val="21"/>
          <w:szCs w:val="21"/>
          <w14:ligatures w14:val="none"/>
        </w:rPr>
        <w:t>.</w:t>
      </w:r>
    </w:p>
    <w:p w14:paraId="241A5E1B"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2. REPORT THE ALLEGATION</w:t>
      </w:r>
    </w:p>
    <w:p w14:paraId="2298F911"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lastRenderedPageBreak/>
        <w:t>The senior staff member will immediately notify the </w:t>
      </w:r>
      <w:r w:rsidRPr="00B90619">
        <w:rPr>
          <w:rFonts w:ascii="Arial" w:hAnsi="Arial" w:cs="Arial"/>
          <w:b/>
          <w:bCs/>
          <w:color w:val="000000" w:themeColor="text1"/>
          <w:kern w:val="0"/>
          <w:sz w:val="21"/>
          <w:szCs w:val="21"/>
          <w:bdr w:val="none" w:sz="0" w:space="0" w:color="auto" w:frame="1"/>
          <w14:ligatures w14:val="none"/>
        </w:rPr>
        <w:t>LADO</w:t>
      </w:r>
      <w:r w:rsidRPr="00B90619">
        <w:rPr>
          <w:rFonts w:ascii="Arial" w:hAnsi="Arial" w:cs="Arial"/>
          <w:color w:val="000000" w:themeColor="text1"/>
          <w:kern w:val="0"/>
          <w:sz w:val="21"/>
          <w:szCs w:val="21"/>
          <w14:ligatures w14:val="none"/>
        </w:rPr>
        <w:t> and report the allegation to </w:t>
      </w:r>
      <w:r w:rsidRPr="00B90619">
        <w:rPr>
          <w:rFonts w:ascii="Arial" w:hAnsi="Arial" w:cs="Arial"/>
          <w:b/>
          <w:bCs/>
          <w:color w:val="000000" w:themeColor="text1"/>
          <w:kern w:val="0"/>
          <w:sz w:val="21"/>
          <w:szCs w:val="21"/>
          <w:bdr w:val="none" w:sz="0" w:space="0" w:color="auto" w:frame="1"/>
          <w14:ligatures w14:val="none"/>
        </w:rPr>
        <w:t>Ofsted</w:t>
      </w:r>
      <w:r w:rsidRPr="00B90619">
        <w:rPr>
          <w:rFonts w:ascii="Arial" w:hAnsi="Arial" w:cs="Arial"/>
          <w:color w:val="000000" w:themeColor="text1"/>
          <w:kern w:val="0"/>
          <w:sz w:val="21"/>
          <w:szCs w:val="21"/>
          <w14:ligatures w14:val="none"/>
        </w:rPr>
        <w:t>.</w:t>
      </w:r>
    </w:p>
    <w:p w14:paraId="6197D10C"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3. LADO ASSESSMENT</w:t>
      </w:r>
    </w:p>
    <w:p w14:paraId="183BAB54"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The LADO will assess whether the incident meets the criteria for formal procedures. They will determine whether the alleged behaviour:</w:t>
      </w:r>
    </w:p>
    <w:p w14:paraId="4428738E" w14:textId="77777777" w:rsidR="00534D84" w:rsidRPr="00B90619" w:rsidRDefault="00534D84" w:rsidP="00534D84">
      <w:pPr>
        <w:numPr>
          <w:ilvl w:val="0"/>
          <w:numId w:val="4"/>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Caused or may have caused harm</w:t>
      </w:r>
    </w:p>
    <w:p w14:paraId="5EE5F7B5" w14:textId="77777777" w:rsidR="00534D84" w:rsidRPr="00B90619" w:rsidRDefault="00534D84" w:rsidP="00534D84">
      <w:pPr>
        <w:numPr>
          <w:ilvl w:val="0"/>
          <w:numId w:val="4"/>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Constitutes a criminal offence</w:t>
      </w:r>
    </w:p>
    <w:p w14:paraId="375CD4E3" w14:textId="77777777" w:rsidR="00534D84" w:rsidRPr="00B90619" w:rsidRDefault="00534D84" w:rsidP="00534D84">
      <w:pPr>
        <w:numPr>
          <w:ilvl w:val="0"/>
          <w:numId w:val="4"/>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Indicates the person may be unsuitable to work with children</w:t>
      </w:r>
    </w:p>
    <w:p w14:paraId="7F5FE526"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These procedures are detailed in </w:t>
      </w:r>
      <w:r w:rsidRPr="00B90619">
        <w:rPr>
          <w:rFonts w:ascii="Arial" w:hAnsi="Arial" w:cs="Arial"/>
          <w:b/>
          <w:bCs/>
          <w:color w:val="000000" w:themeColor="text1"/>
          <w:kern w:val="0"/>
          <w:sz w:val="21"/>
          <w:szCs w:val="21"/>
          <w:bdr w:val="none" w:sz="0" w:space="0" w:color="auto" w:frame="1"/>
          <w14:ligatures w14:val="none"/>
        </w:rPr>
        <w:t>Safeguarding Children and Safer Recruitment in Education</w:t>
      </w:r>
      <w:r w:rsidRPr="00B90619">
        <w:rPr>
          <w:rFonts w:ascii="Arial" w:hAnsi="Arial" w:cs="Arial"/>
          <w:color w:val="000000" w:themeColor="text1"/>
          <w:kern w:val="0"/>
          <w:sz w:val="21"/>
          <w:szCs w:val="21"/>
          <w14:ligatures w14:val="none"/>
        </w:rPr>
        <w:t> and should be followed in line with recommended </w:t>
      </w:r>
      <w:r w:rsidRPr="00B90619">
        <w:rPr>
          <w:rFonts w:ascii="Arial" w:hAnsi="Arial" w:cs="Arial"/>
          <w:b/>
          <w:bCs/>
          <w:color w:val="000000" w:themeColor="text1"/>
          <w:kern w:val="0"/>
          <w:sz w:val="21"/>
          <w:szCs w:val="21"/>
          <w:bdr w:val="none" w:sz="0" w:space="0" w:color="auto" w:frame="1"/>
          <w14:ligatures w14:val="none"/>
        </w:rPr>
        <w:t>timescales</w:t>
      </w:r>
      <w:r w:rsidRPr="00B90619">
        <w:rPr>
          <w:rFonts w:ascii="Arial" w:hAnsi="Arial" w:cs="Arial"/>
          <w:color w:val="000000" w:themeColor="text1"/>
          <w:kern w:val="0"/>
          <w:sz w:val="21"/>
          <w:szCs w:val="21"/>
          <w14:ligatures w14:val="none"/>
        </w:rPr>
        <w:t> to minimise distress.</w:t>
      </w:r>
    </w:p>
    <w:p w14:paraId="1CE6D719"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4. WORKPLACE ARRANGEMENTS</w:t>
      </w:r>
    </w:p>
    <w:p w14:paraId="5ED689F6"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The LADO will advise whether the member of staff:</w:t>
      </w:r>
    </w:p>
    <w:p w14:paraId="67777ED4" w14:textId="77777777" w:rsidR="00534D84" w:rsidRPr="00B90619" w:rsidRDefault="00534D84" w:rsidP="00534D84">
      <w:pPr>
        <w:numPr>
          <w:ilvl w:val="0"/>
          <w:numId w:val="5"/>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Can remain in the workplace under safeguarding measures</w:t>
      </w:r>
    </w:p>
    <w:p w14:paraId="6E496A66" w14:textId="77777777" w:rsidR="00534D84" w:rsidRPr="00B90619" w:rsidRDefault="00534D84" w:rsidP="00534D84">
      <w:pPr>
        <w:numPr>
          <w:ilvl w:val="0"/>
          <w:numId w:val="5"/>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Should be placed on </w:t>
      </w:r>
      <w:r w:rsidRPr="00B90619">
        <w:rPr>
          <w:rFonts w:ascii="Arial" w:hAnsi="Arial" w:cs="Arial"/>
          <w:b/>
          <w:bCs/>
          <w:color w:val="000000" w:themeColor="text1"/>
          <w:kern w:val="0"/>
          <w:sz w:val="21"/>
          <w:szCs w:val="21"/>
          <w:bdr w:val="none" w:sz="0" w:space="0" w:color="auto" w:frame="1"/>
          <w14:ligatures w14:val="none"/>
        </w:rPr>
        <w:t>gardening leave</w:t>
      </w:r>
      <w:r w:rsidRPr="00B90619">
        <w:rPr>
          <w:rFonts w:ascii="Arial" w:hAnsi="Arial" w:cs="Arial"/>
          <w:color w:val="000000" w:themeColor="text1"/>
          <w:kern w:val="0"/>
          <w:sz w:val="21"/>
          <w:szCs w:val="21"/>
          <w14:ligatures w14:val="none"/>
        </w:rPr>
        <w:t> or </w:t>
      </w:r>
      <w:r w:rsidRPr="00B90619">
        <w:rPr>
          <w:rFonts w:ascii="Arial" w:hAnsi="Arial" w:cs="Arial"/>
          <w:b/>
          <w:bCs/>
          <w:color w:val="000000" w:themeColor="text1"/>
          <w:kern w:val="0"/>
          <w:sz w:val="21"/>
          <w:szCs w:val="21"/>
          <w:bdr w:val="none" w:sz="0" w:space="0" w:color="auto" w:frame="1"/>
          <w14:ligatures w14:val="none"/>
        </w:rPr>
        <w:t>suspended</w:t>
      </w:r>
    </w:p>
    <w:p w14:paraId="1183ADAA"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If they remain at work, </w:t>
      </w:r>
      <w:r w:rsidRPr="00B90619">
        <w:rPr>
          <w:rFonts w:ascii="Arial" w:hAnsi="Arial" w:cs="Arial"/>
          <w:b/>
          <w:bCs/>
          <w:color w:val="000000" w:themeColor="text1"/>
          <w:kern w:val="0"/>
          <w:sz w:val="21"/>
          <w:szCs w:val="21"/>
          <w:bdr w:val="none" w:sz="0" w:space="0" w:color="auto" w:frame="1"/>
          <w14:ligatures w14:val="none"/>
        </w:rPr>
        <w:t>risk reduction measures</w:t>
      </w:r>
      <w:r w:rsidRPr="00B90619">
        <w:rPr>
          <w:rFonts w:ascii="Arial" w:hAnsi="Arial" w:cs="Arial"/>
          <w:color w:val="000000" w:themeColor="text1"/>
          <w:kern w:val="0"/>
          <w:sz w:val="21"/>
          <w:szCs w:val="21"/>
          <w14:ligatures w14:val="none"/>
        </w:rPr>
        <w:t> will be implemented. The staff member should be encouraged to contact a </w:t>
      </w:r>
      <w:r w:rsidRPr="00B90619">
        <w:rPr>
          <w:rFonts w:ascii="Arial" w:hAnsi="Arial" w:cs="Arial"/>
          <w:b/>
          <w:bCs/>
          <w:color w:val="000000" w:themeColor="text1"/>
          <w:kern w:val="0"/>
          <w:sz w:val="21"/>
          <w:szCs w:val="21"/>
          <w:bdr w:val="none" w:sz="0" w:space="0" w:color="auto" w:frame="1"/>
          <w14:ligatures w14:val="none"/>
        </w:rPr>
        <w:t>union representative</w:t>
      </w:r>
      <w:r w:rsidRPr="00B90619">
        <w:rPr>
          <w:rFonts w:ascii="Arial" w:hAnsi="Arial" w:cs="Arial"/>
          <w:color w:val="000000" w:themeColor="text1"/>
          <w:kern w:val="0"/>
          <w:sz w:val="21"/>
          <w:szCs w:val="21"/>
          <w14:ligatures w14:val="none"/>
        </w:rPr>
        <w:t> (if applicable). The Manager will keep both the staff member and the child’s family updated throughout the process.</w:t>
      </w:r>
    </w:p>
    <w:p w14:paraId="03AA07BC"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5. STRATEGY MEETING</w:t>
      </w:r>
    </w:p>
    <w:p w14:paraId="2CF77AE2"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The LADO will organise a </w:t>
      </w:r>
      <w:r w:rsidRPr="00B90619">
        <w:rPr>
          <w:rFonts w:ascii="Arial" w:hAnsi="Arial" w:cs="Arial"/>
          <w:b/>
          <w:bCs/>
          <w:color w:val="000000" w:themeColor="text1"/>
          <w:kern w:val="0"/>
          <w:sz w:val="21"/>
          <w:szCs w:val="21"/>
          <w:bdr w:val="none" w:sz="0" w:space="0" w:color="auto" w:frame="1"/>
          <w14:ligatures w14:val="none"/>
        </w:rPr>
        <w:t>Strategy Meeting</w:t>
      </w:r>
      <w:r w:rsidRPr="00B90619">
        <w:rPr>
          <w:rFonts w:ascii="Arial" w:hAnsi="Arial" w:cs="Arial"/>
          <w:color w:val="000000" w:themeColor="text1"/>
          <w:kern w:val="0"/>
          <w:sz w:val="21"/>
          <w:szCs w:val="21"/>
          <w14:ligatures w14:val="none"/>
        </w:rPr>
        <w:t> involving nursery management and police representatives. A </w:t>
      </w:r>
      <w:r w:rsidRPr="00B90619">
        <w:rPr>
          <w:rFonts w:ascii="Arial" w:hAnsi="Arial" w:cs="Arial"/>
          <w:b/>
          <w:bCs/>
          <w:color w:val="000000" w:themeColor="text1"/>
          <w:kern w:val="0"/>
          <w:sz w:val="21"/>
          <w:szCs w:val="21"/>
          <w:bdr w:val="none" w:sz="0" w:space="0" w:color="auto" w:frame="1"/>
          <w14:ligatures w14:val="none"/>
        </w:rPr>
        <w:t>police check</w:t>
      </w:r>
      <w:r w:rsidRPr="00B90619">
        <w:rPr>
          <w:rFonts w:ascii="Arial" w:hAnsi="Arial" w:cs="Arial"/>
          <w:color w:val="000000" w:themeColor="text1"/>
          <w:kern w:val="0"/>
          <w:sz w:val="21"/>
          <w:szCs w:val="21"/>
          <w14:ligatures w14:val="none"/>
        </w:rPr>
        <w:t> will be completed to determine whether there are previous undeclared concerns.</w:t>
      </w:r>
    </w:p>
    <w:p w14:paraId="2D3203CC"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6. DECISIONS AND NEXT STEPS</w:t>
      </w:r>
    </w:p>
    <w:p w14:paraId="72C87ED3"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The outcome of the strategy meeting may include:</w:t>
      </w:r>
    </w:p>
    <w:p w14:paraId="10B65D11" w14:textId="77777777" w:rsidR="00534D84" w:rsidRPr="00B90619" w:rsidRDefault="00534D84" w:rsidP="00534D84">
      <w:pPr>
        <w:numPr>
          <w:ilvl w:val="0"/>
          <w:numId w:val="6"/>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Criminal investigation</w:t>
      </w:r>
    </w:p>
    <w:p w14:paraId="3F1D04C1" w14:textId="77777777" w:rsidR="00534D84" w:rsidRPr="00B90619" w:rsidRDefault="00534D84" w:rsidP="00534D84">
      <w:pPr>
        <w:numPr>
          <w:ilvl w:val="0"/>
          <w:numId w:val="6"/>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Child protection investigation</w:t>
      </w:r>
    </w:p>
    <w:p w14:paraId="574C4710" w14:textId="77777777" w:rsidR="00534D84" w:rsidRPr="00B90619" w:rsidRDefault="00534D84" w:rsidP="00534D84">
      <w:pPr>
        <w:numPr>
          <w:ilvl w:val="0"/>
          <w:numId w:val="6"/>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Disciplinary action</w:t>
      </w:r>
    </w:p>
    <w:p w14:paraId="244F20AF" w14:textId="77777777" w:rsidR="00534D84" w:rsidRPr="00B90619" w:rsidRDefault="00534D84" w:rsidP="00534D84">
      <w:pPr>
        <w:numPr>
          <w:ilvl w:val="0"/>
          <w:numId w:val="6"/>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Training requirements</w:t>
      </w:r>
    </w:p>
    <w:p w14:paraId="0AA59452" w14:textId="77777777" w:rsidR="00534D84" w:rsidRPr="00B90619" w:rsidRDefault="00534D84" w:rsidP="00534D84">
      <w:pPr>
        <w:numPr>
          <w:ilvl w:val="0"/>
          <w:numId w:val="6"/>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No further action</w:t>
      </w:r>
    </w:p>
    <w:p w14:paraId="0D37D0DA"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235BD2E7" wp14:editId="14B6A4B0">
                <wp:extent cx="5731510" cy="1270"/>
                <wp:effectExtent l="0" t="31750" r="0" b="36830"/>
                <wp:docPr id="17878773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7BEE00"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154047A"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SUPPORTING THOSE INVOLVED</w:t>
      </w:r>
    </w:p>
    <w:p w14:paraId="7F3C8885"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PARENTS/CARERS</w:t>
      </w:r>
    </w:p>
    <w:p w14:paraId="504E4C1A"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Parents/carers of the affected child will be informed of the allegation as soon as appropriate, following consultation with the LADO. They will be updated regularly and notified of the outcome, including whether criminal or disciplinary actions will be taken.</w:t>
      </w:r>
    </w:p>
    <w:p w14:paraId="66CA6FF6"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If the child has suffered or may have suffered significant harm, the </w:t>
      </w:r>
      <w:r w:rsidRPr="00B90619">
        <w:rPr>
          <w:rFonts w:ascii="Arial" w:hAnsi="Arial" w:cs="Arial"/>
          <w:b/>
          <w:bCs/>
          <w:color w:val="000000" w:themeColor="text1"/>
          <w:kern w:val="0"/>
          <w:sz w:val="21"/>
          <w:szCs w:val="21"/>
          <w:bdr w:val="none" w:sz="0" w:space="0" w:color="auto" w:frame="1"/>
          <w14:ligatures w14:val="none"/>
        </w:rPr>
        <w:t>Directors</w:t>
      </w:r>
      <w:r w:rsidRPr="00B90619">
        <w:rPr>
          <w:rFonts w:ascii="Arial" w:hAnsi="Arial" w:cs="Arial"/>
          <w:color w:val="000000" w:themeColor="text1"/>
          <w:kern w:val="0"/>
          <w:sz w:val="21"/>
          <w:szCs w:val="21"/>
          <w14:ligatures w14:val="none"/>
        </w:rPr>
        <w:t> will consult with </w:t>
      </w:r>
      <w:r w:rsidRPr="00B90619">
        <w:rPr>
          <w:rFonts w:ascii="Arial" w:hAnsi="Arial" w:cs="Arial"/>
          <w:b/>
          <w:bCs/>
          <w:color w:val="000000" w:themeColor="text1"/>
          <w:kern w:val="0"/>
          <w:sz w:val="21"/>
          <w:szCs w:val="21"/>
          <w:bdr w:val="none" w:sz="0" w:space="0" w:color="auto" w:frame="1"/>
          <w14:ligatures w14:val="none"/>
        </w:rPr>
        <w:t>Children’s Social Care or the Police</w:t>
      </w:r>
      <w:r w:rsidRPr="00B90619">
        <w:rPr>
          <w:rFonts w:ascii="Arial" w:hAnsi="Arial" w:cs="Arial"/>
          <w:color w:val="000000" w:themeColor="text1"/>
          <w:kern w:val="0"/>
          <w:sz w:val="21"/>
          <w:szCs w:val="21"/>
          <w14:ligatures w14:val="none"/>
        </w:rPr>
        <w:t> to determine necessary support for the child and family.</w:t>
      </w:r>
    </w:p>
    <w:p w14:paraId="7F362D7E" w14:textId="77777777" w:rsidR="00534D84" w:rsidRPr="00B90619" w:rsidRDefault="00534D84" w:rsidP="00534D84">
      <w:pPr>
        <w:spacing w:after="0" w:line="240" w:lineRule="atLeast"/>
        <w:textAlignment w:val="baseline"/>
        <w:outlineLvl w:val="2"/>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STAFF MEMBER ALLEGED TO HAVE CAUSED HARM</w:t>
      </w:r>
    </w:p>
    <w:p w14:paraId="5C7C4803"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They will:</w:t>
      </w:r>
    </w:p>
    <w:p w14:paraId="26E38411" w14:textId="77777777" w:rsidR="00534D84" w:rsidRPr="00B90619" w:rsidRDefault="00534D84" w:rsidP="00534D84">
      <w:pPr>
        <w:numPr>
          <w:ilvl w:val="0"/>
          <w:numId w:val="7"/>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Be treated </w:t>
      </w:r>
      <w:r w:rsidRPr="00B90619">
        <w:rPr>
          <w:rFonts w:ascii="Arial" w:hAnsi="Arial" w:cs="Arial"/>
          <w:b/>
          <w:bCs/>
          <w:color w:val="000000" w:themeColor="text1"/>
          <w:kern w:val="0"/>
          <w:sz w:val="21"/>
          <w:szCs w:val="21"/>
          <w:bdr w:val="none" w:sz="0" w:space="0" w:color="auto" w:frame="1"/>
          <w14:ligatures w14:val="none"/>
        </w:rPr>
        <w:t>fairly and honestly</w:t>
      </w:r>
      <w:r w:rsidRPr="00B90619">
        <w:rPr>
          <w:rFonts w:ascii="Arial" w:hAnsi="Arial" w:cs="Arial"/>
          <w:color w:val="000000" w:themeColor="text1"/>
          <w:kern w:val="0"/>
          <w:sz w:val="21"/>
          <w:szCs w:val="21"/>
          <w14:ligatures w14:val="none"/>
        </w:rPr>
        <w:t> throughout the process</w:t>
      </w:r>
    </w:p>
    <w:p w14:paraId="014E4603" w14:textId="77777777" w:rsidR="00534D84" w:rsidRPr="00B90619" w:rsidRDefault="00534D84" w:rsidP="00534D84">
      <w:pPr>
        <w:numPr>
          <w:ilvl w:val="0"/>
          <w:numId w:val="7"/>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Be advised to contact a </w:t>
      </w:r>
      <w:r w:rsidRPr="00B90619">
        <w:rPr>
          <w:rFonts w:ascii="Arial" w:hAnsi="Arial" w:cs="Arial"/>
          <w:b/>
          <w:bCs/>
          <w:color w:val="000000" w:themeColor="text1"/>
          <w:kern w:val="0"/>
          <w:sz w:val="21"/>
          <w:szCs w:val="21"/>
          <w:bdr w:val="none" w:sz="0" w:space="0" w:color="auto" w:frame="1"/>
          <w14:ligatures w14:val="none"/>
        </w:rPr>
        <w:t>union or professional association</w:t>
      </w:r>
      <w:r w:rsidRPr="00B90619">
        <w:rPr>
          <w:rFonts w:ascii="Arial" w:hAnsi="Arial" w:cs="Arial"/>
          <w:color w:val="000000" w:themeColor="text1"/>
          <w:kern w:val="0"/>
          <w:sz w:val="21"/>
          <w:szCs w:val="21"/>
          <w14:ligatures w14:val="none"/>
        </w:rPr>
        <w:t> if they have one</w:t>
      </w:r>
    </w:p>
    <w:p w14:paraId="32E09FA8" w14:textId="77777777" w:rsidR="00534D84" w:rsidRPr="00B90619" w:rsidRDefault="00534D84" w:rsidP="00534D84">
      <w:pPr>
        <w:numPr>
          <w:ilvl w:val="0"/>
          <w:numId w:val="7"/>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Be kept informed of the </w:t>
      </w:r>
      <w:r w:rsidRPr="00B90619">
        <w:rPr>
          <w:rFonts w:ascii="Arial" w:hAnsi="Arial" w:cs="Arial"/>
          <w:b/>
          <w:bCs/>
          <w:color w:val="000000" w:themeColor="text1"/>
          <w:kern w:val="0"/>
          <w:sz w:val="21"/>
          <w:szCs w:val="21"/>
          <w:bdr w:val="none" w:sz="0" w:space="0" w:color="auto" w:frame="1"/>
          <w14:ligatures w14:val="none"/>
        </w:rPr>
        <w:t>progress and outcome</w:t>
      </w:r>
      <w:r w:rsidRPr="00B90619">
        <w:rPr>
          <w:rFonts w:ascii="Arial" w:hAnsi="Arial" w:cs="Arial"/>
          <w:color w:val="000000" w:themeColor="text1"/>
          <w:kern w:val="0"/>
          <w:sz w:val="21"/>
          <w:szCs w:val="21"/>
          <w14:ligatures w14:val="none"/>
        </w:rPr>
        <w:t> of the investigation</w:t>
      </w:r>
    </w:p>
    <w:p w14:paraId="6E59BD35" w14:textId="77777777" w:rsidR="00534D84" w:rsidRPr="00B90619" w:rsidRDefault="00534D84" w:rsidP="00534D84">
      <w:pPr>
        <w:numPr>
          <w:ilvl w:val="0"/>
          <w:numId w:val="7"/>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Be updated about relevant workplace matters if suspended</w:t>
      </w:r>
    </w:p>
    <w:p w14:paraId="03BC830C"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DD8B354" wp14:editId="3D646A9E">
                <wp:extent cx="5731510" cy="1270"/>
                <wp:effectExtent l="0" t="31750" r="0" b="36830"/>
                <wp:docPr id="16384031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4FB139"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1FC048D"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RECORD KEEPING</w:t>
      </w:r>
    </w:p>
    <w:p w14:paraId="6C4780F8" w14:textId="77777777" w:rsidR="00534D84" w:rsidRPr="00B90619" w:rsidRDefault="00534D84" w:rsidP="00534D84">
      <w:pPr>
        <w:spacing w:after="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Accurate and detailed records will be maintained throughout the process. These records will be:</w:t>
      </w:r>
    </w:p>
    <w:p w14:paraId="0E2B8B94" w14:textId="77777777" w:rsidR="00534D84" w:rsidRPr="00B90619" w:rsidRDefault="00534D84" w:rsidP="00534D84">
      <w:pPr>
        <w:numPr>
          <w:ilvl w:val="0"/>
          <w:numId w:val="8"/>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Stored securely and confidentially</w:t>
      </w:r>
    </w:p>
    <w:p w14:paraId="37966C61" w14:textId="77777777" w:rsidR="00534D84" w:rsidRPr="00B90619" w:rsidRDefault="00534D84" w:rsidP="00534D84">
      <w:pPr>
        <w:numPr>
          <w:ilvl w:val="0"/>
          <w:numId w:val="8"/>
        </w:numPr>
        <w:spacing w:after="0" w:line="390" w:lineRule="atLeast"/>
        <w:textAlignment w:val="baseline"/>
        <w:divId w:val="364407252"/>
        <w:rPr>
          <w:rFonts w:ascii="Arial" w:hAnsi="Arial" w:cs="Arial"/>
          <w:color w:val="000000" w:themeColor="text1"/>
          <w:kern w:val="0"/>
          <w:sz w:val="21"/>
          <w:szCs w:val="21"/>
          <w14:ligatures w14:val="none"/>
        </w:rPr>
      </w:pPr>
      <w:r w:rsidRPr="00B90619">
        <w:rPr>
          <w:rFonts w:ascii="Arial" w:hAnsi="Arial" w:cs="Arial"/>
          <w:color w:val="000000" w:themeColor="text1"/>
          <w:kern w:val="0"/>
          <w:sz w:val="21"/>
          <w:szCs w:val="21"/>
          <w14:ligatures w14:val="none"/>
        </w:rPr>
        <w:t>Available for reference if required for future safeguarding decisions</w:t>
      </w:r>
    </w:p>
    <w:p w14:paraId="20C8A73F" w14:textId="77777777" w:rsidR="00534D84" w:rsidRPr="00B90619" w:rsidRDefault="00534D84" w:rsidP="00534D84">
      <w:pPr>
        <w:spacing w:after="0" w:line="240" w:lineRule="auto"/>
        <w:textAlignment w:val="baseline"/>
        <w:divId w:val="364407252"/>
        <w:rPr>
          <w:rFonts w:ascii="Arial" w:eastAsia="Times New Roman" w:hAnsi="Arial" w:cs="Arial"/>
          <w:color w:val="000000" w:themeColor="text1"/>
          <w:kern w:val="0"/>
          <w:sz w:val="21"/>
          <w:szCs w:val="21"/>
          <w14:ligatures w14:val="none"/>
        </w:rPr>
      </w:pPr>
      <w:r w:rsidRPr="00B90619">
        <w:rPr>
          <w:rFonts w:ascii="Arial" w:eastAsia="Times New Roman" w:hAnsi="Arial" w:cs="Arial"/>
          <w:noProof/>
          <w:color w:val="000000" w:themeColor="text1"/>
          <w:kern w:val="0"/>
          <w:sz w:val="21"/>
          <w:szCs w:val="21"/>
          <w14:ligatures w14:val="none"/>
        </w:rPr>
        <w:lastRenderedPageBreak/>
        <mc:AlternateContent>
          <mc:Choice Requires="wps">
            <w:drawing>
              <wp:inline distT="0" distB="0" distL="0" distR="0" wp14:anchorId="505B05B7" wp14:editId="4EF720E9">
                <wp:extent cx="5731510" cy="1270"/>
                <wp:effectExtent l="0" t="31750" r="0" b="36830"/>
                <wp:docPr id="4647898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296DBE"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CC4E5D7" w14:textId="77777777" w:rsidR="00534D84" w:rsidRPr="00B90619" w:rsidRDefault="00534D84" w:rsidP="00534D84">
      <w:pPr>
        <w:spacing w:after="0" w:line="240" w:lineRule="atLeast"/>
        <w:textAlignment w:val="baseline"/>
        <w:outlineLvl w:val="1"/>
        <w:divId w:val="364407252"/>
        <w:rPr>
          <w:rFonts w:ascii="Arial" w:eastAsia="Times New Roman" w:hAnsi="Arial" w:cs="Arial"/>
          <w:b/>
          <w:bCs/>
          <w:caps/>
          <w:color w:val="000000" w:themeColor="text1"/>
          <w:kern w:val="0"/>
          <w:sz w:val="21"/>
          <w:szCs w:val="21"/>
          <w14:ligatures w14:val="none"/>
        </w:rPr>
      </w:pPr>
      <w:r w:rsidRPr="00B90619">
        <w:rPr>
          <w:rFonts w:ascii="Arial" w:eastAsia="Times New Roman" w:hAnsi="Arial" w:cs="Arial"/>
          <w:b/>
          <w:bCs/>
          <w:caps/>
          <w:color w:val="000000" w:themeColor="text1"/>
          <w:kern w:val="0"/>
          <w:sz w:val="21"/>
          <w:szCs w:val="21"/>
          <w:bdr w:val="none" w:sz="0" w:space="0" w:color="auto" w:frame="1"/>
          <w14:ligatures w14:val="none"/>
        </w:rPr>
        <w:t>POLICY REVIEW</w:t>
      </w:r>
    </w:p>
    <w:p w14:paraId="38B24DA9" w14:textId="6DB0F3D6" w:rsidR="00534D84" w:rsidRPr="00B90619" w:rsidRDefault="00534D84" w:rsidP="00534D84">
      <w:pPr>
        <w:spacing w:after="100" w:line="240" w:lineRule="auto"/>
        <w:textAlignment w:val="baseline"/>
        <w:divId w:val="364407252"/>
        <w:rPr>
          <w:rFonts w:ascii="Arial" w:hAnsi="Arial" w:cs="Arial"/>
          <w:color w:val="000000" w:themeColor="text1"/>
          <w:kern w:val="0"/>
          <w:sz w:val="21"/>
          <w:szCs w:val="21"/>
          <w14:ligatures w14:val="none"/>
        </w:rPr>
      </w:pPr>
      <w:r w:rsidRPr="00B90619">
        <w:rPr>
          <w:rFonts w:ascii="Arial" w:hAnsi="Arial" w:cs="Arial"/>
          <w:b/>
          <w:bCs/>
          <w:color w:val="000000" w:themeColor="text1"/>
          <w:kern w:val="0"/>
          <w:sz w:val="21"/>
          <w:szCs w:val="21"/>
          <w:bdr w:val="none" w:sz="0" w:space="0" w:color="auto" w:frame="1"/>
          <w14:ligatures w14:val="none"/>
        </w:rPr>
        <w:t>Reviewed by:</w:t>
      </w:r>
      <w:r w:rsidRPr="00B90619">
        <w:rPr>
          <w:rFonts w:ascii="Arial" w:hAnsi="Arial" w:cs="Arial"/>
          <w:color w:val="000000" w:themeColor="text1"/>
          <w:kern w:val="0"/>
          <w:sz w:val="21"/>
          <w:szCs w:val="21"/>
          <w14:ligatures w14:val="none"/>
        </w:rPr>
        <w:t> H Watkins-Cave – Manager – 01/09/2025</w:t>
      </w:r>
    </w:p>
    <w:p w14:paraId="076C3BDC" w14:textId="77777777" w:rsidR="00534D84" w:rsidRPr="00B90619" w:rsidRDefault="00534D84">
      <w:pPr>
        <w:rPr>
          <w:rFonts w:ascii="Arial" w:hAnsi="Arial" w:cs="Arial"/>
          <w:color w:val="000000" w:themeColor="text1"/>
          <w:sz w:val="21"/>
          <w:szCs w:val="21"/>
        </w:rPr>
      </w:pPr>
    </w:p>
    <w:sectPr w:rsidR="00534D84" w:rsidRPr="00B90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7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3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10F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64A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403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843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E1A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83D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726870">
    <w:abstractNumId w:val="2"/>
  </w:num>
  <w:num w:numId="2" w16cid:durableId="992030388">
    <w:abstractNumId w:val="1"/>
  </w:num>
  <w:num w:numId="3" w16cid:durableId="366610185">
    <w:abstractNumId w:val="6"/>
  </w:num>
  <w:num w:numId="4" w16cid:durableId="107354515">
    <w:abstractNumId w:val="7"/>
  </w:num>
  <w:num w:numId="5" w16cid:durableId="1532843754">
    <w:abstractNumId w:val="3"/>
  </w:num>
  <w:num w:numId="6" w16cid:durableId="1142698182">
    <w:abstractNumId w:val="0"/>
  </w:num>
  <w:num w:numId="7" w16cid:durableId="569727477">
    <w:abstractNumId w:val="4"/>
  </w:num>
  <w:num w:numId="8" w16cid:durableId="533730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84"/>
    <w:rsid w:val="00057CCD"/>
    <w:rsid w:val="000B44F0"/>
    <w:rsid w:val="003C0DEC"/>
    <w:rsid w:val="004B065F"/>
    <w:rsid w:val="00534D84"/>
    <w:rsid w:val="006F532C"/>
    <w:rsid w:val="007A74BB"/>
    <w:rsid w:val="00951347"/>
    <w:rsid w:val="00B90619"/>
    <w:rsid w:val="00E271FD"/>
    <w:rsid w:val="00E3571B"/>
    <w:rsid w:val="00FB6A19"/>
    <w:rsid w:val="00FE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CD99"/>
  <w15:chartTrackingRefBased/>
  <w15:docId w15:val="{64EFEAFB-0FB3-EA45-8EAA-F4F2818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4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34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D84"/>
    <w:rPr>
      <w:rFonts w:eastAsiaTheme="majorEastAsia" w:cstheme="majorBidi"/>
      <w:color w:val="272727" w:themeColor="text1" w:themeTint="D8"/>
    </w:rPr>
  </w:style>
  <w:style w:type="paragraph" w:styleId="Title">
    <w:name w:val="Title"/>
    <w:basedOn w:val="Normal"/>
    <w:next w:val="Normal"/>
    <w:link w:val="TitleChar"/>
    <w:uiPriority w:val="10"/>
    <w:qFormat/>
    <w:rsid w:val="00534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D84"/>
    <w:pPr>
      <w:spacing w:before="160"/>
      <w:jc w:val="center"/>
    </w:pPr>
    <w:rPr>
      <w:i/>
      <w:iCs/>
      <w:color w:val="404040" w:themeColor="text1" w:themeTint="BF"/>
    </w:rPr>
  </w:style>
  <w:style w:type="character" w:customStyle="1" w:styleId="QuoteChar">
    <w:name w:val="Quote Char"/>
    <w:basedOn w:val="DefaultParagraphFont"/>
    <w:link w:val="Quote"/>
    <w:uiPriority w:val="29"/>
    <w:rsid w:val="00534D84"/>
    <w:rPr>
      <w:i/>
      <w:iCs/>
      <w:color w:val="404040" w:themeColor="text1" w:themeTint="BF"/>
    </w:rPr>
  </w:style>
  <w:style w:type="paragraph" w:styleId="ListParagraph">
    <w:name w:val="List Paragraph"/>
    <w:basedOn w:val="Normal"/>
    <w:uiPriority w:val="34"/>
    <w:qFormat/>
    <w:rsid w:val="00534D84"/>
    <w:pPr>
      <w:ind w:left="720"/>
      <w:contextualSpacing/>
    </w:pPr>
  </w:style>
  <w:style w:type="character" w:styleId="IntenseEmphasis">
    <w:name w:val="Intense Emphasis"/>
    <w:basedOn w:val="DefaultParagraphFont"/>
    <w:uiPriority w:val="21"/>
    <w:qFormat/>
    <w:rsid w:val="00534D84"/>
    <w:rPr>
      <w:i/>
      <w:iCs/>
      <w:color w:val="2F5496" w:themeColor="accent1" w:themeShade="BF"/>
    </w:rPr>
  </w:style>
  <w:style w:type="paragraph" w:styleId="IntenseQuote">
    <w:name w:val="Intense Quote"/>
    <w:basedOn w:val="Normal"/>
    <w:next w:val="Normal"/>
    <w:link w:val="IntenseQuoteChar"/>
    <w:uiPriority w:val="30"/>
    <w:qFormat/>
    <w:rsid w:val="00534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D84"/>
    <w:rPr>
      <w:i/>
      <w:iCs/>
      <w:color w:val="2F5496" w:themeColor="accent1" w:themeShade="BF"/>
    </w:rPr>
  </w:style>
  <w:style w:type="character" w:styleId="IntenseReference">
    <w:name w:val="Intense Reference"/>
    <w:basedOn w:val="DefaultParagraphFont"/>
    <w:uiPriority w:val="32"/>
    <w:qFormat/>
    <w:rsid w:val="00534D84"/>
    <w:rPr>
      <w:b/>
      <w:bCs/>
      <w:smallCaps/>
      <w:color w:val="2F5496" w:themeColor="accent1" w:themeShade="BF"/>
      <w:spacing w:val="5"/>
    </w:rPr>
  </w:style>
  <w:style w:type="character" w:styleId="Strong">
    <w:name w:val="Strong"/>
    <w:basedOn w:val="DefaultParagraphFont"/>
    <w:uiPriority w:val="22"/>
    <w:qFormat/>
    <w:rsid w:val="00534D84"/>
    <w:rPr>
      <w:b/>
      <w:bCs/>
    </w:rPr>
  </w:style>
  <w:style w:type="character" w:customStyle="1" w:styleId="apple-converted-space">
    <w:name w:val="apple-converted-space"/>
    <w:basedOn w:val="DefaultParagraphFont"/>
    <w:rsid w:val="00534D84"/>
  </w:style>
  <w:style w:type="character" w:styleId="Hyperlink">
    <w:name w:val="Hyperlink"/>
    <w:basedOn w:val="DefaultParagraphFont"/>
    <w:uiPriority w:val="99"/>
    <w:unhideWhenUsed/>
    <w:rsid w:val="00534D84"/>
    <w:rPr>
      <w:color w:val="0000FF"/>
      <w:u w:val="single"/>
    </w:rPr>
  </w:style>
  <w:style w:type="character" w:styleId="UnresolvedMention">
    <w:name w:val="Unresolved Mention"/>
    <w:basedOn w:val="DefaultParagraphFont"/>
    <w:uiPriority w:val="99"/>
    <w:semiHidden/>
    <w:unhideWhenUsed/>
    <w:rsid w:val="000B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214573">
      <w:marLeft w:val="0"/>
      <w:marRight w:val="0"/>
      <w:marTop w:val="100"/>
      <w:marBottom w:val="100"/>
      <w:divBdr>
        <w:top w:val="none" w:sz="0" w:space="0" w:color="auto"/>
        <w:left w:val="none" w:sz="0" w:space="0" w:color="auto"/>
        <w:bottom w:val="none" w:sz="0" w:space="0" w:color="auto"/>
        <w:right w:val="none" w:sz="0" w:space="0" w:color="auto"/>
      </w:divBdr>
      <w:divsChild>
        <w:div w:id="1822427332">
          <w:marLeft w:val="0"/>
          <w:marRight w:val="0"/>
          <w:marTop w:val="0"/>
          <w:marBottom w:val="0"/>
          <w:divBdr>
            <w:top w:val="none" w:sz="0" w:space="0" w:color="auto"/>
            <w:left w:val="none" w:sz="0" w:space="0" w:color="auto"/>
            <w:bottom w:val="none" w:sz="0" w:space="0" w:color="auto"/>
            <w:right w:val="none" w:sz="0" w:space="0" w:color="auto"/>
          </w:divBdr>
          <w:divsChild>
            <w:div w:id="7018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500">
      <w:marLeft w:val="0"/>
      <w:marRight w:val="0"/>
      <w:marTop w:val="100"/>
      <w:marBottom w:val="100"/>
      <w:divBdr>
        <w:top w:val="none" w:sz="0" w:space="0" w:color="auto"/>
        <w:left w:val="none" w:sz="0" w:space="0" w:color="auto"/>
        <w:bottom w:val="none" w:sz="0" w:space="0" w:color="auto"/>
        <w:right w:val="none" w:sz="0" w:space="0" w:color="auto"/>
      </w:divBdr>
      <w:divsChild>
        <w:div w:id="481580541">
          <w:marLeft w:val="0"/>
          <w:marRight w:val="0"/>
          <w:marTop w:val="0"/>
          <w:marBottom w:val="0"/>
          <w:divBdr>
            <w:top w:val="none" w:sz="0" w:space="0" w:color="auto"/>
            <w:left w:val="none" w:sz="0" w:space="0" w:color="auto"/>
            <w:bottom w:val="none" w:sz="0" w:space="0" w:color="auto"/>
            <w:right w:val="none" w:sz="0" w:space="0" w:color="auto"/>
          </w:divBdr>
          <w:divsChild>
            <w:div w:id="364407252">
              <w:marLeft w:val="0"/>
              <w:marRight w:val="0"/>
              <w:marTop w:val="0"/>
              <w:marBottom w:val="0"/>
              <w:divBdr>
                <w:top w:val="none" w:sz="0" w:space="0" w:color="auto"/>
                <w:left w:val="none" w:sz="0" w:space="0" w:color="auto"/>
                <w:bottom w:val="none" w:sz="0" w:space="0" w:color="auto"/>
                <w:right w:val="none" w:sz="0" w:space="0" w:color="auto"/>
              </w:divBdr>
              <w:divsChild>
                <w:div w:id="297148865">
                  <w:blockQuote w:val="1"/>
                  <w:marLeft w:val="0"/>
                  <w:marRight w:val="0"/>
                  <w:marTop w:val="300"/>
                  <w:marBottom w:val="450"/>
                  <w:divBdr>
                    <w:top w:val="none" w:sz="0" w:space="0" w:color="auto"/>
                    <w:left w:val="single" w:sz="36" w:space="15" w:color="884F44"/>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300%20123%201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cy.brooks@gloucestershire.gov.uk" TargetMode="External"/><Relationship Id="rId5" Type="http://schemas.openxmlformats.org/officeDocument/2006/relationships/hyperlink" Target="mailto:nigel.hatten@gloucester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2025-07-31T08:58:00Z</dcterms:created>
  <dcterms:modified xsi:type="dcterms:W3CDTF">2025-07-31T08:58:00Z</dcterms:modified>
</cp:coreProperties>
</file>