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7C8BF" w14:textId="77777777" w:rsidR="00B5194A" w:rsidRPr="00B5194A" w:rsidRDefault="00B5194A" w:rsidP="00B5194A">
      <w:pPr>
        <w:spacing w:line="240" w:lineRule="atLeast"/>
        <w:textAlignment w:val="baseline"/>
        <w:outlineLvl w:val="1"/>
        <w:divId w:val="1887599331"/>
        <w:rPr>
          <w:rFonts w:ascii="Arial" w:eastAsia="Times New Roman" w:hAnsi="Arial" w:cs="Arial"/>
          <w:b/>
          <w:bCs/>
          <w:caps/>
          <w:color w:val="000000" w:themeColor="text1"/>
          <w:kern w:val="0"/>
          <w:sz w:val="22"/>
          <w:szCs w:val="22"/>
          <w14:ligatures w14:val="none"/>
        </w:rPr>
      </w:pPr>
      <w:r w:rsidRPr="00B5194A">
        <w:rPr>
          <w:rFonts w:ascii="Arial" w:eastAsia="Times New Roman" w:hAnsi="Arial" w:cs="Arial"/>
          <w:b/>
          <w:bCs/>
          <w:caps/>
          <w:color w:val="000000" w:themeColor="text1"/>
          <w:kern w:val="0"/>
          <w:sz w:val="22"/>
          <w:szCs w:val="22"/>
          <w14:ligatures w14:val="none"/>
        </w:rPr>
        <w:t>THE RIGHTS OF THE CHILD POLICY</w:t>
      </w:r>
    </w:p>
    <w:p w14:paraId="47DCEDC0" w14:textId="72266F81" w:rsidR="00B5194A" w:rsidRPr="00B5194A" w:rsidRDefault="00B5194A" w:rsidP="00B5194A">
      <w:pPr>
        <w:spacing w:after="0" w:line="240" w:lineRule="auto"/>
        <w:textAlignment w:val="baseline"/>
        <w:divId w:val="18509967"/>
        <w:rPr>
          <w:rFonts w:ascii="Arial" w:hAnsi="Arial" w:cs="Arial"/>
          <w:color w:val="000000" w:themeColor="text1"/>
          <w:kern w:val="0"/>
          <w:sz w:val="22"/>
          <w:szCs w:val="22"/>
          <w14:ligatures w14:val="none"/>
        </w:rPr>
      </w:pPr>
      <w:r w:rsidRPr="00B5194A">
        <w:rPr>
          <w:rFonts w:ascii="Arial" w:hAnsi="Arial" w:cs="Arial"/>
          <w:color w:val="000000" w:themeColor="text1"/>
          <w:kern w:val="0"/>
          <w:sz w:val="22"/>
          <w:szCs w:val="22"/>
          <w14:ligatures w14:val="none"/>
        </w:rPr>
        <w:t xml:space="preserve">At </w:t>
      </w:r>
      <w:r w:rsidR="00163340">
        <w:rPr>
          <w:rFonts w:ascii="Arial" w:hAnsi="Arial" w:cs="Arial"/>
          <w:color w:val="000000" w:themeColor="text1"/>
          <w:kern w:val="0"/>
          <w:sz w:val="22"/>
          <w:szCs w:val="22"/>
          <w14:ligatures w14:val="none"/>
        </w:rPr>
        <w:t>Wild Oaks ELC</w:t>
      </w:r>
      <w:r w:rsidRPr="00B5194A">
        <w:rPr>
          <w:rFonts w:ascii="Arial" w:hAnsi="Arial" w:cs="Arial"/>
          <w:color w:val="000000" w:themeColor="text1"/>
          <w:kern w:val="0"/>
          <w:sz w:val="22"/>
          <w:szCs w:val="22"/>
          <w14:ligatures w14:val="none"/>
        </w:rPr>
        <w:t>, we are committed to upholding and promoting the rights of every child in line with the </w:t>
      </w:r>
      <w:r w:rsidRPr="00B5194A">
        <w:rPr>
          <w:rFonts w:ascii="Arial" w:hAnsi="Arial" w:cs="Arial"/>
          <w:b/>
          <w:bCs/>
          <w:color w:val="000000" w:themeColor="text1"/>
          <w:kern w:val="0"/>
          <w:sz w:val="22"/>
          <w:szCs w:val="22"/>
          <w:bdr w:val="none" w:sz="0" w:space="0" w:color="auto" w:frame="1"/>
          <w14:ligatures w14:val="none"/>
        </w:rPr>
        <w:t>United Nations Convention on the Rights of the Child (UNCRC)</w:t>
      </w:r>
      <w:r w:rsidRPr="00B5194A">
        <w:rPr>
          <w:rFonts w:ascii="Arial" w:hAnsi="Arial" w:cs="Arial"/>
          <w:color w:val="000000" w:themeColor="text1"/>
          <w:kern w:val="0"/>
          <w:sz w:val="22"/>
          <w:szCs w:val="22"/>
          <w14:ligatures w14:val="none"/>
        </w:rPr>
        <w:t> and the </w:t>
      </w:r>
      <w:r w:rsidRPr="00B5194A">
        <w:rPr>
          <w:rFonts w:ascii="Arial" w:hAnsi="Arial" w:cs="Arial"/>
          <w:b/>
          <w:bCs/>
          <w:color w:val="000000" w:themeColor="text1"/>
          <w:kern w:val="0"/>
          <w:sz w:val="22"/>
          <w:szCs w:val="22"/>
          <w:bdr w:val="none" w:sz="0" w:space="0" w:color="auto" w:frame="1"/>
          <w14:ligatures w14:val="none"/>
        </w:rPr>
        <w:t>Statutory Framework for the Early Years Foundation Stage (EYFS 2024)</w:t>
      </w:r>
      <w:r w:rsidRPr="00B5194A">
        <w:rPr>
          <w:rFonts w:ascii="Arial" w:hAnsi="Arial" w:cs="Arial"/>
          <w:color w:val="000000" w:themeColor="text1"/>
          <w:kern w:val="0"/>
          <w:sz w:val="22"/>
          <w:szCs w:val="22"/>
          <w14:ligatures w14:val="none"/>
        </w:rPr>
        <w:t>.</w:t>
      </w:r>
    </w:p>
    <w:p w14:paraId="0199B898" w14:textId="77777777" w:rsidR="00B5194A" w:rsidRPr="00B5194A" w:rsidRDefault="00B5194A" w:rsidP="00B5194A">
      <w:pPr>
        <w:spacing w:after="0" w:line="240" w:lineRule="auto"/>
        <w:textAlignment w:val="baseline"/>
        <w:divId w:val="18509967"/>
        <w:rPr>
          <w:rFonts w:ascii="Arial" w:hAnsi="Arial" w:cs="Arial"/>
          <w:color w:val="000000" w:themeColor="text1"/>
          <w:kern w:val="0"/>
          <w:sz w:val="22"/>
          <w:szCs w:val="22"/>
          <w14:ligatures w14:val="none"/>
        </w:rPr>
      </w:pPr>
      <w:r w:rsidRPr="00B5194A">
        <w:rPr>
          <w:rFonts w:ascii="Arial" w:hAnsi="Arial" w:cs="Arial"/>
          <w:color w:val="000000" w:themeColor="text1"/>
          <w:kern w:val="0"/>
          <w:sz w:val="22"/>
          <w:szCs w:val="22"/>
          <w14:ligatures w14:val="none"/>
        </w:rPr>
        <w:t>We recognise that all children have </w:t>
      </w:r>
      <w:r w:rsidRPr="00B5194A">
        <w:rPr>
          <w:rFonts w:ascii="Arial" w:hAnsi="Arial" w:cs="Arial"/>
          <w:b/>
          <w:bCs/>
          <w:color w:val="000000" w:themeColor="text1"/>
          <w:kern w:val="0"/>
          <w:sz w:val="22"/>
          <w:szCs w:val="22"/>
          <w:bdr w:val="none" w:sz="0" w:space="0" w:color="auto" w:frame="1"/>
          <w14:ligatures w14:val="none"/>
        </w:rPr>
        <w:t>universal rights</w:t>
      </w:r>
      <w:r w:rsidRPr="00B5194A">
        <w:rPr>
          <w:rFonts w:ascii="Arial" w:hAnsi="Arial" w:cs="Arial"/>
          <w:color w:val="000000" w:themeColor="text1"/>
          <w:kern w:val="0"/>
          <w:sz w:val="22"/>
          <w:szCs w:val="22"/>
          <w14:ligatures w14:val="none"/>
        </w:rPr>
        <w:t>, including the right to be kept safe, to be heard, to learn and play, and to develop their potential in a safe and nurturing environment. We aim to reflect these rights in our practice, policies, and daily interactions with children, families, and the wider community.</w:t>
      </w:r>
    </w:p>
    <w:p w14:paraId="014B4A88" w14:textId="77777777" w:rsidR="00B5194A" w:rsidRPr="00B5194A" w:rsidRDefault="00B5194A" w:rsidP="00B5194A">
      <w:pPr>
        <w:spacing w:after="0" w:line="240" w:lineRule="auto"/>
        <w:textAlignment w:val="baseline"/>
        <w:divId w:val="18509967"/>
        <w:rPr>
          <w:rFonts w:ascii="Arial" w:eastAsia="Times New Roman" w:hAnsi="Arial" w:cs="Arial"/>
          <w:color w:val="000000" w:themeColor="text1"/>
          <w:kern w:val="0"/>
          <w:sz w:val="22"/>
          <w:szCs w:val="22"/>
          <w14:ligatures w14:val="none"/>
        </w:rPr>
      </w:pPr>
      <w:r w:rsidRPr="00B5194A">
        <w:rPr>
          <w:rFonts w:ascii="Arial" w:eastAsia="Times New Roman" w:hAnsi="Arial" w:cs="Arial"/>
          <w:noProof/>
          <w:color w:val="000000" w:themeColor="text1"/>
          <w:kern w:val="0"/>
          <w:sz w:val="22"/>
          <w:szCs w:val="22"/>
          <w14:ligatures w14:val="none"/>
        </w:rPr>
        <mc:AlternateContent>
          <mc:Choice Requires="wps">
            <w:drawing>
              <wp:inline distT="0" distB="0" distL="0" distR="0" wp14:anchorId="3063F223" wp14:editId="054CE5EF">
                <wp:extent cx="5731510" cy="1270"/>
                <wp:effectExtent l="0" t="31750" r="0" b="36830"/>
                <wp:docPr id="2027080835"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AD7AD47" id="Rectangle 6"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4076F66F" w14:textId="77777777" w:rsidR="00B5194A" w:rsidRPr="00B5194A" w:rsidRDefault="00B5194A" w:rsidP="00B5194A">
      <w:pPr>
        <w:spacing w:after="0" w:line="240" w:lineRule="atLeast"/>
        <w:textAlignment w:val="baseline"/>
        <w:outlineLvl w:val="1"/>
        <w:divId w:val="18509967"/>
        <w:rPr>
          <w:rFonts w:ascii="Arial" w:eastAsia="Times New Roman" w:hAnsi="Arial" w:cs="Arial"/>
          <w:b/>
          <w:bCs/>
          <w:caps/>
          <w:color w:val="000000" w:themeColor="text1"/>
          <w:kern w:val="0"/>
          <w:sz w:val="22"/>
          <w:szCs w:val="22"/>
          <w14:ligatures w14:val="none"/>
        </w:rPr>
      </w:pPr>
      <w:r w:rsidRPr="00B5194A">
        <w:rPr>
          <w:rFonts w:ascii="Arial" w:eastAsia="Times New Roman" w:hAnsi="Arial" w:cs="Arial"/>
          <w:b/>
          <w:bCs/>
          <w:caps/>
          <w:color w:val="000000" w:themeColor="text1"/>
          <w:kern w:val="0"/>
          <w:sz w:val="22"/>
          <w:szCs w:val="22"/>
          <w:bdr w:val="none" w:sz="0" w:space="0" w:color="auto" w:frame="1"/>
          <w14:ligatures w14:val="none"/>
        </w:rPr>
        <w:t>OUR COMMITMENT</w:t>
      </w:r>
    </w:p>
    <w:p w14:paraId="2ED8DA0D" w14:textId="77777777" w:rsidR="00B5194A" w:rsidRPr="00B5194A" w:rsidRDefault="00B5194A" w:rsidP="00B5194A">
      <w:pPr>
        <w:spacing w:after="0" w:line="240" w:lineRule="auto"/>
        <w:textAlignment w:val="baseline"/>
        <w:divId w:val="18509967"/>
        <w:rPr>
          <w:rFonts w:ascii="Arial" w:hAnsi="Arial" w:cs="Arial"/>
          <w:color w:val="000000" w:themeColor="text1"/>
          <w:kern w:val="0"/>
          <w:sz w:val="22"/>
          <w:szCs w:val="22"/>
          <w14:ligatures w14:val="none"/>
        </w:rPr>
      </w:pPr>
      <w:r w:rsidRPr="00B5194A">
        <w:rPr>
          <w:rFonts w:ascii="Arial" w:hAnsi="Arial" w:cs="Arial"/>
          <w:color w:val="000000" w:themeColor="text1"/>
          <w:kern w:val="0"/>
          <w:sz w:val="22"/>
          <w:szCs w:val="22"/>
          <w14:ligatures w14:val="none"/>
        </w:rPr>
        <w:t>We actively promote a </w:t>
      </w:r>
      <w:r w:rsidRPr="00B5194A">
        <w:rPr>
          <w:rFonts w:ascii="Arial" w:hAnsi="Arial" w:cs="Arial"/>
          <w:b/>
          <w:bCs/>
          <w:color w:val="000000" w:themeColor="text1"/>
          <w:kern w:val="0"/>
          <w:sz w:val="22"/>
          <w:szCs w:val="22"/>
          <w:bdr w:val="none" w:sz="0" w:space="0" w:color="auto" w:frame="1"/>
          <w14:ligatures w14:val="none"/>
        </w:rPr>
        <w:t>child-centred approach</w:t>
      </w:r>
      <w:r w:rsidRPr="00B5194A">
        <w:rPr>
          <w:rFonts w:ascii="Arial" w:hAnsi="Arial" w:cs="Arial"/>
          <w:color w:val="000000" w:themeColor="text1"/>
          <w:kern w:val="0"/>
          <w:sz w:val="22"/>
          <w:szCs w:val="22"/>
          <w14:ligatures w14:val="none"/>
        </w:rPr>
        <w:t> to care and education, underpinned by the following principles:</w:t>
      </w:r>
    </w:p>
    <w:p w14:paraId="5031E828" w14:textId="77777777" w:rsidR="00B5194A" w:rsidRPr="00B5194A" w:rsidRDefault="00B5194A" w:rsidP="00B5194A">
      <w:pPr>
        <w:numPr>
          <w:ilvl w:val="0"/>
          <w:numId w:val="1"/>
        </w:numPr>
        <w:spacing w:after="0" w:line="390" w:lineRule="atLeast"/>
        <w:textAlignment w:val="baseline"/>
        <w:divId w:val="18509967"/>
        <w:rPr>
          <w:rFonts w:ascii="Arial" w:hAnsi="Arial" w:cs="Arial"/>
          <w:color w:val="000000" w:themeColor="text1"/>
          <w:kern w:val="0"/>
          <w:sz w:val="22"/>
          <w:szCs w:val="22"/>
          <w14:ligatures w14:val="none"/>
        </w:rPr>
      </w:pPr>
      <w:r w:rsidRPr="00B5194A">
        <w:rPr>
          <w:rFonts w:ascii="Arial" w:hAnsi="Arial" w:cs="Arial"/>
          <w:b/>
          <w:bCs/>
          <w:color w:val="000000" w:themeColor="text1"/>
          <w:kern w:val="0"/>
          <w:sz w:val="22"/>
          <w:szCs w:val="22"/>
          <w:bdr w:val="none" w:sz="0" w:space="0" w:color="auto" w:frame="1"/>
          <w14:ligatures w14:val="none"/>
        </w:rPr>
        <w:t>Every child is unique</w:t>
      </w:r>
      <w:r w:rsidRPr="00B5194A">
        <w:rPr>
          <w:rFonts w:ascii="Arial" w:hAnsi="Arial" w:cs="Arial"/>
          <w:color w:val="000000" w:themeColor="text1"/>
          <w:kern w:val="0"/>
          <w:sz w:val="22"/>
          <w:szCs w:val="22"/>
          <w14:ligatures w14:val="none"/>
        </w:rPr>
        <w:t> and has the right to be respected and treated equally.</w:t>
      </w:r>
    </w:p>
    <w:p w14:paraId="25A432A8" w14:textId="77777777" w:rsidR="00B5194A" w:rsidRPr="00B5194A" w:rsidRDefault="00B5194A" w:rsidP="00B5194A">
      <w:pPr>
        <w:numPr>
          <w:ilvl w:val="0"/>
          <w:numId w:val="1"/>
        </w:numPr>
        <w:spacing w:after="0" w:line="390" w:lineRule="atLeast"/>
        <w:textAlignment w:val="baseline"/>
        <w:divId w:val="18509967"/>
        <w:rPr>
          <w:rFonts w:ascii="Arial" w:hAnsi="Arial" w:cs="Arial"/>
          <w:color w:val="000000" w:themeColor="text1"/>
          <w:kern w:val="0"/>
          <w:sz w:val="22"/>
          <w:szCs w:val="22"/>
          <w14:ligatures w14:val="none"/>
        </w:rPr>
      </w:pPr>
      <w:r w:rsidRPr="00B5194A">
        <w:rPr>
          <w:rFonts w:ascii="Arial" w:hAnsi="Arial" w:cs="Arial"/>
          <w:b/>
          <w:bCs/>
          <w:color w:val="000000" w:themeColor="text1"/>
          <w:kern w:val="0"/>
          <w:sz w:val="22"/>
          <w:szCs w:val="22"/>
          <w:bdr w:val="none" w:sz="0" w:space="0" w:color="auto" w:frame="1"/>
          <w14:ligatures w14:val="none"/>
        </w:rPr>
        <w:t>Children’s voices</w:t>
      </w:r>
      <w:r w:rsidRPr="00B5194A">
        <w:rPr>
          <w:rFonts w:ascii="Arial" w:hAnsi="Arial" w:cs="Arial"/>
          <w:color w:val="000000" w:themeColor="text1"/>
          <w:kern w:val="0"/>
          <w:sz w:val="22"/>
          <w:szCs w:val="22"/>
          <w14:ligatures w14:val="none"/>
        </w:rPr>
        <w:t> are listened to, valued, and taken seriously.</w:t>
      </w:r>
    </w:p>
    <w:p w14:paraId="27380EA1" w14:textId="1A69B838" w:rsidR="00B5194A" w:rsidRPr="00B5194A" w:rsidRDefault="00B5194A" w:rsidP="00B5194A">
      <w:pPr>
        <w:numPr>
          <w:ilvl w:val="0"/>
          <w:numId w:val="1"/>
        </w:numPr>
        <w:spacing w:after="0" w:line="390" w:lineRule="atLeast"/>
        <w:textAlignment w:val="baseline"/>
        <w:divId w:val="18509967"/>
        <w:rPr>
          <w:rFonts w:ascii="Arial" w:hAnsi="Arial" w:cs="Arial"/>
          <w:color w:val="000000" w:themeColor="text1"/>
          <w:kern w:val="0"/>
          <w:sz w:val="22"/>
          <w:szCs w:val="22"/>
          <w14:ligatures w14:val="none"/>
        </w:rPr>
      </w:pPr>
      <w:r w:rsidRPr="00B5194A">
        <w:rPr>
          <w:rFonts w:ascii="Arial" w:hAnsi="Arial" w:cs="Arial"/>
          <w:b/>
          <w:bCs/>
          <w:color w:val="000000" w:themeColor="text1"/>
          <w:kern w:val="0"/>
          <w:sz w:val="22"/>
          <w:szCs w:val="22"/>
          <w:bdr w:val="none" w:sz="0" w:space="0" w:color="auto" w:frame="1"/>
          <w14:ligatures w14:val="none"/>
        </w:rPr>
        <w:t xml:space="preserve">Children’s well-being, safety, and best </w:t>
      </w:r>
      <w:r w:rsidR="00AF7441" w:rsidRPr="00B5194A">
        <w:rPr>
          <w:rFonts w:ascii="Arial" w:hAnsi="Arial" w:cs="Arial"/>
          <w:b/>
          <w:bCs/>
          <w:color w:val="000000" w:themeColor="text1"/>
          <w:kern w:val="0"/>
          <w:sz w:val="22"/>
          <w:szCs w:val="22"/>
          <w:bdr w:val="none" w:sz="0" w:space="0" w:color="auto" w:frame="1"/>
          <w14:ligatures w14:val="none"/>
        </w:rPr>
        <w:t>interests</w:t>
      </w:r>
      <w:r w:rsidR="00AF7441">
        <w:rPr>
          <w:rFonts w:ascii="Arial" w:hAnsi="Arial" w:cs="Arial"/>
          <w:color w:val="000000" w:themeColor="text1"/>
          <w:kern w:val="0"/>
          <w:sz w:val="22"/>
          <w:szCs w:val="22"/>
          <w14:ligatures w14:val="none"/>
        </w:rPr>
        <w:t xml:space="preserve"> </w:t>
      </w:r>
      <w:r w:rsidR="00AF7441" w:rsidRPr="00B5194A">
        <w:rPr>
          <w:rFonts w:ascii="Arial" w:hAnsi="Arial" w:cs="Arial"/>
          <w:color w:val="000000" w:themeColor="text1"/>
          <w:kern w:val="0"/>
          <w:sz w:val="22"/>
          <w:szCs w:val="22"/>
          <w14:ligatures w14:val="none"/>
        </w:rPr>
        <w:t>are</w:t>
      </w:r>
      <w:r w:rsidRPr="00B5194A">
        <w:rPr>
          <w:rFonts w:ascii="Arial" w:hAnsi="Arial" w:cs="Arial"/>
          <w:color w:val="000000" w:themeColor="text1"/>
          <w:kern w:val="0"/>
          <w:sz w:val="22"/>
          <w:szCs w:val="22"/>
          <w14:ligatures w14:val="none"/>
        </w:rPr>
        <w:t xml:space="preserve"> at the heart of all decisions and actions.</w:t>
      </w:r>
    </w:p>
    <w:p w14:paraId="2C9607C9" w14:textId="77777777" w:rsidR="00B5194A" w:rsidRPr="00B5194A" w:rsidRDefault="00B5194A" w:rsidP="00B5194A">
      <w:pPr>
        <w:numPr>
          <w:ilvl w:val="0"/>
          <w:numId w:val="1"/>
        </w:numPr>
        <w:spacing w:after="0" w:line="390" w:lineRule="atLeast"/>
        <w:textAlignment w:val="baseline"/>
        <w:divId w:val="18509967"/>
        <w:rPr>
          <w:rFonts w:ascii="Arial" w:hAnsi="Arial" w:cs="Arial"/>
          <w:color w:val="000000" w:themeColor="text1"/>
          <w:kern w:val="0"/>
          <w:sz w:val="22"/>
          <w:szCs w:val="22"/>
          <w14:ligatures w14:val="none"/>
        </w:rPr>
      </w:pPr>
      <w:r w:rsidRPr="00B5194A">
        <w:rPr>
          <w:rFonts w:ascii="Arial" w:hAnsi="Arial" w:cs="Arial"/>
          <w:color w:val="000000" w:themeColor="text1"/>
          <w:kern w:val="0"/>
          <w:sz w:val="22"/>
          <w:szCs w:val="22"/>
          <w14:ligatures w14:val="none"/>
        </w:rPr>
        <w:t>Children are supported to develop their </w:t>
      </w:r>
      <w:r w:rsidRPr="00B5194A">
        <w:rPr>
          <w:rFonts w:ascii="Arial" w:hAnsi="Arial" w:cs="Arial"/>
          <w:b/>
          <w:bCs/>
          <w:color w:val="000000" w:themeColor="text1"/>
          <w:kern w:val="0"/>
          <w:sz w:val="22"/>
          <w:szCs w:val="22"/>
          <w:bdr w:val="none" w:sz="0" w:space="0" w:color="auto" w:frame="1"/>
          <w14:ligatures w14:val="none"/>
        </w:rPr>
        <w:t>identity, confidence, and sense of belonging</w:t>
      </w:r>
      <w:r w:rsidRPr="00B5194A">
        <w:rPr>
          <w:rFonts w:ascii="Arial" w:hAnsi="Arial" w:cs="Arial"/>
          <w:color w:val="000000" w:themeColor="text1"/>
          <w:kern w:val="0"/>
          <w:sz w:val="22"/>
          <w:szCs w:val="22"/>
          <w14:ligatures w14:val="none"/>
        </w:rPr>
        <w:t>.</w:t>
      </w:r>
    </w:p>
    <w:p w14:paraId="12B586EF" w14:textId="77777777" w:rsidR="00B5194A" w:rsidRPr="00B5194A" w:rsidRDefault="00B5194A" w:rsidP="00B5194A">
      <w:pPr>
        <w:spacing w:after="0" w:line="240" w:lineRule="auto"/>
        <w:textAlignment w:val="baseline"/>
        <w:divId w:val="18509967"/>
        <w:rPr>
          <w:rFonts w:ascii="Arial" w:eastAsia="Times New Roman" w:hAnsi="Arial" w:cs="Arial"/>
          <w:color w:val="000000" w:themeColor="text1"/>
          <w:kern w:val="0"/>
          <w:sz w:val="22"/>
          <w:szCs w:val="22"/>
          <w14:ligatures w14:val="none"/>
        </w:rPr>
      </w:pPr>
      <w:r w:rsidRPr="00B5194A">
        <w:rPr>
          <w:rFonts w:ascii="Arial" w:eastAsia="Times New Roman" w:hAnsi="Arial" w:cs="Arial"/>
          <w:noProof/>
          <w:color w:val="000000" w:themeColor="text1"/>
          <w:kern w:val="0"/>
          <w:sz w:val="22"/>
          <w:szCs w:val="22"/>
          <w14:ligatures w14:val="none"/>
        </w:rPr>
        <mc:AlternateContent>
          <mc:Choice Requires="wps">
            <w:drawing>
              <wp:inline distT="0" distB="0" distL="0" distR="0" wp14:anchorId="721DC4A8" wp14:editId="7B0E6221">
                <wp:extent cx="5731510" cy="1270"/>
                <wp:effectExtent l="0" t="31750" r="0" b="36830"/>
                <wp:docPr id="579254278"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8EEDA37" id="Rectangle 5"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59063B4A" w14:textId="77777777" w:rsidR="00B5194A" w:rsidRPr="00B5194A" w:rsidRDefault="00B5194A" w:rsidP="00B5194A">
      <w:pPr>
        <w:spacing w:after="0" w:line="240" w:lineRule="atLeast"/>
        <w:textAlignment w:val="baseline"/>
        <w:outlineLvl w:val="1"/>
        <w:divId w:val="18509967"/>
        <w:rPr>
          <w:rFonts w:ascii="Arial" w:eastAsia="Times New Roman" w:hAnsi="Arial" w:cs="Arial"/>
          <w:b/>
          <w:bCs/>
          <w:caps/>
          <w:color w:val="000000" w:themeColor="text1"/>
          <w:kern w:val="0"/>
          <w:sz w:val="22"/>
          <w:szCs w:val="22"/>
          <w14:ligatures w14:val="none"/>
        </w:rPr>
      </w:pPr>
      <w:r w:rsidRPr="00B5194A">
        <w:rPr>
          <w:rFonts w:ascii="Arial" w:eastAsia="Times New Roman" w:hAnsi="Arial" w:cs="Arial"/>
          <w:b/>
          <w:bCs/>
          <w:caps/>
          <w:color w:val="000000" w:themeColor="text1"/>
          <w:kern w:val="0"/>
          <w:sz w:val="22"/>
          <w:szCs w:val="22"/>
          <w:bdr w:val="none" w:sz="0" w:space="0" w:color="auto" w:frame="1"/>
          <w14:ligatures w14:val="none"/>
        </w:rPr>
        <w:t>RELEVANT UNCRC ARTICLES IN PRACTICE</w:t>
      </w:r>
    </w:p>
    <w:p w14:paraId="5F1D7620" w14:textId="77777777" w:rsidR="00B5194A" w:rsidRPr="00B5194A" w:rsidRDefault="00B5194A" w:rsidP="00B5194A">
      <w:pPr>
        <w:spacing w:after="0" w:line="240" w:lineRule="auto"/>
        <w:textAlignment w:val="baseline"/>
        <w:divId w:val="18509967"/>
        <w:rPr>
          <w:rFonts w:ascii="Arial" w:hAnsi="Arial" w:cs="Arial"/>
          <w:color w:val="000000" w:themeColor="text1"/>
          <w:kern w:val="0"/>
          <w:sz w:val="22"/>
          <w:szCs w:val="22"/>
          <w14:ligatures w14:val="none"/>
        </w:rPr>
      </w:pPr>
      <w:r w:rsidRPr="00B5194A">
        <w:rPr>
          <w:rFonts w:ascii="Arial" w:hAnsi="Arial" w:cs="Arial"/>
          <w:color w:val="000000" w:themeColor="text1"/>
          <w:kern w:val="0"/>
          <w:sz w:val="22"/>
          <w:szCs w:val="22"/>
          <w14:ligatures w14:val="none"/>
        </w:rPr>
        <w:t>We incorporate the following key articles from the UNCRC into our daily provision:</w:t>
      </w:r>
    </w:p>
    <w:tbl>
      <w:tblPr>
        <w:tblW w:w="5160" w:type="dxa"/>
        <w:tblBorders>
          <w:top w:val="single" w:sz="6" w:space="0" w:color="EEEEEE"/>
          <w:left w:val="single" w:sz="6" w:space="0" w:color="EEEEEE"/>
          <w:bottom w:val="single" w:sz="6" w:space="0" w:color="EEEEEE"/>
          <w:right w:val="single" w:sz="6" w:space="0" w:color="EEEEEE"/>
        </w:tblBorders>
        <w:tblCellMar>
          <w:top w:w="15" w:type="dxa"/>
          <w:left w:w="15" w:type="dxa"/>
          <w:bottom w:w="15" w:type="dxa"/>
          <w:right w:w="15" w:type="dxa"/>
        </w:tblCellMar>
        <w:tblLook w:val="04A0" w:firstRow="1" w:lastRow="0" w:firstColumn="1" w:lastColumn="0" w:noHBand="0" w:noVBand="1"/>
      </w:tblPr>
      <w:tblGrid>
        <w:gridCol w:w="1405"/>
        <w:gridCol w:w="3755"/>
      </w:tblGrid>
      <w:tr w:rsidR="00B5194A" w:rsidRPr="00163340" w14:paraId="10254ED8" w14:textId="77777777">
        <w:trPr>
          <w:divId w:val="440297169"/>
          <w:tblHeader/>
        </w:trPr>
        <w:tc>
          <w:tcPr>
            <w:tcW w:w="0" w:type="auto"/>
            <w:tcMar>
              <w:top w:w="135" w:type="dxa"/>
              <w:left w:w="360" w:type="dxa"/>
              <w:bottom w:w="135" w:type="dxa"/>
              <w:right w:w="360" w:type="dxa"/>
            </w:tcMar>
            <w:vAlign w:val="center"/>
            <w:hideMark/>
          </w:tcPr>
          <w:p w14:paraId="08498737" w14:textId="77777777" w:rsidR="00B5194A" w:rsidRPr="00B5194A" w:rsidRDefault="00B5194A" w:rsidP="00B5194A">
            <w:pPr>
              <w:spacing w:after="0" w:line="240" w:lineRule="auto"/>
              <w:jc w:val="center"/>
              <w:rPr>
                <w:rFonts w:ascii="Arial" w:eastAsia="Times New Roman" w:hAnsi="Arial" w:cs="Arial"/>
                <w:b/>
                <w:bCs/>
                <w:color w:val="000000" w:themeColor="text1"/>
                <w:kern w:val="0"/>
                <w:sz w:val="22"/>
                <w:szCs w:val="22"/>
                <w14:ligatures w14:val="none"/>
              </w:rPr>
            </w:pPr>
            <w:r w:rsidRPr="00B5194A">
              <w:rPr>
                <w:rFonts w:ascii="Arial" w:eastAsia="Times New Roman" w:hAnsi="Arial" w:cs="Arial"/>
                <w:b/>
                <w:bCs/>
                <w:color w:val="000000" w:themeColor="text1"/>
                <w:kern w:val="0"/>
                <w:sz w:val="22"/>
                <w:szCs w:val="22"/>
                <w:bdr w:val="none" w:sz="0" w:space="0" w:color="auto" w:frame="1"/>
                <w14:ligatures w14:val="none"/>
              </w:rPr>
              <w:t>Article</w:t>
            </w:r>
          </w:p>
        </w:tc>
        <w:tc>
          <w:tcPr>
            <w:tcW w:w="0" w:type="auto"/>
            <w:tcMar>
              <w:top w:w="135" w:type="dxa"/>
              <w:left w:w="360" w:type="dxa"/>
              <w:bottom w:w="135" w:type="dxa"/>
              <w:right w:w="360" w:type="dxa"/>
            </w:tcMar>
            <w:vAlign w:val="center"/>
            <w:hideMark/>
          </w:tcPr>
          <w:p w14:paraId="07D4F771" w14:textId="77777777" w:rsidR="00B5194A" w:rsidRPr="00B5194A" w:rsidRDefault="00B5194A" w:rsidP="00B5194A">
            <w:pPr>
              <w:spacing w:after="0" w:line="240" w:lineRule="auto"/>
              <w:jc w:val="center"/>
              <w:rPr>
                <w:rFonts w:ascii="Arial" w:eastAsia="Times New Roman" w:hAnsi="Arial" w:cs="Arial"/>
                <w:b/>
                <w:bCs/>
                <w:color w:val="000000" w:themeColor="text1"/>
                <w:kern w:val="0"/>
                <w:sz w:val="22"/>
                <w:szCs w:val="22"/>
                <w14:ligatures w14:val="none"/>
              </w:rPr>
            </w:pPr>
            <w:r w:rsidRPr="00B5194A">
              <w:rPr>
                <w:rFonts w:ascii="Arial" w:eastAsia="Times New Roman" w:hAnsi="Arial" w:cs="Arial"/>
                <w:b/>
                <w:bCs/>
                <w:color w:val="000000" w:themeColor="text1"/>
                <w:kern w:val="0"/>
                <w:sz w:val="22"/>
                <w:szCs w:val="22"/>
                <w:bdr w:val="none" w:sz="0" w:space="0" w:color="auto" w:frame="1"/>
                <w14:ligatures w14:val="none"/>
              </w:rPr>
              <w:t>Description</w:t>
            </w:r>
          </w:p>
        </w:tc>
      </w:tr>
      <w:tr w:rsidR="00B5194A" w:rsidRPr="00163340" w14:paraId="3BD11F7F" w14:textId="77777777">
        <w:trPr>
          <w:divId w:val="440297169"/>
        </w:trPr>
        <w:tc>
          <w:tcPr>
            <w:tcW w:w="0" w:type="auto"/>
            <w:tcBorders>
              <w:top w:val="single" w:sz="6" w:space="0" w:color="EEEEEE"/>
            </w:tcBorders>
            <w:tcMar>
              <w:top w:w="90" w:type="dxa"/>
              <w:left w:w="360" w:type="dxa"/>
              <w:bottom w:w="90" w:type="dxa"/>
              <w:right w:w="360" w:type="dxa"/>
            </w:tcMar>
            <w:vAlign w:val="center"/>
            <w:hideMark/>
          </w:tcPr>
          <w:p w14:paraId="024E6F11"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b/>
                <w:bCs/>
                <w:color w:val="000000" w:themeColor="text1"/>
                <w:kern w:val="0"/>
                <w:sz w:val="22"/>
                <w:szCs w:val="22"/>
                <w:bdr w:val="none" w:sz="0" w:space="0" w:color="auto" w:frame="1"/>
                <w14:ligatures w14:val="none"/>
              </w:rPr>
              <w:t>2</w:t>
            </w:r>
          </w:p>
        </w:tc>
        <w:tc>
          <w:tcPr>
            <w:tcW w:w="0" w:type="auto"/>
            <w:tcBorders>
              <w:top w:val="single" w:sz="6" w:space="0" w:color="EEEEEE"/>
            </w:tcBorders>
            <w:tcMar>
              <w:top w:w="90" w:type="dxa"/>
              <w:left w:w="360" w:type="dxa"/>
              <w:bottom w:w="90" w:type="dxa"/>
              <w:right w:w="360" w:type="dxa"/>
            </w:tcMar>
            <w:vAlign w:val="center"/>
            <w:hideMark/>
          </w:tcPr>
          <w:p w14:paraId="1607944E"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color w:val="000000" w:themeColor="text1"/>
                <w:kern w:val="0"/>
                <w:sz w:val="22"/>
                <w:szCs w:val="22"/>
                <w14:ligatures w14:val="none"/>
              </w:rPr>
              <w:t>Non-discrimination – Every child is treated fairly regardless of their background, gender, abilities, or beliefs.</w:t>
            </w:r>
          </w:p>
        </w:tc>
      </w:tr>
      <w:tr w:rsidR="00B5194A" w:rsidRPr="00163340" w14:paraId="4927B897" w14:textId="77777777">
        <w:trPr>
          <w:divId w:val="440297169"/>
        </w:trPr>
        <w:tc>
          <w:tcPr>
            <w:tcW w:w="0" w:type="auto"/>
            <w:tcBorders>
              <w:top w:val="single" w:sz="6" w:space="0" w:color="EEEEEE"/>
            </w:tcBorders>
            <w:tcMar>
              <w:top w:w="90" w:type="dxa"/>
              <w:left w:w="360" w:type="dxa"/>
              <w:bottom w:w="90" w:type="dxa"/>
              <w:right w:w="360" w:type="dxa"/>
            </w:tcMar>
            <w:vAlign w:val="center"/>
            <w:hideMark/>
          </w:tcPr>
          <w:p w14:paraId="60B22D97"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b/>
                <w:bCs/>
                <w:color w:val="000000" w:themeColor="text1"/>
                <w:kern w:val="0"/>
                <w:sz w:val="22"/>
                <w:szCs w:val="22"/>
                <w:bdr w:val="none" w:sz="0" w:space="0" w:color="auto" w:frame="1"/>
                <w14:ligatures w14:val="none"/>
              </w:rPr>
              <w:t>3</w:t>
            </w:r>
          </w:p>
        </w:tc>
        <w:tc>
          <w:tcPr>
            <w:tcW w:w="0" w:type="auto"/>
            <w:tcBorders>
              <w:top w:val="single" w:sz="6" w:space="0" w:color="EEEEEE"/>
            </w:tcBorders>
            <w:tcMar>
              <w:top w:w="90" w:type="dxa"/>
              <w:left w:w="360" w:type="dxa"/>
              <w:bottom w:w="90" w:type="dxa"/>
              <w:right w:w="360" w:type="dxa"/>
            </w:tcMar>
            <w:vAlign w:val="center"/>
            <w:hideMark/>
          </w:tcPr>
          <w:p w14:paraId="2E8BED9F"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color w:val="000000" w:themeColor="text1"/>
                <w:kern w:val="0"/>
                <w:sz w:val="22"/>
                <w:szCs w:val="22"/>
                <w14:ligatures w14:val="none"/>
              </w:rPr>
              <w:t>Best interests of the child – All decisions made are based on what is best for the child.</w:t>
            </w:r>
          </w:p>
        </w:tc>
      </w:tr>
      <w:tr w:rsidR="00B5194A" w:rsidRPr="00163340" w14:paraId="574BD6B1" w14:textId="77777777">
        <w:trPr>
          <w:divId w:val="440297169"/>
        </w:trPr>
        <w:tc>
          <w:tcPr>
            <w:tcW w:w="0" w:type="auto"/>
            <w:tcBorders>
              <w:top w:val="single" w:sz="6" w:space="0" w:color="EEEEEE"/>
            </w:tcBorders>
            <w:tcMar>
              <w:top w:w="90" w:type="dxa"/>
              <w:left w:w="360" w:type="dxa"/>
              <w:bottom w:w="90" w:type="dxa"/>
              <w:right w:w="360" w:type="dxa"/>
            </w:tcMar>
            <w:vAlign w:val="center"/>
            <w:hideMark/>
          </w:tcPr>
          <w:p w14:paraId="13E14BCE"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b/>
                <w:bCs/>
                <w:color w:val="000000" w:themeColor="text1"/>
                <w:kern w:val="0"/>
                <w:sz w:val="22"/>
                <w:szCs w:val="22"/>
                <w:bdr w:val="none" w:sz="0" w:space="0" w:color="auto" w:frame="1"/>
                <w14:ligatures w14:val="none"/>
              </w:rPr>
              <w:t>9</w:t>
            </w:r>
          </w:p>
        </w:tc>
        <w:tc>
          <w:tcPr>
            <w:tcW w:w="0" w:type="auto"/>
            <w:tcBorders>
              <w:top w:val="single" w:sz="6" w:space="0" w:color="EEEEEE"/>
            </w:tcBorders>
            <w:tcMar>
              <w:top w:w="90" w:type="dxa"/>
              <w:left w:w="360" w:type="dxa"/>
              <w:bottom w:w="90" w:type="dxa"/>
              <w:right w:w="360" w:type="dxa"/>
            </w:tcMar>
            <w:vAlign w:val="center"/>
            <w:hideMark/>
          </w:tcPr>
          <w:p w14:paraId="4525D43C"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color w:val="000000" w:themeColor="text1"/>
                <w:kern w:val="0"/>
                <w:sz w:val="22"/>
                <w:szCs w:val="22"/>
                <w14:ligatures w14:val="none"/>
              </w:rPr>
              <w:t>Separation from parents – Children’s rights to maintain contact with both parents are respected unless it is not in their best interests.</w:t>
            </w:r>
          </w:p>
        </w:tc>
      </w:tr>
      <w:tr w:rsidR="00B5194A" w:rsidRPr="00163340" w14:paraId="1FEC3067" w14:textId="77777777">
        <w:trPr>
          <w:divId w:val="440297169"/>
        </w:trPr>
        <w:tc>
          <w:tcPr>
            <w:tcW w:w="0" w:type="auto"/>
            <w:tcBorders>
              <w:top w:val="single" w:sz="6" w:space="0" w:color="EEEEEE"/>
            </w:tcBorders>
            <w:tcMar>
              <w:top w:w="90" w:type="dxa"/>
              <w:left w:w="360" w:type="dxa"/>
              <w:bottom w:w="90" w:type="dxa"/>
              <w:right w:w="360" w:type="dxa"/>
            </w:tcMar>
            <w:vAlign w:val="center"/>
            <w:hideMark/>
          </w:tcPr>
          <w:p w14:paraId="1378166D"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b/>
                <w:bCs/>
                <w:color w:val="000000" w:themeColor="text1"/>
                <w:kern w:val="0"/>
                <w:sz w:val="22"/>
                <w:szCs w:val="22"/>
                <w:bdr w:val="none" w:sz="0" w:space="0" w:color="auto" w:frame="1"/>
                <w14:ligatures w14:val="none"/>
              </w:rPr>
              <w:t>12</w:t>
            </w:r>
          </w:p>
        </w:tc>
        <w:tc>
          <w:tcPr>
            <w:tcW w:w="0" w:type="auto"/>
            <w:tcBorders>
              <w:top w:val="single" w:sz="6" w:space="0" w:color="EEEEEE"/>
            </w:tcBorders>
            <w:tcMar>
              <w:top w:w="90" w:type="dxa"/>
              <w:left w:w="360" w:type="dxa"/>
              <w:bottom w:w="90" w:type="dxa"/>
              <w:right w:w="360" w:type="dxa"/>
            </w:tcMar>
            <w:vAlign w:val="center"/>
            <w:hideMark/>
          </w:tcPr>
          <w:p w14:paraId="01010A13"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color w:val="000000" w:themeColor="text1"/>
                <w:kern w:val="0"/>
                <w:sz w:val="22"/>
                <w:szCs w:val="22"/>
                <w14:ligatures w14:val="none"/>
              </w:rPr>
              <w:t>Respect for the views of the child – Children are given opportunities to express their views and have their opinions considered.</w:t>
            </w:r>
          </w:p>
        </w:tc>
      </w:tr>
      <w:tr w:rsidR="00B5194A" w:rsidRPr="00163340" w14:paraId="1ABE9D28" w14:textId="77777777">
        <w:trPr>
          <w:divId w:val="440297169"/>
        </w:trPr>
        <w:tc>
          <w:tcPr>
            <w:tcW w:w="0" w:type="auto"/>
            <w:tcBorders>
              <w:top w:val="single" w:sz="6" w:space="0" w:color="EEEEEE"/>
            </w:tcBorders>
            <w:tcMar>
              <w:top w:w="90" w:type="dxa"/>
              <w:left w:w="360" w:type="dxa"/>
              <w:bottom w:w="90" w:type="dxa"/>
              <w:right w:w="360" w:type="dxa"/>
            </w:tcMar>
            <w:vAlign w:val="center"/>
            <w:hideMark/>
          </w:tcPr>
          <w:p w14:paraId="4309AD6B"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b/>
                <w:bCs/>
                <w:color w:val="000000" w:themeColor="text1"/>
                <w:kern w:val="0"/>
                <w:sz w:val="22"/>
                <w:szCs w:val="22"/>
                <w:bdr w:val="none" w:sz="0" w:space="0" w:color="auto" w:frame="1"/>
                <w14:ligatures w14:val="none"/>
              </w:rPr>
              <w:t>13</w:t>
            </w:r>
          </w:p>
        </w:tc>
        <w:tc>
          <w:tcPr>
            <w:tcW w:w="0" w:type="auto"/>
            <w:tcBorders>
              <w:top w:val="single" w:sz="6" w:space="0" w:color="EEEEEE"/>
            </w:tcBorders>
            <w:tcMar>
              <w:top w:w="90" w:type="dxa"/>
              <w:left w:w="360" w:type="dxa"/>
              <w:bottom w:w="90" w:type="dxa"/>
              <w:right w:w="360" w:type="dxa"/>
            </w:tcMar>
            <w:vAlign w:val="center"/>
            <w:hideMark/>
          </w:tcPr>
          <w:p w14:paraId="654ECA95"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color w:val="000000" w:themeColor="text1"/>
                <w:kern w:val="0"/>
                <w:sz w:val="22"/>
                <w:szCs w:val="22"/>
                <w14:ligatures w14:val="none"/>
              </w:rPr>
              <w:t>Freedom of expression – Children are encouraged to express themselves through talking, drawing, writing, and other forms.</w:t>
            </w:r>
          </w:p>
        </w:tc>
      </w:tr>
      <w:tr w:rsidR="00B5194A" w:rsidRPr="00163340" w14:paraId="4A3EEF21" w14:textId="77777777">
        <w:trPr>
          <w:divId w:val="440297169"/>
        </w:trPr>
        <w:tc>
          <w:tcPr>
            <w:tcW w:w="0" w:type="auto"/>
            <w:tcBorders>
              <w:top w:val="single" w:sz="6" w:space="0" w:color="EEEEEE"/>
            </w:tcBorders>
            <w:tcMar>
              <w:top w:w="90" w:type="dxa"/>
              <w:left w:w="360" w:type="dxa"/>
              <w:bottom w:w="90" w:type="dxa"/>
              <w:right w:w="360" w:type="dxa"/>
            </w:tcMar>
            <w:vAlign w:val="center"/>
            <w:hideMark/>
          </w:tcPr>
          <w:p w14:paraId="1D9FD802"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b/>
                <w:bCs/>
                <w:color w:val="000000" w:themeColor="text1"/>
                <w:kern w:val="0"/>
                <w:sz w:val="22"/>
                <w:szCs w:val="22"/>
                <w:bdr w:val="none" w:sz="0" w:space="0" w:color="auto" w:frame="1"/>
                <w14:ligatures w14:val="none"/>
              </w:rPr>
              <w:lastRenderedPageBreak/>
              <w:t>14</w:t>
            </w:r>
          </w:p>
        </w:tc>
        <w:tc>
          <w:tcPr>
            <w:tcW w:w="0" w:type="auto"/>
            <w:tcBorders>
              <w:top w:val="single" w:sz="6" w:space="0" w:color="EEEEEE"/>
            </w:tcBorders>
            <w:tcMar>
              <w:top w:w="90" w:type="dxa"/>
              <w:left w:w="360" w:type="dxa"/>
              <w:bottom w:w="90" w:type="dxa"/>
              <w:right w:w="360" w:type="dxa"/>
            </w:tcMar>
            <w:vAlign w:val="center"/>
            <w:hideMark/>
          </w:tcPr>
          <w:p w14:paraId="182E7B5A"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color w:val="000000" w:themeColor="text1"/>
                <w:kern w:val="0"/>
                <w:sz w:val="22"/>
                <w:szCs w:val="22"/>
                <w14:ligatures w14:val="none"/>
              </w:rPr>
              <w:t>Freedom of thought, belief, and religion – Children are supported to explore beliefs and values in a respectful environment.</w:t>
            </w:r>
          </w:p>
        </w:tc>
      </w:tr>
      <w:tr w:rsidR="00B5194A" w:rsidRPr="00163340" w14:paraId="2784B2A7" w14:textId="77777777">
        <w:trPr>
          <w:divId w:val="440297169"/>
        </w:trPr>
        <w:tc>
          <w:tcPr>
            <w:tcW w:w="0" w:type="auto"/>
            <w:tcBorders>
              <w:top w:val="single" w:sz="6" w:space="0" w:color="EEEEEE"/>
            </w:tcBorders>
            <w:tcMar>
              <w:top w:w="90" w:type="dxa"/>
              <w:left w:w="360" w:type="dxa"/>
              <w:bottom w:w="90" w:type="dxa"/>
              <w:right w:w="360" w:type="dxa"/>
            </w:tcMar>
            <w:vAlign w:val="center"/>
            <w:hideMark/>
          </w:tcPr>
          <w:p w14:paraId="6B68B11C"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b/>
                <w:bCs/>
                <w:color w:val="000000" w:themeColor="text1"/>
                <w:kern w:val="0"/>
                <w:sz w:val="22"/>
                <w:szCs w:val="22"/>
                <w:bdr w:val="none" w:sz="0" w:space="0" w:color="auto" w:frame="1"/>
                <w14:ligatures w14:val="none"/>
              </w:rPr>
              <w:t>17</w:t>
            </w:r>
          </w:p>
        </w:tc>
        <w:tc>
          <w:tcPr>
            <w:tcW w:w="0" w:type="auto"/>
            <w:tcBorders>
              <w:top w:val="single" w:sz="6" w:space="0" w:color="EEEEEE"/>
            </w:tcBorders>
            <w:tcMar>
              <w:top w:w="90" w:type="dxa"/>
              <w:left w:w="360" w:type="dxa"/>
              <w:bottom w:w="90" w:type="dxa"/>
              <w:right w:w="360" w:type="dxa"/>
            </w:tcMar>
            <w:vAlign w:val="center"/>
            <w:hideMark/>
          </w:tcPr>
          <w:p w14:paraId="2A5F5D22"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color w:val="000000" w:themeColor="text1"/>
                <w:kern w:val="0"/>
                <w:sz w:val="22"/>
                <w:szCs w:val="22"/>
                <w14:ligatures w14:val="none"/>
              </w:rPr>
              <w:t>Access to information – We provide children with developmentally appropriate and safe access to learning materials and media.</w:t>
            </w:r>
          </w:p>
        </w:tc>
      </w:tr>
      <w:tr w:rsidR="00B5194A" w:rsidRPr="00163340" w14:paraId="6B6A7471" w14:textId="77777777">
        <w:trPr>
          <w:divId w:val="440297169"/>
        </w:trPr>
        <w:tc>
          <w:tcPr>
            <w:tcW w:w="0" w:type="auto"/>
            <w:tcBorders>
              <w:top w:val="single" w:sz="6" w:space="0" w:color="EEEEEE"/>
            </w:tcBorders>
            <w:tcMar>
              <w:top w:w="90" w:type="dxa"/>
              <w:left w:w="360" w:type="dxa"/>
              <w:bottom w:w="90" w:type="dxa"/>
              <w:right w:w="360" w:type="dxa"/>
            </w:tcMar>
            <w:vAlign w:val="center"/>
            <w:hideMark/>
          </w:tcPr>
          <w:p w14:paraId="28C66738"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b/>
                <w:bCs/>
                <w:color w:val="000000" w:themeColor="text1"/>
                <w:kern w:val="0"/>
                <w:sz w:val="22"/>
                <w:szCs w:val="22"/>
                <w:bdr w:val="none" w:sz="0" w:space="0" w:color="auto" w:frame="1"/>
                <w14:ligatures w14:val="none"/>
              </w:rPr>
              <w:t>19</w:t>
            </w:r>
          </w:p>
        </w:tc>
        <w:tc>
          <w:tcPr>
            <w:tcW w:w="0" w:type="auto"/>
            <w:tcBorders>
              <w:top w:val="single" w:sz="6" w:space="0" w:color="EEEEEE"/>
            </w:tcBorders>
            <w:tcMar>
              <w:top w:w="90" w:type="dxa"/>
              <w:left w:w="360" w:type="dxa"/>
              <w:bottom w:w="90" w:type="dxa"/>
              <w:right w:w="360" w:type="dxa"/>
            </w:tcMar>
            <w:vAlign w:val="center"/>
            <w:hideMark/>
          </w:tcPr>
          <w:p w14:paraId="5E728BCF"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color w:val="000000" w:themeColor="text1"/>
                <w:kern w:val="0"/>
                <w:sz w:val="22"/>
                <w:szCs w:val="22"/>
                <w14:ligatures w14:val="none"/>
              </w:rPr>
              <w:t>Protection from abuse – Safeguarding procedures are rigorously followed to protect all children from harm.</w:t>
            </w:r>
          </w:p>
        </w:tc>
      </w:tr>
      <w:tr w:rsidR="00B5194A" w:rsidRPr="00163340" w14:paraId="5D1B6E5E" w14:textId="77777777">
        <w:trPr>
          <w:divId w:val="440297169"/>
        </w:trPr>
        <w:tc>
          <w:tcPr>
            <w:tcW w:w="0" w:type="auto"/>
            <w:tcBorders>
              <w:top w:val="single" w:sz="6" w:space="0" w:color="EEEEEE"/>
            </w:tcBorders>
            <w:tcMar>
              <w:top w:w="90" w:type="dxa"/>
              <w:left w:w="360" w:type="dxa"/>
              <w:bottom w:w="90" w:type="dxa"/>
              <w:right w:w="360" w:type="dxa"/>
            </w:tcMar>
            <w:vAlign w:val="center"/>
            <w:hideMark/>
          </w:tcPr>
          <w:p w14:paraId="6E01F0A2"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b/>
                <w:bCs/>
                <w:color w:val="000000" w:themeColor="text1"/>
                <w:kern w:val="0"/>
                <w:sz w:val="22"/>
                <w:szCs w:val="22"/>
                <w:bdr w:val="none" w:sz="0" w:space="0" w:color="auto" w:frame="1"/>
                <w14:ligatures w14:val="none"/>
              </w:rPr>
              <w:t>28</w:t>
            </w:r>
          </w:p>
        </w:tc>
        <w:tc>
          <w:tcPr>
            <w:tcW w:w="0" w:type="auto"/>
            <w:tcBorders>
              <w:top w:val="single" w:sz="6" w:space="0" w:color="EEEEEE"/>
            </w:tcBorders>
            <w:tcMar>
              <w:top w:w="90" w:type="dxa"/>
              <w:left w:w="360" w:type="dxa"/>
              <w:bottom w:w="90" w:type="dxa"/>
              <w:right w:w="360" w:type="dxa"/>
            </w:tcMar>
            <w:vAlign w:val="center"/>
            <w:hideMark/>
          </w:tcPr>
          <w:p w14:paraId="5B79721B"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color w:val="000000" w:themeColor="text1"/>
                <w:kern w:val="0"/>
                <w:sz w:val="22"/>
                <w:szCs w:val="22"/>
                <w14:ligatures w14:val="none"/>
              </w:rPr>
              <w:t>Right to education – We deliver inclusive, quality early education for all children.</w:t>
            </w:r>
          </w:p>
        </w:tc>
      </w:tr>
      <w:tr w:rsidR="00B5194A" w:rsidRPr="00163340" w14:paraId="33F9ECFB" w14:textId="77777777">
        <w:trPr>
          <w:divId w:val="440297169"/>
        </w:trPr>
        <w:tc>
          <w:tcPr>
            <w:tcW w:w="0" w:type="auto"/>
            <w:tcBorders>
              <w:top w:val="single" w:sz="6" w:space="0" w:color="EEEEEE"/>
            </w:tcBorders>
            <w:tcMar>
              <w:top w:w="90" w:type="dxa"/>
              <w:left w:w="360" w:type="dxa"/>
              <w:bottom w:w="90" w:type="dxa"/>
              <w:right w:w="360" w:type="dxa"/>
            </w:tcMar>
            <w:vAlign w:val="center"/>
            <w:hideMark/>
          </w:tcPr>
          <w:p w14:paraId="0065EFF5"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b/>
                <w:bCs/>
                <w:color w:val="000000" w:themeColor="text1"/>
                <w:kern w:val="0"/>
                <w:sz w:val="22"/>
                <w:szCs w:val="22"/>
                <w:bdr w:val="none" w:sz="0" w:space="0" w:color="auto" w:frame="1"/>
                <w14:ligatures w14:val="none"/>
              </w:rPr>
              <w:t>29</w:t>
            </w:r>
          </w:p>
        </w:tc>
        <w:tc>
          <w:tcPr>
            <w:tcW w:w="0" w:type="auto"/>
            <w:tcBorders>
              <w:top w:val="single" w:sz="6" w:space="0" w:color="EEEEEE"/>
            </w:tcBorders>
            <w:tcMar>
              <w:top w:w="90" w:type="dxa"/>
              <w:left w:w="360" w:type="dxa"/>
              <w:bottom w:w="90" w:type="dxa"/>
              <w:right w:w="360" w:type="dxa"/>
            </w:tcMar>
            <w:vAlign w:val="center"/>
            <w:hideMark/>
          </w:tcPr>
          <w:p w14:paraId="61B33B61"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color w:val="000000" w:themeColor="text1"/>
                <w:kern w:val="0"/>
                <w:sz w:val="22"/>
                <w:szCs w:val="22"/>
                <w14:ligatures w14:val="none"/>
              </w:rPr>
              <w:t>Goals of education – We support children to develop to their full potential in line with their interests and talents.</w:t>
            </w:r>
          </w:p>
        </w:tc>
      </w:tr>
      <w:tr w:rsidR="00B5194A" w:rsidRPr="00163340" w14:paraId="717DD9CA" w14:textId="77777777">
        <w:trPr>
          <w:divId w:val="440297169"/>
        </w:trPr>
        <w:tc>
          <w:tcPr>
            <w:tcW w:w="0" w:type="auto"/>
            <w:tcBorders>
              <w:top w:val="single" w:sz="6" w:space="0" w:color="EEEEEE"/>
            </w:tcBorders>
            <w:tcMar>
              <w:top w:w="90" w:type="dxa"/>
              <w:left w:w="360" w:type="dxa"/>
              <w:bottom w:w="90" w:type="dxa"/>
              <w:right w:w="360" w:type="dxa"/>
            </w:tcMar>
            <w:vAlign w:val="center"/>
            <w:hideMark/>
          </w:tcPr>
          <w:p w14:paraId="16051AE6"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b/>
                <w:bCs/>
                <w:color w:val="000000" w:themeColor="text1"/>
                <w:kern w:val="0"/>
                <w:sz w:val="22"/>
                <w:szCs w:val="22"/>
                <w:bdr w:val="none" w:sz="0" w:space="0" w:color="auto" w:frame="1"/>
                <w14:ligatures w14:val="none"/>
              </w:rPr>
              <w:t>31</w:t>
            </w:r>
          </w:p>
        </w:tc>
        <w:tc>
          <w:tcPr>
            <w:tcW w:w="0" w:type="auto"/>
            <w:tcBorders>
              <w:top w:val="single" w:sz="6" w:space="0" w:color="EEEEEE"/>
            </w:tcBorders>
            <w:tcMar>
              <w:top w:w="90" w:type="dxa"/>
              <w:left w:w="360" w:type="dxa"/>
              <w:bottom w:w="90" w:type="dxa"/>
              <w:right w:w="360" w:type="dxa"/>
            </w:tcMar>
            <w:vAlign w:val="center"/>
            <w:hideMark/>
          </w:tcPr>
          <w:p w14:paraId="5CE5A87E"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color w:val="000000" w:themeColor="text1"/>
                <w:kern w:val="0"/>
                <w:sz w:val="22"/>
                <w:szCs w:val="22"/>
                <w14:ligatures w14:val="none"/>
              </w:rPr>
              <w:t>Right to play and rest – Play is central to our curriculum, and we provide varied opportunities for leisure, creativity, and cultural expression.</w:t>
            </w:r>
          </w:p>
        </w:tc>
      </w:tr>
      <w:tr w:rsidR="00B5194A" w:rsidRPr="00163340" w14:paraId="351871B0" w14:textId="77777777">
        <w:trPr>
          <w:divId w:val="440297169"/>
        </w:trPr>
        <w:tc>
          <w:tcPr>
            <w:tcW w:w="0" w:type="auto"/>
            <w:tcBorders>
              <w:top w:val="single" w:sz="6" w:space="0" w:color="EEEEEE"/>
            </w:tcBorders>
            <w:tcMar>
              <w:top w:w="90" w:type="dxa"/>
              <w:left w:w="360" w:type="dxa"/>
              <w:bottom w:w="90" w:type="dxa"/>
              <w:right w:w="360" w:type="dxa"/>
            </w:tcMar>
            <w:vAlign w:val="center"/>
            <w:hideMark/>
          </w:tcPr>
          <w:p w14:paraId="0419096E"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b/>
                <w:bCs/>
                <w:color w:val="000000" w:themeColor="text1"/>
                <w:kern w:val="0"/>
                <w:sz w:val="22"/>
                <w:szCs w:val="22"/>
                <w:bdr w:val="none" w:sz="0" w:space="0" w:color="auto" w:frame="1"/>
                <w14:ligatures w14:val="none"/>
              </w:rPr>
              <w:t>42</w:t>
            </w:r>
          </w:p>
        </w:tc>
        <w:tc>
          <w:tcPr>
            <w:tcW w:w="0" w:type="auto"/>
            <w:tcBorders>
              <w:top w:val="single" w:sz="6" w:space="0" w:color="EEEEEE"/>
            </w:tcBorders>
            <w:tcMar>
              <w:top w:w="90" w:type="dxa"/>
              <w:left w:w="360" w:type="dxa"/>
              <w:bottom w:w="90" w:type="dxa"/>
              <w:right w:w="360" w:type="dxa"/>
            </w:tcMar>
            <w:vAlign w:val="center"/>
            <w:hideMark/>
          </w:tcPr>
          <w:p w14:paraId="4F8B7BC7" w14:textId="77777777" w:rsidR="00B5194A" w:rsidRPr="00B5194A" w:rsidRDefault="00B5194A" w:rsidP="00B5194A">
            <w:pPr>
              <w:spacing w:after="0" w:line="240" w:lineRule="auto"/>
              <w:rPr>
                <w:rFonts w:ascii="Arial" w:eastAsia="Times New Roman" w:hAnsi="Arial" w:cs="Arial"/>
                <w:color w:val="000000" w:themeColor="text1"/>
                <w:kern w:val="0"/>
                <w:sz w:val="22"/>
                <w:szCs w:val="22"/>
                <w14:ligatures w14:val="none"/>
              </w:rPr>
            </w:pPr>
            <w:r w:rsidRPr="00B5194A">
              <w:rPr>
                <w:rFonts w:ascii="Arial" w:eastAsia="Times New Roman" w:hAnsi="Arial" w:cs="Arial"/>
                <w:color w:val="000000" w:themeColor="text1"/>
                <w:kern w:val="0"/>
                <w:sz w:val="22"/>
                <w:szCs w:val="22"/>
                <w14:ligatures w14:val="none"/>
              </w:rPr>
              <w:t>Knowledge of rights – We educate both children and adults about children’s rights in accessible and meaningful ways.</w:t>
            </w:r>
          </w:p>
        </w:tc>
      </w:tr>
    </w:tbl>
    <w:p w14:paraId="05CE321A" w14:textId="77777777" w:rsidR="00B5194A" w:rsidRPr="00B5194A" w:rsidRDefault="00B5194A" w:rsidP="00B5194A">
      <w:pPr>
        <w:spacing w:after="0" w:line="240" w:lineRule="auto"/>
        <w:textAlignment w:val="baseline"/>
        <w:divId w:val="18509967"/>
        <w:rPr>
          <w:rFonts w:ascii="Arial" w:eastAsia="Times New Roman" w:hAnsi="Arial" w:cs="Arial"/>
          <w:color w:val="000000" w:themeColor="text1"/>
          <w:kern w:val="0"/>
          <w:sz w:val="22"/>
          <w:szCs w:val="22"/>
          <w14:ligatures w14:val="none"/>
        </w:rPr>
      </w:pPr>
      <w:r w:rsidRPr="00B5194A">
        <w:rPr>
          <w:rFonts w:ascii="Arial" w:eastAsia="Times New Roman" w:hAnsi="Arial" w:cs="Arial"/>
          <w:noProof/>
          <w:color w:val="000000" w:themeColor="text1"/>
          <w:kern w:val="0"/>
          <w:sz w:val="22"/>
          <w:szCs w:val="22"/>
          <w14:ligatures w14:val="none"/>
        </w:rPr>
        <mc:AlternateContent>
          <mc:Choice Requires="wps">
            <w:drawing>
              <wp:inline distT="0" distB="0" distL="0" distR="0" wp14:anchorId="71D78AFD" wp14:editId="74FC079D">
                <wp:extent cx="5731510" cy="1270"/>
                <wp:effectExtent l="0" t="31750" r="0" b="36830"/>
                <wp:docPr id="78440732"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DAB8121" id="Rectangle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5264B5A8" w14:textId="77777777" w:rsidR="00B5194A" w:rsidRPr="00B5194A" w:rsidRDefault="00B5194A" w:rsidP="00B5194A">
      <w:pPr>
        <w:spacing w:after="0" w:line="240" w:lineRule="atLeast"/>
        <w:textAlignment w:val="baseline"/>
        <w:outlineLvl w:val="1"/>
        <w:divId w:val="18509967"/>
        <w:rPr>
          <w:rFonts w:ascii="Arial" w:eastAsia="Times New Roman" w:hAnsi="Arial" w:cs="Arial"/>
          <w:b/>
          <w:bCs/>
          <w:caps/>
          <w:color w:val="000000" w:themeColor="text1"/>
          <w:kern w:val="0"/>
          <w:sz w:val="22"/>
          <w:szCs w:val="22"/>
          <w14:ligatures w14:val="none"/>
        </w:rPr>
      </w:pPr>
      <w:r w:rsidRPr="00B5194A">
        <w:rPr>
          <w:rFonts w:ascii="Arial" w:eastAsia="Times New Roman" w:hAnsi="Arial" w:cs="Arial"/>
          <w:b/>
          <w:bCs/>
          <w:caps/>
          <w:color w:val="000000" w:themeColor="text1"/>
          <w:kern w:val="0"/>
          <w:sz w:val="22"/>
          <w:szCs w:val="22"/>
          <w:bdr w:val="none" w:sz="0" w:space="0" w:color="auto" w:frame="1"/>
          <w14:ligatures w14:val="none"/>
        </w:rPr>
        <w:t>HOW WE PUT RIGHTS INTO PRACTICE</w:t>
      </w:r>
    </w:p>
    <w:p w14:paraId="7C99E04B" w14:textId="77777777" w:rsidR="00B5194A" w:rsidRPr="00B5194A" w:rsidRDefault="00B5194A" w:rsidP="00B5194A">
      <w:pPr>
        <w:spacing w:after="0" w:line="240" w:lineRule="atLeast"/>
        <w:textAlignment w:val="baseline"/>
        <w:outlineLvl w:val="2"/>
        <w:divId w:val="18509967"/>
        <w:rPr>
          <w:rFonts w:ascii="Arial" w:eastAsia="Times New Roman" w:hAnsi="Arial" w:cs="Arial"/>
          <w:b/>
          <w:bCs/>
          <w:caps/>
          <w:color w:val="000000" w:themeColor="text1"/>
          <w:kern w:val="0"/>
          <w:sz w:val="22"/>
          <w:szCs w:val="22"/>
          <w14:ligatures w14:val="none"/>
        </w:rPr>
      </w:pPr>
      <w:r w:rsidRPr="00B5194A">
        <w:rPr>
          <w:rFonts w:ascii="Arial" w:eastAsia="Times New Roman" w:hAnsi="Arial" w:cs="Arial"/>
          <w:b/>
          <w:bCs/>
          <w:caps/>
          <w:color w:val="000000" w:themeColor="text1"/>
          <w:kern w:val="0"/>
          <w:sz w:val="22"/>
          <w:szCs w:val="22"/>
          <w:bdr w:val="none" w:sz="0" w:space="0" w:color="auto" w:frame="1"/>
          <w14:ligatures w14:val="none"/>
        </w:rPr>
        <w:t>IN THE CURRICULUM</w:t>
      </w:r>
    </w:p>
    <w:p w14:paraId="363E9D86" w14:textId="77777777" w:rsidR="00B5194A" w:rsidRPr="00B5194A" w:rsidRDefault="00B5194A" w:rsidP="00B5194A">
      <w:pPr>
        <w:numPr>
          <w:ilvl w:val="0"/>
          <w:numId w:val="2"/>
        </w:numPr>
        <w:spacing w:after="0" w:line="390" w:lineRule="atLeast"/>
        <w:textAlignment w:val="baseline"/>
        <w:divId w:val="18509967"/>
        <w:rPr>
          <w:rFonts w:ascii="Arial" w:hAnsi="Arial" w:cs="Arial"/>
          <w:color w:val="000000" w:themeColor="text1"/>
          <w:kern w:val="0"/>
          <w:sz w:val="22"/>
          <w:szCs w:val="22"/>
          <w14:ligatures w14:val="none"/>
        </w:rPr>
      </w:pPr>
      <w:r w:rsidRPr="00B5194A">
        <w:rPr>
          <w:rFonts w:ascii="Arial" w:hAnsi="Arial" w:cs="Arial"/>
          <w:color w:val="000000" w:themeColor="text1"/>
          <w:kern w:val="0"/>
          <w:sz w:val="22"/>
          <w:szCs w:val="22"/>
          <w14:ligatures w14:val="none"/>
        </w:rPr>
        <w:t>Rights are embedded in the curriculum through child-led planning, voice and choice in learning, and inclusive play.</w:t>
      </w:r>
    </w:p>
    <w:p w14:paraId="1B2DF653" w14:textId="77777777" w:rsidR="00B5194A" w:rsidRPr="00B5194A" w:rsidRDefault="00B5194A" w:rsidP="00B5194A">
      <w:pPr>
        <w:numPr>
          <w:ilvl w:val="0"/>
          <w:numId w:val="2"/>
        </w:numPr>
        <w:spacing w:after="0" w:line="390" w:lineRule="atLeast"/>
        <w:textAlignment w:val="baseline"/>
        <w:divId w:val="18509967"/>
        <w:rPr>
          <w:rFonts w:ascii="Arial" w:hAnsi="Arial" w:cs="Arial"/>
          <w:color w:val="000000" w:themeColor="text1"/>
          <w:kern w:val="0"/>
          <w:sz w:val="22"/>
          <w:szCs w:val="22"/>
          <w14:ligatures w14:val="none"/>
        </w:rPr>
      </w:pPr>
      <w:r w:rsidRPr="00B5194A">
        <w:rPr>
          <w:rFonts w:ascii="Arial" w:hAnsi="Arial" w:cs="Arial"/>
          <w:color w:val="000000" w:themeColor="text1"/>
          <w:kern w:val="0"/>
          <w:sz w:val="22"/>
          <w:szCs w:val="22"/>
          <w14:ligatures w14:val="none"/>
        </w:rPr>
        <w:t>Children learn about their rights through age-appropriate discussions, books, and circle time activities.</w:t>
      </w:r>
    </w:p>
    <w:p w14:paraId="4D4F7D0F" w14:textId="77777777" w:rsidR="00B5194A" w:rsidRPr="00B5194A" w:rsidRDefault="00B5194A" w:rsidP="00B5194A">
      <w:pPr>
        <w:spacing w:after="0" w:line="240" w:lineRule="atLeast"/>
        <w:textAlignment w:val="baseline"/>
        <w:outlineLvl w:val="2"/>
        <w:divId w:val="18509967"/>
        <w:rPr>
          <w:rFonts w:ascii="Arial" w:eastAsia="Times New Roman" w:hAnsi="Arial" w:cs="Arial"/>
          <w:b/>
          <w:bCs/>
          <w:caps/>
          <w:color w:val="000000" w:themeColor="text1"/>
          <w:kern w:val="0"/>
          <w:sz w:val="22"/>
          <w:szCs w:val="22"/>
          <w14:ligatures w14:val="none"/>
        </w:rPr>
      </w:pPr>
      <w:r w:rsidRPr="00B5194A">
        <w:rPr>
          <w:rFonts w:ascii="Arial" w:eastAsia="Times New Roman" w:hAnsi="Arial" w:cs="Arial"/>
          <w:b/>
          <w:bCs/>
          <w:caps/>
          <w:color w:val="000000" w:themeColor="text1"/>
          <w:kern w:val="0"/>
          <w:sz w:val="22"/>
          <w:szCs w:val="22"/>
          <w:bdr w:val="none" w:sz="0" w:space="0" w:color="auto" w:frame="1"/>
          <w14:ligatures w14:val="none"/>
        </w:rPr>
        <w:t>IN RELATIONSHIPS</w:t>
      </w:r>
    </w:p>
    <w:p w14:paraId="7D7D770C" w14:textId="77777777" w:rsidR="00B5194A" w:rsidRPr="00B5194A" w:rsidRDefault="00B5194A" w:rsidP="00B5194A">
      <w:pPr>
        <w:numPr>
          <w:ilvl w:val="0"/>
          <w:numId w:val="3"/>
        </w:numPr>
        <w:spacing w:after="0" w:line="390" w:lineRule="atLeast"/>
        <w:textAlignment w:val="baseline"/>
        <w:divId w:val="18509967"/>
        <w:rPr>
          <w:rFonts w:ascii="Arial" w:hAnsi="Arial" w:cs="Arial"/>
          <w:color w:val="000000" w:themeColor="text1"/>
          <w:kern w:val="0"/>
          <w:sz w:val="22"/>
          <w:szCs w:val="22"/>
          <w14:ligatures w14:val="none"/>
        </w:rPr>
      </w:pPr>
      <w:r w:rsidRPr="00B5194A">
        <w:rPr>
          <w:rFonts w:ascii="Arial" w:hAnsi="Arial" w:cs="Arial"/>
          <w:color w:val="000000" w:themeColor="text1"/>
          <w:kern w:val="0"/>
          <w:sz w:val="22"/>
          <w:szCs w:val="22"/>
          <w14:ligatures w14:val="none"/>
        </w:rPr>
        <w:t>Practitioners form secure, respectful relationships with all children.</w:t>
      </w:r>
    </w:p>
    <w:p w14:paraId="514CF5F4" w14:textId="77777777" w:rsidR="00B5194A" w:rsidRPr="00B5194A" w:rsidRDefault="00B5194A" w:rsidP="00B5194A">
      <w:pPr>
        <w:numPr>
          <w:ilvl w:val="0"/>
          <w:numId w:val="3"/>
        </w:numPr>
        <w:spacing w:after="0" w:line="390" w:lineRule="atLeast"/>
        <w:textAlignment w:val="baseline"/>
        <w:divId w:val="18509967"/>
        <w:rPr>
          <w:rFonts w:ascii="Arial" w:hAnsi="Arial" w:cs="Arial"/>
          <w:color w:val="000000" w:themeColor="text1"/>
          <w:kern w:val="0"/>
          <w:sz w:val="22"/>
          <w:szCs w:val="22"/>
          <w14:ligatures w14:val="none"/>
        </w:rPr>
      </w:pPr>
      <w:r w:rsidRPr="00B5194A">
        <w:rPr>
          <w:rFonts w:ascii="Arial" w:hAnsi="Arial" w:cs="Arial"/>
          <w:color w:val="000000" w:themeColor="text1"/>
          <w:kern w:val="0"/>
          <w:sz w:val="22"/>
          <w:szCs w:val="22"/>
          <w14:ligatures w14:val="none"/>
        </w:rPr>
        <w:t>Children are supported to build friendships and resolve conflicts peacefully.</w:t>
      </w:r>
    </w:p>
    <w:p w14:paraId="10846F61" w14:textId="77777777" w:rsidR="00B5194A" w:rsidRPr="00B5194A" w:rsidRDefault="00B5194A" w:rsidP="00B5194A">
      <w:pPr>
        <w:spacing w:after="0" w:line="240" w:lineRule="atLeast"/>
        <w:textAlignment w:val="baseline"/>
        <w:outlineLvl w:val="2"/>
        <w:divId w:val="18509967"/>
        <w:rPr>
          <w:rFonts w:ascii="Arial" w:eastAsia="Times New Roman" w:hAnsi="Arial" w:cs="Arial"/>
          <w:b/>
          <w:bCs/>
          <w:caps/>
          <w:color w:val="000000" w:themeColor="text1"/>
          <w:kern w:val="0"/>
          <w:sz w:val="22"/>
          <w:szCs w:val="22"/>
          <w14:ligatures w14:val="none"/>
        </w:rPr>
      </w:pPr>
      <w:r w:rsidRPr="00B5194A">
        <w:rPr>
          <w:rFonts w:ascii="Arial" w:eastAsia="Times New Roman" w:hAnsi="Arial" w:cs="Arial"/>
          <w:b/>
          <w:bCs/>
          <w:caps/>
          <w:color w:val="000000" w:themeColor="text1"/>
          <w:kern w:val="0"/>
          <w:sz w:val="22"/>
          <w:szCs w:val="22"/>
          <w:bdr w:val="none" w:sz="0" w:space="0" w:color="auto" w:frame="1"/>
          <w14:ligatures w14:val="none"/>
        </w:rPr>
        <w:t>IN INCLUSION AND EQUALITY</w:t>
      </w:r>
    </w:p>
    <w:p w14:paraId="43B198A1" w14:textId="77777777" w:rsidR="00B5194A" w:rsidRPr="00B5194A" w:rsidRDefault="00B5194A" w:rsidP="00B5194A">
      <w:pPr>
        <w:numPr>
          <w:ilvl w:val="0"/>
          <w:numId w:val="4"/>
        </w:numPr>
        <w:spacing w:after="0" w:line="390" w:lineRule="atLeast"/>
        <w:textAlignment w:val="baseline"/>
        <w:divId w:val="18509967"/>
        <w:rPr>
          <w:rFonts w:ascii="Arial" w:hAnsi="Arial" w:cs="Arial"/>
          <w:color w:val="000000" w:themeColor="text1"/>
          <w:kern w:val="0"/>
          <w:sz w:val="22"/>
          <w:szCs w:val="22"/>
          <w14:ligatures w14:val="none"/>
        </w:rPr>
      </w:pPr>
      <w:r w:rsidRPr="00B5194A">
        <w:rPr>
          <w:rFonts w:ascii="Arial" w:hAnsi="Arial" w:cs="Arial"/>
          <w:color w:val="000000" w:themeColor="text1"/>
          <w:kern w:val="0"/>
          <w:sz w:val="22"/>
          <w:szCs w:val="22"/>
          <w14:ligatures w14:val="none"/>
        </w:rPr>
        <w:lastRenderedPageBreak/>
        <w:t>We celebrate diversity and promote equality, ensuring that every child is seen, heard, and valued.</w:t>
      </w:r>
    </w:p>
    <w:p w14:paraId="0F3941C4" w14:textId="77777777" w:rsidR="00B5194A" w:rsidRPr="00B5194A" w:rsidRDefault="00B5194A" w:rsidP="00B5194A">
      <w:pPr>
        <w:numPr>
          <w:ilvl w:val="0"/>
          <w:numId w:val="4"/>
        </w:numPr>
        <w:spacing w:after="0" w:line="390" w:lineRule="atLeast"/>
        <w:textAlignment w:val="baseline"/>
        <w:divId w:val="18509967"/>
        <w:rPr>
          <w:rFonts w:ascii="Arial" w:hAnsi="Arial" w:cs="Arial"/>
          <w:color w:val="000000" w:themeColor="text1"/>
          <w:kern w:val="0"/>
          <w:sz w:val="22"/>
          <w:szCs w:val="22"/>
          <w14:ligatures w14:val="none"/>
        </w:rPr>
      </w:pPr>
      <w:r w:rsidRPr="00B5194A">
        <w:rPr>
          <w:rFonts w:ascii="Arial" w:hAnsi="Arial" w:cs="Arial"/>
          <w:color w:val="000000" w:themeColor="text1"/>
          <w:kern w:val="0"/>
          <w:sz w:val="22"/>
          <w:szCs w:val="22"/>
          <w14:ligatures w14:val="none"/>
        </w:rPr>
        <w:t>We challenge stereotypes and discrimination and foster a sense of identity and belonging.</w:t>
      </w:r>
    </w:p>
    <w:p w14:paraId="229CB78C" w14:textId="77777777" w:rsidR="00B5194A" w:rsidRPr="00B5194A" w:rsidRDefault="00B5194A" w:rsidP="00B5194A">
      <w:pPr>
        <w:spacing w:after="0" w:line="240" w:lineRule="atLeast"/>
        <w:textAlignment w:val="baseline"/>
        <w:outlineLvl w:val="2"/>
        <w:divId w:val="18509967"/>
        <w:rPr>
          <w:rFonts w:ascii="Arial" w:eastAsia="Times New Roman" w:hAnsi="Arial" w:cs="Arial"/>
          <w:b/>
          <w:bCs/>
          <w:caps/>
          <w:color w:val="000000" w:themeColor="text1"/>
          <w:kern w:val="0"/>
          <w:sz w:val="22"/>
          <w:szCs w:val="22"/>
          <w14:ligatures w14:val="none"/>
        </w:rPr>
      </w:pPr>
      <w:r w:rsidRPr="00B5194A">
        <w:rPr>
          <w:rFonts w:ascii="Arial" w:eastAsia="Times New Roman" w:hAnsi="Arial" w:cs="Arial"/>
          <w:b/>
          <w:bCs/>
          <w:caps/>
          <w:color w:val="000000" w:themeColor="text1"/>
          <w:kern w:val="0"/>
          <w:sz w:val="22"/>
          <w:szCs w:val="22"/>
          <w:bdr w:val="none" w:sz="0" w:space="0" w:color="auto" w:frame="1"/>
          <w14:ligatures w14:val="none"/>
        </w:rPr>
        <w:t>IN SAFEGUARDING</w:t>
      </w:r>
    </w:p>
    <w:p w14:paraId="713A4A4D" w14:textId="77777777" w:rsidR="00B5194A" w:rsidRPr="00B5194A" w:rsidRDefault="00B5194A" w:rsidP="00B5194A">
      <w:pPr>
        <w:numPr>
          <w:ilvl w:val="0"/>
          <w:numId w:val="5"/>
        </w:numPr>
        <w:spacing w:after="0" w:line="390" w:lineRule="atLeast"/>
        <w:textAlignment w:val="baseline"/>
        <w:divId w:val="18509967"/>
        <w:rPr>
          <w:rFonts w:ascii="Arial" w:hAnsi="Arial" w:cs="Arial"/>
          <w:color w:val="000000" w:themeColor="text1"/>
          <w:kern w:val="0"/>
          <w:sz w:val="22"/>
          <w:szCs w:val="22"/>
          <w14:ligatures w14:val="none"/>
        </w:rPr>
      </w:pPr>
      <w:r w:rsidRPr="00B5194A">
        <w:rPr>
          <w:rFonts w:ascii="Arial" w:hAnsi="Arial" w:cs="Arial"/>
          <w:color w:val="000000" w:themeColor="text1"/>
          <w:kern w:val="0"/>
          <w:sz w:val="22"/>
          <w:szCs w:val="22"/>
          <w14:ligatures w14:val="none"/>
        </w:rPr>
        <w:t>We follow </w:t>
      </w:r>
      <w:r w:rsidRPr="00B5194A">
        <w:rPr>
          <w:rFonts w:ascii="Arial" w:hAnsi="Arial" w:cs="Arial"/>
          <w:b/>
          <w:bCs/>
          <w:color w:val="000000" w:themeColor="text1"/>
          <w:kern w:val="0"/>
          <w:sz w:val="22"/>
          <w:szCs w:val="22"/>
          <w:bdr w:val="none" w:sz="0" w:space="0" w:color="auto" w:frame="1"/>
          <w14:ligatures w14:val="none"/>
        </w:rPr>
        <w:t>robust safeguarding procedures</w:t>
      </w:r>
      <w:r w:rsidRPr="00B5194A">
        <w:rPr>
          <w:rFonts w:ascii="Arial" w:hAnsi="Arial" w:cs="Arial"/>
          <w:color w:val="000000" w:themeColor="text1"/>
          <w:kern w:val="0"/>
          <w:sz w:val="22"/>
          <w:szCs w:val="22"/>
          <w14:ligatures w14:val="none"/>
        </w:rPr>
        <w:t> to uphold each child’s right to protection from abuse, neglect, and harm.</w:t>
      </w:r>
    </w:p>
    <w:p w14:paraId="64416102" w14:textId="77777777" w:rsidR="00B5194A" w:rsidRPr="00B5194A" w:rsidRDefault="00B5194A" w:rsidP="00B5194A">
      <w:pPr>
        <w:numPr>
          <w:ilvl w:val="0"/>
          <w:numId w:val="5"/>
        </w:numPr>
        <w:spacing w:after="0" w:line="390" w:lineRule="atLeast"/>
        <w:textAlignment w:val="baseline"/>
        <w:divId w:val="18509967"/>
        <w:rPr>
          <w:rFonts w:ascii="Arial" w:hAnsi="Arial" w:cs="Arial"/>
          <w:color w:val="000000" w:themeColor="text1"/>
          <w:kern w:val="0"/>
          <w:sz w:val="22"/>
          <w:szCs w:val="22"/>
          <w14:ligatures w14:val="none"/>
        </w:rPr>
      </w:pPr>
      <w:r w:rsidRPr="00B5194A">
        <w:rPr>
          <w:rFonts w:ascii="Arial" w:hAnsi="Arial" w:cs="Arial"/>
          <w:color w:val="000000" w:themeColor="text1"/>
          <w:kern w:val="0"/>
          <w:sz w:val="22"/>
          <w:szCs w:val="22"/>
          <w14:ligatures w14:val="none"/>
        </w:rPr>
        <w:t>All staff are trained in safeguarding and know how to act on concerns (see our Safeguarding Policy for full details).</w:t>
      </w:r>
    </w:p>
    <w:p w14:paraId="3B337F4A" w14:textId="77777777" w:rsidR="00B5194A" w:rsidRPr="00B5194A" w:rsidRDefault="00B5194A" w:rsidP="00B5194A">
      <w:pPr>
        <w:spacing w:after="0" w:line="240" w:lineRule="auto"/>
        <w:textAlignment w:val="baseline"/>
        <w:divId w:val="18509967"/>
        <w:rPr>
          <w:rFonts w:ascii="Arial" w:eastAsia="Times New Roman" w:hAnsi="Arial" w:cs="Arial"/>
          <w:color w:val="000000" w:themeColor="text1"/>
          <w:kern w:val="0"/>
          <w:sz w:val="22"/>
          <w:szCs w:val="22"/>
          <w14:ligatures w14:val="none"/>
        </w:rPr>
      </w:pPr>
      <w:r w:rsidRPr="00B5194A">
        <w:rPr>
          <w:rFonts w:ascii="Arial" w:eastAsia="Times New Roman" w:hAnsi="Arial" w:cs="Arial"/>
          <w:noProof/>
          <w:color w:val="000000" w:themeColor="text1"/>
          <w:kern w:val="0"/>
          <w:sz w:val="22"/>
          <w:szCs w:val="22"/>
          <w14:ligatures w14:val="none"/>
        </w:rPr>
        <mc:AlternateContent>
          <mc:Choice Requires="wps">
            <w:drawing>
              <wp:inline distT="0" distB="0" distL="0" distR="0" wp14:anchorId="03BD0E0C" wp14:editId="06D08727">
                <wp:extent cx="5731510" cy="1270"/>
                <wp:effectExtent l="0" t="31750" r="0" b="36830"/>
                <wp:docPr id="103695091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57F0213" id="Rectangle 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41A7137F" w14:textId="77777777" w:rsidR="00B5194A" w:rsidRPr="00B5194A" w:rsidRDefault="00B5194A" w:rsidP="00B5194A">
      <w:pPr>
        <w:spacing w:after="0" w:line="240" w:lineRule="atLeast"/>
        <w:textAlignment w:val="baseline"/>
        <w:outlineLvl w:val="1"/>
        <w:divId w:val="18509967"/>
        <w:rPr>
          <w:rFonts w:ascii="Arial" w:eastAsia="Times New Roman" w:hAnsi="Arial" w:cs="Arial"/>
          <w:b/>
          <w:bCs/>
          <w:caps/>
          <w:color w:val="000000" w:themeColor="text1"/>
          <w:kern w:val="0"/>
          <w:sz w:val="22"/>
          <w:szCs w:val="22"/>
          <w14:ligatures w14:val="none"/>
        </w:rPr>
      </w:pPr>
      <w:r w:rsidRPr="00B5194A">
        <w:rPr>
          <w:rFonts w:ascii="Arial" w:eastAsia="Times New Roman" w:hAnsi="Arial" w:cs="Arial"/>
          <w:b/>
          <w:bCs/>
          <w:caps/>
          <w:color w:val="000000" w:themeColor="text1"/>
          <w:kern w:val="0"/>
          <w:sz w:val="22"/>
          <w:szCs w:val="22"/>
          <w:bdr w:val="none" w:sz="0" w:space="0" w:color="auto" w:frame="1"/>
          <w14:ligatures w14:val="none"/>
        </w:rPr>
        <w:t>LINKS TO OTHER POLICIES AND GUIDANCE</w:t>
      </w:r>
    </w:p>
    <w:p w14:paraId="41A3D244" w14:textId="77777777" w:rsidR="00B5194A" w:rsidRPr="00B5194A" w:rsidRDefault="00B5194A" w:rsidP="00B5194A">
      <w:pPr>
        <w:spacing w:after="0" w:line="240" w:lineRule="auto"/>
        <w:textAlignment w:val="baseline"/>
        <w:divId w:val="18509967"/>
        <w:rPr>
          <w:rFonts w:ascii="Arial" w:hAnsi="Arial" w:cs="Arial"/>
          <w:color w:val="000000" w:themeColor="text1"/>
          <w:kern w:val="0"/>
          <w:sz w:val="22"/>
          <w:szCs w:val="22"/>
          <w14:ligatures w14:val="none"/>
        </w:rPr>
      </w:pPr>
      <w:r w:rsidRPr="00B5194A">
        <w:rPr>
          <w:rFonts w:ascii="Arial" w:hAnsi="Arial" w:cs="Arial"/>
          <w:color w:val="000000" w:themeColor="text1"/>
          <w:kern w:val="0"/>
          <w:sz w:val="22"/>
          <w:szCs w:val="22"/>
          <w14:ligatures w14:val="none"/>
        </w:rPr>
        <w:t>This policy works in conjunction with the following:</w:t>
      </w:r>
    </w:p>
    <w:p w14:paraId="44C66075" w14:textId="77777777" w:rsidR="00B5194A" w:rsidRPr="00B5194A" w:rsidRDefault="00B5194A" w:rsidP="00B5194A">
      <w:pPr>
        <w:numPr>
          <w:ilvl w:val="0"/>
          <w:numId w:val="6"/>
        </w:numPr>
        <w:spacing w:after="0" w:line="390" w:lineRule="atLeast"/>
        <w:textAlignment w:val="baseline"/>
        <w:divId w:val="18509967"/>
        <w:rPr>
          <w:rFonts w:ascii="Arial" w:hAnsi="Arial" w:cs="Arial"/>
          <w:color w:val="000000" w:themeColor="text1"/>
          <w:kern w:val="0"/>
          <w:sz w:val="22"/>
          <w:szCs w:val="22"/>
          <w14:ligatures w14:val="none"/>
        </w:rPr>
      </w:pPr>
      <w:r w:rsidRPr="00B5194A">
        <w:rPr>
          <w:rFonts w:ascii="Arial" w:hAnsi="Arial" w:cs="Arial"/>
          <w:b/>
          <w:bCs/>
          <w:color w:val="000000" w:themeColor="text1"/>
          <w:kern w:val="0"/>
          <w:sz w:val="22"/>
          <w:szCs w:val="22"/>
          <w:bdr w:val="none" w:sz="0" w:space="0" w:color="auto" w:frame="1"/>
          <w14:ligatures w14:val="none"/>
        </w:rPr>
        <w:t>Safeguarding and Child Protection Policy</w:t>
      </w:r>
    </w:p>
    <w:p w14:paraId="096F359C" w14:textId="77777777" w:rsidR="00B5194A" w:rsidRPr="00B5194A" w:rsidRDefault="00B5194A" w:rsidP="00B5194A">
      <w:pPr>
        <w:numPr>
          <w:ilvl w:val="0"/>
          <w:numId w:val="6"/>
        </w:numPr>
        <w:spacing w:after="0" w:line="390" w:lineRule="atLeast"/>
        <w:textAlignment w:val="baseline"/>
        <w:divId w:val="18509967"/>
        <w:rPr>
          <w:rFonts w:ascii="Arial" w:hAnsi="Arial" w:cs="Arial"/>
          <w:color w:val="000000" w:themeColor="text1"/>
          <w:kern w:val="0"/>
          <w:sz w:val="22"/>
          <w:szCs w:val="22"/>
          <w14:ligatures w14:val="none"/>
        </w:rPr>
      </w:pPr>
      <w:r w:rsidRPr="00B5194A">
        <w:rPr>
          <w:rFonts w:ascii="Arial" w:hAnsi="Arial" w:cs="Arial"/>
          <w:b/>
          <w:bCs/>
          <w:color w:val="000000" w:themeColor="text1"/>
          <w:kern w:val="0"/>
          <w:sz w:val="22"/>
          <w:szCs w:val="22"/>
          <w:bdr w:val="none" w:sz="0" w:space="0" w:color="auto" w:frame="1"/>
          <w14:ligatures w14:val="none"/>
        </w:rPr>
        <w:t>Equality and Diversity Policy</w:t>
      </w:r>
    </w:p>
    <w:p w14:paraId="0A6851A1" w14:textId="77777777" w:rsidR="00B5194A" w:rsidRPr="00B5194A" w:rsidRDefault="00B5194A" w:rsidP="00B5194A">
      <w:pPr>
        <w:numPr>
          <w:ilvl w:val="0"/>
          <w:numId w:val="6"/>
        </w:numPr>
        <w:spacing w:after="0" w:line="390" w:lineRule="atLeast"/>
        <w:textAlignment w:val="baseline"/>
        <w:divId w:val="18509967"/>
        <w:rPr>
          <w:rFonts w:ascii="Arial" w:hAnsi="Arial" w:cs="Arial"/>
          <w:color w:val="000000" w:themeColor="text1"/>
          <w:kern w:val="0"/>
          <w:sz w:val="22"/>
          <w:szCs w:val="22"/>
          <w14:ligatures w14:val="none"/>
        </w:rPr>
      </w:pPr>
      <w:r w:rsidRPr="00B5194A">
        <w:rPr>
          <w:rFonts w:ascii="Arial" w:hAnsi="Arial" w:cs="Arial"/>
          <w:b/>
          <w:bCs/>
          <w:color w:val="000000" w:themeColor="text1"/>
          <w:kern w:val="0"/>
          <w:sz w:val="22"/>
          <w:szCs w:val="22"/>
          <w:bdr w:val="none" w:sz="0" w:space="0" w:color="auto" w:frame="1"/>
          <w14:ligatures w14:val="none"/>
        </w:rPr>
        <w:t>Behaviour Management Policy</w:t>
      </w:r>
    </w:p>
    <w:p w14:paraId="5F104A8E" w14:textId="77777777" w:rsidR="00B5194A" w:rsidRPr="00B5194A" w:rsidRDefault="00B5194A" w:rsidP="00B5194A">
      <w:pPr>
        <w:numPr>
          <w:ilvl w:val="0"/>
          <w:numId w:val="6"/>
        </w:numPr>
        <w:spacing w:after="0" w:line="390" w:lineRule="atLeast"/>
        <w:textAlignment w:val="baseline"/>
        <w:divId w:val="18509967"/>
        <w:rPr>
          <w:rFonts w:ascii="Arial" w:hAnsi="Arial" w:cs="Arial"/>
          <w:color w:val="000000" w:themeColor="text1"/>
          <w:kern w:val="0"/>
          <w:sz w:val="22"/>
          <w:szCs w:val="22"/>
          <w14:ligatures w14:val="none"/>
        </w:rPr>
      </w:pPr>
      <w:r w:rsidRPr="00B5194A">
        <w:rPr>
          <w:rFonts w:ascii="Arial" w:hAnsi="Arial" w:cs="Arial"/>
          <w:b/>
          <w:bCs/>
          <w:color w:val="000000" w:themeColor="text1"/>
          <w:kern w:val="0"/>
          <w:sz w:val="22"/>
          <w:szCs w:val="22"/>
          <w:bdr w:val="none" w:sz="0" w:space="0" w:color="auto" w:frame="1"/>
          <w14:ligatures w14:val="none"/>
        </w:rPr>
        <w:t>EYFS Statutory Framework (2024)</w:t>
      </w:r>
    </w:p>
    <w:p w14:paraId="0F0904DA" w14:textId="77777777" w:rsidR="00B5194A" w:rsidRPr="00B5194A" w:rsidRDefault="00B5194A" w:rsidP="00B5194A">
      <w:pPr>
        <w:numPr>
          <w:ilvl w:val="0"/>
          <w:numId w:val="6"/>
        </w:numPr>
        <w:spacing w:after="0" w:line="390" w:lineRule="atLeast"/>
        <w:textAlignment w:val="baseline"/>
        <w:divId w:val="18509967"/>
        <w:rPr>
          <w:rFonts w:ascii="Arial" w:hAnsi="Arial" w:cs="Arial"/>
          <w:color w:val="000000" w:themeColor="text1"/>
          <w:kern w:val="0"/>
          <w:sz w:val="22"/>
          <w:szCs w:val="22"/>
          <w14:ligatures w14:val="none"/>
        </w:rPr>
      </w:pPr>
      <w:r w:rsidRPr="00B5194A">
        <w:rPr>
          <w:rFonts w:ascii="Arial" w:hAnsi="Arial" w:cs="Arial"/>
          <w:b/>
          <w:bCs/>
          <w:color w:val="000000" w:themeColor="text1"/>
          <w:kern w:val="0"/>
          <w:sz w:val="22"/>
          <w:szCs w:val="22"/>
          <w:bdr w:val="none" w:sz="0" w:space="0" w:color="auto" w:frame="1"/>
          <w14:ligatures w14:val="none"/>
        </w:rPr>
        <w:t>Ofsted Education Inspection Framework</w:t>
      </w:r>
    </w:p>
    <w:p w14:paraId="680BDBCF" w14:textId="77777777" w:rsidR="00B5194A" w:rsidRPr="00B5194A" w:rsidRDefault="00B5194A" w:rsidP="00B5194A">
      <w:pPr>
        <w:numPr>
          <w:ilvl w:val="0"/>
          <w:numId w:val="6"/>
        </w:numPr>
        <w:spacing w:after="0" w:line="390" w:lineRule="atLeast"/>
        <w:textAlignment w:val="baseline"/>
        <w:divId w:val="18509967"/>
        <w:rPr>
          <w:rFonts w:ascii="Arial" w:hAnsi="Arial" w:cs="Arial"/>
          <w:color w:val="000000" w:themeColor="text1"/>
          <w:kern w:val="0"/>
          <w:sz w:val="22"/>
          <w:szCs w:val="22"/>
          <w14:ligatures w14:val="none"/>
        </w:rPr>
      </w:pPr>
      <w:r w:rsidRPr="00B5194A">
        <w:rPr>
          <w:rFonts w:ascii="Arial" w:hAnsi="Arial" w:cs="Arial"/>
          <w:b/>
          <w:bCs/>
          <w:color w:val="000000" w:themeColor="text1"/>
          <w:kern w:val="0"/>
          <w:sz w:val="22"/>
          <w:szCs w:val="22"/>
          <w:bdr w:val="none" w:sz="0" w:space="0" w:color="auto" w:frame="1"/>
          <w14:ligatures w14:val="none"/>
        </w:rPr>
        <w:t>UNCRC (1989), ratified by the UK in 1991</w:t>
      </w:r>
    </w:p>
    <w:p w14:paraId="29FC9261" w14:textId="77777777" w:rsidR="00B5194A" w:rsidRPr="00B5194A" w:rsidRDefault="00B5194A" w:rsidP="00B5194A">
      <w:pPr>
        <w:spacing w:after="0" w:line="240" w:lineRule="auto"/>
        <w:textAlignment w:val="baseline"/>
        <w:divId w:val="18509967"/>
        <w:rPr>
          <w:rFonts w:ascii="Arial" w:eastAsia="Times New Roman" w:hAnsi="Arial" w:cs="Arial"/>
          <w:color w:val="000000" w:themeColor="text1"/>
          <w:kern w:val="0"/>
          <w:sz w:val="22"/>
          <w:szCs w:val="22"/>
          <w14:ligatures w14:val="none"/>
        </w:rPr>
      </w:pPr>
      <w:r w:rsidRPr="00B5194A">
        <w:rPr>
          <w:rFonts w:ascii="Arial" w:eastAsia="Times New Roman" w:hAnsi="Arial" w:cs="Arial"/>
          <w:noProof/>
          <w:color w:val="000000" w:themeColor="text1"/>
          <w:kern w:val="0"/>
          <w:sz w:val="22"/>
          <w:szCs w:val="22"/>
          <w14:ligatures w14:val="none"/>
        </w:rPr>
        <mc:AlternateContent>
          <mc:Choice Requires="wps">
            <w:drawing>
              <wp:inline distT="0" distB="0" distL="0" distR="0" wp14:anchorId="08DD9DC4" wp14:editId="38FA1D54">
                <wp:extent cx="5731510" cy="1270"/>
                <wp:effectExtent l="0" t="31750" r="0" b="36830"/>
                <wp:docPr id="1713797696"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6668E8F" id="Rectangle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59886895" w14:textId="77777777" w:rsidR="00B5194A" w:rsidRPr="00B5194A" w:rsidRDefault="00B5194A" w:rsidP="00B5194A">
      <w:pPr>
        <w:spacing w:after="0" w:line="240" w:lineRule="atLeast"/>
        <w:textAlignment w:val="baseline"/>
        <w:outlineLvl w:val="1"/>
        <w:divId w:val="18509967"/>
        <w:rPr>
          <w:rFonts w:ascii="Arial" w:eastAsia="Times New Roman" w:hAnsi="Arial" w:cs="Arial"/>
          <w:b/>
          <w:bCs/>
          <w:caps/>
          <w:color w:val="000000" w:themeColor="text1"/>
          <w:kern w:val="0"/>
          <w:sz w:val="22"/>
          <w:szCs w:val="22"/>
          <w14:ligatures w14:val="none"/>
        </w:rPr>
      </w:pPr>
      <w:r w:rsidRPr="00B5194A">
        <w:rPr>
          <w:rFonts w:ascii="Arial" w:eastAsia="Times New Roman" w:hAnsi="Arial" w:cs="Arial"/>
          <w:b/>
          <w:bCs/>
          <w:caps/>
          <w:color w:val="000000" w:themeColor="text1"/>
          <w:kern w:val="0"/>
          <w:sz w:val="22"/>
          <w:szCs w:val="22"/>
          <w:bdr w:val="none" w:sz="0" w:space="0" w:color="auto" w:frame="1"/>
          <w14:ligatures w14:val="none"/>
        </w:rPr>
        <w:t>MONITORING AND EVALUATION</w:t>
      </w:r>
    </w:p>
    <w:p w14:paraId="6120F1B2" w14:textId="77777777" w:rsidR="00B5194A" w:rsidRPr="00B5194A" w:rsidRDefault="00B5194A" w:rsidP="00B5194A">
      <w:pPr>
        <w:spacing w:after="0" w:line="240" w:lineRule="auto"/>
        <w:textAlignment w:val="baseline"/>
        <w:divId w:val="18509967"/>
        <w:rPr>
          <w:rFonts w:ascii="Arial" w:hAnsi="Arial" w:cs="Arial"/>
          <w:color w:val="000000" w:themeColor="text1"/>
          <w:kern w:val="0"/>
          <w:sz w:val="22"/>
          <w:szCs w:val="22"/>
          <w14:ligatures w14:val="none"/>
        </w:rPr>
      </w:pPr>
      <w:r w:rsidRPr="00B5194A">
        <w:rPr>
          <w:rFonts w:ascii="Arial" w:hAnsi="Arial" w:cs="Arial"/>
          <w:color w:val="000000" w:themeColor="text1"/>
          <w:kern w:val="0"/>
          <w:sz w:val="22"/>
          <w:szCs w:val="22"/>
          <w14:ligatures w14:val="none"/>
        </w:rPr>
        <w:t>The effectiveness of this policy will be reviewed annually by the management team. Ongoing feedback from children, staff, and families will be encouraged to improve our approach to children’s rights in practice.</w:t>
      </w:r>
    </w:p>
    <w:p w14:paraId="47E52423" w14:textId="77777777" w:rsidR="00B5194A" w:rsidRPr="00B5194A" w:rsidRDefault="00B5194A" w:rsidP="00B5194A">
      <w:pPr>
        <w:spacing w:after="0" w:line="240" w:lineRule="auto"/>
        <w:textAlignment w:val="baseline"/>
        <w:divId w:val="18509967"/>
        <w:rPr>
          <w:rFonts w:ascii="Arial" w:eastAsia="Times New Roman" w:hAnsi="Arial" w:cs="Arial"/>
          <w:color w:val="000000" w:themeColor="text1"/>
          <w:kern w:val="0"/>
          <w:sz w:val="22"/>
          <w:szCs w:val="22"/>
          <w14:ligatures w14:val="none"/>
        </w:rPr>
      </w:pPr>
      <w:r w:rsidRPr="00B5194A">
        <w:rPr>
          <w:rFonts w:ascii="Arial" w:eastAsia="Times New Roman" w:hAnsi="Arial" w:cs="Arial"/>
          <w:noProof/>
          <w:color w:val="000000" w:themeColor="text1"/>
          <w:kern w:val="0"/>
          <w:sz w:val="22"/>
          <w:szCs w:val="22"/>
          <w14:ligatures w14:val="none"/>
        </w:rPr>
        <mc:AlternateContent>
          <mc:Choice Requires="wps">
            <w:drawing>
              <wp:inline distT="0" distB="0" distL="0" distR="0" wp14:anchorId="6E43F109" wp14:editId="3F82D816">
                <wp:extent cx="5731510" cy="1270"/>
                <wp:effectExtent l="0" t="31750" r="0" b="36830"/>
                <wp:docPr id="1209600807"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0BD9D86" id="Rectangle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3CA830D3" w14:textId="77777777" w:rsidR="00B5194A" w:rsidRPr="00B5194A" w:rsidRDefault="00B5194A" w:rsidP="00B5194A">
      <w:pPr>
        <w:spacing w:after="0" w:line="240" w:lineRule="atLeast"/>
        <w:textAlignment w:val="baseline"/>
        <w:outlineLvl w:val="1"/>
        <w:divId w:val="18509967"/>
        <w:rPr>
          <w:rFonts w:ascii="Arial" w:eastAsia="Times New Roman" w:hAnsi="Arial" w:cs="Arial"/>
          <w:b/>
          <w:bCs/>
          <w:caps/>
          <w:color w:val="000000" w:themeColor="text1"/>
          <w:kern w:val="0"/>
          <w:sz w:val="22"/>
          <w:szCs w:val="22"/>
          <w14:ligatures w14:val="none"/>
        </w:rPr>
      </w:pPr>
      <w:r w:rsidRPr="00B5194A">
        <w:rPr>
          <w:rFonts w:ascii="Arial" w:eastAsia="Times New Roman" w:hAnsi="Arial" w:cs="Arial"/>
          <w:b/>
          <w:bCs/>
          <w:caps/>
          <w:color w:val="000000" w:themeColor="text1"/>
          <w:kern w:val="0"/>
          <w:sz w:val="22"/>
          <w:szCs w:val="22"/>
          <w:bdr w:val="none" w:sz="0" w:space="0" w:color="auto" w:frame="1"/>
          <w14:ligatures w14:val="none"/>
        </w:rPr>
        <w:t>REVIEW DETAILS</w:t>
      </w:r>
    </w:p>
    <w:p w14:paraId="1B65EDE4" w14:textId="15C461F4" w:rsidR="00B5194A" w:rsidRPr="00B5194A" w:rsidRDefault="00B5194A" w:rsidP="00B5194A">
      <w:pPr>
        <w:spacing w:after="0" w:line="240" w:lineRule="auto"/>
        <w:textAlignment w:val="baseline"/>
        <w:divId w:val="18509967"/>
        <w:rPr>
          <w:rFonts w:ascii="Arial" w:hAnsi="Arial" w:cs="Arial"/>
          <w:color w:val="000000" w:themeColor="text1"/>
          <w:kern w:val="0"/>
          <w:sz w:val="22"/>
          <w:szCs w:val="22"/>
          <w14:ligatures w14:val="none"/>
        </w:rPr>
      </w:pPr>
      <w:r w:rsidRPr="00B5194A">
        <w:rPr>
          <w:rFonts w:ascii="Arial" w:hAnsi="Arial" w:cs="Arial"/>
          <w:b/>
          <w:bCs/>
          <w:color w:val="000000" w:themeColor="text1"/>
          <w:kern w:val="0"/>
          <w:sz w:val="22"/>
          <w:szCs w:val="22"/>
          <w:bdr w:val="none" w:sz="0" w:space="0" w:color="auto" w:frame="1"/>
          <w14:ligatures w14:val="none"/>
        </w:rPr>
        <w:t>Reviewed by:</w:t>
      </w:r>
      <w:r w:rsidRPr="00B5194A">
        <w:rPr>
          <w:rFonts w:ascii="Arial" w:hAnsi="Arial" w:cs="Arial"/>
          <w:color w:val="000000" w:themeColor="text1"/>
          <w:kern w:val="0"/>
          <w:sz w:val="22"/>
          <w:szCs w:val="22"/>
          <w14:ligatures w14:val="none"/>
        </w:rPr>
        <w:t> </w:t>
      </w:r>
      <w:r w:rsidR="00163340">
        <w:rPr>
          <w:rFonts w:ascii="Arial" w:hAnsi="Arial" w:cs="Arial"/>
          <w:color w:val="000000" w:themeColor="text1"/>
          <w:kern w:val="0"/>
          <w:sz w:val="22"/>
          <w:szCs w:val="22"/>
          <w14:ligatures w14:val="none"/>
        </w:rPr>
        <w:t>H Watkins-Cave</w:t>
      </w:r>
      <w:r w:rsidRPr="00B5194A">
        <w:rPr>
          <w:rFonts w:ascii="Arial" w:hAnsi="Arial" w:cs="Arial"/>
          <w:color w:val="000000" w:themeColor="text1"/>
          <w:kern w:val="0"/>
          <w:sz w:val="22"/>
          <w:szCs w:val="22"/>
          <w14:ligatures w14:val="none"/>
        </w:rPr>
        <w:t xml:space="preserve"> – Manager – 0</w:t>
      </w:r>
      <w:r w:rsidR="00163340">
        <w:rPr>
          <w:rFonts w:ascii="Arial" w:hAnsi="Arial" w:cs="Arial"/>
          <w:color w:val="000000" w:themeColor="text1"/>
          <w:kern w:val="0"/>
          <w:sz w:val="22"/>
          <w:szCs w:val="22"/>
          <w14:ligatures w14:val="none"/>
        </w:rPr>
        <w:t>1</w:t>
      </w:r>
      <w:r w:rsidRPr="00B5194A">
        <w:rPr>
          <w:rFonts w:ascii="Arial" w:hAnsi="Arial" w:cs="Arial"/>
          <w:color w:val="000000" w:themeColor="text1"/>
          <w:kern w:val="0"/>
          <w:sz w:val="22"/>
          <w:szCs w:val="22"/>
          <w14:ligatures w14:val="none"/>
        </w:rPr>
        <w:t>/0</w:t>
      </w:r>
      <w:r w:rsidR="00163340">
        <w:rPr>
          <w:rFonts w:ascii="Arial" w:hAnsi="Arial" w:cs="Arial"/>
          <w:color w:val="000000" w:themeColor="text1"/>
          <w:kern w:val="0"/>
          <w:sz w:val="22"/>
          <w:szCs w:val="22"/>
          <w14:ligatures w14:val="none"/>
        </w:rPr>
        <w:t>9</w:t>
      </w:r>
      <w:r w:rsidRPr="00B5194A">
        <w:rPr>
          <w:rFonts w:ascii="Arial" w:hAnsi="Arial" w:cs="Arial"/>
          <w:color w:val="000000" w:themeColor="text1"/>
          <w:kern w:val="0"/>
          <w:sz w:val="22"/>
          <w:szCs w:val="22"/>
          <w14:ligatures w14:val="none"/>
        </w:rPr>
        <w:t>/2025</w:t>
      </w:r>
      <w:r w:rsidR="00F11163">
        <w:rPr>
          <w:rFonts w:ascii="Arial" w:hAnsi="Arial" w:cs="Arial"/>
          <w:color w:val="000000" w:themeColor="text1"/>
          <w:kern w:val="0"/>
          <w:sz w:val="22"/>
          <w:szCs w:val="22"/>
          <w14:ligatures w14:val="none"/>
        </w:rPr>
        <w:t>/ 19/08/2026</w:t>
      </w:r>
    </w:p>
    <w:p w14:paraId="6E2D1673" w14:textId="77777777" w:rsidR="00B5194A" w:rsidRPr="00163340" w:rsidRDefault="00B5194A">
      <w:pPr>
        <w:rPr>
          <w:rFonts w:ascii="Arial" w:hAnsi="Arial" w:cs="Arial"/>
          <w:color w:val="000000" w:themeColor="text1"/>
          <w:sz w:val="22"/>
          <w:szCs w:val="22"/>
        </w:rPr>
      </w:pPr>
    </w:p>
    <w:sectPr w:rsidR="00B5194A" w:rsidRPr="001633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62C4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20537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AB277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320E2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FA2D9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146F2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9779083">
    <w:abstractNumId w:val="1"/>
  </w:num>
  <w:num w:numId="2" w16cid:durableId="1313635731">
    <w:abstractNumId w:val="5"/>
  </w:num>
  <w:num w:numId="3" w16cid:durableId="1674606633">
    <w:abstractNumId w:val="3"/>
  </w:num>
  <w:num w:numId="4" w16cid:durableId="1126463150">
    <w:abstractNumId w:val="0"/>
  </w:num>
  <w:num w:numId="5" w16cid:durableId="103035535">
    <w:abstractNumId w:val="2"/>
  </w:num>
  <w:num w:numId="6" w16cid:durableId="3878033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94A"/>
    <w:rsid w:val="00163340"/>
    <w:rsid w:val="00472AC1"/>
    <w:rsid w:val="009128D1"/>
    <w:rsid w:val="00AF7441"/>
    <w:rsid w:val="00B5194A"/>
    <w:rsid w:val="00F111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496A1"/>
  <w15:chartTrackingRefBased/>
  <w15:docId w15:val="{B1A888A1-1C59-B448-BCEC-022170C48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19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519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519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519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519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519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19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19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19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9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519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519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19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519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519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19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19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194A"/>
    <w:rPr>
      <w:rFonts w:eastAsiaTheme="majorEastAsia" w:cstheme="majorBidi"/>
      <w:color w:val="272727" w:themeColor="text1" w:themeTint="D8"/>
    </w:rPr>
  </w:style>
  <w:style w:type="paragraph" w:styleId="Title">
    <w:name w:val="Title"/>
    <w:basedOn w:val="Normal"/>
    <w:next w:val="Normal"/>
    <w:link w:val="TitleChar"/>
    <w:uiPriority w:val="10"/>
    <w:qFormat/>
    <w:rsid w:val="00B519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19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19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19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194A"/>
    <w:pPr>
      <w:spacing w:before="160"/>
      <w:jc w:val="center"/>
    </w:pPr>
    <w:rPr>
      <w:i/>
      <w:iCs/>
      <w:color w:val="404040" w:themeColor="text1" w:themeTint="BF"/>
    </w:rPr>
  </w:style>
  <w:style w:type="character" w:customStyle="1" w:styleId="QuoteChar">
    <w:name w:val="Quote Char"/>
    <w:basedOn w:val="DefaultParagraphFont"/>
    <w:link w:val="Quote"/>
    <w:uiPriority w:val="29"/>
    <w:rsid w:val="00B5194A"/>
    <w:rPr>
      <w:i/>
      <w:iCs/>
      <w:color w:val="404040" w:themeColor="text1" w:themeTint="BF"/>
    </w:rPr>
  </w:style>
  <w:style w:type="paragraph" w:styleId="ListParagraph">
    <w:name w:val="List Paragraph"/>
    <w:basedOn w:val="Normal"/>
    <w:uiPriority w:val="34"/>
    <w:qFormat/>
    <w:rsid w:val="00B5194A"/>
    <w:pPr>
      <w:ind w:left="720"/>
      <w:contextualSpacing/>
    </w:pPr>
  </w:style>
  <w:style w:type="character" w:styleId="IntenseEmphasis">
    <w:name w:val="Intense Emphasis"/>
    <w:basedOn w:val="DefaultParagraphFont"/>
    <w:uiPriority w:val="21"/>
    <w:qFormat/>
    <w:rsid w:val="00B5194A"/>
    <w:rPr>
      <w:i/>
      <w:iCs/>
      <w:color w:val="2F5496" w:themeColor="accent1" w:themeShade="BF"/>
    </w:rPr>
  </w:style>
  <w:style w:type="paragraph" w:styleId="IntenseQuote">
    <w:name w:val="Intense Quote"/>
    <w:basedOn w:val="Normal"/>
    <w:next w:val="Normal"/>
    <w:link w:val="IntenseQuoteChar"/>
    <w:uiPriority w:val="30"/>
    <w:qFormat/>
    <w:rsid w:val="00B519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194A"/>
    <w:rPr>
      <w:i/>
      <w:iCs/>
      <w:color w:val="2F5496" w:themeColor="accent1" w:themeShade="BF"/>
    </w:rPr>
  </w:style>
  <w:style w:type="character" w:styleId="IntenseReference">
    <w:name w:val="Intense Reference"/>
    <w:basedOn w:val="DefaultParagraphFont"/>
    <w:uiPriority w:val="32"/>
    <w:qFormat/>
    <w:rsid w:val="00B5194A"/>
    <w:rPr>
      <w:b/>
      <w:bCs/>
      <w:smallCaps/>
      <w:color w:val="2F5496" w:themeColor="accent1" w:themeShade="BF"/>
      <w:spacing w:val="5"/>
    </w:rPr>
  </w:style>
  <w:style w:type="paragraph" w:styleId="NormalWeb">
    <w:name w:val="Normal (Web)"/>
    <w:basedOn w:val="Normal"/>
    <w:uiPriority w:val="99"/>
    <w:semiHidden/>
    <w:unhideWhenUsed/>
    <w:rsid w:val="00B5194A"/>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DefaultParagraphFont"/>
    <w:rsid w:val="00B5194A"/>
  </w:style>
  <w:style w:type="character" w:styleId="Strong">
    <w:name w:val="Strong"/>
    <w:basedOn w:val="DefaultParagraphFont"/>
    <w:uiPriority w:val="22"/>
    <w:qFormat/>
    <w:rsid w:val="00B519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9967">
      <w:marLeft w:val="0"/>
      <w:marRight w:val="0"/>
      <w:marTop w:val="0"/>
      <w:marBottom w:val="0"/>
      <w:divBdr>
        <w:top w:val="none" w:sz="0" w:space="0" w:color="auto"/>
        <w:left w:val="none" w:sz="0" w:space="0" w:color="auto"/>
        <w:bottom w:val="none" w:sz="0" w:space="0" w:color="auto"/>
        <w:right w:val="none" w:sz="0" w:space="0" w:color="auto"/>
      </w:divBdr>
      <w:divsChild>
        <w:div w:id="407002091">
          <w:marLeft w:val="0"/>
          <w:marRight w:val="0"/>
          <w:marTop w:val="0"/>
          <w:marBottom w:val="0"/>
          <w:divBdr>
            <w:top w:val="none" w:sz="0" w:space="0" w:color="auto"/>
            <w:left w:val="none" w:sz="0" w:space="0" w:color="auto"/>
            <w:bottom w:val="none" w:sz="0" w:space="0" w:color="auto"/>
            <w:right w:val="none" w:sz="0" w:space="0" w:color="auto"/>
          </w:divBdr>
          <w:divsChild>
            <w:div w:id="44029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859402">
      <w:marLeft w:val="0"/>
      <w:marRight w:val="0"/>
      <w:marTop w:val="0"/>
      <w:marBottom w:val="450"/>
      <w:divBdr>
        <w:top w:val="none" w:sz="0" w:space="0" w:color="auto"/>
        <w:left w:val="none" w:sz="0" w:space="0" w:color="auto"/>
        <w:bottom w:val="none" w:sz="0" w:space="0" w:color="auto"/>
        <w:right w:val="none" w:sz="0" w:space="0" w:color="auto"/>
      </w:divBdr>
      <w:divsChild>
        <w:div w:id="18875993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623</Words>
  <Characters>3555</Characters>
  <Application>Microsoft Office Word</Application>
  <DocSecurity>0</DocSecurity>
  <Lines>29</Lines>
  <Paragraphs>8</Paragraphs>
  <ScaleCrop>false</ScaleCrop>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watkins</dc:creator>
  <cp:keywords/>
  <dc:description/>
  <cp:lastModifiedBy>HANNAH WATKIN-CAVE</cp:lastModifiedBy>
  <cp:revision>3</cp:revision>
  <dcterms:created xsi:type="dcterms:W3CDTF">2025-06-28T18:46:00Z</dcterms:created>
  <dcterms:modified xsi:type="dcterms:W3CDTF">2026-08-20T12:43:00Z</dcterms:modified>
</cp:coreProperties>
</file>