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B22D" w14:textId="4E049DE0" w:rsidR="00C33AC7" w:rsidRPr="00C33AC7" w:rsidRDefault="00C33AC7" w:rsidP="00C33AC7">
      <w:pPr>
        <w:jc w:val="center"/>
        <w:rPr>
          <w:b/>
          <w:bCs/>
        </w:rPr>
      </w:pPr>
      <w:r w:rsidRPr="00C33AC7">
        <w:rPr>
          <w:b/>
          <w:bCs/>
        </w:rPr>
        <w:t>SDG Systems Mapper</w:t>
      </w:r>
    </w:p>
    <w:p w14:paraId="32D21B2E" w14:textId="3B704914" w:rsidR="00C33AC7" w:rsidRDefault="00C33AC7" w:rsidP="00C33AC7">
      <w:r>
        <w:t xml:space="preserve">A game concept aimed at mapping the first 16 Sustainable Development Goals (SDGs) and relating them back to students at XJTLU. </w:t>
      </w:r>
    </w:p>
    <w:p w14:paraId="214364D9" w14:textId="6947C978" w:rsidR="00C33AC7" w:rsidRPr="00C33AC7" w:rsidRDefault="00C33AC7" w:rsidP="00C33AC7">
      <w:pPr>
        <w:rPr>
          <w:b/>
          <w:bCs/>
        </w:rPr>
      </w:pPr>
      <w:r w:rsidRPr="00C33AC7">
        <w:rPr>
          <w:b/>
          <w:bCs/>
        </w:rPr>
        <w:t>Objective:</w:t>
      </w:r>
    </w:p>
    <w:p w14:paraId="3180A8C8" w14:textId="77777777" w:rsidR="00C33AC7" w:rsidRDefault="00C33AC7" w:rsidP="00C33AC7">
      <w:r>
        <w:t>To educate students about the first 16 SDGs and help them understand their relevance to their lives, studies, and the community surrounding XJTLU by mapping relationships between them.</w:t>
      </w:r>
    </w:p>
    <w:p w14:paraId="05CF385B" w14:textId="621D7156" w:rsidR="00C33AC7" w:rsidRPr="00C33AC7" w:rsidRDefault="00C33AC7" w:rsidP="00C33AC7">
      <w:pPr>
        <w:rPr>
          <w:b/>
          <w:bCs/>
        </w:rPr>
      </w:pPr>
      <w:r w:rsidRPr="00C33AC7">
        <w:rPr>
          <w:b/>
          <w:bCs/>
        </w:rPr>
        <w:t>Game Overview:</w:t>
      </w:r>
    </w:p>
    <w:p w14:paraId="79B1BE31" w14:textId="77777777" w:rsidR="00C33AC7" w:rsidRDefault="00C33AC7" w:rsidP="00C33AC7">
      <w:r>
        <w:t xml:space="preserve">Players will work in teams to connect SDGs to various aspects of life at XJTLU, developing insights into how their actions can contribute to sustainability efforts. </w:t>
      </w:r>
    </w:p>
    <w:p w14:paraId="7CE52EA9" w14:textId="7ECCA9E1" w:rsidR="00C33AC7" w:rsidRPr="00C33AC7" w:rsidRDefault="00C33AC7" w:rsidP="00C33AC7">
      <w:pPr>
        <w:rPr>
          <w:b/>
          <w:bCs/>
        </w:rPr>
      </w:pPr>
      <w:r w:rsidRPr="00C33AC7">
        <w:rPr>
          <w:b/>
          <w:bCs/>
        </w:rPr>
        <w:t>Materials Needed:</w:t>
      </w:r>
    </w:p>
    <w:p w14:paraId="7F3C0685" w14:textId="77777777" w:rsidR="00C33AC7" w:rsidRDefault="00C33AC7" w:rsidP="00C33AC7">
      <w:r>
        <w:t>- Cards with the first 16 SDGs described on them</w:t>
      </w:r>
    </w:p>
    <w:p w14:paraId="3CD329B5" w14:textId="77777777" w:rsidR="00C33AC7" w:rsidRDefault="00C33AC7" w:rsidP="00C33AC7">
      <w:r>
        <w:t>- Blank cards for players to create their own connections</w:t>
      </w:r>
    </w:p>
    <w:p w14:paraId="0BF3D54E" w14:textId="45B36713" w:rsidR="00C33AC7" w:rsidRDefault="00C33AC7" w:rsidP="00C33AC7">
      <w:r>
        <w:t xml:space="preserve">- A large board for mapping (use whiteboards in FB183) </w:t>
      </w:r>
    </w:p>
    <w:p w14:paraId="244ACEEE" w14:textId="77777777" w:rsidR="00C33AC7" w:rsidRDefault="00C33AC7" w:rsidP="00C33AC7">
      <w:r>
        <w:t>- Markers or digital drawing tools</w:t>
      </w:r>
    </w:p>
    <w:p w14:paraId="16287B6E" w14:textId="23EADCB8" w:rsidR="00C33AC7" w:rsidRDefault="00C33AC7" w:rsidP="00C33AC7">
      <w:r>
        <w:t>- Timer</w:t>
      </w:r>
    </w:p>
    <w:p w14:paraId="2A13DF0A" w14:textId="77777777" w:rsidR="00C33AC7" w:rsidRDefault="00C33AC7" w:rsidP="00C33AC7"/>
    <w:p w14:paraId="57603F53" w14:textId="70A33602" w:rsidR="00C33AC7" w:rsidRPr="00C33AC7" w:rsidRDefault="00C33AC7" w:rsidP="00C33AC7">
      <w:pPr>
        <w:rPr>
          <w:b/>
          <w:bCs/>
        </w:rPr>
      </w:pPr>
      <w:r w:rsidRPr="00C33AC7">
        <w:rPr>
          <w:b/>
          <w:bCs/>
        </w:rPr>
        <w:t>Game Setup:</w:t>
      </w:r>
    </w:p>
    <w:p w14:paraId="226A31F0" w14:textId="43013353" w:rsidR="00C33AC7" w:rsidRDefault="00C33AC7" w:rsidP="00C33AC7">
      <w:r>
        <w:t>1. Divide the participants into small teams of 3-5 members.</w:t>
      </w:r>
    </w:p>
    <w:p w14:paraId="5F0A9568" w14:textId="469FE82A" w:rsidR="00C33AC7" w:rsidRDefault="00C33AC7" w:rsidP="00C33AC7">
      <w:r>
        <w:t>2. Provide each team with the SDG cards and blank cards.</w:t>
      </w:r>
    </w:p>
    <w:p w14:paraId="3412B317" w14:textId="77777777" w:rsidR="00C33AC7" w:rsidRDefault="00C33AC7" w:rsidP="00C33AC7"/>
    <w:p w14:paraId="4C6D39F1" w14:textId="6F6F6B05" w:rsidR="00C33AC7" w:rsidRPr="00C33AC7" w:rsidRDefault="00C33AC7" w:rsidP="00C33AC7">
      <w:pPr>
        <w:rPr>
          <w:b/>
          <w:bCs/>
        </w:rPr>
      </w:pPr>
      <w:r>
        <w:t xml:space="preserve"> </w:t>
      </w:r>
      <w:r w:rsidRPr="00C33AC7">
        <w:rPr>
          <w:b/>
          <w:bCs/>
        </w:rPr>
        <w:t>Game Rules:</w:t>
      </w:r>
    </w:p>
    <w:p w14:paraId="6FB363FA" w14:textId="5F726B05" w:rsidR="00C33AC7" w:rsidRPr="00C33AC7" w:rsidRDefault="00C33AC7" w:rsidP="00C33AC7">
      <w:pPr>
        <w:rPr>
          <w:b/>
          <w:bCs/>
        </w:rPr>
      </w:pPr>
      <w:r w:rsidRPr="00C33AC7">
        <w:rPr>
          <w:b/>
          <w:bCs/>
        </w:rPr>
        <w:t xml:space="preserve">1. Understanding the Goals: </w:t>
      </w:r>
    </w:p>
    <w:p w14:paraId="500F573E" w14:textId="77777777" w:rsidR="00C33AC7" w:rsidRDefault="00C33AC7" w:rsidP="00C33AC7">
      <w:r>
        <w:t xml:space="preserve">   - Each team will take turns selecting an SDG card. They will read the goal and discuss its implications for their university life, community, and personal actions.</w:t>
      </w:r>
    </w:p>
    <w:p w14:paraId="42F02836" w14:textId="77777777" w:rsidR="00C33AC7" w:rsidRDefault="00C33AC7" w:rsidP="00C33AC7"/>
    <w:p w14:paraId="43C7D5F5" w14:textId="77777777" w:rsidR="00C33AC7" w:rsidRDefault="00C33AC7" w:rsidP="00C33AC7"/>
    <w:p w14:paraId="570B7EB1" w14:textId="41CB7111" w:rsidR="00C33AC7" w:rsidRPr="00C33AC7" w:rsidRDefault="00C33AC7" w:rsidP="00C33AC7">
      <w:pPr>
        <w:rPr>
          <w:b/>
          <w:bCs/>
        </w:rPr>
      </w:pPr>
      <w:r>
        <w:lastRenderedPageBreak/>
        <w:t xml:space="preserve">  </w:t>
      </w:r>
      <w:r w:rsidRPr="00C33AC7">
        <w:rPr>
          <w:b/>
          <w:bCs/>
        </w:rPr>
        <w:t>2. Mapping Connections:</w:t>
      </w:r>
    </w:p>
    <w:p w14:paraId="6F083E1D" w14:textId="77777777" w:rsidR="00C33AC7" w:rsidRDefault="00C33AC7" w:rsidP="00C33AC7">
      <w:r>
        <w:t xml:space="preserve">   - For every SDG selected, teams will brainstorm and write down how that specific goal relates to students at XJTLU, considering activities, societal impact, and their fields of study. They will draw connections between different SDGs, illustrating how they influence one another (for example, mapping how Quality Education (SDG 4) relates to Gender Equality (SDG 5)).</w:t>
      </w:r>
    </w:p>
    <w:p w14:paraId="0843704E" w14:textId="4D893E65" w:rsidR="00C33AC7" w:rsidRPr="00C33AC7" w:rsidRDefault="00C33AC7" w:rsidP="00C33AC7">
      <w:pPr>
        <w:rPr>
          <w:b/>
          <w:bCs/>
        </w:rPr>
      </w:pPr>
      <w:r>
        <w:t xml:space="preserve">   </w:t>
      </w:r>
      <w:r w:rsidRPr="00C33AC7">
        <w:rPr>
          <w:b/>
          <w:bCs/>
        </w:rPr>
        <w:t>3. Creative Connections:</w:t>
      </w:r>
    </w:p>
    <w:p w14:paraId="1E381AEF" w14:textId="77777777" w:rsidR="00C33AC7" w:rsidRDefault="00C33AC7" w:rsidP="00C33AC7">
      <w:r>
        <w:t xml:space="preserve">   - Teams can create new connections and make their own blank cards if they come up with innovative ideas or actions related to the SDGs. </w:t>
      </w:r>
    </w:p>
    <w:p w14:paraId="696DF7F2" w14:textId="77777777" w:rsidR="00C33AC7" w:rsidRDefault="00C33AC7" w:rsidP="00C33AC7"/>
    <w:p w14:paraId="3ACDF6CD" w14:textId="0D23A705" w:rsidR="00C33AC7" w:rsidRPr="00C33AC7" w:rsidRDefault="00C33AC7" w:rsidP="00C33AC7">
      <w:pPr>
        <w:rPr>
          <w:b/>
          <w:bCs/>
        </w:rPr>
      </w:pPr>
      <w:r w:rsidRPr="00C33AC7">
        <w:rPr>
          <w:b/>
          <w:bCs/>
        </w:rPr>
        <w:t>4. Presentation:</w:t>
      </w:r>
    </w:p>
    <w:p w14:paraId="0A81E1EE" w14:textId="499324AC" w:rsidR="00C33AC7" w:rsidRDefault="00C33AC7" w:rsidP="00C33AC7">
      <w:r>
        <w:t xml:space="preserve">   - After 30 minutes, each team will present their mappings and connections to the group, explaining how students at XJTLU can contribute to achieving these goals.</w:t>
      </w:r>
    </w:p>
    <w:p w14:paraId="33C51791" w14:textId="77777777" w:rsidR="00C33AC7" w:rsidRDefault="00C33AC7" w:rsidP="00C33AC7"/>
    <w:p w14:paraId="2B25E0AE" w14:textId="50DD7756" w:rsidR="00C33AC7" w:rsidRDefault="00C33AC7" w:rsidP="00C33AC7">
      <w:r w:rsidRPr="00C33AC7">
        <w:rPr>
          <w:b/>
          <w:bCs/>
        </w:rPr>
        <w:t>5. Reflection and Discussion</w:t>
      </w:r>
      <w:r>
        <w:t>:</w:t>
      </w:r>
    </w:p>
    <w:p w14:paraId="6729463B" w14:textId="77777777" w:rsidR="00C33AC7" w:rsidRDefault="00C33AC7" w:rsidP="00C33AC7">
      <w:r>
        <w:t xml:space="preserve">   - After all the presentations, host a group discussion to reflect on the connections made, emphasizing real-life examples at XJTLU and how students can integrate SDGs into their academic and personal lives.</w:t>
      </w:r>
    </w:p>
    <w:p w14:paraId="3578292A" w14:textId="77777777" w:rsidR="00C33AC7" w:rsidRDefault="00C33AC7" w:rsidP="00C33AC7"/>
    <w:p w14:paraId="55880CC7" w14:textId="77777777" w:rsidR="00C33AC7" w:rsidRDefault="00C33AC7" w:rsidP="00C33AC7"/>
    <w:sectPr w:rsidR="00C33AC7">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EC23" w14:textId="77777777" w:rsidR="00B81B4E" w:rsidRDefault="00B81B4E" w:rsidP="00C33AC7">
      <w:pPr>
        <w:spacing w:after="0" w:line="240" w:lineRule="auto"/>
      </w:pPr>
      <w:r>
        <w:separator/>
      </w:r>
    </w:p>
  </w:endnote>
  <w:endnote w:type="continuationSeparator" w:id="0">
    <w:p w14:paraId="6AE52377" w14:textId="77777777" w:rsidR="00B81B4E" w:rsidRDefault="00B81B4E" w:rsidP="00C3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0C4C" w14:textId="58FF9FF7" w:rsidR="00B37599" w:rsidRDefault="00B37599">
    <w:pPr>
      <w:pStyle w:val="Footer"/>
    </w:pPr>
    <w:r>
      <w:t>Laura McNabb</w:t>
    </w:r>
    <w:r>
      <w:tab/>
    </w:r>
    <w:r>
      <w:tab/>
      <w:t>2025</w:t>
    </w:r>
  </w:p>
  <w:p w14:paraId="13538CCB" w14:textId="76739296" w:rsidR="00C33AC7" w:rsidRDefault="00C33AC7">
    <w:pPr>
      <w:pStyle w:val="Footer"/>
    </w:pPr>
    <w:r>
      <w:t xml:space="preserve">Made with help of </w:t>
    </w:r>
    <w:proofErr w:type="spellStart"/>
    <w:r>
      <w:t>Deepseek</w:t>
    </w:r>
    <w:proofErr w:type="spellEnd"/>
  </w:p>
  <w:p w14:paraId="34D9FCC7" w14:textId="77777777" w:rsidR="00C33AC7" w:rsidRDefault="00C33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7401" w14:textId="77777777" w:rsidR="00B81B4E" w:rsidRDefault="00B81B4E" w:rsidP="00C33AC7">
      <w:pPr>
        <w:spacing w:after="0" w:line="240" w:lineRule="auto"/>
      </w:pPr>
      <w:r>
        <w:separator/>
      </w:r>
    </w:p>
  </w:footnote>
  <w:footnote w:type="continuationSeparator" w:id="0">
    <w:p w14:paraId="08F65DA1" w14:textId="77777777" w:rsidR="00B81B4E" w:rsidRDefault="00B81B4E" w:rsidP="00C33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6FB5" w14:textId="4113F332" w:rsidR="00C33AC7" w:rsidRDefault="00C33AC7">
    <w:pPr>
      <w:pStyle w:val="Header"/>
    </w:pPr>
    <w:r>
      <w:t xml:space="preserve"> Introduction to Sustainability – Week 8 class activity</w:t>
    </w:r>
  </w:p>
  <w:p w14:paraId="09B98452" w14:textId="77777777" w:rsidR="00C33AC7" w:rsidRDefault="00C33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7"/>
    <w:rsid w:val="00151DD0"/>
    <w:rsid w:val="002256F5"/>
    <w:rsid w:val="007D4BFA"/>
    <w:rsid w:val="00B37599"/>
    <w:rsid w:val="00B518B5"/>
    <w:rsid w:val="00B81B4E"/>
    <w:rsid w:val="00C33AC7"/>
    <w:rsid w:val="00CF3957"/>
    <w:rsid w:val="00F263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90F1"/>
  <w15:chartTrackingRefBased/>
  <w15:docId w15:val="{CB7415B7-9A06-4A5D-B43E-11392813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AC7"/>
    <w:rPr>
      <w:rFonts w:eastAsiaTheme="majorEastAsia" w:cstheme="majorBidi"/>
      <w:color w:val="272727" w:themeColor="text1" w:themeTint="D8"/>
    </w:rPr>
  </w:style>
  <w:style w:type="paragraph" w:styleId="Title">
    <w:name w:val="Title"/>
    <w:basedOn w:val="Normal"/>
    <w:next w:val="Normal"/>
    <w:link w:val="TitleChar"/>
    <w:uiPriority w:val="10"/>
    <w:qFormat/>
    <w:rsid w:val="00C33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AC7"/>
    <w:pPr>
      <w:spacing w:before="160"/>
      <w:jc w:val="center"/>
    </w:pPr>
    <w:rPr>
      <w:i/>
      <w:iCs/>
      <w:color w:val="404040" w:themeColor="text1" w:themeTint="BF"/>
    </w:rPr>
  </w:style>
  <w:style w:type="character" w:customStyle="1" w:styleId="QuoteChar">
    <w:name w:val="Quote Char"/>
    <w:basedOn w:val="DefaultParagraphFont"/>
    <w:link w:val="Quote"/>
    <w:uiPriority w:val="29"/>
    <w:rsid w:val="00C33AC7"/>
    <w:rPr>
      <w:i/>
      <w:iCs/>
      <w:color w:val="404040" w:themeColor="text1" w:themeTint="BF"/>
    </w:rPr>
  </w:style>
  <w:style w:type="paragraph" w:styleId="ListParagraph">
    <w:name w:val="List Paragraph"/>
    <w:basedOn w:val="Normal"/>
    <w:uiPriority w:val="34"/>
    <w:qFormat/>
    <w:rsid w:val="00C33AC7"/>
    <w:pPr>
      <w:ind w:left="720"/>
      <w:contextualSpacing/>
    </w:pPr>
  </w:style>
  <w:style w:type="character" w:styleId="IntenseEmphasis">
    <w:name w:val="Intense Emphasis"/>
    <w:basedOn w:val="DefaultParagraphFont"/>
    <w:uiPriority w:val="21"/>
    <w:qFormat/>
    <w:rsid w:val="00C33AC7"/>
    <w:rPr>
      <w:i/>
      <w:iCs/>
      <w:color w:val="0F4761" w:themeColor="accent1" w:themeShade="BF"/>
    </w:rPr>
  </w:style>
  <w:style w:type="paragraph" w:styleId="IntenseQuote">
    <w:name w:val="Intense Quote"/>
    <w:basedOn w:val="Normal"/>
    <w:next w:val="Normal"/>
    <w:link w:val="IntenseQuoteChar"/>
    <w:uiPriority w:val="30"/>
    <w:qFormat/>
    <w:rsid w:val="00C33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AC7"/>
    <w:rPr>
      <w:i/>
      <w:iCs/>
      <w:color w:val="0F4761" w:themeColor="accent1" w:themeShade="BF"/>
    </w:rPr>
  </w:style>
  <w:style w:type="character" w:styleId="IntenseReference">
    <w:name w:val="Intense Reference"/>
    <w:basedOn w:val="DefaultParagraphFont"/>
    <w:uiPriority w:val="32"/>
    <w:qFormat/>
    <w:rsid w:val="00C33AC7"/>
    <w:rPr>
      <w:b/>
      <w:bCs/>
      <w:smallCaps/>
      <w:color w:val="0F4761" w:themeColor="accent1" w:themeShade="BF"/>
      <w:spacing w:val="5"/>
    </w:rPr>
  </w:style>
  <w:style w:type="paragraph" w:styleId="Header">
    <w:name w:val="header"/>
    <w:basedOn w:val="Normal"/>
    <w:link w:val="HeaderChar"/>
    <w:uiPriority w:val="99"/>
    <w:unhideWhenUsed/>
    <w:rsid w:val="00C33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AC7"/>
  </w:style>
  <w:style w:type="paragraph" w:styleId="Footer">
    <w:name w:val="footer"/>
    <w:basedOn w:val="Normal"/>
    <w:link w:val="FooterChar"/>
    <w:uiPriority w:val="99"/>
    <w:unhideWhenUsed/>
    <w:rsid w:val="00C33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1823</Characters>
  <Application>Microsoft Office Word</Application>
  <DocSecurity>0</DocSecurity>
  <Lines>40</Lines>
  <Paragraphs>24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McNabb</dc:creator>
  <cp:keywords/>
  <dc:description/>
  <cp:lastModifiedBy>Laura McNabb</cp:lastModifiedBy>
  <cp:revision>2</cp:revision>
  <dcterms:created xsi:type="dcterms:W3CDTF">2026-02-17T19:07:00Z</dcterms:created>
  <dcterms:modified xsi:type="dcterms:W3CDTF">2026-02-17T19:07:00Z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b7668161-a2c2-4e5c-bd37-35e2dd288f70</vt:lpwstr>
  </property>
</Properties>
</file>