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sz w:val="20"/>
          <w:szCs w:val="20"/>
        </w:rPr>
      </w:pPr>
      <w:r w:rsidDel="00000000" w:rsidR="00000000" w:rsidRPr="00000000">
        <w:rPr>
          <w:b w:val="1"/>
          <w:color w:val="6d64e8"/>
          <w:sz w:val="40"/>
          <w:szCs w:val="40"/>
          <w:rtl w:val="0"/>
        </w:rPr>
        <w:t xml:space="preserve">Bixby Grove HOA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68"/>
          <w:szCs w:val="68"/>
        </w:rPr>
      </w:pPr>
      <w:bookmarkStart w:colFirst="0" w:colLast="0" w:name="_6jynaot9cbnq" w:id="0"/>
      <w:bookmarkEnd w:id="0"/>
      <w:r w:rsidDel="00000000" w:rsidR="00000000" w:rsidRPr="00000000">
        <w:rPr>
          <w:rtl w:val="0"/>
        </w:rPr>
        <w:t xml:space="preserve">PayHOA Overview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Sub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e01b84"/>
        </w:rPr>
      </w:pPr>
      <w:bookmarkStart w:colFirst="0" w:colLast="0" w:name="_xr1uctwau2qt" w:id="1"/>
      <w:bookmarkEnd w:id="1"/>
      <w:r w:rsidDel="00000000" w:rsidR="00000000" w:rsidRPr="00000000">
        <w:rPr>
          <w:rtl w:val="0"/>
        </w:rPr>
        <w:t xml:space="preserve">March </w:t>
      </w:r>
      <w:r w:rsidDel="00000000" w:rsidR="00000000" w:rsidRPr="00000000">
        <w:rPr>
          <w:rtl w:val="0"/>
        </w:rPr>
        <w:t xml:space="preserve">20</w:t>
      </w:r>
      <w:r w:rsidDel="00000000" w:rsidR="00000000" w:rsidRPr="00000000">
        <w:rPr>
          <w:rtl w:val="0"/>
        </w:rPr>
        <w:t xml:space="preserve">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00"/>
        </w:rPr>
      </w:pPr>
      <w:bookmarkStart w:colFirst="0" w:colLast="0" w:name="_rrar1dgps27e" w:id="2"/>
      <w:bookmarkEnd w:id="2"/>
      <w:r w:rsidDel="00000000" w:rsidR="00000000" w:rsidRPr="00000000">
        <w:rPr>
          <w:rtl w:val="0"/>
        </w:rPr>
        <w:t xml:space="preserve">System Overview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PayHOA streamlines account management for both homeowners and board members.</w:t>
      </w:r>
    </w:p>
    <w:p w:rsidR="00000000" w:rsidDel="00000000" w:rsidP="00000000" w:rsidRDefault="00000000" w:rsidRPr="00000000" w14:paraId="00000006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00"/>
        </w:rPr>
      </w:pPr>
      <w:bookmarkStart w:colFirst="0" w:colLast="0" w:name="_qzl25hpt1jm7" w:id="3"/>
      <w:bookmarkEnd w:id="3"/>
      <w:r w:rsidDel="00000000" w:rsidR="00000000" w:rsidRPr="00000000">
        <w:rPr>
          <w:rtl w:val="0"/>
        </w:rPr>
        <w:t xml:space="preserve">Registration </w:t>
      </w:r>
      <w:r w:rsidDel="00000000" w:rsidR="00000000" w:rsidRPr="00000000">
        <w:rPr/>
        <w:drawing>
          <wp:inline distB="114300" distT="114300" distL="114300" distR="114300">
            <wp:extent cx="5943600" cy="10058400"/>
            <wp:effectExtent b="0" l="0" r="0" t="0"/>
            <wp:docPr id="1" name="image9.jpg"/>
            <a:graphic>
              <a:graphicData uri="http://schemas.openxmlformats.org/drawingml/2006/picture">
                <pic:pic>
                  <pic:nvPicPr>
                    <pic:cNvPr id="0" name="image9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058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/>
      </w:pPr>
      <w:r w:rsidDel="00000000" w:rsidR="00000000" w:rsidRPr="00000000">
        <w:rPr>
          <w:rtl w:val="0"/>
        </w:rPr>
        <w:t xml:space="preserve">Homeowners can easily register in seconds.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Visit PayHOA.com and select Join your HOA.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Click activation email.</w:t>
      </w:r>
    </w:p>
    <w:p w:rsidR="00000000" w:rsidDel="00000000" w:rsidP="00000000" w:rsidRDefault="00000000" w:rsidRPr="00000000" w14:paraId="0000000A">
      <w:pPr>
        <w:pStyle w:val="Heading3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e01b84"/>
        </w:rPr>
      </w:pPr>
      <w:bookmarkStart w:colFirst="0" w:colLast="0" w:name="_z1px4u3jzsns" w:id="4"/>
      <w:bookmarkEnd w:id="4"/>
      <w:r w:rsidDel="00000000" w:rsidR="00000000" w:rsidRPr="00000000">
        <w:rPr>
          <w:rtl w:val="0"/>
        </w:rPr>
        <w:t xml:space="preserve">Payments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Never miss a payment or hassle with checks or money orders. You can enable auto pay and let the system do the work for you.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/>
        <w:drawing>
          <wp:inline distB="114300" distT="114300" distL="114300" distR="114300">
            <wp:extent cx="5943600" cy="6629400"/>
            <wp:effectExtent b="0" l="0" r="0" t="0"/>
            <wp:docPr id="7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29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Payment Features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AutoPay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24/7 access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Real time processing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Electronic Receipts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Account History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Payment Plans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Low Processing Fees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/>
      </w:pPr>
      <w:r w:rsidDel="00000000" w:rsidR="00000000" w:rsidRPr="00000000">
        <w:rPr>
          <w:rtl w:val="0"/>
        </w:rPr>
        <w:t xml:space="preserve">Benefits 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Reduce returned check fees.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Eliminates waiting for a receipt.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Reduce manual entry, eliminating typos/mistakes 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Eliminates waiting for a check to clear.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Allows owners to pay with credit card.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Owners can break down annual fees into smaller, more manageable amounts.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Board can perform in-house collections, reducing legal fees.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Seamless transition to successors.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n9uk3gqbtygh" w:id="5"/>
      <w:bookmarkEnd w:id="5"/>
      <w:r w:rsidDel="00000000" w:rsidR="00000000" w:rsidRPr="00000000">
        <w:rPr>
          <w:rtl w:val="0"/>
        </w:rPr>
        <w:t xml:space="preserve">Communication Features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Documents </w:t>
      </w:r>
      <w:r w:rsidDel="00000000" w:rsidR="00000000" w:rsidRPr="00000000">
        <w:rPr/>
        <w:drawing>
          <wp:inline distB="114300" distT="114300" distL="114300" distR="114300">
            <wp:extent cx="5943600" cy="3213100"/>
            <wp:effectExtent b="0" l="0" r="0" t="0"/>
            <wp:docPr id="11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13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Calendar </w:t>
      </w:r>
      <w:r w:rsidDel="00000000" w:rsidR="00000000" w:rsidRPr="00000000">
        <w:rPr/>
        <w:drawing>
          <wp:inline distB="114300" distT="114300" distL="114300" distR="114300">
            <wp:extent cx="5943600" cy="6324600"/>
            <wp:effectExtent b="0" l="0" r="0" t="0"/>
            <wp:docPr id="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24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Message Boards</w:t>
      </w:r>
      <w:r w:rsidDel="00000000" w:rsidR="00000000" w:rsidRPr="00000000">
        <w:rPr/>
        <w:drawing>
          <wp:inline distB="114300" distT="114300" distL="114300" distR="114300">
            <wp:extent cx="5943600" cy="7569200"/>
            <wp:effectExtent b="0" l="0" r="0" t="0"/>
            <wp:docPr id="6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69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SMS Text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Email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Paper Mail</w:t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Surveys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/>
      </w:pPr>
      <w:r w:rsidDel="00000000" w:rsidR="00000000" w:rsidRPr="00000000">
        <w:rPr>
          <w:rtl w:val="0"/>
        </w:rPr>
        <w:t xml:space="preserve">Communication Benefits </w:t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Easily find information in one place</w:t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Chat with neighbors</w:t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Share ideas</w:t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Ability to send text blast for urgent needs (lost pet, snow removal)</w:t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Clean email (never get a reply to all again)</w:t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Tracking feature to determine if mail is undeliverable</w:t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Print/mail service (we’ll never ask you to help fold and stuff 300 envelopes)</w:t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Owners can update contact information</w:t>
      </w:r>
    </w:p>
    <w:p w:rsidR="00000000" w:rsidDel="00000000" w:rsidP="00000000" w:rsidRDefault="00000000" w:rsidRPr="00000000" w14:paraId="0000002F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Survey can gauge community preferences or facilitate voting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bookmarkStart w:colFirst="0" w:colLast="0" w:name="_rpwu0frgo3r9" w:id="6"/>
      <w:bookmarkEnd w:id="6"/>
      <w:r w:rsidDel="00000000" w:rsidR="00000000" w:rsidRPr="00000000">
        <w:rPr>
          <w:rtl w:val="0"/>
        </w:rPr>
        <w:t xml:space="preserve">Request Features</w:t>
      </w:r>
      <w:r w:rsidDel="00000000" w:rsidR="00000000" w:rsidRPr="00000000">
        <w:rPr/>
        <w:drawing>
          <wp:inline distB="114300" distT="114300" distL="114300" distR="114300">
            <wp:extent cx="5943600" cy="11214100"/>
            <wp:effectExtent b="0" l="0" r="0" t="0"/>
            <wp:docPr id="4" name="image10.jpg"/>
            <a:graphic>
              <a:graphicData uri="http://schemas.openxmlformats.org/drawingml/2006/picture">
                <pic:pic>
                  <pic:nvPicPr>
                    <pic:cNvPr id="0" name="image10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214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Exterior Improvements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Compliance Concerns </w:t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General Requests</w:t>
      </w:r>
    </w:p>
    <w:p w:rsidR="00000000" w:rsidDel="00000000" w:rsidP="00000000" w:rsidRDefault="00000000" w:rsidRPr="00000000" w14:paraId="00000034">
      <w:pPr>
        <w:numPr>
          <w:ilvl w:val="0"/>
          <w:numId w:val="6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Variance Requests</w:t>
      </w:r>
    </w:p>
    <w:p w:rsidR="00000000" w:rsidDel="00000000" w:rsidP="00000000" w:rsidRDefault="00000000" w:rsidRPr="00000000" w14:paraId="00000035">
      <w:pPr>
        <w:ind w:left="0" w:firstLine="0"/>
        <w:rPr/>
      </w:pPr>
      <w:r w:rsidDel="00000000" w:rsidR="00000000" w:rsidRPr="00000000">
        <w:rPr>
          <w:rtl w:val="0"/>
        </w:rPr>
        <w:t xml:space="preserve">Request Benefits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Owners can track status/progress 24/7</w:t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Record of applications/approvals in one location.</w:t>
      </w:r>
    </w:p>
    <w:p w:rsidR="00000000" w:rsidDel="00000000" w:rsidP="00000000" w:rsidRDefault="00000000" w:rsidRPr="00000000" w14:paraId="00000038">
      <w:pPr>
        <w:ind w:left="0" w:firstLine="0"/>
        <w:rPr/>
      </w:pPr>
      <w:r w:rsidDel="00000000" w:rsidR="00000000" w:rsidRPr="00000000">
        <w:rPr>
          <w:rtl w:val="0"/>
        </w:rPr>
        <w:t xml:space="preserve">Violations</w:t>
      </w:r>
    </w:p>
    <w:p w:rsidR="00000000" w:rsidDel="00000000" w:rsidP="00000000" w:rsidRDefault="00000000" w:rsidRPr="00000000" w14:paraId="00000039">
      <w:pPr>
        <w:numPr>
          <w:ilvl w:val="0"/>
          <w:numId w:val="8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Violations can quickly be processed to speed the resolution process.</w:t>
      </w:r>
    </w:p>
    <w:p w:rsidR="00000000" w:rsidDel="00000000" w:rsidP="00000000" w:rsidRDefault="00000000" w:rsidRPr="00000000" w14:paraId="0000003A">
      <w:pPr>
        <w:numPr>
          <w:ilvl w:val="0"/>
          <w:numId w:val="8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Track repeat offenses, allowing board to take more aggressive action</w:t>
      </w:r>
      <w:r w:rsidDel="00000000" w:rsidR="00000000" w:rsidRPr="00000000">
        <w:rPr/>
        <w:drawing>
          <wp:inline distB="114300" distT="114300" distL="114300" distR="114300">
            <wp:extent cx="5943600" cy="4127500"/>
            <wp:effectExtent b="0" l="0" r="0" t="0"/>
            <wp:docPr id="10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27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13" w:type="first"/>
      <w:headerReference r:id="rId14" w:type="default"/>
      <w:footerReference r:id="rId15" w:type="first"/>
      <w:footerReference r:id="rId16" w:type="defaul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0" w:line="240" w:lineRule="auto"/>
      <w:ind w:left="-1440" w:firstLine="0"/>
      <w:rPr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-923924</wp:posOffset>
          </wp:positionH>
          <wp:positionV relativeFrom="paragraph">
            <wp:posOffset>171450</wp:posOffset>
          </wp:positionV>
          <wp:extent cx="7791450" cy="1065497"/>
          <wp:effectExtent b="0" l="0" r="0" t="0"/>
          <wp:wrapSquare wrapText="bothSides" distB="0" distT="0" distL="0" distR="0"/>
          <wp:docPr descr="footer graphic" id="3" name="image3.png"/>
          <a:graphic>
            <a:graphicData uri="http://schemas.openxmlformats.org/drawingml/2006/picture">
              <pic:pic>
                <pic:nvPicPr>
                  <pic:cNvPr descr="footer graphic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1450" cy="1065497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0" w:line="240" w:lineRule="auto"/>
      <w:ind w:left="-1440" w:firstLine="0"/>
      <w:rPr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-923924</wp:posOffset>
          </wp:positionH>
          <wp:positionV relativeFrom="paragraph">
            <wp:posOffset>180975</wp:posOffset>
          </wp:positionV>
          <wp:extent cx="7791450" cy="1065497"/>
          <wp:effectExtent b="0" l="0" r="0" t="0"/>
          <wp:wrapTopAndBottom distB="0" distT="0"/>
          <wp:docPr descr="footer graphic" id="2" name="image3.png"/>
          <a:graphic>
            <a:graphicData uri="http://schemas.openxmlformats.org/drawingml/2006/picture">
              <pic:pic>
                <pic:nvPicPr>
                  <pic:cNvPr descr="footer graphic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1450" cy="1065497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800" w:lineRule="auto"/>
      <w:rPr>
        <w:color w:val="e01b84"/>
        <w:sz w:val="24"/>
        <w:szCs w:val="24"/>
      </w:rPr>
    </w:pPr>
    <w:r w:rsidDel="00000000" w:rsidR="00000000" w:rsidRPr="00000000">
      <w:rPr>
        <w:color w:val="e01b84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e01b84"/>
        <w:sz w:val="24"/>
        <w:szCs w:val="24"/>
        <w:rtl w:val="0"/>
      </w:rPr>
      <w:t xml:space="preserve"> 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5724525</wp:posOffset>
          </wp:positionH>
          <wp:positionV relativeFrom="paragraph">
            <wp:posOffset>-66674</wp:posOffset>
          </wp:positionV>
          <wp:extent cx="1143000" cy="1143000"/>
          <wp:effectExtent b="0" l="0" r="0" t="0"/>
          <wp:wrapSquare wrapText="bothSides" distB="0" distT="0" distL="0" distR="0"/>
          <wp:docPr descr="corner graphic" id="5" name="image1.png"/>
          <a:graphic>
            <a:graphicData uri="http://schemas.openxmlformats.org/drawingml/2006/picture">
              <pic:pic>
                <pic:nvPicPr>
                  <pic:cNvPr descr="corner graphic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4581525</wp:posOffset>
          </wp:positionH>
          <wp:positionV relativeFrom="paragraph">
            <wp:posOffset>-66674</wp:posOffset>
          </wp:positionV>
          <wp:extent cx="2281450" cy="2281450"/>
          <wp:effectExtent b="0" l="0" r="0" t="0"/>
          <wp:wrapSquare wrapText="bothSides" distB="0" distT="0" distL="0" distR="0"/>
          <wp:docPr descr="geometric_corner.png" id="9" name="image2.png"/>
          <a:graphic>
            <a:graphicData uri="http://schemas.openxmlformats.org/drawingml/2006/picture">
              <pic:pic>
                <pic:nvPicPr>
                  <pic:cNvPr descr="geometric_corner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81450" cy="22814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boto" w:cs="Roboto" w:eastAsia="Roboto" w:hAnsi="Roboto"/>
        <w:color w:val="666666"/>
        <w:sz w:val="22"/>
        <w:szCs w:val="22"/>
        <w:lang w:val="en"/>
      </w:rPr>
    </w:rPrDefault>
    <w:pPrDefault>
      <w:pPr>
        <w:spacing w:before="200" w:line="335.99999999999994" w:lineRule="auto"/>
        <w:ind w:left="-15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="240" w:lineRule="auto"/>
    </w:pPr>
    <w:rPr>
      <w:color w:val="000000"/>
      <w:sz w:val="42"/>
      <w:szCs w:val="42"/>
    </w:rPr>
  </w:style>
  <w:style w:type="paragraph" w:styleId="Heading2">
    <w:name w:val="heading 2"/>
    <w:basedOn w:val="Normal"/>
    <w:next w:val="Normal"/>
    <w:pPr>
      <w:pageBreakBefore w:val="0"/>
      <w:spacing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b w:val="1"/>
      <w:color w:val="e01b84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0" w:lineRule="auto"/>
    </w:pPr>
    <w:rPr>
      <w:b w:val="1"/>
      <w:color w:val="6d64e8"/>
      <w:sz w:val="40"/>
      <w:szCs w:val="4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0" w:before="400" w:line="240" w:lineRule="auto"/>
    </w:pPr>
    <w:rPr>
      <w:color w:val="283592"/>
      <w:sz w:val="68"/>
      <w:szCs w:val="68"/>
    </w:rPr>
  </w:style>
  <w:style w:type="paragraph" w:styleId="Subtitle">
    <w:name w:val="Subtitle"/>
    <w:basedOn w:val="Normal"/>
    <w:next w:val="Normal"/>
    <w:pPr>
      <w:pageBreakBefore w:val="0"/>
    </w:pPr>
    <w:rPr>
      <w:color w:val="e01b84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0.jpg"/><Relationship Id="rId10" Type="http://schemas.openxmlformats.org/officeDocument/2006/relationships/image" Target="media/image8.jpg"/><Relationship Id="rId13" Type="http://schemas.openxmlformats.org/officeDocument/2006/relationships/header" Target="header2.xml"/><Relationship Id="rId12" Type="http://schemas.openxmlformats.org/officeDocument/2006/relationships/image" Target="media/image6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footer" Target="footer2.xml"/><Relationship Id="rId14" Type="http://schemas.openxmlformats.org/officeDocument/2006/relationships/header" Target="header1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9.jpg"/><Relationship Id="rId7" Type="http://schemas.openxmlformats.org/officeDocument/2006/relationships/image" Target="media/image7.jpg"/><Relationship Id="rId8" Type="http://schemas.openxmlformats.org/officeDocument/2006/relationships/image" Target="media/image5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