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684098" w14:textId="77777777" w:rsidR="009736BA" w:rsidRPr="009736BA" w:rsidRDefault="009736BA" w:rsidP="00E3520F">
      <w:pPr>
        <w:rPr>
          <w:rFonts w:ascii="Arial" w:eastAsia="Times New Roman" w:hAnsi="Arial" w:cs="Arial"/>
          <w:color w:val="222222"/>
          <w:sz w:val="28"/>
          <w:szCs w:val="28"/>
        </w:rPr>
      </w:pPr>
      <w:r w:rsidRPr="009736BA">
        <w:rPr>
          <w:rFonts w:ascii="Arial" w:eastAsia="Times New Roman" w:hAnsi="Arial" w:cs="Arial"/>
          <w:color w:val="222222"/>
          <w:sz w:val="28"/>
          <w:szCs w:val="28"/>
        </w:rPr>
        <w:t>Earraghail Renewable Energy Development Planning Application Factsheet Regarding Community Concerns</w:t>
      </w:r>
    </w:p>
    <w:p w14:paraId="0974A280" w14:textId="77777777" w:rsidR="009736BA" w:rsidRDefault="009736BA" w:rsidP="00E3520F">
      <w:pPr>
        <w:rPr>
          <w:rFonts w:ascii="Arial" w:eastAsia="Times New Roman" w:hAnsi="Arial" w:cs="Arial"/>
          <w:color w:val="222222"/>
          <w:sz w:val="20"/>
          <w:szCs w:val="20"/>
        </w:rPr>
      </w:pPr>
    </w:p>
    <w:p w14:paraId="5A8ACEEE" w14:textId="77777777" w:rsidR="009736BA" w:rsidRDefault="009736BA" w:rsidP="00E3520F">
      <w:pPr>
        <w:rPr>
          <w:rFonts w:ascii="Arial" w:eastAsia="Times New Roman" w:hAnsi="Arial" w:cs="Arial"/>
          <w:color w:val="222222"/>
          <w:sz w:val="20"/>
          <w:szCs w:val="20"/>
        </w:rPr>
      </w:pPr>
    </w:p>
    <w:p w14:paraId="3B92314E" w14:textId="3555E4EF" w:rsidR="00E3520F" w:rsidRDefault="009736BA" w:rsidP="00E3520F">
      <w:pPr>
        <w:rPr>
          <w:rFonts w:ascii="Arial" w:eastAsia="Times New Roman" w:hAnsi="Arial" w:cs="Arial"/>
          <w:color w:val="222222"/>
          <w:sz w:val="20"/>
          <w:szCs w:val="20"/>
        </w:rPr>
      </w:pPr>
      <w:r>
        <w:rPr>
          <w:rFonts w:ascii="Arial" w:eastAsia="Times New Roman" w:hAnsi="Arial" w:cs="Arial"/>
          <w:color w:val="222222"/>
          <w:sz w:val="20"/>
          <w:szCs w:val="20"/>
        </w:rPr>
        <w:t>Tarbert and Skipness Community Council (TSCC)</w:t>
      </w:r>
      <w:r w:rsidR="00E3520F" w:rsidRPr="00A379AB">
        <w:rPr>
          <w:rFonts w:ascii="Arial" w:eastAsia="Times New Roman" w:hAnsi="Arial" w:cs="Arial"/>
          <w:color w:val="222222"/>
          <w:sz w:val="20"/>
          <w:szCs w:val="20"/>
        </w:rPr>
        <w:t xml:space="preserve"> have now begun to review the Environmental Impact Assessment (EIA) </w:t>
      </w:r>
      <w:r>
        <w:rPr>
          <w:rFonts w:ascii="Arial" w:eastAsia="Times New Roman" w:hAnsi="Arial" w:cs="Arial"/>
          <w:color w:val="222222"/>
          <w:sz w:val="20"/>
          <w:szCs w:val="20"/>
        </w:rPr>
        <w:t xml:space="preserve">for the proposed development </w:t>
      </w:r>
      <w:r w:rsidR="00E3520F" w:rsidRPr="00A379AB">
        <w:rPr>
          <w:rFonts w:ascii="Arial" w:eastAsia="Times New Roman" w:hAnsi="Arial" w:cs="Arial"/>
          <w:color w:val="222222"/>
          <w:sz w:val="20"/>
          <w:szCs w:val="20"/>
        </w:rPr>
        <w:t xml:space="preserve">and considering the size and complexity of the document, we are not likely to reach a </w:t>
      </w:r>
      <w:r w:rsidR="006102C0">
        <w:rPr>
          <w:rFonts w:ascii="Arial" w:eastAsia="Times New Roman" w:hAnsi="Arial" w:cs="Arial"/>
          <w:color w:val="222222"/>
          <w:sz w:val="20"/>
          <w:szCs w:val="20"/>
        </w:rPr>
        <w:t>qualified verdict until we submit at the end of May</w:t>
      </w:r>
      <w:r w:rsidR="00E3520F" w:rsidRPr="00A379AB">
        <w:rPr>
          <w:rFonts w:ascii="Arial" w:eastAsia="Times New Roman" w:hAnsi="Arial" w:cs="Arial"/>
          <w:color w:val="222222"/>
          <w:sz w:val="20"/>
          <w:szCs w:val="20"/>
        </w:rPr>
        <w:t>. Howeve</w:t>
      </w:r>
      <w:r w:rsidR="00E3520F">
        <w:rPr>
          <w:rFonts w:ascii="Arial" w:eastAsia="Times New Roman" w:hAnsi="Arial" w:cs="Arial"/>
          <w:color w:val="222222"/>
          <w:sz w:val="20"/>
          <w:szCs w:val="20"/>
        </w:rPr>
        <w:t>r we can say that initial research</w:t>
      </w:r>
      <w:r w:rsidR="00E3520F" w:rsidRPr="00A379AB">
        <w:rPr>
          <w:rFonts w:ascii="Arial" w:eastAsia="Times New Roman" w:hAnsi="Arial" w:cs="Arial"/>
          <w:color w:val="222222"/>
          <w:sz w:val="20"/>
          <w:szCs w:val="20"/>
        </w:rPr>
        <w:t xml:space="preserve"> shows little mitigation by the developer in response to our objections to the Scoping Report. </w:t>
      </w:r>
    </w:p>
    <w:p w14:paraId="727A614A" w14:textId="2EC4D4A1" w:rsidR="00E3520F" w:rsidRPr="00A379AB" w:rsidRDefault="00E3520F" w:rsidP="00E3520F">
      <w:pPr>
        <w:rPr>
          <w:rFonts w:ascii="Arial" w:eastAsia="Times New Roman" w:hAnsi="Arial" w:cs="Arial"/>
          <w:color w:val="222222"/>
          <w:sz w:val="20"/>
          <w:szCs w:val="20"/>
        </w:rPr>
      </w:pPr>
      <w:r>
        <w:rPr>
          <w:rFonts w:ascii="Arial" w:eastAsia="Times New Roman" w:hAnsi="Arial" w:cs="Arial"/>
          <w:color w:val="222222"/>
          <w:sz w:val="20"/>
          <w:szCs w:val="20"/>
        </w:rPr>
        <w:t>There is a consensus of concern locally that the site may be unsuitable for a wind</w:t>
      </w:r>
      <w:r w:rsidR="009736BA">
        <w:rPr>
          <w:rFonts w:ascii="Arial" w:eastAsia="Times New Roman" w:hAnsi="Arial" w:cs="Arial"/>
          <w:color w:val="222222"/>
          <w:sz w:val="20"/>
          <w:szCs w:val="20"/>
        </w:rPr>
        <w:t>-</w:t>
      </w:r>
      <w:r>
        <w:rPr>
          <w:rFonts w:ascii="Arial" w:eastAsia="Times New Roman" w:hAnsi="Arial" w:cs="Arial"/>
          <w:color w:val="222222"/>
          <w:sz w:val="20"/>
          <w:szCs w:val="20"/>
        </w:rPr>
        <w:t>farm, and particularly one incorporating 13 turbines of 180m that include aviation lighting on both hubs and towers, on a site of small hills of approximately 300m altitude. Most existing wind</w:t>
      </w:r>
      <w:r w:rsidR="009736BA">
        <w:rPr>
          <w:rFonts w:ascii="Arial" w:eastAsia="Times New Roman" w:hAnsi="Arial" w:cs="Arial"/>
          <w:color w:val="222222"/>
          <w:sz w:val="20"/>
          <w:szCs w:val="20"/>
        </w:rPr>
        <w:t>-</w:t>
      </w:r>
      <w:r>
        <w:rPr>
          <w:rFonts w:ascii="Arial" w:eastAsia="Times New Roman" w:hAnsi="Arial" w:cs="Arial"/>
          <w:color w:val="222222"/>
          <w:sz w:val="20"/>
          <w:szCs w:val="20"/>
        </w:rPr>
        <w:t xml:space="preserve">farms have a maximum tip height of 125m. The larger turbines are out of scale with their surroundings. The proposal directly violates the Argyll and Bute Landscape Wind Energy Capacity Study 2017, which states that large typology turbines </w:t>
      </w:r>
      <w:r w:rsidR="00CD4356">
        <w:rPr>
          <w:rFonts w:ascii="Arial" w:eastAsia="Times New Roman" w:hAnsi="Arial" w:cs="Arial"/>
          <w:color w:val="222222"/>
          <w:sz w:val="20"/>
          <w:szCs w:val="20"/>
        </w:rPr>
        <w:t>(130</w:t>
      </w:r>
      <w:r>
        <w:rPr>
          <w:rFonts w:ascii="Arial" w:eastAsia="Times New Roman" w:hAnsi="Arial" w:cs="Arial"/>
          <w:color w:val="222222"/>
          <w:sz w:val="20"/>
          <w:szCs w:val="20"/>
        </w:rPr>
        <w:t xml:space="preserve">m or above) should be set well back into the Kintyre peninsula, away from costal fringes; that “the small knotty hills between Tarbert and Skipness would be particularly unsuitable for the large typology”. </w:t>
      </w:r>
    </w:p>
    <w:p w14:paraId="5BF3398F" w14:textId="77777777" w:rsidR="00E3520F" w:rsidRPr="00A379AB" w:rsidRDefault="00E3520F" w:rsidP="00E3520F">
      <w:pPr>
        <w:rPr>
          <w:rFonts w:ascii="Arial" w:eastAsia="Times New Roman" w:hAnsi="Arial" w:cs="Arial"/>
          <w:color w:val="222222"/>
          <w:sz w:val="20"/>
          <w:szCs w:val="20"/>
        </w:rPr>
      </w:pPr>
    </w:p>
    <w:p w14:paraId="1CF40F86" w14:textId="77777777" w:rsidR="00E3520F" w:rsidRPr="00A379AB" w:rsidRDefault="00E3520F" w:rsidP="00E3520F">
      <w:pPr>
        <w:rPr>
          <w:rFonts w:ascii="Arial" w:eastAsia="Times New Roman" w:hAnsi="Arial" w:cs="Arial"/>
          <w:color w:val="222222"/>
          <w:sz w:val="20"/>
          <w:szCs w:val="20"/>
        </w:rPr>
      </w:pPr>
      <w:r>
        <w:rPr>
          <w:rFonts w:ascii="Arial" w:eastAsia="Times New Roman" w:hAnsi="Arial" w:cs="Arial"/>
          <w:color w:val="222222"/>
          <w:sz w:val="20"/>
          <w:szCs w:val="20"/>
        </w:rPr>
        <w:t>Our</w:t>
      </w:r>
      <w:r w:rsidRPr="00A379AB">
        <w:rPr>
          <w:rFonts w:ascii="Arial" w:eastAsia="Times New Roman" w:hAnsi="Arial" w:cs="Arial"/>
          <w:color w:val="222222"/>
          <w:sz w:val="20"/>
          <w:szCs w:val="20"/>
        </w:rPr>
        <w:t xml:space="preserve"> responses focused on key areas:</w:t>
      </w:r>
    </w:p>
    <w:p w14:paraId="5A0442B9" w14:textId="77777777" w:rsidR="00E3520F" w:rsidRPr="00A379AB" w:rsidRDefault="00E3520F" w:rsidP="00E3520F">
      <w:pPr>
        <w:numPr>
          <w:ilvl w:val="0"/>
          <w:numId w:val="1"/>
        </w:numPr>
        <w:spacing w:before="100" w:beforeAutospacing="1" w:after="100" w:afterAutospacing="1"/>
        <w:ind w:left="945"/>
        <w:rPr>
          <w:rFonts w:ascii="Arial" w:eastAsia="Times New Roman" w:hAnsi="Arial" w:cs="Arial"/>
          <w:color w:val="222222"/>
          <w:sz w:val="20"/>
          <w:szCs w:val="20"/>
        </w:rPr>
      </w:pPr>
      <w:r w:rsidRPr="00A379AB">
        <w:rPr>
          <w:rFonts w:ascii="Arial" w:eastAsia="Times New Roman" w:hAnsi="Arial" w:cs="Arial"/>
          <w:color w:val="222222"/>
          <w:sz w:val="20"/>
          <w:szCs w:val="20"/>
        </w:rPr>
        <w:t>Highly significant landscape impacts owing to a very high range of geographical visibility</w:t>
      </w:r>
    </w:p>
    <w:p w14:paraId="70809223" w14:textId="77777777" w:rsidR="00E3520F" w:rsidRDefault="00E3520F" w:rsidP="00E3520F">
      <w:pPr>
        <w:numPr>
          <w:ilvl w:val="0"/>
          <w:numId w:val="1"/>
        </w:numPr>
        <w:spacing w:before="100" w:beforeAutospacing="1" w:after="100" w:afterAutospacing="1"/>
        <w:ind w:left="945"/>
        <w:rPr>
          <w:rFonts w:ascii="Arial" w:eastAsia="Times New Roman" w:hAnsi="Arial" w:cs="Arial"/>
          <w:color w:val="222222"/>
          <w:sz w:val="20"/>
          <w:szCs w:val="20"/>
        </w:rPr>
      </w:pPr>
      <w:r w:rsidRPr="00A379AB">
        <w:rPr>
          <w:rFonts w:ascii="Arial" w:eastAsia="Times New Roman" w:hAnsi="Arial" w:cs="Arial"/>
          <w:color w:val="222222"/>
          <w:sz w:val="20"/>
          <w:szCs w:val="20"/>
        </w:rPr>
        <w:t>Unreasonable proximity to the largest area of protected SSSI</w:t>
      </w:r>
      <w:r>
        <w:rPr>
          <w:rFonts w:ascii="Arial" w:eastAsia="Times New Roman" w:hAnsi="Arial" w:cs="Arial"/>
          <w:color w:val="222222"/>
          <w:sz w:val="20"/>
          <w:szCs w:val="20"/>
        </w:rPr>
        <w:t>\SAC</w:t>
      </w:r>
      <w:r w:rsidRPr="00A379AB">
        <w:rPr>
          <w:rFonts w:ascii="Arial" w:eastAsia="Times New Roman" w:hAnsi="Arial" w:cs="Arial"/>
          <w:color w:val="222222"/>
          <w:sz w:val="20"/>
          <w:szCs w:val="20"/>
        </w:rPr>
        <w:t xml:space="preserve"> ancient woodland on the Kintyre peninsula</w:t>
      </w:r>
    </w:p>
    <w:p w14:paraId="0F734E3E" w14:textId="77777777" w:rsidR="00E3520F" w:rsidRPr="00A379AB" w:rsidRDefault="00E3520F" w:rsidP="00E3520F">
      <w:pPr>
        <w:numPr>
          <w:ilvl w:val="0"/>
          <w:numId w:val="1"/>
        </w:numPr>
        <w:spacing w:before="100" w:beforeAutospacing="1" w:after="100" w:afterAutospacing="1"/>
        <w:ind w:left="945"/>
        <w:rPr>
          <w:rFonts w:ascii="Arial" w:eastAsia="Times New Roman" w:hAnsi="Arial" w:cs="Arial"/>
          <w:color w:val="222222"/>
          <w:sz w:val="20"/>
          <w:szCs w:val="20"/>
        </w:rPr>
      </w:pPr>
      <w:r>
        <w:rPr>
          <w:rFonts w:ascii="Arial" w:eastAsia="Times New Roman" w:hAnsi="Arial" w:cs="Arial"/>
          <w:color w:val="222222"/>
          <w:sz w:val="20"/>
          <w:szCs w:val="20"/>
        </w:rPr>
        <w:t>Unreasonable proximity to the coastal fringe</w:t>
      </w:r>
    </w:p>
    <w:p w14:paraId="558D4802" w14:textId="77777777" w:rsidR="00E3520F" w:rsidRDefault="00E3520F" w:rsidP="00E3520F">
      <w:pPr>
        <w:numPr>
          <w:ilvl w:val="0"/>
          <w:numId w:val="1"/>
        </w:numPr>
        <w:spacing w:before="100" w:beforeAutospacing="1" w:after="100" w:afterAutospacing="1"/>
        <w:ind w:left="945"/>
        <w:rPr>
          <w:rFonts w:ascii="Arial" w:eastAsia="Times New Roman" w:hAnsi="Arial" w:cs="Arial"/>
          <w:color w:val="222222"/>
          <w:sz w:val="20"/>
          <w:szCs w:val="20"/>
        </w:rPr>
      </w:pPr>
      <w:r w:rsidRPr="00A379AB">
        <w:rPr>
          <w:rFonts w:ascii="Arial" w:eastAsia="Times New Roman" w:hAnsi="Arial" w:cs="Arial"/>
          <w:color w:val="222222"/>
          <w:sz w:val="20"/>
          <w:szCs w:val="20"/>
        </w:rPr>
        <w:t>The diversion and transformation of the ancient way-path linking the communities of Tarbert and Skipness and their medieval Castles, that forms the opening section of the Kintyre Way Walking route</w:t>
      </w:r>
    </w:p>
    <w:p w14:paraId="697756F9" w14:textId="19D74C10" w:rsidR="009E6004" w:rsidRPr="000D211E" w:rsidRDefault="009E6004" w:rsidP="000D211E">
      <w:pPr>
        <w:numPr>
          <w:ilvl w:val="0"/>
          <w:numId w:val="1"/>
        </w:numPr>
        <w:spacing w:before="100" w:beforeAutospacing="1" w:after="100" w:afterAutospacing="1"/>
        <w:ind w:left="945"/>
        <w:rPr>
          <w:rFonts w:ascii="Arial" w:eastAsia="Times New Roman" w:hAnsi="Arial" w:cs="Arial"/>
          <w:color w:val="222222"/>
          <w:sz w:val="20"/>
          <w:szCs w:val="20"/>
        </w:rPr>
      </w:pPr>
      <w:r>
        <w:rPr>
          <w:rFonts w:ascii="Arial" w:eastAsia="Times New Roman" w:hAnsi="Arial" w:cs="Arial"/>
          <w:color w:val="222222"/>
          <w:sz w:val="20"/>
          <w:szCs w:val="20"/>
        </w:rPr>
        <w:t xml:space="preserve">Erosion of experience of other heritage assets including </w:t>
      </w:r>
      <w:r w:rsidR="000D211E">
        <w:rPr>
          <w:rFonts w:ascii="Arial" w:eastAsia="Times New Roman" w:hAnsi="Arial" w:cs="Arial"/>
          <w:color w:val="222222"/>
          <w:sz w:val="20"/>
          <w:szCs w:val="20"/>
        </w:rPr>
        <w:t xml:space="preserve">the </w:t>
      </w:r>
      <w:r>
        <w:rPr>
          <w:rFonts w:ascii="Arial" w:eastAsia="Times New Roman" w:hAnsi="Arial" w:cs="Arial"/>
          <w:color w:val="222222"/>
          <w:sz w:val="20"/>
          <w:szCs w:val="20"/>
        </w:rPr>
        <w:t>c</w:t>
      </w:r>
      <w:r w:rsidRPr="000D211E">
        <w:rPr>
          <w:rFonts w:ascii="Arial" w:eastAsia="Times New Roman" w:hAnsi="Arial" w:cs="Arial"/>
          <w:color w:val="222222"/>
          <w:sz w:val="20"/>
          <w:szCs w:val="20"/>
        </w:rPr>
        <w:t>astle, chapel, historical townships, bronze-age sites and ancient woodland</w:t>
      </w:r>
    </w:p>
    <w:p w14:paraId="28106A5E" w14:textId="77777777" w:rsidR="00E3520F" w:rsidRPr="00A379AB" w:rsidRDefault="00E3520F" w:rsidP="00E3520F">
      <w:pPr>
        <w:numPr>
          <w:ilvl w:val="0"/>
          <w:numId w:val="1"/>
        </w:numPr>
        <w:spacing w:before="100" w:beforeAutospacing="1" w:after="100" w:afterAutospacing="1"/>
        <w:ind w:left="945"/>
        <w:rPr>
          <w:rFonts w:ascii="Arial" w:eastAsia="Times New Roman" w:hAnsi="Arial" w:cs="Arial"/>
          <w:color w:val="222222"/>
          <w:sz w:val="20"/>
          <w:szCs w:val="20"/>
        </w:rPr>
      </w:pPr>
      <w:r w:rsidRPr="00A379AB">
        <w:rPr>
          <w:rFonts w:ascii="Arial" w:eastAsia="Times New Roman" w:hAnsi="Arial" w:cs="Arial"/>
          <w:color w:val="222222"/>
          <w:sz w:val="20"/>
          <w:szCs w:val="20"/>
        </w:rPr>
        <w:t>Concern regarding the clustering effect and amalgamated impact of wind farm development overall in Kintyre and Knapdale</w:t>
      </w:r>
    </w:p>
    <w:p w14:paraId="18CD525F" w14:textId="77777777" w:rsidR="00E3520F" w:rsidRDefault="00E3520F" w:rsidP="00E3520F">
      <w:pPr>
        <w:numPr>
          <w:ilvl w:val="0"/>
          <w:numId w:val="1"/>
        </w:numPr>
        <w:spacing w:before="100" w:beforeAutospacing="1" w:after="100" w:afterAutospacing="1"/>
        <w:ind w:left="945"/>
        <w:rPr>
          <w:rFonts w:ascii="Arial" w:eastAsia="Times New Roman" w:hAnsi="Arial" w:cs="Arial"/>
          <w:color w:val="222222"/>
          <w:sz w:val="20"/>
          <w:szCs w:val="20"/>
        </w:rPr>
      </w:pPr>
      <w:r w:rsidRPr="00A379AB">
        <w:rPr>
          <w:rFonts w:ascii="Arial" w:eastAsia="Times New Roman" w:hAnsi="Arial" w:cs="Arial"/>
          <w:color w:val="222222"/>
          <w:sz w:val="20"/>
          <w:szCs w:val="20"/>
        </w:rPr>
        <w:t xml:space="preserve">Significant cultural </w:t>
      </w:r>
      <w:r>
        <w:rPr>
          <w:rFonts w:ascii="Arial" w:eastAsia="Times New Roman" w:hAnsi="Arial" w:cs="Arial"/>
          <w:color w:val="222222"/>
          <w:sz w:val="20"/>
          <w:szCs w:val="20"/>
        </w:rPr>
        <w:t>impacts relating to the above, reflected in changes to</w:t>
      </w:r>
      <w:r w:rsidRPr="00A379AB">
        <w:rPr>
          <w:rFonts w:ascii="Arial" w:eastAsia="Times New Roman" w:hAnsi="Arial" w:cs="Arial"/>
          <w:color w:val="222222"/>
          <w:sz w:val="20"/>
          <w:szCs w:val="20"/>
        </w:rPr>
        <w:t xml:space="preserve"> both the built and natural environment</w:t>
      </w:r>
    </w:p>
    <w:p w14:paraId="17DDBF29" w14:textId="4501D649" w:rsidR="00E3520F" w:rsidRPr="009736BA" w:rsidRDefault="00D34269" w:rsidP="009736BA">
      <w:pPr>
        <w:numPr>
          <w:ilvl w:val="0"/>
          <w:numId w:val="1"/>
        </w:numPr>
        <w:spacing w:before="100" w:beforeAutospacing="1" w:after="100" w:afterAutospacing="1"/>
        <w:ind w:left="945"/>
        <w:rPr>
          <w:rFonts w:ascii="Arial" w:eastAsia="Times New Roman" w:hAnsi="Arial" w:cs="Arial"/>
          <w:color w:val="222222"/>
          <w:sz w:val="20"/>
          <w:szCs w:val="20"/>
        </w:rPr>
      </w:pPr>
      <w:r>
        <w:rPr>
          <w:rFonts w:ascii="Arial" w:eastAsia="Times New Roman" w:hAnsi="Arial" w:cs="Arial"/>
          <w:color w:val="222222"/>
          <w:sz w:val="20"/>
          <w:szCs w:val="20"/>
        </w:rPr>
        <w:t>Direct</w:t>
      </w:r>
      <w:r w:rsidR="00E3520F">
        <w:rPr>
          <w:rFonts w:ascii="Arial" w:eastAsia="Times New Roman" w:hAnsi="Arial" w:cs="Arial"/>
          <w:color w:val="222222"/>
          <w:sz w:val="20"/>
          <w:szCs w:val="20"/>
        </w:rPr>
        <w:t xml:space="preserve"> envi</w:t>
      </w:r>
      <w:r w:rsidR="00C77D9C">
        <w:rPr>
          <w:rFonts w:ascii="Arial" w:eastAsia="Times New Roman" w:hAnsi="Arial" w:cs="Arial"/>
          <w:color w:val="222222"/>
          <w:sz w:val="20"/>
          <w:szCs w:val="20"/>
        </w:rPr>
        <w:t>ronmental impacts such as</w:t>
      </w:r>
      <w:r w:rsidR="00E3520F">
        <w:rPr>
          <w:rFonts w:ascii="Arial" w:eastAsia="Times New Roman" w:hAnsi="Arial" w:cs="Arial"/>
          <w:color w:val="222222"/>
          <w:sz w:val="20"/>
          <w:szCs w:val="20"/>
        </w:rPr>
        <w:t xml:space="preserve"> those to rare </w:t>
      </w:r>
      <w:r w:rsidR="009736BA">
        <w:rPr>
          <w:rFonts w:ascii="Arial" w:eastAsia="Times New Roman" w:hAnsi="Arial" w:cs="Arial"/>
          <w:color w:val="222222"/>
          <w:sz w:val="20"/>
          <w:szCs w:val="20"/>
        </w:rPr>
        <w:t xml:space="preserve">red-listed protected </w:t>
      </w:r>
      <w:r w:rsidR="00E3520F">
        <w:rPr>
          <w:rFonts w:ascii="Arial" w:eastAsia="Times New Roman" w:hAnsi="Arial" w:cs="Arial"/>
          <w:color w:val="222222"/>
          <w:sz w:val="20"/>
          <w:szCs w:val="20"/>
        </w:rPr>
        <w:t>birds</w:t>
      </w:r>
      <w:r w:rsidR="00C77D9C">
        <w:rPr>
          <w:rFonts w:ascii="Arial" w:eastAsia="Times New Roman" w:hAnsi="Arial" w:cs="Arial"/>
          <w:color w:val="222222"/>
          <w:sz w:val="20"/>
          <w:szCs w:val="20"/>
        </w:rPr>
        <w:t>, including golden and sea e</w:t>
      </w:r>
      <w:r w:rsidR="009736BA">
        <w:rPr>
          <w:rFonts w:ascii="Arial" w:eastAsia="Times New Roman" w:hAnsi="Arial" w:cs="Arial"/>
          <w:color w:val="222222"/>
          <w:sz w:val="20"/>
          <w:szCs w:val="20"/>
        </w:rPr>
        <w:t>agles, black grouse and red-t</w:t>
      </w:r>
      <w:r w:rsidR="00923599">
        <w:rPr>
          <w:rFonts w:ascii="Arial" w:eastAsia="Times New Roman" w:hAnsi="Arial" w:cs="Arial"/>
          <w:color w:val="222222"/>
          <w:sz w:val="20"/>
          <w:szCs w:val="20"/>
        </w:rPr>
        <w:t xml:space="preserve">hroated divers. </w:t>
      </w:r>
      <w:r w:rsidR="009736BA">
        <w:rPr>
          <w:rFonts w:ascii="Arial" w:eastAsia="Times New Roman" w:hAnsi="Arial" w:cs="Arial"/>
          <w:color w:val="222222"/>
          <w:sz w:val="20"/>
          <w:szCs w:val="20"/>
        </w:rPr>
        <w:t xml:space="preserve">These are all acknowledged as using the site and in some cases in growing numbers; the site may be illegal on this basis alone. </w:t>
      </w:r>
      <w:r w:rsidR="00923599" w:rsidRPr="009736BA">
        <w:rPr>
          <w:rFonts w:ascii="Arial" w:eastAsia="Times New Roman" w:hAnsi="Arial" w:cs="Arial"/>
          <w:color w:val="222222"/>
          <w:sz w:val="20"/>
          <w:szCs w:val="20"/>
        </w:rPr>
        <w:t>Also downstream hydrological impacts of changes in the upland land use.</w:t>
      </w:r>
      <w:r w:rsidR="00E3520F" w:rsidRPr="009736BA">
        <w:rPr>
          <w:rFonts w:ascii="Arial" w:eastAsia="Times New Roman" w:hAnsi="Arial" w:cs="Arial"/>
          <w:color w:val="222222"/>
          <w:sz w:val="20"/>
          <w:szCs w:val="20"/>
        </w:rPr>
        <w:t xml:space="preserve"> Protected habitats and non-development areas surround the site, the buffer zone is not adequate considering the size of the structures</w:t>
      </w:r>
    </w:p>
    <w:p w14:paraId="30FB47A9" w14:textId="77777777" w:rsidR="00E3520F" w:rsidRPr="00A379AB" w:rsidRDefault="00E3520F" w:rsidP="00E3520F">
      <w:pPr>
        <w:numPr>
          <w:ilvl w:val="0"/>
          <w:numId w:val="1"/>
        </w:numPr>
        <w:spacing w:before="100" w:beforeAutospacing="1" w:after="100" w:afterAutospacing="1"/>
        <w:ind w:left="945"/>
        <w:rPr>
          <w:rFonts w:ascii="Arial" w:eastAsia="Times New Roman" w:hAnsi="Arial" w:cs="Arial"/>
          <w:color w:val="222222"/>
          <w:sz w:val="20"/>
          <w:szCs w:val="20"/>
        </w:rPr>
      </w:pPr>
      <w:r>
        <w:rPr>
          <w:rFonts w:ascii="Arial" w:eastAsia="Times New Roman" w:hAnsi="Arial" w:cs="Arial"/>
          <w:color w:val="222222"/>
          <w:sz w:val="20"/>
          <w:szCs w:val="20"/>
        </w:rPr>
        <w:t>Potentially significant</w:t>
      </w:r>
      <w:r w:rsidRPr="00A379AB">
        <w:rPr>
          <w:rFonts w:ascii="Arial" w:eastAsia="Times New Roman" w:hAnsi="Arial" w:cs="Arial"/>
          <w:color w:val="222222"/>
          <w:sz w:val="20"/>
          <w:szCs w:val="20"/>
        </w:rPr>
        <w:t xml:space="preserve"> impacts to local economies</w:t>
      </w:r>
      <w:r>
        <w:rPr>
          <w:rFonts w:ascii="Arial" w:eastAsia="Times New Roman" w:hAnsi="Arial" w:cs="Arial"/>
          <w:color w:val="222222"/>
          <w:sz w:val="20"/>
          <w:szCs w:val="20"/>
        </w:rPr>
        <w:t xml:space="preserve"> expressed in damages to the critical tourism sector</w:t>
      </w:r>
    </w:p>
    <w:p w14:paraId="32F8E7FA" w14:textId="77777777" w:rsidR="00E3520F" w:rsidRPr="00A379AB" w:rsidRDefault="00E3520F" w:rsidP="00E3520F">
      <w:pPr>
        <w:rPr>
          <w:rFonts w:ascii="Arial" w:eastAsia="Times New Roman" w:hAnsi="Arial" w:cs="Arial"/>
          <w:color w:val="222222"/>
          <w:sz w:val="20"/>
          <w:szCs w:val="20"/>
        </w:rPr>
      </w:pPr>
    </w:p>
    <w:p w14:paraId="53111101" w14:textId="4331224E" w:rsidR="006102C0" w:rsidRPr="00A379AB" w:rsidRDefault="00E3520F" w:rsidP="006102C0">
      <w:pPr>
        <w:rPr>
          <w:rFonts w:ascii="Arial" w:eastAsia="Times New Roman" w:hAnsi="Arial" w:cs="Arial"/>
          <w:color w:val="222222"/>
          <w:sz w:val="20"/>
          <w:szCs w:val="20"/>
        </w:rPr>
      </w:pPr>
      <w:r>
        <w:rPr>
          <w:rFonts w:ascii="Arial" w:eastAsia="Times New Roman" w:hAnsi="Arial" w:cs="Arial"/>
          <w:color w:val="222222"/>
          <w:sz w:val="20"/>
          <w:szCs w:val="20"/>
        </w:rPr>
        <w:t xml:space="preserve">The views from the North Arran scenic areas and </w:t>
      </w:r>
      <w:proofErr w:type="spellStart"/>
      <w:r>
        <w:rPr>
          <w:rFonts w:ascii="Arial" w:eastAsia="Times New Roman" w:hAnsi="Arial" w:cs="Arial"/>
          <w:color w:val="222222"/>
          <w:sz w:val="20"/>
          <w:szCs w:val="20"/>
        </w:rPr>
        <w:t>Lochranza</w:t>
      </w:r>
      <w:proofErr w:type="spellEnd"/>
      <w:r>
        <w:rPr>
          <w:rFonts w:ascii="Arial" w:eastAsia="Times New Roman" w:hAnsi="Arial" w:cs="Arial"/>
          <w:color w:val="222222"/>
          <w:sz w:val="20"/>
          <w:szCs w:val="20"/>
        </w:rPr>
        <w:t xml:space="preserve">, as well as from </w:t>
      </w:r>
      <w:proofErr w:type="spellStart"/>
      <w:r>
        <w:rPr>
          <w:rFonts w:ascii="Arial" w:eastAsia="Times New Roman" w:hAnsi="Arial" w:cs="Arial"/>
          <w:color w:val="222222"/>
          <w:sz w:val="20"/>
          <w:szCs w:val="20"/>
        </w:rPr>
        <w:t>Portavadie</w:t>
      </w:r>
      <w:proofErr w:type="spellEnd"/>
      <w:r>
        <w:rPr>
          <w:rFonts w:ascii="Arial" w:eastAsia="Times New Roman" w:hAnsi="Arial" w:cs="Arial"/>
          <w:color w:val="222222"/>
          <w:sz w:val="20"/>
          <w:szCs w:val="20"/>
        </w:rPr>
        <w:t xml:space="preserve">, </w:t>
      </w:r>
      <w:proofErr w:type="spellStart"/>
      <w:r>
        <w:rPr>
          <w:rFonts w:ascii="Arial" w:eastAsia="Times New Roman" w:hAnsi="Arial" w:cs="Arial"/>
          <w:color w:val="222222"/>
          <w:sz w:val="20"/>
          <w:szCs w:val="20"/>
        </w:rPr>
        <w:t>Inchmarnock</w:t>
      </w:r>
      <w:proofErr w:type="spellEnd"/>
      <w:r>
        <w:rPr>
          <w:rFonts w:ascii="Arial" w:eastAsia="Times New Roman" w:hAnsi="Arial" w:cs="Arial"/>
          <w:color w:val="222222"/>
          <w:sz w:val="20"/>
          <w:szCs w:val="20"/>
        </w:rPr>
        <w:t xml:space="preserve"> and Southern Cowal are some of the most significantly altered. The ferry routes connecting them and maritime views generally will be likewise affected. </w:t>
      </w:r>
      <w:r w:rsidR="006102C0">
        <w:rPr>
          <w:rFonts w:ascii="Arial" w:eastAsia="Times New Roman" w:hAnsi="Arial" w:cs="Arial"/>
          <w:color w:val="222222"/>
          <w:sz w:val="20"/>
          <w:szCs w:val="20"/>
        </w:rPr>
        <w:t xml:space="preserve">It is located at the only point in Argyll seen from both </w:t>
      </w:r>
      <w:proofErr w:type="spellStart"/>
      <w:r w:rsidR="006102C0">
        <w:rPr>
          <w:rFonts w:ascii="Arial" w:eastAsia="Times New Roman" w:hAnsi="Arial" w:cs="Arial"/>
          <w:color w:val="222222"/>
          <w:sz w:val="20"/>
          <w:szCs w:val="20"/>
        </w:rPr>
        <w:t>Ardrishaig</w:t>
      </w:r>
      <w:proofErr w:type="spellEnd"/>
      <w:r w:rsidR="006102C0">
        <w:rPr>
          <w:rFonts w:ascii="Arial" w:eastAsia="Times New Roman" w:hAnsi="Arial" w:cs="Arial"/>
          <w:color w:val="222222"/>
          <w:sz w:val="20"/>
          <w:szCs w:val="20"/>
        </w:rPr>
        <w:t xml:space="preserve"> and Carradale simultaneously. </w:t>
      </w:r>
      <w:r w:rsidR="009736BA">
        <w:rPr>
          <w:rFonts w:ascii="Arial" w:eastAsia="Times New Roman" w:hAnsi="Arial" w:cs="Arial"/>
          <w:color w:val="222222"/>
          <w:sz w:val="20"/>
          <w:szCs w:val="20"/>
        </w:rPr>
        <w:t>The word Skipness derives from the Norse for Ship Point. Its commandi</w:t>
      </w:r>
      <w:r w:rsidR="000D211E">
        <w:rPr>
          <w:rFonts w:ascii="Arial" w:eastAsia="Times New Roman" w:hAnsi="Arial" w:cs="Arial"/>
          <w:color w:val="222222"/>
          <w:sz w:val="20"/>
          <w:szCs w:val="20"/>
        </w:rPr>
        <w:t>ng views of the surrounding sea</w:t>
      </w:r>
      <w:r w:rsidR="009736BA">
        <w:rPr>
          <w:rFonts w:ascii="Arial" w:eastAsia="Times New Roman" w:hAnsi="Arial" w:cs="Arial"/>
          <w:color w:val="222222"/>
          <w:sz w:val="20"/>
          <w:szCs w:val="20"/>
        </w:rPr>
        <w:t xml:space="preserve">scape being its strategic </w:t>
      </w:r>
      <w:proofErr w:type="gramStart"/>
      <w:r w:rsidR="009736BA">
        <w:rPr>
          <w:rFonts w:ascii="Arial" w:eastAsia="Times New Roman" w:hAnsi="Arial" w:cs="Arial"/>
          <w:color w:val="222222"/>
          <w:sz w:val="20"/>
          <w:szCs w:val="20"/>
        </w:rPr>
        <w:t>ad-vantage</w:t>
      </w:r>
      <w:proofErr w:type="gramEnd"/>
      <w:r w:rsidR="009736BA">
        <w:rPr>
          <w:rFonts w:ascii="Arial" w:eastAsia="Times New Roman" w:hAnsi="Arial" w:cs="Arial"/>
          <w:color w:val="222222"/>
          <w:sz w:val="20"/>
          <w:szCs w:val="20"/>
        </w:rPr>
        <w:t xml:space="preserve">. This is why the castle was built here, communicating across the sound to </w:t>
      </w:r>
      <w:proofErr w:type="spellStart"/>
      <w:r w:rsidR="009736BA">
        <w:rPr>
          <w:rFonts w:ascii="Arial" w:eastAsia="Times New Roman" w:hAnsi="Arial" w:cs="Arial"/>
          <w:color w:val="222222"/>
          <w:sz w:val="20"/>
          <w:szCs w:val="20"/>
        </w:rPr>
        <w:t>Lochranza</w:t>
      </w:r>
      <w:proofErr w:type="spellEnd"/>
      <w:r w:rsidR="009736BA">
        <w:rPr>
          <w:rFonts w:ascii="Arial" w:eastAsia="Times New Roman" w:hAnsi="Arial" w:cs="Arial"/>
          <w:color w:val="222222"/>
          <w:sz w:val="20"/>
          <w:szCs w:val="20"/>
        </w:rPr>
        <w:t xml:space="preserve"> by flare signal. It is a singularly visible location to construct a wind-farm when taken in the context of the Kintyre </w:t>
      </w:r>
      <w:r w:rsidR="000D211E">
        <w:rPr>
          <w:rFonts w:ascii="Arial" w:eastAsia="Times New Roman" w:hAnsi="Arial" w:cs="Arial"/>
          <w:color w:val="222222"/>
          <w:sz w:val="20"/>
          <w:szCs w:val="20"/>
        </w:rPr>
        <w:t>peninsular. The</w:t>
      </w:r>
      <w:r w:rsidR="006102C0">
        <w:rPr>
          <w:rFonts w:ascii="Arial" w:eastAsia="Times New Roman" w:hAnsi="Arial" w:cs="Arial"/>
          <w:color w:val="222222"/>
          <w:sz w:val="20"/>
          <w:szCs w:val="20"/>
        </w:rPr>
        <w:t xml:space="preserve"> large number of consulted communities in both Argyll and Bute and North Ayrshire is </w:t>
      </w:r>
      <w:r w:rsidR="006102C0" w:rsidRPr="00A379AB">
        <w:rPr>
          <w:rFonts w:ascii="Arial" w:eastAsia="Times New Roman" w:hAnsi="Arial" w:cs="Arial"/>
          <w:color w:val="222222"/>
          <w:sz w:val="20"/>
          <w:szCs w:val="20"/>
        </w:rPr>
        <w:t>recognition of the unprecedented landscape impact of the proposed d</w:t>
      </w:r>
      <w:r w:rsidR="006102C0">
        <w:rPr>
          <w:rFonts w:ascii="Arial" w:eastAsia="Times New Roman" w:hAnsi="Arial" w:cs="Arial"/>
          <w:color w:val="222222"/>
          <w:sz w:val="20"/>
          <w:szCs w:val="20"/>
        </w:rPr>
        <w:t>evelopment. At</w:t>
      </w:r>
      <w:r w:rsidR="00C44E81">
        <w:rPr>
          <w:rFonts w:ascii="Arial" w:eastAsia="Times New Roman" w:hAnsi="Arial" w:cs="Arial"/>
          <w:color w:val="222222"/>
          <w:sz w:val="20"/>
          <w:szCs w:val="20"/>
        </w:rPr>
        <w:t xml:space="preserve"> all points of the compass and i</w:t>
      </w:r>
      <w:r w:rsidR="006102C0">
        <w:rPr>
          <w:rFonts w:ascii="Arial" w:eastAsia="Times New Roman" w:hAnsi="Arial" w:cs="Arial"/>
          <w:color w:val="222222"/>
          <w:sz w:val="20"/>
          <w:szCs w:val="20"/>
        </w:rPr>
        <w:t>n defiance of the principles of low impact landscape architecture.</w:t>
      </w:r>
    </w:p>
    <w:p w14:paraId="50C63F1C" w14:textId="77777777" w:rsidR="006102C0" w:rsidRDefault="006102C0" w:rsidP="00E3520F">
      <w:pPr>
        <w:rPr>
          <w:rFonts w:ascii="Arial" w:eastAsia="Times New Roman" w:hAnsi="Arial" w:cs="Arial"/>
          <w:color w:val="222222"/>
          <w:sz w:val="20"/>
          <w:szCs w:val="20"/>
        </w:rPr>
      </w:pPr>
    </w:p>
    <w:p w14:paraId="11A7FDB6" w14:textId="1AC0FC2B" w:rsidR="00E3520F" w:rsidRDefault="00E3520F" w:rsidP="00E3520F">
      <w:pPr>
        <w:rPr>
          <w:rFonts w:ascii="Arial" w:eastAsia="Times New Roman" w:hAnsi="Arial" w:cs="Arial"/>
          <w:color w:val="222222"/>
          <w:sz w:val="20"/>
          <w:szCs w:val="20"/>
        </w:rPr>
      </w:pPr>
      <w:r>
        <w:rPr>
          <w:rFonts w:ascii="Arial" w:eastAsia="Times New Roman" w:hAnsi="Arial" w:cs="Arial"/>
          <w:color w:val="222222"/>
          <w:sz w:val="20"/>
          <w:szCs w:val="20"/>
        </w:rPr>
        <w:lastRenderedPageBreak/>
        <w:t>The change may be even more striking at night owing to the flashing red aviation lighting.</w:t>
      </w:r>
      <w:r w:rsidR="0049788F">
        <w:rPr>
          <w:rFonts w:ascii="Arial" w:eastAsia="Times New Roman" w:hAnsi="Arial" w:cs="Arial"/>
          <w:color w:val="222222"/>
          <w:sz w:val="20"/>
          <w:szCs w:val="20"/>
        </w:rPr>
        <w:t xml:space="preserve"> The visual survey attempts to show sights of turbines from Skipness as being limited to the blades and not the hubs and aviation lighting upon them, however </w:t>
      </w:r>
      <w:r w:rsidR="00237004">
        <w:rPr>
          <w:rFonts w:ascii="Arial" w:eastAsia="Times New Roman" w:hAnsi="Arial" w:cs="Arial"/>
          <w:color w:val="222222"/>
          <w:sz w:val="20"/>
          <w:szCs w:val="20"/>
        </w:rPr>
        <w:t xml:space="preserve">closer inspection of the EIA shows this to be a falsehood with hubs and aviation lighting visible from the road entrance to the village, from the beach in the village at low tide, from </w:t>
      </w:r>
      <w:proofErr w:type="spellStart"/>
      <w:r w:rsidR="00237004">
        <w:rPr>
          <w:rFonts w:ascii="Arial" w:eastAsia="Times New Roman" w:hAnsi="Arial" w:cs="Arial"/>
          <w:color w:val="222222"/>
          <w:sz w:val="20"/>
          <w:szCs w:val="20"/>
        </w:rPr>
        <w:t>Kilbranan</w:t>
      </w:r>
      <w:proofErr w:type="spellEnd"/>
      <w:r w:rsidR="00237004">
        <w:rPr>
          <w:rFonts w:ascii="Arial" w:eastAsia="Times New Roman" w:hAnsi="Arial" w:cs="Arial"/>
          <w:color w:val="222222"/>
          <w:sz w:val="20"/>
          <w:szCs w:val="20"/>
        </w:rPr>
        <w:t xml:space="preserve"> chapel</w:t>
      </w:r>
      <w:r w:rsidR="00C44E81">
        <w:rPr>
          <w:rFonts w:ascii="Arial" w:eastAsia="Times New Roman" w:hAnsi="Arial" w:cs="Arial"/>
          <w:color w:val="222222"/>
          <w:sz w:val="20"/>
          <w:szCs w:val="20"/>
        </w:rPr>
        <w:t xml:space="preserve"> and </w:t>
      </w:r>
      <w:proofErr w:type="spellStart"/>
      <w:r w:rsidR="00C44E81">
        <w:rPr>
          <w:rFonts w:ascii="Arial" w:eastAsia="Times New Roman" w:hAnsi="Arial" w:cs="Arial"/>
          <w:color w:val="222222"/>
          <w:sz w:val="20"/>
          <w:szCs w:val="20"/>
        </w:rPr>
        <w:t>Skipness</w:t>
      </w:r>
      <w:proofErr w:type="spellEnd"/>
      <w:r w:rsidR="00C44E81">
        <w:rPr>
          <w:rFonts w:ascii="Arial" w:eastAsia="Times New Roman" w:hAnsi="Arial" w:cs="Arial"/>
          <w:color w:val="222222"/>
          <w:sz w:val="20"/>
          <w:szCs w:val="20"/>
        </w:rPr>
        <w:t xml:space="preserve"> Point</w:t>
      </w:r>
      <w:r w:rsidR="00237004">
        <w:rPr>
          <w:rFonts w:ascii="Arial" w:eastAsia="Times New Roman" w:hAnsi="Arial" w:cs="Arial"/>
          <w:color w:val="222222"/>
          <w:sz w:val="20"/>
          <w:szCs w:val="20"/>
        </w:rPr>
        <w:t xml:space="preserve">, the top of the castle, Port </w:t>
      </w:r>
      <w:proofErr w:type="spellStart"/>
      <w:r w:rsidR="00237004">
        <w:rPr>
          <w:rFonts w:ascii="Arial" w:eastAsia="Times New Roman" w:hAnsi="Arial" w:cs="Arial"/>
          <w:color w:val="222222"/>
          <w:sz w:val="20"/>
          <w:szCs w:val="20"/>
        </w:rPr>
        <w:t>na</w:t>
      </w:r>
      <w:proofErr w:type="spellEnd"/>
      <w:r w:rsidR="00237004">
        <w:rPr>
          <w:rFonts w:ascii="Arial" w:eastAsia="Times New Roman" w:hAnsi="Arial" w:cs="Arial"/>
          <w:color w:val="222222"/>
          <w:sz w:val="20"/>
          <w:szCs w:val="20"/>
        </w:rPr>
        <w:t xml:space="preserve"> </w:t>
      </w:r>
      <w:proofErr w:type="spellStart"/>
      <w:r w:rsidR="00237004">
        <w:rPr>
          <w:rFonts w:ascii="Arial" w:eastAsia="Times New Roman" w:hAnsi="Arial" w:cs="Arial"/>
          <w:color w:val="222222"/>
          <w:sz w:val="20"/>
          <w:szCs w:val="20"/>
        </w:rPr>
        <w:t>Chro</w:t>
      </w:r>
      <w:proofErr w:type="spellEnd"/>
      <w:r w:rsidR="000A0EAD">
        <w:rPr>
          <w:rFonts w:ascii="Arial" w:eastAsia="Times New Roman" w:hAnsi="Arial" w:cs="Arial"/>
          <w:color w:val="222222"/>
          <w:sz w:val="20"/>
          <w:szCs w:val="20"/>
        </w:rPr>
        <w:t xml:space="preserve"> and the road to Pear</w:t>
      </w:r>
      <w:r w:rsidR="00C44E81">
        <w:rPr>
          <w:rFonts w:ascii="Arial" w:eastAsia="Times New Roman" w:hAnsi="Arial" w:cs="Arial"/>
          <w:color w:val="222222"/>
          <w:sz w:val="20"/>
          <w:szCs w:val="20"/>
        </w:rPr>
        <w:t xml:space="preserve"> house</w:t>
      </w:r>
      <w:r w:rsidR="00237004">
        <w:rPr>
          <w:rFonts w:ascii="Arial" w:eastAsia="Times New Roman" w:hAnsi="Arial" w:cs="Arial"/>
          <w:color w:val="222222"/>
          <w:sz w:val="20"/>
          <w:szCs w:val="20"/>
        </w:rPr>
        <w:t xml:space="preserve">, </w:t>
      </w:r>
      <w:proofErr w:type="spellStart"/>
      <w:r w:rsidR="00237004">
        <w:rPr>
          <w:rFonts w:ascii="Arial" w:eastAsia="Times New Roman" w:hAnsi="Arial" w:cs="Arial"/>
          <w:color w:val="222222"/>
          <w:sz w:val="20"/>
          <w:szCs w:val="20"/>
        </w:rPr>
        <w:t>Altnagalvash</w:t>
      </w:r>
      <w:proofErr w:type="spellEnd"/>
      <w:r w:rsidR="00237004">
        <w:rPr>
          <w:rFonts w:ascii="Arial" w:eastAsia="Times New Roman" w:hAnsi="Arial" w:cs="Arial"/>
          <w:color w:val="222222"/>
          <w:sz w:val="20"/>
          <w:szCs w:val="20"/>
        </w:rPr>
        <w:t xml:space="preserve"> and the ancient woodland beyond. These lights are incredib</w:t>
      </w:r>
      <w:r w:rsidR="006102C0">
        <w:rPr>
          <w:rFonts w:ascii="Arial" w:eastAsia="Times New Roman" w:hAnsi="Arial" w:cs="Arial"/>
          <w:color w:val="222222"/>
          <w:sz w:val="20"/>
          <w:szCs w:val="20"/>
        </w:rPr>
        <w:t>ly bright. Look to the south at night and</w:t>
      </w:r>
      <w:r w:rsidR="00237004">
        <w:rPr>
          <w:rFonts w:ascii="Arial" w:eastAsia="Times New Roman" w:hAnsi="Arial" w:cs="Arial"/>
          <w:color w:val="222222"/>
          <w:sz w:val="20"/>
          <w:szCs w:val="20"/>
        </w:rPr>
        <w:t xml:space="preserve"> you will see the lights on </w:t>
      </w:r>
      <w:r w:rsidR="006102C0">
        <w:rPr>
          <w:rFonts w:ascii="Arial" w:eastAsia="Times New Roman" w:hAnsi="Arial" w:cs="Arial"/>
          <w:color w:val="222222"/>
          <w:sz w:val="20"/>
          <w:szCs w:val="20"/>
        </w:rPr>
        <w:t xml:space="preserve">the </w:t>
      </w:r>
      <w:r w:rsidR="00237004">
        <w:rPr>
          <w:rFonts w:ascii="Arial" w:eastAsia="Times New Roman" w:hAnsi="Arial" w:cs="Arial"/>
          <w:color w:val="222222"/>
          <w:sz w:val="20"/>
          <w:szCs w:val="20"/>
        </w:rPr>
        <w:t>turbine</w:t>
      </w:r>
      <w:r w:rsidR="006102C0">
        <w:rPr>
          <w:rFonts w:ascii="Arial" w:eastAsia="Times New Roman" w:hAnsi="Arial" w:cs="Arial"/>
          <w:color w:val="222222"/>
          <w:sz w:val="20"/>
          <w:szCs w:val="20"/>
        </w:rPr>
        <w:t>s</w:t>
      </w:r>
      <w:r w:rsidR="00237004">
        <w:rPr>
          <w:rFonts w:ascii="Arial" w:eastAsia="Times New Roman" w:hAnsi="Arial" w:cs="Arial"/>
          <w:color w:val="222222"/>
          <w:sz w:val="20"/>
          <w:szCs w:val="20"/>
        </w:rPr>
        <w:t xml:space="preserve"> at </w:t>
      </w:r>
      <w:proofErr w:type="spellStart"/>
      <w:r w:rsidR="00237004">
        <w:rPr>
          <w:rFonts w:ascii="Arial" w:eastAsia="Times New Roman" w:hAnsi="Arial" w:cs="Arial"/>
          <w:color w:val="222222"/>
          <w:sz w:val="20"/>
          <w:szCs w:val="20"/>
        </w:rPr>
        <w:t>Bhein</w:t>
      </w:r>
      <w:proofErr w:type="spellEnd"/>
      <w:r w:rsidR="00237004">
        <w:rPr>
          <w:rFonts w:ascii="Arial" w:eastAsia="Times New Roman" w:hAnsi="Arial" w:cs="Arial"/>
          <w:color w:val="222222"/>
          <w:sz w:val="20"/>
          <w:szCs w:val="20"/>
        </w:rPr>
        <w:t xml:space="preserve"> an </w:t>
      </w:r>
      <w:proofErr w:type="spellStart"/>
      <w:r w:rsidR="00237004">
        <w:rPr>
          <w:rFonts w:ascii="Arial" w:eastAsia="Times New Roman" w:hAnsi="Arial" w:cs="Arial"/>
          <w:color w:val="222222"/>
          <w:sz w:val="20"/>
          <w:szCs w:val="20"/>
        </w:rPr>
        <w:t>Tur</w:t>
      </w:r>
      <w:r w:rsidR="000D211E">
        <w:rPr>
          <w:rFonts w:ascii="Arial" w:eastAsia="Times New Roman" w:hAnsi="Arial" w:cs="Arial"/>
          <w:color w:val="222222"/>
          <w:sz w:val="20"/>
          <w:szCs w:val="20"/>
        </w:rPr>
        <w:t>c</w:t>
      </w:r>
      <w:proofErr w:type="spellEnd"/>
      <w:r w:rsidR="00237004">
        <w:rPr>
          <w:rFonts w:ascii="Arial" w:eastAsia="Times New Roman" w:hAnsi="Arial" w:cs="Arial"/>
          <w:color w:val="222222"/>
          <w:sz w:val="20"/>
          <w:szCs w:val="20"/>
        </w:rPr>
        <w:t xml:space="preserve"> </w:t>
      </w:r>
      <w:r w:rsidR="000D211E">
        <w:rPr>
          <w:rFonts w:ascii="Arial" w:eastAsia="Times New Roman" w:hAnsi="Arial" w:cs="Arial"/>
          <w:color w:val="222222"/>
          <w:sz w:val="20"/>
          <w:szCs w:val="20"/>
        </w:rPr>
        <w:t xml:space="preserve">(hill of the wild </w:t>
      </w:r>
      <w:proofErr w:type="spellStart"/>
      <w:r w:rsidR="000D211E">
        <w:rPr>
          <w:rFonts w:ascii="Arial" w:eastAsia="Times New Roman" w:hAnsi="Arial" w:cs="Arial"/>
          <w:color w:val="222222"/>
          <w:sz w:val="20"/>
          <w:szCs w:val="20"/>
        </w:rPr>
        <w:t>bore</w:t>
      </w:r>
      <w:proofErr w:type="spellEnd"/>
      <w:r w:rsidR="000D211E">
        <w:rPr>
          <w:rFonts w:ascii="Arial" w:eastAsia="Times New Roman" w:hAnsi="Arial" w:cs="Arial"/>
          <w:color w:val="222222"/>
          <w:sz w:val="20"/>
          <w:szCs w:val="20"/>
        </w:rPr>
        <w:t xml:space="preserve">) </w:t>
      </w:r>
      <w:r w:rsidR="00237004">
        <w:rPr>
          <w:rFonts w:ascii="Arial" w:eastAsia="Times New Roman" w:hAnsi="Arial" w:cs="Arial"/>
          <w:color w:val="222222"/>
          <w:sz w:val="20"/>
          <w:szCs w:val="20"/>
        </w:rPr>
        <w:t>beyond Ca</w:t>
      </w:r>
      <w:r w:rsidR="000D211E">
        <w:rPr>
          <w:rFonts w:ascii="Arial" w:eastAsia="Times New Roman" w:hAnsi="Arial" w:cs="Arial"/>
          <w:color w:val="222222"/>
          <w:sz w:val="20"/>
          <w:szCs w:val="20"/>
        </w:rPr>
        <w:t>r</w:t>
      </w:r>
      <w:r w:rsidR="00237004">
        <w:rPr>
          <w:rFonts w:ascii="Arial" w:eastAsia="Times New Roman" w:hAnsi="Arial" w:cs="Arial"/>
          <w:color w:val="222222"/>
          <w:sz w:val="20"/>
          <w:szCs w:val="20"/>
        </w:rPr>
        <w:t>radale from 20-30 miles away. What will they look like from 2?</w:t>
      </w:r>
    </w:p>
    <w:p w14:paraId="74BCF8C5" w14:textId="77777777" w:rsidR="004E5687" w:rsidRDefault="004E5687"/>
    <w:p w14:paraId="7ECD182C" w14:textId="77777777" w:rsidR="00E3520F" w:rsidRPr="00A379AB" w:rsidRDefault="00E3520F" w:rsidP="00E3520F">
      <w:pPr>
        <w:rPr>
          <w:rFonts w:ascii="Arial" w:eastAsia="Times New Roman" w:hAnsi="Arial" w:cs="Arial"/>
          <w:color w:val="222222"/>
          <w:sz w:val="20"/>
          <w:szCs w:val="20"/>
        </w:rPr>
      </w:pPr>
      <w:r w:rsidRPr="00A379AB">
        <w:rPr>
          <w:rFonts w:ascii="Arial" w:eastAsia="Times New Roman" w:hAnsi="Arial" w:cs="Arial"/>
          <w:color w:val="222222"/>
          <w:sz w:val="20"/>
          <w:szCs w:val="20"/>
        </w:rPr>
        <w:t>Of course we invite you to make your own opini</w:t>
      </w:r>
      <w:r>
        <w:rPr>
          <w:rFonts w:ascii="Arial" w:eastAsia="Times New Roman" w:hAnsi="Arial" w:cs="Arial"/>
          <w:color w:val="222222"/>
          <w:sz w:val="20"/>
          <w:szCs w:val="20"/>
        </w:rPr>
        <w:t xml:space="preserve">ons. We do however believe </w:t>
      </w:r>
      <w:r w:rsidRPr="00A379AB">
        <w:rPr>
          <w:rFonts w:ascii="Arial" w:eastAsia="Times New Roman" w:hAnsi="Arial" w:cs="Arial"/>
          <w:color w:val="222222"/>
          <w:sz w:val="20"/>
          <w:szCs w:val="20"/>
        </w:rPr>
        <w:t>it is important for communities to speak as one voice, in</w:t>
      </w:r>
      <w:r>
        <w:rPr>
          <w:rFonts w:ascii="Arial" w:eastAsia="Times New Roman" w:hAnsi="Arial" w:cs="Arial"/>
          <w:color w:val="222222"/>
          <w:sz w:val="20"/>
          <w:szCs w:val="20"/>
        </w:rPr>
        <w:t xml:space="preserve"> </w:t>
      </w:r>
      <w:r w:rsidRPr="00A379AB">
        <w:rPr>
          <w:rFonts w:ascii="Arial" w:eastAsia="Times New Roman" w:hAnsi="Arial" w:cs="Arial"/>
          <w:color w:val="222222"/>
          <w:sz w:val="20"/>
          <w:szCs w:val="20"/>
        </w:rPr>
        <w:t>so far as it is possible, in ensuring that the necessary deployment of renewable energy technologies</w:t>
      </w:r>
      <w:r>
        <w:rPr>
          <w:rFonts w:ascii="Arial" w:eastAsia="Times New Roman" w:hAnsi="Arial" w:cs="Arial"/>
          <w:color w:val="222222"/>
          <w:sz w:val="20"/>
          <w:szCs w:val="20"/>
        </w:rPr>
        <w:t xml:space="preserve"> is sympathetic to our environment</w:t>
      </w:r>
      <w:r w:rsidRPr="00A379AB">
        <w:rPr>
          <w:rFonts w:ascii="Arial" w:eastAsia="Times New Roman" w:hAnsi="Arial" w:cs="Arial"/>
          <w:color w:val="222222"/>
          <w:sz w:val="20"/>
          <w:szCs w:val="20"/>
        </w:rPr>
        <w:t xml:space="preserve"> and interests. </w:t>
      </w:r>
      <w:r>
        <w:rPr>
          <w:rFonts w:ascii="Arial" w:eastAsia="Times New Roman" w:hAnsi="Arial" w:cs="Arial"/>
          <w:color w:val="222222"/>
          <w:sz w:val="20"/>
          <w:szCs w:val="20"/>
        </w:rPr>
        <w:t xml:space="preserve">Many of us have campaigned for years to see renewable energy advanced as an alternative to fossil fuels, however green energy is now big business, it is important that the business interests of energy companies and their financiers do not become the dominant criteria in its development. </w:t>
      </w:r>
    </w:p>
    <w:p w14:paraId="1D255955" w14:textId="77777777" w:rsidR="00E3520F" w:rsidRDefault="00E3520F"/>
    <w:p w14:paraId="3CE0C368" w14:textId="35F13808" w:rsidR="00CD4356" w:rsidRDefault="00CD4356"/>
    <w:p w14:paraId="15B54919" w14:textId="01FF6234" w:rsidR="00CD4356" w:rsidRDefault="009736BA">
      <w:r w:rsidRPr="009736BA">
        <w:rPr>
          <w:noProof/>
          <w:lang w:eastAsia="en-GB"/>
        </w:rPr>
        <w:drawing>
          <wp:inline distT="0" distB="0" distL="0" distR="0" wp14:anchorId="3D670975" wp14:editId="04D44563">
            <wp:extent cx="3893609" cy="5600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411-WA0000.jpg"/>
                    <pic:cNvPicPr/>
                  </pic:nvPicPr>
                  <pic:blipFill>
                    <a:blip r:embed="rId5">
                      <a:extLst>
                        <a:ext uri="{28A0092B-C50C-407E-A947-70E740481C1C}">
                          <a14:useLocalDpi xmlns:a14="http://schemas.microsoft.com/office/drawing/2010/main" val="0"/>
                        </a:ext>
                      </a:extLst>
                    </a:blip>
                    <a:stretch>
                      <a:fillRect/>
                    </a:stretch>
                  </pic:blipFill>
                  <pic:spPr>
                    <a:xfrm>
                      <a:off x="0" y="0"/>
                      <a:ext cx="3894486" cy="5601962"/>
                    </a:xfrm>
                    <a:prstGeom prst="rect">
                      <a:avLst/>
                    </a:prstGeom>
                  </pic:spPr>
                </pic:pic>
              </a:graphicData>
            </a:graphic>
          </wp:inline>
        </w:drawing>
      </w:r>
    </w:p>
    <w:p w14:paraId="5E769771" w14:textId="77777777" w:rsidR="009736BA" w:rsidRDefault="009736BA"/>
    <w:p w14:paraId="66C1EF2A" w14:textId="5FFD3699" w:rsidR="00CD4356" w:rsidRDefault="009736BA">
      <w:r>
        <w:t xml:space="preserve">Image showing level of overall wind-farm development in Kintyre and </w:t>
      </w:r>
      <w:proofErr w:type="spellStart"/>
      <w:r>
        <w:t>Knapdale</w:t>
      </w:r>
      <w:proofErr w:type="spellEnd"/>
    </w:p>
    <w:p w14:paraId="3901091B" w14:textId="77777777" w:rsidR="00CD4356" w:rsidRDefault="00CD4356"/>
    <w:p w14:paraId="069CB7E6" w14:textId="77777777" w:rsidR="009736BA" w:rsidRDefault="009736BA"/>
    <w:p w14:paraId="09F3FE18" w14:textId="220914BC" w:rsidR="009736BA" w:rsidRDefault="009736BA" w:rsidP="009736BA">
      <w:pPr>
        <w:rPr>
          <w:rFonts w:ascii="Arial" w:eastAsia="Times New Roman" w:hAnsi="Arial"/>
          <w:color w:val="222222"/>
          <w:sz w:val="20"/>
          <w:szCs w:val="20"/>
        </w:rPr>
      </w:pPr>
    </w:p>
    <w:p w14:paraId="4547B0F8" w14:textId="26FD4B89" w:rsidR="009736BA" w:rsidRDefault="009736BA">
      <w:r>
        <w:rPr>
          <w:noProof/>
          <w:lang w:eastAsia="en-GB"/>
        </w:rPr>
        <w:drawing>
          <wp:inline distT="0" distB="0" distL="0" distR="0" wp14:anchorId="5E4798F7" wp14:editId="03394A0B">
            <wp:extent cx="5270500" cy="3294380"/>
            <wp:effectExtent l="0" t="0" r="1270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2-04-27 at 22.26.31.png"/>
                    <pic:cNvPicPr/>
                  </pic:nvPicPr>
                  <pic:blipFill>
                    <a:blip r:embed="rId6">
                      <a:extLst>
                        <a:ext uri="{28A0092B-C50C-407E-A947-70E740481C1C}">
                          <a14:useLocalDpi xmlns:a14="http://schemas.microsoft.com/office/drawing/2010/main" val="0"/>
                        </a:ext>
                      </a:extLst>
                    </a:blip>
                    <a:stretch>
                      <a:fillRect/>
                    </a:stretch>
                  </pic:blipFill>
                  <pic:spPr>
                    <a:xfrm>
                      <a:off x="0" y="0"/>
                      <a:ext cx="5270500" cy="3294380"/>
                    </a:xfrm>
                    <a:prstGeom prst="rect">
                      <a:avLst/>
                    </a:prstGeom>
                  </pic:spPr>
                </pic:pic>
              </a:graphicData>
            </a:graphic>
          </wp:inline>
        </w:drawing>
      </w:r>
    </w:p>
    <w:p w14:paraId="47DA424A" w14:textId="77777777" w:rsidR="009736BA" w:rsidRDefault="009736BA"/>
    <w:p w14:paraId="4D644EEE" w14:textId="35E619B0" w:rsidR="009736BA" w:rsidRDefault="009736BA">
      <w:r>
        <w:t>Image showing long-range visibility of aviation lighting</w:t>
      </w:r>
    </w:p>
    <w:p w14:paraId="74661228" w14:textId="77777777" w:rsidR="00732224" w:rsidRDefault="00732224"/>
    <w:p w14:paraId="0AD38C09" w14:textId="77777777" w:rsidR="00732224" w:rsidRDefault="00732224"/>
    <w:p w14:paraId="70AFE05A" w14:textId="77777777" w:rsidR="00732224" w:rsidRDefault="00732224"/>
    <w:p w14:paraId="263EC78C" w14:textId="50A11B04" w:rsidR="00732224" w:rsidRDefault="00732224">
      <w:r>
        <w:rPr>
          <w:noProof/>
          <w:lang w:eastAsia="en-GB"/>
        </w:rPr>
        <w:drawing>
          <wp:inline distT="0" distB="0" distL="0" distR="0" wp14:anchorId="4F963AE0" wp14:editId="67A6176C">
            <wp:extent cx="5270500" cy="3294380"/>
            <wp:effectExtent l="0" t="0" r="1270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2-04-30 at 12.50.13.png"/>
                    <pic:cNvPicPr/>
                  </pic:nvPicPr>
                  <pic:blipFill>
                    <a:blip r:embed="rId7">
                      <a:extLst>
                        <a:ext uri="{28A0092B-C50C-407E-A947-70E740481C1C}">
                          <a14:useLocalDpi xmlns:a14="http://schemas.microsoft.com/office/drawing/2010/main" val="0"/>
                        </a:ext>
                      </a:extLst>
                    </a:blip>
                    <a:stretch>
                      <a:fillRect/>
                    </a:stretch>
                  </pic:blipFill>
                  <pic:spPr>
                    <a:xfrm>
                      <a:off x="0" y="0"/>
                      <a:ext cx="5270500" cy="3294380"/>
                    </a:xfrm>
                    <a:prstGeom prst="rect">
                      <a:avLst/>
                    </a:prstGeom>
                  </pic:spPr>
                </pic:pic>
              </a:graphicData>
            </a:graphic>
          </wp:inline>
        </w:drawing>
      </w:r>
    </w:p>
    <w:p w14:paraId="69DD7FA5" w14:textId="77777777" w:rsidR="00732224" w:rsidRDefault="00732224"/>
    <w:p w14:paraId="7176CEFB" w14:textId="2ED73EFB" w:rsidR="00732224" w:rsidRDefault="00732224">
      <w:r>
        <w:t xml:space="preserve">Image showing Impacts of Aviation </w:t>
      </w:r>
      <w:r w:rsidR="00CD546E">
        <w:t xml:space="preserve">Lighting on </w:t>
      </w:r>
      <w:proofErr w:type="spellStart"/>
      <w:r w:rsidR="00CD546E">
        <w:t>Skipness</w:t>
      </w:r>
      <w:proofErr w:type="spellEnd"/>
      <w:r w:rsidR="00CD546E">
        <w:t xml:space="preserve"> and </w:t>
      </w:r>
      <w:proofErr w:type="spellStart"/>
      <w:r w:rsidR="00CD546E">
        <w:t>Claonig</w:t>
      </w:r>
      <w:proofErr w:type="spellEnd"/>
      <w:r w:rsidR="00CD546E">
        <w:t>. White shows no visibility, colours show areas of visibility. Darker the colour the more turbines are visible.</w:t>
      </w:r>
    </w:p>
    <w:p w14:paraId="7B0B52A9" w14:textId="77777777" w:rsidR="00732224" w:rsidRDefault="00732224"/>
    <w:p w14:paraId="7C6F1EF1" w14:textId="77777777" w:rsidR="00732224" w:rsidRDefault="00732224"/>
    <w:p w14:paraId="4E030600" w14:textId="77777777" w:rsidR="00732224" w:rsidRDefault="00732224"/>
    <w:p w14:paraId="650A10FA" w14:textId="77777777" w:rsidR="00732224" w:rsidRDefault="00732224"/>
    <w:p w14:paraId="4E3A4500" w14:textId="42129389" w:rsidR="00732224" w:rsidRDefault="00732224">
      <w:r>
        <w:rPr>
          <w:noProof/>
          <w:lang w:eastAsia="en-GB"/>
        </w:rPr>
        <w:drawing>
          <wp:inline distT="0" distB="0" distL="0" distR="0" wp14:anchorId="5DB2D93E" wp14:editId="5C2693A9">
            <wp:extent cx="5270500" cy="2755900"/>
            <wp:effectExtent l="0" t="0" r="12700"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2-04-27 at 23.48.58.png"/>
                    <pic:cNvPicPr/>
                  </pic:nvPicPr>
                  <pic:blipFill>
                    <a:blip r:embed="rId8">
                      <a:extLst>
                        <a:ext uri="{28A0092B-C50C-407E-A947-70E740481C1C}">
                          <a14:useLocalDpi xmlns:a14="http://schemas.microsoft.com/office/drawing/2010/main" val="0"/>
                        </a:ext>
                      </a:extLst>
                    </a:blip>
                    <a:stretch>
                      <a:fillRect/>
                    </a:stretch>
                  </pic:blipFill>
                  <pic:spPr>
                    <a:xfrm>
                      <a:off x="0" y="0"/>
                      <a:ext cx="5270500" cy="2755900"/>
                    </a:xfrm>
                    <a:prstGeom prst="rect">
                      <a:avLst/>
                    </a:prstGeom>
                  </pic:spPr>
                </pic:pic>
              </a:graphicData>
            </a:graphic>
          </wp:inline>
        </w:drawing>
      </w:r>
    </w:p>
    <w:p w14:paraId="4EFB9DF9" w14:textId="77777777" w:rsidR="00732224" w:rsidRDefault="00732224"/>
    <w:p w14:paraId="25E842A9" w14:textId="5A5201C5" w:rsidR="00732224" w:rsidRDefault="00732224">
      <w:r>
        <w:t>Image showing proximity of development to protected ancient woodland</w:t>
      </w:r>
    </w:p>
    <w:p w14:paraId="171ABB22" w14:textId="77777777" w:rsidR="00732224" w:rsidRDefault="00732224"/>
    <w:p w14:paraId="1E0F5A5F" w14:textId="77777777" w:rsidR="00732224" w:rsidRDefault="00732224"/>
    <w:p w14:paraId="4E0AAFD9" w14:textId="77777777" w:rsidR="00732224" w:rsidRDefault="00732224"/>
    <w:p w14:paraId="0B0900A9" w14:textId="77777777" w:rsidR="00732224" w:rsidRDefault="00732224"/>
    <w:p w14:paraId="736B0B4A" w14:textId="77777777" w:rsidR="00732224" w:rsidRDefault="00732224"/>
    <w:p w14:paraId="6C9D030D" w14:textId="77777777" w:rsidR="00732224" w:rsidRDefault="00732224"/>
    <w:p w14:paraId="7789D5A6" w14:textId="77777777" w:rsidR="00732224" w:rsidRDefault="00732224"/>
    <w:p w14:paraId="7DD63A63" w14:textId="77777777" w:rsidR="00732224" w:rsidRDefault="00732224"/>
    <w:p w14:paraId="1E8AD630" w14:textId="0B612FC0" w:rsidR="00732224" w:rsidRDefault="00732224">
      <w:r>
        <w:rPr>
          <w:noProof/>
          <w:lang w:eastAsia="en-GB"/>
        </w:rPr>
        <w:drawing>
          <wp:inline distT="0" distB="0" distL="0" distR="0" wp14:anchorId="2A7195AB" wp14:editId="31A7FF6E">
            <wp:extent cx="5270500" cy="2057400"/>
            <wp:effectExtent l="0" t="0" r="1270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2-04-30 at 12.22.24.png"/>
                    <pic:cNvPicPr/>
                  </pic:nvPicPr>
                  <pic:blipFill>
                    <a:blip r:embed="rId9">
                      <a:extLst>
                        <a:ext uri="{28A0092B-C50C-407E-A947-70E740481C1C}">
                          <a14:useLocalDpi xmlns:a14="http://schemas.microsoft.com/office/drawing/2010/main" val="0"/>
                        </a:ext>
                      </a:extLst>
                    </a:blip>
                    <a:stretch>
                      <a:fillRect/>
                    </a:stretch>
                  </pic:blipFill>
                  <pic:spPr>
                    <a:xfrm>
                      <a:off x="0" y="0"/>
                      <a:ext cx="5270500" cy="2057400"/>
                    </a:xfrm>
                    <a:prstGeom prst="rect">
                      <a:avLst/>
                    </a:prstGeom>
                  </pic:spPr>
                </pic:pic>
              </a:graphicData>
            </a:graphic>
          </wp:inline>
        </w:drawing>
      </w:r>
    </w:p>
    <w:p w14:paraId="14FEE0E7" w14:textId="77777777" w:rsidR="00732224" w:rsidRDefault="00732224"/>
    <w:p w14:paraId="1106AB67" w14:textId="79B7CE31" w:rsidR="00732224" w:rsidRDefault="00732224">
      <w:r>
        <w:t>Image showing turbine 3 clearly visible on hillside from Por</w:t>
      </w:r>
      <w:r w:rsidR="00C351F3">
        <w:t xml:space="preserve">t </w:t>
      </w:r>
      <w:proofErr w:type="spellStart"/>
      <w:r>
        <w:t>na</w:t>
      </w:r>
      <w:proofErr w:type="spellEnd"/>
      <w:r>
        <w:t xml:space="preserve"> </w:t>
      </w:r>
      <w:proofErr w:type="spellStart"/>
      <w:r>
        <w:t>Chro</w:t>
      </w:r>
      <w:proofErr w:type="spellEnd"/>
      <w:r>
        <w:t xml:space="preserve"> beach</w:t>
      </w:r>
    </w:p>
    <w:p w14:paraId="5E8AFC96" w14:textId="77777777" w:rsidR="00732224" w:rsidRDefault="00732224"/>
    <w:p w14:paraId="1508F1DE" w14:textId="77777777" w:rsidR="00732224" w:rsidRDefault="00732224"/>
    <w:p w14:paraId="1333904B" w14:textId="77777777" w:rsidR="00732224" w:rsidRDefault="00732224"/>
    <w:p w14:paraId="3C333B07" w14:textId="77777777" w:rsidR="00732224" w:rsidRDefault="00732224"/>
    <w:p w14:paraId="146C54B6" w14:textId="77777777" w:rsidR="00732224" w:rsidRDefault="00732224"/>
    <w:p w14:paraId="1AFA8371" w14:textId="77777777" w:rsidR="00732224" w:rsidRDefault="00732224"/>
    <w:p w14:paraId="179137CE" w14:textId="77777777" w:rsidR="00732224" w:rsidRDefault="00732224"/>
    <w:p w14:paraId="3916A4B1" w14:textId="77777777" w:rsidR="00732224" w:rsidRDefault="00732224"/>
    <w:p w14:paraId="34B8DF63" w14:textId="77777777" w:rsidR="00732224" w:rsidRDefault="00732224"/>
    <w:p w14:paraId="335E9E93" w14:textId="77777777" w:rsidR="00732224" w:rsidRDefault="00732224"/>
    <w:p w14:paraId="4FF63D6D" w14:textId="718034F9" w:rsidR="00732224" w:rsidRDefault="009E6004">
      <w:r>
        <w:rPr>
          <w:noProof/>
          <w:lang w:eastAsia="en-GB"/>
        </w:rPr>
        <w:drawing>
          <wp:inline distT="0" distB="0" distL="0" distR="0" wp14:anchorId="5E7D34A8" wp14:editId="6B928E20">
            <wp:extent cx="5092661" cy="72009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2-04-30 at 13.01.30.png"/>
                    <pic:cNvPicPr/>
                  </pic:nvPicPr>
                  <pic:blipFill>
                    <a:blip r:embed="rId10">
                      <a:extLst>
                        <a:ext uri="{28A0092B-C50C-407E-A947-70E740481C1C}">
                          <a14:useLocalDpi xmlns:a14="http://schemas.microsoft.com/office/drawing/2010/main" val="0"/>
                        </a:ext>
                      </a:extLst>
                    </a:blip>
                    <a:stretch>
                      <a:fillRect/>
                    </a:stretch>
                  </pic:blipFill>
                  <pic:spPr>
                    <a:xfrm>
                      <a:off x="0" y="0"/>
                      <a:ext cx="5092661" cy="7200900"/>
                    </a:xfrm>
                    <a:prstGeom prst="rect">
                      <a:avLst/>
                    </a:prstGeom>
                  </pic:spPr>
                </pic:pic>
              </a:graphicData>
            </a:graphic>
          </wp:inline>
        </w:drawing>
      </w:r>
    </w:p>
    <w:p w14:paraId="70634AD2" w14:textId="77777777" w:rsidR="009E6004" w:rsidRDefault="009E6004"/>
    <w:p w14:paraId="2C3A5B64" w14:textId="5FE1834F" w:rsidR="009E6004" w:rsidRDefault="009E6004">
      <w:r>
        <w:t>Image showing turbine layout in relation to important cultural heritage sites</w:t>
      </w:r>
    </w:p>
    <w:p w14:paraId="39710C8F" w14:textId="77777777" w:rsidR="005A31AF" w:rsidRDefault="005A31AF"/>
    <w:p w14:paraId="40FB8AC3" w14:textId="77777777" w:rsidR="005A31AF" w:rsidRDefault="005A31AF"/>
    <w:p w14:paraId="0D073941" w14:textId="77777777" w:rsidR="005A31AF" w:rsidRDefault="005A31AF"/>
    <w:p w14:paraId="692C20FE" w14:textId="77777777" w:rsidR="005A31AF" w:rsidRDefault="005A31AF"/>
    <w:p w14:paraId="5CFA9AD2" w14:textId="77777777" w:rsidR="005A31AF" w:rsidRDefault="005A31AF"/>
    <w:p w14:paraId="15124F5F" w14:textId="74597361" w:rsidR="005A31AF" w:rsidRDefault="005A31AF">
      <w:r>
        <w:rPr>
          <w:noProof/>
          <w:lang w:eastAsia="en-GB"/>
        </w:rPr>
        <w:drawing>
          <wp:inline distT="0" distB="0" distL="0" distR="0" wp14:anchorId="26AC56BD" wp14:editId="6EF7E00C">
            <wp:extent cx="5600700" cy="7892935"/>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2-04-30 at 13.07.37.png"/>
                    <pic:cNvPicPr/>
                  </pic:nvPicPr>
                  <pic:blipFill>
                    <a:blip r:embed="rId11">
                      <a:extLst>
                        <a:ext uri="{28A0092B-C50C-407E-A947-70E740481C1C}">
                          <a14:useLocalDpi xmlns:a14="http://schemas.microsoft.com/office/drawing/2010/main" val="0"/>
                        </a:ext>
                      </a:extLst>
                    </a:blip>
                    <a:stretch>
                      <a:fillRect/>
                    </a:stretch>
                  </pic:blipFill>
                  <pic:spPr>
                    <a:xfrm>
                      <a:off x="0" y="0"/>
                      <a:ext cx="5601683" cy="7894320"/>
                    </a:xfrm>
                    <a:prstGeom prst="rect">
                      <a:avLst/>
                    </a:prstGeom>
                  </pic:spPr>
                </pic:pic>
              </a:graphicData>
            </a:graphic>
          </wp:inline>
        </w:drawing>
      </w:r>
    </w:p>
    <w:p w14:paraId="2F1E9175" w14:textId="77777777" w:rsidR="005A31AF" w:rsidRDefault="005A31AF"/>
    <w:p w14:paraId="70EBA9FC" w14:textId="606DBD37" w:rsidR="005A31AF" w:rsidRDefault="005A31AF">
      <w:r>
        <w:t xml:space="preserve">Image showing </w:t>
      </w:r>
      <w:r w:rsidR="00670F3C">
        <w:t xml:space="preserve">significant </w:t>
      </w:r>
      <w:r>
        <w:t>golden eagle movements throughout the turbine</w:t>
      </w:r>
      <w:r w:rsidR="00670F3C">
        <w:t xml:space="preserve"> array</w:t>
      </w:r>
    </w:p>
    <w:sectPr w:rsidR="005A31AF" w:rsidSect="004E5687">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B1D7E55"/>
    <w:multiLevelType w:val="multilevel"/>
    <w:tmpl w:val="AFACD3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5996988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3520F"/>
    <w:rsid w:val="000A0EAD"/>
    <w:rsid w:val="000D211E"/>
    <w:rsid w:val="001F04C0"/>
    <w:rsid w:val="00237004"/>
    <w:rsid w:val="0049788F"/>
    <w:rsid w:val="004E5687"/>
    <w:rsid w:val="004F71D9"/>
    <w:rsid w:val="005A31AF"/>
    <w:rsid w:val="006102C0"/>
    <w:rsid w:val="00670F3C"/>
    <w:rsid w:val="00732224"/>
    <w:rsid w:val="00923599"/>
    <w:rsid w:val="009736BA"/>
    <w:rsid w:val="009E6004"/>
    <w:rsid w:val="00C351F3"/>
    <w:rsid w:val="00C44E81"/>
    <w:rsid w:val="00C77D9C"/>
    <w:rsid w:val="00CD4356"/>
    <w:rsid w:val="00CD546E"/>
    <w:rsid w:val="00D34269"/>
    <w:rsid w:val="00E3520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62FE2DE"/>
  <w14:defaultImageDpi w14:val="300"/>
  <w15:docId w15:val="{EB89CD78-3EC5-48BF-B5B0-7321656EE0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520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D435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D4356"/>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755593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jp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6</Pages>
  <Words>849</Words>
  <Characters>4845</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fred blogs</dc:creator>
  <cp:keywords/>
  <dc:description/>
  <cp:lastModifiedBy>Sam McKee (Ext)</cp:lastModifiedBy>
  <cp:revision>2</cp:revision>
  <dcterms:created xsi:type="dcterms:W3CDTF">2022-04-30T15:04:00Z</dcterms:created>
  <dcterms:modified xsi:type="dcterms:W3CDTF">2022-04-30T15:04:00Z</dcterms:modified>
</cp:coreProperties>
</file>