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754C" w14:textId="75CB6B98" w:rsidR="00710497" w:rsidRPr="00CB65D5" w:rsidRDefault="00710497" w:rsidP="00710497">
      <w:pPr>
        <w:spacing w:before="0" w:after="0" w:line="240" w:lineRule="auto"/>
        <w:rPr>
          <w:rFonts w:ascii="Open Sans" w:eastAsia="Times New Roman" w:hAnsi="Open Sans" w:cs="Open Sans"/>
          <w:b/>
          <w:bCs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lang w:val="en-GB" w:eastAsia="en-GB"/>
        </w:rPr>
        <w:t xml:space="preserve">Position: </w:t>
      </w:r>
      <w:r w:rsidRPr="00CB65D5">
        <w:rPr>
          <w:rFonts w:ascii="Open Sans" w:eastAsia="Times New Roman" w:hAnsi="Open Sans" w:cs="Open Sans"/>
          <w:b/>
          <w:bCs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lang w:val="en-GB" w:eastAsia="en-GB"/>
        </w:rPr>
        <w:tab/>
      </w:r>
      <w:r>
        <w:rPr>
          <w:rFonts w:ascii="Open Sans" w:eastAsia="Times New Roman" w:hAnsi="Open Sans" w:cs="Open Sans"/>
          <w:b/>
          <w:bCs/>
          <w:lang w:val="en-GB" w:eastAsia="en-GB"/>
        </w:rPr>
        <w:t>Service Desk Analyst</w:t>
      </w:r>
    </w:p>
    <w:p w14:paraId="1630D095" w14:textId="77777777" w:rsidR="00710497" w:rsidRPr="00CB65D5" w:rsidRDefault="00710497" w:rsidP="00710497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Location: 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North-West London</w:t>
      </w:r>
    </w:p>
    <w:p w14:paraId="69BEB426" w14:textId="77777777" w:rsidR="00710497" w:rsidRPr="00CB65D5" w:rsidRDefault="00710497" w:rsidP="00710497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Type: 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Permanent</w:t>
      </w:r>
    </w:p>
    <w:p w14:paraId="541215B5" w14:textId="3E957B93" w:rsidR="00710497" w:rsidRPr="00CB65D5" w:rsidRDefault="00710497" w:rsidP="00710497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Rate/Salary: 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£</w:t>
      </w:r>
      <w:r w:rsidR="008D04C2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25-27k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 + Benefits</w:t>
      </w:r>
    </w:p>
    <w:p w14:paraId="54D79CEA" w14:textId="77777777" w:rsidR="00710497" w:rsidRPr="00CB65D5" w:rsidRDefault="00710497" w:rsidP="00710497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Target Start Date: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ASAP</w:t>
      </w:r>
    </w:p>
    <w:p w14:paraId="6EABA6E1" w14:textId="77777777" w:rsidR="00710497" w:rsidRPr="00CB65D5" w:rsidRDefault="00710497" w:rsidP="00710497">
      <w:pPr>
        <w:spacing w:before="0" w:after="0" w:line="240" w:lineRule="auto"/>
        <w:rPr>
          <w:rFonts w:ascii="Open Sans" w:eastAsia="Times New Roman" w:hAnsi="Open Sans" w:cs="Open Sans"/>
          <w:color w:val="000000" w:themeColor="text1"/>
          <w:lang w:val="en-GB" w:eastAsia="en-GB"/>
        </w:rPr>
      </w:pPr>
    </w:p>
    <w:p w14:paraId="4A2DF8D4" w14:textId="77777777" w:rsidR="00710497" w:rsidRPr="00D717EF" w:rsidRDefault="00710497" w:rsidP="00710497">
      <w:pPr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</w:rPr>
      </w:pPr>
      <w:r w:rsidRPr="00D717E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</w:rPr>
        <w:t>Job Description:</w:t>
      </w:r>
    </w:p>
    <w:p w14:paraId="60AFB6DA" w14:textId="77777777" w:rsidR="00710497" w:rsidRPr="00CB65D5" w:rsidRDefault="00710497" w:rsidP="00710497">
      <w:pPr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</w:rPr>
      </w:pPr>
    </w:p>
    <w:p w14:paraId="5006C13B" w14:textId="47821AB6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Our client is currently looking for a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 xml:space="preserve"> Service Desk Analyst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 xml:space="preserve"> to onboard and assist with both BAU support and project requirements. Looking for a support analyst who has varied technical support experience and has ideally had experience working in small to medium-sized environments of approximately 800 users.</w:t>
      </w:r>
    </w:p>
    <w:p w14:paraId="2E2FCDD3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 </w:t>
      </w:r>
    </w:p>
    <w:p w14:paraId="7AF7E5E0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Keen for candidates who have experience supporting Office365 and preferably O365 migration experience and Azure WVD environments.</w:t>
      </w:r>
    </w:p>
    <w:p w14:paraId="133AB47E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 </w:t>
      </w:r>
    </w:p>
    <w:p w14:paraId="4E2B11D3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Please note that this position will be an office-based role but may require site visits to our other sites.</w:t>
      </w:r>
    </w:p>
    <w:p w14:paraId="6557B380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  <w:t> </w:t>
      </w:r>
    </w:p>
    <w:p w14:paraId="708E2C42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  <w:t>Key Responsibilities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:</w:t>
      </w:r>
    </w:p>
    <w:p w14:paraId="1944DC5C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</w:p>
    <w:p w14:paraId="01C67CFC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Provide comprehensive technical support and troubleshooting assistance for clients via phone, email, or remote desktop tools, specifically for Windows 10 &amp; 11, Mac operating systems, hardware and Mobile devices.</w:t>
      </w:r>
    </w:p>
    <w:p w14:paraId="36B56E91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Investigate and resolve technical issues reported by staff such as Printing, VOIP etc, ensuring timely resolution to minimize downtime and maintain productivity.</w:t>
      </w:r>
    </w:p>
    <w:p w14:paraId="695F9228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Assist in the installation, configuration, and maintenance of computer systems, servers, and network equipment for all sites.</w:t>
      </w:r>
    </w:p>
    <w:p w14:paraId="12770571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Collaborate closely with the 1st Line Support team to escalate and resolve complex issues effectively, ensuring seamless service delivery.</w:t>
      </w:r>
    </w:p>
    <w:p w14:paraId="7B186BA8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Work in synergy with other team members to deliver efficient support services and enhance overall customer service satisfaction.</w:t>
      </w:r>
    </w:p>
    <w:p w14:paraId="72E7014B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Document all support activities and resolutions in our ticketing system to maintain accurate records and facilitate knowledge sharing.</w:t>
      </w:r>
    </w:p>
    <w:p w14:paraId="23297E6D" w14:textId="77777777" w:rsidR="00710497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  <w:t>Responsibilities / Essential Skills</w:t>
      </w:r>
    </w:p>
    <w:p w14:paraId="09E3EFE5" w14:textId="77777777" w:rsidR="00710497" w:rsidRPr="00CB65D5" w:rsidRDefault="00710497" w:rsidP="00710497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</w:pPr>
    </w:p>
    <w:p w14:paraId="0876E4EF" w14:textId="26DB38BC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 xml:space="preserve">Minimum of 3 years of experience as a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Service Desk Analyst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, providing remote and onsite technical support.</w:t>
      </w:r>
    </w:p>
    <w:p w14:paraId="543955E7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Strong troubleshooting skills and a solid understanding of IT systems and infrastructure.</w:t>
      </w:r>
    </w:p>
    <w:p w14:paraId="36A157C9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Proven experience in supporting Windows and Mac operating systems, with a foundational knowledge of network connectivity and protocols.</w:t>
      </w:r>
    </w:p>
    <w:p w14:paraId="66B17DD4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Familiarity with Active Directory, Office 365, Intune and cloud-based services.</w:t>
      </w:r>
    </w:p>
    <w:p w14:paraId="4235169E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Ability to work independently and effectively prioritize tasks in a remote setting.</w:t>
      </w:r>
    </w:p>
    <w:p w14:paraId="09B174C2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Experience with remote support tools such as TeamViewer, GoToAssist, or Remote Desktop Protocol (RDP).</w:t>
      </w:r>
    </w:p>
    <w:p w14:paraId="77D8E348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Sound knowledge of networking concepts, including TCP/IP, DHCP, DNS, WAN.</w:t>
      </w:r>
    </w:p>
    <w:p w14:paraId="569432D2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Demonstrated understanding of router, switch, and access point configurations and diagnostics.</w:t>
      </w:r>
    </w:p>
    <w:p w14:paraId="0E6E9143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Excellent customer service skills and a proven ability to build strong working relationships.</w:t>
      </w:r>
    </w:p>
    <w:p w14:paraId="42C76B31" w14:textId="77777777" w:rsidR="00710497" w:rsidRPr="00CB65D5" w:rsidRDefault="00710497" w:rsidP="00710497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Self-motivated with effective initiative and accountability to maintain the highest standards of support.</w:t>
      </w:r>
    </w:p>
    <w:p w14:paraId="776804F3" w14:textId="77777777" w:rsidR="00710497" w:rsidRPr="00CB65D5" w:rsidRDefault="00710497" w:rsidP="00710497">
      <w:pPr>
        <w:pStyle w:val="ListParagraph"/>
        <w:spacing w:before="0"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C92C96C" w14:textId="77777777" w:rsidR="00710497" w:rsidRDefault="00710497" w:rsidP="00710497">
      <w:r w:rsidRPr="00CB65D5">
        <w:rPr>
          <w:rFonts w:ascii="Arial" w:hAnsi="Arial" w:cs="Arial"/>
          <w:color w:val="000000" w:themeColor="text1"/>
          <w:sz w:val="18"/>
          <w:szCs w:val="18"/>
        </w:rPr>
        <w:t>Causality.IT are acting as an employment agency and company.</w:t>
      </w:r>
    </w:p>
    <w:p w14:paraId="17F0EFAF" w14:textId="77777777" w:rsidR="00710497" w:rsidRDefault="00710497"/>
    <w:sectPr w:rsidR="00710497" w:rsidSect="00710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" w:right="454" w:bottom="17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9ED08" w14:textId="77777777" w:rsidR="002C7C8A" w:rsidRDefault="002C7C8A">
      <w:pPr>
        <w:spacing w:before="0" w:after="0" w:line="240" w:lineRule="auto"/>
      </w:pPr>
      <w:r>
        <w:separator/>
      </w:r>
    </w:p>
  </w:endnote>
  <w:endnote w:type="continuationSeparator" w:id="0">
    <w:p w14:paraId="6680E0F7" w14:textId="77777777" w:rsidR="002C7C8A" w:rsidRDefault="002C7C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1956" w14:textId="77777777" w:rsidR="009F624D" w:rsidRDefault="009F6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5FE" w14:textId="3A8C081B" w:rsidR="009F624D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894DD" wp14:editId="291FCD5A">
              <wp:simplePos x="0" y="0"/>
              <wp:positionH relativeFrom="margin">
                <wp:align>right</wp:align>
              </wp:positionH>
              <wp:positionV relativeFrom="paragraph">
                <wp:posOffset>-240665</wp:posOffset>
              </wp:positionV>
              <wp:extent cx="6979920" cy="742950"/>
              <wp:effectExtent l="0" t="0" r="0" b="0"/>
              <wp:wrapNone/>
              <wp:docPr id="4946668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992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211BA" w14:textId="77777777" w:rsidR="009F624D" w:rsidRPr="00A138C2" w:rsidRDefault="00000000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r w:rsidRPr="00A138C2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  <w:t>Causality. IT Ltd.  F3, 12 Selsdon Road, London, E11 2QF</w:t>
                          </w:r>
                          <w:r w:rsidRPr="00A138C2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Company Number: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11575751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VAT Registered: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314 6479 96</w:t>
                          </w:r>
                        </w:p>
                        <w:p w14:paraId="479ECF1B" w14:textId="77777777" w:rsidR="009F624D" w:rsidRPr="00A138C2" w:rsidRDefault="00000000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Pr="004601D3">
                              <w:rPr>
                                <w:rStyle w:val="Hyperlink"/>
                                <w:sz w:val="16"/>
                                <w:szCs w:val="16"/>
                                <w:lang w:val="en-GB"/>
                              </w:rPr>
                              <w:t>www.causality.IT</w:t>
                            </w:r>
                          </w:hyperlink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>info@causality.IT</w:t>
                          </w:r>
                        </w:p>
                        <w:p w14:paraId="327C240A" w14:textId="77777777" w:rsidR="009F624D" w:rsidRPr="00A138C2" w:rsidRDefault="009F624D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F7F5651" w14:textId="77777777" w:rsidR="009F624D" w:rsidRPr="00A138C2" w:rsidRDefault="009F624D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894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8.4pt;margin-top:-18.95pt;width:549.6pt;height:5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" filled="f" stroked="f" strokeweight=".5pt">
              <v:textbox>
                <w:txbxContent>
                  <w:p w14:paraId="1EF211BA" w14:textId="77777777" w:rsidR="009F624D" w:rsidRPr="00A138C2" w:rsidRDefault="00000000">
                    <w:pPr>
                      <w:pStyle w:val="NoSpacing"/>
                      <w:spacing w:line="360" w:lineRule="auto"/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r w:rsidRPr="00A138C2"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  <w:t>Causality. IT Ltd.  F3, 12 Selsdon Road, London, E11 2QF</w:t>
                    </w:r>
                    <w:r w:rsidRPr="00A138C2"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  <w:br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Company Number: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</w:rPr>
                      <w:t xml:space="preserve">11575751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VAT Registered: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</w:rPr>
                      <w:t>314 6479 96</w:t>
                    </w:r>
                  </w:p>
                  <w:p w14:paraId="479ECF1B" w14:textId="77777777" w:rsidR="009F624D" w:rsidRPr="00A138C2" w:rsidRDefault="00000000">
                    <w:pPr>
                      <w:pStyle w:val="NoSpacing"/>
                      <w:spacing w:line="360" w:lineRule="auto"/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hyperlink r:id="rId2" w:history="1">
                      <w:r w:rsidRPr="004601D3">
                        <w:rPr>
                          <w:rStyle w:val="Hyperlink"/>
                          <w:sz w:val="16"/>
                          <w:szCs w:val="16"/>
                          <w:lang w:val="en-GB"/>
                        </w:rPr>
                        <w:t>www.causality.IT</w:t>
                      </w:r>
                    </w:hyperlink>
                    <w:r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  <w:t xml:space="preserve">    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  <w:t>info@causality.IT</w:t>
                    </w:r>
                  </w:p>
                  <w:p w14:paraId="327C240A" w14:textId="77777777" w:rsidR="009F624D" w:rsidRPr="00A138C2" w:rsidRDefault="009F624D">
                    <w:pPr>
                      <w:pStyle w:val="NoSpacing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F7F5651" w14:textId="77777777" w:rsidR="009F624D" w:rsidRPr="00A138C2" w:rsidRDefault="009F624D">
                    <w:pPr>
                      <w:pStyle w:val="NoSpacing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0D6B" w14:textId="77777777" w:rsidR="009F624D" w:rsidRDefault="009F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E8C5" w14:textId="77777777" w:rsidR="002C7C8A" w:rsidRDefault="002C7C8A">
      <w:pPr>
        <w:spacing w:before="0" w:after="0" w:line="240" w:lineRule="auto"/>
      </w:pPr>
      <w:r>
        <w:separator/>
      </w:r>
    </w:p>
  </w:footnote>
  <w:footnote w:type="continuationSeparator" w:id="0">
    <w:p w14:paraId="1AA4E81D" w14:textId="77777777" w:rsidR="002C7C8A" w:rsidRDefault="002C7C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05A9" w14:textId="77777777" w:rsidR="009F624D" w:rsidRDefault="00000000">
    <w:pPr>
      <w:pStyle w:val="Header"/>
    </w:pPr>
    <w:r>
      <w:rPr>
        <w:noProof/>
      </w:rPr>
      <w:pict w14:anchorId="56462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7" o:spid="_x0000_s1025" type="#_x0000_t75" style="position:absolute;margin-left:0;margin-top:0;width:598.7pt;height:651.1pt;z-index:-251657216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6877" w14:textId="77777777" w:rsidR="009F624D" w:rsidRDefault="00000000">
    <w:pPr>
      <w:pStyle w:val="Header"/>
      <w:tabs>
        <w:tab w:val="left" w:pos="3010"/>
        <w:tab w:val="left" w:pos="3494"/>
        <w:tab w:val="center" w:pos="5230"/>
        <w:tab w:val="center" w:pos="5496"/>
      </w:tabs>
    </w:pPr>
    <w:r>
      <w:rPr>
        <w:noProof/>
      </w:rPr>
      <w:pict w14:anchorId="5CE68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8" o:spid="_x0000_s1026" type="#_x0000_t75" style="position:absolute;margin-left:0;margin-top:0;width:598.7pt;height:651.1pt;z-index:-251656192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5149D06E" wp14:editId="17CDFBFB">
          <wp:extent cx="6979920" cy="2351405"/>
          <wp:effectExtent l="0" t="0" r="0" b="0"/>
          <wp:docPr id="1859659276" name="Picture 1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1354" name="Picture 1" descr="A black and red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235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9D92" w14:textId="77777777" w:rsidR="009F624D" w:rsidRDefault="00000000">
    <w:pPr>
      <w:pStyle w:val="Header"/>
    </w:pPr>
    <w:r>
      <w:rPr>
        <w:noProof/>
      </w:rPr>
      <w:pict w14:anchorId="14085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6" o:spid="_x0000_s1027" type="#_x0000_t75" style="position:absolute;margin-left:0;margin-top:0;width:598.7pt;height:651.1pt;z-index:-251655168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3B52"/>
    <w:multiLevelType w:val="multilevel"/>
    <w:tmpl w:val="854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66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wQSpkbGZoZmZgYWhko6SsGpxcWZ+XkgBYa1APHi+eEsAAAA"/>
  </w:docVars>
  <w:rsids>
    <w:rsidRoot w:val="00710497"/>
    <w:rsid w:val="002C7C8A"/>
    <w:rsid w:val="006B0AE4"/>
    <w:rsid w:val="00710497"/>
    <w:rsid w:val="008D04C2"/>
    <w:rsid w:val="009F624D"/>
    <w:rsid w:val="00D717EF"/>
    <w:rsid w:val="00E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E8AC4"/>
  <w15:chartTrackingRefBased/>
  <w15:docId w15:val="{C2555719-023E-48B2-B95B-1613A5C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97"/>
    <w:pPr>
      <w:spacing w:before="200" w:after="200" w:line="276" w:lineRule="auto"/>
    </w:pPr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4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1049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0497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04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97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04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497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104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sality.IT" TargetMode="External"/><Relationship Id="rId1" Type="http://schemas.openxmlformats.org/officeDocument/2006/relationships/hyperlink" Target="http://www.causalit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Dowdall</dc:creator>
  <cp:keywords/>
  <dc:description/>
  <cp:lastModifiedBy>Simon Dowdall</cp:lastModifiedBy>
  <cp:revision>2</cp:revision>
  <dcterms:created xsi:type="dcterms:W3CDTF">2024-09-22T09:24:00Z</dcterms:created>
  <dcterms:modified xsi:type="dcterms:W3CDTF">2024-09-22T09:24:00Z</dcterms:modified>
</cp:coreProperties>
</file>