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E22E" w14:textId="7E925BBD" w:rsidR="00912D85" w:rsidRDefault="00F72804">
      <w:pPr>
        <w:pStyle w:val="TitleDocument"/>
        <w:spacing w:after="240"/>
      </w:pPr>
      <w:r>
        <w:t>By-Laws</w:t>
      </w:r>
      <w:r w:rsidR="002256FA">
        <w:t xml:space="preserve"> of</w:t>
      </w:r>
    </w:p>
    <w:p w14:paraId="1F26E477" w14:textId="77777777" w:rsidR="00912D85" w:rsidRDefault="00F72804" w:rsidP="002256FA">
      <w:pPr>
        <w:pStyle w:val="DocumentTitle"/>
      </w:pPr>
      <w:r>
        <w:t>Homesteadability, Inc.</w:t>
      </w:r>
      <w:r>
        <w:br/>
        <w:t>A Non-Profit Corporation</w:t>
      </w:r>
    </w:p>
    <w:p w14:paraId="32177655" w14:textId="77777777" w:rsidR="00912D85" w:rsidRDefault="00F72804" w:rsidP="002256FA">
      <w:pPr>
        <w:pStyle w:val="Heading1"/>
      </w:pPr>
      <w:r>
        <w:br/>
        <w:t>Offices</w:t>
      </w:r>
    </w:p>
    <w:p w14:paraId="49237132" w14:textId="77777777" w:rsidR="00912D85" w:rsidRDefault="00F72804" w:rsidP="002256FA">
      <w:pPr>
        <w:pStyle w:val="Heading2"/>
      </w:pPr>
      <w:r>
        <w:t>Principal Office</w:t>
      </w:r>
    </w:p>
    <w:p w14:paraId="6FBA6E97" w14:textId="77777777" w:rsidR="00912D85" w:rsidRDefault="00F72804">
      <w:pPr>
        <w:pStyle w:val="TextHeading2"/>
      </w:pPr>
      <w:r>
        <w:t>The nonprofit corporation’s principal office in the State of Florida is:</w:t>
      </w:r>
    </w:p>
    <w:p w14:paraId="5E31987B" w14:textId="77777777" w:rsidR="00912D85" w:rsidRDefault="00F72804" w:rsidP="002256FA">
      <w:pPr>
        <w:pStyle w:val="TextHeading3"/>
        <w:spacing w:after="0"/>
      </w:pPr>
      <w:r>
        <w:t>6502 Woodlake Road</w:t>
      </w:r>
    </w:p>
    <w:p w14:paraId="2FB389D1" w14:textId="77777777" w:rsidR="00912D85" w:rsidRDefault="00F72804" w:rsidP="002256FA">
      <w:pPr>
        <w:pStyle w:val="TextHeading3"/>
        <w:spacing w:before="0"/>
      </w:pPr>
      <w:r>
        <w:t>Jupiter, Florida 33458</w:t>
      </w:r>
    </w:p>
    <w:p w14:paraId="15BAD651" w14:textId="77777777" w:rsidR="00912D85" w:rsidRDefault="00F72804">
      <w:pPr>
        <w:pStyle w:val="TextHeading2"/>
      </w:pPr>
      <w:r>
        <w:t>The Board of Directors may change the principal office in the State of Florida from time to time.</w:t>
      </w:r>
    </w:p>
    <w:p w14:paraId="3BBCAE87" w14:textId="77777777" w:rsidR="00912D85" w:rsidRDefault="00F72804" w:rsidP="002256FA">
      <w:pPr>
        <w:pStyle w:val="Heading2"/>
      </w:pPr>
      <w:r>
        <w:t>Other Offices</w:t>
      </w:r>
    </w:p>
    <w:p w14:paraId="5080475C" w14:textId="77777777" w:rsidR="00912D85" w:rsidRDefault="00F72804">
      <w:pPr>
        <w:pStyle w:val="TextHeading2"/>
      </w:pPr>
      <w:r>
        <w:t>The Board of Directors may establish branch offices where the nonprofit corporation is qualified to conduct its activities.</w:t>
      </w:r>
    </w:p>
    <w:p w14:paraId="643E77DA" w14:textId="77777777" w:rsidR="00912D85" w:rsidRDefault="00912D85">
      <w:pPr>
        <w:pStyle w:val="TextHeading2"/>
      </w:pPr>
    </w:p>
    <w:p w14:paraId="6C2A50E6" w14:textId="51CA5707" w:rsidR="00CA1736" w:rsidRDefault="00CA1736" w:rsidP="00CA1736">
      <w:pPr>
        <w:pStyle w:val="Heading1"/>
        <w:rPr>
          <w:rFonts w:cs="Arial"/>
        </w:rPr>
      </w:pPr>
      <w:r w:rsidRPr="00CA1736">
        <w:rPr>
          <w:rFonts w:cs="Arial"/>
        </w:rPr>
        <w:t xml:space="preserve">                                                                           Purpose and Tax-Exempt Status</w:t>
      </w:r>
    </w:p>
    <w:p w14:paraId="1D695D20" w14:textId="18C8CBCF" w:rsidR="00CA1736" w:rsidRDefault="00CA1736" w:rsidP="00CA1736">
      <w:pPr>
        <w:pStyle w:val="Heading2"/>
      </w:pPr>
      <w:r>
        <w:t xml:space="preserve"> Nonprofit Purpose</w:t>
      </w:r>
    </w:p>
    <w:p w14:paraId="6E26543D" w14:textId="77777777" w:rsidR="00CA1736" w:rsidRDefault="00CA1736" w:rsidP="00CA1736">
      <w:pPr>
        <w:pStyle w:val="TextHeading2"/>
      </w:pPr>
      <w:r>
        <w:t>The Corporation is organized and shall be operated exclusively for charitable, educational, religious, or scientific purposes within the meaning of Section 501(c)(3) of the Internal Revenue Code.</w:t>
      </w:r>
    </w:p>
    <w:p w14:paraId="138CD8E4" w14:textId="77777777" w:rsidR="00CA1736" w:rsidRPr="00CA1736" w:rsidRDefault="00CA1736" w:rsidP="00CA1736">
      <w:pPr>
        <w:pStyle w:val="TextHeading2"/>
      </w:pPr>
    </w:p>
    <w:p w14:paraId="415B57DD" w14:textId="22C77807" w:rsidR="00CA1736" w:rsidRDefault="00CA1736" w:rsidP="00CA1736">
      <w:pPr>
        <w:pStyle w:val="Heading2"/>
      </w:pPr>
      <w:r>
        <w:t xml:space="preserve">Prohibition on Private Inurement and Political Activity </w:t>
      </w:r>
    </w:p>
    <w:p w14:paraId="70B95B47" w14:textId="77777777" w:rsidR="00CA1736" w:rsidRDefault="00CA1736" w:rsidP="00CA1736">
      <w:pPr>
        <w:pStyle w:val="TextHeading2"/>
      </w:pPr>
      <w:r>
        <w:t>No part of the net earnings of the Corporation shall inure to the benefit of, or be distributable to, its directors, officers, or other private persons, except that the Corporation shall be authorized and empowered to pay reasonable compensation for services rendered and to make payments and distributions in furtherance of the purposes set forth herein.</w:t>
      </w:r>
    </w:p>
    <w:p w14:paraId="11EFA463" w14:textId="77777777" w:rsidR="00CA1736" w:rsidRDefault="00CA1736" w:rsidP="00CA1736">
      <w:pPr>
        <w:pStyle w:val="TextHeading2"/>
      </w:pPr>
      <w:r>
        <w:t>No substantial part of the activities of the Corporation shall be the carrying on of propaganda, or otherwise attempting to influence legislation. The Corporation shall not participate in, or intervene in (including the publishing or distribution of statements), any political campaign on behalf of or in opposition to any candidate for public office.</w:t>
      </w:r>
    </w:p>
    <w:p w14:paraId="14B5DE80" w14:textId="77777777" w:rsidR="00CA1736" w:rsidRDefault="00CA1736" w:rsidP="00CA1736">
      <w:pPr>
        <w:pStyle w:val="TextHeading2"/>
      </w:pPr>
    </w:p>
    <w:p w14:paraId="5A0C7CEF" w14:textId="77777777" w:rsidR="00CA1736" w:rsidRPr="00CA1736" w:rsidRDefault="00CA1736" w:rsidP="00CA1736">
      <w:pPr>
        <w:pStyle w:val="TextHeading2"/>
      </w:pPr>
    </w:p>
    <w:p w14:paraId="5810C01C" w14:textId="6B875D7E" w:rsidR="00CA1736" w:rsidRDefault="00CA1736" w:rsidP="00CA1736">
      <w:pPr>
        <w:pStyle w:val="Heading2"/>
      </w:pPr>
      <w:r>
        <w:t xml:space="preserve"> Dissolution</w:t>
      </w:r>
    </w:p>
    <w:p w14:paraId="02337D0E" w14:textId="77777777" w:rsidR="00CA1736" w:rsidRDefault="00CA1736" w:rsidP="00CA1736">
      <w:pPr>
        <w:pStyle w:val="TextHeading2"/>
      </w:pPr>
      <w:r>
        <w:t>Upon the dissolution of the Corporation, assets shall be distributed for one or more exempt purposes within the meaning of Section 501(c)(3) of the Internal Revenue Code, or shall be distributed to the federal government, or to a state or local government, for a public purpose. Any such assets not so disposed of shall be disposed of by a court of competent jurisdiction of the county in which the principal office of the Corporation is then located, exclusively for such purposes.</w:t>
      </w:r>
    </w:p>
    <w:p w14:paraId="354069D3" w14:textId="77777777" w:rsidR="00CA1736" w:rsidRPr="00CA1736" w:rsidRDefault="00CA1736" w:rsidP="00CA1736">
      <w:pPr>
        <w:pStyle w:val="TextHeading2"/>
      </w:pPr>
    </w:p>
    <w:p w14:paraId="4B88C175" w14:textId="0C7D8D79" w:rsidR="00912D85" w:rsidRDefault="00F72804" w:rsidP="002256FA">
      <w:pPr>
        <w:pStyle w:val="Heading1"/>
      </w:pPr>
      <w:r>
        <w:br/>
        <w:t>Members</w:t>
      </w:r>
    </w:p>
    <w:p w14:paraId="5872887C" w14:textId="048E6468" w:rsidR="00912D85" w:rsidRDefault="00F72804">
      <w:pPr>
        <w:pStyle w:val="TextHeading2"/>
      </w:pPr>
      <w:r>
        <w:t xml:space="preserve">The nonprofit corporation </w:t>
      </w:r>
      <w:r w:rsidR="003822A3">
        <w:t xml:space="preserve">shall have no members within the meaning of Section 617.0601, Florida Statutes. </w:t>
      </w:r>
      <w:r>
        <w:t>Approval by the Board of Directors is sufficient for any action that would otherwise require approval by a majority or all members. All rights that would otherwise vest in the members will instead vest in the Directors.</w:t>
      </w:r>
    </w:p>
    <w:p w14:paraId="3CEAD4DD" w14:textId="77777777" w:rsidR="00912D85" w:rsidRDefault="00912D85">
      <w:pPr>
        <w:pStyle w:val="TextHeading2"/>
      </w:pPr>
    </w:p>
    <w:p w14:paraId="17F4F7A2" w14:textId="608AE2F3" w:rsidR="00912D85" w:rsidRDefault="00F72804" w:rsidP="002256FA">
      <w:pPr>
        <w:pStyle w:val="Heading1"/>
      </w:pPr>
      <w:r>
        <w:br/>
        <w:t>Directors</w:t>
      </w:r>
    </w:p>
    <w:p w14:paraId="2BCCB10F" w14:textId="77777777" w:rsidR="00912D85" w:rsidRDefault="00F72804" w:rsidP="002256FA">
      <w:pPr>
        <w:pStyle w:val="Heading2"/>
      </w:pPr>
      <w:r>
        <w:t>General Power</w:t>
      </w:r>
    </w:p>
    <w:p w14:paraId="66B1508F" w14:textId="6F30EF18" w:rsidR="00912D85" w:rsidRDefault="00F72804">
      <w:pPr>
        <w:pStyle w:val="TextHeading2"/>
      </w:pPr>
      <w:r>
        <w:t>The Board of Directors will manage the nonprofit corporation’s property and business affairs. The Board of Directors must act consistently with federal law, state law, the Articles of Incorporation, and the By-Laws.</w:t>
      </w:r>
    </w:p>
    <w:p w14:paraId="3B6C5C0F" w14:textId="77777777" w:rsidR="00912D85" w:rsidRDefault="00F72804" w:rsidP="002256FA">
      <w:pPr>
        <w:pStyle w:val="Heading2"/>
      </w:pPr>
      <w:r>
        <w:t>Number</w:t>
      </w:r>
    </w:p>
    <w:p w14:paraId="47148AAF" w14:textId="148289FC" w:rsidR="00912D85" w:rsidRDefault="00F72804">
      <w:pPr>
        <w:pStyle w:val="TextHeading2"/>
      </w:pPr>
      <w:r>
        <w:t xml:space="preserve">The nonprofit corporation’s authorized number of Directors is at least </w:t>
      </w:r>
      <w:r w:rsidR="00CA1736">
        <w:t>three (</w:t>
      </w:r>
      <w:r>
        <w:t>3</w:t>
      </w:r>
      <w:r w:rsidR="00CA1736">
        <w:t>)</w:t>
      </w:r>
      <w:r>
        <w:t xml:space="preserve"> but not more than </w:t>
      </w:r>
      <w:r w:rsidR="00CA1736">
        <w:t>nine (</w:t>
      </w:r>
      <w:r>
        <w:t>9</w:t>
      </w:r>
      <w:r w:rsidR="00CA1736">
        <w:t>)</w:t>
      </w:r>
      <w:r>
        <w:t xml:space="preserve"> Directors until changed by an amendment to these By-Laws by the Board of Directors.  </w:t>
      </w:r>
    </w:p>
    <w:p w14:paraId="7A19303D" w14:textId="77777777" w:rsidR="00912D85" w:rsidRDefault="00F72804">
      <w:pPr>
        <w:pStyle w:val="TextHeading2"/>
      </w:pPr>
      <w:r>
        <w:t>The Board of Directors will fix the number of directors; this number will comprise the entire Board of Directors.</w:t>
      </w:r>
    </w:p>
    <w:p w14:paraId="335C9E1B" w14:textId="77777777" w:rsidR="00912D85" w:rsidRDefault="00F72804" w:rsidP="002256FA">
      <w:pPr>
        <w:pStyle w:val="Heading2"/>
      </w:pPr>
      <w:bookmarkStart w:id="0" w:name="_Ref45370703"/>
      <w:r>
        <w:t>Selection and Term of Office</w:t>
      </w:r>
      <w:bookmarkEnd w:id="0"/>
    </w:p>
    <w:p w14:paraId="032A34B9" w14:textId="77777777" w:rsidR="00912D85" w:rsidRDefault="00F72804">
      <w:pPr>
        <w:pStyle w:val="TextHeading2"/>
      </w:pPr>
      <w:r>
        <w:t>The Board of Directors will elect its Directors at each annual meeting of the Board of Directors. If no election is held at the annual meeting, the election will be held as soon as conveniently possible after the scheduled meeting date. Each Director will serve until his or her successor has been elected or until his or her death, resignation, or removal.</w:t>
      </w:r>
    </w:p>
    <w:p w14:paraId="5D8DF531" w14:textId="77777777" w:rsidR="00252B93" w:rsidRDefault="00252B93">
      <w:pPr>
        <w:pStyle w:val="TextHeading2"/>
      </w:pPr>
    </w:p>
    <w:p w14:paraId="293C8898" w14:textId="77777777" w:rsidR="00912D85" w:rsidRDefault="00F72804" w:rsidP="002256FA">
      <w:pPr>
        <w:pStyle w:val="Heading2"/>
      </w:pPr>
      <w:r>
        <w:lastRenderedPageBreak/>
        <w:t>Filling of Vacancies</w:t>
      </w:r>
    </w:p>
    <w:p w14:paraId="12510790" w14:textId="164C8283" w:rsidR="00912D85" w:rsidRDefault="00F72804">
      <w:pPr>
        <w:pStyle w:val="TextHeading2"/>
      </w:pPr>
      <w:r>
        <w:t xml:space="preserve">Subject to the provisions of </w:t>
      </w:r>
      <w:r>
        <w:fldChar w:fldCharType="begin"/>
      </w:r>
      <w:r>
        <w:instrText xml:space="preserve"> REF _Ref45370703 \r \h  \* MERGEFORMAT </w:instrText>
      </w:r>
      <w:r>
        <w:fldChar w:fldCharType="separate"/>
      </w:r>
      <w:r w:rsidR="00BE5BFD">
        <w:t>Section 4.03</w:t>
      </w:r>
      <w:r>
        <w:fldChar w:fldCharType="end"/>
      </w:r>
      <w:r>
        <w:t>, if any vacancy is caused by death, resignation, or removal of a Director, the remaining Directors, by majority vote, will elect a successor to hold office for the remaining term of the Director whose place is vacant. The successor will serve as a Director until the next regular election of Directors.</w:t>
      </w:r>
    </w:p>
    <w:p w14:paraId="499BD8B5" w14:textId="77777777" w:rsidR="00912D85" w:rsidRDefault="00F72804">
      <w:pPr>
        <w:pStyle w:val="TextHeading2"/>
      </w:pPr>
      <w:r>
        <w:t>If the number of Directors is increased as provided in the By-Laws, the current Directors, by majority vote, will elect the appropriate number of additional Directors to hold office until the next regular election of Directors.</w:t>
      </w:r>
    </w:p>
    <w:p w14:paraId="7AD576D6" w14:textId="77777777" w:rsidR="00912D85" w:rsidRDefault="00F72804">
      <w:pPr>
        <w:pStyle w:val="TextHeading2"/>
      </w:pPr>
      <w:r>
        <w:t>No reduction in the authorized number of Directors will have the effect of removing any Director before the expiration of his or her term.</w:t>
      </w:r>
    </w:p>
    <w:p w14:paraId="6A3CDCD6" w14:textId="77777777" w:rsidR="00912D85" w:rsidRDefault="00F72804" w:rsidP="002256FA">
      <w:pPr>
        <w:pStyle w:val="Heading2"/>
      </w:pPr>
      <w:r>
        <w:t>Resignation</w:t>
      </w:r>
    </w:p>
    <w:p w14:paraId="3BF0E991" w14:textId="77777777" w:rsidR="00912D85" w:rsidRDefault="00F72804">
      <w:pPr>
        <w:pStyle w:val="TextHeading2"/>
      </w:pPr>
      <w:r>
        <w:t>Subject to the provisions of Florida law, any Director may resign by giving written notice to the nonprofit corporation’s Secretary. The resignation will be effective when the Secretary receives the notice unless the notice specifies that the resignation will be effective on a later date. If the resignation is effective at a later date, a successor may be elected before that date but he or she will not take office until the resignation becomes effective.</w:t>
      </w:r>
    </w:p>
    <w:p w14:paraId="243D21C4" w14:textId="77777777" w:rsidR="00912D85" w:rsidRDefault="00F72804" w:rsidP="002256FA">
      <w:pPr>
        <w:pStyle w:val="Heading2"/>
      </w:pPr>
      <w:r>
        <w:t>Removal</w:t>
      </w:r>
    </w:p>
    <w:p w14:paraId="5845179F" w14:textId="4029B33D" w:rsidR="00912D85" w:rsidRDefault="00F72804">
      <w:pPr>
        <w:pStyle w:val="TextHeading2"/>
      </w:pPr>
      <w:r>
        <w:t xml:space="preserve">A Director may be removed for cause by two-thirds </w:t>
      </w:r>
      <w:r w:rsidR="00252B93">
        <w:t xml:space="preserve">(2/3) </w:t>
      </w:r>
      <w:r>
        <w:t xml:space="preserve">vote of all Directors then in office. The action will be taken at a regular meeting of the Board of Directors or at a special meeting called for that purpose. The proposed removal must be announced in the notice and sent to the Directors at least </w:t>
      </w:r>
      <w:r w:rsidR="00252B93">
        <w:t>ten (</w:t>
      </w:r>
      <w:r>
        <w:t>10</w:t>
      </w:r>
      <w:r w:rsidR="00252B93">
        <w:t>)</w:t>
      </w:r>
      <w:r>
        <w:t xml:space="preserve"> days before the meeting.</w:t>
      </w:r>
    </w:p>
    <w:p w14:paraId="6DA80A2C" w14:textId="77777777" w:rsidR="00912D85" w:rsidRDefault="00F72804" w:rsidP="002256FA">
      <w:pPr>
        <w:pStyle w:val="Heading2"/>
      </w:pPr>
      <w:r>
        <w:t>Compensation of Directors</w:t>
      </w:r>
    </w:p>
    <w:p w14:paraId="55612ABC" w14:textId="77777777" w:rsidR="00912D85" w:rsidRDefault="00F72804">
      <w:pPr>
        <w:pStyle w:val="TextHeading2"/>
      </w:pPr>
      <w:r>
        <w:t>No stated salaries will be paid to the Directors for their services, but each Director is entitled to receive reimbursement from the nonprofit corporation for any expenses incurred for attending any annual, regular, or special meeting of the Board of Directors.</w:t>
      </w:r>
    </w:p>
    <w:p w14:paraId="2E9E908E" w14:textId="77777777" w:rsidR="00912D85" w:rsidRDefault="00F72804">
      <w:pPr>
        <w:pStyle w:val="TextHeading2"/>
      </w:pPr>
      <w:r>
        <w:t>A fixed sum, established by resolution of the Board of Directors, may be allowed for attendance at each annual, regular, or special meeting of the Board of Directors and the nonprofit corporation will pay this fixed sum whether or not a meeting is adjourned because the meeting lacks a quorum.</w:t>
      </w:r>
    </w:p>
    <w:p w14:paraId="21A87ABD" w14:textId="77777777" w:rsidR="00912D85" w:rsidRDefault="00F72804">
      <w:pPr>
        <w:pStyle w:val="TextHeading2"/>
      </w:pPr>
      <w:r>
        <w:t>Nothing in this Section precludes any Director from serving the nonprofit corporation in any other capacity and receiving compensation for his or her service in that capacity.</w:t>
      </w:r>
    </w:p>
    <w:p w14:paraId="1363C88F" w14:textId="4E9359D9" w:rsidR="00252B93" w:rsidRDefault="00252B93" w:rsidP="00252B93">
      <w:pPr>
        <w:pStyle w:val="Heading2"/>
      </w:pPr>
      <w:r>
        <w:t>Conflict of Interest and Compliance Certification</w:t>
      </w:r>
    </w:p>
    <w:p w14:paraId="170FB29A" w14:textId="4A73EEE0" w:rsidR="003822A3" w:rsidRDefault="00252B93" w:rsidP="00252B93">
      <w:pPr>
        <w:pStyle w:val="TextHeading2"/>
      </w:pPr>
      <w:r>
        <w:t xml:space="preserve">The Board shall adopt and annually review a conflict-of-interest policy addressing compliance with Florida’s restrictions on foreign contributions. </w:t>
      </w:r>
      <w:r w:rsidR="003822A3">
        <w:t>The policy shall include procedures for disclosure, recusal, and documentation in meeting minutes, in compliance with Treasury Regulation § 53.4958-1 and Florida Statutes § 617.0832.</w:t>
      </w:r>
    </w:p>
    <w:p w14:paraId="457BD841" w14:textId="620C907B" w:rsidR="00252B93" w:rsidRDefault="00252B93" w:rsidP="00252B93">
      <w:pPr>
        <w:pStyle w:val="TextHeading2"/>
      </w:pPr>
      <w:r>
        <w:t>Each director, officer, and trustee shall annually certify compliance with this policy and all applicable laws.</w:t>
      </w:r>
    </w:p>
    <w:p w14:paraId="71382965" w14:textId="77777777" w:rsidR="00252B93" w:rsidRDefault="00252B93">
      <w:pPr>
        <w:pStyle w:val="TextHeading2"/>
      </w:pPr>
    </w:p>
    <w:p w14:paraId="6747F097" w14:textId="77777777" w:rsidR="00912D85" w:rsidRPr="00CA1736" w:rsidRDefault="00F72804" w:rsidP="002256FA">
      <w:pPr>
        <w:pStyle w:val="Heading1"/>
      </w:pPr>
      <w:r>
        <w:br/>
        <w:t>Meetings</w:t>
      </w:r>
    </w:p>
    <w:p w14:paraId="4DE5B33C" w14:textId="77777777" w:rsidR="00912D85" w:rsidRDefault="00F72804" w:rsidP="002256FA">
      <w:pPr>
        <w:pStyle w:val="Heading2"/>
      </w:pPr>
      <w:r>
        <w:t>Place of Meeting</w:t>
      </w:r>
    </w:p>
    <w:p w14:paraId="0019F199" w14:textId="77777777" w:rsidR="00912D85" w:rsidRDefault="00F72804">
      <w:pPr>
        <w:pStyle w:val="TextHeading2"/>
      </w:pPr>
      <w:r>
        <w:t>The Board of Directors will hold its meetings at the nonprofit corporation’s principal office or at any place the Board of Directors may from time to time select by a majority vote or written consent of all the Directors.</w:t>
      </w:r>
    </w:p>
    <w:p w14:paraId="7E56242A" w14:textId="77777777" w:rsidR="00912D85" w:rsidRDefault="00F72804" w:rsidP="002256FA">
      <w:pPr>
        <w:pStyle w:val="Heading2"/>
      </w:pPr>
      <w:r>
        <w:t>Annual Meeting</w:t>
      </w:r>
    </w:p>
    <w:p w14:paraId="49B65831" w14:textId="77777777" w:rsidR="00912D85" w:rsidRDefault="00F72804">
      <w:pPr>
        <w:pStyle w:val="TextHeading2"/>
      </w:pPr>
      <w:r>
        <w:t>The Board of Directors will hold its annual meeting on the first day of September commencing in 2025 (if that date is a legal holiday then the next succeeding day if not a legal holiday, or at another date designated by the Board of Directors). for electing Directors for the ensuing year and to transact other business that may be brought properly before the Board of Directors.</w:t>
      </w:r>
    </w:p>
    <w:p w14:paraId="73623DDE" w14:textId="77777777" w:rsidR="00912D85" w:rsidRDefault="00F72804" w:rsidP="002256FA">
      <w:pPr>
        <w:pStyle w:val="Heading2"/>
      </w:pPr>
      <w:r>
        <w:t>Regular Meetings</w:t>
      </w:r>
    </w:p>
    <w:p w14:paraId="1AEC6756" w14:textId="77777777" w:rsidR="00912D85" w:rsidRDefault="00F72804">
      <w:pPr>
        <w:pStyle w:val="TextHeading2"/>
      </w:pPr>
      <w:r>
        <w:t>The Board of Directors may hold regular meetings as determined by majority resolution of the Board of Directors. The resolution may authorize the President to fix the specific date and place of each regular meeting, in which case notice of the meeting date and place must be given in the manner provided in these By-Laws. The notice need not specify the business to be transacted, nor the purpose of the meeting unless specifically required by Florida law or these By-Laws.</w:t>
      </w:r>
    </w:p>
    <w:p w14:paraId="7A45011E" w14:textId="77777777" w:rsidR="00912D85" w:rsidRDefault="00F72804" w:rsidP="002256FA">
      <w:pPr>
        <w:pStyle w:val="Heading2"/>
      </w:pPr>
      <w:r>
        <w:t>Special Meetings</w:t>
      </w:r>
    </w:p>
    <w:p w14:paraId="4448C28D" w14:textId="77777777" w:rsidR="00912D85" w:rsidRDefault="00F72804">
      <w:pPr>
        <w:pStyle w:val="TextHeading2"/>
      </w:pPr>
      <w:r>
        <w:t>Special meetings of the Board of Directors may be called by the President or called by the President at the direction of not less than two Directors, or as otherwise provided by law. The Board of Directors may only transact the specific corporate business announced in the notice for the special meeting.</w:t>
      </w:r>
    </w:p>
    <w:p w14:paraId="365C6F5E" w14:textId="77777777" w:rsidR="00912D85" w:rsidRDefault="00F72804" w:rsidP="002256FA">
      <w:pPr>
        <w:pStyle w:val="Heading2"/>
      </w:pPr>
      <w:r>
        <w:t>Notice of Meetings</w:t>
      </w:r>
    </w:p>
    <w:p w14:paraId="13294251" w14:textId="77777777" w:rsidR="00912D85" w:rsidRDefault="00F72804">
      <w:pPr>
        <w:pStyle w:val="TextHeading2"/>
      </w:pPr>
      <w:r>
        <w:t>Except as may be otherwise specifically provided in these By-Laws, the Secretary must give at least 10 days written notice of each regular or special meeting to all Directors at their post office address as shown on the nonprofit corporation’s records. Any person entitled to notice of a meeting may waive notice in writing either before or after the time of the meeting.</w:t>
      </w:r>
    </w:p>
    <w:p w14:paraId="30E1D6BF" w14:textId="77777777" w:rsidR="00912D85" w:rsidRDefault="00F72804">
      <w:pPr>
        <w:pStyle w:val="TextHeading2"/>
      </w:pPr>
      <w:r>
        <w:t>The attendance of a Director at any meeting constitutes a waiver of notice, except if a Director attends a meeting for the express purpose of objecting to the transaction of business at the meeting because the meeting is not lawfully called or convened.</w:t>
      </w:r>
    </w:p>
    <w:p w14:paraId="62F83580" w14:textId="77777777" w:rsidR="00912D85" w:rsidRDefault="00F72804" w:rsidP="002256FA">
      <w:pPr>
        <w:pStyle w:val="Heading2"/>
      </w:pPr>
      <w:r>
        <w:t>Quorum</w:t>
      </w:r>
    </w:p>
    <w:p w14:paraId="672960B7" w14:textId="77777777" w:rsidR="00912D85" w:rsidRDefault="00F72804">
      <w:pPr>
        <w:pStyle w:val="TextHeading2"/>
      </w:pPr>
      <w:r>
        <w:t xml:space="preserve">The presence of two-thirds of the Directors then in office constitutes a quorum to transact business at all meetings of the Board of Directors. But if at any meeting less than a quorum is present, a majority of those present may adjourn the meeting to a different place and time.  </w:t>
      </w:r>
    </w:p>
    <w:p w14:paraId="397037EE" w14:textId="77777777" w:rsidR="00912D85" w:rsidRDefault="00F72804" w:rsidP="002256FA">
      <w:pPr>
        <w:pStyle w:val="Heading2"/>
      </w:pPr>
      <w:r>
        <w:lastRenderedPageBreak/>
        <w:t>Meetings of Directors</w:t>
      </w:r>
    </w:p>
    <w:p w14:paraId="211E6B12" w14:textId="77777777" w:rsidR="00912D85" w:rsidRDefault="00F72804">
      <w:pPr>
        <w:pStyle w:val="TextHeading2"/>
      </w:pPr>
      <w:r>
        <w:t>If all of the Directors entitled to vote meet at any place and consent to hold a meeting, the meeting will be valid without call or notice, and any corporate action may be taken at the meeting.</w:t>
      </w:r>
    </w:p>
    <w:p w14:paraId="3EBABA30" w14:textId="77777777" w:rsidR="005E4660" w:rsidRDefault="005E4660" w:rsidP="005E4660">
      <w:pPr>
        <w:jc w:val="both"/>
      </w:pPr>
      <w:r>
        <w:t>The Board may vote on matters by secure electronic ballot outside of a formal meeting, provided all Directors unanimously consent to the procedure, and the results are documented in the corporate records.</w:t>
      </w:r>
    </w:p>
    <w:p w14:paraId="26FE6190" w14:textId="77777777" w:rsidR="00912D85" w:rsidRDefault="00F72804" w:rsidP="002256FA">
      <w:pPr>
        <w:pStyle w:val="Heading2"/>
      </w:pPr>
      <w:r>
        <w:t>Meetings by Telephone or Video Conference</w:t>
      </w:r>
    </w:p>
    <w:p w14:paraId="07F1AADB" w14:textId="77777777" w:rsidR="00912D85" w:rsidRDefault="00F72804">
      <w:pPr>
        <w:pStyle w:val="TextHeading2"/>
      </w:pPr>
      <w:r w:rsidRPr="00252B93">
        <w:t>Any annual, regular, or special meeting may be held by conference telephone or video communication equipment, if all Directors participating in the meeting can hear one another. All participating</w:t>
      </w:r>
      <w:r>
        <w:t xml:space="preserve"> Directors will be considered present in person at the meeting for all purposes.</w:t>
      </w:r>
    </w:p>
    <w:p w14:paraId="5D34495B" w14:textId="77777777" w:rsidR="00912D85" w:rsidRDefault="00F72804" w:rsidP="002256FA">
      <w:pPr>
        <w:pStyle w:val="Heading2"/>
      </w:pPr>
      <w:r>
        <w:t>Action without Meeting by Written Consents</w:t>
      </w:r>
    </w:p>
    <w:p w14:paraId="39EF11EF" w14:textId="77777777" w:rsidR="00912D85" w:rsidRDefault="00F72804">
      <w:pPr>
        <w:pStyle w:val="TextHeading2"/>
      </w:pPr>
      <w:r>
        <w:t>If all of the Directors severally or collectively consent in writing to any action taken by the nonprofit corporation, whether before or after the action is taken, those consents will have the same force and effect as the unanimous vote of the Board of Directors at a duly called meeting. The Secretary shall file the consents with the minutes of the Board of Directors.</w:t>
      </w:r>
    </w:p>
    <w:p w14:paraId="238FCA8E" w14:textId="77777777" w:rsidR="00912D85" w:rsidRDefault="00F72804" w:rsidP="002256FA">
      <w:pPr>
        <w:pStyle w:val="Heading2"/>
      </w:pPr>
      <w:r>
        <w:t>Required Vote</w:t>
      </w:r>
    </w:p>
    <w:p w14:paraId="5E5A5D0F" w14:textId="77777777" w:rsidR="00912D85" w:rsidRDefault="00F72804">
      <w:pPr>
        <w:pStyle w:val="TextHeading2"/>
      </w:pPr>
      <w:r>
        <w:t>Except as may be provided otherwise in these By-Laws or the Articles of Incorporation, the action of a majority of the Directors at a meeting at which a quorum is present is the action of the Board of Directors.</w:t>
      </w:r>
    </w:p>
    <w:p w14:paraId="4BB1007C" w14:textId="77777777" w:rsidR="00912D85" w:rsidRDefault="00912D85">
      <w:pPr>
        <w:pStyle w:val="TextHeading2"/>
      </w:pPr>
    </w:p>
    <w:p w14:paraId="606C6E6F" w14:textId="77777777" w:rsidR="00912D85" w:rsidRDefault="00F72804" w:rsidP="002256FA">
      <w:pPr>
        <w:pStyle w:val="Heading1"/>
      </w:pPr>
      <w:r>
        <w:br/>
        <w:t>Officers</w:t>
      </w:r>
    </w:p>
    <w:p w14:paraId="3AD58CEA" w14:textId="77777777" w:rsidR="00912D85" w:rsidRDefault="00F72804" w:rsidP="002256FA">
      <w:pPr>
        <w:pStyle w:val="Heading2"/>
      </w:pPr>
      <w:r>
        <w:t>Election, Tenure, and Compensation</w:t>
      </w:r>
    </w:p>
    <w:p w14:paraId="2D8BB8C3" w14:textId="62009362" w:rsidR="00912D85" w:rsidRDefault="00F72804">
      <w:pPr>
        <w:pStyle w:val="TextHeading2"/>
      </w:pPr>
      <w:r>
        <w:t>The officers of the nonprofit corporation are the President, the Secretary, the Treasurer, and one or more Vice Presidents and one or more assistants to these officers as the Board of Directors may consider necessary.</w:t>
      </w:r>
    </w:p>
    <w:p w14:paraId="643BDCD1" w14:textId="77777777" w:rsidR="00912D85" w:rsidRDefault="00F72804">
      <w:pPr>
        <w:pStyle w:val="TextHeading2"/>
      </w:pPr>
      <w:r>
        <w:t>The Board of Directors will elect the officers at each annual meeting of the Board of Directors. If no election is held at the annual meeting, the election will be held as soon as conveniently possible after the scheduled meeting date. Each officer will serve until his or her successor has been elected or until his or her death, resignation or removal.</w:t>
      </w:r>
    </w:p>
    <w:p w14:paraId="67931ECE" w14:textId="77777777" w:rsidR="00912D85" w:rsidRDefault="00F72804">
      <w:pPr>
        <w:pStyle w:val="TextHeading2"/>
      </w:pPr>
      <w:r>
        <w:t>The President must be a Director and the other officers may, but need not be, Directors. The same person may hold any two or more of the offices except the offices of President and Secretary. But no officer may sign, acknowledge or verify any instrument in more than one capacity if the law or these By-Laws require the instrument be signed, acknowledged or verified by any two or more officers. The Board of Directors will fix the compensation or salary paid to all corporate officers by majority resolution.</w:t>
      </w:r>
    </w:p>
    <w:p w14:paraId="1211BFB9" w14:textId="77777777" w:rsidR="00912D85" w:rsidRDefault="00F72804">
      <w:pPr>
        <w:pStyle w:val="TextHeading2"/>
      </w:pPr>
      <w:r>
        <w:lastRenderedPageBreak/>
        <w:t>If any office (other than an office required by law) is not be filled by the Board of Directors, or, once filled, later becomes vacant, the office and all references to the office in these By-Laws will be treated as inoperative until the office is filled as provided in these By-Laws.</w:t>
      </w:r>
    </w:p>
    <w:p w14:paraId="4DF4CB7C" w14:textId="77777777" w:rsidR="00912D85" w:rsidRDefault="00F72804">
      <w:pPr>
        <w:pStyle w:val="TextHeading2"/>
      </w:pPr>
      <w:r>
        <w:t>All corporate officers and agents are subject to removal at any time by the majority vote of the Board of Directors, except employees whose term is defined by written contract between the employee and the Board of Directors, in which case the removal is governed by the employment contract.</w:t>
      </w:r>
    </w:p>
    <w:p w14:paraId="432F457D" w14:textId="77777777" w:rsidR="00912D85" w:rsidRDefault="00F72804" w:rsidP="002256FA">
      <w:pPr>
        <w:pStyle w:val="Heading2"/>
      </w:pPr>
      <w:r>
        <w:t>Powers and Duties of the President</w:t>
      </w:r>
    </w:p>
    <w:p w14:paraId="0789A667" w14:textId="77777777" w:rsidR="00912D85" w:rsidRDefault="00F72804">
      <w:pPr>
        <w:pStyle w:val="TextHeading2"/>
      </w:pPr>
      <w:r>
        <w:t>The President is the nonprofit corporation’s principal executive officer and has general charge and control over all of the nonprofit corporation’s business affairs and properties. The President shall preside at all meetings of the Board of Directors.</w:t>
      </w:r>
    </w:p>
    <w:p w14:paraId="46C176AA" w14:textId="77777777" w:rsidR="00912D85" w:rsidRDefault="00F72804">
      <w:pPr>
        <w:pStyle w:val="TextHeading2"/>
      </w:pPr>
      <w:r>
        <w:t xml:space="preserve">The President may execute all authorized bonds, contracts or other obligations in the name of the nonprofit corporation. Unless otherwise specifically limited by the Articles of Incorporation and these By-Laws, the President has all powers and authority otherwise permitted the president of a nonprofit corporation under Florida law. The President is an </w:t>
      </w:r>
      <w:r>
        <w:rPr>
          <w:i/>
        </w:rPr>
        <w:t>ex</w:t>
      </w:r>
      <w:r>
        <w:rPr>
          <w:i/>
        </w:rPr>
        <w:noBreakHyphen/>
        <w:t>officio</w:t>
      </w:r>
      <w:r>
        <w:t xml:space="preserve"> member of all the standing committees and will perform any other duties assigned from time to time by the Board of Directors.</w:t>
      </w:r>
    </w:p>
    <w:p w14:paraId="06F228E9" w14:textId="41247211" w:rsidR="00912D85" w:rsidRDefault="00F72804">
      <w:pPr>
        <w:pStyle w:val="TextHeading2"/>
      </w:pPr>
      <w:r>
        <w:t xml:space="preserve">If the office of Treasurer is vacant and no successor is designated, the President will also have the duties and powers of the Treasurer as provided in </w:t>
      </w:r>
      <w:r>
        <w:fldChar w:fldCharType="begin"/>
      </w:r>
      <w:r>
        <w:instrText xml:space="preserve"> REF _Ref45375796 \r \h  \* MERGEFORMAT </w:instrText>
      </w:r>
      <w:r>
        <w:fldChar w:fldCharType="separate"/>
      </w:r>
      <w:r w:rsidR="00BE5BFD">
        <w:t>Section 6.04</w:t>
      </w:r>
      <w:r>
        <w:fldChar w:fldCharType="end"/>
      </w:r>
      <w:r>
        <w:t>.</w:t>
      </w:r>
    </w:p>
    <w:p w14:paraId="68A7EA80" w14:textId="77777777" w:rsidR="00912D85" w:rsidRDefault="00F72804" w:rsidP="002256FA">
      <w:pPr>
        <w:pStyle w:val="Heading2"/>
      </w:pPr>
      <w:r>
        <w:t>Powers and Duties of the Secretary</w:t>
      </w:r>
    </w:p>
    <w:p w14:paraId="0CDC1E46" w14:textId="77777777" w:rsidR="00912D85" w:rsidRPr="002256FA" w:rsidRDefault="00F72804">
      <w:pPr>
        <w:jc w:val="both"/>
      </w:pPr>
      <w:r w:rsidRPr="002256FA">
        <w:t xml:space="preserve">The Secretary shall: </w:t>
      </w:r>
    </w:p>
    <w:p w14:paraId="73821AE0" w14:textId="3D312BDA" w:rsidR="00912D85" w:rsidRDefault="00F72804">
      <w:pPr>
        <w:pStyle w:val="TextHeading3"/>
      </w:pPr>
      <w:r>
        <w:t>give notice of all meetings of the Board of Directors and all other notices required by law, the Articles of Incorporation or by these By-Laws;</w:t>
      </w:r>
    </w:p>
    <w:p w14:paraId="614DED19" w14:textId="77777777" w:rsidR="00912D85" w:rsidRDefault="00F72804">
      <w:pPr>
        <w:pStyle w:val="TextHeading3"/>
      </w:pPr>
      <w:r>
        <w:t>keep minutes of the meetings of the Board of Directors in books provided for that purpose;</w:t>
      </w:r>
    </w:p>
    <w:p w14:paraId="058DBD50" w14:textId="77777777" w:rsidR="00912D85" w:rsidRDefault="00F72804">
      <w:pPr>
        <w:pStyle w:val="TextHeading3"/>
      </w:pPr>
      <w:r>
        <w:t xml:space="preserve">perform all other duties that may be assigned to him or her from time to time by the Directors or the President. </w:t>
      </w:r>
    </w:p>
    <w:p w14:paraId="6E986474" w14:textId="4ABA2C0B" w:rsidR="00912D85" w:rsidRDefault="00F72804">
      <w:pPr>
        <w:pStyle w:val="TextHeading2"/>
      </w:pPr>
      <w:r>
        <w:t>Unless otherwise specifically limited by the Articles of Incorporation or these By-Laws, the Secretary has all powers and authority otherwise permitted the secretary of a nonprofit corporation under Florida law.</w:t>
      </w:r>
    </w:p>
    <w:p w14:paraId="6752B644" w14:textId="77777777" w:rsidR="00912D85" w:rsidRDefault="00F72804" w:rsidP="002256FA">
      <w:pPr>
        <w:pStyle w:val="Heading2"/>
      </w:pPr>
      <w:bookmarkStart w:id="1" w:name="_Ref45375796"/>
      <w:r>
        <w:t>Powers and Duties of the Treasurer</w:t>
      </w:r>
      <w:bookmarkEnd w:id="1"/>
    </w:p>
    <w:p w14:paraId="6B273FEB" w14:textId="77777777" w:rsidR="00912D85" w:rsidRDefault="00F72804">
      <w:pPr>
        <w:pStyle w:val="TextHeading2"/>
      </w:pPr>
      <w:r>
        <w:t xml:space="preserve">The Treasurer shall: </w:t>
      </w:r>
    </w:p>
    <w:p w14:paraId="5BCC05D1" w14:textId="77777777" w:rsidR="00912D85" w:rsidRDefault="00F72804">
      <w:pPr>
        <w:pStyle w:val="TextHeading3"/>
      </w:pPr>
      <w:r>
        <w:t>have custody of all the funds and securities of the nonprofit corporation;</w:t>
      </w:r>
    </w:p>
    <w:p w14:paraId="3D080F0C" w14:textId="77777777" w:rsidR="00912D85" w:rsidRDefault="00F72804">
      <w:pPr>
        <w:pStyle w:val="TextHeading3"/>
      </w:pPr>
      <w:r>
        <w:t>keep full and accurate account of receipts and disbursements in books belonging to the nonprofit corporation;</w:t>
      </w:r>
    </w:p>
    <w:p w14:paraId="79361D51" w14:textId="77777777" w:rsidR="00912D85" w:rsidRDefault="00F72804">
      <w:pPr>
        <w:pStyle w:val="TextHeading3"/>
      </w:pPr>
      <w:r>
        <w:t>deposit all moneys and other valuables in the nonprofit corporation’s name and credit in those depositories as the Board of Directors may designate from time to time;</w:t>
      </w:r>
    </w:p>
    <w:p w14:paraId="2C0FA416" w14:textId="77777777" w:rsidR="00912D85" w:rsidRDefault="00F72804">
      <w:pPr>
        <w:pStyle w:val="TextHeading3"/>
      </w:pPr>
      <w:r>
        <w:lastRenderedPageBreak/>
        <w:t xml:space="preserve">disburse the funds of the nonprofit corporation as ordered by the Board of Directors after taking proper vouchers for such disbursements; </w:t>
      </w:r>
    </w:p>
    <w:p w14:paraId="6F16BCFA" w14:textId="77777777" w:rsidR="00912D85" w:rsidRDefault="00F72804">
      <w:pPr>
        <w:pStyle w:val="TextHeading3"/>
      </w:pPr>
      <w:r>
        <w:t>furnish to the President and the Board of Directors, whenever either of them requests, an account of transactions as Treasurer and of the nonprofit corporation’s financial condition; and</w:t>
      </w:r>
    </w:p>
    <w:p w14:paraId="565CAC9E" w14:textId="77777777" w:rsidR="00912D85" w:rsidRDefault="00F72804">
      <w:pPr>
        <w:pStyle w:val="TextHeading3"/>
      </w:pPr>
      <w:r>
        <w:t>furnish to the Board of Directors and to the donors of the nonprofit corporation within 60 days from the date that the nonprofit corporation’s 990-PF is filed a written report of the nonprofit corporation’s activities, receipts and disbursements during the tax year for which the 990-PF was filed.</w:t>
      </w:r>
    </w:p>
    <w:p w14:paraId="3C571585" w14:textId="77777777" w:rsidR="00912D85" w:rsidRDefault="00F72804">
      <w:pPr>
        <w:pStyle w:val="TextHeading2"/>
      </w:pPr>
      <w:r>
        <w:t>Unless otherwise specifically limited by the Articles of Incorporation and these By-Laws, the Treasurer has all powers and authority otherwise permitted the treasurer of a nonprofit corporation under Florida law.</w:t>
      </w:r>
    </w:p>
    <w:p w14:paraId="76104E86" w14:textId="77777777" w:rsidR="00912D85" w:rsidRDefault="00F72804" w:rsidP="002256FA">
      <w:pPr>
        <w:pStyle w:val="Heading2"/>
      </w:pPr>
      <w:r>
        <w:t>Agents</w:t>
      </w:r>
    </w:p>
    <w:p w14:paraId="6AA157B3" w14:textId="77777777" w:rsidR="00912D85" w:rsidRDefault="00F72804">
      <w:pPr>
        <w:pStyle w:val="TextHeading2"/>
      </w:pPr>
      <w:r>
        <w:t>The Board of Directors may designate agents of the nonprofit corporation as it considers necessary or advisable to receive, deposit, and otherwise handle contributions to the nonprofit corporation.</w:t>
      </w:r>
    </w:p>
    <w:p w14:paraId="4AAE52F5" w14:textId="77777777" w:rsidR="00912D85" w:rsidRDefault="00912D85">
      <w:pPr>
        <w:pStyle w:val="TextHeading2"/>
      </w:pPr>
    </w:p>
    <w:p w14:paraId="1CB14E2F" w14:textId="77777777" w:rsidR="00912D85" w:rsidRDefault="00F72804" w:rsidP="002256FA">
      <w:pPr>
        <w:pStyle w:val="Heading1"/>
      </w:pPr>
      <w:r>
        <w:br/>
        <w:t>Committees</w:t>
      </w:r>
    </w:p>
    <w:p w14:paraId="591117FF" w14:textId="77777777" w:rsidR="00912D85" w:rsidRDefault="00F72804" w:rsidP="002256FA">
      <w:pPr>
        <w:pStyle w:val="Heading2"/>
      </w:pPr>
      <w:r>
        <w:t>Committees of the Board of Directors</w:t>
      </w:r>
    </w:p>
    <w:p w14:paraId="7FD270F1" w14:textId="77777777" w:rsidR="00912D85" w:rsidRDefault="00F72804">
      <w:pPr>
        <w:pStyle w:val="TextHeading2"/>
      </w:pPr>
      <w:r>
        <w:t>The Board of Directors may, by majority vote, designate one or more committees. Each committee must consist of at least two Directors and, to the extent provided in the majority resolution, may exercise the powers of the Board of Directors.</w:t>
      </w:r>
    </w:p>
    <w:p w14:paraId="4743CF8D" w14:textId="77777777" w:rsidR="00912D85" w:rsidRDefault="00F72804">
      <w:pPr>
        <w:pStyle w:val="TextHeading2"/>
      </w:pPr>
      <w:r>
        <w:t>The designation of committees and delegation of authority to the committees will not operate to relieve the Board of Directors, or any individual Director of any responsibility imposed on the Board of Directors or any individual members by law.</w:t>
      </w:r>
    </w:p>
    <w:p w14:paraId="0F7E33C2" w14:textId="77777777" w:rsidR="00912D85" w:rsidRDefault="00F72804" w:rsidP="002256FA">
      <w:pPr>
        <w:pStyle w:val="Heading2"/>
      </w:pPr>
      <w:r>
        <w:t>Term of Office</w:t>
      </w:r>
    </w:p>
    <w:p w14:paraId="779463A7" w14:textId="77777777" w:rsidR="00912D85" w:rsidRDefault="00F72804">
      <w:pPr>
        <w:pStyle w:val="TextHeading2"/>
      </w:pPr>
      <w:r>
        <w:t>Each committee member will serve until his or her successor is appointed unless the committee is terminated sooner by the Board of Directors, or the member is removed or resigns from the committee. Unless otherwise provided in the resolution of the Board of Directors designating a committee, each committee member will serve at the pleasure of the Board of Directors.</w:t>
      </w:r>
    </w:p>
    <w:p w14:paraId="12BFF721" w14:textId="77777777" w:rsidR="00912D85" w:rsidRDefault="00F72804" w:rsidP="002256FA">
      <w:pPr>
        <w:pStyle w:val="Heading2"/>
      </w:pPr>
      <w:r>
        <w:t>Chair</w:t>
      </w:r>
    </w:p>
    <w:p w14:paraId="69787165" w14:textId="77777777" w:rsidR="00912D85" w:rsidRDefault="00F72804">
      <w:pPr>
        <w:pStyle w:val="TextHeading2"/>
      </w:pPr>
      <w:r>
        <w:t>Unless otherwise provided in the resolution of the Board of Directors designating a committee, each committee shall appoint a chairperson by majority vote of the committee.</w:t>
      </w:r>
    </w:p>
    <w:p w14:paraId="4CA329AD" w14:textId="77777777" w:rsidR="00912D85" w:rsidRDefault="00F72804" w:rsidP="002256FA">
      <w:pPr>
        <w:pStyle w:val="Heading2"/>
      </w:pPr>
      <w:r>
        <w:lastRenderedPageBreak/>
        <w:t>Vacancies</w:t>
      </w:r>
    </w:p>
    <w:p w14:paraId="2A82A099" w14:textId="77777777" w:rsidR="00912D85" w:rsidRDefault="00F72804">
      <w:pPr>
        <w:pStyle w:val="TextHeading2"/>
      </w:pPr>
      <w:r>
        <w:t>Vacancies in the membership of any committee may be filled by appointments in the same manner as the original appointments were made.</w:t>
      </w:r>
    </w:p>
    <w:p w14:paraId="7057E3BF" w14:textId="77777777" w:rsidR="00912D85" w:rsidRDefault="00F72804" w:rsidP="002256FA">
      <w:pPr>
        <w:pStyle w:val="Heading2"/>
      </w:pPr>
      <w:r>
        <w:t>Quorum</w:t>
      </w:r>
    </w:p>
    <w:p w14:paraId="76C9123D" w14:textId="77777777" w:rsidR="00912D85" w:rsidRDefault="00F72804">
      <w:pPr>
        <w:pStyle w:val="TextHeading2"/>
      </w:pPr>
      <w:r>
        <w:t xml:space="preserve">Unless otherwise provided in the resolution of the Board of Directors designating a committee, two-thirds of committee members constitutes a quorum to transact business at all committee meetings.  </w:t>
      </w:r>
    </w:p>
    <w:p w14:paraId="1ACDB81B" w14:textId="77777777" w:rsidR="00912D85" w:rsidRDefault="00F72804" w:rsidP="002256FA">
      <w:pPr>
        <w:pStyle w:val="Heading2"/>
      </w:pPr>
      <w:r>
        <w:t>Rules</w:t>
      </w:r>
    </w:p>
    <w:p w14:paraId="611CA6B8" w14:textId="77777777" w:rsidR="00912D85" w:rsidRDefault="00F72804">
      <w:pPr>
        <w:pStyle w:val="TextHeading2"/>
      </w:pPr>
      <w:r>
        <w:t xml:space="preserve">Each committee may adopt rules for its own governance consistent with the Articles of Incorporation and these By-Laws. </w:t>
      </w:r>
    </w:p>
    <w:p w14:paraId="2334C28D" w14:textId="77777777" w:rsidR="00912D85" w:rsidRDefault="00912D85">
      <w:pPr>
        <w:pStyle w:val="TextHeading2"/>
      </w:pPr>
    </w:p>
    <w:p w14:paraId="3A186FAB" w14:textId="77777777" w:rsidR="00912D85" w:rsidRDefault="00F72804" w:rsidP="002256FA">
      <w:pPr>
        <w:pStyle w:val="Heading1"/>
      </w:pPr>
      <w:r>
        <w:br/>
        <w:t>Liability and Indemnification</w:t>
      </w:r>
    </w:p>
    <w:p w14:paraId="5680C1CB" w14:textId="77777777" w:rsidR="00912D85" w:rsidRDefault="00F72804">
      <w:pPr>
        <w:pStyle w:val="TextHeading2"/>
      </w:pPr>
      <w:r>
        <w:t>No Director or officer of the nonprofit corporation will be personally liable for the payment of the nonprofit corporation’s debts and liabilities except as any Director or officer may be liable by reason of his or her own conduct or acts. However, relief from liability for the nonprofit corporation’s debts will not apply in any instance where that relief is inconsistent with any provisions of the Internal Revenue Code applicable to organizations described in Section 501(c)(3).</w:t>
      </w:r>
    </w:p>
    <w:p w14:paraId="24977E50" w14:textId="23B76324" w:rsidR="00912D85" w:rsidRDefault="00F72804">
      <w:pPr>
        <w:pStyle w:val="TextHeading2"/>
      </w:pPr>
      <w:r>
        <w:t>Subject to the previous paragraph, the nonprofit corporation shall indemnify every Director or officer and his or her heirs, executors, and administrators, against expenses actually and reasonably incurred by him or her–as well as any amount paid upon judgment–in connection with any civil or criminal action, suit, or proceeding to which he or she may be made a party because of his or her role as a Director or officer of the nonprofit corporation</w:t>
      </w:r>
      <w:r w:rsidR="00252B93">
        <w:t xml:space="preserve"> </w:t>
      </w:r>
      <w:r w:rsidR="00252B93" w:rsidRPr="00252B93">
        <w:t>to the fullest extent permitted by Florida law</w:t>
      </w:r>
      <w:r w:rsidR="00252B93">
        <w:t xml:space="preserve">. </w:t>
      </w:r>
    </w:p>
    <w:p w14:paraId="62D57650" w14:textId="77777777" w:rsidR="00912D85" w:rsidRDefault="00F72804">
      <w:pPr>
        <w:pStyle w:val="TextHeading2"/>
      </w:pPr>
      <w:r>
        <w:t>This indemnification is being given since the Directors will be requested to act by the nonprofit corporation for the nonprofit corporation’s benefit.</w:t>
      </w:r>
    </w:p>
    <w:p w14:paraId="3228BE32" w14:textId="77777777" w:rsidR="00912D85" w:rsidRDefault="00F72804">
      <w:pPr>
        <w:pStyle w:val="TextHeading2"/>
      </w:pPr>
      <w:r>
        <w:t>This indemnification is exclusive of all other rights to which a Director may be entitled.</w:t>
      </w:r>
    </w:p>
    <w:p w14:paraId="6015438D" w14:textId="77777777" w:rsidR="00912D85" w:rsidRDefault="00912D85">
      <w:pPr>
        <w:pStyle w:val="TextHeading2"/>
      </w:pPr>
    </w:p>
    <w:p w14:paraId="2ACD6BB0" w14:textId="77777777" w:rsidR="00912D85" w:rsidRDefault="00F72804" w:rsidP="002256FA">
      <w:pPr>
        <w:pStyle w:val="Heading1"/>
      </w:pPr>
      <w:r>
        <w:br/>
        <w:t>Corporate Seal</w:t>
      </w:r>
    </w:p>
    <w:p w14:paraId="5F6F7B42" w14:textId="77777777" w:rsidR="00912D85" w:rsidRDefault="00F72804">
      <w:pPr>
        <w:pStyle w:val="TextHeading2"/>
      </w:pPr>
      <w:r>
        <w:t xml:space="preserve">The nonprofit corporation will not have a seal. If a seal is required for any corporate transactions, the words </w:t>
      </w:r>
      <w:r>
        <w:rPr>
          <w:i/>
        </w:rPr>
        <w:t>Corporate Seal</w:t>
      </w:r>
      <w:r>
        <w:t xml:space="preserve"> followed by the signature of one or more officers on behalf of the nonprofit corporation shall constitute a proper affixing of the seal.</w:t>
      </w:r>
    </w:p>
    <w:p w14:paraId="7C95C0A1" w14:textId="77777777" w:rsidR="00912D85" w:rsidRDefault="00912D85">
      <w:pPr>
        <w:pStyle w:val="TextHeading2"/>
      </w:pPr>
    </w:p>
    <w:p w14:paraId="180BDC6C" w14:textId="77777777" w:rsidR="00912D85" w:rsidRDefault="00F72804" w:rsidP="002256FA">
      <w:pPr>
        <w:pStyle w:val="Heading1"/>
      </w:pPr>
      <w:r>
        <w:lastRenderedPageBreak/>
        <w:br/>
        <w:t>Financial Matters</w:t>
      </w:r>
    </w:p>
    <w:p w14:paraId="1A13DF7F" w14:textId="77777777" w:rsidR="00912D85" w:rsidRDefault="00F72804" w:rsidP="002256FA">
      <w:pPr>
        <w:pStyle w:val="Heading2"/>
      </w:pPr>
      <w:r>
        <w:t>Delegation by the Board of Directors</w:t>
      </w:r>
    </w:p>
    <w:p w14:paraId="0771D0D3" w14:textId="77777777" w:rsidR="00912D85" w:rsidRDefault="00F72804">
      <w:pPr>
        <w:pStyle w:val="TextHeading2"/>
      </w:pPr>
      <w:r>
        <w:t>The Board of Directors may authorize any officer, employee or agent to enter into any contracts or to sign and deliver any instruments in the name of the nonprofit corporation. The authority granted by the Board of Directors may be general or confined to specific instances.</w:t>
      </w:r>
    </w:p>
    <w:p w14:paraId="3464DF48" w14:textId="77777777" w:rsidR="00912D85" w:rsidRDefault="00F72804" w:rsidP="002256FA">
      <w:pPr>
        <w:pStyle w:val="Heading2"/>
      </w:pPr>
      <w:r>
        <w:t>Authority over Certain Funds</w:t>
      </w:r>
    </w:p>
    <w:p w14:paraId="1CD6A294" w14:textId="77777777" w:rsidR="00912D85" w:rsidRDefault="00F72804">
      <w:pPr>
        <w:pStyle w:val="TextHeading2"/>
      </w:pPr>
      <w:r>
        <w:t>If at any time the nonprofit corporation is a beneficiary of a charitable lead trust, a charitable remainder trust, or other similar trust (</w:t>
      </w:r>
      <w:r>
        <w:rPr>
          <w:b/>
        </w:rPr>
        <w:t>Charitable Trust</w:t>
      </w:r>
      <w:r>
        <w:t>), and the Charitable Trust was established by a Director, an officer, or a substantial contributor to the nonprofit corporation, the Director, officer, or substantial contributor who established the Charitable Trust is prohibited from acting on matters concerning funds coming to nonprofit corporation from the Charitable Trust.</w:t>
      </w:r>
    </w:p>
    <w:p w14:paraId="7127BDF0" w14:textId="77777777" w:rsidR="00912D85" w:rsidRDefault="00F72804">
      <w:pPr>
        <w:pStyle w:val="TextHeading2"/>
      </w:pPr>
      <w:r>
        <w:t>The Director who establishes a Charitable Trust for the benefit of the nonprofit corporation may not be counted when establishing a quorum to vote on matters relating to those funds. The Director is prohibited from voting on any matters relating to the funds received or anticipated to be received from the Charitable Trust, including voting on any disbursements or grants of the funds.</w:t>
      </w:r>
    </w:p>
    <w:p w14:paraId="1CAE868B" w14:textId="56FDDF31" w:rsidR="00912D85" w:rsidRDefault="00F72804">
      <w:pPr>
        <w:pStyle w:val="TextHeading2"/>
      </w:pPr>
      <w:r>
        <w:t xml:space="preserve">Any funds received from a Charitable Trust must be segregated into a separate account in the nonprofit corporation’s books as provided in </w:t>
      </w:r>
      <w:r>
        <w:fldChar w:fldCharType="begin"/>
      </w:r>
      <w:r>
        <w:instrText xml:space="preserve"> REF Ref07232013 \n \h  \* MERGEFORMAT </w:instrText>
      </w:r>
      <w:r>
        <w:fldChar w:fldCharType="separate"/>
      </w:r>
      <w:r w:rsidR="00BE5BFD">
        <w:t>Section 10.07</w:t>
      </w:r>
      <w:r>
        <w:fldChar w:fldCharType="end"/>
      </w:r>
      <w:r>
        <w:t>.</w:t>
      </w:r>
    </w:p>
    <w:p w14:paraId="6E6C3AC4" w14:textId="77777777" w:rsidR="00912D85" w:rsidRDefault="00F72804">
      <w:pPr>
        <w:pStyle w:val="TextHeading2"/>
      </w:pPr>
      <w:r>
        <w:t xml:space="preserve">For all purposes concerning any funds received from a Charitable Trust described above, the term </w:t>
      </w:r>
      <w:r>
        <w:rPr>
          <w:i/>
        </w:rPr>
        <w:t>substantial contributor</w:t>
      </w:r>
      <w:r>
        <w:t xml:space="preserve"> has the same meaning as provided in Internal Revenue Code Section 507(d)(2)(A).</w:t>
      </w:r>
    </w:p>
    <w:p w14:paraId="49175ADA" w14:textId="77777777" w:rsidR="00912D85" w:rsidRDefault="00F72804" w:rsidP="002256FA">
      <w:pPr>
        <w:pStyle w:val="Heading2"/>
      </w:pPr>
      <w:r>
        <w:t>Deposits</w:t>
      </w:r>
    </w:p>
    <w:p w14:paraId="20053B88" w14:textId="77777777" w:rsidR="00912D85" w:rsidRDefault="00F72804">
      <w:pPr>
        <w:pStyle w:val="TextHeading2"/>
      </w:pPr>
      <w:r>
        <w:t>All nonprofit corporation funds will be deposited to the credit of the nonprofit corporation at those banks, trust companies or other depositories selected by the Board of Directors. But the Board of Directors may authorize any officer, employee or agent to select the banks, trust companies or other depositories into which the funds of the nonprofit corporation will be deposited.</w:t>
      </w:r>
    </w:p>
    <w:p w14:paraId="03C99E30" w14:textId="02AA5E6B" w:rsidR="00912D85" w:rsidRDefault="00F72804" w:rsidP="002256FA">
      <w:pPr>
        <w:pStyle w:val="Heading2"/>
      </w:pPr>
      <w:r>
        <w:t>Checks and Drafts</w:t>
      </w:r>
    </w:p>
    <w:p w14:paraId="68C63961" w14:textId="77777777" w:rsidR="00912D85" w:rsidRDefault="00F72804">
      <w:pPr>
        <w:pStyle w:val="TextHeading2"/>
      </w:pPr>
      <w:r>
        <w:t>All checks, drafts and other orders for payments of money, notes, or other evidences of indebtedness by the nonprofit corporation must be signed by those officers, agents or employees selected by the Board of Directors, and in the manner determined by majority resolution of the Board of Directors.</w:t>
      </w:r>
    </w:p>
    <w:p w14:paraId="179422F2" w14:textId="77777777" w:rsidR="00912D85" w:rsidRDefault="00F72804" w:rsidP="002256FA">
      <w:pPr>
        <w:pStyle w:val="Heading2"/>
      </w:pPr>
      <w:r>
        <w:t>Loans</w:t>
      </w:r>
    </w:p>
    <w:p w14:paraId="290D5630" w14:textId="77777777" w:rsidR="00912D85" w:rsidRDefault="00F72804">
      <w:pPr>
        <w:pStyle w:val="TextHeading2"/>
      </w:pPr>
      <w:r>
        <w:t>The nonprofit corporation is prohibited from making any loans or borrowing any funds unless specifically authorized by a resolution of the Board of Directors. The authority granted by the Board of Directors may be general or confined to specific instances. The nonprofit corporation will not make any loans to its Directors or officers.</w:t>
      </w:r>
    </w:p>
    <w:p w14:paraId="7FB032B8" w14:textId="77777777" w:rsidR="00912D85" w:rsidRDefault="00F72804" w:rsidP="002256FA">
      <w:pPr>
        <w:pStyle w:val="Heading2"/>
      </w:pPr>
      <w:r>
        <w:lastRenderedPageBreak/>
        <w:t>Investments</w:t>
      </w:r>
    </w:p>
    <w:p w14:paraId="2596C165" w14:textId="77777777" w:rsidR="00912D85" w:rsidRDefault="00F72804">
      <w:pPr>
        <w:pStyle w:val="TextHeading2"/>
      </w:pPr>
      <w:r>
        <w:t>The nonprofit corporation’s funds may be in invested in any investments selected by the Board of Directors or any investment manager appointed by the Board of Directors for that purpose. In making any investments, the Board of Directors or investment manager (as the case may be) should give due regard to balancing the need to preserve principal, to produce income and capital gains, and to achieve long-term growth of the nonprofit corporation’s assets.</w:t>
      </w:r>
    </w:p>
    <w:p w14:paraId="2385FF9B" w14:textId="77777777" w:rsidR="00912D85" w:rsidRDefault="00F72804" w:rsidP="002256FA">
      <w:pPr>
        <w:pStyle w:val="Heading2"/>
      </w:pPr>
      <w:bookmarkStart w:id="2" w:name="Ref07232013"/>
      <w:r>
        <w:t>Separate Account</w:t>
      </w:r>
      <w:bookmarkEnd w:id="2"/>
    </w:p>
    <w:p w14:paraId="66ABB4D3" w14:textId="77777777" w:rsidR="00912D85" w:rsidRDefault="00F72804">
      <w:pPr>
        <w:pStyle w:val="TextHeading2"/>
      </w:pPr>
      <w:r>
        <w:t>The nonprofit corporation must segregate any funds received from a Charitable Trust into a separate account in the nonprofit corporation’s books. The nonprofit corporation shall administer the separate account in such a manner as to allow tracing of the funds into and out of that account. The separate account must be administered and distributed by a separate fund committee, and the Director, the officer, or the substantial contributor who established the Charitable Trust from which the nonprofit corporation received the funds may not possess any power over this account or this separate fund committee.</w:t>
      </w:r>
    </w:p>
    <w:p w14:paraId="6444E27C" w14:textId="77777777" w:rsidR="00912D85" w:rsidRDefault="00F72804" w:rsidP="002256FA">
      <w:pPr>
        <w:pStyle w:val="Heading2"/>
      </w:pPr>
      <w:r>
        <w:t>Expenses</w:t>
      </w:r>
    </w:p>
    <w:p w14:paraId="41B19519" w14:textId="77777777" w:rsidR="00912D85" w:rsidRDefault="00F72804">
      <w:pPr>
        <w:pStyle w:val="TextHeading2"/>
      </w:pPr>
      <w:r>
        <w:t>The Board of Directors will pay all expenses of the nonprofit corporation including, but not limited to, custodian, investment management fees, legal fees, and accounting fees and charges first from income and then from the principal assets of the nonprofit corporation.</w:t>
      </w:r>
    </w:p>
    <w:p w14:paraId="6EB84C67" w14:textId="0EE4F462" w:rsidR="00252B93" w:rsidRDefault="00252B93" w:rsidP="00252B93">
      <w:pPr>
        <w:pStyle w:val="Heading2"/>
      </w:pPr>
      <w:r>
        <w:t>Gift Acceptance Policy</w:t>
      </w:r>
    </w:p>
    <w:p w14:paraId="27831884" w14:textId="77777777" w:rsidR="005E4660" w:rsidRPr="005E4660" w:rsidRDefault="005E4660" w:rsidP="005E4660">
      <w:pPr>
        <w:pStyle w:val="TextHeading2"/>
      </w:pPr>
      <w:r w:rsidRPr="005E4660">
        <w:t>The Corporation shall maintain a due diligence file including copies of donor attestations, government watchlist screening results, and Board approval for restricted gifts.</w:t>
      </w:r>
    </w:p>
    <w:p w14:paraId="4C37D2CF" w14:textId="0DF255E1" w:rsidR="00252B93" w:rsidRDefault="00252B93" w:rsidP="00252B93">
      <w:pPr>
        <w:pStyle w:val="TextHeading2"/>
      </w:pPr>
      <w:r>
        <w:t>The Corporation shall implement donor screening and attestation procedures to ensure compliance with all restrictions on contributions, including those from foreign countries of concern, as required by Florida law.</w:t>
      </w:r>
    </w:p>
    <w:p w14:paraId="74409E1D" w14:textId="0E6CCEAD" w:rsidR="00252B93" w:rsidRDefault="00252B93" w:rsidP="00252B93">
      <w:pPr>
        <w:pStyle w:val="Heading2"/>
      </w:pPr>
      <w:r>
        <w:t>Foreign Contributions</w:t>
      </w:r>
    </w:p>
    <w:p w14:paraId="4BAD6FE3" w14:textId="61D3DFCD" w:rsidR="00252B93" w:rsidRDefault="00252B93" w:rsidP="00252B93">
      <w:pPr>
        <w:pStyle w:val="TextHeading2"/>
      </w:pPr>
      <w:r>
        <w:t>The Corporation shall not solicit or accept contributions or anything of value from individuals or entities associated with “foreign countries of concern” as defined by Florida law. The Board shall establish and maintain procedures to ensure compliance, including donor screening and required attestations.</w:t>
      </w:r>
    </w:p>
    <w:p w14:paraId="54B1C90E" w14:textId="77777777" w:rsidR="00912D85" w:rsidRDefault="00912D85">
      <w:pPr>
        <w:pStyle w:val="TextHeading2"/>
      </w:pPr>
    </w:p>
    <w:p w14:paraId="7399BD7A" w14:textId="43C14EAA" w:rsidR="00252B93" w:rsidRDefault="00252B93" w:rsidP="00252B93">
      <w:pPr>
        <w:pStyle w:val="Heading1"/>
      </w:pPr>
      <w:r>
        <w:t xml:space="preserve">                                                                       Solicitation and Disclosure</w:t>
      </w:r>
    </w:p>
    <w:p w14:paraId="7F875FF6" w14:textId="5E085A7B" w:rsidR="00252B93" w:rsidRDefault="00252B93" w:rsidP="00252B93">
      <w:pPr>
        <w:pStyle w:val="TextHeading2"/>
      </w:pPr>
      <w:r>
        <w:t>All solicitation materials, including online solicitations, shall include the disclosure statement required by Florida law, including the state’s toll-free number and website for obtaining registration information. The Corporation shall ensure compliance with all registration and reporting requirements for charitable solicitations.</w:t>
      </w:r>
    </w:p>
    <w:p w14:paraId="57E1E28B" w14:textId="77777777" w:rsidR="00252B93" w:rsidRPr="00252B93" w:rsidRDefault="00252B93" w:rsidP="00252B93">
      <w:pPr>
        <w:pStyle w:val="TextHeading2"/>
      </w:pPr>
    </w:p>
    <w:p w14:paraId="437B0A48" w14:textId="1011410C" w:rsidR="00912D85" w:rsidRDefault="00F72804" w:rsidP="002256FA">
      <w:pPr>
        <w:pStyle w:val="Heading1"/>
      </w:pPr>
      <w:r>
        <w:br/>
        <w:t>Miscellaneous Provisions</w:t>
      </w:r>
    </w:p>
    <w:p w14:paraId="62465115" w14:textId="77777777" w:rsidR="00912D85" w:rsidRDefault="00F72804" w:rsidP="002256FA">
      <w:pPr>
        <w:pStyle w:val="Heading2"/>
      </w:pPr>
      <w:r>
        <w:t>Fiscal Year</w:t>
      </w:r>
    </w:p>
    <w:p w14:paraId="3EA1862B" w14:textId="77777777" w:rsidR="00912D85" w:rsidRDefault="00F72804">
      <w:pPr>
        <w:pStyle w:val="TextHeading2"/>
      </w:pPr>
      <w:r>
        <w:t>The fiscal year of the nonprofit corporation shall end on the last day of December.</w:t>
      </w:r>
    </w:p>
    <w:p w14:paraId="55A4FCE8" w14:textId="436040E9" w:rsidR="00912D85" w:rsidRDefault="00F72804" w:rsidP="002256FA">
      <w:pPr>
        <w:pStyle w:val="Heading2"/>
      </w:pPr>
      <w:r>
        <w:t xml:space="preserve">Singular and Plural; Gender </w:t>
      </w:r>
    </w:p>
    <w:p w14:paraId="35872F97" w14:textId="77777777" w:rsidR="00912D85" w:rsidRDefault="00F72804">
      <w:pPr>
        <w:pStyle w:val="TextHeading2"/>
      </w:pPr>
      <w:r>
        <w:t xml:space="preserve">Unless the context requires otherwise, words denoting the singular may be construed as plural and words of the plural may be construed as denoting the singular. Words of one gender may be construed as denoting another gender as is appropriate within the context. The word </w:t>
      </w:r>
      <w:r>
        <w:rPr>
          <w:i/>
        </w:rPr>
        <w:t>or</w:t>
      </w:r>
      <w:r>
        <w:t xml:space="preserve"> when used in a list of more than two items may function as both a conjunction and a disjunction as the context requires or permits.</w:t>
      </w:r>
    </w:p>
    <w:p w14:paraId="1E398F7F" w14:textId="77777777" w:rsidR="00912D85" w:rsidRDefault="00F72804" w:rsidP="002256FA">
      <w:pPr>
        <w:pStyle w:val="Heading2"/>
      </w:pPr>
      <w:r>
        <w:t>Headings of Articles, Sections, and Subsections</w:t>
      </w:r>
    </w:p>
    <w:p w14:paraId="2142B43C" w14:textId="77777777" w:rsidR="00912D85" w:rsidRDefault="00F72804">
      <w:pPr>
        <w:pStyle w:val="TextHeading2"/>
      </w:pPr>
      <w:r>
        <w:t>The headings of Articles, Sections, and Subsections used within these By-Laws are included solely for the reader’s convenience and reference. They have no significance in the interpretation or construction of these By-Laws.</w:t>
      </w:r>
    </w:p>
    <w:p w14:paraId="17092503" w14:textId="77777777" w:rsidR="00912D85" w:rsidRDefault="00F72804" w:rsidP="002256FA">
      <w:pPr>
        <w:pStyle w:val="Heading2"/>
      </w:pPr>
      <w:r>
        <w:t>Notices</w:t>
      </w:r>
    </w:p>
    <w:p w14:paraId="779C83AB" w14:textId="77777777" w:rsidR="005E4660" w:rsidRDefault="005E4660" w:rsidP="005E4660">
      <w:pPr>
        <w:pStyle w:val="TextHeading2"/>
      </w:pPr>
      <w:r>
        <w:t>Unless otherwise stated, whenever these By-Laws call for notice, the notice must be in writing and may be personally delivered, mailed postage prepaid by certified mail, sent by courier service, or sent by electronic transmission including email to the last known physical or electronic address of the party requiring notice. Notice is effective on the date personally delivered or on the date of the return receipt. If a party giving notice does not receive the return receipt but has proof that he or she mailed the notice, notice is effective on the date it would normally have been received via certified mail. If notice is required to be given to a minor or incapacitated individual, notice must be given to the parent or legal representative of the minor or incapacitated individual.</w:t>
      </w:r>
    </w:p>
    <w:p w14:paraId="53A7CBE0" w14:textId="77777777" w:rsidR="00912D85" w:rsidRDefault="00F72804" w:rsidP="002256FA">
      <w:pPr>
        <w:pStyle w:val="Heading2"/>
      </w:pPr>
      <w:r>
        <w:t>Waiver of Notices</w:t>
      </w:r>
    </w:p>
    <w:p w14:paraId="6745208C" w14:textId="77777777" w:rsidR="00912D85" w:rsidRDefault="00F72804">
      <w:pPr>
        <w:pStyle w:val="TextHeading2"/>
      </w:pPr>
      <w:r>
        <w:t>Whenever any notice is required to be given under federal law, state law, the Articles of Incorporation, or these By-Laws, a written waiver of the notice signed by the person or persons entitled to the notice before or after the time stated in the notice, will be treated as the equivalent to receipt of the required notice.</w:t>
      </w:r>
    </w:p>
    <w:p w14:paraId="61FE8255" w14:textId="77777777" w:rsidR="00912D85" w:rsidRDefault="00F72804" w:rsidP="002256FA">
      <w:pPr>
        <w:pStyle w:val="Heading2"/>
      </w:pPr>
      <w:r>
        <w:t>Reference to Laws</w:t>
      </w:r>
    </w:p>
    <w:p w14:paraId="7BDAF129" w14:textId="77777777" w:rsidR="00912D85" w:rsidRDefault="00F72804">
      <w:pPr>
        <w:pStyle w:val="TextHeading2"/>
      </w:pPr>
      <w:r>
        <w:t xml:space="preserve">All general or specific references to the Internal Revenue Code are to the Internal Revenue Code of 1986 as now in force or later amended, or the corresponding provision of any future United States revenue law. Similarly, any general or specific references to the laws of the State of Florida are to the laws of the State of Florida as now in force or later amended.  </w:t>
      </w:r>
    </w:p>
    <w:p w14:paraId="19629C85" w14:textId="77777777" w:rsidR="00912D85" w:rsidRDefault="00912D85">
      <w:pPr>
        <w:pStyle w:val="TextHeading2"/>
      </w:pPr>
    </w:p>
    <w:p w14:paraId="771B6012" w14:textId="77777777" w:rsidR="00912D85" w:rsidRDefault="00F72804" w:rsidP="002256FA">
      <w:pPr>
        <w:pStyle w:val="Heading1"/>
      </w:pPr>
      <w:r>
        <w:lastRenderedPageBreak/>
        <w:br/>
        <w:t>Amendments</w:t>
      </w:r>
    </w:p>
    <w:p w14:paraId="704196DC" w14:textId="77777777" w:rsidR="00912D85" w:rsidRDefault="00F72804">
      <w:pPr>
        <w:pStyle w:val="TextHeading2"/>
      </w:pPr>
      <w:r>
        <w:t>The Board of Directors may amend, alter, or repeal the By-Laws or any specific provision of the By-Laws, and may from time to time make additional By-Laws.</w:t>
      </w:r>
    </w:p>
    <w:p w14:paraId="250BDC09" w14:textId="77777777" w:rsidR="00912D85" w:rsidRDefault="00912D85">
      <w:pPr>
        <w:pStyle w:val="TextHeading2"/>
      </w:pPr>
    </w:p>
    <w:p w14:paraId="458F89DB" w14:textId="1EB8F6C5" w:rsidR="00912D85" w:rsidRDefault="00F72804">
      <w:pPr>
        <w:pStyle w:val="Heading1Unnumbered"/>
      </w:pPr>
      <w:bookmarkStart w:id="3" w:name="_Hlk51251196"/>
      <w:r>
        <w:t>CERTIFICATE OF SECRETARY</w:t>
      </w:r>
    </w:p>
    <w:p w14:paraId="2EA8781E" w14:textId="77777777" w:rsidR="00912D85" w:rsidRDefault="00F72804">
      <w:pPr>
        <w:pStyle w:val="TextHeading2"/>
      </w:pPr>
      <w:r>
        <w:t>KNOW ALL MEN BY THESE PRESENTS:</w:t>
      </w:r>
    </w:p>
    <w:p w14:paraId="1014DD69" w14:textId="77777777" w:rsidR="00912D85" w:rsidRDefault="00F72804">
      <w:pPr>
        <w:pStyle w:val="TextHeading2"/>
      </w:pPr>
      <w:r>
        <w:t>That the undersigned does hereby certify that the undersigned is the Secretary of Homesteadability, Inc., a nonprofit corporation duly organized and existing under and by virtue of the laws of the State of Florida; that the above and foregoing By-Laws of said nonprofit corporation were duly and regularly adopted as such by the Board of Directors of said nonprofit corporation; and that the above and foregoing By-Laws are now in full force and effect.</w:t>
      </w:r>
    </w:p>
    <w:p w14:paraId="0B7EB5B4" w14:textId="77777777" w:rsidR="00912D85" w:rsidRDefault="00912D85">
      <w:pPr>
        <w:autoSpaceDE w:val="0"/>
        <w:autoSpaceDN w:val="0"/>
        <w:adjustRightInd w:val="0"/>
        <w:jc w:val="both"/>
        <w:rPr>
          <w:color w:val="000000"/>
        </w:rPr>
      </w:pPr>
    </w:p>
    <w:p w14:paraId="170D627B" w14:textId="6E5B2264" w:rsidR="00912D85" w:rsidRDefault="00F72804">
      <w:pPr>
        <w:pStyle w:val="TextHeading2"/>
      </w:pPr>
      <w:r>
        <w:t xml:space="preserve">DATED: July </w:t>
      </w:r>
      <w:r w:rsidR="002256FA">
        <w:t>__</w:t>
      </w:r>
      <w:r w:rsidR="00311609">
        <w:t>9</w:t>
      </w:r>
      <w:r w:rsidR="002256FA">
        <w:t>__</w:t>
      </w:r>
      <w:r>
        <w:t>, 2025</w:t>
      </w:r>
    </w:p>
    <w:p w14:paraId="64C252B9" w14:textId="7B0B45D1" w:rsidR="00912D85" w:rsidRDefault="00311609" w:rsidP="002256FA">
      <w:pPr>
        <w:autoSpaceDE w:val="0"/>
        <w:autoSpaceDN w:val="0"/>
        <w:adjustRightInd w:val="0"/>
        <w:ind w:left="5760"/>
        <w:jc w:val="both"/>
        <w:rPr>
          <w:color w:val="000000"/>
          <w:u w:val="single"/>
        </w:rPr>
      </w:pPr>
      <w:r w:rsidRPr="00311609">
        <w:rPr>
          <w:rFonts w:ascii="Gabriola" w:hAnsi="Gabriola"/>
          <w:color w:val="000000"/>
          <w:u w:val="single"/>
        </w:rPr>
        <w:t>Nancy</w:t>
      </w:r>
      <w:r>
        <w:rPr>
          <w:rFonts w:ascii="Gabriola" w:hAnsi="Gabriola"/>
          <w:color w:val="000000"/>
          <w:u w:val="single"/>
        </w:rPr>
        <w:t xml:space="preserve"> </w:t>
      </w:r>
      <w:r w:rsidRPr="00311609">
        <w:rPr>
          <w:rFonts w:ascii="Gabriola" w:hAnsi="Gabriola"/>
          <w:color w:val="000000"/>
          <w:u w:val="single"/>
        </w:rPr>
        <w:t xml:space="preserve">M Fanuka Korn </w:t>
      </w:r>
      <w:r w:rsidR="00F72804">
        <w:rPr>
          <w:color w:val="000000"/>
          <w:u w:val="single"/>
        </w:rPr>
        <w:t>____________________________</w:t>
      </w:r>
    </w:p>
    <w:p w14:paraId="0DEC63A5" w14:textId="4B3C0FA0" w:rsidR="00912D85" w:rsidRDefault="00F72804" w:rsidP="002256FA">
      <w:pPr>
        <w:autoSpaceDE w:val="0"/>
        <w:autoSpaceDN w:val="0"/>
        <w:adjustRightInd w:val="0"/>
        <w:ind w:left="5760"/>
        <w:jc w:val="both"/>
        <w:rPr>
          <w:color w:val="000000"/>
        </w:rPr>
      </w:pPr>
      <w:r>
        <w:rPr>
          <w:color w:val="000000"/>
        </w:rPr>
        <w:t>Nancy M. Fanuka-Korn, Secretary</w:t>
      </w:r>
      <w:bookmarkEnd w:id="3"/>
    </w:p>
    <w:sectPr w:rsidR="00912D85" w:rsidSect="002256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C332" w14:textId="77777777" w:rsidR="00901849" w:rsidRDefault="00901849" w:rsidP="00D13BB8">
      <w:r>
        <w:separator/>
      </w:r>
    </w:p>
  </w:endnote>
  <w:endnote w:type="continuationSeparator" w:id="0">
    <w:p w14:paraId="5E2F240D" w14:textId="77777777" w:rsidR="00901849" w:rsidRDefault="00901849" w:rsidP="00D1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BB73" w14:textId="77777777" w:rsidR="00B44144" w:rsidRDefault="00B44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24F3" w14:textId="77777777" w:rsidR="00912D85" w:rsidRDefault="00912D85">
    <w:pPr>
      <w:jc w:val="center"/>
    </w:pPr>
  </w:p>
  <w:p w14:paraId="1F923E32" w14:textId="77777777" w:rsidR="00912D85" w:rsidRPr="002256FA" w:rsidRDefault="00F72804">
    <w:pPr>
      <w:jc w:val="center"/>
      <w:rPr>
        <w:sz w:val="18"/>
        <w:szCs w:val="18"/>
      </w:rPr>
    </w:pPr>
    <w:r w:rsidRPr="002256FA">
      <w:rPr>
        <w:sz w:val="18"/>
        <w:szCs w:val="18"/>
      </w:rPr>
      <w:t>By-Laws of Homesteadability, Inc.</w:t>
    </w:r>
  </w:p>
  <w:p w14:paraId="4868B551" w14:textId="77777777" w:rsidR="00912D85" w:rsidRPr="002256FA" w:rsidRDefault="00F72804">
    <w:pPr>
      <w:jc w:val="center"/>
      <w:rPr>
        <w:sz w:val="18"/>
        <w:szCs w:val="18"/>
      </w:rPr>
    </w:pPr>
    <w:r w:rsidRPr="002256FA">
      <w:rPr>
        <w:sz w:val="18"/>
        <w:szCs w:val="18"/>
      </w:rPr>
      <w:t>A Florida Non-Profit Corporation</w:t>
    </w:r>
  </w:p>
  <w:p w14:paraId="7400C442" w14:textId="77777777" w:rsidR="00912D85" w:rsidRPr="002256FA" w:rsidRDefault="00F72804">
    <w:pPr>
      <w:pStyle w:val="Footer"/>
      <w:jc w:val="center"/>
      <w:rPr>
        <w:sz w:val="18"/>
        <w:szCs w:val="18"/>
      </w:rPr>
    </w:pPr>
    <w:r w:rsidRPr="002256FA">
      <w:rPr>
        <w:sz w:val="18"/>
        <w:szCs w:val="18"/>
      </w:rPr>
      <w:t xml:space="preserve">Page </w:t>
    </w:r>
    <w:r w:rsidRPr="002256FA">
      <w:rPr>
        <w:rStyle w:val="PageNumber"/>
        <w:sz w:val="18"/>
        <w:szCs w:val="18"/>
      </w:rPr>
      <w:fldChar w:fldCharType="begin"/>
    </w:r>
    <w:r w:rsidRPr="002256FA">
      <w:rPr>
        <w:rStyle w:val="PageNumber"/>
        <w:sz w:val="18"/>
        <w:szCs w:val="18"/>
      </w:rPr>
      <w:instrText xml:space="preserve"> PAGE </w:instrText>
    </w:r>
    <w:r w:rsidRPr="002256FA">
      <w:rPr>
        <w:rStyle w:val="PageNumber"/>
        <w:sz w:val="18"/>
        <w:szCs w:val="18"/>
      </w:rPr>
      <w:fldChar w:fldCharType="separate"/>
    </w:r>
    <w:r w:rsidRPr="002256FA">
      <w:rPr>
        <w:rStyle w:val="PageNumber"/>
        <w:noProof/>
        <w:sz w:val="18"/>
        <w:szCs w:val="18"/>
      </w:rPr>
      <w:t>15</w:t>
    </w:r>
    <w:r w:rsidRPr="002256FA">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D86B" w14:textId="77777777" w:rsidR="00B44144" w:rsidRDefault="00B44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D31B" w14:textId="77777777" w:rsidR="00901849" w:rsidRDefault="00901849" w:rsidP="00D13BB8">
      <w:r>
        <w:separator/>
      </w:r>
    </w:p>
  </w:footnote>
  <w:footnote w:type="continuationSeparator" w:id="0">
    <w:p w14:paraId="583B3F5D" w14:textId="77777777" w:rsidR="00901849" w:rsidRDefault="00901849" w:rsidP="00D13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5D42" w14:textId="77777777" w:rsidR="00B44144" w:rsidRDefault="00B44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7494"/>
      <w:docPartObj>
        <w:docPartGallery w:val="Watermarks"/>
        <w:docPartUnique/>
      </w:docPartObj>
    </w:sdtPr>
    <w:sdtContent>
      <w:p w14:paraId="5288AB26" w14:textId="433D27C5" w:rsidR="00B44144" w:rsidRDefault="00901849">
        <w:pPr>
          <w:pStyle w:val="Header"/>
        </w:pPr>
        <w:r>
          <w:rPr>
            <w:noProof/>
          </w:rPr>
          <w:pict w14:anchorId="7AF5E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F348" w14:textId="77777777" w:rsidR="00B44144" w:rsidRDefault="00B4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EB0"/>
    <w:multiLevelType w:val="multilevel"/>
    <w:tmpl w:val="95AC716E"/>
    <w:lvl w:ilvl="0">
      <w:start w:val="1"/>
      <w:numFmt w:val="decimal"/>
      <w:pStyle w:val="ExhibitSectionHeading"/>
      <w:lvlText w:val="Section %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C112BE5"/>
    <w:multiLevelType w:val="multilevel"/>
    <w:tmpl w:val="115A0E8E"/>
    <w:lvl w:ilvl="0">
      <w:start w:val="1"/>
      <w:numFmt w:val="none"/>
      <w:suff w:val="nothing"/>
      <w:lvlText w:val=""/>
      <w:lvlJc w:val="left"/>
      <w:pPr>
        <w:ind w:left="0" w:firstLine="0"/>
      </w:pPr>
      <w:rPr>
        <w:rFonts w:hint="default"/>
      </w:rPr>
    </w:lvl>
    <w:lvl w:ilvl="1">
      <w:start w:val="1"/>
      <w:numFmt w:val="cardinalText"/>
      <w:suff w:val="nothing"/>
      <w:lvlText w:val="Article %2"/>
      <w:lvlJc w:val="left"/>
      <w:pPr>
        <w:ind w:left="0" w:firstLine="0"/>
      </w:pPr>
      <w:rPr>
        <w:rFonts w:hint="default"/>
      </w:rPr>
    </w:lvl>
    <w:lvl w:ilvl="2">
      <w:start w:val="1"/>
      <w:numFmt w:val="decimalZero"/>
      <w:isLgl/>
      <w:lvlText w:val="Section %2.%3"/>
      <w:lvlJc w:val="left"/>
      <w:pPr>
        <w:tabs>
          <w:tab w:val="num" w:pos="1800"/>
        </w:tabs>
        <w:ind w:left="1800" w:hanging="180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none"/>
      <w:lvlRestart w:val="0"/>
      <w:suff w:val="nothing"/>
      <w:lvlText w:val="%7"/>
      <w:lvlJc w:val="left"/>
      <w:pPr>
        <w:ind w:left="1296" w:hanging="1296"/>
      </w:pPr>
      <w:rPr>
        <w:rFonts w:hint="default"/>
      </w:rPr>
    </w:lvl>
    <w:lvl w:ilvl="7">
      <w:start w:val="1"/>
      <w:numFmt w:val="none"/>
      <w:lvlRestart w:val="0"/>
      <w:suff w:val="nothing"/>
      <w:lvlText w:val=""/>
      <w:lvlJc w:val="left"/>
      <w:pPr>
        <w:ind w:left="1440" w:firstLine="31329"/>
      </w:pPr>
      <w:rPr>
        <w:rFonts w:hint="default"/>
      </w:rPr>
    </w:lvl>
    <w:lvl w:ilvl="8">
      <w:start w:val="1"/>
      <w:numFmt w:val="none"/>
      <w:lvlRestart w:val="0"/>
      <w:suff w:val="nothing"/>
      <w:lvlText w:val=""/>
      <w:lvlJc w:val="left"/>
      <w:pPr>
        <w:ind w:left="1584" w:firstLine="31185"/>
      </w:pPr>
      <w:rPr>
        <w:rFonts w:hint="default"/>
      </w:rPr>
    </w:lvl>
  </w:abstractNum>
  <w:abstractNum w:abstractNumId="2" w15:restartNumberingAfterBreak="0">
    <w:nsid w:val="0C2224A3"/>
    <w:multiLevelType w:val="hybridMultilevel"/>
    <w:tmpl w:val="AF92E748"/>
    <w:lvl w:ilvl="0" w:tplc="5C5A6618">
      <w:start w:val="1"/>
      <w:numFmt w:val="decimal"/>
      <w:pStyle w:val="TextHeading2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046626"/>
    <w:multiLevelType w:val="multilevel"/>
    <w:tmpl w:val="115A0E8E"/>
    <w:lvl w:ilvl="0">
      <w:start w:val="1"/>
      <w:numFmt w:val="none"/>
      <w:suff w:val="nothing"/>
      <w:lvlText w:val=""/>
      <w:lvlJc w:val="left"/>
      <w:pPr>
        <w:ind w:left="0" w:firstLine="0"/>
      </w:pPr>
      <w:rPr>
        <w:rFonts w:hint="default"/>
      </w:rPr>
    </w:lvl>
    <w:lvl w:ilvl="1">
      <w:start w:val="1"/>
      <w:numFmt w:val="cardinalText"/>
      <w:suff w:val="nothing"/>
      <w:lvlText w:val="Article %2"/>
      <w:lvlJc w:val="left"/>
      <w:pPr>
        <w:ind w:left="0" w:firstLine="0"/>
      </w:pPr>
      <w:rPr>
        <w:rFonts w:hint="default"/>
      </w:rPr>
    </w:lvl>
    <w:lvl w:ilvl="2">
      <w:start w:val="1"/>
      <w:numFmt w:val="decimalZero"/>
      <w:isLgl/>
      <w:lvlText w:val="Section %2.%3"/>
      <w:lvlJc w:val="left"/>
      <w:pPr>
        <w:tabs>
          <w:tab w:val="num" w:pos="1800"/>
        </w:tabs>
        <w:ind w:left="1800" w:hanging="180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none"/>
      <w:lvlRestart w:val="0"/>
      <w:suff w:val="nothing"/>
      <w:lvlText w:val="%7"/>
      <w:lvlJc w:val="left"/>
      <w:pPr>
        <w:ind w:left="1296" w:hanging="1296"/>
      </w:pPr>
      <w:rPr>
        <w:rFonts w:hint="default"/>
      </w:rPr>
    </w:lvl>
    <w:lvl w:ilvl="7">
      <w:start w:val="1"/>
      <w:numFmt w:val="none"/>
      <w:lvlRestart w:val="0"/>
      <w:suff w:val="nothing"/>
      <w:lvlText w:val=""/>
      <w:lvlJc w:val="left"/>
      <w:pPr>
        <w:ind w:left="1440" w:firstLine="31329"/>
      </w:pPr>
      <w:rPr>
        <w:rFonts w:hint="default"/>
      </w:rPr>
    </w:lvl>
    <w:lvl w:ilvl="8">
      <w:start w:val="1"/>
      <w:numFmt w:val="none"/>
      <w:lvlRestart w:val="0"/>
      <w:suff w:val="nothing"/>
      <w:lvlText w:val=""/>
      <w:lvlJc w:val="left"/>
      <w:pPr>
        <w:ind w:left="1584" w:firstLine="31185"/>
      </w:pPr>
      <w:rPr>
        <w:rFonts w:hint="default"/>
      </w:rPr>
    </w:lvl>
  </w:abstractNum>
  <w:abstractNum w:abstractNumId="4" w15:restartNumberingAfterBreak="0">
    <w:nsid w:val="20477683"/>
    <w:multiLevelType w:val="multilevel"/>
    <w:tmpl w:val="BD5E52B6"/>
    <w:lvl w:ilvl="0">
      <w:start w:val="1"/>
      <w:numFmt w:val="none"/>
      <w:pStyle w:val="DocumentTitle"/>
      <w:suff w:val="nothing"/>
      <w:lvlText w:val=""/>
      <w:lvlJc w:val="left"/>
      <w:pPr>
        <w:ind w:left="0" w:firstLine="0"/>
      </w:pPr>
      <w:rPr>
        <w:rFonts w:hint="default"/>
      </w:rPr>
    </w:lvl>
    <w:lvl w:ilvl="1">
      <w:start w:val="1"/>
      <w:numFmt w:val="cardinalText"/>
      <w:pStyle w:val="Heading1"/>
      <w:suff w:val="nothing"/>
      <w:lvlText w:val="Article %2"/>
      <w:lvlJc w:val="left"/>
      <w:pPr>
        <w:ind w:left="0" w:firstLine="0"/>
      </w:pPr>
      <w:rPr>
        <w:rFonts w:hint="default"/>
      </w:rPr>
    </w:lvl>
    <w:lvl w:ilvl="2">
      <w:start w:val="1"/>
      <w:numFmt w:val="decimalZero"/>
      <w:pStyle w:val="Heading2"/>
      <w:isLgl/>
      <w:lvlText w:val="Section %2.%3"/>
      <w:lvlJc w:val="left"/>
      <w:pPr>
        <w:tabs>
          <w:tab w:val="num" w:pos="1800"/>
        </w:tabs>
        <w:ind w:left="1800" w:hanging="1800"/>
      </w:pPr>
      <w:rPr>
        <w:rFonts w:hint="default"/>
        <w:b/>
        <w:bCs w:val="0"/>
      </w:rPr>
    </w:lvl>
    <w:lvl w:ilvl="3">
      <w:start w:val="1"/>
      <w:numFmt w:val="lowerLetter"/>
      <w:pStyle w:val="Heading3"/>
      <w:lvlText w:val="(%4)"/>
      <w:lvlJc w:val="left"/>
      <w:pPr>
        <w:tabs>
          <w:tab w:val="num" w:pos="1440"/>
        </w:tabs>
        <w:ind w:left="1440" w:hanging="720"/>
      </w:pPr>
      <w:rPr>
        <w:rFonts w:hint="default"/>
      </w:rPr>
    </w:lvl>
    <w:lvl w:ilvl="4">
      <w:start w:val="1"/>
      <w:numFmt w:val="decimal"/>
      <w:pStyle w:val="Heading4"/>
      <w:lvlText w:val="(%5)"/>
      <w:lvlJc w:val="left"/>
      <w:pPr>
        <w:tabs>
          <w:tab w:val="num" w:pos="2160"/>
        </w:tabs>
        <w:ind w:left="2160" w:hanging="720"/>
      </w:pPr>
      <w:rPr>
        <w:rFonts w:hint="default"/>
      </w:rPr>
    </w:lvl>
    <w:lvl w:ilvl="5">
      <w:start w:val="1"/>
      <w:numFmt w:val="lowerLetter"/>
      <w:pStyle w:val="Heading5"/>
      <w:lvlText w:val="(%6)"/>
      <w:lvlJc w:val="left"/>
      <w:pPr>
        <w:tabs>
          <w:tab w:val="num" w:pos="2880"/>
        </w:tabs>
        <w:ind w:left="2880" w:hanging="720"/>
      </w:pPr>
      <w:rPr>
        <w:rFonts w:hint="default"/>
      </w:rPr>
    </w:lvl>
    <w:lvl w:ilvl="6">
      <w:start w:val="1"/>
      <w:numFmt w:val="none"/>
      <w:lvlRestart w:val="0"/>
      <w:suff w:val="nothing"/>
      <w:lvlText w:val="%7"/>
      <w:lvlJc w:val="left"/>
      <w:pPr>
        <w:ind w:left="1296" w:hanging="1296"/>
      </w:pPr>
      <w:rPr>
        <w:rFonts w:hint="default"/>
      </w:rPr>
    </w:lvl>
    <w:lvl w:ilvl="7">
      <w:start w:val="1"/>
      <w:numFmt w:val="none"/>
      <w:lvlRestart w:val="0"/>
      <w:suff w:val="nothing"/>
      <w:lvlText w:val=""/>
      <w:lvlJc w:val="left"/>
      <w:pPr>
        <w:ind w:left="1440" w:firstLine="31329"/>
      </w:pPr>
      <w:rPr>
        <w:rFonts w:hint="default"/>
      </w:rPr>
    </w:lvl>
    <w:lvl w:ilvl="8">
      <w:start w:val="1"/>
      <w:numFmt w:val="none"/>
      <w:lvlRestart w:val="0"/>
      <w:suff w:val="nothing"/>
      <w:lvlText w:val=""/>
      <w:lvlJc w:val="left"/>
      <w:pPr>
        <w:ind w:left="1584" w:firstLine="31185"/>
      </w:pPr>
      <w:rPr>
        <w:rFonts w:hint="default"/>
      </w:rPr>
    </w:lvl>
  </w:abstractNum>
  <w:abstractNum w:abstractNumId="5" w15:restartNumberingAfterBreak="0">
    <w:nsid w:val="287A0478"/>
    <w:multiLevelType w:val="hybridMultilevel"/>
    <w:tmpl w:val="E3306E82"/>
    <w:lvl w:ilvl="0" w:tplc="03E235E6">
      <w:start w:val="1"/>
      <w:numFmt w:val="decimal"/>
      <w:pStyle w:val="Style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931FD9"/>
    <w:multiLevelType w:val="multilevel"/>
    <w:tmpl w:val="115A0E8E"/>
    <w:lvl w:ilvl="0">
      <w:start w:val="1"/>
      <w:numFmt w:val="none"/>
      <w:suff w:val="nothing"/>
      <w:lvlText w:val=""/>
      <w:lvlJc w:val="left"/>
      <w:pPr>
        <w:ind w:left="0" w:firstLine="0"/>
      </w:pPr>
      <w:rPr>
        <w:rFonts w:hint="default"/>
      </w:rPr>
    </w:lvl>
    <w:lvl w:ilvl="1">
      <w:start w:val="1"/>
      <w:numFmt w:val="cardinalText"/>
      <w:suff w:val="nothing"/>
      <w:lvlText w:val="Article %2"/>
      <w:lvlJc w:val="left"/>
      <w:pPr>
        <w:ind w:left="0" w:firstLine="0"/>
      </w:pPr>
      <w:rPr>
        <w:rFonts w:hint="default"/>
      </w:rPr>
    </w:lvl>
    <w:lvl w:ilvl="2">
      <w:start w:val="1"/>
      <w:numFmt w:val="decimalZero"/>
      <w:isLgl/>
      <w:lvlText w:val="Section %2.%3"/>
      <w:lvlJc w:val="left"/>
      <w:pPr>
        <w:tabs>
          <w:tab w:val="num" w:pos="1800"/>
        </w:tabs>
        <w:ind w:left="1800" w:hanging="180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none"/>
      <w:lvlRestart w:val="0"/>
      <w:suff w:val="nothing"/>
      <w:lvlText w:val="%7"/>
      <w:lvlJc w:val="left"/>
      <w:pPr>
        <w:ind w:left="1296" w:hanging="1296"/>
      </w:pPr>
      <w:rPr>
        <w:rFonts w:hint="default"/>
      </w:rPr>
    </w:lvl>
    <w:lvl w:ilvl="7">
      <w:start w:val="1"/>
      <w:numFmt w:val="none"/>
      <w:lvlRestart w:val="0"/>
      <w:suff w:val="nothing"/>
      <w:lvlText w:val=""/>
      <w:lvlJc w:val="left"/>
      <w:pPr>
        <w:ind w:left="1440" w:firstLine="31329"/>
      </w:pPr>
      <w:rPr>
        <w:rFonts w:hint="default"/>
      </w:rPr>
    </w:lvl>
    <w:lvl w:ilvl="8">
      <w:start w:val="1"/>
      <w:numFmt w:val="none"/>
      <w:lvlRestart w:val="0"/>
      <w:suff w:val="nothing"/>
      <w:lvlText w:val=""/>
      <w:lvlJc w:val="left"/>
      <w:pPr>
        <w:ind w:left="1584" w:firstLine="31185"/>
      </w:pPr>
      <w:rPr>
        <w:rFonts w:hint="default"/>
      </w:rPr>
    </w:lvl>
  </w:abstractNum>
  <w:abstractNum w:abstractNumId="7" w15:restartNumberingAfterBreak="0">
    <w:nsid w:val="2A02486F"/>
    <w:multiLevelType w:val="hybridMultilevel"/>
    <w:tmpl w:val="0E089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A25D1"/>
    <w:multiLevelType w:val="multilevel"/>
    <w:tmpl w:val="553A011A"/>
    <w:lvl w:ilvl="0">
      <w:start w:val="1"/>
      <w:numFmt w:val="none"/>
      <w:suff w:val="nothing"/>
      <w:lvlText w:val=""/>
      <w:lvlJc w:val="left"/>
      <w:pPr>
        <w:ind w:left="0" w:firstLine="0"/>
      </w:pPr>
      <w:rPr>
        <w:rFonts w:hint="default"/>
      </w:rPr>
    </w:lvl>
    <w:lvl w:ilvl="1">
      <w:start w:val="1"/>
      <w:numFmt w:val="cardinalText"/>
      <w:suff w:val="nothing"/>
      <w:lvlText w:val="Article %2"/>
      <w:lvlJc w:val="left"/>
      <w:pPr>
        <w:ind w:left="0" w:firstLine="0"/>
      </w:pPr>
      <w:rPr>
        <w:rFonts w:hint="default"/>
        <w:b/>
        <w:i w:val="0"/>
        <w:caps/>
        <w:sz w:val="24"/>
      </w:rPr>
    </w:lvl>
    <w:lvl w:ilvl="2">
      <w:start w:val="1"/>
      <w:numFmt w:val="decimalZero"/>
      <w:isLgl/>
      <w:lvlText w:val="Section %2.%3"/>
      <w:lvlJc w:val="left"/>
      <w:pPr>
        <w:tabs>
          <w:tab w:val="num" w:pos="1440"/>
        </w:tabs>
        <w:ind w:left="1440" w:hanging="1440"/>
      </w:pPr>
      <w:rPr>
        <w:rFonts w:hint="default"/>
      </w:rPr>
    </w:lvl>
    <w:lvl w:ilvl="3">
      <w:start w:val="1"/>
      <w:numFmt w:val="lowerLetter"/>
      <w:suff w:val="space"/>
      <w:lvlText w:val="(%4)"/>
      <w:lvlJc w:val="left"/>
      <w:pPr>
        <w:ind w:left="1152" w:hanging="792"/>
      </w:pPr>
      <w:rPr>
        <w:rFonts w:hint="default"/>
      </w:rPr>
    </w:lvl>
    <w:lvl w:ilvl="4">
      <w:start w:val="1"/>
      <w:numFmt w:val="decimal"/>
      <w:lvlText w:val="(%5)"/>
      <w:lvlJc w:val="left"/>
      <w:pPr>
        <w:tabs>
          <w:tab w:val="num" w:pos="1080"/>
        </w:tabs>
        <w:ind w:left="1080" w:hanging="360"/>
      </w:pPr>
      <w:rPr>
        <w:rFonts w:hint="default"/>
        <w:b/>
        <w:i w:val="0"/>
      </w:rPr>
    </w:lvl>
    <w:lvl w:ilvl="5">
      <w:start w:val="1"/>
      <w:numFmt w:val="lowerRoman"/>
      <w:lvlText w:val="(%6)"/>
      <w:lvlJc w:val="left"/>
      <w:pPr>
        <w:tabs>
          <w:tab w:val="num" w:pos="1584"/>
        </w:tabs>
        <w:ind w:left="1584" w:hanging="504"/>
      </w:pPr>
      <w:rPr>
        <w:rFonts w:hint="default"/>
        <w:b/>
        <w:i w:val="0"/>
      </w:rPr>
    </w:lvl>
    <w:lvl w:ilvl="6">
      <w:start w:val="1"/>
      <w:numFmt w:val="upperLetter"/>
      <w:pStyle w:val="Heading6"/>
      <w:lvlText w:val="%7)"/>
      <w:lvlJc w:val="right"/>
      <w:pPr>
        <w:tabs>
          <w:tab w:val="num" w:pos="1944"/>
        </w:tabs>
        <w:ind w:left="1800" w:firstLine="0"/>
      </w:pPr>
      <w:rPr>
        <w:rFonts w:hint="default"/>
        <w:b w:val="0"/>
        <w:i w:val="0"/>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3B9D4761"/>
    <w:multiLevelType w:val="hybridMultilevel"/>
    <w:tmpl w:val="33DA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E05B8"/>
    <w:multiLevelType w:val="hybridMultilevel"/>
    <w:tmpl w:val="7DEADB3E"/>
    <w:lvl w:ilvl="0" w:tplc="564AEAE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9091359"/>
    <w:multiLevelType w:val="hybridMultilevel"/>
    <w:tmpl w:val="462A4EAE"/>
    <w:lvl w:ilvl="0" w:tplc="E40412AC">
      <w:start w:val="1"/>
      <w:numFmt w:val="lowerLetter"/>
      <w:pStyle w:val="TextHeading3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0628F"/>
    <w:multiLevelType w:val="hybridMultilevel"/>
    <w:tmpl w:val="FE300310"/>
    <w:lvl w:ilvl="0" w:tplc="D1DEB732">
      <w:start w:val="1"/>
      <w:numFmt w:val="lowerRoman"/>
      <w:pStyle w:val="TextHeading5Lis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141DEC"/>
    <w:multiLevelType w:val="multilevel"/>
    <w:tmpl w:val="115A0E8E"/>
    <w:lvl w:ilvl="0">
      <w:start w:val="1"/>
      <w:numFmt w:val="none"/>
      <w:suff w:val="nothing"/>
      <w:lvlText w:val=""/>
      <w:lvlJc w:val="left"/>
      <w:pPr>
        <w:ind w:left="0" w:firstLine="0"/>
      </w:pPr>
      <w:rPr>
        <w:rFonts w:hint="default"/>
      </w:rPr>
    </w:lvl>
    <w:lvl w:ilvl="1">
      <w:start w:val="1"/>
      <w:numFmt w:val="cardinalText"/>
      <w:suff w:val="nothing"/>
      <w:lvlText w:val="Article %2"/>
      <w:lvlJc w:val="left"/>
      <w:pPr>
        <w:ind w:left="0" w:firstLine="0"/>
      </w:pPr>
      <w:rPr>
        <w:rFonts w:hint="default"/>
      </w:rPr>
    </w:lvl>
    <w:lvl w:ilvl="2">
      <w:start w:val="1"/>
      <w:numFmt w:val="decimalZero"/>
      <w:isLgl/>
      <w:lvlText w:val="Section %2.%3"/>
      <w:lvlJc w:val="left"/>
      <w:pPr>
        <w:tabs>
          <w:tab w:val="num" w:pos="1800"/>
        </w:tabs>
        <w:ind w:left="1800" w:hanging="180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none"/>
      <w:lvlRestart w:val="0"/>
      <w:suff w:val="nothing"/>
      <w:lvlText w:val="%7"/>
      <w:lvlJc w:val="left"/>
      <w:pPr>
        <w:ind w:left="1296" w:hanging="1296"/>
      </w:pPr>
      <w:rPr>
        <w:rFonts w:hint="default"/>
      </w:rPr>
    </w:lvl>
    <w:lvl w:ilvl="7">
      <w:start w:val="1"/>
      <w:numFmt w:val="none"/>
      <w:lvlRestart w:val="0"/>
      <w:suff w:val="nothing"/>
      <w:lvlText w:val=""/>
      <w:lvlJc w:val="left"/>
      <w:pPr>
        <w:ind w:left="1440" w:firstLine="31329"/>
      </w:pPr>
      <w:rPr>
        <w:rFonts w:hint="default"/>
      </w:rPr>
    </w:lvl>
    <w:lvl w:ilvl="8">
      <w:start w:val="1"/>
      <w:numFmt w:val="none"/>
      <w:lvlRestart w:val="0"/>
      <w:suff w:val="nothing"/>
      <w:lvlText w:val=""/>
      <w:lvlJc w:val="left"/>
      <w:pPr>
        <w:ind w:left="1584" w:firstLine="31185"/>
      </w:pPr>
      <w:rPr>
        <w:rFonts w:hint="default"/>
      </w:rPr>
    </w:lvl>
  </w:abstractNum>
  <w:abstractNum w:abstractNumId="14" w15:restartNumberingAfterBreak="0">
    <w:nsid w:val="5CB9014F"/>
    <w:multiLevelType w:val="multilevel"/>
    <w:tmpl w:val="115A0E8E"/>
    <w:lvl w:ilvl="0">
      <w:start w:val="1"/>
      <w:numFmt w:val="none"/>
      <w:suff w:val="nothing"/>
      <w:lvlText w:val=""/>
      <w:lvlJc w:val="left"/>
      <w:pPr>
        <w:ind w:left="0" w:firstLine="0"/>
      </w:pPr>
      <w:rPr>
        <w:rFonts w:hint="default"/>
      </w:rPr>
    </w:lvl>
    <w:lvl w:ilvl="1">
      <w:start w:val="1"/>
      <w:numFmt w:val="cardinalText"/>
      <w:suff w:val="nothing"/>
      <w:lvlText w:val="Article %2"/>
      <w:lvlJc w:val="left"/>
      <w:pPr>
        <w:ind w:left="0" w:firstLine="0"/>
      </w:pPr>
      <w:rPr>
        <w:rFonts w:hint="default"/>
      </w:rPr>
    </w:lvl>
    <w:lvl w:ilvl="2">
      <w:start w:val="1"/>
      <w:numFmt w:val="decimalZero"/>
      <w:isLgl/>
      <w:lvlText w:val="Section %2.%3"/>
      <w:lvlJc w:val="left"/>
      <w:pPr>
        <w:tabs>
          <w:tab w:val="num" w:pos="1800"/>
        </w:tabs>
        <w:ind w:left="1800" w:hanging="180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none"/>
      <w:lvlRestart w:val="0"/>
      <w:suff w:val="nothing"/>
      <w:lvlText w:val="%7"/>
      <w:lvlJc w:val="left"/>
      <w:pPr>
        <w:ind w:left="1296" w:hanging="1296"/>
      </w:pPr>
      <w:rPr>
        <w:rFonts w:hint="default"/>
      </w:rPr>
    </w:lvl>
    <w:lvl w:ilvl="7">
      <w:start w:val="1"/>
      <w:numFmt w:val="none"/>
      <w:lvlRestart w:val="0"/>
      <w:suff w:val="nothing"/>
      <w:lvlText w:val=""/>
      <w:lvlJc w:val="left"/>
      <w:pPr>
        <w:ind w:left="1440" w:firstLine="31329"/>
      </w:pPr>
      <w:rPr>
        <w:rFonts w:hint="default"/>
      </w:rPr>
    </w:lvl>
    <w:lvl w:ilvl="8">
      <w:start w:val="1"/>
      <w:numFmt w:val="none"/>
      <w:lvlRestart w:val="0"/>
      <w:suff w:val="nothing"/>
      <w:lvlText w:val=""/>
      <w:lvlJc w:val="left"/>
      <w:pPr>
        <w:ind w:left="1584" w:firstLine="31185"/>
      </w:pPr>
      <w:rPr>
        <w:rFonts w:hint="default"/>
      </w:rPr>
    </w:lvl>
  </w:abstractNum>
  <w:abstractNum w:abstractNumId="15" w15:restartNumberingAfterBreak="0">
    <w:nsid w:val="608D3E30"/>
    <w:multiLevelType w:val="multilevel"/>
    <w:tmpl w:val="A4CE2148"/>
    <w:lvl w:ilvl="0">
      <w:start w:val="1"/>
      <w:numFmt w:val="none"/>
      <w:suff w:val="nothing"/>
      <w:lvlText w:val=""/>
      <w:lvlJc w:val="left"/>
      <w:pPr>
        <w:ind w:left="0" w:firstLine="0"/>
      </w:pPr>
      <w:rPr>
        <w:rFonts w:hint="default"/>
      </w:rPr>
    </w:lvl>
    <w:lvl w:ilvl="1">
      <w:start w:val="1"/>
      <w:numFmt w:val="cardinalText"/>
      <w:suff w:val="nothing"/>
      <w:lvlText w:val="Article%2"/>
      <w:lvlJc w:val="left"/>
      <w:pPr>
        <w:ind w:left="0" w:firstLine="0"/>
      </w:pPr>
      <w:rPr>
        <w:rFonts w:hint="default"/>
      </w:rPr>
    </w:lvl>
    <w:lvl w:ilvl="2">
      <w:start w:val="1"/>
      <w:numFmt w:val="decimalZero"/>
      <w:isLgl/>
      <w:lvlText w:val="Section %2.%3"/>
      <w:lvlJc w:val="left"/>
      <w:pPr>
        <w:tabs>
          <w:tab w:val="num" w:pos="1800"/>
        </w:tabs>
        <w:ind w:left="1800" w:hanging="180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none"/>
      <w:lvlRestart w:val="0"/>
      <w:suff w:val="nothing"/>
      <w:lvlText w:val="%7"/>
      <w:lvlJc w:val="left"/>
      <w:pPr>
        <w:ind w:left="1296" w:hanging="1296"/>
      </w:pPr>
      <w:rPr>
        <w:rFonts w:hint="default"/>
      </w:rPr>
    </w:lvl>
    <w:lvl w:ilvl="7">
      <w:start w:val="1"/>
      <w:numFmt w:val="none"/>
      <w:lvlRestart w:val="0"/>
      <w:suff w:val="nothing"/>
      <w:lvlText w:val=""/>
      <w:lvlJc w:val="left"/>
      <w:pPr>
        <w:ind w:left="1440" w:firstLine="31329"/>
      </w:pPr>
      <w:rPr>
        <w:rFonts w:hint="default"/>
      </w:rPr>
    </w:lvl>
    <w:lvl w:ilvl="8">
      <w:start w:val="1"/>
      <w:numFmt w:val="none"/>
      <w:lvlRestart w:val="0"/>
      <w:suff w:val="nothing"/>
      <w:lvlText w:val=""/>
      <w:lvlJc w:val="left"/>
      <w:pPr>
        <w:ind w:left="1584" w:firstLine="31185"/>
      </w:pPr>
      <w:rPr>
        <w:rFonts w:hint="default"/>
      </w:rPr>
    </w:lvl>
  </w:abstractNum>
  <w:abstractNum w:abstractNumId="16" w15:restartNumberingAfterBreak="0">
    <w:nsid w:val="67C6527C"/>
    <w:multiLevelType w:val="multilevel"/>
    <w:tmpl w:val="115A0E8E"/>
    <w:lvl w:ilvl="0">
      <w:start w:val="1"/>
      <w:numFmt w:val="none"/>
      <w:suff w:val="nothing"/>
      <w:lvlText w:val=""/>
      <w:lvlJc w:val="left"/>
      <w:pPr>
        <w:ind w:left="0" w:firstLine="0"/>
      </w:pPr>
      <w:rPr>
        <w:rFonts w:hint="default"/>
      </w:rPr>
    </w:lvl>
    <w:lvl w:ilvl="1">
      <w:start w:val="1"/>
      <w:numFmt w:val="cardinalText"/>
      <w:suff w:val="nothing"/>
      <w:lvlText w:val="Article %2"/>
      <w:lvlJc w:val="left"/>
      <w:pPr>
        <w:ind w:left="0" w:firstLine="0"/>
      </w:pPr>
      <w:rPr>
        <w:rFonts w:hint="default"/>
      </w:rPr>
    </w:lvl>
    <w:lvl w:ilvl="2">
      <w:start w:val="1"/>
      <w:numFmt w:val="decimalZero"/>
      <w:isLgl/>
      <w:lvlText w:val="Section %2.%3"/>
      <w:lvlJc w:val="left"/>
      <w:pPr>
        <w:tabs>
          <w:tab w:val="num" w:pos="1800"/>
        </w:tabs>
        <w:ind w:left="1800" w:hanging="180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none"/>
      <w:lvlRestart w:val="0"/>
      <w:suff w:val="nothing"/>
      <w:lvlText w:val="%7"/>
      <w:lvlJc w:val="left"/>
      <w:pPr>
        <w:ind w:left="1296" w:hanging="1296"/>
      </w:pPr>
      <w:rPr>
        <w:rFonts w:hint="default"/>
      </w:rPr>
    </w:lvl>
    <w:lvl w:ilvl="7">
      <w:start w:val="1"/>
      <w:numFmt w:val="none"/>
      <w:lvlRestart w:val="0"/>
      <w:suff w:val="nothing"/>
      <w:lvlText w:val=""/>
      <w:lvlJc w:val="left"/>
      <w:pPr>
        <w:ind w:left="1440" w:firstLine="31329"/>
      </w:pPr>
      <w:rPr>
        <w:rFonts w:hint="default"/>
      </w:rPr>
    </w:lvl>
    <w:lvl w:ilvl="8">
      <w:start w:val="1"/>
      <w:numFmt w:val="none"/>
      <w:lvlRestart w:val="0"/>
      <w:suff w:val="nothing"/>
      <w:lvlText w:val=""/>
      <w:lvlJc w:val="left"/>
      <w:pPr>
        <w:ind w:left="1584" w:firstLine="31185"/>
      </w:pPr>
      <w:rPr>
        <w:rFonts w:hint="default"/>
      </w:rPr>
    </w:lvl>
  </w:abstractNum>
  <w:abstractNum w:abstractNumId="17" w15:restartNumberingAfterBreak="0">
    <w:nsid w:val="68194629"/>
    <w:multiLevelType w:val="multilevel"/>
    <w:tmpl w:val="115A0E8E"/>
    <w:lvl w:ilvl="0">
      <w:start w:val="1"/>
      <w:numFmt w:val="none"/>
      <w:suff w:val="nothing"/>
      <w:lvlText w:val=""/>
      <w:lvlJc w:val="left"/>
      <w:pPr>
        <w:ind w:left="0" w:firstLine="0"/>
      </w:pPr>
      <w:rPr>
        <w:rFonts w:hint="default"/>
      </w:rPr>
    </w:lvl>
    <w:lvl w:ilvl="1">
      <w:start w:val="1"/>
      <w:numFmt w:val="cardinalText"/>
      <w:suff w:val="nothing"/>
      <w:lvlText w:val="Article %2"/>
      <w:lvlJc w:val="left"/>
      <w:pPr>
        <w:ind w:left="0" w:firstLine="0"/>
      </w:pPr>
      <w:rPr>
        <w:rFonts w:hint="default"/>
      </w:rPr>
    </w:lvl>
    <w:lvl w:ilvl="2">
      <w:start w:val="1"/>
      <w:numFmt w:val="decimalZero"/>
      <w:isLgl/>
      <w:lvlText w:val="Section %2.%3"/>
      <w:lvlJc w:val="left"/>
      <w:pPr>
        <w:tabs>
          <w:tab w:val="num" w:pos="1800"/>
        </w:tabs>
        <w:ind w:left="1800" w:hanging="180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none"/>
      <w:lvlRestart w:val="0"/>
      <w:suff w:val="nothing"/>
      <w:lvlText w:val="%7"/>
      <w:lvlJc w:val="left"/>
      <w:pPr>
        <w:ind w:left="1296" w:hanging="1296"/>
      </w:pPr>
      <w:rPr>
        <w:rFonts w:hint="default"/>
      </w:rPr>
    </w:lvl>
    <w:lvl w:ilvl="7">
      <w:start w:val="1"/>
      <w:numFmt w:val="none"/>
      <w:lvlRestart w:val="0"/>
      <w:suff w:val="nothing"/>
      <w:lvlText w:val=""/>
      <w:lvlJc w:val="left"/>
      <w:pPr>
        <w:ind w:left="1440" w:firstLine="31329"/>
      </w:pPr>
      <w:rPr>
        <w:rFonts w:hint="default"/>
      </w:rPr>
    </w:lvl>
    <w:lvl w:ilvl="8">
      <w:start w:val="1"/>
      <w:numFmt w:val="none"/>
      <w:lvlRestart w:val="0"/>
      <w:suff w:val="nothing"/>
      <w:lvlText w:val=""/>
      <w:lvlJc w:val="left"/>
      <w:pPr>
        <w:ind w:left="1584" w:firstLine="31185"/>
      </w:pPr>
      <w:rPr>
        <w:rFonts w:hint="default"/>
      </w:rPr>
    </w:lvl>
  </w:abstractNum>
  <w:abstractNum w:abstractNumId="18" w15:restartNumberingAfterBreak="0">
    <w:nsid w:val="693D0D05"/>
    <w:multiLevelType w:val="multilevel"/>
    <w:tmpl w:val="258E3754"/>
    <w:lvl w:ilvl="0">
      <w:start w:val="1"/>
      <w:numFmt w:val="upperRoman"/>
      <w:lvlText w:val="%1."/>
      <w:lvlJc w:val="left"/>
      <w:pPr>
        <w:tabs>
          <w:tab w:val="num" w:pos="1080"/>
        </w:tabs>
        <w:ind w:left="720" w:firstLine="0"/>
      </w:pPr>
    </w:lvl>
    <w:lvl w:ilvl="1">
      <w:start w:val="1"/>
      <w:numFmt w:val="upperLetter"/>
      <w:lvlText w:val="%2."/>
      <w:lvlJc w:val="left"/>
      <w:pPr>
        <w:tabs>
          <w:tab w:val="num" w:pos="1800"/>
        </w:tabs>
        <w:ind w:left="1440" w:firstLine="0"/>
      </w:pPr>
    </w:lvl>
    <w:lvl w:ilvl="2">
      <w:start w:val="1"/>
      <w:numFmt w:val="decimal"/>
      <w:lvlText w:val="%3."/>
      <w:lvlJc w:val="left"/>
      <w:pPr>
        <w:tabs>
          <w:tab w:val="num" w:pos="2520"/>
        </w:tabs>
        <w:ind w:left="2160" w:firstLine="0"/>
      </w:pPr>
    </w:lvl>
    <w:lvl w:ilvl="3">
      <w:start w:val="1"/>
      <w:numFmt w:val="lowerLetter"/>
      <w:lvlText w:val="%4)"/>
      <w:lvlJc w:val="left"/>
      <w:pPr>
        <w:tabs>
          <w:tab w:val="num" w:pos="3240"/>
        </w:tabs>
        <w:ind w:left="2880" w:firstLine="0"/>
      </w:pPr>
    </w:lvl>
    <w:lvl w:ilvl="4">
      <w:start w:val="1"/>
      <w:numFmt w:val="decimal"/>
      <w:lvlText w:val="(%5)"/>
      <w:lvlJc w:val="left"/>
      <w:pPr>
        <w:tabs>
          <w:tab w:val="num" w:pos="3960"/>
        </w:tabs>
        <w:ind w:left="3600" w:firstLine="0"/>
      </w:pPr>
    </w:lvl>
    <w:lvl w:ilvl="5">
      <w:start w:val="1"/>
      <w:numFmt w:val="lowerLetter"/>
      <w:lvlText w:val="(%6)"/>
      <w:lvlJc w:val="left"/>
      <w:pPr>
        <w:tabs>
          <w:tab w:val="num" w:pos="4680"/>
        </w:tabs>
        <w:ind w:left="4320" w:firstLine="0"/>
      </w:pPr>
    </w:lvl>
    <w:lvl w:ilvl="6">
      <w:start w:val="1"/>
      <w:numFmt w:val="lowerRoman"/>
      <w:pStyle w:val="Heading7"/>
      <w:lvlText w:val="(%7)"/>
      <w:lvlJc w:val="left"/>
      <w:pPr>
        <w:tabs>
          <w:tab w:val="num" w:pos="5400"/>
        </w:tabs>
        <w:ind w:left="5040" w:firstLine="0"/>
      </w:pPr>
    </w:lvl>
    <w:lvl w:ilvl="7">
      <w:start w:val="1"/>
      <w:numFmt w:val="lowerLetter"/>
      <w:pStyle w:val="Heading8"/>
      <w:lvlText w:val="(%8)"/>
      <w:lvlJc w:val="left"/>
      <w:pPr>
        <w:tabs>
          <w:tab w:val="num" w:pos="6120"/>
        </w:tabs>
        <w:ind w:left="5760" w:firstLine="0"/>
      </w:pPr>
    </w:lvl>
    <w:lvl w:ilvl="8">
      <w:start w:val="1"/>
      <w:numFmt w:val="lowerRoman"/>
      <w:pStyle w:val="Heading9"/>
      <w:lvlText w:val="(%9)"/>
      <w:lvlJc w:val="left"/>
      <w:pPr>
        <w:tabs>
          <w:tab w:val="num" w:pos="6840"/>
        </w:tabs>
        <w:ind w:left="6480" w:firstLine="0"/>
      </w:pPr>
    </w:lvl>
  </w:abstractNum>
  <w:abstractNum w:abstractNumId="19" w15:restartNumberingAfterBreak="0">
    <w:nsid w:val="6E4A6B47"/>
    <w:multiLevelType w:val="hybridMultilevel"/>
    <w:tmpl w:val="06BEF8E4"/>
    <w:lvl w:ilvl="0" w:tplc="6D2817D8">
      <w:start w:val="1"/>
      <w:numFmt w:val="decimal"/>
      <w:pStyle w:val="TextHeading4List"/>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35375133">
    <w:abstractNumId w:val="4"/>
  </w:num>
  <w:num w:numId="2" w16cid:durableId="1757169240">
    <w:abstractNumId w:val="10"/>
  </w:num>
  <w:num w:numId="3" w16cid:durableId="1108508332">
    <w:abstractNumId w:val="15"/>
  </w:num>
  <w:num w:numId="4" w16cid:durableId="1774545501">
    <w:abstractNumId w:val="1"/>
  </w:num>
  <w:num w:numId="5" w16cid:durableId="12002893">
    <w:abstractNumId w:val="14"/>
  </w:num>
  <w:num w:numId="6" w16cid:durableId="1100487298">
    <w:abstractNumId w:val="16"/>
  </w:num>
  <w:num w:numId="7" w16cid:durableId="1672680414">
    <w:abstractNumId w:val="6"/>
  </w:num>
  <w:num w:numId="8" w16cid:durableId="1956059100">
    <w:abstractNumId w:val="13"/>
  </w:num>
  <w:num w:numId="9" w16cid:durableId="1568879378">
    <w:abstractNumId w:val="17"/>
  </w:num>
  <w:num w:numId="10" w16cid:durableId="1567839264">
    <w:abstractNumId w:val="3"/>
  </w:num>
  <w:num w:numId="11" w16cid:durableId="1662737639">
    <w:abstractNumId w:val="4"/>
  </w:num>
  <w:num w:numId="12" w16cid:durableId="1910383467">
    <w:abstractNumId w:val="8"/>
  </w:num>
  <w:num w:numId="13" w16cid:durableId="1342005308">
    <w:abstractNumId w:val="0"/>
  </w:num>
  <w:num w:numId="14" w16cid:durableId="2013024222">
    <w:abstractNumId w:val="8"/>
  </w:num>
  <w:num w:numId="15" w16cid:durableId="1848862444">
    <w:abstractNumId w:val="8"/>
  </w:num>
  <w:num w:numId="16" w16cid:durableId="1734541743">
    <w:abstractNumId w:val="8"/>
  </w:num>
  <w:num w:numId="17" w16cid:durableId="1732658868">
    <w:abstractNumId w:val="8"/>
  </w:num>
  <w:num w:numId="18" w16cid:durableId="2020228910">
    <w:abstractNumId w:val="8"/>
  </w:num>
  <w:num w:numId="19" w16cid:durableId="2082024451">
    <w:abstractNumId w:val="8"/>
  </w:num>
  <w:num w:numId="20" w16cid:durableId="1248153240">
    <w:abstractNumId w:val="18"/>
  </w:num>
  <w:num w:numId="21" w16cid:durableId="1617447272">
    <w:abstractNumId w:val="18"/>
  </w:num>
  <w:num w:numId="22" w16cid:durableId="153105928">
    <w:abstractNumId w:val="18"/>
  </w:num>
  <w:num w:numId="23" w16cid:durableId="1553033425">
    <w:abstractNumId w:val="5"/>
  </w:num>
  <w:num w:numId="24" w16cid:durableId="1046880931">
    <w:abstractNumId w:val="2"/>
  </w:num>
  <w:num w:numId="25" w16cid:durableId="1746031495">
    <w:abstractNumId w:val="11"/>
  </w:num>
  <w:num w:numId="26" w16cid:durableId="322782831">
    <w:abstractNumId w:val="19"/>
  </w:num>
  <w:num w:numId="27" w16cid:durableId="42943897">
    <w:abstractNumId w:val="12"/>
  </w:num>
  <w:num w:numId="28" w16cid:durableId="106703953">
    <w:abstractNumId w:val="7"/>
  </w:num>
  <w:num w:numId="29" w16cid:durableId="1505703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90"/>
    <w:rsid w:val="00001DCD"/>
    <w:rsid w:val="00003C9D"/>
    <w:rsid w:val="00013C74"/>
    <w:rsid w:val="0003782D"/>
    <w:rsid w:val="0006689E"/>
    <w:rsid w:val="000710D6"/>
    <w:rsid w:val="0007755B"/>
    <w:rsid w:val="00082695"/>
    <w:rsid w:val="0008404B"/>
    <w:rsid w:val="00085321"/>
    <w:rsid w:val="00093FBD"/>
    <w:rsid w:val="00095693"/>
    <w:rsid w:val="000B3206"/>
    <w:rsid w:val="000C4D8B"/>
    <w:rsid w:val="000C663E"/>
    <w:rsid w:val="000E023B"/>
    <w:rsid w:val="000E1E8E"/>
    <w:rsid w:val="000E259C"/>
    <w:rsid w:val="000E2971"/>
    <w:rsid w:val="000E6521"/>
    <w:rsid w:val="000F40B5"/>
    <w:rsid w:val="00105237"/>
    <w:rsid w:val="0011562E"/>
    <w:rsid w:val="00117BDE"/>
    <w:rsid w:val="00124AB6"/>
    <w:rsid w:val="00124ECD"/>
    <w:rsid w:val="00135D3B"/>
    <w:rsid w:val="001540AF"/>
    <w:rsid w:val="00160BDA"/>
    <w:rsid w:val="00166338"/>
    <w:rsid w:val="00174DD5"/>
    <w:rsid w:val="001825E0"/>
    <w:rsid w:val="001A328C"/>
    <w:rsid w:val="001B0418"/>
    <w:rsid w:val="001B7564"/>
    <w:rsid w:val="001C0438"/>
    <w:rsid w:val="001D0F0D"/>
    <w:rsid w:val="001D1D56"/>
    <w:rsid w:val="001E7449"/>
    <w:rsid w:val="001F36A5"/>
    <w:rsid w:val="001F7959"/>
    <w:rsid w:val="0020070D"/>
    <w:rsid w:val="00214E8F"/>
    <w:rsid w:val="00215F10"/>
    <w:rsid w:val="002256FA"/>
    <w:rsid w:val="002378D9"/>
    <w:rsid w:val="0024562A"/>
    <w:rsid w:val="00252B93"/>
    <w:rsid w:val="00254A66"/>
    <w:rsid w:val="00266A54"/>
    <w:rsid w:val="0028627B"/>
    <w:rsid w:val="00286290"/>
    <w:rsid w:val="00291E58"/>
    <w:rsid w:val="002A094B"/>
    <w:rsid w:val="002A1756"/>
    <w:rsid w:val="002C0D7F"/>
    <w:rsid w:val="002C0EF3"/>
    <w:rsid w:val="002C4E9B"/>
    <w:rsid w:val="002D31E7"/>
    <w:rsid w:val="002D61F4"/>
    <w:rsid w:val="002E14B1"/>
    <w:rsid w:val="002E61FE"/>
    <w:rsid w:val="002E6A18"/>
    <w:rsid w:val="002E7A00"/>
    <w:rsid w:val="002F2E83"/>
    <w:rsid w:val="002F4548"/>
    <w:rsid w:val="002F5575"/>
    <w:rsid w:val="00307226"/>
    <w:rsid w:val="00311609"/>
    <w:rsid w:val="00314654"/>
    <w:rsid w:val="0031620D"/>
    <w:rsid w:val="0032381A"/>
    <w:rsid w:val="003243A2"/>
    <w:rsid w:val="00324402"/>
    <w:rsid w:val="00324D8C"/>
    <w:rsid w:val="0032673E"/>
    <w:rsid w:val="00327F04"/>
    <w:rsid w:val="00333F37"/>
    <w:rsid w:val="003405E6"/>
    <w:rsid w:val="00341D61"/>
    <w:rsid w:val="00350B9D"/>
    <w:rsid w:val="00351709"/>
    <w:rsid w:val="00353CE2"/>
    <w:rsid w:val="00361354"/>
    <w:rsid w:val="003822A3"/>
    <w:rsid w:val="00385863"/>
    <w:rsid w:val="003A7F98"/>
    <w:rsid w:val="003B1CA6"/>
    <w:rsid w:val="003B4193"/>
    <w:rsid w:val="003C0578"/>
    <w:rsid w:val="003C2467"/>
    <w:rsid w:val="003C373E"/>
    <w:rsid w:val="003D10E2"/>
    <w:rsid w:val="003F0403"/>
    <w:rsid w:val="00400ECF"/>
    <w:rsid w:val="004019BC"/>
    <w:rsid w:val="004109D1"/>
    <w:rsid w:val="004147E1"/>
    <w:rsid w:val="004158D2"/>
    <w:rsid w:val="004301E5"/>
    <w:rsid w:val="00440A1F"/>
    <w:rsid w:val="00476B23"/>
    <w:rsid w:val="0047771A"/>
    <w:rsid w:val="0048664E"/>
    <w:rsid w:val="00493B35"/>
    <w:rsid w:val="004A48C8"/>
    <w:rsid w:val="004A6130"/>
    <w:rsid w:val="004D3038"/>
    <w:rsid w:val="004E05E2"/>
    <w:rsid w:val="004E431C"/>
    <w:rsid w:val="005107F0"/>
    <w:rsid w:val="005206EA"/>
    <w:rsid w:val="005332D0"/>
    <w:rsid w:val="00551852"/>
    <w:rsid w:val="00553E1E"/>
    <w:rsid w:val="00554504"/>
    <w:rsid w:val="00575269"/>
    <w:rsid w:val="00575F45"/>
    <w:rsid w:val="00577412"/>
    <w:rsid w:val="00584E50"/>
    <w:rsid w:val="00592264"/>
    <w:rsid w:val="005A0C45"/>
    <w:rsid w:val="005B3670"/>
    <w:rsid w:val="005B3D9F"/>
    <w:rsid w:val="005B7646"/>
    <w:rsid w:val="005C27F9"/>
    <w:rsid w:val="005C50CA"/>
    <w:rsid w:val="005C5960"/>
    <w:rsid w:val="005C72DB"/>
    <w:rsid w:val="005D199F"/>
    <w:rsid w:val="005D1F64"/>
    <w:rsid w:val="005D4BD1"/>
    <w:rsid w:val="005E3EAA"/>
    <w:rsid w:val="005E4660"/>
    <w:rsid w:val="005F6532"/>
    <w:rsid w:val="006013B9"/>
    <w:rsid w:val="00602DB7"/>
    <w:rsid w:val="00607B17"/>
    <w:rsid w:val="00613179"/>
    <w:rsid w:val="00625834"/>
    <w:rsid w:val="00634EC6"/>
    <w:rsid w:val="00643F30"/>
    <w:rsid w:val="00651600"/>
    <w:rsid w:val="00653AEE"/>
    <w:rsid w:val="00653CCD"/>
    <w:rsid w:val="0066135D"/>
    <w:rsid w:val="006729CF"/>
    <w:rsid w:val="00675BBB"/>
    <w:rsid w:val="00687EB1"/>
    <w:rsid w:val="0069719C"/>
    <w:rsid w:val="006B19F9"/>
    <w:rsid w:val="006B2E64"/>
    <w:rsid w:val="006B2F96"/>
    <w:rsid w:val="006B32DF"/>
    <w:rsid w:val="006B653D"/>
    <w:rsid w:val="006B7BCA"/>
    <w:rsid w:val="006C3531"/>
    <w:rsid w:val="006D1896"/>
    <w:rsid w:val="006D2935"/>
    <w:rsid w:val="006D481B"/>
    <w:rsid w:val="006E1140"/>
    <w:rsid w:val="006F3F6D"/>
    <w:rsid w:val="006F57AE"/>
    <w:rsid w:val="006F5C47"/>
    <w:rsid w:val="0070124C"/>
    <w:rsid w:val="00707308"/>
    <w:rsid w:val="0071306C"/>
    <w:rsid w:val="00713552"/>
    <w:rsid w:val="00715611"/>
    <w:rsid w:val="00724AAD"/>
    <w:rsid w:val="00726BEF"/>
    <w:rsid w:val="00740B09"/>
    <w:rsid w:val="00745734"/>
    <w:rsid w:val="007609CA"/>
    <w:rsid w:val="00763D56"/>
    <w:rsid w:val="00773409"/>
    <w:rsid w:val="007A1751"/>
    <w:rsid w:val="007C28D9"/>
    <w:rsid w:val="007C3603"/>
    <w:rsid w:val="007C5E53"/>
    <w:rsid w:val="007D7AFE"/>
    <w:rsid w:val="007E08AA"/>
    <w:rsid w:val="007E1C75"/>
    <w:rsid w:val="007F7F86"/>
    <w:rsid w:val="008011BB"/>
    <w:rsid w:val="00801D9D"/>
    <w:rsid w:val="008045AF"/>
    <w:rsid w:val="00805A77"/>
    <w:rsid w:val="0081794E"/>
    <w:rsid w:val="00835154"/>
    <w:rsid w:val="00835662"/>
    <w:rsid w:val="0083628E"/>
    <w:rsid w:val="00850891"/>
    <w:rsid w:val="00855668"/>
    <w:rsid w:val="0085575D"/>
    <w:rsid w:val="0086082E"/>
    <w:rsid w:val="00870226"/>
    <w:rsid w:val="00870CF7"/>
    <w:rsid w:val="0087660C"/>
    <w:rsid w:val="00876E5D"/>
    <w:rsid w:val="008869EE"/>
    <w:rsid w:val="00887770"/>
    <w:rsid w:val="00895F85"/>
    <w:rsid w:val="008A3882"/>
    <w:rsid w:val="008A3B7B"/>
    <w:rsid w:val="008B293F"/>
    <w:rsid w:val="008C0C35"/>
    <w:rsid w:val="008C0EBB"/>
    <w:rsid w:val="008C4DC0"/>
    <w:rsid w:val="008C7288"/>
    <w:rsid w:val="008C72B4"/>
    <w:rsid w:val="008D4040"/>
    <w:rsid w:val="008D4CEA"/>
    <w:rsid w:val="008E1947"/>
    <w:rsid w:val="008E3D39"/>
    <w:rsid w:val="008F5DCC"/>
    <w:rsid w:val="00901849"/>
    <w:rsid w:val="009036C4"/>
    <w:rsid w:val="00912D85"/>
    <w:rsid w:val="00916FFD"/>
    <w:rsid w:val="0091785B"/>
    <w:rsid w:val="00924ACD"/>
    <w:rsid w:val="009325B4"/>
    <w:rsid w:val="009403EE"/>
    <w:rsid w:val="00944E4E"/>
    <w:rsid w:val="00955847"/>
    <w:rsid w:val="009773A7"/>
    <w:rsid w:val="009834B4"/>
    <w:rsid w:val="009A2074"/>
    <w:rsid w:val="009B601F"/>
    <w:rsid w:val="009C07D7"/>
    <w:rsid w:val="009C597D"/>
    <w:rsid w:val="009D4C6C"/>
    <w:rsid w:val="009E0235"/>
    <w:rsid w:val="009E2165"/>
    <w:rsid w:val="009E4211"/>
    <w:rsid w:val="009F6CD9"/>
    <w:rsid w:val="00A0465D"/>
    <w:rsid w:val="00A22A5B"/>
    <w:rsid w:val="00A26D6C"/>
    <w:rsid w:val="00A34B16"/>
    <w:rsid w:val="00A52413"/>
    <w:rsid w:val="00A564BB"/>
    <w:rsid w:val="00A61060"/>
    <w:rsid w:val="00A63F57"/>
    <w:rsid w:val="00A81BC4"/>
    <w:rsid w:val="00A851B5"/>
    <w:rsid w:val="00A92F49"/>
    <w:rsid w:val="00AA2DBA"/>
    <w:rsid w:val="00AA3969"/>
    <w:rsid w:val="00AB6EE9"/>
    <w:rsid w:val="00AC536D"/>
    <w:rsid w:val="00AD0069"/>
    <w:rsid w:val="00AD6D73"/>
    <w:rsid w:val="00AE1166"/>
    <w:rsid w:val="00AE5469"/>
    <w:rsid w:val="00AF2F89"/>
    <w:rsid w:val="00AF4EBA"/>
    <w:rsid w:val="00AF7A73"/>
    <w:rsid w:val="00B11E06"/>
    <w:rsid w:val="00B149E1"/>
    <w:rsid w:val="00B16346"/>
    <w:rsid w:val="00B229D9"/>
    <w:rsid w:val="00B23908"/>
    <w:rsid w:val="00B311C0"/>
    <w:rsid w:val="00B32088"/>
    <w:rsid w:val="00B37CD9"/>
    <w:rsid w:val="00B44144"/>
    <w:rsid w:val="00B44F22"/>
    <w:rsid w:val="00B508FE"/>
    <w:rsid w:val="00B661E4"/>
    <w:rsid w:val="00B72198"/>
    <w:rsid w:val="00B7227C"/>
    <w:rsid w:val="00B80FAE"/>
    <w:rsid w:val="00BB19A2"/>
    <w:rsid w:val="00BB6A94"/>
    <w:rsid w:val="00BC5D66"/>
    <w:rsid w:val="00BC77A9"/>
    <w:rsid w:val="00BD191A"/>
    <w:rsid w:val="00BE5BFD"/>
    <w:rsid w:val="00BF1192"/>
    <w:rsid w:val="00BF16D5"/>
    <w:rsid w:val="00BF5460"/>
    <w:rsid w:val="00C05DB2"/>
    <w:rsid w:val="00C11947"/>
    <w:rsid w:val="00C13536"/>
    <w:rsid w:val="00C21A11"/>
    <w:rsid w:val="00C21CD9"/>
    <w:rsid w:val="00C23371"/>
    <w:rsid w:val="00C24091"/>
    <w:rsid w:val="00C33590"/>
    <w:rsid w:val="00C4263D"/>
    <w:rsid w:val="00C53D57"/>
    <w:rsid w:val="00C67283"/>
    <w:rsid w:val="00C710B4"/>
    <w:rsid w:val="00C80EE6"/>
    <w:rsid w:val="00C93963"/>
    <w:rsid w:val="00CA1736"/>
    <w:rsid w:val="00CC4C08"/>
    <w:rsid w:val="00CC63EF"/>
    <w:rsid w:val="00CD753C"/>
    <w:rsid w:val="00CD7704"/>
    <w:rsid w:val="00CF74AF"/>
    <w:rsid w:val="00D01651"/>
    <w:rsid w:val="00D07DB3"/>
    <w:rsid w:val="00D113FF"/>
    <w:rsid w:val="00D13BB8"/>
    <w:rsid w:val="00D2031C"/>
    <w:rsid w:val="00D20E25"/>
    <w:rsid w:val="00D23876"/>
    <w:rsid w:val="00D41B96"/>
    <w:rsid w:val="00D55BC1"/>
    <w:rsid w:val="00D65B2C"/>
    <w:rsid w:val="00D67E4C"/>
    <w:rsid w:val="00D80D55"/>
    <w:rsid w:val="00D81C81"/>
    <w:rsid w:val="00D82343"/>
    <w:rsid w:val="00D8311C"/>
    <w:rsid w:val="00D83891"/>
    <w:rsid w:val="00D87271"/>
    <w:rsid w:val="00D96538"/>
    <w:rsid w:val="00D96EE1"/>
    <w:rsid w:val="00DB3868"/>
    <w:rsid w:val="00DC50D2"/>
    <w:rsid w:val="00DD4811"/>
    <w:rsid w:val="00DD5246"/>
    <w:rsid w:val="00DD6338"/>
    <w:rsid w:val="00DE0A62"/>
    <w:rsid w:val="00DF0D0B"/>
    <w:rsid w:val="00E00C32"/>
    <w:rsid w:val="00E157AF"/>
    <w:rsid w:val="00E207D7"/>
    <w:rsid w:val="00E277BD"/>
    <w:rsid w:val="00E27B00"/>
    <w:rsid w:val="00E41C3D"/>
    <w:rsid w:val="00E47EB2"/>
    <w:rsid w:val="00E570E2"/>
    <w:rsid w:val="00E57BE0"/>
    <w:rsid w:val="00E75E71"/>
    <w:rsid w:val="00E81681"/>
    <w:rsid w:val="00E84738"/>
    <w:rsid w:val="00E95ED3"/>
    <w:rsid w:val="00EB032E"/>
    <w:rsid w:val="00EB274D"/>
    <w:rsid w:val="00EB52D7"/>
    <w:rsid w:val="00EC2367"/>
    <w:rsid w:val="00EC3973"/>
    <w:rsid w:val="00ED62C5"/>
    <w:rsid w:val="00EE5968"/>
    <w:rsid w:val="00EF77F6"/>
    <w:rsid w:val="00F07C07"/>
    <w:rsid w:val="00F123CF"/>
    <w:rsid w:val="00F161E9"/>
    <w:rsid w:val="00F2587A"/>
    <w:rsid w:val="00F25991"/>
    <w:rsid w:val="00F306F6"/>
    <w:rsid w:val="00F32571"/>
    <w:rsid w:val="00F3443A"/>
    <w:rsid w:val="00F42AD6"/>
    <w:rsid w:val="00F47757"/>
    <w:rsid w:val="00F520FA"/>
    <w:rsid w:val="00F630C4"/>
    <w:rsid w:val="00F656E1"/>
    <w:rsid w:val="00F65DA4"/>
    <w:rsid w:val="00F72804"/>
    <w:rsid w:val="00F72EAE"/>
    <w:rsid w:val="00F754BB"/>
    <w:rsid w:val="00F859C9"/>
    <w:rsid w:val="00F95F5A"/>
    <w:rsid w:val="00FA2E04"/>
    <w:rsid w:val="00FA3443"/>
    <w:rsid w:val="00FB431F"/>
    <w:rsid w:val="00FD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5A3673"/>
  <w14:defaultImageDpi w14:val="96"/>
  <w15:docId w15:val="{DDCC1ABA-5557-4647-A3E7-46AF8339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0" w:qFormat="1"/>
    <w:lsdException w:name="Default Paragraph Font"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uiPriority="0"/>
    <w:lsdException w:name="Strong" w:uiPriority="22" w:qFormat="1"/>
    <w:lsdException w:name="Emphasis" w:uiPriority="20" w:qFormat="1"/>
    <w:lsdException w:name="Document Map" w:semiHidden="1" w:uiPriority="0" w:unhideWhenUsed="1"/>
    <w:lsdException w:name="HTML Keyboard"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6FA"/>
    <w:pPr>
      <w:spacing w:after="0" w:line="240" w:lineRule="auto"/>
    </w:pPr>
    <w:rPr>
      <w:rFonts w:ascii="Times New Roman" w:hAnsi="Times New Roman" w:cs="Times New Roman"/>
      <w:sz w:val="24"/>
      <w:szCs w:val="24"/>
    </w:rPr>
  </w:style>
  <w:style w:type="paragraph" w:styleId="Heading1">
    <w:name w:val="heading 1"/>
    <w:next w:val="TextHeading2"/>
    <w:link w:val="Heading1Char"/>
    <w:qFormat/>
    <w:rsid w:val="002256FA"/>
    <w:pPr>
      <w:keepNext/>
      <w:keepLines/>
      <w:numPr>
        <w:ilvl w:val="1"/>
        <w:numId w:val="1"/>
      </w:numPr>
      <w:spacing w:after="360" w:line="400" w:lineRule="exact"/>
      <w:jc w:val="center"/>
      <w:outlineLvl w:val="0"/>
    </w:pPr>
    <w:rPr>
      <w:rFonts w:ascii="Arial" w:hAnsi="Arial" w:cs="Times New Roman"/>
      <w:b/>
      <w:sz w:val="32"/>
      <w:szCs w:val="20"/>
    </w:rPr>
  </w:style>
  <w:style w:type="paragraph" w:styleId="Heading2">
    <w:name w:val="heading 2"/>
    <w:next w:val="TextHeading2"/>
    <w:link w:val="Heading2Char"/>
    <w:qFormat/>
    <w:rsid w:val="002256FA"/>
    <w:pPr>
      <w:keepNext/>
      <w:keepLines/>
      <w:numPr>
        <w:ilvl w:val="2"/>
        <w:numId w:val="1"/>
      </w:numPr>
      <w:spacing w:before="240" w:after="120" w:line="240" w:lineRule="auto"/>
      <w:outlineLvl w:val="1"/>
    </w:pPr>
    <w:rPr>
      <w:rFonts w:ascii="Arial" w:hAnsi="Arial" w:cs="Times New Roman"/>
      <w:b/>
      <w:sz w:val="24"/>
      <w:szCs w:val="20"/>
    </w:rPr>
  </w:style>
  <w:style w:type="paragraph" w:styleId="Heading3">
    <w:name w:val="heading 3"/>
    <w:next w:val="TextHeading3"/>
    <w:link w:val="Heading3Char"/>
    <w:qFormat/>
    <w:rsid w:val="002256FA"/>
    <w:pPr>
      <w:keepNext/>
      <w:keepLines/>
      <w:numPr>
        <w:ilvl w:val="3"/>
        <w:numId w:val="1"/>
      </w:numPr>
      <w:spacing w:before="120" w:after="120" w:line="240" w:lineRule="auto"/>
      <w:ind w:right="720"/>
      <w:outlineLvl w:val="2"/>
    </w:pPr>
    <w:rPr>
      <w:rFonts w:ascii="Arial" w:hAnsi="Arial" w:cs="Times New Roman"/>
      <w:b/>
      <w:sz w:val="24"/>
      <w:szCs w:val="20"/>
    </w:rPr>
  </w:style>
  <w:style w:type="paragraph" w:styleId="Heading4">
    <w:name w:val="heading 4"/>
    <w:next w:val="TextHeading4"/>
    <w:link w:val="Heading4Char"/>
    <w:qFormat/>
    <w:rsid w:val="002256FA"/>
    <w:pPr>
      <w:keepNext/>
      <w:keepLines/>
      <w:numPr>
        <w:ilvl w:val="4"/>
        <w:numId w:val="1"/>
      </w:numPr>
      <w:spacing w:before="120" w:after="120" w:line="240" w:lineRule="auto"/>
      <w:ind w:right="1440"/>
      <w:outlineLvl w:val="3"/>
    </w:pPr>
    <w:rPr>
      <w:rFonts w:ascii="Arial" w:hAnsi="Arial" w:cs="Times New Roman"/>
      <w:b/>
      <w:sz w:val="24"/>
      <w:szCs w:val="20"/>
    </w:rPr>
  </w:style>
  <w:style w:type="paragraph" w:styleId="Heading5">
    <w:name w:val="heading 5"/>
    <w:next w:val="TextHeading5"/>
    <w:link w:val="Heading5Char"/>
    <w:qFormat/>
    <w:rsid w:val="002256FA"/>
    <w:pPr>
      <w:keepNext/>
      <w:keepLines/>
      <w:numPr>
        <w:ilvl w:val="5"/>
        <w:numId w:val="1"/>
      </w:numPr>
      <w:spacing w:before="120" w:after="120" w:line="240" w:lineRule="auto"/>
      <w:ind w:right="2160"/>
      <w:outlineLvl w:val="4"/>
    </w:pPr>
    <w:rPr>
      <w:rFonts w:ascii="Arial" w:hAnsi="Arial" w:cs="Times New Roman"/>
      <w:b/>
      <w:sz w:val="24"/>
      <w:szCs w:val="20"/>
    </w:rPr>
  </w:style>
  <w:style w:type="paragraph" w:styleId="Heading6">
    <w:name w:val="heading 6"/>
    <w:basedOn w:val="Normal"/>
    <w:link w:val="Heading6Char"/>
    <w:qFormat/>
    <w:rsid w:val="001A328C"/>
    <w:pPr>
      <w:numPr>
        <w:ilvl w:val="6"/>
        <w:numId w:val="19"/>
      </w:numPr>
      <w:spacing w:before="240" w:after="60"/>
      <w:contextualSpacing/>
      <w:outlineLvl w:val="5"/>
    </w:pPr>
    <w:rPr>
      <w:bCs/>
      <w:szCs w:val="22"/>
    </w:rPr>
  </w:style>
  <w:style w:type="paragraph" w:styleId="Heading7">
    <w:name w:val="heading 7"/>
    <w:basedOn w:val="Normal"/>
    <w:link w:val="Heading7Char"/>
    <w:qFormat/>
    <w:rsid w:val="001A328C"/>
    <w:pPr>
      <w:numPr>
        <w:ilvl w:val="6"/>
        <w:numId w:val="22"/>
      </w:numPr>
      <w:spacing w:before="240" w:after="60"/>
      <w:outlineLvl w:val="6"/>
    </w:pPr>
  </w:style>
  <w:style w:type="paragraph" w:styleId="Heading8">
    <w:name w:val="heading 8"/>
    <w:basedOn w:val="Normal"/>
    <w:next w:val="Normal"/>
    <w:link w:val="Heading8Char"/>
    <w:qFormat/>
    <w:rsid w:val="001A328C"/>
    <w:pPr>
      <w:numPr>
        <w:ilvl w:val="7"/>
        <w:numId w:val="22"/>
      </w:numPr>
      <w:spacing w:before="240" w:after="60"/>
      <w:outlineLvl w:val="7"/>
    </w:pPr>
    <w:rPr>
      <w:i/>
      <w:iCs/>
    </w:rPr>
  </w:style>
  <w:style w:type="paragraph" w:styleId="Heading9">
    <w:name w:val="heading 9"/>
    <w:basedOn w:val="Normal"/>
    <w:next w:val="Normal"/>
    <w:link w:val="Heading9Char"/>
    <w:qFormat/>
    <w:rsid w:val="001A328C"/>
    <w:pPr>
      <w:numPr>
        <w:ilvl w:val="8"/>
        <w:numId w:val="2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A1756"/>
    <w:rPr>
      <w:rFonts w:ascii="Arial" w:hAnsi="Arial" w:cs="Times New Roman"/>
      <w:b/>
      <w:sz w:val="32"/>
      <w:szCs w:val="20"/>
    </w:rPr>
  </w:style>
  <w:style w:type="character" w:customStyle="1" w:styleId="Heading2Char">
    <w:name w:val="Heading 2 Char"/>
    <w:basedOn w:val="DefaultParagraphFont"/>
    <w:link w:val="Heading2"/>
    <w:locked/>
    <w:rsid w:val="002A1756"/>
    <w:rPr>
      <w:rFonts w:ascii="Arial" w:hAnsi="Arial" w:cs="Times New Roman"/>
      <w:b/>
      <w:sz w:val="24"/>
      <w:szCs w:val="20"/>
    </w:rPr>
  </w:style>
  <w:style w:type="character" w:customStyle="1" w:styleId="Heading3Char">
    <w:name w:val="Heading 3 Char"/>
    <w:basedOn w:val="DefaultParagraphFont"/>
    <w:link w:val="Heading3"/>
    <w:locked/>
    <w:rsid w:val="002A1756"/>
    <w:rPr>
      <w:rFonts w:ascii="Arial" w:hAnsi="Arial" w:cs="Times New Roman"/>
      <w:b/>
      <w:sz w:val="24"/>
      <w:szCs w:val="20"/>
    </w:rPr>
  </w:style>
  <w:style w:type="character" w:customStyle="1" w:styleId="Heading4Char">
    <w:name w:val="Heading 4 Char"/>
    <w:basedOn w:val="DefaultParagraphFont"/>
    <w:link w:val="Heading4"/>
    <w:locked/>
    <w:rsid w:val="002A1756"/>
    <w:rPr>
      <w:rFonts w:ascii="Arial" w:hAnsi="Arial" w:cs="Times New Roman"/>
      <w:b/>
      <w:sz w:val="24"/>
      <w:szCs w:val="20"/>
    </w:rPr>
  </w:style>
  <w:style w:type="character" w:customStyle="1" w:styleId="Heading5Char">
    <w:name w:val="Heading 5 Char"/>
    <w:basedOn w:val="DefaultParagraphFont"/>
    <w:link w:val="Heading5"/>
    <w:locked/>
    <w:rsid w:val="002A1756"/>
    <w:rPr>
      <w:rFonts w:ascii="Arial" w:hAnsi="Arial" w:cs="Times New Roman"/>
      <w:b/>
      <w:sz w:val="24"/>
      <w:szCs w:val="20"/>
    </w:rPr>
  </w:style>
  <w:style w:type="character" w:styleId="FootnoteReference">
    <w:name w:val="footnote reference"/>
    <w:basedOn w:val="DefaultParagraphFont"/>
    <w:uiPriority w:val="99"/>
    <w:rsid w:val="002A1756"/>
    <w:rPr>
      <w:rFonts w:cs="Times New Roman"/>
    </w:rPr>
  </w:style>
  <w:style w:type="paragraph" w:styleId="BalloonText">
    <w:name w:val="Balloon Text"/>
    <w:basedOn w:val="Normal"/>
    <w:link w:val="BalloonTextChar"/>
    <w:uiPriority w:val="99"/>
    <w:semiHidden/>
    <w:unhideWhenUsed/>
    <w:rsid w:val="002A17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756"/>
    <w:rPr>
      <w:rFonts w:ascii="Tahoma" w:hAnsi="Tahoma" w:cs="Tahoma"/>
      <w:sz w:val="16"/>
      <w:szCs w:val="16"/>
    </w:rPr>
  </w:style>
  <w:style w:type="paragraph" w:customStyle="1" w:styleId="TextHeading3">
    <w:name w:val="Text Heading 3"/>
    <w:rsid w:val="002256FA"/>
    <w:pPr>
      <w:spacing w:before="120" w:after="120" w:line="240" w:lineRule="auto"/>
      <w:ind w:left="720" w:right="720"/>
      <w:jc w:val="both"/>
    </w:pPr>
    <w:rPr>
      <w:rFonts w:ascii="Times New Roman" w:hAnsi="Times New Roman" w:cs="Times New Roman"/>
      <w:sz w:val="24"/>
      <w:szCs w:val="20"/>
    </w:rPr>
  </w:style>
  <w:style w:type="paragraph" w:customStyle="1" w:styleId="DocumentTitle">
    <w:name w:val="Document Title"/>
    <w:next w:val="TextHeading2"/>
    <w:rsid w:val="002256FA"/>
    <w:pPr>
      <w:keepNext/>
      <w:keepLines/>
      <w:numPr>
        <w:numId w:val="1"/>
      </w:numPr>
      <w:spacing w:after="480" w:line="400" w:lineRule="exact"/>
      <w:jc w:val="center"/>
      <w:outlineLvl w:val="0"/>
    </w:pPr>
    <w:rPr>
      <w:rFonts w:ascii="Arial" w:hAnsi="Arial" w:cs="Times New Roman"/>
      <w:b/>
      <w:sz w:val="36"/>
      <w:szCs w:val="20"/>
    </w:rPr>
  </w:style>
  <w:style w:type="paragraph" w:styleId="ListParagraph">
    <w:name w:val="List Paragraph"/>
    <w:basedOn w:val="Normal"/>
    <w:uiPriority w:val="34"/>
    <w:qFormat/>
    <w:rsid w:val="002A1756"/>
    <w:pPr>
      <w:ind w:left="720"/>
      <w:contextualSpacing/>
    </w:pPr>
  </w:style>
  <w:style w:type="character" w:styleId="CommentReference">
    <w:name w:val="annotation reference"/>
    <w:basedOn w:val="DefaultParagraphFont"/>
    <w:uiPriority w:val="99"/>
    <w:semiHidden/>
    <w:unhideWhenUsed/>
    <w:rsid w:val="002A1756"/>
    <w:rPr>
      <w:rFonts w:cs="Times New Roman"/>
      <w:sz w:val="18"/>
      <w:szCs w:val="18"/>
    </w:rPr>
  </w:style>
  <w:style w:type="paragraph" w:styleId="CommentText">
    <w:name w:val="annotation text"/>
    <w:basedOn w:val="Normal"/>
    <w:link w:val="CommentTextChar"/>
    <w:uiPriority w:val="99"/>
    <w:unhideWhenUsed/>
    <w:rsid w:val="002A1756"/>
  </w:style>
  <w:style w:type="character" w:customStyle="1" w:styleId="CommentTextChar">
    <w:name w:val="Comment Text Char"/>
    <w:basedOn w:val="DefaultParagraphFont"/>
    <w:link w:val="CommentText"/>
    <w:uiPriority w:val="99"/>
    <w:locked/>
    <w:rsid w:val="002A175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A1756"/>
    <w:rPr>
      <w:b/>
      <w:bCs/>
      <w:sz w:val="20"/>
      <w:szCs w:val="20"/>
    </w:rPr>
  </w:style>
  <w:style w:type="character" w:customStyle="1" w:styleId="CommentSubjectChar">
    <w:name w:val="Comment Subject Char"/>
    <w:basedOn w:val="CommentTextChar"/>
    <w:link w:val="CommentSubject"/>
    <w:uiPriority w:val="99"/>
    <w:semiHidden/>
    <w:locked/>
    <w:rsid w:val="002A1756"/>
    <w:rPr>
      <w:rFonts w:ascii="Times New Roman" w:hAnsi="Times New Roman" w:cs="Times New Roman"/>
      <w:b/>
      <w:bCs/>
      <w:sz w:val="20"/>
      <w:szCs w:val="20"/>
    </w:rPr>
  </w:style>
  <w:style w:type="paragraph" w:styleId="PlainText">
    <w:name w:val="Plain Text"/>
    <w:basedOn w:val="Normal"/>
    <w:link w:val="PlainTextChar"/>
    <w:uiPriority w:val="99"/>
    <w:unhideWhenUsed/>
    <w:rsid w:val="002A1756"/>
    <w:rPr>
      <w:sz w:val="21"/>
      <w:szCs w:val="21"/>
    </w:rPr>
  </w:style>
  <w:style w:type="character" w:customStyle="1" w:styleId="PlainTextChar">
    <w:name w:val="Plain Text Char"/>
    <w:basedOn w:val="DefaultParagraphFont"/>
    <w:link w:val="PlainText"/>
    <w:uiPriority w:val="99"/>
    <w:locked/>
    <w:rsid w:val="002A1756"/>
    <w:rPr>
      <w:rFonts w:ascii="Times New Roman" w:hAnsi="Times New Roman" w:cs="Times New Roman"/>
      <w:sz w:val="21"/>
      <w:szCs w:val="21"/>
    </w:rPr>
  </w:style>
  <w:style w:type="paragraph" w:customStyle="1" w:styleId="TextHeading2">
    <w:name w:val="Text Heading 2"/>
    <w:rsid w:val="002256FA"/>
    <w:pPr>
      <w:spacing w:before="120" w:after="120" w:line="240" w:lineRule="auto"/>
      <w:jc w:val="both"/>
    </w:pPr>
    <w:rPr>
      <w:rFonts w:ascii="Times New Roman" w:hAnsi="Times New Roman" w:cs="Times New Roman"/>
      <w:sz w:val="24"/>
      <w:szCs w:val="20"/>
    </w:rPr>
  </w:style>
  <w:style w:type="paragraph" w:customStyle="1" w:styleId="TextHeading4">
    <w:name w:val="Text Heading 4"/>
    <w:rsid w:val="002256FA"/>
    <w:pPr>
      <w:spacing w:before="120" w:after="120" w:line="240" w:lineRule="auto"/>
      <w:ind w:left="1440" w:right="1440"/>
      <w:jc w:val="both"/>
    </w:pPr>
    <w:rPr>
      <w:rFonts w:ascii="Times New Roman" w:hAnsi="Times New Roman" w:cs="Times New Roman"/>
      <w:sz w:val="24"/>
      <w:szCs w:val="20"/>
    </w:rPr>
  </w:style>
  <w:style w:type="paragraph" w:customStyle="1" w:styleId="TextHeading5">
    <w:name w:val="Text Heading 5"/>
    <w:rsid w:val="002256FA"/>
    <w:pPr>
      <w:spacing w:before="120" w:after="120" w:line="240" w:lineRule="auto"/>
      <w:ind w:left="2160" w:right="2160"/>
      <w:jc w:val="both"/>
    </w:pPr>
    <w:rPr>
      <w:rFonts w:ascii="Times New Roman" w:hAnsi="Times New Roman" w:cs="Times New Roman"/>
      <w:sz w:val="24"/>
      <w:szCs w:val="20"/>
    </w:rPr>
  </w:style>
  <w:style w:type="paragraph" w:styleId="Title">
    <w:name w:val="Title"/>
    <w:basedOn w:val="Normal"/>
    <w:next w:val="Normal"/>
    <w:link w:val="TitleChar"/>
    <w:qFormat/>
    <w:rsid w:val="002256FA"/>
    <w:pPr>
      <w:spacing w:before="240" w:after="240" w:line="480" w:lineRule="exact"/>
      <w:jc w:val="center"/>
    </w:pPr>
    <w:rPr>
      <w:rFonts w:ascii="Arial" w:hAnsi="Arial"/>
      <w:b/>
      <w:sz w:val="36"/>
      <w:szCs w:val="20"/>
    </w:rPr>
  </w:style>
  <w:style w:type="character" w:customStyle="1" w:styleId="TitleChar">
    <w:name w:val="Title Char"/>
    <w:basedOn w:val="DefaultParagraphFont"/>
    <w:link w:val="Title"/>
    <w:locked/>
    <w:rsid w:val="002A1756"/>
    <w:rPr>
      <w:rFonts w:ascii="Arial" w:hAnsi="Arial" w:cs="Times New Roman"/>
      <w:b/>
      <w:sz w:val="36"/>
      <w:szCs w:val="20"/>
    </w:rPr>
  </w:style>
  <w:style w:type="paragraph" w:customStyle="1" w:styleId="TitleDocument">
    <w:name w:val="Title Document"/>
    <w:rsid w:val="002256FA"/>
    <w:pPr>
      <w:spacing w:after="0" w:line="400" w:lineRule="exact"/>
      <w:jc w:val="center"/>
    </w:pPr>
    <w:rPr>
      <w:rFonts w:ascii="Arial" w:hAnsi="Arial" w:cs="Times New Roman"/>
      <w:b/>
      <w:sz w:val="36"/>
      <w:szCs w:val="20"/>
    </w:rPr>
  </w:style>
  <w:style w:type="paragraph" w:customStyle="1" w:styleId="TitleDocumentCenter">
    <w:name w:val="Title Document Center"/>
    <w:next w:val="TextHeading2"/>
    <w:rsid w:val="002256FA"/>
    <w:pPr>
      <w:spacing w:before="120" w:after="0" w:line="400" w:lineRule="atLeast"/>
      <w:jc w:val="center"/>
    </w:pPr>
    <w:rPr>
      <w:rFonts w:ascii="Arial" w:hAnsi="Arial" w:cs="Times New Roman"/>
      <w:b/>
      <w:noProof/>
      <w:sz w:val="36"/>
      <w:szCs w:val="20"/>
    </w:rPr>
  </w:style>
  <w:style w:type="paragraph" w:customStyle="1" w:styleId="TitlePage">
    <w:name w:val="Title Page"/>
    <w:rsid w:val="002256FA"/>
    <w:pPr>
      <w:keepNext/>
      <w:keepLines/>
      <w:spacing w:after="480" w:line="400" w:lineRule="exact"/>
      <w:jc w:val="center"/>
    </w:pPr>
    <w:rPr>
      <w:rFonts w:ascii="Arial" w:hAnsi="Arial" w:cs="Times New Roman"/>
      <w:b/>
      <w:sz w:val="36"/>
      <w:szCs w:val="20"/>
    </w:rPr>
  </w:style>
  <w:style w:type="paragraph" w:styleId="TOC1">
    <w:name w:val="toc 1"/>
    <w:next w:val="Normal"/>
    <w:rsid w:val="002256FA"/>
    <w:pPr>
      <w:keepNext/>
      <w:tabs>
        <w:tab w:val="left" w:pos="2520"/>
        <w:tab w:val="right" w:leader="dot" w:pos="8640"/>
      </w:tabs>
      <w:spacing w:before="360" w:after="60" w:line="240" w:lineRule="auto"/>
      <w:ind w:left="2520" w:right="720" w:hanging="2520"/>
    </w:pPr>
    <w:rPr>
      <w:rFonts w:ascii="Arial" w:hAnsi="Arial" w:cs="Times New Roman"/>
      <w:b/>
      <w:sz w:val="24"/>
      <w:szCs w:val="20"/>
    </w:rPr>
  </w:style>
  <w:style w:type="paragraph" w:styleId="TOC2">
    <w:name w:val="toc 2"/>
    <w:next w:val="Normal"/>
    <w:rsid w:val="002256FA"/>
    <w:pPr>
      <w:tabs>
        <w:tab w:val="left" w:pos="2520"/>
        <w:tab w:val="right" w:leader="dot" w:pos="8640"/>
      </w:tabs>
      <w:spacing w:after="0" w:line="240" w:lineRule="auto"/>
      <w:ind w:left="2520" w:right="720" w:hanging="2520"/>
    </w:pPr>
    <w:rPr>
      <w:rFonts w:ascii="Times New Roman" w:hAnsi="Times New Roman" w:cs="Times New Roman"/>
      <w:sz w:val="24"/>
      <w:szCs w:val="20"/>
    </w:rPr>
  </w:style>
  <w:style w:type="paragraph" w:customStyle="1" w:styleId="DocumentTOC">
    <w:name w:val="Document TOC"/>
    <w:next w:val="TextHeading2"/>
    <w:rsid w:val="002256FA"/>
    <w:pPr>
      <w:keepNext/>
      <w:keepLines/>
      <w:spacing w:after="480" w:line="400" w:lineRule="exact"/>
      <w:jc w:val="center"/>
    </w:pPr>
    <w:rPr>
      <w:rFonts w:ascii="Arial" w:hAnsi="Arial" w:cs="Times New Roman"/>
      <w:b/>
      <w:sz w:val="36"/>
      <w:szCs w:val="20"/>
    </w:rPr>
  </w:style>
  <w:style w:type="paragraph" w:customStyle="1" w:styleId="Heading1Unnumbered">
    <w:name w:val="Heading 1 Unnumbered"/>
    <w:basedOn w:val="Heading1"/>
    <w:rsid w:val="002256FA"/>
    <w:pPr>
      <w:numPr>
        <w:ilvl w:val="0"/>
        <w:numId w:val="0"/>
      </w:numPr>
    </w:pPr>
  </w:style>
  <w:style w:type="paragraph" w:customStyle="1" w:styleId="Heading2Unnumbered">
    <w:name w:val="Heading 2 Unnumbered"/>
    <w:basedOn w:val="Heading2"/>
    <w:rsid w:val="002256FA"/>
    <w:pPr>
      <w:numPr>
        <w:ilvl w:val="0"/>
        <w:numId w:val="0"/>
      </w:numPr>
    </w:pPr>
  </w:style>
  <w:style w:type="paragraph" w:styleId="DocumentMap">
    <w:name w:val="Document Map"/>
    <w:basedOn w:val="Normal"/>
    <w:link w:val="DocumentMapChar"/>
    <w:semiHidden/>
    <w:rsid w:val="002256FA"/>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2A1756"/>
    <w:rPr>
      <w:rFonts w:ascii="Tahoma" w:hAnsi="Tahoma" w:cs="Tahoma"/>
      <w:sz w:val="24"/>
      <w:szCs w:val="24"/>
      <w:shd w:val="clear" w:color="auto" w:fill="000080"/>
    </w:rPr>
  </w:style>
  <w:style w:type="paragraph" w:customStyle="1" w:styleId="PortfolioSection">
    <w:name w:val="Portfolio Section"/>
    <w:next w:val="TextHeading2"/>
    <w:rsid w:val="002256FA"/>
    <w:pPr>
      <w:pBdr>
        <w:bottom w:val="single" w:sz="12" w:space="1" w:color="FFCC00"/>
      </w:pBdr>
      <w:spacing w:after="240" w:line="240" w:lineRule="auto"/>
      <w:jc w:val="right"/>
      <w:outlineLvl w:val="0"/>
    </w:pPr>
    <w:rPr>
      <w:rFonts w:ascii="Arial" w:hAnsi="Arial" w:cs="Arial"/>
      <w:b/>
      <w:bCs/>
      <w:sz w:val="32"/>
      <w:szCs w:val="32"/>
    </w:rPr>
  </w:style>
  <w:style w:type="paragraph" w:customStyle="1" w:styleId="PortfolioTitle">
    <w:name w:val="Portfolio Title"/>
    <w:next w:val="TextHeading2"/>
    <w:rsid w:val="002256FA"/>
    <w:pPr>
      <w:pBdr>
        <w:top w:val="single" w:sz="12" w:space="11" w:color="FFCC00"/>
        <w:bottom w:val="single" w:sz="12" w:space="11" w:color="FFCC00"/>
      </w:pBdr>
      <w:spacing w:before="2880" w:after="0" w:line="240" w:lineRule="atLeast"/>
      <w:jc w:val="center"/>
    </w:pPr>
    <w:rPr>
      <w:rFonts w:ascii="Arial" w:hAnsi="Arial" w:cs="Times New Roman"/>
      <w:b/>
      <w:bCs/>
      <w:sz w:val="48"/>
      <w:szCs w:val="20"/>
    </w:rPr>
  </w:style>
  <w:style w:type="paragraph" w:styleId="Revision">
    <w:name w:val="Revision"/>
    <w:hidden/>
    <w:uiPriority w:val="99"/>
    <w:semiHidden/>
    <w:rsid w:val="002A175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13BB8"/>
    <w:pPr>
      <w:tabs>
        <w:tab w:val="center" w:pos="4680"/>
        <w:tab w:val="right" w:pos="9360"/>
      </w:tabs>
    </w:pPr>
  </w:style>
  <w:style w:type="character" w:customStyle="1" w:styleId="HeaderChar">
    <w:name w:val="Header Char"/>
    <w:basedOn w:val="DefaultParagraphFont"/>
    <w:link w:val="Header"/>
    <w:uiPriority w:val="99"/>
    <w:locked/>
    <w:rsid w:val="00D13BB8"/>
    <w:rPr>
      <w:rFonts w:ascii="Times New Roman" w:hAnsi="Times New Roman" w:cs="Times New Roman"/>
      <w:sz w:val="24"/>
      <w:szCs w:val="24"/>
    </w:rPr>
  </w:style>
  <w:style w:type="paragraph" w:styleId="Footer">
    <w:name w:val="footer"/>
    <w:basedOn w:val="Normal"/>
    <w:link w:val="FooterChar"/>
    <w:uiPriority w:val="99"/>
    <w:unhideWhenUsed/>
    <w:rsid w:val="00D13BB8"/>
    <w:pPr>
      <w:tabs>
        <w:tab w:val="center" w:pos="4680"/>
        <w:tab w:val="right" w:pos="9360"/>
      </w:tabs>
    </w:pPr>
  </w:style>
  <w:style w:type="character" w:customStyle="1" w:styleId="FooterChar">
    <w:name w:val="Footer Char"/>
    <w:basedOn w:val="DefaultParagraphFont"/>
    <w:link w:val="Footer"/>
    <w:uiPriority w:val="99"/>
    <w:locked/>
    <w:rsid w:val="00D13BB8"/>
    <w:rPr>
      <w:rFonts w:ascii="Times New Roman" w:hAnsi="Times New Roman" w:cs="Times New Roman"/>
      <w:sz w:val="24"/>
      <w:szCs w:val="24"/>
    </w:rPr>
  </w:style>
  <w:style w:type="character" w:styleId="PageNumber">
    <w:name w:val="page number"/>
    <w:basedOn w:val="DefaultParagraphFont"/>
    <w:uiPriority w:val="99"/>
    <w:rsid w:val="00D13BB8"/>
    <w:rPr>
      <w:rFonts w:cs="Times New Roman"/>
    </w:rPr>
  </w:style>
  <w:style w:type="character" w:styleId="PlaceholderText">
    <w:name w:val="Placeholder Text"/>
    <w:basedOn w:val="DefaultParagraphFont"/>
    <w:uiPriority w:val="99"/>
    <w:semiHidden/>
    <w:rsid w:val="00C53D57"/>
    <w:rPr>
      <w:color w:val="808080"/>
    </w:rPr>
  </w:style>
  <w:style w:type="paragraph" w:customStyle="1" w:styleId="ExhibitSectionHeading">
    <w:name w:val="Exhibit Section Heading"/>
    <w:basedOn w:val="Normal"/>
    <w:next w:val="TextHeading2"/>
    <w:qFormat/>
    <w:rsid w:val="001A328C"/>
    <w:pPr>
      <w:numPr>
        <w:numId w:val="13"/>
      </w:numPr>
      <w:tabs>
        <w:tab w:val="left" w:pos="1152"/>
      </w:tabs>
      <w:spacing w:before="120" w:after="120"/>
    </w:pPr>
    <w:rPr>
      <w:b/>
    </w:rPr>
  </w:style>
  <w:style w:type="character" w:customStyle="1" w:styleId="Heading6Char">
    <w:name w:val="Heading 6 Char"/>
    <w:basedOn w:val="DefaultParagraphFont"/>
    <w:link w:val="Heading6"/>
    <w:rsid w:val="001A328C"/>
    <w:rPr>
      <w:rFonts w:ascii="Times New Roman" w:hAnsi="Times New Roman" w:cs="Times New Roman"/>
      <w:bCs/>
      <w:sz w:val="24"/>
    </w:rPr>
  </w:style>
  <w:style w:type="character" w:customStyle="1" w:styleId="Heading7Char">
    <w:name w:val="Heading 7 Char"/>
    <w:basedOn w:val="DefaultParagraphFont"/>
    <w:link w:val="Heading7"/>
    <w:rsid w:val="001A328C"/>
    <w:rPr>
      <w:rFonts w:ascii="Times New Roman" w:hAnsi="Times New Roman" w:cs="Times New Roman"/>
      <w:sz w:val="24"/>
      <w:szCs w:val="24"/>
    </w:rPr>
  </w:style>
  <w:style w:type="character" w:customStyle="1" w:styleId="Heading8Char">
    <w:name w:val="Heading 8 Char"/>
    <w:basedOn w:val="DefaultParagraphFont"/>
    <w:link w:val="Heading8"/>
    <w:rsid w:val="001A328C"/>
    <w:rPr>
      <w:rFonts w:ascii="Times New Roman" w:hAnsi="Times New Roman" w:cs="Times New Roman"/>
      <w:i/>
      <w:iCs/>
      <w:sz w:val="24"/>
      <w:szCs w:val="24"/>
    </w:rPr>
  </w:style>
  <w:style w:type="character" w:customStyle="1" w:styleId="Heading9Char">
    <w:name w:val="Heading 9 Char"/>
    <w:basedOn w:val="DefaultParagraphFont"/>
    <w:link w:val="Heading9"/>
    <w:rsid w:val="001A328C"/>
    <w:rPr>
      <w:rFonts w:ascii="Arial" w:hAnsi="Arial" w:cs="Arial"/>
    </w:rPr>
  </w:style>
  <w:style w:type="character" w:styleId="Hyperlink">
    <w:name w:val="Hyperlink"/>
    <w:rsid w:val="001A328C"/>
    <w:rPr>
      <w:color w:val="0000FF"/>
      <w:u w:val="single"/>
    </w:rPr>
  </w:style>
  <w:style w:type="paragraph" w:customStyle="1" w:styleId="Style1">
    <w:name w:val="Style1"/>
    <w:basedOn w:val="TextHeading2"/>
    <w:qFormat/>
    <w:rsid w:val="001A328C"/>
    <w:pPr>
      <w:numPr>
        <w:numId w:val="23"/>
      </w:numPr>
    </w:pPr>
  </w:style>
  <w:style w:type="paragraph" w:customStyle="1" w:styleId="TextHeading2List">
    <w:name w:val="Text Heading 2 List"/>
    <w:basedOn w:val="TextHeading2"/>
    <w:qFormat/>
    <w:rsid w:val="001A328C"/>
    <w:pPr>
      <w:numPr>
        <w:numId w:val="24"/>
      </w:numPr>
    </w:pPr>
  </w:style>
  <w:style w:type="paragraph" w:customStyle="1" w:styleId="TextHeading3List">
    <w:name w:val="Text Heading 3 List"/>
    <w:basedOn w:val="TextHeading3"/>
    <w:qFormat/>
    <w:rsid w:val="001A328C"/>
    <w:pPr>
      <w:numPr>
        <w:numId w:val="25"/>
      </w:numPr>
    </w:pPr>
  </w:style>
  <w:style w:type="paragraph" w:customStyle="1" w:styleId="TextHeading4List">
    <w:name w:val="Text Heading 4 List"/>
    <w:basedOn w:val="TextHeading4"/>
    <w:qFormat/>
    <w:rsid w:val="001A328C"/>
    <w:pPr>
      <w:numPr>
        <w:numId w:val="26"/>
      </w:numPr>
    </w:pPr>
  </w:style>
  <w:style w:type="paragraph" w:customStyle="1" w:styleId="TextHeading5List">
    <w:name w:val="Text Heading 5 List"/>
    <w:basedOn w:val="TextHeading4List"/>
    <w:qFormat/>
    <w:rsid w:val="001A328C"/>
    <w:pPr>
      <w:numPr>
        <w:numId w:val="27"/>
      </w:numPr>
      <w:spacing w:after="100" w:afterAutospacing="1"/>
    </w:pPr>
  </w:style>
  <w:style w:type="paragraph" w:styleId="TOC3">
    <w:name w:val="toc 3"/>
    <w:basedOn w:val="Normal"/>
    <w:next w:val="Normal"/>
    <w:autoRedefine/>
    <w:semiHidden/>
    <w:rsid w:val="001A328C"/>
    <w:pPr>
      <w:ind w:left="480"/>
    </w:pPr>
  </w:style>
  <w:style w:type="paragraph" w:styleId="ListBullet">
    <w:name w:val="List Bullet"/>
    <w:basedOn w:val="Normal"/>
    <w:uiPriority w:val="34"/>
    <w:qFormat/>
    <w:rsid w:val="001B60CE"/>
    <w:pPr>
      <w:ind w:left="720"/>
      <w:contextualSpacing/>
    </w:pPr>
  </w:style>
  <w:style w:type="paragraph" w:styleId="ListNumber">
    <w:name w:val="List Number"/>
    <w:basedOn w:val="Normal"/>
    <w:uiPriority w:val="34"/>
    <w:qFormat/>
    <w:rsid w:val="001B60CD"/>
    <w:pPr>
      <w:ind w:left="720"/>
      <w:contextualSpacing/>
    </w:pPr>
  </w:style>
  <w:style w:type="paragraph" w:customStyle="1" w:styleId="my-0">
    <w:name w:val="my-0"/>
    <w:basedOn w:val="Normal"/>
    <w:rsid w:val="00D96EE1"/>
    <w:pPr>
      <w:spacing w:before="100" w:beforeAutospacing="1" w:after="100" w:afterAutospacing="1"/>
    </w:pPr>
  </w:style>
  <w:style w:type="character" w:styleId="Strong">
    <w:name w:val="Strong"/>
    <w:basedOn w:val="DefaultParagraphFont"/>
    <w:uiPriority w:val="22"/>
    <w:qFormat/>
    <w:rsid w:val="00D96EE1"/>
    <w:rPr>
      <w:b/>
      <w:bCs/>
    </w:rPr>
  </w:style>
  <w:style w:type="paragraph" w:customStyle="1" w:styleId="animate-in">
    <w:name w:val="animate-in"/>
    <w:basedOn w:val="Normal"/>
    <w:rsid w:val="00CA17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4669">
      <w:bodyDiv w:val="1"/>
      <w:marLeft w:val="0"/>
      <w:marRight w:val="0"/>
      <w:marTop w:val="0"/>
      <w:marBottom w:val="0"/>
      <w:divBdr>
        <w:top w:val="none" w:sz="0" w:space="0" w:color="auto"/>
        <w:left w:val="none" w:sz="0" w:space="0" w:color="auto"/>
        <w:bottom w:val="none" w:sz="0" w:space="0" w:color="auto"/>
        <w:right w:val="none" w:sz="0" w:space="0" w:color="auto"/>
      </w:divBdr>
    </w:div>
    <w:div w:id="173616001">
      <w:bodyDiv w:val="1"/>
      <w:marLeft w:val="0"/>
      <w:marRight w:val="0"/>
      <w:marTop w:val="0"/>
      <w:marBottom w:val="0"/>
      <w:divBdr>
        <w:top w:val="none" w:sz="0" w:space="0" w:color="auto"/>
        <w:left w:val="none" w:sz="0" w:space="0" w:color="auto"/>
        <w:bottom w:val="none" w:sz="0" w:space="0" w:color="auto"/>
        <w:right w:val="none" w:sz="0" w:space="0" w:color="auto"/>
      </w:divBdr>
    </w:div>
    <w:div w:id="595476199">
      <w:bodyDiv w:val="1"/>
      <w:marLeft w:val="0"/>
      <w:marRight w:val="0"/>
      <w:marTop w:val="0"/>
      <w:marBottom w:val="0"/>
      <w:divBdr>
        <w:top w:val="none" w:sz="0" w:space="0" w:color="auto"/>
        <w:left w:val="none" w:sz="0" w:space="0" w:color="auto"/>
        <w:bottom w:val="none" w:sz="0" w:space="0" w:color="auto"/>
        <w:right w:val="none" w:sz="0" w:space="0" w:color="auto"/>
      </w:divBdr>
    </w:div>
    <w:div w:id="1477409488">
      <w:bodyDiv w:val="1"/>
      <w:marLeft w:val="0"/>
      <w:marRight w:val="0"/>
      <w:marTop w:val="0"/>
      <w:marBottom w:val="0"/>
      <w:divBdr>
        <w:top w:val="none" w:sz="0" w:space="0" w:color="auto"/>
        <w:left w:val="none" w:sz="0" w:space="0" w:color="auto"/>
        <w:bottom w:val="none" w:sz="0" w:space="0" w:color="auto"/>
        <w:right w:val="none" w:sz="0" w:space="0" w:color="auto"/>
      </w:divBdr>
    </w:div>
    <w:div w:id="1607541208">
      <w:bodyDiv w:val="1"/>
      <w:marLeft w:val="0"/>
      <w:marRight w:val="0"/>
      <w:marTop w:val="0"/>
      <w:marBottom w:val="0"/>
      <w:divBdr>
        <w:top w:val="none" w:sz="0" w:space="0" w:color="auto"/>
        <w:left w:val="none" w:sz="0" w:space="0" w:color="auto"/>
        <w:bottom w:val="none" w:sz="0" w:space="0" w:color="auto"/>
        <w:right w:val="none" w:sz="0" w:space="0" w:color="auto"/>
      </w:divBdr>
    </w:div>
    <w:div w:id="1635719635">
      <w:bodyDiv w:val="1"/>
      <w:marLeft w:val="0"/>
      <w:marRight w:val="0"/>
      <w:marTop w:val="0"/>
      <w:marBottom w:val="0"/>
      <w:divBdr>
        <w:top w:val="none" w:sz="0" w:space="0" w:color="auto"/>
        <w:left w:val="none" w:sz="0" w:space="0" w:color="auto"/>
        <w:bottom w:val="none" w:sz="0" w:space="0" w:color="auto"/>
        <w:right w:val="none" w:sz="0" w:space="0" w:color="auto"/>
      </w:divBdr>
    </w:div>
    <w:div w:id="1779763071">
      <w:bodyDiv w:val="1"/>
      <w:marLeft w:val="0"/>
      <w:marRight w:val="0"/>
      <w:marTop w:val="0"/>
      <w:marBottom w:val="0"/>
      <w:divBdr>
        <w:top w:val="none" w:sz="0" w:space="0" w:color="auto"/>
        <w:left w:val="none" w:sz="0" w:space="0" w:color="auto"/>
        <w:bottom w:val="none" w:sz="0" w:space="0" w:color="auto"/>
        <w:right w:val="none" w:sz="0" w:space="0" w:color="auto"/>
      </w:divBdr>
    </w:div>
    <w:div w:id="19805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WealthCounsel\Styles\WCStyle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66154-9AE2-4AAC-9456-6CF6E718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(x86)\WealthCounsel\Styles\WCStyles2.dot</Template>
  <TotalTime>3</TotalTime>
  <Pages>12</Pages>
  <Words>3905</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Bylaws</vt:lpstr>
    </vt:vector>
  </TitlesOfParts>
  <Company>Reed Elsevier PLC</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Brenda.Lopes</dc:creator>
  <cp:keywords/>
  <dc:description>The Bylaws are the lifeblood of the new company. The Bylaws will establish how the new corporation will be governed, how and when meetings will be held, how those meetings will be documented, how the meetings will be governed, and how voting happens. The</dc:description>
  <cp:lastModifiedBy>Nancy Korn</cp:lastModifiedBy>
  <cp:revision>2</cp:revision>
  <cp:lastPrinted>2025-07-11T19:26:00Z</cp:lastPrinted>
  <dcterms:created xsi:type="dcterms:W3CDTF">2026-01-17T19:15:00Z</dcterms:created>
  <dcterms:modified xsi:type="dcterms:W3CDTF">2026-01-17T19:15:00Z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Version">
    <vt:r8>3</vt:r8>
  </property>
  <property fmtid="{D5CDD505-2E9C-101B-9397-08002B2CF9AE}" pid="3" name="Product">
    <vt:lpwstr>bdx</vt:lpwstr>
  </property>
  <property fmtid="{D5CDD505-2E9C-101B-9397-08002B2CF9AE}" pid="4" name="Company">
    <vt:lpwstr>wc</vt:lpwstr>
  </property>
  <property fmtid="{D5CDD505-2E9C-101B-9397-08002B2CF9AE}" pid="5" name="macrosRun">
    <vt:lpwstr>Yes</vt:lpwstr>
  </property>
</Properties>
</file>