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8284" w14:textId="77777777" w:rsidR="00901208" w:rsidRDefault="00901208" w:rsidP="00901208">
      <w:pPr>
        <w:pStyle w:val="Heading1"/>
      </w:pPr>
      <w:r>
        <w:t>Glenn Heimbigner – Candidate Statement</w:t>
      </w:r>
    </w:p>
    <w:p w14:paraId="4095AEB0" w14:textId="77777777" w:rsidR="00901208" w:rsidRDefault="00901208" w:rsidP="00901208">
      <w:r>
        <w:t>Since being elected President of the Stonehouse Estates HOA in 2023, I have worked hard to make our neighborhood stronger, more transparent, and better organized. My focus has always been on balancing the responsibilities of the board with the needs of our residents.</w:t>
      </w:r>
    </w:p>
    <w:p w14:paraId="495B5A46" w14:textId="77777777" w:rsidR="00901208" w:rsidRPr="00901208" w:rsidRDefault="00901208" w:rsidP="00901208">
      <w:pPr>
        <w:pStyle w:val="Heading2"/>
      </w:pPr>
      <w:r w:rsidRPr="00901208">
        <w:t>What I’ve Accomplished for Stonehouse Estates</w:t>
      </w:r>
    </w:p>
    <w:p w14:paraId="50A2FC15" w14:textId="77777777" w:rsidR="00901208" w:rsidRDefault="00901208" w:rsidP="00901208">
      <w:pPr>
        <w:pStyle w:val="ListBullet"/>
      </w:pPr>
      <w:r w:rsidRPr="00C61B17">
        <w:rPr>
          <w:b/>
          <w:bCs/>
        </w:rPr>
        <w:t>Financial Stability &amp; Transparency</w:t>
      </w:r>
      <w:r>
        <w:t xml:space="preserve"> – Transitioned our HOA from developer control, filed all required state and federal documents, and set up a bank account and P.O. Box to keep finances organized and accessible.</w:t>
      </w:r>
    </w:p>
    <w:p w14:paraId="17AD8481" w14:textId="77777777" w:rsidR="00901208" w:rsidRDefault="00901208" w:rsidP="00901208">
      <w:pPr>
        <w:pStyle w:val="ListBullet"/>
      </w:pPr>
      <w:r w:rsidRPr="00C61B17">
        <w:rPr>
          <w:b/>
          <w:bCs/>
        </w:rPr>
        <w:t>Compliance &amp; Good Governance</w:t>
      </w:r>
      <w:r>
        <w:t xml:space="preserve"> – Ensured our HOA stays compliant with Texas reporting requirements, franchise taxes, and public record obligations, protecting our neighborhood for the long term.</w:t>
      </w:r>
    </w:p>
    <w:p w14:paraId="76C0F84A" w14:textId="77777777" w:rsidR="00901208" w:rsidRDefault="00901208" w:rsidP="00901208">
      <w:pPr>
        <w:pStyle w:val="ListBullet"/>
      </w:pPr>
      <w:r w:rsidRPr="00C61B17">
        <w:rPr>
          <w:b/>
          <w:bCs/>
        </w:rPr>
        <w:t>Community Safety &amp; Maintenance</w:t>
      </w:r>
      <w:r>
        <w:t xml:space="preserve"> – Coordinated the removal of hazardous trees and debris, and in March 2025, worked directly with emergency services after a fire incident to confirm the area was safe.</w:t>
      </w:r>
    </w:p>
    <w:p w14:paraId="64022E42" w14:textId="77777777" w:rsidR="00901208" w:rsidRDefault="00901208" w:rsidP="00901208">
      <w:pPr>
        <w:pStyle w:val="ListBullet"/>
      </w:pPr>
      <w:r w:rsidRPr="00C61B17">
        <w:rPr>
          <w:b/>
          <w:bCs/>
        </w:rPr>
        <w:t>Architectural Support</w:t>
      </w:r>
      <w:r>
        <w:t xml:space="preserve"> – Helped homeowners navigate ACC submissions for projects like fences, pools, and outbuildings, ensuring neighborhood standards are upheld while supporting creativity.</w:t>
      </w:r>
    </w:p>
    <w:p w14:paraId="42B59216" w14:textId="77777777" w:rsidR="00901208" w:rsidRDefault="00901208" w:rsidP="00901208">
      <w:pPr>
        <w:pStyle w:val="ListBullet"/>
      </w:pPr>
      <w:r w:rsidRPr="00C61B17">
        <w:rPr>
          <w:b/>
          <w:bCs/>
        </w:rPr>
        <w:t>Communication &amp; Accessibility</w:t>
      </w:r>
      <w:r>
        <w:t xml:space="preserve"> – Hosted most board meetings at my home and maintained an open-door policy. Many of you have called me directly with questions or concerns, and I’ve always done my best to respond quickly and fairly.</w:t>
      </w:r>
    </w:p>
    <w:p w14:paraId="4AB2365A" w14:textId="77777777" w:rsidR="00901208" w:rsidRDefault="00901208" w:rsidP="00901208">
      <w:pPr>
        <w:pStyle w:val="ListBullet"/>
      </w:pPr>
      <w:r w:rsidRPr="00C61B17">
        <w:rPr>
          <w:b/>
          <w:bCs/>
        </w:rPr>
        <w:t>Hands-On Leadership</w:t>
      </w:r>
      <w:r>
        <w:t xml:space="preserve"> – From cleaning up the entrance to coordinating with insurance providers, I believe in stepping in personally when needed.</w:t>
      </w:r>
    </w:p>
    <w:p w14:paraId="31DBE4CD" w14:textId="77777777" w:rsidR="00901208" w:rsidRPr="00901208" w:rsidRDefault="00901208" w:rsidP="00901208">
      <w:pPr>
        <w:pStyle w:val="Heading2"/>
      </w:pPr>
      <w:r w:rsidRPr="00901208">
        <w:t>About Me</w:t>
      </w:r>
    </w:p>
    <w:p w14:paraId="5BE55899" w14:textId="77777777" w:rsidR="00901208" w:rsidRDefault="00901208" w:rsidP="00901208">
      <w:r>
        <w:t>Before moving into Stonehouse Estates, I served more than 40 years in technical, military, and federal leadership roles. My career included service as a U.S. Navy aircraft mechanic, Division Chief at the Corpus Christi Army Depot, and deployment overseas in both peacekeeping and combat operations. I’ve been honored with 37 awards for leadership and innovation.</w:t>
      </w:r>
      <w:r>
        <w:br/>
      </w:r>
      <w:r>
        <w:br/>
        <w:t>I also stay active in the wider community as a board member of the Pate Swap Meet and as President of the Austin Area Car Club, which donates $10,000 each year to local charities.</w:t>
      </w:r>
    </w:p>
    <w:p w14:paraId="0884D468" w14:textId="77777777" w:rsidR="00901208" w:rsidRPr="00901208" w:rsidRDefault="00901208" w:rsidP="00901208">
      <w:pPr>
        <w:pStyle w:val="Heading2"/>
      </w:pPr>
      <w:r w:rsidRPr="00901208">
        <w:t>Why I’m Asking for Your Vote</w:t>
      </w:r>
    </w:p>
    <w:p w14:paraId="6AD53FB1" w14:textId="77777777" w:rsidR="00901208" w:rsidRDefault="00901208" w:rsidP="00901208">
      <w:r>
        <w:t>I care deeply about this neighborhood and the people who live here. My goal is to continue building trust, keeping our HOA compliant and transparent, and making Stonehouse Estates a safe, welcoming, and well-maintained place to live.</w:t>
      </w:r>
      <w:r>
        <w:br/>
      </w:r>
      <w:r>
        <w:br/>
        <w:t>I would be honored to earn your support for another term as HOA President.</w:t>
      </w:r>
    </w:p>
    <w:p w14:paraId="11F9660F" w14:textId="77777777" w:rsidR="00901208" w:rsidRDefault="00901208" w:rsidP="00901208">
      <w:r>
        <w:t>— Glenn Heimbigner</w:t>
      </w:r>
    </w:p>
    <w:p w14:paraId="5871CF2C" w14:textId="77777777" w:rsidR="00327CEF" w:rsidRDefault="00327CEF" w:rsidP="00327CEF">
      <w:pPr>
        <w:rPr>
          <w:rFonts w:ascii="Cambria" w:eastAsia="MS Mincho" w:hAnsi="Cambria" w:cs="Times New Roman"/>
        </w:rPr>
      </w:pPr>
    </w:p>
    <w:p w14:paraId="22336271" w14:textId="77777777" w:rsidR="00327CEF" w:rsidRPr="00327CEF" w:rsidRDefault="00327CEF" w:rsidP="00327CEF">
      <w:pPr>
        <w:rPr>
          <w:rFonts w:ascii="Cambria" w:eastAsia="MS Mincho" w:hAnsi="Cambria" w:cs="Times New Roman"/>
        </w:rPr>
      </w:pPr>
    </w:p>
    <w:p w14:paraId="37570FE4" w14:textId="77777777" w:rsidR="00327CEF" w:rsidRPr="00901208" w:rsidRDefault="00327CEF" w:rsidP="00327CEF">
      <w:pPr>
        <w:pStyle w:val="Heading1"/>
        <w:jc w:val="center"/>
        <w:rPr>
          <w:rFonts w:ascii="Aptos" w:hAnsi="Aptos"/>
          <w:color w:val="4F81BD" w:themeColor="accent1"/>
          <w:sz w:val="40"/>
          <w:szCs w:val="40"/>
        </w:rPr>
      </w:pPr>
      <w:r w:rsidRPr="00901208">
        <w:rPr>
          <w:rFonts w:ascii="Aptos" w:hAnsi="Aptos"/>
          <w:color w:val="4F81BD" w:themeColor="accent1"/>
          <w:sz w:val="40"/>
          <w:szCs w:val="40"/>
        </w:rPr>
        <w:t>Glenn Heimbigner</w:t>
      </w:r>
    </w:p>
    <w:p w14:paraId="38966F74" w14:textId="77777777" w:rsidR="00327CEF" w:rsidRDefault="00327CEF" w:rsidP="00327CEF"/>
    <w:p w14:paraId="198EBF2E" w14:textId="77777777" w:rsidR="00996E3A" w:rsidRPr="00901208" w:rsidRDefault="00000000">
      <w:pPr>
        <w:pStyle w:val="Heading2"/>
        <w:rPr>
          <w:rFonts w:ascii="Aptos" w:hAnsi="Aptos"/>
          <w:sz w:val="32"/>
          <w:szCs w:val="32"/>
          <w:u w:val="single"/>
        </w:rPr>
      </w:pPr>
      <w:r w:rsidRPr="00901208">
        <w:rPr>
          <w:rFonts w:ascii="Aptos" w:hAnsi="Aptos"/>
          <w:sz w:val="32"/>
          <w:szCs w:val="32"/>
          <w:u w:val="single"/>
        </w:rPr>
        <w:t>Professional Background</w:t>
      </w:r>
    </w:p>
    <w:p w14:paraId="01AE22AD" w14:textId="77777777" w:rsidR="00327CEF" w:rsidRDefault="00327CEF" w:rsidP="00327CEF">
      <w:pPr>
        <w:pStyle w:val="NoSpacing"/>
      </w:pPr>
    </w:p>
    <w:p w14:paraId="1448F6FE" w14:textId="132EB3A3" w:rsidR="00996E3A" w:rsidRPr="00327CEF" w:rsidRDefault="00000000">
      <w:pPr>
        <w:rPr>
          <w:rFonts w:ascii="Aptos" w:hAnsi="Aptos"/>
          <w:color w:val="000000" w:themeColor="text1"/>
        </w:rPr>
      </w:pPr>
      <w:r w:rsidRPr="00901208">
        <w:rPr>
          <w:rFonts w:ascii="Aptos" w:hAnsi="Aptos"/>
          <w:b/>
          <w:bCs/>
          <w:color w:val="4F81BD" w:themeColor="accent1"/>
        </w:rPr>
        <w:t>Military, Federal Civilian, and Technical Leadership (1971–2014)</w:t>
      </w:r>
      <w:r w:rsidRPr="00327CEF">
        <w:rPr>
          <w:rFonts w:ascii="Aptos" w:hAnsi="Aptos"/>
          <w:b/>
          <w:bCs/>
          <w:color w:val="000000" w:themeColor="text1"/>
        </w:rPr>
        <w:br/>
      </w:r>
      <w:r w:rsidRPr="00327CEF">
        <w:rPr>
          <w:rFonts w:ascii="Aptos" w:hAnsi="Aptos"/>
          <w:color w:val="000000" w:themeColor="text1"/>
        </w:rPr>
        <w:br/>
        <w:t>Glenn Heimbigner’s distinguished career spans over four decades of service in technical, military, and federal civilian roles. His leadership in aviation maintenance and cost analysis has supported critical operations across the U.S. Department of Defense and allied nations.</w:t>
      </w:r>
    </w:p>
    <w:p w14:paraId="4E38395A" w14:textId="77777777" w:rsidR="00996E3A" w:rsidRPr="00901208" w:rsidRDefault="00000000">
      <w:pPr>
        <w:pStyle w:val="Heading3"/>
        <w:rPr>
          <w:rFonts w:ascii="Aptos" w:hAnsi="Aptos"/>
          <w:sz w:val="24"/>
          <w:szCs w:val="24"/>
        </w:rPr>
      </w:pPr>
      <w:r w:rsidRPr="00901208">
        <w:rPr>
          <w:rFonts w:ascii="Aptos" w:hAnsi="Aptos"/>
          <w:sz w:val="24"/>
          <w:szCs w:val="24"/>
        </w:rPr>
        <w:t>Career Highlights:</w:t>
      </w:r>
    </w:p>
    <w:p w14:paraId="5DFD0BAF"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Licensed Electrician – State of Colorado (1971–1976):</w:t>
      </w:r>
      <w:r w:rsidRPr="00327CEF">
        <w:rPr>
          <w:rFonts w:ascii="Aptos" w:hAnsi="Aptos"/>
          <w:color w:val="000000" w:themeColor="text1"/>
        </w:rPr>
        <w:t xml:space="preserve"> Began his career in electrical systems, gaining hands-on experience in residential and commercial installations.</w:t>
      </w:r>
    </w:p>
    <w:p w14:paraId="4FB6182F"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U.S. Navy Aviation Machinist Mate (1976–1981):</w:t>
      </w:r>
      <w:r w:rsidRPr="00327CEF">
        <w:rPr>
          <w:rFonts w:ascii="Aptos" w:hAnsi="Aptos"/>
          <w:color w:val="000000" w:themeColor="text1"/>
        </w:rPr>
        <w:t xml:space="preserve"> Served as an aircraft mechanic, maintaining and repairing aviation systems to ensure mission readiness and flight safety.</w:t>
      </w:r>
    </w:p>
    <w:p w14:paraId="17CA9439"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 xml:space="preserve">Division Chief, Pre-Shop Analysis – Corpus Christi Army Depot (1982–2014): </w:t>
      </w:r>
      <w:r w:rsidRPr="00327CEF">
        <w:rPr>
          <w:rFonts w:ascii="Aptos" w:hAnsi="Aptos"/>
          <w:color w:val="000000" w:themeColor="text1"/>
        </w:rPr>
        <w:t>Led a team of 134 examiners at the premier overhaul facility for all DoD rotary-wing aircraft. Oversaw cost estimates for repair, crash recovery, battle damage, and modification of helicopters for the Army, Air Force, Navy, and Marine Corps, as well as allied nations under Foreign Military Sales contracts.</w:t>
      </w:r>
    </w:p>
    <w:p w14:paraId="51A51DAE" w14:textId="4F4FA9FC" w:rsidR="00996E3A" w:rsidRPr="00327CEF" w:rsidRDefault="00000000" w:rsidP="00327CEF">
      <w:pPr>
        <w:pStyle w:val="ListBullet"/>
        <w:numPr>
          <w:ilvl w:val="0"/>
          <w:numId w:val="11"/>
        </w:numPr>
        <w:rPr>
          <w:rFonts w:ascii="Aptos" w:hAnsi="Aptos"/>
          <w:color w:val="000000" w:themeColor="text1"/>
        </w:rPr>
      </w:pPr>
      <w:r w:rsidRPr="00327CEF">
        <w:rPr>
          <w:rFonts w:ascii="Aptos" w:hAnsi="Aptos"/>
          <w:color w:val="000000" w:themeColor="text1"/>
        </w:rPr>
        <w:t>Estimates included detailed manhours for disassembly, structural and component repairs, reassembly, weapons systems installation, flight testing, and ferry delivery.</w:t>
      </w:r>
    </w:p>
    <w:p w14:paraId="46708749" w14:textId="2F703B5C" w:rsidR="00996E3A" w:rsidRPr="00327CEF" w:rsidRDefault="00000000" w:rsidP="00327CEF">
      <w:pPr>
        <w:pStyle w:val="ListBullet"/>
        <w:numPr>
          <w:ilvl w:val="0"/>
          <w:numId w:val="11"/>
        </w:numPr>
        <w:rPr>
          <w:rFonts w:ascii="Aptos" w:hAnsi="Aptos"/>
          <w:color w:val="000000" w:themeColor="text1"/>
        </w:rPr>
      </w:pPr>
      <w:r w:rsidRPr="00327CEF">
        <w:rPr>
          <w:rFonts w:ascii="Aptos" w:hAnsi="Aptos"/>
          <w:color w:val="000000" w:themeColor="text1"/>
        </w:rPr>
        <w:t>Managed projects valued in the tens of millions of dollars, coordinating with the Office of Budget, Accounting, and Manpower Division for funding allocation.</w:t>
      </w:r>
    </w:p>
    <w:p w14:paraId="6602C4A6" w14:textId="02FD5B8F" w:rsidR="00996E3A" w:rsidRPr="00327CEF" w:rsidRDefault="00000000" w:rsidP="00327CEF">
      <w:pPr>
        <w:pStyle w:val="ListBullet"/>
        <w:numPr>
          <w:ilvl w:val="0"/>
          <w:numId w:val="12"/>
        </w:numPr>
        <w:rPr>
          <w:rFonts w:ascii="Aptos" w:hAnsi="Aptos"/>
          <w:color w:val="000000" w:themeColor="text1"/>
        </w:rPr>
      </w:pPr>
      <w:r w:rsidRPr="00327CEF">
        <w:rPr>
          <w:rFonts w:ascii="Aptos" w:hAnsi="Aptos"/>
          <w:color w:val="000000" w:themeColor="text1"/>
        </w:rPr>
        <w:t>Collaborated with international partners and ensured compliance with military standards across branches.</w:t>
      </w:r>
    </w:p>
    <w:p w14:paraId="133EF8F0" w14:textId="77777777" w:rsidR="00996E3A" w:rsidRPr="00901208" w:rsidRDefault="00000000">
      <w:pPr>
        <w:pStyle w:val="Heading3"/>
        <w:rPr>
          <w:rFonts w:ascii="Aptos" w:hAnsi="Aptos"/>
        </w:rPr>
      </w:pPr>
      <w:r w:rsidRPr="00901208">
        <w:rPr>
          <w:rFonts w:ascii="Aptos" w:hAnsi="Aptos"/>
        </w:rPr>
        <w:t>Special Assignments and Recognition:</w:t>
      </w:r>
    </w:p>
    <w:p w14:paraId="71E0C07D"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Gulf War Deployment – Cairo, Egypt (1991):</w:t>
      </w:r>
      <w:r w:rsidRPr="00327CEF">
        <w:rPr>
          <w:rFonts w:ascii="Aptos" w:hAnsi="Aptos"/>
          <w:color w:val="000000" w:themeColor="text1"/>
        </w:rPr>
        <w:t xml:space="preserve"> Maintained UH-60 Blackhawks used to transport Egyptian President Hosni Mubarak.</w:t>
      </w:r>
    </w:p>
    <w:p w14:paraId="5645692E"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Combat Zone Operations – Kuwait and Iraq (2004–2005):</w:t>
      </w:r>
      <w:r w:rsidRPr="00327CEF">
        <w:rPr>
          <w:rFonts w:ascii="Aptos" w:hAnsi="Aptos"/>
          <w:color w:val="000000" w:themeColor="text1"/>
        </w:rPr>
        <w:t xml:space="preserve"> Conducted battlefield damage assessments on U.S. helicopters, making final determinations on repair viability.</w:t>
      </w:r>
    </w:p>
    <w:p w14:paraId="3FE0E799"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lastRenderedPageBreak/>
        <w:t>Awards and Honors:</w:t>
      </w:r>
      <w:r w:rsidRPr="00327CEF">
        <w:rPr>
          <w:rFonts w:ascii="Aptos" w:hAnsi="Aptos"/>
          <w:color w:val="000000" w:themeColor="text1"/>
        </w:rPr>
        <w:t xml:space="preserve"> Received 37 awards for performance and cost-saving innovations. Honored as an </w:t>
      </w:r>
      <w:r w:rsidRPr="00327CEF">
        <w:rPr>
          <w:rFonts w:ascii="Aptos" w:hAnsi="Aptos"/>
          <w:b/>
          <w:bCs/>
          <w:color w:val="000000" w:themeColor="text1"/>
        </w:rPr>
        <w:t>Honorary Member of the 160th Special Operations Aviation Regiment</w:t>
      </w:r>
      <w:r w:rsidRPr="00327CEF">
        <w:rPr>
          <w:rFonts w:ascii="Aptos" w:hAnsi="Aptos"/>
          <w:color w:val="000000" w:themeColor="text1"/>
        </w:rPr>
        <w:t xml:space="preserve"> for support during the Osama Bin Laden operation.</w:t>
      </w:r>
    </w:p>
    <w:p w14:paraId="3221A2E9" w14:textId="77777777" w:rsidR="00996E3A" w:rsidRPr="00901208" w:rsidRDefault="00000000">
      <w:pPr>
        <w:pStyle w:val="Heading2"/>
        <w:rPr>
          <w:rFonts w:ascii="Aptos" w:hAnsi="Aptos"/>
          <w:sz w:val="28"/>
          <w:szCs w:val="28"/>
          <w:u w:val="single"/>
        </w:rPr>
      </w:pPr>
      <w:r w:rsidRPr="00901208">
        <w:rPr>
          <w:rFonts w:ascii="Aptos" w:hAnsi="Aptos"/>
          <w:sz w:val="28"/>
          <w:szCs w:val="28"/>
          <w:u w:val="single"/>
        </w:rPr>
        <w:t>Exemplary Community Leadership</w:t>
      </w:r>
    </w:p>
    <w:p w14:paraId="4F73A5AD" w14:textId="77777777" w:rsidR="00996E3A" w:rsidRPr="00327CEF" w:rsidRDefault="00000000">
      <w:pPr>
        <w:rPr>
          <w:rFonts w:ascii="Aptos" w:hAnsi="Aptos"/>
          <w:color w:val="000000" w:themeColor="text1"/>
        </w:rPr>
      </w:pPr>
      <w:r w:rsidRPr="00327CEF">
        <w:rPr>
          <w:rFonts w:ascii="Aptos" w:hAnsi="Aptos"/>
          <w:color w:val="000000" w:themeColor="text1"/>
        </w:rPr>
        <w:t>Since being elected President of the Stonehouse Estates HOA in 2023, Glenn Heimbigner has demonstrated outstanding leadership, transforming the association into a well-organized, responsive, and resident-focused body. His approach combines strategic oversight with hands-on involvement, ensuring both compliance and community satisfaction.</w:t>
      </w:r>
    </w:p>
    <w:p w14:paraId="22A7C04E" w14:textId="77777777" w:rsidR="00996E3A" w:rsidRPr="00901208" w:rsidRDefault="00000000">
      <w:pPr>
        <w:pStyle w:val="Heading3"/>
        <w:rPr>
          <w:rFonts w:ascii="Aptos" w:hAnsi="Aptos"/>
        </w:rPr>
      </w:pPr>
      <w:r w:rsidRPr="00901208">
        <w:rPr>
          <w:rFonts w:ascii="Aptos" w:hAnsi="Aptos"/>
        </w:rPr>
        <w:t>Key Achievements and Initiatives:</w:t>
      </w:r>
    </w:p>
    <w:p w14:paraId="18893DBD"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Legal and Financial Infrastructure: Seamlessly transitioned the HOA from developer control by filing all required state and federal documentation, including the Certificate of Formation, Tax Exemption filings, and IRS HOA returns. He established a dedicated bank account with Classic Bank and secured a P.O. Box for official correspondence, laying the foundation for transparent financial operations.</w:t>
      </w:r>
    </w:p>
    <w:p w14:paraId="6412477C"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Governance and Compliance: Glenn ensured the HOA met all Texas Real Estate Commission (TREC) requirements, submitted Franchise Tax Reports, and maintained accurate public records. His diligence has kept the association in full legal compliance, protecting residents and the community’s long-term interests.</w:t>
      </w:r>
    </w:p>
    <w:p w14:paraId="2C4D595B"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Property Maintenance and Safety: Personally organized and supervised the removal of hazardous trees and debris along CR 200, improving safety and curb appeal. Responded swiftly to a fire incident in March 2025, coordinating directly with Williamson County Emergency Services to assess the situation and confirm no biohazard threats were present.</w:t>
      </w:r>
    </w:p>
    <w:p w14:paraId="2E69D4D2"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Architectural Oversight and Development Support: Worked closely with residents to review and approve Architectural Control Committee (ACC) submissions, ensuring neighborhood standards are upheld while supporting homeowner creativity. He also assisted new owners of Lot 4 in navigating the construction startup process.</w:t>
      </w:r>
    </w:p>
    <w:p w14:paraId="2D16512F"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Resident Engagement and Communication: Glenn has hosted the majority of board meetings at his home, fostering transparency and accessibility. He maintains an open-door policy, fielding countless calls and inquiries from residents with professionalism and care. His responsiveness has built trust and strengthened community cohesion.</w:t>
      </w:r>
    </w:p>
    <w:p w14:paraId="4C354A32"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Vendor and Insurance Coordination: Established and maintained a direct line of communication with Watkins Insurance and other service providers, ensuring the HOA is properly covered and contracts are managed effectively.</w:t>
      </w:r>
    </w:p>
    <w:p w14:paraId="336C3D00" w14:textId="77777777" w:rsidR="00996E3A" w:rsidRPr="00327CEF" w:rsidRDefault="00000000">
      <w:pPr>
        <w:pStyle w:val="ListBullet"/>
        <w:rPr>
          <w:rFonts w:ascii="Aptos" w:hAnsi="Aptos"/>
          <w:color w:val="000000" w:themeColor="text1"/>
        </w:rPr>
      </w:pPr>
      <w:r w:rsidRPr="00327CEF">
        <w:rPr>
          <w:rFonts w:ascii="Aptos" w:hAnsi="Aptos"/>
          <w:color w:val="000000" w:themeColor="text1"/>
        </w:rPr>
        <w:t>Operational Excellence: From cleaning up unsightly areas at the entrance to handling unexpected issues like animal remains, Glenn has never hesitated to roll up his sleeves. His proactive attitude and attention to detail reflect a deep commitment to the well-being and appearance of Stonehouse Estates.</w:t>
      </w:r>
    </w:p>
    <w:p w14:paraId="5A6D04DC" w14:textId="77777777" w:rsidR="00996E3A" w:rsidRPr="00327CEF" w:rsidRDefault="00000000">
      <w:pPr>
        <w:rPr>
          <w:rFonts w:ascii="Aptos" w:hAnsi="Aptos"/>
          <w:color w:val="000000" w:themeColor="text1"/>
        </w:rPr>
      </w:pPr>
      <w:r w:rsidRPr="00327CEF">
        <w:rPr>
          <w:rFonts w:ascii="Aptos" w:hAnsi="Aptos"/>
          <w:color w:val="000000" w:themeColor="text1"/>
        </w:rPr>
        <w:lastRenderedPageBreak/>
        <w:t>Glenn’s leadership is defined by integrity, initiative, and a genuine passion for community service. His first term as HOA President has set a new standard for excellence, and he remains dedicated to preserving the quality, safety, and harmony of Stonehouse Estates.</w:t>
      </w:r>
    </w:p>
    <w:p w14:paraId="2360604A" w14:textId="77777777" w:rsidR="00996E3A" w:rsidRPr="00901208" w:rsidRDefault="00000000">
      <w:pPr>
        <w:pStyle w:val="Heading2"/>
        <w:rPr>
          <w:rFonts w:ascii="Aptos" w:hAnsi="Aptos"/>
        </w:rPr>
      </w:pPr>
      <w:r w:rsidRPr="00901208">
        <w:rPr>
          <w:rFonts w:ascii="Aptos" w:hAnsi="Aptos"/>
        </w:rPr>
        <w:t>Additional Community Involvement</w:t>
      </w:r>
    </w:p>
    <w:p w14:paraId="435AADBB"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Pate Swap Meet:</w:t>
      </w:r>
      <w:r w:rsidRPr="00327CEF">
        <w:rPr>
          <w:rFonts w:ascii="Aptos" w:hAnsi="Aptos"/>
          <w:color w:val="000000" w:themeColor="text1"/>
        </w:rPr>
        <w:t xml:space="preserve"> </w:t>
      </w:r>
      <w:r w:rsidRPr="00327CEF">
        <w:rPr>
          <w:rFonts w:ascii="Aptos" w:hAnsi="Aptos"/>
          <w:b/>
          <w:bCs/>
          <w:color w:val="000000" w:themeColor="text1"/>
        </w:rPr>
        <w:t>Shareholder &amp; Board Member.</w:t>
      </w:r>
      <w:r w:rsidRPr="00327CEF">
        <w:rPr>
          <w:rFonts w:ascii="Aptos" w:hAnsi="Aptos"/>
          <w:color w:val="000000" w:themeColor="text1"/>
        </w:rPr>
        <w:t xml:space="preserve"> Pate is the largest swap meet organization in the U.S., selling 11,000 vendor spaces.</w:t>
      </w:r>
    </w:p>
    <w:p w14:paraId="08C7B747"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Austin Area Car Club: President for the 9th year.</w:t>
      </w:r>
      <w:r w:rsidRPr="00327CEF">
        <w:rPr>
          <w:rFonts w:ascii="Aptos" w:hAnsi="Aptos"/>
          <w:color w:val="000000" w:themeColor="text1"/>
        </w:rPr>
        <w:t xml:space="preserve"> The club recently celebrated 70 years as Austin’s oldest car club. AACC donates $10,000 yearly to charitable organizations in the Austin area.</w:t>
      </w:r>
    </w:p>
    <w:p w14:paraId="70CED82F" w14:textId="77777777" w:rsidR="00996E3A" w:rsidRPr="00327CEF" w:rsidRDefault="00000000">
      <w:pPr>
        <w:pStyle w:val="ListBullet"/>
        <w:rPr>
          <w:rFonts w:ascii="Aptos" w:hAnsi="Aptos"/>
          <w:color w:val="000000" w:themeColor="text1"/>
        </w:rPr>
      </w:pPr>
      <w:r w:rsidRPr="00327CEF">
        <w:rPr>
          <w:rFonts w:ascii="Aptos" w:hAnsi="Aptos"/>
          <w:b/>
          <w:bCs/>
          <w:color w:val="000000" w:themeColor="text1"/>
        </w:rPr>
        <w:t xml:space="preserve">Lake Area Car Club (LACC): Member. </w:t>
      </w:r>
      <w:r w:rsidRPr="00327CEF">
        <w:rPr>
          <w:rFonts w:ascii="Aptos" w:hAnsi="Aptos"/>
          <w:color w:val="000000" w:themeColor="text1"/>
        </w:rPr>
        <w:t>Hosts the Blue Bonnet Car Show and Marble Falls Car Show. Proceeds are donated to Upper Highland Lakes Children’s Advocacy. Donations usually exceed $10,000.</w:t>
      </w:r>
    </w:p>
    <w:sectPr w:rsidR="00996E3A" w:rsidRPr="00327CE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4590" w14:textId="77777777" w:rsidR="007E77BD" w:rsidRDefault="007E77BD" w:rsidP="00901208">
      <w:pPr>
        <w:spacing w:after="0" w:line="240" w:lineRule="auto"/>
      </w:pPr>
      <w:r>
        <w:separator/>
      </w:r>
    </w:p>
  </w:endnote>
  <w:endnote w:type="continuationSeparator" w:id="0">
    <w:p w14:paraId="796B73B1" w14:textId="77777777" w:rsidR="007E77BD" w:rsidRDefault="007E77BD" w:rsidP="0090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CC6C" w14:textId="77777777" w:rsidR="007E77BD" w:rsidRDefault="007E77BD" w:rsidP="00901208">
      <w:pPr>
        <w:spacing w:after="0" w:line="240" w:lineRule="auto"/>
      </w:pPr>
      <w:r>
        <w:separator/>
      </w:r>
    </w:p>
  </w:footnote>
  <w:footnote w:type="continuationSeparator" w:id="0">
    <w:p w14:paraId="7E00F75C" w14:textId="77777777" w:rsidR="007E77BD" w:rsidRDefault="007E77BD" w:rsidP="00901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9E86E69"/>
    <w:multiLevelType w:val="hybridMultilevel"/>
    <w:tmpl w:val="11D4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90C13"/>
    <w:multiLevelType w:val="hybridMultilevel"/>
    <w:tmpl w:val="B99AEC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C5E53"/>
    <w:multiLevelType w:val="hybridMultilevel"/>
    <w:tmpl w:val="A69672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4607755">
    <w:abstractNumId w:val="8"/>
  </w:num>
  <w:num w:numId="2" w16cid:durableId="1695886636">
    <w:abstractNumId w:val="6"/>
  </w:num>
  <w:num w:numId="3" w16cid:durableId="974486355">
    <w:abstractNumId w:val="5"/>
  </w:num>
  <w:num w:numId="4" w16cid:durableId="129255417">
    <w:abstractNumId w:val="4"/>
  </w:num>
  <w:num w:numId="5" w16cid:durableId="93407542">
    <w:abstractNumId w:val="7"/>
  </w:num>
  <w:num w:numId="6" w16cid:durableId="278296684">
    <w:abstractNumId w:val="3"/>
  </w:num>
  <w:num w:numId="7" w16cid:durableId="1134179864">
    <w:abstractNumId w:val="2"/>
  </w:num>
  <w:num w:numId="8" w16cid:durableId="277178133">
    <w:abstractNumId w:val="1"/>
  </w:num>
  <w:num w:numId="9" w16cid:durableId="1545366507">
    <w:abstractNumId w:val="0"/>
  </w:num>
  <w:num w:numId="10" w16cid:durableId="515458587">
    <w:abstractNumId w:val="9"/>
  </w:num>
  <w:num w:numId="11" w16cid:durableId="637030516">
    <w:abstractNumId w:val="10"/>
  </w:num>
  <w:num w:numId="12" w16cid:durableId="1886720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27CEF"/>
    <w:rsid w:val="007E77BD"/>
    <w:rsid w:val="00901208"/>
    <w:rsid w:val="00996E3A"/>
    <w:rsid w:val="00A27EFB"/>
    <w:rsid w:val="00AA1D8D"/>
    <w:rsid w:val="00B47730"/>
    <w:rsid w:val="00B76523"/>
    <w:rsid w:val="00CB0664"/>
    <w:rsid w:val="00FC693F"/>
    <w:rsid w:val="00FF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D09C12"/>
  <w14:defaultImageDpi w14:val="300"/>
  <w15:docId w15:val="{4684FA04-C493-4E10-80DF-E4A6D1AA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Elliott</cp:lastModifiedBy>
  <cp:revision>4</cp:revision>
  <dcterms:created xsi:type="dcterms:W3CDTF">2025-09-29T19:26:00Z</dcterms:created>
  <dcterms:modified xsi:type="dcterms:W3CDTF">2025-10-17T10:08:00Z</dcterms:modified>
  <cp:category/>
</cp:coreProperties>
</file>