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3B37" w14:textId="77777777" w:rsidR="00E77F60" w:rsidRDefault="00000000">
      <w:pPr>
        <w:pStyle w:val="Heading1"/>
      </w:pPr>
      <w:r>
        <w:t>Stonehouse HOA Meeting Overview</w:t>
      </w:r>
    </w:p>
    <w:p w14:paraId="5D2B6673" w14:textId="77777777" w:rsidR="00E77F60" w:rsidRDefault="00000000">
      <w:r>
        <w:t>High-Level Summary (No Specific Data Revealed)</w:t>
      </w:r>
    </w:p>
    <w:p w14:paraId="65062FD4" w14:textId="77777777" w:rsidR="00E77F60" w:rsidRDefault="00000000">
      <w:r>
        <w:t>Meeting Date: April 28, 2025</w:t>
      </w:r>
    </w:p>
    <w:p w14:paraId="3965C0FE" w14:textId="77777777" w:rsidR="00E77F60" w:rsidRDefault="00000000">
      <w:pPr>
        <w:pStyle w:val="Heading2"/>
      </w:pPr>
      <w:r>
        <w:t>Budgets &amp; Audits</w:t>
      </w:r>
    </w:p>
    <w:p w14:paraId="0FA9961C" w14:textId="77777777" w:rsidR="00E77F60" w:rsidRDefault="00000000">
      <w:r>
        <w:t>• Approved and adopted prior-year budgets following treasurer’s audits.</w:t>
      </w:r>
    </w:p>
    <w:p w14:paraId="77F06EBC" w14:textId="77777777" w:rsidR="00E77F60" w:rsidRDefault="00000000">
      <w:r>
        <w:t>• Corrected reimbursement and line-item entries to reflect accurate amounts.</w:t>
      </w:r>
    </w:p>
    <w:p w14:paraId="5DD515D6" w14:textId="77777777" w:rsidR="00E77F60" w:rsidRDefault="00000000">
      <w:r>
        <w:t>• Reviewed outstanding assessment collections and prepared updated homeowner communications.</w:t>
      </w:r>
    </w:p>
    <w:p w14:paraId="52B3902D" w14:textId="77777777" w:rsidR="00E77F60" w:rsidRDefault="00000000">
      <w:r>
        <w:t>• Confirmed reimbursement processes going forward require receipts before payment.</w:t>
      </w:r>
    </w:p>
    <w:p w14:paraId="4DAEFB98" w14:textId="77777777" w:rsidR="00E77F60" w:rsidRDefault="00000000">
      <w:r>
        <w:t>• Discussed opening an additional reserve account for insurance deductible contingency at year end.</w:t>
      </w:r>
    </w:p>
    <w:p w14:paraId="4CF6C99D" w14:textId="77777777" w:rsidR="00E77F60" w:rsidRDefault="00000000">
      <w:r>
        <w:t>• Clarified corrections in current-year operating budget and assessment reporting.</w:t>
      </w:r>
    </w:p>
    <w:p w14:paraId="32A16C3F" w14:textId="77777777" w:rsidR="00E77F60" w:rsidRDefault="00000000">
      <w:pPr>
        <w:pStyle w:val="Heading2"/>
      </w:pPr>
      <w:r>
        <w:t>ACC (Architectural Control Committee)</w:t>
      </w:r>
    </w:p>
    <w:p w14:paraId="75C2690D" w14:textId="77777777" w:rsidR="00E77F60" w:rsidRDefault="00000000">
      <w:r>
        <w:t>• Planned update to ACC form to include a new build fee for major projects.</w:t>
      </w:r>
    </w:p>
    <w:p w14:paraId="3E451275" w14:textId="77777777" w:rsidR="00E77F60" w:rsidRDefault="00000000">
      <w:r>
        <w:t>• Reviewed pending lot approval due to incomplete building plans.</w:t>
      </w:r>
    </w:p>
    <w:p w14:paraId="7AE1DA5B" w14:textId="77777777" w:rsidR="00E77F60" w:rsidRDefault="00000000">
      <w:r>
        <w:t>• Confirmed website updates including mailing address and revised forms.</w:t>
      </w:r>
    </w:p>
    <w:p w14:paraId="4582DCAE" w14:textId="77777777" w:rsidR="00E77F60" w:rsidRDefault="00000000">
      <w:pPr>
        <w:pStyle w:val="Heading2"/>
      </w:pPr>
      <w:r>
        <w:t>Compliance &amp; Homeowner Correspondence</w:t>
      </w:r>
    </w:p>
    <w:p w14:paraId="4858D05C" w14:textId="3F1D3F58" w:rsidR="00E77F60" w:rsidRDefault="00000000">
      <w:r>
        <w:t xml:space="preserve">• Reviewed compliance concerns regarding </w:t>
      </w:r>
      <w:r w:rsidR="00E40BEC">
        <w:t>multiple CCR violations</w:t>
      </w:r>
    </w:p>
    <w:p w14:paraId="123E2866" w14:textId="77777777" w:rsidR="00E77F60" w:rsidRDefault="00000000">
      <w:r>
        <w:t>• Board agreed that all future correspondence will be reviewed collectively and mailed rather than emailed.</w:t>
      </w:r>
    </w:p>
    <w:p w14:paraId="75A095C3" w14:textId="77777777" w:rsidR="00E77F60" w:rsidRDefault="00000000">
      <w:r>
        <w:t>• Letters will focus on noncompliance with governing documents.</w:t>
      </w:r>
    </w:p>
    <w:p w14:paraId="2C9E4956" w14:textId="77777777" w:rsidR="00E77F60" w:rsidRDefault="00000000">
      <w:pPr>
        <w:pStyle w:val="Heading2"/>
      </w:pPr>
      <w:r>
        <w:t>Annual Members Meeting</w:t>
      </w:r>
    </w:p>
    <w:p w14:paraId="4F702682" w14:textId="77777777" w:rsidR="00E77F60" w:rsidRDefault="00000000">
      <w:r>
        <w:t>• Confirmed date, time, and location for the first annual members meeting.</w:t>
      </w:r>
    </w:p>
    <w:p w14:paraId="1C8220E5" w14:textId="77777777" w:rsidR="00E77F60" w:rsidRDefault="00000000">
      <w:r>
        <w:t>• Reviewed and edited draft homeowner communication for mailing in advance.</w:t>
      </w:r>
    </w:p>
    <w:p w14:paraId="4734B899" w14:textId="77777777" w:rsidR="00E77F60" w:rsidRDefault="00000000">
      <w:r>
        <w:t>• Posted notice of the annual meeting on the HOA website.</w:t>
      </w:r>
    </w:p>
    <w:p w14:paraId="4C9AA364" w14:textId="77777777" w:rsidR="00E77F60" w:rsidRDefault="00000000">
      <w:pPr>
        <w:pStyle w:val="Heading2"/>
      </w:pPr>
      <w:r>
        <w:t>Action Items / Next Steps</w:t>
      </w:r>
    </w:p>
    <w:p w14:paraId="637B1D0D" w14:textId="77777777" w:rsidR="00E77F60" w:rsidRDefault="00000000">
      <w:r>
        <w:t>• Mail homeowner meeting notices by agreed deadline.</w:t>
      </w:r>
    </w:p>
    <w:p w14:paraId="051660E1" w14:textId="77777777" w:rsidR="00E77F60" w:rsidRDefault="00000000">
      <w:r>
        <w:t>• Update ACC forms and publish online.</w:t>
      </w:r>
    </w:p>
    <w:p w14:paraId="468F5375" w14:textId="77777777" w:rsidR="00E77F60" w:rsidRDefault="00000000">
      <w:r>
        <w:lastRenderedPageBreak/>
        <w:t>• Continue monitoring compliance concerns and issue board-reviewed correspondence.</w:t>
      </w:r>
    </w:p>
    <w:p w14:paraId="0381806E" w14:textId="77777777" w:rsidR="00E77F60" w:rsidRDefault="00000000">
      <w:r>
        <w:t>• Prepare financial documents and ensure consistency in reimbursement practices.</w:t>
      </w:r>
    </w:p>
    <w:p w14:paraId="1A28B608" w14:textId="7A3DC795" w:rsidR="00E77F60" w:rsidRDefault="00000000">
      <w:r>
        <w:t xml:space="preserve">• Next board meeting anticipated for </w:t>
      </w:r>
      <w:r w:rsidR="00E40BEC">
        <w:t>October</w:t>
      </w:r>
      <w:r>
        <w:t xml:space="preserve"> 2025.</w:t>
      </w:r>
    </w:p>
    <w:sectPr w:rsidR="00E77F6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7445000">
    <w:abstractNumId w:val="8"/>
  </w:num>
  <w:num w:numId="2" w16cid:durableId="1002198288">
    <w:abstractNumId w:val="6"/>
  </w:num>
  <w:num w:numId="3" w16cid:durableId="2028095845">
    <w:abstractNumId w:val="5"/>
  </w:num>
  <w:num w:numId="4" w16cid:durableId="1593974696">
    <w:abstractNumId w:val="4"/>
  </w:num>
  <w:num w:numId="5" w16cid:durableId="1631864780">
    <w:abstractNumId w:val="7"/>
  </w:num>
  <w:num w:numId="6" w16cid:durableId="1495798038">
    <w:abstractNumId w:val="3"/>
  </w:num>
  <w:num w:numId="7" w16cid:durableId="836846570">
    <w:abstractNumId w:val="2"/>
  </w:num>
  <w:num w:numId="8" w16cid:durableId="1605722716">
    <w:abstractNumId w:val="1"/>
  </w:num>
  <w:num w:numId="9" w16cid:durableId="211362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27EFB"/>
    <w:rsid w:val="00AA1D8D"/>
    <w:rsid w:val="00B47730"/>
    <w:rsid w:val="00CB0664"/>
    <w:rsid w:val="00E40BEC"/>
    <w:rsid w:val="00E77F6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BA19B"/>
  <w14:defaultImageDpi w14:val="300"/>
  <w15:docId w15:val="{4684FA04-C493-4E10-80DF-E4A6D1AA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Andrew K Elliott</cp:lastModifiedBy>
  <cp:revision>2</cp:revision>
  <dcterms:created xsi:type="dcterms:W3CDTF">2013-12-23T23:15:00Z</dcterms:created>
  <dcterms:modified xsi:type="dcterms:W3CDTF">2025-09-19T13:25:00Z</dcterms:modified>
  <cp:category/>
</cp:coreProperties>
</file>