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3CCE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STONEHOUSE ESTATES HOA – ANNUAL MEETING SUMMARY</w:t>
      </w:r>
    </w:p>
    <w:p w14:paraId="116B6FFF" w14:textId="77777777" w:rsidR="00404E50" w:rsidRPr="00404E50" w:rsidRDefault="00404E50" w:rsidP="00404E50">
      <w:r w:rsidRPr="00404E50">
        <w:rPr>
          <w:b/>
          <w:bCs/>
        </w:rPr>
        <w:t>Meeting Host:</w:t>
      </w:r>
      <w:r w:rsidRPr="00404E50">
        <w:t xml:space="preserve"> John &amp; Diane</w:t>
      </w:r>
      <w:r w:rsidRPr="00404E50">
        <w:br/>
      </w:r>
      <w:r w:rsidRPr="00404E50">
        <w:rPr>
          <w:b/>
          <w:bCs/>
        </w:rPr>
        <w:t>Attendees:</w:t>
      </w:r>
      <w:r w:rsidRPr="00404E50">
        <w:t xml:space="preserve"> HOA Members, Board Members (Glenn, Christine, Andrew), Candidates (Dwayne, Glenn), and general homeowners.</w:t>
      </w:r>
    </w:p>
    <w:p w14:paraId="61B45636" w14:textId="77777777" w:rsidR="00404E50" w:rsidRPr="00404E50" w:rsidRDefault="00404E50" w:rsidP="00404E50">
      <w:r w:rsidRPr="00404E50">
        <w:pict w14:anchorId="437C48FF">
          <v:rect id="_x0000_i1073" style="width:0;height:1.5pt" o:hralign="center" o:hrstd="t" o:hr="t" fillcolor="#a0a0a0" stroked="f"/>
        </w:pict>
      </w:r>
    </w:p>
    <w:p w14:paraId="5E5C47E2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1. Opening Remarks</w:t>
      </w:r>
    </w:p>
    <w:p w14:paraId="153E8305" w14:textId="77777777" w:rsidR="00404E50" w:rsidRPr="00404E50" w:rsidRDefault="00404E50" w:rsidP="00404E50">
      <w:r w:rsidRPr="00404E50">
        <w:t>The meeting was called to order with thanks to John &amp; Diane for hosting and to Christine and Andrew for their ongoing support.</w:t>
      </w:r>
    </w:p>
    <w:p w14:paraId="1A350919" w14:textId="77777777" w:rsidR="00404E50" w:rsidRPr="00404E50" w:rsidRDefault="00404E50" w:rsidP="00404E50">
      <w:r w:rsidRPr="00404E50">
        <w:t>The board noted that all HOA dues for the current cycle have been paid.</w:t>
      </w:r>
    </w:p>
    <w:p w14:paraId="7FAAB2FC" w14:textId="77777777" w:rsidR="00404E50" w:rsidRPr="00404E50" w:rsidRDefault="00404E50" w:rsidP="00404E50">
      <w:r w:rsidRPr="00404E50">
        <w:t>A general update was provided on the board’s efforts over the last year, including administrative, legal, and financial responsibilities.</w:t>
      </w:r>
    </w:p>
    <w:p w14:paraId="52A16282" w14:textId="77777777" w:rsidR="00404E50" w:rsidRPr="00404E50" w:rsidRDefault="00404E50" w:rsidP="00404E50">
      <w:r w:rsidRPr="00404E50">
        <w:pict w14:anchorId="120944C4">
          <v:rect id="_x0000_i1074" style="width:0;height:1.5pt" o:hralign="center" o:hrstd="t" o:hr="t" fillcolor="#a0a0a0" stroked="f"/>
        </w:pict>
      </w:r>
    </w:p>
    <w:p w14:paraId="144D03E6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2. Board Administrative Work Completed</w:t>
      </w:r>
    </w:p>
    <w:p w14:paraId="699B4CE5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2.1 Required Documentation &amp; Compliance</w:t>
      </w:r>
    </w:p>
    <w:p w14:paraId="05E1CBD4" w14:textId="77777777" w:rsidR="00404E50" w:rsidRPr="00404E50" w:rsidRDefault="00404E50" w:rsidP="00404E50">
      <w:r w:rsidRPr="00404E50">
        <w:t>Board members reported significant time spent handling mandatory filings:</w:t>
      </w:r>
    </w:p>
    <w:p w14:paraId="4255474D" w14:textId="77777777" w:rsidR="00404E50" w:rsidRPr="00404E50" w:rsidRDefault="00404E50" w:rsidP="00404E50">
      <w:pPr>
        <w:numPr>
          <w:ilvl w:val="0"/>
          <w:numId w:val="1"/>
        </w:numPr>
      </w:pPr>
      <w:r w:rsidRPr="00404E50">
        <w:t>Federal IRS forms, Texas state, and Burnet County documents</w:t>
      </w:r>
    </w:p>
    <w:p w14:paraId="5C9D3328" w14:textId="77777777" w:rsidR="00404E50" w:rsidRPr="00404E50" w:rsidRDefault="00404E50" w:rsidP="00404E50">
      <w:pPr>
        <w:numPr>
          <w:ilvl w:val="0"/>
          <w:numId w:val="1"/>
        </w:numPr>
      </w:pPr>
      <w:r w:rsidRPr="00404E50">
        <w:t>Texas Real Estate Commission filings</w:t>
      </w:r>
    </w:p>
    <w:p w14:paraId="15C06BBD" w14:textId="77777777" w:rsidR="00404E50" w:rsidRPr="00404E50" w:rsidRDefault="00404E50" w:rsidP="00404E50">
      <w:pPr>
        <w:numPr>
          <w:ilvl w:val="0"/>
          <w:numId w:val="1"/>
        </w:numPr>
      </w:pPr>
      <w:r w:rsidRPr="00404E50">
        <w:t>Certificate of Amendment issues relating to the original developer</w:t>
      </w:r>
    </w:p>
    <w:p w14:paraId="11F1DBD9" w14:textId="77777777" w:rsidR="00404E50" w:rsidRPr="00404E50" w:rsidRDefault="00404E50" w:rsidP="00404E50">
      <w:pPr>
        <w:numPr>
          <w:ilvl w:val="0"/>
          <w:numId w:val="1"/>
        </w:numPr>
      </w:pPr>
      <w:r w:rsidRPr="00404E50">
        <w:t>Updating Registered Agent information</w:t>
      </w:r>
    </w:p>
    <w:p w14:paraId="068BD16D" w14:textId="77777777" w:rsidR="00404E50" w:rsidRPr="00404E50" w:rsidRDefault="00404E50" w:rsidP="00404E50">
      <w:pPr>
        <w:numPr>
          <w:ilvl w:val="0"/>
          <w:numId w:val="1"/>
        </w:numPr>
      </w:pPr>
      <w:r w:rsidRPr="00404E50">
        <w:t>Unclaimed property paperwork</w:t>
      </w:r>
    </w:p>
    <w:p w14:paraId="3CEE01EA" w14:textId="77777777" w:rsidR="00404E50" w:rsidRPr="00404E50" w:rsidRDefault="00404E50" w:rsidP="00404E50">
      <w:pPr>
        <w:numPr>
          <w:ilvl w:val="0"/>
          <w:numId w:val="1"/>
        </w:numPr>
      </w:pPr>
      <w:r w:rsidRPr="00404E50">
        <w:t>Maintaining mandatory insurance coverage (Watkins Insurance)</w:t>
      </w:r>
    </w:p>
    <w:p w14:paraId="11CC3425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2.2 HOA Infrastructure</w:t>
      </w:r>
    </w:p>
    <w:p w14:paraId="61F92384" w14:textId="77777777" w:rsidR="00404E50" w:rsidRPr="00404E50" w:rsidRDefault="00404E50" w:rsidP="00404E50">
      <w:pPr>
        <w:numPr>
          <w:ilvl w:val="0"/>
          <w:numId w:val="2"/>
        </w:numPr>
      </w:pPr>
      <w:r w:rsidRPr="00404E50">
        <w:t>Re-established bank account, PO Box, GoDaddy website, and communications lists</w:t>
      </w:r>
    </w:p>
    <w:p w14:paraId="2DD46202" w14:textId="77777777" w:rsidR="00404E50" w:rsidRPr="00404E50" w:rsidRDefault="00404E50" w:rsidP="00404E50">
      <w:pPr>
        <w:numPr>
          <w:ilvl w:val="0"/>
          <w:numId w:val="2"/>
        </w:numPr>
      </w:pPr>
      <w:r w:rsidRPr="00404E50">
        <w:t>Organized and digitized all HOA documents; unnecessary data was redacted</w:t>
      </w:r>
    </w:p>
    <w:p w14:paraId="47C0C583" w14:textId="77777777" w:rsidR="00404E50" w:rsidRPr="00404E50" w:rsidRDefault="00404E50" w:rsidP="00404E50">
      <w:pPr>
        <w:numPr>
          <w:ilvl w:val="0"/>
          <w:numId w:val="2"/>
        </w:numPr>
      </w:pPr>
      <w:r w:rsidRPr="00404E50">
        <w:t>Created a compliant HOA website containing all state-required documents</w:t>
      </w:r>
    </w:p>
    <w:p w14:paraId="496603D0" w14:textId="77777777" w:rsidR="00404E50" w:rsidRPr="00404E50" w:rsidRDefault="00404E50" w:rsidP="00404E50">
      <w:pPr>
        <w:numPr>
          <w:ilvl w:val="0"/>
          <w:numId w:val="2"/>
        </w:numPr>
      </w:pPr>
      <w:r w:rsidRPr="00404E50">
        <w:t>Improved communication through Messenger and email lists</w:t>
      </w:r>
    </w:p>
    <w:p w14:paraId="69AD1881" w14:textId="77777777" w:rsidR="00404E50" w:rsidRPr="00404E50" w:rsidRDefault="00404E50" w:rsidP="00404E50">
      <w:r w:rsidRPr="00404E50">
        <w:pict w14:anchorId="089FDCC9">
          <v:rect id="_x0000_i1075" style="width:0;height:1.5pt" o:hralign="center" o:hrstd="t" o:hr="t" fillcolor="#a0a0a0" stroked="f"/>
        </w:pict>
      </w:r>
    </w:p>
    <w:p w14:paraId="3091F3D1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3. ACC &amp; Property Compliance</w:t>
      </w:r>
    </w:p>
    <w:p w14:paraId="6A43626E" w14:textId="77777777" w:rsidR="00404E50" w:rsidRPr="00404E50" w:rsidRDefault="00404E50" w:rsidP="00404E50">
      <w:r w:rsidRPr="00404E50">
        <w:t>A review of all 29 property files found multiple instances where changes were made without an ACC form.</w:t>
      </w:r>
    </w:p>
    <w:p w14:paraId="3623F712" w14:textId="77777777" w:rsidR="00404E50" w:rsidRPr="00404E50" w:rsidRDefault="00404E50" w:rsidP="00404E50">
      <w:r w:rsidRPr="00404E50">
        <w:lastRenderedPageBreak/>
        <w:t>Homeowners selling property must have an updated ACC form; missing or inaccurate paperwork can delay resale due to real estate regulations.</w:t>
      </w:r>
    </w:p>
    <w:p w14:paraId="1CCA309A" w14:textId="77777777" w:rsidR="00404E50" w:rsidRPr="00404E50" w:rsidRDefault="00404E50" w:rsidP="00404E50">
      <w:r w:rsidRPr="00404E50">
        <w:t>The board emphasized that the goal is not to be intrusive, but to ensure compliance and avoid legal delays during transactions.</w:t>
      </w:r>
    </w:p>
    <w:p w14:paraId="13B74D3A" w14:textId="77777777" w:rsidR="00404E50" w:rsidRPr="00404E50" w:rsidRDefault="00404E50" w:rsidP="00404E50">
      <w:r w:rsidRPr="00404E50">
        <w:pict w14:anchorId="77E5CCBB">
          <v:rect id="_x0000_i1076" style="width:0;height:1.5pt" o:hralign="center" o:hrstd="t" o:hr="t" fillcolor="#a0a0a0" stroked="f"/>
        </w:pict>
      </w:r>
    </w:p>
    <w:p w14:paraId="7A1A7645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4. Financial Report</w:t>
      </w:r>
    </w:p>
    <w:p w14:paraId="64382ADA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4.1 2023 Summary</w:t>
      </w:r>
    </w:p>
    <w:p w14:paraId="59D0DBB7" w14:textId="77777777" w:rsidR="00404E50" w:rsidRPr="00404E50" w:rsidRDefault="00404E50" w:rsidP="00404E50">
      <w:pPr>
        <w:numPr>
          <w:ilvl w:val="0"/>
          <w:numId w:val="3"/>
        </w:numPr>
      </w:pPr>
      <w:r w:rsidRPr="00404E50">
        <w:t>Collected: $827.27</w:t>
      </w:r>
    </w:p>
    <w:p w14:paraId="3C89D23F" w14:textId="77777777" w:rsidR="00404E50" w:rsidRPr="00404E50" w:rsidRDefault="00404E50" w:rsidP="00404E50">
      <w:pPr>
        <w:numPr>
          <w:ilvl w:val="0"/>
          <w:numId w:val="3"/>
        </w:numPr>
      </w:pPr>
      <w:r w:rsidRPr="00404E50">
        <w:t>25 of 29 lots paid; certified letters were required for non-responders</w:t>
      </w:r>
    </w:p>
    <w:p w14:paraId="0E53A1C4" w14:textId="77777777" w:rsidR="00404E50" w:rsidRPr="00404E50" w:rsidRDefault="00404E50" w:rsidP="00404E50">
      <w:pPr>
        <w:numPr>
          <w:ilvl w:val="0"/>
          <w:numId w:val="3"/>
        </w:numPr>
      </w:pPr>
      <w:r w:rsidRPr="00404E50">
        <w:t>Late fees collected where applicable</w:t>
      </w:r>
    </w:p>
    <w:p w14:paraId="39719EBD" w14:textId="77777777" w:rsidR="00404E50" w:rsidRPr="00404E50" w:rsidRDefault="00404E50" w:rsidP="00404E50">
      <w:pPr>
        <w:numPr>
          <w:ilvl w:val="0"/>
          <w:numId w:val="3"/>
        </w:numPr>
      </w:pPr>
      <w:r w:rsidRPr="00404E50">
        <w:t>Insurance allowed a payment plan</w:t>
      </w:r>
    </w:p>
    <w:p w14:paraId="56E39DE3" w14:textId="77777777" w:rsidR="00404E50" w:rsidRPr="00404E50" w:rsidRDefault="00404E50" w:rsidP="00404E50">
      <w:pPr>
        <w:numPr>
          <w:ilvl w:val="0"/>
          <w:numId w:val="3"/>
        </w:numPr>
      </w:pPr>
      <w:r w:rsidRPr="00404E50">
        <w:t>Funds used for GoDaddy, PO Box, stamps, bank account setup, sign repair, notary fees, filing fees, and a thank-you gift card to D. Morgan</w:t>
      </w:r>
    </w:p>
    <w:p w14:paraId="752CF683" w14:textId="77777777" w:rsidR="00404E50" w:rsidRPr="00404E50" w:rsidRDefault="00404E50" w:rsidP="00404E50">
      <w:pPr>
        <w:numPr>
          <w:ilvl w:val="0"/>
          <w:numId w:val="3"/>
        </w:numPr>
      </w:pPr>
      <w:r w:rsidRPr="00404E50">
        <w:t>“Watkins hold” insurance reserve remains in the bank but is not spendable</w:t>
      </w:r>
    </w:p>
    <w:p w14:paraId="58F9F2C1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4.2 2024 Summary</w:t>
      </w:r>
    </w:p>
    <w:p w14:paraId="07E2B700" w14:textId="77777777" w:rsidR="00404E50" w:rsidRPr="00404E50" w:rsidRDefault="00404E50" w:rsidP="00404E50">
      <w:pPr>
        <w:numPr>
          <w:ilvl w:val="0"/>
          <w:numId w:val="4"/>
        </w:numPr>
      </w:pPr>
      <w:r w:rsidRPr="00404E50">
        <w:t>Reviewed expected vs. received dues</w:t>
      </w:r>
    </w:p>
    <w:p w14:paraId="1F932928" w14:textId="77777777" w:rsidR="00404E50" w:rsidRPr="00404E50" w:rsidRDefault="00404E50" w:rsidP="00404E50">
      <w:pPr>
        <w:numPr>
          <w:ilvl w:val="0"/>
          <w:numId w:val="4"/>
        </w:numPr>
      </w:pPr>
      <w:r w:rsidRPr="00404E50">
        <w:t>Some lots prepaid both 2024 and 2025</w:t>
      </w:r>
    </w:p>
    <w:p w14:paraId="6B9EB92C" w14:textId="77777777" w:rsidR="00404E50" w:rsidRPr="00404E50" w:rsidRDefault="00404E50" w:rsidP="00404E50">
      <w:pPr>
        <w:numPr>
          <w:ilvl w:val="0"/>
          <w:numId w:val="4"/>
        </w:numPr>
      </w:pPr>
      <w:r w:rsidRPr="00404E50">
        <w:t>Expenses included insurance, PO Box renewal, GoDaddy, and office supplies</w:t>
      </w:r>
    </w:p>
    <w:p w14:paraId="4332BE6D" w14:textId="77777777" w:rsidR="00404E50" w:rsidRPr="00404E50" w:rsidRDefault="00404E50" w:rsidP="00404E50">
      <w:pPr>
        <w:numPr>
          <w:ilvl w:val="0"/>
          <w:numId w:val="4"/>
        </w:numPr>
      </w:pPr>
      <w:r w:rsidRPr="00404E50">
        <w:t>$1,500 insurance reserve noted (not spendable)</w:t>
      </w:r>
    </w:p>
    <w:p w14:paraId="0CC035BD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4.3 2025 Estimated Operating Balance</w:t>
      </w:r>
    </w:p>
    <w:p w14:paraId="44DA5AD8" w14:textId="77777777" w:rsidR="00404E50" w:rsidRPr="00404E50" w:rsidRDefault="00404E50" w:rsidP="00404E50">
      <w:pPr>
        <w:numPr>
          <w:ilvl w:val="0"/>
          <w:numId w:val="5"/>
        </w:numPr>
      </w:pPr>
      <w:r w:rsidRPr="00404E50">
        <w:t>Expected collections: 28 lots</w:t>
      </w:r>
    </w:p>
    <w:p w14:paraId="07DBD961" w14:textId="77777777" w:rsidR="00404E50" w:rsidRPr="00404E50" w:rsidRDefault="00404E50" w:rsidP="00404E50">
      <w:pPr>
        <w:numPr>
          <w:ilvl w:val="0"/>
          <w:numId w:val="5"/>
        </w:numPr>
      </w:pPr>
      <w:r w:rsidRPr="00404E50">
        <w:t>Reimbursement to Christine for certified mailings</w:t>
      </w:r>
    </w:p>
    <w:p w14:paraId="182F079A" w14:textId="77777777" w:rsidR="00404E50" w:rsidRPr="00404E50" w:rsidRDefault="00404E50" w:rsidP="00404E50">
      <w:pPr>
        <w:numPr>
          <w:ilvl w:val="0"/>
          <w:numId w:val="5"/>
        </w:numPr>
      </w:pPr>
      <w:r w:rsidRPr="00404E50">
        <w:t>Additional funds received (including $100 from Andrew)</w:t>
      </w:r>
    </w:p>
    <w:p w14:paraId="5F435C9C" w14:textId="77777777" w:rsidR="00404E50" w:rsidRPr="00404E50" w:rsidRDefault="00404E50" w:rsidP="00404E50">
      <w:pPr>
        <w:numPr>
          <w:ilvl w:val="0"/>
          <w:numId w:val="5"/>
        </w:numPr>
      </w:pPr>
      <w:r w:rsidRPr="00404E50">
        <w:t>Lawn maintenance fund unused due to volunteers</w:t>
      </w:r>
    </w:p>
    <w:p w14:paraId="3644B952" w14:textId="77777777" w:rsidR="00404E50" w:rsidRPr="00404E50" w:rsidRDefault="00404E50" w:rsidP="00404E50">
      <w:pPr>
        <w:numPr>
          <w:ilvl w:val="0"/>
          <w:numId w:val="5"/>
        </w:numPr>
      </w:pPr>
      <w:r w:rsidRPr="00404E50">
        <w:t xml:space="preserve">Current available operating balance (excluding Watkins hold): </w:t>
      </w:r>
      <w:r w:rsidRPr="00404E50">
        <w:rPr>
          <w:b/>
          <w:bCs/>
        </w:rPr>
        <w:t>$2,779.59</w:t>
      </w:r>
    </w:p>
    <w:p w14:paraId="058640CE" w14:textId="77777777" w:rsidR="00404E50" w:rsidRPr="00404E50" w:rsidRDefault="00404E50" w:rsidP="00404E50">
      <w:r w:rsidRPr="00404E50">
        <w:pict w14:anchorId="45EC073D">
          <v:rect id="_x0000_i1077" style="width:0;height:1.5pt" o:hralign="center" o:hrstd="t" o:hr="t" fillcolor="#a0a0a0" stroked="f"/>
        </w:pict>
      </w:r>
    </w:p>
    <w:p w14:paraId="0A70D34A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5. Future Projects &amp; Recommendations</w:t>
      </w:r>
    </w:p>
    <w:p w14:paraId="2566770E" w14:textId="77777777" w:rsidR="00404E50" w:rsidRPr="00404E50" w:rsidRDefault="00404E50" w:rsidP="00404E50">
      <w:pPr>
        <w:numPr>
          <w:ilvl w:val="0"/>
          <w:numId w:val="6"/>
        </w:numPr>
      </w:pPr>
      <w:r w:rsidRPr="00404E50">
        <w:rPr>
          <w:b/>
          <w:bCs/>
        </w:rPr>
        <w:t>Entryway Improvements:</w:t>
      </w:r>
      <w:r w:rsidRPr="00404E50">
        <w:t xml:space="preserve"> New wood for the neighborhood sign, reflectors, and visibility upgrades—especially useful in fog or darkness.</w:t>
      </w:r>
    </w:p>
    <w:p w14:paraId="66F21E43" w14:textId="77777777" w:rsidR="00404E50" w:rsidRPr="00404E50" w:rsidRDefault="00404E50" w:rsidP="00404E50">
      <w:pPr>
        <w:numPr>
          <w:ilvl w:val="0"/>
          <w:numId w:val="6"/>
        </w:numPr>
      </w:pPr>
      <w:r w:rsidRPr="00404E50">
        <w:rPr>
          <w:b/>
          <w:bCs/>
        </w:rPr>
        <w:t>HOA Management Software:</w:t>
      </w:r>
      <w:r w:rsidRPr="00404E50">
        <w:t xml:space="preserve"> Would significantly reduce administrative workload.</w:t>
      </w:r>
    </w:p>
    <w:p w14:paraId="717FE9CC" w14:textId="77777777" w:rsidR="00404E50" w:rsidRPr="00404E50" w:rsidRDefault="00404E50" w:rsidP="00404E50">
      <w:pPr>
        <w:numPr>
          <w:ilvl w:val="0"/>
          <w:numId w:val="6"/>
        </w:numPr>
      </w:pPr>
      <w:r w:rsidRPr="00404E50">
        <w:rPr>
          <w:b/>
          <w:bCs/>
        </w:rPr>
        <w:lastRenderedPageBreak/>
        <w:t>CC&amp;R Review &amp; Modernization:</w:t>
      </w:r>
    </w:p>
    <w:p w14:paraId="533921CE" w14:textId="77777777" w:rsidR="00404E50" w:rsidRPr="00404E50" w:rsidRDefault="00404E50" w:rsidP="00404E50">
      <w:pPr>
        <w:numPr>
          <w:ilvl w:val="1"/>
          <w:numId w:val="6"/>
        </w:numPr>
      </w:pPr>
      <w:r w:rsidRPr="00404E50">
        <w:t>Clarify ambiguous sections</w:t>
      </w:r>
    </w:p>
    <w:p w14:paraId="51D2CEDA" w14:textId="77777777" w:rsidR="00404E50" w:rsidRPr="00404E50" w:rsidRDefault="00404E50" w:rsidP="00404E50">
      <w:pPr>
        <w:numPr>
          <w:ilvl w:val="1"/>
          <w:numId w:val="6"/>
        </w:numPr>
      </w:pPr>
      <w:r w:rsidRPr="00404E50">
        <w:t>Review penalties and enforcement guidelines</w:t>
      </w:r>
    </w:p>
    <w:p w14:paraId="1F565411" w14:textId="77777777" w:rsidR="00404E50" w:rsidRPr="00404E50" w:rsidRDefault="00404E50" w:rsidP="00404E50">
      <w:pPr>
        <w:numPr>
          <w:ilvl w:val="1"/>
          <w:numId w:val="6"/>
        </w:numPr>
      </w:pPr>
      <w:r w:rsidRPr="00404E50">
        <w:t>Evaluate amendments requiring 67% membership approval</w:t>
      </w:r>
    </w:p>
    <w:p w14:paraId="4DE3E5F8" w14:textId="77777777" w:rsidR="00404E50" w:rsidRPr="00404E50" w:rsidRDefault="00404E50" w:rsidP="00404E50">
      <w:pPr>
        <w:numPr>
          <w:ilvl w:val="0"/>
          <w:numId w:val="6"/>
        </w:numPr>
      </w:pPr>
      <w:r w:rsidRPr="00404E50">
        <w:rPr>
          <w:b/>
          <w:bCs/>
        </w:rPr>
        <w:t>Insurance Compliance:</w:t>
      </w:r>
      <w:r w:rsidRPr="00404E50">
        <w:t xml:space="preserve"> Continue confirming that all statutory insurance requirements are met.</w:t>
      </w:r>
    </w:p>
    <w:p w14:paraId="3AFA341C" w14:textId="77777777" w:rsidR="00404E50" w:rsidRPr="00404E50" w:rsidRDefault="00404E50" w:rsidP="00404E50">
      <w:r w:rsidRPr="00404E50">
        <w:pict w14:anchorId="0ADE78D1">
          <v:rect id="_x0000_i1078" style="width:0;height:1.5pt" o:hralign="center" o:hrstd="t" o:hr="t" fillcolor="#a0a0a0" stroked="f"/>
        </w:pict>
      </w:r>
    </w:p>
    <w:p w14:paraId="2BADE7EC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6. Community Comments &amp; Discussion</w:t>
      </w:r>
    </w:p>
    <w:p w14:paraId="49A702BB" w14:textId="77777777" w:rsidR="00404E50" w:rsidRPr="00404E50" w:rsidRDefault="00404E50" w:rsidP="00404E50">
      <w:pPr>
        <w:numPr>
          <w:ilvl w:val="0"/>
          <w:numId w:val="7"/>
        </w:numPr>
      </w:pPr>
      <w:r w:rsidRPr="00404E50">
        <w:rPr>
          <w:b/>
          <w:bCs/>
        </w:rPr>
        <w:t>Website Requirements:</w:t>
      </w:r>
      <w:r w:rsidRPr="00404E50">
        <w:t xml:space="preserve"> Not legally required but highly beneficial; the new site is compliant and user-friendly.</w:t>
      </w:r>
    </w:p>
    <w:p w14:paraId="27208A0A" w14:textId="77777777" w:rsidR="00404E50" w:rsidRPr="00404E50" w:rsidRDefault="00404E50" w:rsidP="00404E50">
      <w:pPr>
        <w:numPr>
          <w:ilvl w:val="0"/>
          <w:numId w:val="7"/>
        </w:numPr>
      </w:pPr>
      <w:r w:rsidRPr="00404E50">
        <w:rPr>
          <w:b/>
          <w:bCs/>
        </w:rPr>
        <w:t>County Road 200 Expansion:</w:t>
      </w:r>
      <w:r w:rsidRPr="00404E50">
        <w:t xml:space="preserve"> Potential impact to the entrance; concerns about previous HOA expenditures being negated.</w:t>
      </w:r>
    </w:p>
    <w:p w14:paraId="265C6DC3" w14:textId="77777777" w:rsidR="00404E50" w:rsidRPr="00404E50" w:rsidRDefault="00404E50" w:rsidP="00404E50">
      <w:pPr>
        <w:numPr>
          <w:ilvl w:val="0"/>
          <w:numId w:val="7"/>
        </w:numPr>
      </w:pPr>
      <w:r w:rsidRPr="00404E50">
        <w:rPr>
          <w:b/>
          <w:bCs/>
        </w:rPr>
        <w:t>Safety Concerns:</w:t>
      </w:r>
      <w:r w:rsidRPr="00404E50">
        <w:t xml:space="preserve"> Mention of nearby offenders within a two-mile radius.</w:t>
      </w:r>
    </w:p>
    <w:p w14:paraId="42EB9A4C" w14:textId="77777777" w:rsidR="00404E50" w:rsidRPr="00404E50" w:rsidRDefault="00404E50" w:rsidP="00404E50">
      <w:pPr>
        <w:numPr>
          <w:ilvl w:val="0"/>
          <w:numId w:val="7"/>
        </w:numPr>
      </w:pPr>
      <w:r w:rsidRPr="00404E50">
        <w:rPr>
          <w:b/>
          <w:bCs/>
        </w:rPr>
        <w:t>Area History:</w:t>
      </w:r>
      <w:r w:rsidRPr="00404E50">
        <w:t xml:space="preserve"> Discussion of Mather family roots and the Brisendine ranch dating back to the 1800s.</w:t>
      </w:r>
    </w:p>
    <w:p w14:paraId="638B21E2" w14:textId="77777777" w:rsidR="00404E50" w:rsidRPr="00404E50" w:rsidRDefault="00404E50" w:rsidP="00404E50">
      <w:pPr>
        <w:numPr>
          <w:ilvl w:val="0"/>
          <w:numId w:val="7"/>
        </w:numPr>
      </w:pPr>
      <w:r w:rsidRPr="00404E50">
        <w:rPr>
          <w:b/>
          <w:bCs/>
        </w:rPr>
        <w:t>Policy Violations:</w:t>
      </w:r>
      <w:r w:rsidRPr="00404E50">
        <w:t xml:space="preserve"> Questions raised about fines, certified letters, and legal process requirements.</w:t>
      </w:r>
    </w:p>
    <w:p w14:paraId="6B9FD7DB" w14:textId="77777777" w:rsidR="00404E50" w:rsidRPr="00404E50" w:rsidRDefault="00404E50" w:rsidP="00404E50">
      <w:pPr>
        <w:numPr>
          <w:ilvl w:val="0"/>
          <w:numId w:val="7"/>
        </w:numPr>
      </w:pPr>
      <w:r w:rsidRPr="00404E50">
        <w:rPr>
          <w:b/>
          <w:bCs/>
        </w:rPr>
        <w:t>Regular Meetings:</w:t>
      </w:r>
      <w:r w:rsidRPr="00404E50">
        <w:t xml:space="preserve"> Suggestions to consider quarterly or biannual meetings for budget review and follow-up.</w:t>
      </w:r>
    </w:p>
    <w:p w14:paraId="6E28D6F4" w14:textId="77777777" w:rsidR="00404E50" w:rsidRPr="00404E50" w:rsidRDefault="00404E50" w:rsidP="00404E50">
      <w:r w:rsidRPr="00404E50">
        <w:pict w14:anchorId="13CDB29C">
          <v:rect id="_x0000_i1079" style="width:0;height:1.5pt" o:hralign="center" o:hrstd="t" o:hr="t" fillcolor="#a0a0a0" stroked="f"/>
        </w:pict>
      </w:r>
    </w:p>
    <w:p w14:paraId="2FCB4C26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7. Election Results</w:t>
      </w:r>
    </w:p>
    <w:p w14:paraId="25350AE0" w14:textId="77777777" w:rsidR="00404E50" w:rsidRPr="00404E50" w:rsidRDefault="00404E50" w:rsidP="00404E50">
      <w:r w:rsidRPr="00404E50">
        <w:rPr>
          <w:b/>
          <w:bCs/>
        </w:rPr>
        <w:t>Ballots Received:</w:t>
      </w:r>
      <w:r w:rsidRPr="00404E50">
        <w:t xml:space="preserve"> 24 (5 missing)</w:t>
      </w:r>
      <w:r w:rsidRPr="00404E50">
        <w:br/>
      </w:r>
      <w:r w:rsidRPr="00404E50">
        <w:rPr>
          <w:b/>
          <w:bCs/>
        </w:rPr>
        <w:t>Majority Required:</w:t>
      </w:r>
      <w:r w:rsidRPr="00404E50">
        <w:t xml:space="preserve"> 18 votes</w:t>
      </w:r>
    </w:p>
    <w:p w14:paraId="7EEEE845" w14:textId="77777777" w:rsidR="00404E50" w:rsidRPr="00404E50" w:rsidRDefault="00404E50" w:rsidP="00404E50">
      <w:r w:rsidRPr="00404E50">
        <w:rPr>
          <w:b/>
          <w:bCs/>
        </w:rPr>
        <w:t>Results:</w:t>
      </w:r>
    </w:p>
    <w:p w14:paraId="2E51A869" w14:textId="77777777" w:rsidR="00404E50" w:rsidRPr="00404E50" w:rsidRDefault="00404E50" w:rsidP="00404E50">
      <w:pPr>
        <w:numPr>
          <w:ilvl w:val="0"/>
          <w:numId w:val="8"/>
        </w:numPr>
      </w:pPr>
      <w:r w:rsidRPr="00404E50">
        <w:rPr>
          <w:b/>
          <w:bCs/>
        </w:rPr>
        <w:t>Dwayne – 18 votes</w:t>
      </w:r>
    </w:p>
    <w:p w14:paraId="0DB69C0A" w14:textId="77777777" w:rsidR="00404E50" w:rsidRPr="00404E50" w:rsidRDefault="00404E50" w:rsidP="00404E50">
      <w:pPr>
        <w:numPr>
          <w:ilvl w:val="0"/>
          <w:numId w:val="8"/>
        </w:numPr>
      </w:pPr>
      <w:r w:rsidRPr="00404E50">
        <w:rPr>
          <w:b/>
          <w:bCs/>
        </w:rPr>
        <w:t>Glenn – 6 votes</w:t>
      </w:r>
    </w:p>
    <w:p w14:paraId="318CE195" w14:textId="77777777" w:rsidR="00404E50" w:rsidRPr="00404E50" w:rsidRDefault="00404E50" w:rsidP="00404E50">
      <w:r w:rsidRPr="00404E50">
        <w:rPr>
          <w:b/>
          <w:bCs/>
        </w:rPr>
        <w:t>Outcome:</w:t>
      </w:r>
      <w:r w:rsidRPr="00404E50">
        <w:br/>
        <w:t>Dwayne elected as Board Member.</w:t>
      </w:r>
      <w:r w:rsidRPr="00404E50">
        <w:br/>
        <w:t>The Board will determine officer positions (President, Vice President, etc.) at the upcoming organizational meeting.</w:t>
      </w:r>
    </w:p>
    <w:p w14:paraId="04B6E294" w14:textId="77777777" w:rsidR="00404E50" w:rsidRPr="00404E50" w:rsidRDefault="00404E50" w:rsidP="00404E50">
      <w:r w:rsidRPr="00404E50">
        <w:pict w14:anchorId="5549C57D">
          <v:rect id="_x0000_i1080" style="width:0;height:1.5pt" o:hralign="center" o:hrstd="t" o:hr="t" fillcolor="#a0a0a0" stroked="f"/>
        </w:pict>
      </w:r>
    </w:p>
    <w:p w14:paraId="771F0C3F" w14:textId="77777777" w:rsidR="00404E50" w:rsidRPr="00404E50" w:rsidRDefault="00404E50" w:rsidP="00404E50">
      <w:pPr>
        <w:rPr>
          <w:b/>
          <w:bCs/>
        </w:rPr>
      </w:pPr>
      <w:r w:rsidRPr="00404E50">
        <w:rPr>
          <w:b/>
          <w:bCs/>
        </w:rPr>
        <w:t>8. Closing Remarks</w:t>
      </w:r>
    </w:p>
    <w:p w14:paraId="7D25CDD6" w14:textId="77777777" w:rsidR="00404E50" w:rsidRPr="00404E50" w:rsidRDefault="00404E50" w:rsidP="00404E50">
      <w:r w:rsidRPr="00404E50">
        <w:t>Members expressed appreciation for the board’s extensive administrative work and volunteer efforts.</w:t>
      </w:r>
    </w:p>
    <w:p w14:paraId="2E567BCF" w14:textId="77777777" w:rsidR="00404E50" w:rsidRPr="00404E50" w:rsidRDefault="00404E50" w:rsidP="00404E50">
      <w:r w:rsidRPr="00404E50">
        <w:lastRenderedPageBreak/>
        <w:t>The board emphasized the importance of timely dues payments to avoid costly legal steps such as liens or attorney involvement.</w:t>
      </w:r>
    </w:p>
    <w:p w14:paraId="46D891C9" w14:textId="77777777" w:rsidR="00404E50" w:rsidRPr="00404E50" w:rsidRDefault="00404E50" w:rsidP="00404E50">
      <w:r w:rsidRPr="00404E50">
        <w:rPr>
          <w:b/>
          <w:bCs/>
        </w:rPr>
        <w:t>Meeting adjourned.</w:t>
      </w:r>
    </w:p>
    <w:p w14:paraId="13A36301" w14:textId="77777777" w:rsidR="00660F16" w:rsidRDefault="00660F16"/>
    <w:sectPr w:rsidR="0066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2712"/>
    <w:multiLevelType w:val="multilevel"/>
    <w:tmpl w:val="428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C6340"/>
    <w:multiLevelType w:val="multilevel"/>
    <w:tmpl w:val="A404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70E63"/>
    <w:multiLevelType w:val="multilevel"/>
    <w:tmpl w:val="40E4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82360"/>
    <w:multiLevelType w:val="multilevel"/>
    <w:tmpl w:val="9AFA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F15B4"/>
    <w:multiLevelType w:val="multilevel"/>
    <w:tmpl w:val="ADB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B1EF7"/>
    <w:multiLevelType w:val="multilevel"/>
    <w:tmpl w:val="34FC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D6F08"/>
    <w:multiLevelType w:val="multilevel"/>
    <w:tmpl w:val="9A8E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20105"/>
    <w:multiLevelType w:val="multilevel"/>
    <w:tmpl w:val="8DD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7160">
    <w:abstractNumId w:val="0"/>
  </w:num>
  <w:num w:numId="2" w16cid:durableId="1313027210">
    <w:abstractNumId w:val="7"/>
  </w:num>
  <w:num w:numId="3" w16cid:durableId="1770157158">
    <w:abstractNumId w:val="3"/>
  </w:num>
  <w:num w:numId="4" w16cid:durableId="363286589">
    <w:abstractNumId w:val="2"/>
  </w:num>
  <w:num w:numId="5" w16cid:durableId="1047879077">
    <w:abstractNumId w:val="6"/>
  </w:num>
  <w:num w:numId="6" w16cid:durableId="1474256381">
    <w:abstractNumId w:val="4"/>
  </w:num>
  <w:num w:numId="7" w16cid:durableId="726493271">
    <w:abstractNumId w:val="5"/>
  </w:num>
  <w:num w:numId="8" w16cid:durableId="193161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50"/>
    <w:rsid w:val="00404E50"/>
    <w:rsid w:val="00660F16"/>
    <w:rsid w:val="00B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3F23"/>
  <w15:chartTrackingRefBased/>
  <w15:docId w15:val="{BED083F7-574D-4098-8365-294F8D9B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 Elliott</dc:creator>
  <cp:keywords/>
  <dc:description/>
  <cp:lastModifiedBy>Andrew K Elliott</cp:lastModifiedBy>
  <cp:revision>1</cp:revision>
  <dcterms:created xsi:type="dcterms:W3CDTF">2025-12-08T21:30:00Z</dcterms:created>
  <dcterms:modified xsi:type="dcterms:W3CDTF">2025-12-08T21:32:00Z</dcterms:modified>
</cp:coreProperties>
</file>