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8C" w:rsidRDefault="008572A4">
      <w:pPr>
        <w:pStyle w:val="Title"/>
        <w:rPr>
          <w:b/>
          <w:sz w:val="44"/>
        </w:rPr>
      </w:pPr>
      <w:r>
        <w:rPr>
          <w:sz w:val="44"/>
        </w:rPr>
        <w:pict>
          <v:shapetype id="_x0000_m1050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44"/>
        </w:rPr>
        <w:object w:dxaOrig="1440" w:dyaOrig="1440">
          <v:shape id="_x0000_s1042" type="#_x0000_m1050" style="position:absolute;left:0;text-align:left;margin-left:417.85pt;margin-top:2.2pt;width:41.5pt;height:71.15pt;z-index:251661312" o:preferrelative="t" o:allowincell="f">
            <v:imagedata r:id="rId4" o:title=""/>
            <o:lock v:ext="edit" aspectratio="t"/>
            <w10:wrap type="topAndBottom" anchorx="page" anchory="page"/>
          </v:shape>
          <o:OLEObject Type="Embed" ProgID="MS_ClipArt_Gallery" ShapeID="_x0000_s1042" DrawAspect="Content" ObjectID="_1586683750" r:id="rId5"/>
        </w:object>
      </w:r>
      <w:r>
        <w:rPr>
          <w:sz w:val="44"/>
        </w:rPr>
        <w:pict>
          <v:shapetype id="_x0000_m1049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44"/>
        </w:rPr>
        <w:object w:dxaOrig="1440" w:dyaOrig="1440">
          <v:shape id="_x0000_s1041" type="#_x0000_m1049" style="position:absolute;left:0;text-align:left;margin-left:352.05pt;margin-top:2.2pt;width:41.5pt;height:71.15pt;z-index:251660288" o:preferrelative="t" o:allowincell="f">
            <v:imagedata r:id="rId4" o:title=""/>
            <o:lock v:ext="edit" aspectratio="t"/>
            <w10:wrap type="topAndBottom" anchorx="page" anchory="page"/>
          </v:shape>
          <o:OLEObject Type="Embed" ProgID="MS_ClipArt_Gallery" ShapeID="_x0000_s1041" DrawAspect="Content" ObjectID="_1586683751" r:id="rId6"/>
        </w:object>
      </w:r>
      <w:r>
        <w:rPr>
          <w:sz w:val="44"/>
        </w:rPr>
        <w:pict>
          <v:shapetype id="_x0000_m1048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44"/>
        </w:rPr>
        <w:object w:dxaOrig="1440" w:dyaOrig="1440">
          <v:shape id="_x0000_s1040" type="#_x0000_m1048" style="position:absolute;left:0;text-align:left;margin-left:284.55pt;margin-top:2.2pt;width:41.5pt;height:71.15pt;z-index:251659264" o:preferrelative="t" o:allowincell="f">
            <v:imagedata r:id="rId4" o:title=""/>
            <o:lock v:ext="edit" aspectratio="t"/>
            <w10:wrap type="topAndBottom" anchorx="page" anchory="page"/>
          </v:shape>
          <o:OLEObject Type="Embed" ProgID="MS_ClipArt_Gallery" ShapeID="_x0000_s1040" DrawAspect="Content" ObjectID="_1586683752" r:id="rId7"/>
        </w:object>
      </w:r>
      <w:r>
        <w:rPr>
          <w:sz w:val="44"/>
        </w:rPr>
        <w:pict>
          <v:shapetype id="_x0000_m1047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44"/>
        </w:rPr>
        <w:object w:dxaOrig="1440" w:dyaOrig="1440">
          <v:shape id="_x0000_s1043" type="#_x0000_m1047" style="position:absolute;left:0;text-align:left;margin-left:219.25pt;margin-top:2.2pt;width:41.5pt;height:71.15pt;z-index:251662336" o:preferrelative="t" o:allowincell="f">
            <v:imagedata r:id="rId4" o:title=""/>
            <o:lock v:ext="edit" aspectratio="t"/>
            <w10:wrap type="topAndBottom" anchorx="page" anchory="page"/>
          </v:shape>
          <o:OLEObject Type="Embed" ProgID="MS_ClipArt_Gallery" ShapeID="_x0000_s1043" DrawAspect="Content" ObjectID="_1586683753" r:id="rId8"/>
        </w:object>
      </w:r>
      <w:r>
        <w:rPr>
          <w:sz w:val="44"/>
        </w:rPr>
        <w:pict>
          <v:shapetype id="_x0000_m1046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44"/>
        </w:rPr>
        <w:object w:dxaOrig="1440" w:dyaOrig="1440">
          <v:shape id="_x0000_s1044" type="#_x0000_m1046" style="position:absolute;left:0;text-align:left;margin-left:155.3pt;margin-top:2.2pt;width:41.5pt;height:71.15pt;z-index:251663360" o:preferrelative="t" o:allowincell="f">
            <v:imagedata r:id="rId4" o:title=""/>
            <o:lock v:ext="edit" aspectratio="t"/>
            <w10:wrap type="topAndBottom" anchorx="page" anchory="page"/>
          </v:shape>
          <o:OLEObject Type="Embed" ProgID="MS_ClipArt_Gallery" ShapeID="_x0000_s1044" DrawAspect="Content" ObjectID="_1586683754" r:id="rId9"/>
        </w:object>
      </w:r>
      <w:r>
        <w:rPr>
          <w:sz w:val="44"/>
        </w:rPr>
        <w:pict>
          <v:shapetype id="_x0000_m1045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44"/>
        </w:rPr>
        <w:object w:dxaOrig="1440" w:dyaOrig="1440">
          <v:shape id="_x0000_s1034" type="#_x0000_m1045" style="position:absolute;left:0;text-align:left;margin-left:77.35pt;margin-top:2.2pt;width:41.5pt;height:71.15pt;z-index:251658240" o:preferrelative="t" o:allowincell="f">
            <v:imagedata r:id="rId4" o:title=""/>
            <o:lock v:ext="edit" aspectratio="t"/>
            <w10:wrap type="topAndBottom" anchorx="page" anchory="page"/>
          </v:shape>
          <o:OLEObject Type="Embed" ProgID="MS_ClipArt_Gallery" ShapeID="_x0000_s1034" DrawAspect="Content" ObjectID="_1586683755" r:id="rId10"/>
        </w:object>
      </w:r>
      <w:r>
        <w:rPr>
          <w:b/>
          <w:sz w:val="44"/>
        </w:rPr>
        <w:t xml:space="preserve">The HYES PTO Annual </w:t>
      </w:r>
    </w:p>
    <w:p w:rsidR="004D5D8C" w:rsidRDefault="008572A4">
      <w:pPr>
        <w:pStyle w:val="Title"/>
        <w:rPr>
          <w:b/>
          <w:sz w:val="40"/>
        </w:rPr>
      </w:pPr>
      <w:r>
        <w:rPr>
          <w:b/>
          <w:sz w:val="44"/>
        </w:rPr>
        <w:t>Mother’s Day Plant Sale</w:t>
      </w:r>
    </w:p>
    <w:p w:rsidR="004D5D8C" w:rsidRDefault="008572A4">
      <w:pPr>
        <w:ind w:right="-90"/>
        <w:rPr>
          <w:sz w:val="24"/>
        </w:rPr>
      </w:pPr>
      <w:r>
        <w:rPr>
          <w:sz w:val="24"/>
        </w:rPr>
        <w:t>This year's plant sale at Fritz will be held Wednesday May 9th, Thursday, May 10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and </w:t>
      </w:r>
      <w:r>
        <w:rPr>
          <w:sz w:val="24"/>
        </w:rPr>
        <w:t>Friday, May 11th.  Volunteers are needed for setting up on Tuesday after school, repotting plants for the children’s pots, and helping the children shop on Wednesday, Thursday, and Friday. We</w:t>
      </w:r>
      <w:r>
        <w:rPr>
          <w:sz w:val="24"/>
        </w:rPr>
        <w:t xml:space="preserve"> are offering the opportunity to purchase a Gift Card for Teacher</w:t>
      </w:r>
      <w:r>
        <w:rPr>
          <w:sz w:val="24"/>
        </w:rPr>
        <w:t xml:space="preserve"> Appreciation Week May 8th-May 11th. The teacher can then pick out a plant at the Plant Sale as a gift from your child!</w:t>
      </w:r>
    </w:p>
    <w:p w:rsidR="004D5D8C" w:rsidRDefault="008572A4">
      <w:pPr>
        <w:rPr>
          <w:sz w:val="24"/>
        </w:rPr>
      </w:pPr>
      <w:r>
        <w:rPr>
          <w:sz w:val="24"/>
        </w:rPr>
        <w:t xml:space="preserve">Please complete the date(s) and time, which you are available to help </w:t>
      </w:r>
      <w:r>
        <w:rPr>
          <w:b/>
          <w:sz w:val="24"/>
        </w:rPr>
        <w:t>by Friday May 4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>.</w:t>
      </w:r>
      <w:r>
        <w:rPr>
          <w:sz w:val="24"/>
        </w:rPr>
        <w:t xml:space="preserve">  Unfortunately, </w:t>
      </w:r>
      <w:r>
        <w:rPr>
          <w:sz w:val="24"/>
        </w:rPr>
        <w:t>if</w:t>
      </w:r>
      <w:r>
        <w:rPr>
          <w:sz w:val="24"/>
        </w:rPr>
        <w:t xml:space="preserve"> we do not have enough volunteers by this date, we will be forced to cancel this beloved event!</w:t>
      </w:r>
    </w:p>
    <w:p w:rsidR="004D5D8C" w:rsidRDefault="008572A4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Any amount of time is appreciated!!</w:t>
      </w:r>
      <w:bookmarkStart w:id="0" w:name="_GoBack"/>
      <w:bookmarkEnd w:id="0"/>
    </w:p>
    <w:p w:rsidR="004D5D8C" w:rsidRDefault="004D5D8C">
      <w:pPr>
        <w:rPr>
          <w:sz w:val="24"/>
        </w:rPr>
      </w:pPr>
    </w:p>
    <w:p w:rsidR="004D5D8C" w:rsidRDefault="008572A4">
      <w:pPr>
        <w:pBdr>
          <w:bottom w:val="single" w:sz="12" w:space="0" w:color="auto"/>
        </w:pBdr>
        <w:jc w:val="center"/>
        <w:rPr>
          <w:sz w:val="24"/>
        </w:rPr>
      </w:pPr>
      <w:r>
        <w:rPr>
          <w:sz w:val="24"/>
        </w:rPr>
        <w:t xml:space="preserve">If you need </w:t>
      </w:r>
      <w:r>
        <w:rPr>
          <w:b/>
          <w:sz w:val="24"/>
        </w:rPr>
        <w:t>additional information</w:t>
      </w:r>
      <w:r>
        <w:rPr>
          <w:sz w:val="24"/>
        </w:rPr>
        <w:t xml:space="preserve">, please contact </w:t>
      </w:r>
    </w:p>
    <w:p w:rsidR="004D5D8C" w:rsidRDefault="008572A4">
      <w:pPr>
        <w:pBdr>
          <w:bottom w:val="single" w:sz="12" w:space="0" w:color="auto"/>
        </w:pBdr>
        <w:jc w:val="center"/>
        <w:rPr>
          <w:sz w:val="24"/>
        </w:rPr>
      </w:pPr>
      <w:r>
        <w:rPr>
          <w:sz w:val="24"/>
        </w:rPr>
        <w:t xml:space="preserve">Shannon Sorvillo at 860-719-8615 </w:t>
      </w:r>
    </w:p>
    <w:p w:rsidR="004D5D8C" w:rsidRDefault="008572A4">
      <w:pPr>
        <w:pBdr>
          <w:bottom w:val="single" w:sz="12" w:space="0" w:color="auto"/>
        </w:pBdr>
        <w:jc w:val="center"/>
        <w:rPr>
          <w:sz w:val="24"/>
        </w:rPr>
      </w:pPr>
      <w:proofErr w:type="gramStart"/>
      <w:r>
        <w:rPr>
          <w:sz w:val="24"/>
        </w:rPr>
        <w:t>or</w:t>
      </w:r>
      <w:proofErr w:type="gramEnd"/>
      <w:r>
        <w:rPr>
          <w:sz w:val="24"/>
        </w:rPr>
        <w:t xml:space="preserve"> e-mail </w:t>
      </w:r>
      <w:hyperlink r:id="rId11" w:history="1">
        <w:r>
          <w:rPr>
            <w:rStyle w:val="Hyperlink"/>
            <w:sz w:val="24"/>
          </w:rPr>
          <w:t>sorvillofamily@att.net</w:t>
        </w:r>
      </w:hyperlink>
    </w:p>
    <w:p w:rsidR="004D5D8C" w:rsidRDefault="004D5D8C">
      <w:pPr>
        <w:jc w:val="center"/>
        <w:rPr>
          <w:sz w:val="24"/>
        </w:rPr>
      </w:pPr>
    </w:p>
    <w:p w:rsidR="004D5D8C" w:rsidRDefault="008572A4">
      <w:pPr>
        <w:pBdr>
          <w:bottom w:val="single" w:sz="12" w:space="0" w:color="auto"/>
        </w:pBdr>
        <w:jc w:val="center"/>
        <w:rPr>
          <w:sz w:val="24"/>
        </w:rPr>
      </w:pPr>
      <w:r>
        <w:rPr>
          <w:sz w:val="24"/>
        </w:rPr>
        <w:t xml:space="preserve">Last year's plant sale was a huge success! We are looking forward to another great year! </w:t>
      </w:r>
    </w:p>
    <w:p w:rsidR="004D5D8C" w:rsidRDefault="004D5D8C">
      <w:pPr>
        <w:jc w:val="center"/>
        <w:rPr>
          <w:sz w:val="24"/>
        </w:rPr>
      </w:pPr>
    </w:p>
    <w:p w:rsidR="004D5D8C" w:rsidRDefault="008572A4">
      <w:r>
        <w:t>PRICE LIST:</w:t>
      </w:r>
      <w:r>
        <w:tab/>
      </w:r>
      <w:r>
        <w:tab/>
      </w:r>
      <w:r>
        <w:tab/>
        <w:t>COST</w:t>
      </w:r>
      <w:r>
        <w:tab/>
      </w:r>
      <w:r>
        <w:tab/>
      </w:r>
    </w:p>
    <w:p w:rsidR="004D5D8C" w:rsidRDefault="008572A4">
      <w:r>
        <w:t>SINGLE PLANT:</w:t>
      </w:r>
      <w:r>
        <w:tab/>
      </w:r>
      <w:r>
        <w:tab/>
        <w:t xml:space="preserve">$0.25                     THERE WILL BE A VARIETY OF </w:t>
      </w:r>
    </w:p>
    <w:p w:rsidR="004D5D8C" w:rsidRDefault="008572A4">
      <w:r>
        <w:t>SIX PACK OF PLANTS:</w:t>
      </w:r>
      <w:r>
        <w:tab/>
      </w:r>
      <w:r>
        <w:tab/>
      </w:r>
      <w:r>
        <w:t xml:space="preserve">$2.00                     TYPES OF PLANTS </w:t>
      </w:r>
    </w:p>
    <w:p w:rsidR="004D5D8C" w:rsidRDefault="008572A4">
      <w:r>
        <w:t>FLAT OF PLANTS:</w:t>
      </w:r>
      <w:r>
        <w:tab/>
      </w:r>
      <w:r>
        <w:tab/>
        <w:t xml:space="preserve">$10.00                   FROM BEAUMONT FARMS IN WALLINGFORD. </w:t>
      </w:r>
    </w:p>
    <w:p w:rsidR="004D5D8C" w:rsidRDefault="008572A4">
      <w:r>
        <w:t>SPIKES/</w:t>
      </w:r>
      <w:r>
        <w:tab/>
        <w:t>VINCA VINE:</w:t>
      </w:r>
      <w:r>
        <w:tab/>
        <w:t xml:space="preserve">$3.00                    </w:t>
      </w:r>
      <w:r>
        <w:tab/>
        <w:t>(FLOWERS, VEGETABLES, AND HERBS)</w:t>
      </w:r>
    </w:p>
    <w:p w:rsidR="004D5D8C" w:rsidRDefault="008572A4">
      <w:r>
        <w:t>8” HANGING BASKETS:</w:t>
      </w:r>
      <w:r>
        <w:tab/>
        <w:t>$12.00</w:t>
      </w:r>
      <w:r>
        <w:tab/>
      </w:r>
    </w:p>
    <w:p w:rsidR="004D5D8C" w:rsidRDefault="008572A4">
      <w:r>
        <w:t>10” HANGING BASKETS:</w:t>
      </w:r>
      <w:r>
        <w:tab/>
        <w:t>$14.00</w:t>
      </w:r>
      <w:r>
        <w:tab/>
      </w:r>
    </w:p>
    <w:p w:rsidR="004D5D8C" w:rsidRDefault="008572A4">
      <w:r>
        <w:t>SINGLE GERANIUM:</w:t>
      </w:r>
      <w:r>
        <w:tab/>
      </w:r>
      <w:r>
        <w:tab/>
        <w:t>$4.00</w:t>
      </w:r>
      <w:r>
        <w:tab/>
      </w:r>
    </w:p>
    <w:p w:rsidR="004D5D8C" w:rsidRDefault="008572A4">
      <w:r>
        <w:t>4” POTS:</w:t>
      </w:r>
      <w:r>
        <w:tab/>
      </w:r>
      <w:r>
        <w:tab/>
      </w:r>
      <w:r>
        <w:tab/>
        <w:t>$4.00</w:t>
      </w:r>
      <w:r>
        <w:tab/>
      </w:r>
    </w:p>
    <w:p w:rsidR="004D5D8C" w:rsidRDefault="004D5D8C">
      <w:pPr>
        <w:jc w:val="center"/>
      </w:pPr>
    </w:p>
    <w:p w:rsidR="004D5D8C" w:rsidRDefault="008572A4">
      <w:pPr>
        <w:jc w:val="center"/>
      </w:pPr>
      <w:r>
        <w:t>**** PLEASE SEND A SHOEBOX INTO SCHOOL WITH YOUR CHILD TO CARRY PLANTS HOME *****</w:t>
      </w:r>
    </w:p>
    <w:p w:rsidR="004D5D8C" w:rsidRDefault="004D5D8C"/>
    <w:p w:rsidR="004D5D8C" w:rsidRDefault="008572A4">
      <w:pPr>
        <w:jc w:val="center"/>
      </w:pPr>
      <w:r>
        <w:t>IF YOU ARE SENDING A CHECK WITH YOUR CHILD, PLEASE MAKE IT PAYABLE TO:</w:t>
      </w:r>
    </w:p>
    <w:p w:rsidR="004D5D8C" w:rsidRDefault="004D5D8C">
      <w:pPr>
        <w:jc w:val="center"/>
        <w:rPr>
          <w:sz w:val="16"/>
        </w:rPr>
      </w:pPr>
    </w:p>
    <w:p w:rsidR="004D5D8C" w:rsidRDefault="008572A4">
      <w:pPr>
        <w:jc w:val="center"/>
        <w:rPr>
          <w:b/>
        </w:rPr>
      </w:pPr>
      <w:r>
        <w:rPr>
          <w:b/>
        </w:rPr>
        <w:t>HYES PTO (Please do NOT send blank checks)</w:t>
      </w:r>
    </w:p>
    <w:p w:rsidR="004D5D8C" w:rsidRDefault="004D5D8C">
      <w:pPr>
        <w:jc w:val="center"/>
        <w:rPr>
          <w:sz w:val="16"/>
        </w:rPr>
      </w:pPr>
    </w:p>
    <w:p w:rsidR="004D5D8C" w:rsidRDefault="008572A4">
      <w:pPr>
        <w:jc w:val="center"/>
        <w:rPr>
          <w:sz w:val="16"/>
        </w:rPr>
      </w:pPr>
      <w:r>
        <w:rPr>
          <w:sz w:val="16"/>
        </w:rPr>
        <w:t>(THERE IS A</w:t>
      </w:r>
      <w:r>
        <w:rPr>
          <w:sz w:val="16"/>
        </w:rPr>
        <w:t xml:space="preserve"> $20 FEE FOR ANY RETURNED CHECKS.)</w:t>
      </w:r>
    </w:p>
    <w:p w:rsidR="004D5D8C" w:rsidRDefault="004D5D8C">
      <w:pPr>
        <w:rPr>
          <w:b/>
          <w:sz w:val="16"/>
        </w:rPr>
      </w:pPr>
    </w:p>
    <w:p w:rsidR="004D5D8C" w:rsidRDefault="008572A4">
      <w:pPr>
        <w:jc w:val="center"/>
        <w:rPr>
          <w:b/>
          <w:sz w:val="28"/>
        </w:rPr>
      </w:pPr>
      <w:r>
        <w:rPr>
          <w:b/>
          <w:sz w:val="28"/>
        </w:rPr>
        <w:t xml:space="preserve">Fritz School </w:t>
      </w:r>
    </w:p>
    <w:p w:rsidR="004D5D8C" w:rsidRDefault="008572A4">
      <w:pPr>
        <w:jc w:val="center"/>
        <w:rPr>
          <w:b/>
          <w:sz w:val="28"/>
        </w:rPr>
      </w:pPr>
      <w:r>
        <w:rPr>
          <w:b/>
          <w:sz w:val="28"/>
        </w:rPr>
        <w:t>Please follow the following link to sign up!</w:t>
      </w:r>
    </w:p>
    <w:p w:rsidR="004D5D8C" w:rsidRDefault="004D5D8C">
      <w:pPr>
        <w:jc w:val="center"/>
        <w:rPr>
          <w:b/>
          <w:sz w:val="28"/>
        </w:rPr>
      </w:pPr>
    </w:p>
    <w:p w:rsidR="004D5D8C" w:rsidRDefault="008572A4">
      <w:pPr>
        <w:jc w:val="center"/>
        <w:rPr>
          <w:sz w:val="28"/>
        </w:rPr>
      </w:pPr>
      <w:r>
        <w:rPr>
          <w:sz w:val="28"/>
        </w:rPr>
        <w:t>https://www.signupgenius.com/go/20f084eaaac2aa7fc1-yalesville1</w:t>
      </w:r>
    </w:p>
    <w:sectPr w:rsidR="004D5D8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6A"/>
    <w:rsid w:val="00032E5A"/>
    <w:rsid w:val="000C4BED"/>
    <w:rsid w:val="001356E3"/>
    <w:rsid w:val="001509A0"/>
    <w:rsid w:val="00153B08"/>
    <w:rsid w:val="001B009E"/>
    <w:rsid w:val="001D3688"/>
    <w:rsid w:val="001E6EF4"/>
    <w:rsid w:val="00217AFF"/>
    <w:rsid w:val="002A371C"/>
    <w:rsid w:val="002B6593"/>
    <w:rsid w:val="002D5F0B"/>
    <w:rsid w:val="00322EF7"/>
    <w:rsid w:val="003817BA"/>
    <w:rsid w:val="003E345C"/>
    <w:rsid w:val="004D5D8C"/>
    <w:rsid w:val="004F1CA8"/>
    <w:rsid w:val="00511B80"/>
    <w:rsid w:val="00557A80"/>
    <w:rsid w:val="00595C4A"/>
    <w:rsid w:val="005D7CDC"/>
    <w:rsid w:val="006A0821"/>
    <w:rsid w:val="006C3C01"/>
    <w:rsid w:val="00712B5C"/>
    <w:rsid w:val="00723869"/>
    <w:rsid w:val="00732E4B"/>
    <w:rsid w:val="007B486A"/>
    <w:rsid w:val="00843228"/>
    <w:rsid w:val="008572A4"/>
    <w:rsid w:val="008C40CF"/>
    <w:rsid w:val="00986C62"/>
    <w:rsid w:val="00A061DB"/>
    <w:rsid w:val="00A067F9"/>
    <w:rsid w:val="00B04D78"/>
    <w:rsid w:val="00B12035"/>
    <w:rsid w:val="00B875FA"/>
    <w:rsid w:val="00BB31D0"/>
    <w:rsid w:val="00C01823"/>
    <w:rsid w:val="00C651FA"/>
    <w:rsid w:val="00D06265"/>
    <w:rsid w:val="00D42453"/>
    <w:rsid w:val="00DC37A5"/>
    <w:rsid w:val="00E7048D"/>
    <w:rsid w:val="00E91E1C"/>
    <w:rsid w:val="00EB0319"/>
    <w:rsid w:val="00F77EA2"/>
    <w:rsid w:val="00F96514"/>
    <w:rsid w:val="38E3255E"/>
    <w:rsid w:val="3B3AD66C"/>
    <w:rsid w:val="47CA2F0E"/>
    <w:rsid w:val="5F1EAC7B"/>
    <w:rsid w:val="7AB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5:chartTrackingRefBased/>
  <w15:docId w15:val="{806D9C51-A663-4B54-AA05-A412249C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Pr>
      <w:lang w:eastAsia="en-US"/>
    </w:rPr>
  </w:style>
  <w:style w:type="paragraph" w:styleId="Heading1">
    <w:name w:val="heading 1"/>
    <w:basedOn w:val="Normal"/>
    <w:next w:val="Normal"/>
    <w:uiPriority w:val="9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uiPriority w:val="99"/>
    <w:qFormat/>
    <w:pPr>
      <w:keepNext/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uiPriority w:val="99"/>
    <w:semiHidden/>
    <w:rPr>
      <w:rFonts w:ascii="Tahoma" w:hAnsi="Tahoma" w:cs="Tahoma"/>
      <w:sz w:val="16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5B9BD5" w:themeColor="accent1"/>
    </w:rPr>
  </w:style>
  <w:style w:type="paragraph" w:styleId="NoSpacing">
    <w:name w:val="No Spacing"/>
    <w:uiPriority w:val="1"/>
    <w:qFormat/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paragraph" w:styleId="Subtitle">
    <w:name w:val="Subtitle"/>
    <w:basedOn w:val="Normal"/>
    <w:uiPriority w:val="99"/>
    <w:qFormat/>
    <w:pPr>
      <w:jc w:val="center"/>
    </w:pPr>
    <w:rPr>
      <w:sz w:val="52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uiPriority w:val="99"/>
    <w:qFormat/>
    <w:pPr>
      <w:jc w:val="center"/>
    </w:pPr>
    <w:rPr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hyperlink" Target="mailto:sorvillofamily@att.net" TargetMode="Externa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Elementary School PTO is pleased to announce its</vt:lpstr>
    </vt:vector>
  </TitlesOfParts>
  <Company>Filkins Family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Elementary School PTO is pleased to announce its</dc:title>
  <dc:subject/>
  <dc:creator>Charlie Filkins</dc:creator>
  <cp:lastModifiedBy>Passariello,Nicholas A</cp:lastModifiedBy>
  <cp:revision>1</cp:revision>
  <dcterms:created xsi:type="dcterms:W3CDTF">2015-03-06T16:53:00Z</dcterms:created>
  <dcterms:modified xsi:type="dcterms:W3CDTF">2018-05-01T16:43:00Z</dcterms:modified>
</cp:coreProperties>
</file>