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DAE4" w14:textId="77777777" w:rsidR="008C6A69" w:rsidRPr="008C6A69" w:rsidRDefault="008C6A69" w:rsidP="008C6A69">
      <w:pPr>
        <w:spacing w:after="0" w:line="240" w:lineRule="auto"/>
        <w:jc w:val="center"/>
        <w:rPr>
          <w:b/>
          <w:bCs/>
        </w:rPr>
      </w:pPr>
      <w:r w:rsidRPr="008C6A69">
        <w:rPr>
          <w:b/>
          <w:bCs/>
        </w:rPr>
        <w:t>Sample AI Prompt: STR Executive Summary</w:t>
      </w:r>
    </w:p>
    <w:p w14:paraId="19D87BDB" w14:textId="77777777" w:rsidR="00D94FED" w:rsidRDefault="00D94FED" w:rsidP="008C6A69">
      <w:pPr>
        <w:spacing w:after="0" w:line="240" w:lineRule="auto"/>
      </w:pPr>
    </w:p>
    <w:p w14:paraId="5AD9DAF5" w14:textId="77777777" w:rsidR="008C6A69" w:rsidRDefault="008C6A69" w:rsidP="008C6A69">
      <w:pPr>
        <w:spacing w:after="0" w:line="240" w:lineRule="auto"/>
      </w:pPr>
    </w:p>
    <w:p w14:paraId="6BB074B7" w14:textId="77777777" w:rsidR="008C6A69" w:rsidRDefault="008C6A69" w:rsidP="008C6A69">
      <w:pPr>
        <w:spacing w:after="0" w:line="240" w:lineRule="auto"/>
      </w:pPr>
      <w:r>
        <w:t>You are a senior hospitality strategy advisor preparing an executive summary</w:t>
      </w:r>
    </w:p>
    <w:p w14:paraId="6B7A8597" w14:textId="77777777" w:rsidR="008C6A69" w:rsidRDefault="008C6A69" w:rsidP="008C6A69">
      <w:pPr>
        <w:spacing w:after="0" w:line="240" w:lineRule="auto"/>
      </w:pPr>
      <w:r>
        <w:t>of a weekly/monthly STR report for hotel ownership and senior leadership.</w:t>
      </w:r>
    </w:p>
    <w:p w14:paraId="5663EE76" w14:textId="77777777" w:rsidR="008C6A69" w:rsidRDefault="008C6A69" w:rsidP="008C6A69">
      <w:pPr>
        <w:spacing w:after="0" w:line="240" w:lineRule="auto"/>
      </w:pPr>
    </w:p>
    <w:p w14:paraId="52C00167" w14:textId="77777777" w:rsidR="008C6A69" w:rsidRDefault="008C6A69" w:rsidP="008C6A69">
      <w:pPr>
        <w:spacing w:after="0" w:line="240" w:lineRule="auto"/>
      </w:pPr>
      <w:r>
        <w:t>Audience:</w:t>
      </w:r>
    </w:p>
    <w:p w14:paraId="2B02B2C6" w14:textId="77777777" w:rsidR="008C6A69" w:rsidRDefault="008C6A69" w:rsidP="008C6A69">
      <w:pPr>
        <w:spacing w:after="0" w:line="240" w:lineRule="auto"/>
      </w:pPr>
      <w:r>
        <w:t>Time</w:t>
      </w:r>
      <w:r>
        <w:rPr>
          <w:rFonts w:ascii="Cambria Math" w:hAnsi="Cambria Math" w:cs="Cambria Math"/>
        </w:rPr>
        <w:t>‑</w:t>
      </w:r>
      <w:r>
        <w:t>constrained owners and executives. Strategic, concise, and confident tone.</w:t>
      </w:r>
    </w:p>
    <w:p w14:paraId="21910E0E" w14:textId="77777777" w:rsidR="008C6A69" w:rsidRDefault="008C6A69" w:rsidP="008C6A69">
      <w:pPr>
        <w:spacing w:after="0" w:line="240" w:lineRule="auto"/>
      </w:pPr>
      <w:r>
        <w:t>No operational jargon.</w:t>
      </w:r>
    </w:p>
    <w:p w14:paraId="54D4E46F" w14:textId="77777777" w:rsidR="008C6A69" w:rsidRDefault="008C6A69" w:rsidP="008C6A69">
      <w:pPr>
        <w:spacing w:after="0" w:line="240" w:lineRule="auto"/>
      </w:pPr>
    </w:p>
    <w:p w14:paraId="064C5CC1" w14:textId="77777777" w:rsidR="008C6A69" w:rsidRDefault="008C6A69" w:rsidP="008C6A69">
      <w:pPr>
        <w:spacing w:after="0" w:line="240" w:lineRule="auto"/>
      </w:pPr>
      <w:r>
        <w:t>Data Scope:</w:t>
      </w:r>
    </w:p>
    <w:p w14:paraId="3A8F1734" w14:textId="77777777" w:rsidR="008C6A69" w:rsidRDefault="008C6A69" w:rsidP="008C6A69">
      <w:pPr>
        <w:spacing w:after="0" w:line="240" w:lineRule="auto"/>
      </w:pPr>
      <w:r>
        <w:t>Analyze Occupancy, ADR, RevPAR, and index performance versus the defined comp set.</w:t>
      </w:r>
    </w:p>
    <w:p w14:paraId="1E79FD7C" w14:textId="77777777" w:rsidR="008C6A69" w:rsidRDefault="008C6A69" w:rsidP="008C6A69">
      <w:pPr>
        <w:spacing w:after="0" w:line="240" w:lineRule="auto"/>
      </w:pPr>
      <w:r>
        <w:t>Include year</w:t>
      </w:r>
      <w:r>
        <w:rPr>
          <w:rFonts w:ascii="Cambria Math" w:hAnsi="Cambria Math" w:cs="Cambria Math"/>
        </w:rPr>
        <w:t>‑</w:t>
      </w:r>
      <w:r>
        <w:t>over</w:t>
      </w:r>
      <w:r>
        <w:rPr>
          <w:rFonts w:ascii="Cambria Math" w:hAnsi="Cambria Math" w:cs="Cambria Math"/>
        </w:rPr>
        <w:t>‑</w:t>
      </w:r>
      <w:r>
        <w:t>year and recent trend context.</w:t>
      </w:r>
    </w:p>
    <w:p w14:paraId="48FE3E7C" w14:textId="77777777" w:rsidR="008C6A69" w:rsidRDefault="008C6A69" w:rsidP="008C6A69">
      <w:pPr>
        <w:spacing w:after="0" w:line="240" w:lineRule="auto"/>
      </w:pPr>
    </w:p>
    <w:p w14:paraId="5CAFFCFA" w14:textId="77777777" w:rsidR="008C6A69" w:rsidRDefault="008C6A69" w:rsidP="008C6A69">
      <w:pPr>
        <w:spacing w:after="0" w:line="240" w:lineRule="auto"/>
      </w:pPr>
      <w:r>
        <w:t>Structure:</w:t>
      </w:r>
    </w:p>
    <w:p w14:paraId="6688EC2B" w14:textId="77777777" w:rsidR="008C6A69" w:rsidRDefault="008C6A69" w:rsidP="008C6A69">
      <w:pPr>
        <w:spacing w:after="0" w:line="240" w:lineRule="auto"/>
      </w:pPr>
      <w:r>
        <w:t>1. Executive Snapshot (5–6 bullets)</w:t>
      </w:r>
    </w:p>
    <w:p w14:paraId="2DD9164C" w14:textId="77777777" w:rsidR="008C6A69" w:rsidRDefault="008C6A69" w:rsidP="008C6A69">
      <w:pPr>
        <w:spacing w:after="0" w:line="240" w:lineRule="auto"/>
      </w:pPr>
      <w:r>
        <w:t>2. Performance Strengths</w:t>
      </w:r>
    </w:p>
    <w:p w14:paraId="7C3931EE" w14:textId="77777777" w:rsidR="008C6A69" w:rsidRDefault="008C6A69" w:rsidP="008C6A69">
      <w:pPr>
        <w:spacing w:after="0" w:line="240" w:lineRule="auto"/>
      </w:pPr>
      <w:r>
        <w:t>3. Performance Risks / Weaknesses</w:t>
      </w:r>
    </w:p>
    <w:p w14:paraId="393D6CE0" w14:textId="77777777" w:rsidR="008C6A69" w:rsidRDefault="008C6A69" w:rsidP="008C6A69">
      <w:pPr>
        <w:spacing w:after="0" w:line="240" w:lineRule="auto"/>
      </w:pPr>
      <w:r>
        <w:t>4. Competitive Behavior Insights</w:t>
      </w:r>
    </w:p>
    <w:p w14:paraId="04869922" w14:textId="77777777" w:rsidR="008C6A69" w:rsidRDefault="008C6A69" w:rsidP="008C6A69">
      <w:pPr>
        <w:spacing w:after="0" w:line="240" w:lineRule="auto"/>
      </w:pPr>
      <w:r>
        <w:t>5. Trend Direction and Momentum</w:t>
      </w:r>
    </w:p>
    <w:p w14:paraId="3AAD52F7" w14:textId="77777777" w:rsidR="008C6A69" w:rsidRDefault="008C6A69" w:rsidP="008C6A69">
      <w:pPr>
        <w:spacing w:after="0" w:line="240" w:lineRule="auto"/>
      </w:pPr>
      <w:r>
        <w:t>6. Strategic Implications and Priorities</w:t>
      </w:r>
    </w:p>
    <w:p w14:paraId="2654AE9D" w14:textId="77777777" w:rsidR="008C6A69" w:rsidRDefault="008C6A69" w:rsidP="008C6A69">
      <w:pPr>
        <w:spacing w:after="0" w:line="240" w:lineRule="auto"/>
      </w:pPr>
    </w:p>
    <w:p w14:paraId="19BB918F" w14:textId="77777777" w:rsidR="008C6A69" w:rsidRDefault="008C6A69" w:rsidP="008C6A69">
      <w:pPr>
        <w:spacing w:after="0" w:line="240" w:lineRule="auto"/>
      </w:pPr>
      <w:r>
        <w:t>Scoring:</w:t>
      </w:r>
    </w:p>
    <w:p w14:paraId="4BCBCA3B" w14:textId="77777777" w:rsidR="008C6A69" w:rsidRDefault="008C6A69" w:rsidP="008C6A69">
      <w:pPr>
        <w:spacing w:after="0" w:line="240" w:lineRule="auto"/>
      </w:pPr>
      <w:r>
        <w:t>Apply traffic</w:t>
      </w:r>
      <w:r>
        <w:rPr>
          <w:rFonts w:ascii="Cambria Math" w:hAnsi="Cambria Math" w:cs="Cambria Math"/>
        </w:rPr>
        <w:t>‑</w:t>
      </w:r>
      <w:r>
        <w:t>light indicators (Green / Yellow / Red) to overall performance,</w:t>
      </w:r>
    </w:p>
    <w:p w14:paraId="641A0483" w14:textId="77777777" w:rsidR="008C6A69" w:rsidRDefault="008C6A69" w:rsidP="008C6A69">
      <w:pPr>
        <w:spacing w:after="0" w:line="240" w:lineRule="auto"/>
      </w:pPr>
      <w:r>
        <w:t>clearly explaining the logic used.</w:t>
      </w:r>
    </w:p>
    <w:p w14:paraId="552BEF94" w14:textId="77777777" w:rsidR="008C6A69" w:rsidRDefault="008C6A69" w:rsidP="008C6A69">
      <w:pPr>
        <w:spacing w:after="0" w:line="240" w:lineRule="auto"/>
      </w:pPr>
    </w:p>
    <w:p w14:paraId="1192E061" w14:textId="77777777" w:rsidR="008C6A69" w:rsidRDefault="008C6A69" w:rsidP="008C6A69">
      <w:pPr>
        <w:spacing w:after="0" w:line="240" w:lineRule="auto"/>
      </w:pPr>
      <w:r>
        <w:t>Context:</w:t>
      </w:r>
    </w:p>
    <w:p w14:paraId="4AB69406" w14:textId="77777777" w:rsidR="008C6A69" w:rsidRDefault="008C6A69" w:rsidP="008C6A69">
      <w:pPr>
        <w:spacing w:after="0" w:line="240" w:lineRule="auto"/>
      </w:pPr>
      <w:r>
        <w:t>Reference historical performance and market dynamics where relevant.</w:t>
      </w:r>
    </w:p>
    <w:p w14:paraId="59597927" w14:textId="77777777" w:rsidR="008C6A69" w:rsidRDefault="008C6A69" w:rsidP="008C6A69">
      <w:pPr>
        <w:spacing w:after="0" w:line="240" w:lineRule="auto"/>
      </w:pPr>
      <w:r>
        <w:t>Flag any limitations or low</w:t>
      </w:r>
      <w:r>
        <w:rPr>
          <w:rFonts w:ascii="Cambria Math" w:hAnsi="Cambria Math" w:cs="Cambria Math"/>
        </w:rPr>
        <w:t>‑</w:t>
      </w:r>
      <w:r>
        <w:t>confidence insights.</w:t>
      </w:r>
    </w:p>
    <w:p w14:paraId="5889B83D" w14:textId="77777777" w:rsidR="008C6A69" w:rsidRDefault="008C6A69" w:rsidP="008C6A69">
      <w:pPr>
        <w:spacing w:after="0" w:line="240" w:lineRule="auto"/>
      </w:pPr>
    </w:p>
    <w:p w14:paraId="366DEBA8" w14:textId="77777777" w:rsidR="008C6A69" w:rsidRDefault="008C6A69" w:rsidP="008C6A69">
      <w:pPr>
        <w:spacing w:after="0" w:line="240" w:lineRule="auto"/>
      </w:pPr>
      <w:r>
        <w:t>Output Rules:</w:t>
      </w:r>
    </w:p>
    <w:p w14:paraId="31F64A4C" w14:textId="77777777" w:rsidR="008C6A69" w:rsidRDefault="008C6A69" w:rsidP="008C6A69">
      <w:pPr>
        <w:spacing w:after="0" w:line="240" w:lineRule="auto"/>
      </w:pPr>
      <w:r>
        <w:t>• Focus on material insights only</w:t>
      </w:r>
    </w:p>
    <w:p w14:paraId="508D1D46" w14:textId="77777777" w:rsidR="008C6A69" w:rsidRDefault="008C6A69" w:rsidP="008C6A69">
      <w:pPr>
        <w:spacing w:after="0" w:line="240" w:lineRule="auto"/>
      </w:pPr>
      <w:r>
        <w:t>• Avoid restating raw data tables</w:t>
      </w:r>
    </w:p>
    <w:p w14:paraId="50A8F433" w14:textId="77777777" w:rsidR="008C6A69" w:rsidRDefault="008C6A69" w:rsidP="008C6A69">
      <w:pPr>
        <w:spacing w:after="0" w:line="240" w:lineRule="auto"/>
      </w:pPr>
      <w:r>
        <w:t>• Highlight “so what” implications</w:t>
      </w:r>
    </w:p>
    <w:p w14:paraId="1056CFEA" w14:textId="7CAD2656" w:rsidR="008C6A69" w:rsidRDefault="008C6A69" w:rsidP="008C6A69">
      <w:pPr>
        <w:spacing w:after="0" w:line="240" w:lineRule="auto"/>
      </w:pPr>
      <w:r>
        <w:t>• Limit length to one executive</w:t>
      </w:r>
      <w:r>
        <w:rPr>
          <w:rFonts w:ascii="Cambria Math" w:hAnsi="Cambria Math" w:cs="Cambria Math"/>
        </w:rPr>
        <w:t>‑</w:t>
      </w:r>
      <w:r>
        <w:t>read page</w:t>
      </w:r>
    </w:p>
    <w:sectPr w:rsidR="008C6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69"/>
    <w:rsid w:val="0075501F"/>
    <w:rsid w:val="00856DA0"/>
    <w:rsid w:val="008C6A69"/>
    <w:rsid w:val="00D93792"/>
    <w:rsid w:val="00D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9E8B"/>
  <w15:chartTrackingRefBased/>
  <w15:docId w15:val="{FE6AF0A9-89C2-4A6A-A88B-8F18D7B6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931</Characters>
  <Application>Microsoft Office Word</Application>
  <DocSecurity>0</DocSecurity>
  <Lines>14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Rozsa Dimando</dc:creator>
  <cp:keywords/>
  <dc:description/>
  <cp:lastModifiedBy>Rozsa Dimando</cp:lastModifiedBy>
  <cp:revision>1</cp:revision>
  <dcterms:created xsi:type="dcterms:W3CDTF">2026-05-12T19:55:00Z</dcterms:created>
  <dcterms:modified xsi:type="dcterms:W3CDTF">2026-05-12T19:57:00Z</dcterms:modified>
</cp:coreProperties>
</file>