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06422" w14:textId="77777777" w:rsidR="00C758F6" w:rsidRPr="00B51CEE" w:rsidRDefault="00E764AB" w:rsidP="003F05A8">
      <w:pPr>
        <w:pStyle w:val="Default"/>
        <w:jc w:val="both"/>
        <w:rPr>
          <w:rFonts w:ascii="Arial" w:hAnsi="Arial" w:cs="Arial"/>
          <w:b/>
          <w:sz w:val="22"/>
          <w:szCs w:val="22"/>
        </w:rPr>
      </w:pPr>
      <w:r w:rsidRPr="00B51CEE">
        <w:rPr>
          <w:rFonts w:ascii="Arial" w:hAnsi="Arial" w:cs="Arial"/>
          <w:b/>
          <w:sz w:val="22"/>
          <w:szCs w:val="22"/>
        </w:rPr>
        <w:t>Subjec</w:t>
      </w:r>
      <w:r w:rsidR="00EE6BE0">
        <w:rPr>
          <w:rFonts w:ascii="Arial" w:hAnsi="Arial" w:cs="Arial"/>
          <w:b/>
          <w:sz w:val="22"/>
          <w:szCs w:val="22"/>
        </w:rPr>
        <w:t xml:space="preserve">t: </w:t>
      </w:r>
      <w:r w:rsidR="00C758F6" w:rsidRPr="00B51CEE">
        <w:rPr>
          <w:rFonts w:ascii="Arial" w:hAnsi="Arial" w:cs="Arial"/>
          <w:b/>
          <w:sz w:val="22"/>
          <w:szCs w:val="22"/>
        </w:rPr>
        <w:t xml:space="preserve">Staging </w:t>
      </w:r>
    </w:p>
    <w:p w14:paraId="734E570C" w14:textId="77777777" w:rsidR="00C758F6" w:rsidRPr="00B51CEE" w:rsidRDefault="00C758F6" w:rsidP="003F05A8">
      <w:pPr>
        <w:pStyle w:val="Default"/>
        <w:jc w:val="both"/>
        <w:rPr>
          <w:rFonts w:ascii="Arial" w:hAnsi="Arial" w:cs="Arial"/>
          <w:sz w:val="22"/>
          <w:szCs w:val="22"/>
        </w:rPr>
      </w:pPr>
    </w:p>
    <w:p w14:paraId="1F6E5A60" w14:textId="77777777" w:rsidR="00C758F6" w:rsidRPr="00B51CEE" w:rsidRDefault="00C758F6" w:rsidP="003F05A8">
      <w:pPr>
        <w:pStyle w:val="Default"/>
        <w:jc w:val="both"/>
        <w:rPr>
          <w:rFonts w:ascii="Arial" w:hAnsi="Arial" w:cs="Arial"/>
          <w:b/>
          <w:sz w:val="22"/>
          <w:szCs w:val="22"/>
        </w:rPr>
      </w:pPr>
      <w:r w:rsidRPr="00B51CEE">
        <w:rPr>
          <w:rFonts w:ascii="Arial" w:hAnsi="Arial" w:cs="Arial"/>
          <w:b/>
          <w:sz w:val="22"/>
          <w:szCs w:val="22"/>
        </w:rPr>
        <w:t xml:space="preserve">Purpose </w:t>
      </w:r>
    </w:p>
    <w:p w14:paraId="678DE7D2" w14:textId="77777777" w:rsidR="00C758F6" w:rsidRPr="00B51CEE" w:rsidRDefault="00C758F6" w:rsidP="00E764AB">
      <w:pPr>
        <w:pStyle w:val="Default"/>
        <w:numPr>
          <w:ilvl w:val="0"/>
          <w:numId w:val="1"/>
        </w:numPr>
        <w:jc w:val="both"/>
        <w:rPr>
          <w:rFonts w:ascii="Arial" w:hAnsi="Arial" w:cs="Arial"/>
          <w:sz w:val="22"/>
          <w:szCs w:val="22"/>
        </w:rPr>
      </w:pPr>
      <w:r w:rsidRPr="00B51CEE">
        <w:rPr>
          <w:rFonts w:ascii="Arial" w:hAnsi="Arial" w:cs="Arial"/>
          <w:sz w:val="22"/>
          <w:szCs w:val="22"/>
        </w:rPr>
        <w:t xml:space="preserve">The purpose of this procedure is to provide a standard system of initial placement for responding companies within San Luis Obispo County prior to receiving tactical assignments at an incident. </w:t>
      </w:r>
    </w:p>
    <w:p w14:paraId="4A03400D" w14:textId="77777777" w:rsidR="00C758F6" w:rsidRPr="00B51CEE" w:rsidRDefault="00C758F6" w:rsidP="003F05A8">
      <w:pPr>
        <w:pStyle w:val="Default"/>
        <w:jc w:val="both"/>
        <w:rPr>
          <w:rFonts w:ascii="Arial" w:hAnsi="Arial" w:cs="Arial"/>
          <w:sz w:val="22"/>
          <w:szCs w:val="22"/>
        </w:rPr>
      </w:pPr>
    </w:p>
    <w:p w14:paraId="79BD079D" w14:textId="77777777" w:rsidR="00C758F6" w:rsidRPr="00B51CEE" w:rsidRDefault="00C758F6" w:rsidP="00E764AB">
      <w:pPr>
        <w:pStyle w:val="Default"/>
        <w:numPr>
          <w:ilvl w:val="0"/>
          <w:numId w:val="1"/>
        </w:numPr>
        <w:jc w:val="both"/>
        <w:rPr>
          <w:rFonts w:ascii="Arial" w:hAnsi="Arial" w:cs="Arial"/>
          <w:sz w:val="22"/>
          <w:szCs w:val="22"/>
        </w:rPr>
      </w:pPr>
      <w:r w:rsidRPr="00B51CEE">
        <w:rPr>
          <w:rFonts w:ascii="Arial" w:hAnsi="Arial" w:cs="Arial"/>
          <w:sz w:val="22"/>
          <w:szCs w:val="22"/>
        </w:rPr>
        <w:t xml:space="preserve">Effective utilization of this procedure will: </w:t>
      </w:r>
    </w:p>
    <w:p w14:paraId="63DA0A85" w14:textId="77777777" w:rsidR="00C758F6" w:rsidRPr="00B51CEE" w:rsidRDefault="00C758F6" w:rsidP="00E764AB">
      <w:pPr>
        <w:pStyle w:val="Default"/>
        <w:numPr>
          <w:ilvl w:val="1"/>
          <w:numId w:val="1"/>
        </w:numPr>
        <w:spacing w:after="18"/>
        <w:jc w:val="both"/>
        <w:rPr>
          <w:rFonts w:ascii="Arial" w:hAnsi="Arial" w:cs="Arial"/>
          <w:sz w:val="22"/>
          <w:szCs w:val="22"/>
        </w:rPr>
      </w:pPr>
      <w:r w:rsidRPr="00B51CEE">
        <w:rPr>
          <w:rFonts w:ascii="Arial" w:hAnsi="Arial" w:cs="Arial"/>
          <w:sz w:val="22"/>
          <w:szCs w:val="22"/>
        </w:rPr>
        <w:t xml:space="preserve">prevent excessive apparatus congestion at the scene. </w:t>
      </w:r>
    </w:p>
    <w:p w14:paraId="3ED26D27" w14:textId="77777777" w:rsidR="00C758F6" w:rsidRPr="00B51CEE" w:rsidRDefault="00C758F6" w:rsidP="00E764AB">
      <w:pPr>
        <w:pStyle w:val="Default"/>
        <w:numPr>
          <w:ilvl w:val="1"/>
          <w:numId w:val="1"/>
        </w:numPr>
        <w:spacing w:after="18"/>
        <w:jc w:val="both"/>
        <w:rPr>
          <w:rFonts w:ascii="Arial" w:hAnsi="Arial" w:cs="Arial"/>
          <w:sz w:val="22"/>
          <w:szCs w:val="22"/>
        </w:rPr>
      </w:pPr>
      <w:r w:rsidRPr="00B51CEE">
        <w:rPr>
          <w:rFonts w:ascii="Arial" w:hAnsi="Arial" w:cs="Arial"/>
          <w:sz w:val="22"/>
          <w:szCs w:val="22"/>
        </w:rPr>
        <w:t xml:space="preserve">allow time for Incident Command to evaluate conditions prior to assigning companies. </w:t>
      </w:r>
    </w:p>
    <w:p w14:paraId="29B24D08" w14:textId="77777777" w:rsidR="00C758F6" w:rsidRPr="00B51CEE" w:rsidRDefault="00C758F6" w:rsidP="00E764AB">
      <w:pPr>
        <w:pStyle w:val="Default"/>
        <w:numPr>
          <w:ilvl w:val="1"/>
          <w:numId w:val="1"/>
        </w:numPr>
        <w:spacing w:after="18"/>
        <w:jc w:val="both"/>
        <w:rPr>
          <w:rFonts w:ascii="Arial" w:hAnsi="Arial" w:cs="Arial"/>
          <w:sz w:val="22"/>
          <w:szCs w:val="22"/>
        </w:rPr>
      </w:pPr>
      <w:r w:rsidRPr="00B51CEE">
        <w:rPr>
          <w:rFonts w:ascii="Arial" w:hAnsi="Arial" w:cs="Arial"/>
          <w:sz w:val="22"/>
          <w:szCs w:val="22"/>
        </w:rPr>
        <w:t xml:space="preserve">place apparatus in an uncommitted location close to the immediate scene. </w:t>
      </w:r>
    </w:p>
    <w:p w14:paraId="3841F9E8" w14:textId="77777777" w:rsidR="00C758F6" w:rsidRPr="00B51CEE" w:rsidRDefault="00C758F6" w:rsidP="00E764AB">
      <w:pPr>
        <w:pStyle w:val="Default"/>
        <w:numPr>
          <w:ilvl w:val="1"/>
          <w:numId w:val="1"/>
        </w:numPr>
        <w:jc w:val="both"/>
        <w:rPr>
          <w:rFonts w:ascii="Arial" w:hAnsi="Arial" w:cs="Arial"/>
          <w:sz w:val="22"/>
          <w:szCs w:val="22"/>
        </w:rPr>
      </w:pPr>
      <w:r w:rsidRPr="00B51CEE">
        <w:rPr>
          <w:rFonts w:ascii="Arial" w:hAnsi="Arial" w:cs="Arial"/>
          <w:sz w:val="22"/>
          <w:szCs w:val="22"/>
        </w:rPr>
        <w:t xml:space="preserve">produce more effective communications </w:t>
      </w:r>
      <w:proofErr w:type="gramStart"/>
      <w:r w:rsidRPr="00B51CEE">
        <w:rPr>
          <w:rFonts w:ascii="Arial" w:hAnsi="Arial" w:cs="Arial"/>
          <w:sz w:val="22"/>
          <w:szCs w:val="22"/>
        </w:rPr>
        <w:t>by virtue of</w:t>
      </w:r>
      <w:proofErr w:type="gramEnd"/>
      <w:r w:rsidRPr="00B51CEE">
        <w:rPr>
          <w:rFonts w:ascii="Arial" w:hAnsi="Arial" w:cs="Arial"/>
          <w:sz w:val="22"/>
          <w:szCs w:val="22"/>
        </w:rPr>
        <w:t xml:space="preserve"> reducing radio traffic during the critical initial stages of operations. </w:t>
      </w:r>
    </w:p>
    <w:p w14:paraId="561D167E" w14:textId="77777777" w:rsidR="00C758F6" w:rsidRPr="00B51CEE" w:rsidRDefault="00C758F6" w:rsidP="003F05A8">
      <w:pPr>
        <w:pStyle w:val="Default"/>
        <w:jc w:val="both"/>
        <w:rPr>
          <w:rFonts w:ascii="Arial" w:hAnsi="Arial" w:cs="Arial"/>
          <w:sz w:val="22"/>
          <w:szCs w:val="22"/>
        </w:rPr>
      </w:pPr>
    </w:p>
    <w:p w14:paraId="34F4B81D" w14:textId="77777777" w:rsidR="00C758F6" w:rsidRPr="00B51CEE" w:rsidRDefault="00C758F6" w:rsidP="00E764AB">
      <w:pPr>
        <w:pStyle w:val="Default"/>
        <w:jc w:val="both"/>
        <w:rPr>
          <w:rFonts w:ascii="Arial" w:hAnsi="Arial" w:cs="Arial"/>
          <w:b/>
          <w:sz w:val="22"/>
          <w:szCs w:val="22"/>
        </w:rPr>
      </w:pPr>
      <w:r w:rsidRPr="00B51CEE">
        <w:rPr>
          <w:rFonts w:ascii="Arial" w:hAnsi="Arial" w:cs="Arial"/>
          <w:b/>
          <w:sz w:val="22"/>
          <w:szCs w:val="22"/>
        </w:rPr>
        <w:t xml:space="preserve">Scope </w:t>
      </w:r>
    </w:p>
    <w:p w14:paraId="2B48104C" w14:textId="77777777" w:rsidR="00C758F6" w:rsidRPr="00B51CEE" w:rsidRDefault="00C758F6" w:rsidP="00E764AB">
      <w:pPr>
        <w:pStyle w:val="Default"/>
        <w:ind w:left="720"/>
        <w:jc w:val="both"/>
        <w:rPr>
          <w:rFonts w:ascii="Arial" w:hAnsi="Arial" w:cs="Arial"/>
          <w:sz w:val="22"/>
          <w:szCs w:val="22"/>
        </w:rPr>
      </w:pPr>
      <w:r w:rsidRPr="00B51CEE">
        <w:rPr>
          <w:rFonts w:ascii="Arial" w:hAnsi="Arial" w:cs="Arial"/>
          <w:sz w:val="22"/>
          <w:szCs w:val="22"/>
        </w:rPr>
        <w:t>This procedure applies to all fire agencies’ within in San Luis Obi</w:t>
      </w:r>
      <w:r w:rsidR="00140618" w:rsidRPr="00B51CEE">
        <w:rPr>
          <w:rFonts w:ascii="Arial" w:hAnsi="Arial" w:cs="Arial"/>
          <w:sz w:val="22"/>
          <w:szCs w:val="22"/>
        </w:rPr>
        <w:t>spo County responding to incidents with multiple resources</w:t>
      </w:r>
      <w:r w:rsidRPr="00B51CEE">
        <w:rPr>
          <w:rFonts w:ascii="Arial" w:hAnsi="Arial" w:cs="Arial"/>
          <w:sz w:val="22"/>
          <w:szCs w:val="22"/>
        </w:rPr>
        <w:t xml:space="preserve">. </w:t>
      </w:r>
    </w:p>
    <w:p w14:paraId="06A5EC55" w14:textId="77777777" w:rsidR="00C758F6" w:rsidRPr="00B51CEE" w:rsidRDefault="00C758F6" w:rsidP="003F05A8">
      <w:pPr>
        <w:pStyle w:val="Default"/>
        <w:jc w:val="both"/>
        <w:rPr>
          <w:rFonts w:ascii="Arial" w:hAnsi="Arial" w:cs="Arial"/>
          <w:sz w:val="22"/>
          <w:szCs w:val="22"/>
        </w:rPr>
      </w:pPr>
    </w:p>
    <w:p w14:paraId="26683F9D" w14:textId="77777777" w:rsidR="00C758F6" w:rsidRPr="00B51CEE" w:rsidRDefault="00C758F6" w:rsidP="00E764AB">
      <w:pPr>
        <w:pStyle w:val="Default"/>
        <w:jc w:val="both"/>
        <w:rPr>
          <w:rFonts w:ascii="Arial" w:hAnsi="Arial" w:cs="Arial"/>
          <w:b/>
          <w:sz w:val="22"/>
          <w:szCs w:val="22"/>
        </w:rPr>
      </w:pPr>
      <w:r w:rsidRPr="00B51CEE">
        <w:rPr>
          <w:rFonts w:ascii="Arial" w:hAnsi="Arial" w:cs="Arial"/>
          <w:b/>
          <w:sz w:val="22"/>
          <w:szCs w:val="22"/>
        </w:rPr>
        <w:t xml:space="preserve">Operational Guideline </w:t>
      </w:r>
    </w:p>
    <w:p w14:paraId="085D2F7F" w14:textId="77777777" w:rsidR="00382B23" w:rsidRPr="00B51CEE" w:rsidRDefault="00382B23" w:rsidP="003F05A8">
      <w:pPr>
        <w:pStyle w:val="Default"/>
        <w:jc w:val="both"/>
        <w:rPr>
          <w:rFonts w:ascii="Arial" w:hAnsi="Arial" w:cs="Arial"/>
          <w:sz w:val="22"/>
          <w:szCs w:val="22"/>
        </w:rPr>
      </w:pPr>
    </w:p>
    <w:p w14:paraId="79F3DD38" w14:textId="77777777" w:rsidR="00C758F6" w:rsidRPr="00B51CEE" w:rsidRDefault="00EE6BE0" w:rsidP="00E764AB">
      <w:pPr>
        <w:pStyle w:val="Default"/>
        <w:jc w:val="both"/>
        <w:rPr>
          <w:rFonts w:ascii="Arial" w:hAnsi="Arial" w:cs="Arial"/>
          <w:b/>
          <w:sz w:val="22"/>
          <w:szCs w:val="22"/>
        </w:rPr>
      </w:pPr>
      <w:r w:rsidRPr="00B51CEE">
        <w:rPr>
          <w:rFonts w:ascii="Arial" w:hAnsi="Arial" w:cs="Arial"/>
          <w:b/>
          <w:sz w:val="22"/>
          <w:szCs w:val="22"/>
        </w:rPr>
        <w:t>Level 1</w:t>
      </w:r>
      <w:r w:rsidR="00382B23" w:rsidRPr="00B51CEE">
        <w:rPr>
          <w:rFonts w:ascii="Arial" w:hAnsi="Arial" w:cs="Arial"/>
          <w:b/>
          <w:sz w:val="22"/>
          <w:szCs w:val="22"/>
        </w:rPr>
        <w:t xml:space="preserve"> Staging- Determined by responding apparatus</w:t>
      </w:r>
      <w:r w:rsidR="00C758F6" w:rsidRPr="00B51CEE">
        <w:rPr>
          <w:rFonts w:ascii="Arial" w:hAnsi="Arial" w:cs="Arial"/>
          <w:b/>
          <w:sz w:val="22"/>
          <w:szCs w:val="22"/>
        </w:rPr>
        <w:t xml:space="preserve"> </w:t>
      </w:r>
    </w:p>
    <w:p w14:paraId="1B7AB57E" w14:textId="77777777" w:rsidR="0096376C" w:rsidRPr="00B51CEE" w:rsidRDefault="00140618" w:rsidP="00E764AB">
      <w:pPr>
        <w:pStyle w:val="Default"/>
        <w:numPr>
          <w:ilvl w:val="0"/>
          <w:numId w:val="3"/>
        </w:numPr>
        <w:spacing w:after="17"/>
        <w:jc w:val="both"/>
        <w:rPr>
          <w:rFonts w:ascii="Arial" w:hAnsi="Arial" w:cs="Arial"/>
          <w:sz w:val="22"/>
          <w:szCs w:val="22"/>
        </w:rPr>
      </w:pPr>
      <w:r w:rsidRPr="00B51CEE">
        <w:rPr>
          <w:rFonts w:ascii="Arial" w:hAnsi="Arial" w:cs="Arial"/>
          <w:sz w:val="22"/>
          <w:szCs w:val="22"/>
        </w:rPr>
        <w:t xml:space="preserve">The first due apparatus will proceed directly to the emergency scene </w:t>
      </w:r>
      <w:proofErr w:type="gramStart"/>
      <w:r w:rsidRPr="00B51CEE">
        <w:rPr>
          <w:rFonts w:ascii="Arial" w:hAnsi="Arial" w:cs="Arial"/>
          <w:sz w:val="22"/>
          <w:szCs w:val="22"/>
        </w:rPr>
        <w:t>in order to</w:t>
      </w:r>
      <w:proofErr w:type="gramEnd"/>
      <w:r w:rsidRPr="00B51CEE">
        <w:rPr>
          <w:rFonts w:ascii="Arial" w:hAnsi="Arial" w:cs="Arial"/>
          <w:sz w:val="22"/>
          <w:szCs w:val="22"/>
        </w:rPr>
        <w:t xml:space="preserve"> provide a Report on Conditions and Establish Command.  Once Command is established, all other responding resources will proceed to Level 1</w:t>
      </w:r>
      <w:r w:rsidR="00C758F6" w:rsidRPr="00B51CEE">
        <w:rPr>
          <w:rFonts w:ascii="Arial" w:hAnsi="Arial" w:cs="Arial"/>
          <w:sz w:val="22"/>
          <w:szCs w:val="22"/>
        </w:rPr>
        <w:t xml:space="preserve"> Staging. </w:t>
      </w:r>
      <w:r w:rsidRPr="00B51CEE">
        <w:rPr>
          <w:rFonts w:ascii="Arial" w:hAnsi="Arial" w:cs="Arial"/>
          <w:sz w:val="22"/>
          <w:szCs w:val="22"/>
        </w:rPr>
        <w:t xml:space="preserve">Upon arrival, the </w:t>
      </w:r>
      <w:r w:rsidR="008F4E18" w:rsidRPr="00B51CEE">
        <w:rPr>
          <w:rFonts w:ascii="Arial" w:hAnsi="Arial" w:cs="Arial"/>
          <w:sz w:val="22"/>
          <w:szCs w:val="22"/>
        </w:rPr>
        <w:t xml:space="preserve">staging </w:t>
      </w:r>
      <w:r w:rsidRPr="00B51CEE">
        <w:rPr>
          <w:rFonts w:ascii="Arial" w:hAnsi="Arial" w:cs="Arial"/>
          <w:sz w:val="22"/>
          <w:szCs w:val="22"/>
        </w:rPr>
        <w:t xml:space="preserve">apparatus will announce that they are in </w:t>
      </w:r>
      <w:r w:rsidR="00EE6BE0" w:rsidRPr="00B51CEE">
        <w:rPr>
          <w:rFonts w:ascii="Arial" w:hAnsi="Arial" w:cs="Arial"/>
          <w:sz w:val="22"/>
          <w:szCs w:val="22"/>
        </w:rPr>
        <w:t>Level 1</w:t>
      </w:r>
      <w:r w:rsidR="0096376C" w:rsidRPr="00B51CEE">
        <w:rPr>
          <w:rFonts w:ascii="Arial" w:hAnsi="Arial" w:cs="Arial"/>
          <w:sz w:val="22"/>
          <w:szCs w:val="22"/>
        </w:rPr>
        <w:t xml:space="preserve"> Staging and switch to the I</w:t>
      </w:r>
      <w:r w:rsidRPr="00B51CEE">
        <w:rPr>
          <w:rFonts w:ascii="Arial" w:hAnsi="Arial" w:cs="Arial"/>
          <w:sz w:val="22"/>
          <w:szCs w:val="22"/>
        </w:rPr>
        <w:t xml:space="preserve">ncident Tactical Frequency.  </w:t>
      </w:r>
    </w:p>
    <w:p w14:paraId="4D9157E6" w14:textId="77777777" w:rsidR="003F05A8" w:rsidRPr="00B51CEE" w:rsidRDefault="003F05A8" w:rsidP="003F05A8">
      <w:pPr>
        <w:pStyle w:val="Default"/>
        <w:spacing w:after="17"/>
        <w:jc w:val="both"/>
        <w:rPr>
          <w:rFonts w:ascii="Arial" w:hAnsi="Arial" w:cs="Arial"/>
          <w:sz w:val="22"/>
          <w:szCs w:val="22"/>
        </w:rPr>
      </w:pPr>
    </w:p>
    <w:p w14:paraId="5BE5E413" w14:textId="77777777" w:rsidR="00C758F6" w:rsidRPr="00B51CEE" w:rsidRDefault="00382B23" w:rsidP="00E764AB">
      <w:pPr>
        <w:pStyle w:val="Default"/>
        <w:numPr>
          <w:ilvl w:val="0"/>
          <w:numId w:val="3"/>
        </w:numPr>
        <w:spacing w:after="17"/>
        <w:jc w:val="both"/>
        <w:rPr>
          <w:rFonts w:ascii="Arial" w:hAnsi="Arial" w:cs="Arial"/>
          <w:sz w:val="22"/>
          <w:szCs w:val="22"/>
        </w:rPr>
      </w:pPr>
      <w:r w:rsidRPr="00B51CEE">
        <w:rPr>
          <w:rFonts w:ascii="Arial" w:hAnsi="Arial" w:cs="Arial"/>
          <w:sz w:val="22"/>
          <w:szCs w:val="22"/>
        </w:rPr>
        <w:t>Once switched over, u</w:t>
      </w:r>
      <w:r w:rsidR="008F4E18" w:rsidRPr="00B51CEE">
        <w:rPr>
          <w:rFonts w:ascii="Arial" w:hAnsi="Arial" w:cs="Arial"/>
          <w:sz w:val="22"/>
          <w:szCs w:val="22"/>
        </w:rPr>
        <w:t>n</w:t>
      </w:r>
      <w:r w:rsidRPr="00B51CEE">
        <w:rPr>
          <w:rFonts w:ascii="Arial" w:hAnsi="Arial" w:cs="Arial"/>
          <w:sz w:val="22"/>
          <w:szCs w:val="22"/>
        </w:rPr>
        <w:t>its may advise the IC that they</w:t>
      </w:r>
      <w:r w:rsidR="008F4E18" w:rsidRPr="00B51CEE">
        <w:rPr>
          <w:rFonts w:ascii="Arial" w:hAnsi="Arial" w:cs="Arial"/>
          <w:sz w:val="22"/>
          <w:szCs w:val="22"/>
        </w:rPr>
        <w:t xml:space="preserve"> are in Staging on the Tactical Frequency</w:t>
      </w:r>
      <w:r w:rsidR="003F05A8" w:rsidRPr="00B51CEE">
        <w:rPr>
          <w:rFonts w:ascii="Arial" w:hAnsi="Arial" w:cs="Arial"/>
          <w:sz w:val="22"/>
          <w:szCs w:val="22"/>
        </w:rPr>
        <w:t xml:space="preserve"> and wait for assignment</w:t>
      </w:r>
      <w:r w:rsidR="008F4E18" w:rsidRPr="00B51CEE">
        <w:rPr>
          <w:rFonts w:ascii="Arial" w:hAnsi="Arial" w:cs="Arial"/>
          <w:sz w:val="22"/>
          <w:szCs w:val="22"/>
        </w:rPr>
        <w:t xml:space="preserve">.  </w:t>
      </w:r>
    </w:p>
    <w:p w14:paraId="1D6B9EB9" w14:textId="77777777" w:rsidR="00E22946" w:rsidRPr="00B51CEE" w:rsidRDefault="00E22946" w:rsidP="003F05A8">
      <w:pPr>
        <w:pStyle w:val="Default"/>
        <w:spacing w:after="17"/>
        <w:jc w:val="both"/>
        <w:rPr>
          <w:rFonts w:ascii="Arial" w:hAnsi="Arial" w:cs="Arial"/>
          <w:sz w:val="22"/>
          <w:szCs w:val="22"/>
        </w:rPr>
      </w:pPr>
    </w:p>
    <w:p w14:paraId="44B4CF50" w14:textId="77777777" w:rsidR="00E22946" w:rsidRPr="00B51CEE" w:rsidRDefault="00E22946" w:rsidP="00E764AB">
      <w:pPr>
        <w:pStyle w:val="NoSpacing"/>
        <w:numPr>
          <w:ilvl w:val="0"/>
          <w:numId w:val="3"/>
        </w:numPr>
        <w:jc w:val="both"/>
        <w:rPr>
          <w:rFonts w:ascii="Arial" w:hAnsi="Arial" w:cs="Arial"/>
        </w:rPr>
      </w:pPr>
      <w:r w:rsidRPr="00B51CEE">
        <w:rPr>
          <w:rFonts w:ascii="Arial" w:hAnsi="Arial" w:cs="Arial"/>
        </w:rPr>
        <w:t xml:space="preserve">Units will stage in their direction of travel, uncommitted, approximately one block from the scene until assigned by the IC. A position providing a maximum of possible tactical options regarding access, direction of travel, water supply, etc., should be selected. </w:t>
      </w:r>
      <w:r w:rsidRPr="00B51CEE">
        <w:rPr>
          <w:rFonts w:ascii="Arial" w:hAnsi="Arial" w:cs="Arial"/>
          <w:u w:val="single"/>
        </w:rPr>
        <w:t>At no time should units self-assign.</w:t>
      </w:r>
    </w:p>
    <w:p w14:paraId="6781FB10" w14:textId="77777777" w:rsidR="00E22946" w:rsidRPr="00B51CEE" w:rsidRDefault="00E22946" w:rsidP="003F05A8">
      <w:pPr>
        <w:pStyle w:val="Default"/>
        <w:spacing w:after="17"/>
        <w:jc w:val="both"/>
        <w:rPr>
          <w:rFonts w:ascii="Arial" w:hAnsi="Arial" w:cs="Arial"/>
          <w:sz w:val="22"/>
          <w:szCs w:val="22"/>
        </w:rPr>
      </w:pPr>
    </w:p>
    <w:p w14:paraId="00898E33" w14:textId="77777777" w:rsidR="00C758F6" w:rsidRPr="00B51CEE" w:rsidRDefault="00C758F6" w:rsidP="003F05A8">
      <w:pPr>
        <w:pStyle w:val="Default"/>
        <w:jc w:val="both"/>
        <w:rPr>
          <w:rFonts w:ascii="Arial" w:hAnsi="Arial" w:cs="Arial"/>
          <w:sz w:val="22"/>
          <w:szCs w:val="22"/>
        </w:rPr>
      </w:pPr>
    </w:p>
    <w:p w14:paraId="3820F7E5" w14:textId="77777777" w:rsidR="00382B23" w:rsidRPr="00B51CEE" w:rsidRDefault="00382B23" w:rsidP="00E764AB">
      <w:pPr>
        <w:pStyle w:val="Default"/>
        <w:jc w:val="both"/>
        <w:rPr>
          <w:rFonts w:ascii="Arial" w:hAnsi="Arial" w:cs="Arial"/>
          <w:b/>
          <w:sz w:val="22"/>
          <w:szCs w:val="22"/>
        </w:rPr>
      </w:pPr>
      <w:r w:rsidRPr="00B51CEE">
        <w:rPr>
          <w:rFonts w:ascii="Arial" w:hAnsi="Arial" w:cs="Arial"/>
          <w:b/>
          <w:sz w:val="22"/>
          <w:szCs w:val="22"/>
        </w:rPr>
        <w:t>Level 2 Staging- Determined by the IC</w:t>
      </w:r>
    </w:p>
    <w:p w14:paraId="63D2DCF7" w14:textId="77777777" w:rsidR="00382B23" w:rsidRPr="00B51CEE" w:rsidRDefault="00382B23" w:rsidP="00E764AB">
      <w:pPr>
        <w:pStyle w:val="Default"/>
        <w:numPr>
          <w:ilvl w:val="0"/>
          <w:numId w:val="4"/>
        </w:numPr>
        <w:jc w:val="both"/>
        <w:rPr>
          <w:rFonts w:ascii="Arial" w:hAnsi="Arial" w:cs="Arial"/>
          <w:sz w:val="22"/>
          <w:szCs w:val="22"/>
        </w:rPr>
      </w:pPr>
      <w:r w:rsidRPr="00B51CEE">
        <w:rPr>
          <w:rFonts w:ascii="Arial" w:hAnsi="Arial" w:cs="Arial"/>
          <w:sz w:val="22"/>
          <w:szCs w:val="22"/>
        </w:rPr>
        <w:t>Level 2 Staging places all resources in a central location and automatically requires the implementation of a Staging Area Manager.</w:t>
      </w:r>
    </w:p>
    <w:p w14:paraId="2B73CDB1" w14:textId="77777777" w:rsidR="003F05A8" w:rsidRPr="00B51CEE" w:rsidRDefault="003F05A8" w:rsidP="003F05A8">
      <w:pPr>
        <w:pStyle w:val="Default"/>
        <w:jc w:val="both"/>
        <w:rPr>
          <w:rFonts w:ascii="Arial" w:hAnsi="Arial" w:cs="Arial"/>
          <w:sz w:val="22"/>
          <w:szCs w:val="22"/>
        </w:rPr>
      </w:pPr>
    </w:p>
    <w:p w14:paraId="14A6D09A" w14:textId="77777777" w:rsidR="00382B23" w:rsidRPr="00B51CEE" w:rsidRDefault="00382B23" w:rsidP="00E764AB">
      <w:pPr>
        <w:pStyle w:val="NoSpacing"/>
        <w:numPr>
          <w:ilvl w:val="0"/>
          <w:numId w:val="4"/>
        </w:numPr>
        <w:jc w:val="both"/>
        <w:rPr>
          <w:rFonts w:ascii="Arial" w:hAnsi="Arial" w:cs="Arial"/>
        </w:rPr>
      </w:pPr>
      <w:r w:rsidRPr="00B51CEE">
        <w:rPr>
          <w:rFonts w:ascii="Arial" w:hAnsi="Arial" w:cs="Arial"/>
        </w:rPr>
        <w:t xml:space="preserve">Level 2 Staging </w:t>
      </w:r>
      <w:r w:rsidR="00E22946" w:rsidRPr="00B51CEE">
        <w:rPr>
          <w:rFonts w:ascii="Arial" w:hAnsi="Arial" w:cs="Arial"/>
        </w:rPr>
        <w:t>should</w:t>
      </w:r>
      <w:r w:rsidRPr="00B51CEE">
        <w:rPr>
          <w:rFonts w:ascii="Arial" w:hAnsi="Arial" w:cs="Arial"/>
        </w:rPr>
        <w:t xml:space="preserve"> be implemented for all greater alarm incidents. Level 2 staging should be considered for </w:t>
      </w:r>
      <w:r w:rsidR="00E22946" w:rsidRPr="00B51CEE">
        <w:rPr>
          <w:rFonts w:ascii="Arial" w:hAnsi="Arial" w:cs="Arial"/>
        </w:rPr>
        <w:t xml:space="preserve">First Alarm assignments to </w:t>
      </w:r>
      <w:r w:rsidRPr="00B51CEE">
        <w:rPr>
          <w:rFonts w:ascii="Arial" w:hAnsi="Arial" w:cs="Arial"/>
        </w:rPr>
        <w:t>hazardous materials incidents, or other incidents in which Command desires to centralize resources</w:t>
      </w:r>
      <w:r w:rsidR="003F05A8" w:rsidRPr="00B51CEE">
        <w:rPr>
          <w:rFonts w:ascii="Arial" w:hAnsi="Arial" w:cs="Arial"/>
        </w:rPr>
        <w:t xml:space="preserve"> in an</w:t>
      </w:r>
      <w:r w:rsidRPr="00B51CEE">
        <w:rPr>
          <w:rFonts w:ascii="Arial" w:hAnsi="Arial" w:cs="Arial"/>
        </w:rPr>
        <w:t xml:space="preserve"> </w:t>
      </w:r>
      <w:r w:rsidR="00E22946" w:rsidRPr="00B51CEE">
        <w:rPr>
          <w:rFonts w:ascii="Arial" w:hAnsi="Arial" w:cs="Arial"/>
        </w:rPr>
        <w:t>advantageous</w:t>
      </w:r>
      <w:r w:rsidRPr="00B51CEE">
        <w:rPr>
          <w:rFonts w:ascii="Arial" w:hAnsi="Arial" w:cs="Arial"/>
        </w:rPr>
        <w:t xml:space="preserve"> location.</w:t>
      </w:r>
    </w:p>
    <w:p w14:paraId="5E9D5A7E" w14:textId="77777777" w:rsidR="00382B23" w:rsidRPr="00B51CEE" w:rsidRDefault="00382B23" w:rsidP="003F05A8">
      <w:pPr>
        <w:pStyle w:val="Default"/>
        <w:jc w:val="both"/>
        <w:rPr>
          <w:rFonts w:ascii="Arial" w:hAnsi="Arial" w:cs="Arial"/>
          <w:b/>
          <w:sz w:val="22"/>
          <w:szCs w:val="22"/>
        </w:rPr>
      </w:pPr>
    </w:p>
    <w:p w14:paraId="55A5769A" w14:textId="77777777" w:rsidR="00382B23" w:rsidRPr="00B51CEE" w:rsidRDefault="00382B23" w:rsidP="00E764AB">
      <w:pPr>
        <w:pStyle w:val="NoSpacing"/>
        <w:numPr>
          <w:ilvl w:val="0"/>
          <w:numId w:val="4"/>
        </w:numPr>
        <w:jc w:val="both"/>
        <w:rPr>
          <w:rFonts w:ascii="Arial" w:hAnsi="Arial" w:cs="Arial"/>
        </w:rPr>
      </w:pPr>
      <w:r w:rsidRPr="00B51CEE">
        <w:rPr>
          <w:rFonts w:ascii="Arial" w:hAnsi="Arial" w:cs="Arial"/>
        </w:rPr>
        <w:t>Command may designate a Staging Area Manager who will be responsible for the activities outlined in this procedure. In the absence of such an assignment, the first fire officer to arrive at the Staging Area will automatically become the Staging Area Manager and will notify Command on arrival. The arrival notification will be made to Command on the assigned tactical channel.</w:t>
      </w:r>
    </w:p>
    <w:p w14:paraId="47C3E230" w14:textId="77777777" w:rsidR="00382B23" w:rsidRPr="00B51CEE" w:rsidRDefault="00382B23" w:rsidP="003F05A8">
      <w:pPr>
        <w:pStyle w:val="Default"/>
        <w:jc w:val="both"/>
        <w:rPr>
          <w:rFonts w:ascii="Arial" w:hAnsi="Arial" w:cs="Arial"/>
          <w:b/>
          <w:sz w:val="22"/>
          <w:szCs w:val="22"/>
        </w:rPr>
      </w:pPr>
    </w:p>
    <w:p w14:paraId="40C92906" w14:textId="77777777" w:rsidR="00382B23" w:rsidRPr="00B51CEE" w:rsidRDefault="00382B23" w:rsidP="003F05A8">
      <w:pPr>
        <w:pStyle w:val="Default"/>
        <w:jc w:val="both"/>
        <w:rPr>
          <w:rFonts w:ascii="Arial" w:hAnsi="Arial" w:cs="Arial"/>
          <w:sz w:val="22"/>
          <w:szCs w:val="22"/>
        </w:rPr>
      </w:pPr>
    </w:p>
    <w:p w14:paraId="0037A001" w14:textId="77777777" w:rsidR="00C758F6" w:rsidRPr="00B51CEE" w:rsidRDefault="0061571B" w:rsidP="00E764AB">
      <w:pPr>
        <w:pStyle w:val="Default"/>
        <w:jc w:val="both"/>
        <w:rPr>
          <w:rFonts w:ascii="Arial" w:hAnsi="Arial" w:cs="Arial"/>
          <w:b/>
          <w:sz w:val="22"/>
          <w:szCs w:val="22"/>
        </w:rPr>
      </w:pPr>
      <w:r w:rsidRPr="00B51CEE">
        <w:rPr>
          <w:rFonts w:ascii="Arial" w:hAnsi="Arial" w:cs="Arial"/>
          <w:b/>
          <w:sz w:val="22"/>
          <w:szCs w:val="22"/>
        </w:rPr>
        <w:t>Additional</w:t>
      </w:r>
      <w:r w:rsidR="00C758F6" w:rsidRPr="00B51CEE">
        <w:rPr>
          <w:rFonts w:ascii="Arial" w:hAnsi="Arial" w:cs="Arial"/>
          <w:b/>
          <w:sz w:val="22"/>
          <w:szCs w:val="22"/>
        </w:rPr>
        <w:t xml:space="preserve"> </w:t>
      </w:r>
      <w:r w:rsidR="00382B23" w:rsidRPr="00B51CEE">
        <w:rPr>
          <w:rFonts w:ascii="Arial" w:hAnsi="Arial" w:cs="Arial"/>
          <w:b/>
          <w:sz w:val="22"/>
          <w:szCs w:val="22"/>
        </w:rPr>
        <w:t>Considerations</w:t>
      </w:r>
    </w:p>
    <w:p w14:paraId="7101EB27" w14:textId="77777777" w:rsidR="00382B23" w:rsidRPr="00B51CEE" w:rsidRDefault="00382B23" w:rsidP="003F05A8">
      <w:pPr>
        <w:pStyle w:val="Default"/>
        <w:jc w:val="both"/>
        <w:rPr>
          <w:rFonts w:ascii="Arial" w:hAnsi="Arial" w:cs="Arial"/>
          <w:b/>
          <w:sz w:val="22"/>
          <w:szCs w:val="22"/>
        </w:rPr>
      </w:pPr>
    </w:p>
    <w:p w14:paraId="71A71820" w14:textId="77777777" w:rsidR="00E22946" w:rsidRPr="00B51CEE" w:rsidRDefault="00E22946" w:rsidP="00E764AB">
      <w:pPr>
        <w:pStyle w:val="Default"/>
        <w:numPr>
          <w:ilvl w:val="0"/>
          <w:numId w:val="5"/>
        </w:numPr>
        <w:spacing w:after="18"/>
        <w:jc w:val="both"/>
        <w:rPr>
          <w:rFonts w:ascii="Arial" w:hAnsi="Arial" w:cs="Arial"/>
          <w:sz w:val="22"/>
          <w:szCs w:val="22"/>
        </w:rPr>
      </w:pPr>
      <w:r w:rsidRPr="00B51CEE">
        <w:rPr>
          <w:rFonts w:ascii="Arial" w:hAnsi="Arial" w:cs="Arial"/>
          <w:sz w:val="22"/>
          <w:szCs w:val="22"/>
        </w:rPr>
        <w:t xml:space="preserve">Staging is automatically established whenever multiple resources are responding to the same incident. The Staging Area should be away from the Command Post and from the emergency scene </w:t>
      </w:r>
      <w:proofErr w:type="gramStart"/>
      <w:r w:rsidRPr="00B51CEE">
        <w:rPr>
          <w:rFonts w:ascii="Arial" w:hAnsi="Arial" w:cs="Arial"/>
          <w:sz w:val="22"/>
          <w:szCs w:val="22"/>
        </w:rPr>
        <w:t>in order to</w:t>
      </w:r>
      <w:proofErr w:type="gramEnd"/>
      <w:r w:rsidRPr="00B51CEE">
        <w:rPr>
          <w:rFonts w:ascii="Arial" w:hAnsi="Arial" w:cs="Arial"/>
          <w:sz w:val="22"/>
          <w:szCs w:val="22"/>
        </w:rPr>
        <w:t xml:space="preserve"> provide adequate space for assembly and for effective apparatus movement. </w:t>
      </w:r>
    </w:p>
    <w:p w14:paraId="32556D80" w14:textId="77777777" w:rsidR="00E22946" w:rsidRPr="00B51CEE" w:rsidRDefault="00E22946" w:rsidP="003F05A8">
      <w:pPr>
        <w:pStyle w:val="Default"/>
        <w:jc w:val="both"/>
        <w:rPr>
          <w:rFonts w:ascii="Arial" w:hAnsi="Arial" w:cs="Arial"/>
          <w:b/>
          <w:sz w:val="22"/>
          <w:szCs w:val="22"/>
        </w:rPr>
      </w:pPr>
    </w:p>
    <w:p w14:paraId="1256944E" w14:textId="77777777" w:rsidR="003F05A8" w:rsidRPr="00B51CEE" w:rsidRDefault="003F05A8" w:rsidP="00E764AB">
      <w:pPr>
        <w:pStyle w:val="NoSpacing"/>
        <w:numPr>
          <w:ilvl w:val="0"/>
          <w:numId w:val="5"/>
        </w:numPr>
        <w:jc w:val="both"/>
        <w:rPr>
          <w:rFonts w:ascii="Arial" w:hAnsi="Arial" w:cs="Arial"/>
        </w:rPr>
      </w:pPr>
      <w:r w:rsidRPr="00B51CEE">
        <w:rPr>
          <w:rFonts w:ascii="Arial" w:hAnsi="Arial" w:cs="Arial"/>
        </w:rPr>
        <w:t xml:space="preserve">The Staging Area should be some distance away from the emergency scene to reduce congestion, but close enough for prompt response to the incident site.  The IC </w:t>
      </w:r>
      <w:r w:rsidR="00E22946" w:rsidRPr="00B51CEE">
        <w:rPr>
          <w:rFonts w:ascii="Arial" w:hAnsi="Arial" w:cs="Arial"/>
        </w:rPr>
        <w:t xml:space="preserve">may implement </w:t>
      </w:r>
      <w:r w:rsidRPr="00B51CEE">
        <w:rPr>
          <w:rFonts w:ascii="Arial" w:hAnsi="Arial" w:cs="Arial"/>
        </w:rPr>
        <w:t>Level 2 Staging when calling for additional resources. The additional units will be dispatched to the Staging Area. Responding units should monitor both the command and ta</w:t>
      </w:r>
      <w:r w:rsidR="00E22946" w:rsidRPr="00B51CEE">
        <w:rPr>
          <w:rFonts w:ascii="Arial" w:hAnsi="Arial" w:cs="Arial"/>
        </w:rPr>
        <w:t>ctical.</w:t>
      </w:r>
    </w:p>
    <w:p w14:paraId="1E842EC8" w14:textId="77777777" w:rsidR="00E22946" w:rsidRPr="00B51CEE" w:rsidRDefault="00E22946" w:rsidP="003F05A8">
      <w:pPr>
        <w:pStyle w:val="Default"/>
        <w:spacing w:after="18"/>
        <w:jc w:val="both"/>
        <w:rPr>
          <w:rFonts w:ascii="Arial" w:hAnsi="Arial" w:cs="Arial"/>
          <w:sz w:val="22"/>
          <w:szCs w:val="22"/>
        </w:rPr>
      </w:pPr>
    </w:p>
    <w:p w14:paraId="50037C35" w14:textId="77777777" w:rsidR="003F05A8" w:rsidRPr="00B51CEE" w:rsidRDefault="003F05A8" w:rsidP="00E764AB">
      <w:pPr>
        <w:pStyle w:val="NoSpacing"/>
        <w:numPr>
          <w:ilvl w:val="0"/>
          <w:numId w:val="5"/>
        </w:numPr>
        <w:jc w:val="both"/>
        <w:rPr>
          <w:rFonts w:ascii="Arial" w:hAnsi="Arial" w:cs="Arial"/>
        </w:rPr>
      </w:pPr>
      <w:r w:rsidRPr="00B51CEE">
        <w:rPr>
          <w:rFonts w:ascii="Arial" w:hAnsi="Arial" w:cs="Arial"/>
        </w:rPr>
        <w:t>Companies w</w:t>
      </w:r>
      <w:r w:rsidR="00E22946" w:rsidRPr="00B51CEE">
        <w:rPr>
          <w:rFonts w:ascii="Arial" w:hAnsi="Arial" w:cs="Arial"/>
        </w:rPr>
        <w:t xml:space="preserve">hich are already staged (Level 1) or </w:t>
      </w:r>
      <w:proofErr w:type="spellStart"/>
      <w:r w:rsidR="00E22946" w:rsidRPr="00B51CEE">
        <w:rPr>
          <w:rFonts w:ascii="Arial" w:hAnsi="Arial" w:cs="Arial"/>
        </w:rPr>
        <w:t>en</w:t>
      </w:r>
      <w:proofErr w:type="spellEnd"/>
      <w:r w:rsidR="00E22946" w:rsidRPr="00B51CEE">
        <w:rPr>
          <w:rFonts w:ascii="Arial" w:hAnsi="Arial" w:cs="Arial"/>
        </w:rPr>
        <w:t>-route to Level 1</w:t>
      </w:r>
      <w:r w:rsidRPr="00B51CEE">
        <w:rPr>
          <w:rFonts w:ascii="Arial" w:hAnsi="Arial" w:cs="Arial"/>
        </w:rPr>
        <w:t xml:space="preserve"> Staging, w</w:t>
      </w:r>
      <w:r w:rsidR="00E22946" w:rsidRPr="00B51CEE">
        <w:rPr>
          <w:rFonts w:ascii="Arial" w:hAnsi="Arial" w:cs="Arial"/>
        </w:rPr>
        <w:t>ill stay in Level 1</w:t>
      </w:r>
      <w:r w:rsidRPr="00B51CEE">
        <w:rPr>
          <w:rFonts w:ascii="Arial" w:hAnsi="Arial" w:cs="Arial"/>
        </w:rPr>
        <w:t xml:space="preserve"> unless otherwise directed by Command. All other responding units will proceed to the Level </w:t>
      </w:r>
      <w:r w:rsidR="00E22946" w:rsidRPr="00B51CEE">
        <w:rPr>
          <w:rFonts w:ascii="Arial" w:hAnsi="Arial" w:cs="Arial"/>
        </w:rPr>
        <w:t>2</w:t>
      </w:r>
      <w:r w:rsidRPr="00B51CEE">
        <w:rPr>
          <w:rFonts w:ascii="Arial" w:hAnsi="Arial" w:cs="Arial"/>
        </w:rPr>
        <w:t xml:space="preserve"> Staging Area. When activating Level </w:t>
      </w:r>
      <w:r w:rsidR="00E22946" w:rsidRPr="00B51CEE">
        <w:rPr>
          <w:rFonts w:ascii="Arial" w:hAnsi="Arial" w:cs="Arial"/>
        </w:rPr>
        <w:t>2</w:t>
      </w:r>
      <w:r w:rsidRPr="00B51CEE">
        <w:rPr>
          <w:rFonts w:ascii="Arial" w:hAnsi="Arial" w:cs="Arial"/>
        </w:rPr>
        <w:t xml:space="preserve"> Staging, Command will give an approximate location for the Staging Area.</w:t>
      </w:r>
    </w:p>
    <w:p w14:paraId="30C0D705" w14:textId="77777777" w:rsidR="00E22946" w:rsidRPr="00B51CEE" w:rsidRDefault="00E22946" w:rsidP="003F05A8">
      <w:pPr>
        <w:pStyle w:val="Default"/>
        <w:spacing w:after="18"/>
        <w:jc w:val="both"/>
        <w:rPr>
          <w:rFonts w:ascii="Arial" w:hAnsi="Arial" w:cs="Arial"/>
          <w:sz w:val="22"/>
          <w:szCs w:val="22"/>
        </w:rPr>
      </w:pPr>
    </w:p>
    <w:p w14:paraId="7105A584" w14:textId="77777777" w:rsidR="00C758F6" w:rsidRPr="00B51CEE" w:rsidRDefault="00C758F6" w:rsidP="00E764AB">
      <w:pPr>
        <w:pStyle w:val="Default"/>
        <w:numPr>
          <w:ilvl w:val="0"/>
          <w:numId w:val="5"/>
        </w:numPr>
        <w:jc w:val="both"/>
        <w:rPr>
          <w:rFonts w:ascii="Arial" w:hAnsi="Arial" w:cs="Arial"/>
          <w:sz w:val="22"/>
          <w:szCs w:val="22"/>
        </w:rPr>
      </w:pPr>
      <w:r w:rsidRPr="00B51CEE">
        <w:rPr>
          <w:rFonts w:ascii="Arial" w:hAnsi="Arial" w:cs="Arial"/>
          <w:sz w:val="22"/>
          <w:szCs w:val="22"/>
        </w:rPr>
        <w:t xml:space="preserve">The Staging Area Manager will be responsible for the functions describe in </w:t>
      </w:r>
      <w:proofErr w:type="spellStart"/>
      <w:r w:rsidRPr="00B51CEE">
        <w:rPr>
          <w:rFonts w:ascii="Arial" w:hAnsi="Arial" w:cs="Arial"/>
          <w:sz w:val="22"/>
          <w:szCs w:val="22"/>
        </w:rPr>
        <w:t>Firescope’s</w:t>
      </w:r>
      <w:proofErr w:type="spellEnd"/>
      <w:r w:rsidRPr="00B51CEE">
        <w:rPr>
          <w:rFonts w:ascii="Arial" w:hAnsi="Arial" w:cs="Arial"/>
          <w:sz w:val="22"/>
          <w:szCs w:val="22"/>
        </w:rPr>
        <w:t xml:space="preserve"> Field Operation Guide (FOG), ICS 420-1, Staging Area Manager (STAM) checklist. </w:t>
      </w:r>
    </w:p>
    <w:p w14:paraId="00ABBCD5" w14:textId="77777777" w:rsidR="00A226A4" w:rsidRDefault="00A226A4">
      <w:pPr>
        <w:rPr>
          <w:rFonts w:ascii="Arial" w:hAnsi="Arial" w:cs="Arial"/>
        </w:rPr>
      </w:pPr>
    </w:p>
    <w:p w14:paraId="5777DEDD" w14:textId="77777777" w:rsidR="00B51CEE" w:rsidRDefault="00B51CEE">
      <w:pPr>
        <w:rPr>
          <w:rFonts w:ascii="Arial" w:hAnsi="Arial" w:cs="Arial"/>
        </w:rPr>
      </w:pPr>
    </w:p>
    <w:p w14:paraId="2CADB9ED" w14:textId="77777777" w:rsidR="00B51CEE" w:rsidRDefault="00B51CEE">
      <w:pPr>
        <w:rPr>
          <w:rFonts w:ascii="Arial" w:hAnsi="Arial" w:cs="Arial"/>
        </w:rPr>
      </w:pPr>
    </w:p>
    <w:p w14:paraId="1FC27EC9" w14:textId="77777777" w:rsidR="00B51CEE" w:rsidRDefault="00B51CEE">
      <w:pPr>
        <w:rPr>
          <w:rFonts w:ascii="Arial" w:hAnsi="Arial" w:cs="Arial"/>
        </w:rPr>
      </w:pPr>
    </w:p>
    <w:p w14:paraId="038695A7" w14:textId="77777777" w:rsidR="00B51CEE" w:rsidRDefault="00B51CEE" w:rsidP="00B51CEE">
      <w:pPr>
        <w:rPr>
          <w:rFonts w:ascii="Arial" w:hAnsi="Arial" w:cs="Arial"/>
          <w:sz w:val="18"/>
          <w:szCs w:val="20"/>
        </w:rPr>
      </w:pPr>
    </w:p>
    <w:p w14:paraId="5D27D6B9" w14:textId="77777777" w:rsidR="00B51CEE" w:rsidRDefault="00B51CEE" w:rsidP="00B51CEE">
      <w:pPr>
        <w:rPr>
          <w:rFonts w:ascii="Arial" w:hAnsi="Arial" w:cs="Arial"/>
          <w:sz w:val="18"/>
          <w:szCs w:val="20"/>
        </w:rPr>
      </w:pPr>
    </w:p>
    <w:p w14:paraId="5C6553BE" w14:textId="77777777" w:rsidR="00B51CEE" w:rsidRDefault="00B51CEE" w:rsidP="00B51CEE">
      <w:pPr>
        <w:rPr>
          <w:rFonts w:ascii="Arial" w:hAnsi="Arial" w:cs="Arial"/>
          <w:sz w:val="18"/>
          <w:szCs w:val="20"/>
        </w:rPr>
      </w:pPr>
    </w:p>
    <w:p w14:paraId="364A8660" w14:textId="77777777" w:rsidR="003E4FF9" w:rsidRDefault="003E4FF9" w:rsidP="00B51CEE">
      <w:pPr>
        <w:rPr>
          <w:rFonts w:ascii="Arial" w:hAnsi="Arial" w:cs="Arial"/>
          <w:sz w:val="18"/>
          <w:szCs w:val="20"/>
        </w:rPr>
      </w:pPr>
    </w:p>
    <w:p w14:paraId="6411EF5C" w14:textId="77777777" w:rsidR="00B51CEE" w:rsidRDefault="00B51CEE" w:rsidP="00B51CEE">
      <w:pPr>
        <w:rPr>
          <w:rFonts w:ascii="Arial" w:hAnsi="Arial" w:cs="Arial"/>
          <w:sz w:val="18"/>
          <w:szCs w:val="20"/>
        </w:rPr>
      </w:pPr>
    </w:p>
    <w:p w14:paraId="1F187823" w14:textId="77777777" w:rsidR="00B51CEE" w:rsidRDefault="00B51CEE" w:rsidP="00B51CEE">
      <w:pPr>
        <w:rPr>
          <w:rFonts w:ascii="Arial" w:hAnsi="Arial" w:cs="Arial"/>
          <w:sz w:val="18"/>
          <w:szCs w:val="20"/>
        </w:rPr>
      </w:pPr>
    </w:p>
    <w:p w14:paraId="08C596C8" w14:textId="77777777" w:rsidR="00B51CEE" w:rsidRDefault="00B51CEE" w:rsidP="00B51CEE">
      <w:pPr>
        <w:jc w:val="center"/>
        <w:rPr>
          <w:rFonts w:ascii="Arial" w:hAnsi="Arial" w:cs="Arial"/>
          <w:sz w:val="18"/>
          <w:szCs w:val="20"/>
        </w:rPr>
      </w:pPr>
    </w:p>
    <w:tbl>
      <w:tblPr>
        <w:tblStyle w:val="TableGrid"/>
        <w:tblW w:w="0" w:type="auto"/>
        <w:tblInd w:w="85" w:type="dxa"/>
        <w:tblLook w:val="04A0" w:firstRow="1" w:lastRow="0" w:firstColumn="1" w:lastColumn="0" w:noHBand="0" w:noVBand="1"/>
      </w:tblPr>
      <w:tblGrid>
        <w:gridCol w:w="1378"/>
        <w:gridCol w:w="4322"/>
        <w:gridCol w:w="2070"/>
        <w:gridCol w:w="2088"/>
      </w:tblGrid>
      <w:tr w:rsidR="00B51CEE" w14:paraId="6F22C8A6" w14:textId="77777777" w:rsidTr="00B51CEE">
        <w:tc>
          <w:tcPr>
            <w:tcW w:w="1378" w:type="dxa"/>
            <w:tcBorders>
              <w:top w:val="single" w:sz="4" w:space="0" w:color="auto"/>
              <w:left w:val="single" w:sz="4" w:space="0" w:color="auto"/>
              <w:bottom w:val="single" w:sz="4" w:space="0" w:color="auto"/>
              <w:right w:val="single" w:sz="4" w:space="0" w:color="auto"/>
            </w:tcBorders>
            <w:shd w:val="clear" w:color="auto" w:fill="D5DCE4"/>
            <w:hideMark/>
          </w:tcPr>
          <w:p w14:paraId="1F3635C0" w14:textId="77777777" w:rsidR="00B51CEE" w:rsidRDefault="00B51CEE">
            <w:pPr>
              <w:jc w:val="center"/>
              <w:rPr>
                <w:rFonts w:ascii="Arial" w:hAnsi="Arial" w:cs="Arial"/>
                <w:szCs w:val="20"/>
              </w:rPr>
            </w:pPr>
            <w:r>
              <w:rPr>
                <w:rFonts w:ascii="Arial" w:hAnsi="Arial" w:cs="Arial"/>
                <w:sz w:val="20"/>
                <w:szCs w:val="20"/>
              </w:rPr>
              <w:t>Date</w:t>
            </w:r>
          </w:p>
        </w:tc>
        <w:tc>
          <w:tcPr>
            <w:tcW w:w="4322" w:type="dxa"/>
            <w:tcBorders>
              <w:top w:val="single" w:sz="4" w:space="0" w:color="auto"/>
              <w:left w:val="single" w:sz="4" w:space="0" w:color="auto"/>
              <w:bottom w:val="single" w:sz="4" w:space="0" w:color="auto"/>
              <w:right w:val="single" w:sz="4" w:space="0" w:color="auto"/>
            </w:tcBorders>
            <w:shd w:val="clear" w:color="auto" w:fill="D5DCE4"/>
            <w:hideMark/>
          </w:tcPr>
          <w:p w14:paraId="7DB8B7F9" w14:textId="77777777" w:rsidR="00B51CEE" w:rsidRDefault="00B51CEE">
            <w:pPr>
              <w:jc w:val="center"/>
              <w:rPr>
                <w:rFonts w:ascii="Arial" w:hAnsi="Arial" w:cs="Arial"/>
                <w:sz w:val="20"/>
                <w:szCs w:val="20"/>
              </w:rPr>
            </w:pPr>
            <w:r>
              <w:rPr>
                <w:rFonts w:ascii="Arial" w:hAnsi="Arial" w:cs="Arial"/>
                <w:sz w:val="20"/>
                <w:szCs w:val="20"/>
              </w:rPr>
              <w:t>Revision</w:t>
            </w:r>
          </w:p>
        </w:tc>
        <w:tc>
          <w:tcPr>
            <w:tcW w:w="2070" w:type="dxa"/>
            <w:tcBorders>
              <w:top w:val="single" w:sz="4" w:space="0" w:color="auto"/>
              <w:left w:val="single" w:sz="4" w:space="0" w:color="auto"/>
              <w:bottom w:val="single" w:sz="4" w:space="0" w:color="auto"/>
              <w:right w:val="single" w:sz="4" w:space="0" w:color="auto"/>
            </w:tcBorders>
            <w:shd w:val="clear" w:color="auto" w:fill="D5DCE4"/>
            <w:hideMark/>
          </w:tcPr>
          <w:p w14:paraId="3276D8A0" w14:textId="77777777" w:rsidR="00B51CEE" w:rsidRDefault="00B51CEE">
            <w:pPr>
              <w:jc w:val="center"/>
              <w:rPr>
                <w:rFonts w:ascii="Arial" w:hAnsi="Arial" w:cs="Arial"/>
                <w:sz w:val="20"/>
                <w:szCs w:val="20"/>
              </w:rPr>
            </w:pPr>
            <w:r>
              <w:rPr>
                <w:rFonts w:ascii="Arial" w:hAnsi="Arial" w:cs="Arial"/>
                <w:sz w:val="20"/>
                <w:szCs w:val="20"/>
              </w:rPr>
              <w:t>SLO T/O Pres.</w:t>
            </w:r>
          </w:p>
        </w:tc>
        <w:tc>
          <w:tcPr>
            <w:tcW w:w="2088" w:type="dxa"/>
            <w:tcBorders>
              <w:top w:val="single" w:sz="4" w:space="0" w:color="auto"/>
              <w:left w:val="single" w:sz="4" w:space="0" w:color="auto"/>
              <w:bottom w:val="single" w:sz="4" w:space="0" w:color="auto"/>
              <w:right w:val="single" w:sz="4" w:space="0" w:color="auto"/>
            </w:tcBorders>
            <w:shd w:val="clear" w:color="auto" w:fill="D5DCE4"/>
            <w:hideMark/>
          </w:tcPr>
          <w:p w14:paraId="14612DB2" w14:textId="77777777" w:rsidR="00B51CEE" w:rsidRDefault="00B51CEE">
            <w:pPr>
              <w:jc w:val="center"/>
              <w:rPr>
                <w:rFonts w:ascii="Arial" w:hAnsi="Arial" w:cs="Arial"/>
                <w:sz w:val="20"/>
                <w:szCs w:val="20"/>
              </w:rPr>
            </w:pPr>
            <w:r>
              <w:rPr>
                <w:rFonts w:ascii="Arial" w:hAnsi="Arial" w:cs="Arial"/>
                <w:sz w:val="20"/>
                <w:szCs w:val="20"/>
              </w:rPr>
              <w:t>SLO Co. Chief Pres.</w:t>
            </w:r>
          </w:p>
        </w:tc>
      </w:tr>
      <w:tr w:rsidR="00B51CEE" w14:paraId="48EC352B" w14:textId="77777777" w:rsidTr="00B51CEE">
        <w:tc>
          <w:tcPr>
            <w:tcW w:w="1378" w:type="dxa"/>
            <w:tcBorders>
              <w:top w:val="single" w:sz="4" w:space="0" w:color="auto"/>
              <w:left w:val="single" w:sz="4" w:space="0" w:color="auto"/>
              <w:bottom w:val="single" w:sz="4" w:space="0" w:color="auto"/>
              <w:right w:val="single" w:sz="4" w:space="0" w:color="auto"/>
            </w:tcBorders>
            <w:hideMark/>
          </w:tcPr>
          <w:p w14:paraId="247870FB" w14:textId="77777777" w:rsidR="00B51CEE" w:rsidRDefault="00B51CEE">
            <w:pPr>
              <w:jc w:val="center"/>
              <w:rPr>
                <w:rFonts w:ascii="Arial" w:hAnsi="Arial" w:cs="Arial"/>
                <w:sz w:val="20"/>
                <w:szCs w:val="20"/>
              </w:rPr>
            </w:pPr>
            <w:r>
              <w:rPr>
                <w:rFonts w:ascii="Arial" w:hAnsi="Arial" w:cs="Arial"/>
                <w:sz w:val="20"/>
                <w:szCs w:val="20"/>
              </w:rPr>
              <w:t>10/03/17</w:t>
            </w:r>
          </w:p>
        </w:tc>
        <w:tc>
          <w:tcPr>
            <w:tcW w:w="4322" w:type="dxa"/>
            <w:tcBorders>
              <w:top w:val="single" w:sz="4" w:space="0" w:color="auto"/>
              <w:left w:val="single" w:sz="4" w:space="0" w:color="auto"/>
              <w:bottom w:val="single" w:sz="4" w:space="0" w:color="auto"/>
              <w:right w:val="single" w:sz="4" w:space="0" w:color="auto"/>
            </w:tcBorders>
            <w:hideMark/>
          </w:tcPr>
          <w:p w14:paraId="3B931D95" w14:textId="77777777" w:rsidR="00B51CEE" w:rsidRDefault="00B51CEE">
            <w:pPr>
              <w:jc w:val="center"/>
              <w:rPr>
                <w:rFonts w:ascii="Arial" w:hAnsi="Arial" w:cs="Arial"/>
                <w:sz w:val="20"/>
                <w:szCs w:val="20"/>
              </w:rPr>
            </w:pPr>
            <w:r>
              <w:rPr>
                <w:rFonts w:ascii="Arial" w:hAnsi="Arial" w:cs="Arial"/>
                <w:sz w:val="20"/>
                <w:szCs w:val="20"/>
              </w:rPr>
              <w:t>Updates approved by T/O and Co. Chiefs</w:t>
            </w:r>
          </w:p>
        </w:tc>
        <w:tc>
          <w:tcPr>
            <w:tcW w:w="2070" w:type="dxa"/>
            <w:tcBorders>
              <w:top w:val="single" w:sz="4" w:space="0" w:color="auto"/>
              <w:left w:val="single" w:sz="4" w:space="0" w:color="auto"/>
              <w:bottom w:val="single" w:sz="4" w:space="0" w:color="auto"/>
              <w:right w:val="single" w:sz="4" w:space="0" w:color="auto"/>
            </w:tcBorders>
            <w:hideMark/>
          </w:tcPr>
          <w:p w14:paraId="15E2B326" w14:textId="77777777" w:rsidR="00B51CEE" w:rsidRDefault="00B51CEE">
            <w:pPr>
              <w:jc w:val="center"/>
              <w:rPr>
                <w:rFonts w:ascii="Arial" w:hAnsi="Arial" w:cs="Arial"/>
                <w:i/>
                <w:sz w:val="20"/>
                <w:szCs w:val="20"/>
              </w:rPr>
            </w:pPr>
            <w:r>
              <w:rPr>
                <w:rFonts w:ascii="Arial" w:hAnsi="Arial" w:cs="Arial"/>
                <w:i/>
                <w:sz w:val="20"/>
                <w:szCs w:val="20"/>
              </w:rPr>
              <w:t>M. Miranda</w:t>
            </w:r>
          </w:p>
        </w:tc>
        <w:tc>
          <w:tcPr>
            <w:tcW w:w="2088" w:type="dxa"/>
            <w:tcBorders>
              <w:top w:val="single" w:sz="4" w:space="0" w:color="auto"/>
              <w:left w:val="single" w:sz="4" w:space="0" w:color="auto"/>
              <w:bottom w:val="single" w:sz="4" w:space="0" w:color="auto"/>
              <w:right w:val="single" w:sz="4" w:space="0" w:color="auto"/>
            </w:tcBorders>
            <w:hideMark/>
          </w:tcPr>
          <w:p w14:paraId="34FF805D" w14:textId="77777777" w:rsidR="00B51CEE" w:rsidRDefault="00B51CEE">
            <w:pPr>
              <w:jc w:val="center"/>
              <w:rPr>
                <w:rFonts w:ascii="Arial" w:hAnsi="Arial" w:cs="Arial"/>
                <w:i/>
                <w:sz w:val="20"/>
                <w:szCs w:val="20"/>
              </w:rPr>
            </w:pPr>
            <w:r>
              <w:rPr>
                <w:rFonts w:ascii="Arial" w:hAnsi="Arial" w:cs="Arial"/>
                <w:i/>
                <w:sz w:val="20"/>
                <w:szCs w:val="20"/>
              </w:rPr>
              <w:t>S. Jalbert</w:t>
            </w:r>
          </w:p>
        </w:tc>
      </w:tr>
      <w:tr w:rsidR="00B51CEE" w14:paraId="5BE3248A" w14:textId="77777777" w:rsidTr="00B51CEE">
        <w:tc>
          <w:tcPr>
            <w:tcW w:w="1378" w:type="dxa"/>
            <w:tcBorders>
              <w:top w:val="single" w:sz="4" w:space="0" w:color="auto"/>
              <w:left w:val="single" w:sz="4" w:space="0" w:color="auto"/>
              <w:bottom w:val="single" w:sz="4" w:space="0" w:color="auto"/>
              <w:right w:val="single" w:sz="4" w:space="0" w:color="auto"/>
            </w:tcBorders>
          </w:tcPr>
          <w:p w14:paraId="28C0941B" w14:textId="77777777" w:rsidR="00B51CEE" w:rsidRDefault="00B51CEE">
            <w:pPr>
              <w:jc w:val="center"/>
              <w:rPr>
                <w:rFonts w:ascii="Arial" w:hAnsi="Arial" w:cs="Arial"/>
                <w:sz w:val="20"/>
                <w:szCs w:val="20"/>
              </w:rPr>
            </w:pPr>
          </w:p>
        </w:tc>
        <w:tc>
          <w:tcPr>
            <w:tcW w:w="4322" w:type="dxa"/>
            <w:tcBorders>
              <w:top w:val="single" w:sz="4" w:space="0" w:color="auto"/>
              <w:left w:val="single" w:sz="4" w:space="0" w:color="auto"/>
              <w:bottom w:val="single" w:sz="4" w:space="0" w:color="auto"/>
              <w:right w:val="single" w:sz="4" w:space="0" w:color="auto"/>
            </w:tcBorders>
          </w:tcPr>
          <w:p w14:paraId="7EFE8F58" w14:textId="77777777" w:rsidR="00B51CEE" w:rsidRDefault="00B51CEE">
            <w:pPr>
              <w:jc w:val="cente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14:paraId="06CE2460" w14:textId="77777777" w:rsidR="00B51CEE" w:rsidRDefault="00B51CEE">
            <w:pPr>
              <w:jc w:val="center"/>
              <w:rPr>
                <w:rFonts w:ascii="Arial" w:hAnsi="Arial" w:cs="Arial"/>
                <w:i/>
                <w:sz w:val="20"/>
                <w:szCs w:val="20"/>
              </w:rPr>
            </w:pPr>
          </w:p>
        </w:tc>
        <w:tc>
          <w:tcPr>
            <w:tcW w:w="2088" w:type="dxa"/>
            <w:tcBorders>
              <w:top w:val="single" w:sz="4" w:space="0" w:color="auto"/>
              <w:left w:val="single" w:sz="4" w:space="0" w:color="auto"/>
              <w:bottom w:val="single" w:sz="4" w:space="0" w:color="auto"/>
              <w:right w:val="single" w:sz="4" w:space="0" w:color="auto"/>
            </w:tcBorders>
          </w:tcPr>
          <w:p w14:paraId="2D561EAA" w14:textId="77777777" w:rsidR="00B51CEE" w:rsidRDefault="00B51CEE">
            <w:pPr>
              <w:jc w:val="center"/>
              <w:rPr>
                <w:rFonts w:ascii="Arial" w:hAnsi="Arial" w:cs="Arial"/>
                <w:i/>
                <w:sz w:val="20"/>
                <w:szCs w:val="20"/>
              </w:rPr>
            </w:pPr>
          </w:p>
        </w:tc>
      </w:tr>
      <w:tr w:rsidR="00B51CEE" w14:paraId="53C332F0" w14:textId="77777777" w:rsidTr="00B51CEE">
        <w:tc>
          <w:tcPr>
            <w:tcW w:w="1378" w:type="dxa"/>
            <w:tcBorders>
              <w:top w:val="single" w:sz="4" w:space="0" w:color="auto"/>
              <w:left w:val="single" w:sz="4" w:space="0" w:color="auto"/>
              <w:bottom w:val="single" w:sz="4" w:space="0" w:color="auto"/>
              <w:right w:val="single" w:sz="4" w:space="0" w:color="auto"/>
            </w:tcBorders>
          </w:tcPr>
          <w:p w14:paraId="33FDB898" w14:textId="77777777" w:rsidR="00B51CEE" w:rsidRDefault="00B51CEE">
            <w:pPr>
              <w:jc w:val="center"/>
              <w:rPr>
                <w:rFonts w:ascii="Arial" w:hAnsi="Arial" w:cs="Arial"/>
                <w:sz w:val="20"/>
                <w:szCs w:val="20"/>
              </w:rPr>
            </w:pPr>
          </w:p>
        </w:tc>
        <w:tc>
          <w:tcPr>
            <w:tcW w:w="4322" w:type="dxa"/>
            <w:tcBorders>
              <w:top w:val="single" w:sz="4" w:space="0" w:color="auto"/>
              <w:left w:val="single" w:sz="4" w:space="0" w:color="auto"/>
              <w:bottom w:val="single" w:sz="4" w:space="0" w:color="auto"/>
              <w:right w:val="single" w:sz="4" w:space="0" w:color="auto"/>
            </w:tcBorders>
          </w:tcPr>
          <w:p w14:paraId="279F7FBA" w14:textId="77777777" w:rsidR="00B51CEE" w:rsidRDefault="00B51CEE">
            <w:pPr>
              <w:jc w:val="cente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14:paraId="2CF3DA9D" w14:textId="77777777" w:rsidR="00B51CEE" w:rsidRDefault="00B51CEE">
            <w:pPr>
              <w:jc w:val="center"/>
              <w:rPr>
                <w:rFonts w:ascii="Arial" w:hAnsi="Arial" w:cs="Arial"/>
                <w:i/>
                <w:sz w:val="20"/>
                <w:szCs w:val="20"/>
              </w:rPr>
            </w:pPr>
          </w:p>
        </w:tc>
        <w:tc>
          <w:tcPr>
            <w:tcW w:w="2088" w:type="dxa"/>
            <w:tcBorders>
              <w:top w:val="single" w:sz="4" w:space="0" w:color="auto"/>
              <w:left w:val="single" w:sz="4" w:space="0" w:color="auto"/>
              <w:bottom w:val="single" w:sz="4" w:space="0" w:color="auto"/>
              <w:right w:val="single" w:sz="4" w:space="0" w:color="auto"/>
            </w:tcBorders>
          </w:tcPr>
          <w:p w14:paraId="22167CEC" w14:textId="77777777" w:rsidR="00B51CEE" w:rsidRDefault="00B51CEE">
            <w:pPr>
              <w:jc w:val="center"/>
              <w:rPr>
                <w:rFonts w:ascii="Arial" w:hAnsi="Arial" w:cs="Arial"/>
                <w:i/>
                <w:sz w:val="20"/>
                <w:szCs w:val="20"/>
              </w:rPr>
            </w:pPr>
          </w:p>
        </w:tc>
      </w:tr>
      <w:tr w:rsidR="00B51CEE" w14:paraId="4A72CB08" w14:textId="77777777" w:rsidTr="00B51CEE">
        <w:tc>
          <w:tcPr>
            <w:tcW w:w="1378" w:type="dxa"/>
            <w:tcBorders>
              <w:top w:val="single" w:sz="4" w:space="0" w:color="auto"/>
              <w:left w:val="single" w:sz="4" w:space="0" w:color="auto"/>
              <w:bottom w:val="single" w:sz="4" w:space="0" w:color="auto"/>
              <w:right w:val="single" w:sz="4" w:space="0" w:color="auto"/>
            </w:tcBorders>
          </w:tcPr>
          <w:p w14:paraId="02860CCA" w14:textId="77777777" w:rsidR="00B51CEE" w:rsidRDefault="00B51CEE">
            <w:pPr>
              <w:jc w:val="center"/>
              <w:rPr>
                <w:rFonts w:ascii="Arial" w:hAnsi="Arial" w:cs="Arial"/>
                <w:sz w:val="20"/>
                <w:szCs w:val="20"/>
              </w:rPr>
            </w:pPr>
          </w:p>
        </w:tc>
        <w:tc>
          <w:tcPr>
            <w:tcW w:w="4322" w:type="dxa"/>
            <w:tcBorders>
              <w:top w:val="single" w:sz="4" w:space="0" w:color="auto"/>
              <w:left w:val="single" w:sz="4" w:space="0" w:color="auto"/>
              <w:bottom w:val="single" w:sz="4" w:space="0" w:color="auto"/>
              <w:right w:val="single" w:sz="4" w:space="0" w:color="auto"/>
            </w:tcBorders>
          </w:tcPr>
          <w:p w14:paraId="6BA54E90" w14:textId="77777777" w:rsidR="00B51CEE" w:rsidRDefault="00B51CEE">
            <w:pPr>
              <w:jc w:val="cente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14:paraId="3FC3D876" w14:textId="77777777" w:rsidR="00B51CEE" w:rsidRDefault="00B51CEE">
            <w:pPr>
              <w:jc w:val="center"/>
              <w:rPr>
                <w:rFonts w:ascii="Arial" w:hAnsi="Arial" w:cs="Arial"/>
                <w:i/>
                <w:sz w:val="20"/>
                <w:szCs w:val="20"/>
              </w:rPr>
            </w:pPr>
          </w:p>
        </w:tc>
        <w:tc>
          <w:tcPr>
            <w:tcW w:w="2088" w:type="dxa"/>
            <w:tcBorders>
              <w:top w:val="single" w:sz="4" w:space="0" w:color="auto"/>
              <w:left w:val="single" w:sz="4" w:space="0" w:color="auto"/>
              <w:bottom w:val="single" w:sz="4" w:space="0" w:color="auto"/>
              <w:right w:val="single" w:sz="4" w:space="0" w:color="auto"/>
            </w:tcBorders>
          </w:tcPr>
          <w:p w14:paraId="5753F1DF" w14:textId="77777777" w:rsidR="00B51CEE" w:rsidRDefault="00B51CEE">
            <w:pPr>
              <w:jc w:val="center"/>
              <w:rPr>
                <w:rFonts w:ascii="Arial" w:hAnsi="Arial" w:cs="Arial"/>
                <w:i/>
                <w:sz w:val="20"/>
                <w:szCs w:val="20"/>
              </w:rPr>
            </w:pPr>
          </w:p>
        </w:tc>
      </w:tr>
      <w:tr w:rsidR="00B51CEE" w14:paraId="5B968B57" w14:textId="77777777" w:rsidTr="00B51CEE">
        <w:tc>
          <w:tcPr>
            <w:tcW w:w="1378" w:type="dxa"/>
            <w:tcBorders>
              <w:top w:val="single" w:sz="4" w:space="0" w:color="auto"/>
              <w:left w:val="single" w:sz="4" w:space="0" w:color="auto"/>
              <w:bottom w:val="single" w:sz="4" w:space="0" w:color="auto"/>
              <w:right w:val="single" w:sz="4" w:space="0" w:color="auto"/>
            </w:tcBorders>
          </w:tcPr>
          <w:p w14:paraId="30E3D5A3" w14:textId="77777777" w:rsidR="00B51CEE" w:rsidRDefault="00B51CEE">
            <w:pPr>
              <w:jc w:val="center"/>
              <w:rPr>
                <w:rFonts w:ascii="Arial" w:hAnsi="Arial" w:cs="Arial"/>
                <w:sz w:val="20"/>
                <w:szCs w:val="20"/>
              </w:rPr>
            </w:pPr>
          </w:p>
        </w:tc>
        <w:tc>
          <w:tcPr>
            <w:tcW w:w="4322" w:type="dxa"/>
            <w:tcBorders>
              <w:top w:val="single" w:sz="4" w:space="0" w:color="auto"/>
              <w:left w:val="single" w:sz="4" w:space="0" w:color="auto"/>
              <w:bottom w:val="single" w:sz="4" w:space="0" w:color="auto"/>
              <w:right w:val="single" w:sz="4" w:space="0" w:color="auto"/>
            </w:tcBorders>
          </w:tcPr>
          <w:p w14:paraId="2F879EFD" w14:textId="77777777" w:rsidR="00B51CEE" w:rsidRDefault="00B51CEE">
            <w:pPr>
              <w:jc w:val="cente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14:paraId="00EB2269" w14:textId="77777777" w:rsidR="00B51CEE" w:rsidRDefault="00B51CEE">
            <w:pPr>
              <w:jc w:val="center"/>
              <w:rPr>
                <w:rFonts w:ascii="Arial" w:hAnsi="Arial" w:cs="Arial"/>
                <w:i/>
                <w:sz w:val="20"/>
                <w:szCs w:val="20"/>
              </w:rPr>
            </w:pPr>
          </w:p>
        </w:tc>
        <w:tc>
          <w:tcPr>
            <w:tcW w:w="2088" w:type="dxa"/>
            <w:tcBorders>
              <w:top w:val="single" w:sz="4" w:space="0" w:color="auto"/>
              <w:left w:val="single" w:sz="4" w:space="0" w:color="auto"/>
              <w:bottom w:val="single" w:sz="4" w:space="0" w:color="auto"/>
              <w:right w:val="single" w:sz="4" w:space="0" w:color="auto"/>
            </w:tcBorders>
          </w:tcPr>
          <w:p w14:paraId="5793C918" w14:textId="77777777" w:rsidR="00B51CEE" w:rsidRDefault="00B51CEE">
            <w:pPr>
              <w:jc w:val="center"/>
              <w:rPr>
                <w:rFonts w:ascii="Arial" w:hAnsi="Arial" w:cs="Arial"/>
                <w:i/>
                <w:sz w:val="20"/>
                <w:szCs w:val="20"/>
              </w:rPr>
            </w:pPr>
          </w:p>
        </w:tc>
      </w:tr>
      <w:tr w:rsidR="00B51CEE" w14:paraId="593D5F26" w14:textId="77777777" w:rsidTr="00B51CEE">
        <w:tc>
          <w:tcPr>
            <w:tcW w:w="1378" w:type="dxa"/>
            <w:tcBorders>
              <w:top w:val="single" w:sz="4" w:space="0" w:color="auto"/>
              <w:left w:val="single" w:sz="4" w:space="0" w:color="auto"/>
              <w:bottom w:val="single" w:sz="4" w:space="0" w:color="auto"/>
              <w:right w:val="single" w:sz="4" w:space="0" w:color="auto"/>
            </w:tcBorders>
          </w:tcPr>
          <w:p w14:paraId="396C63F2" w14:textId="77777777" w:rsidR="00B51CEE" w:rsidRDefault="00B51CEE">
            <w:pPr>
              <w:jc w:val="center"/>
              <w:rPr>
                <w:rFonts w:ascii="Arial" w:hAnsi="Arial" w:cs="Arial"/>
                <w:sz w:val="20"/>
                <w:szCs w:val="20"/>
              </w:rPr>
            </w:pPr>
          </w:p>
        </w:tc>
        <w:tc>
          <w:tcPr>
            <w:tcW w:w="4322" w:type="dxa"/>
            <w:tcBorders>
              <w:top w:val="single" w:sz="4" w:space="0" w:color="auto"/>
              <w:left w:val="single" w:sz="4" w:space="0" w:color="auto"/>
              <w:bottom w:val="single" w:sz="4" w:space="0" w:color="auto"/>
              <w:right w:val="single" w:sz="4" w:space="0" w:color="auto"/>
            </w:tcBorders>
          </w:tcPr>
          <w:p w14:paraId="0E42FE81" w14:textId="77777777" w:rsidR="00B51CEE" w:rsidRDefault="00B51CEE">
            <w:pPr>
              <w:jc w:val="cente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14:paraId="3B2A4832" w14:textId="77777777" w:rsidR="00B51CEE" w:rsidRDefault="00B51CEE">
            <w:pPr>
              <w:jc w:val="center"/>
              <w:rPr>
                <w:rFonts w:ascii="Arial" w:hAnsi="Arial" w:cs="Arial"/>
                <w:i/>
                <w:sz w:val="20"/>
                <w:szCs w:val="20"/>
              </w:rPr>
            </w:pPr>
          </w:p>
        </w:tc>
        <w:tc>
          <w:tcPr>
            <w:tcW w:w="2088" w:type="dxa"/>
            <w:tcBorders>
              <w:top w:val="single" w:sz="4" w:space="0" w:color="auto"/>
              <w:left w:val="single" w:sz="4" w:space="0" w:color="auto"/>
              <w:bottom w:val="single" w:sz="4" w:space="0" w:color="auto"/>
              <w:right w:val="single" w:sz="4" w:space="0" w:color="auto"/>
            </w:tcBorders>
          </w:tcPr>
          <w:p w14:paraId="60207BE1" w14:textId="77777777" w:rsidR="00B51CEE" w:rsidRDefault="00B51CEE">
            <w:pPr>
              <w:jc w:val="center"/>
              <w:rPr>
                <w:rFonts w:ascii="Arial" w:hAnsi="Arial" w:cs="Arial"/>
                <w:i/>
                <w:sz w:val="20"/>
                <w:szCs w:val="20"/>
              </w:rPr>
            </w:pPr>
          </w:p>
        </w:tc>
      </w:tr>
    </w:tbl>
    <w:p w14:paraId="22780AAD" w14:textId="77777777" w:rsidR="00B51CEE" w:rsidRDefault="00B51CEE" w:rsidP="00B51CEE">
      <w:pPr>
        <w:rPr>
          <w:rFonts w:ascii="Arial" w:hAnsi="Arial" w:cs="Arial"/>
          <w:sz w:val="18"/>
          <w:szCs w:val="20"/>
        </w:rPr>
      </w:pPr>
    </w:p>
    <w:sectPr w:rsidR="00B51CEE" w:rsidSect="00B51CEE">
      <w:headerReference w:type="even" r:id="rId8"/>
      <w:headerReference w:type="default" r:id="rId9"/>
      <w:footerReference w:type="even" r:id="rId10"/>
      <w:footerReference w:type="default" r:id="rId11"/>
      <w:headerReference w:type="first" r:id="rId12"/>
      <w:footerReference w:type="first" r:id="rId13"/>
      <w:pgSz w:w="12240" w:h="16340"/>
      <w:pgMar w:top="1440" w:right="1080" w:bottom="1440" w:left="108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18B23" w14:textId="77777777" w:rsidR="00711D5B" w:rsidRDefault="00711D5B" w:rsidP="003E4FF9">
      <w:pPr>
        <w:spacing w:after="0" w:line="240" w:lineRule="auto"/>
      </w:pPr>
      <w:r>
        <w:separator/>
      </w:r>
    </w:p>
  </w:endnote>
  <w:endnote w:type="continuationSeparator" w:id="0">
    <w:p w14:paraId="7245F645" w14:textId="77777777" w:rsidR="00711D5B" w:rsidRDefault="00711D5B" w:rsidP="003E4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999C1" w14:textId="77777777" w:rsidR="00587A7F" w:rsidRDefault="00587A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72A0A" w14:textId="77777777" w:rsidR="00587A7F" w:rsidRDefault="00587A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C1105" w14:textId="77777777" w:rsidR="00587A7F" w:rsidRDefault="00587A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08011" w14:textId="77777777" w:rsidR="00711D5B" w:rsidRDefault="00711D5B" w:rsidP="003E4FF9">
      <w:pPr>
        <w:spacing w:after="0" w:line="240" w:lineRule="auto"/>
      </w:pPr>
      <w:r>
        <w:separator/>
      </w:r>
    </w:p>
  </w:footnote>
  <w:footnote w:type="continuationSeparator" w:id="0">
    <w:p w14:paraId="389843C9" w14:textId="77777777" w:rsidR="00711D5B" w:rsidRDefault="00711D5B" w:rsidP="003E4F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6CCC9" w14:textId="77777777" w:rsidR="00587A7F" w:rsidRDefault="00587A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82A91" w14:textId="77777777" w:rsidR="003E4FF9" w:rsidRDefault="00EE6BE0" w:rsidP="00EE6BE0">
    <w:pPr>
      <w:pStyle w:val="Header"/>
      <w:tabs>
        <w:tab w:val="left" w:pos="1440"/>
      </w:tabs>
      <w:rPr>
        <w:rFonts w:asciiTheme="majorHAnsi" w:hAnsiTheme="majorHAnsi"/>
        <w:b/>
        <w:smallCaps/>
        <w:sz w:val="28"/>
        <w:szCs w:val="28"/>
      </w:rPr>
    </w:pPr>
    <w:r>
      <w:rPr>
        <w:rFonts w:asciiTheme="majorHAnsi" w:hAnsiTheme="majorHAnsi"/>
        <w:b/>
        <w:smallCaps/>
        <w:noProof/>
        <w:sz w:val="28"/>
        <w:szCs w:val="28"/>
      </w:rPr>
      <w:drawing>
        <wp:anchor distT="0" distB="0" distL="114300" distR="114300" simplePos="0" relativeHeight="251658240" behindDoc="0" locked="0" layoutInCell="1" allowOverlap="1" wp14:anchorId="72E48A26" wp14:editId="4494C7CB">
          <wp:simplePos x="0" y="0"/>
          <wp:positionH relativeFrom="margin">
            <wp:align>left</wp:align>
          </wp:positionH>
          <wp:positionV relativeFrom="margin">
            <wp:posOffset>-1619250</wp:posOffset>
          </wp:positionV>
          <wp:extent cx="1190625" cy="11906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O County Fire Chiefs Assocation.png"/>
                  <pic:cNvPicPr/>
                </pic:nvPicPr>
                <pic:blipFill>
                  <a:blip r:embed="rId1">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anchor>
      </w:drawing>
    </w:r>
    <w:r w:rsidR="003E4FF9">
      <w:rPr>
        <w:rFonts w:asciiTheme="majorHAnsi" w:hAnsiTheme="majorHAnsi"/>
        <w:b/>
        <w:smallCaps/>
        <w:sz w:val="28"/>
        <w:szCs w:val="28"/>
      </w:rPr>
      <w:t>San Luis Obispo County Fire Chiefs</w:t>
    </w:r>
  </w:p>
  <w:p w14:paraId="3055B21A" w14:textId="7D310921" w:rsidR="003E4FF9" w:rsidRPr="00116001" w:rsidRDefault="00116001" w:rsidP="00EE6BE0">
    <w:pPr>
      <w:pStyle w:val="Header"/>
      <w:rPr>
        <w:b/>
        <w:smallCaps/>
        <w:sz w:val="24"/>
        <w:szCs w:val="20"/>
      </w:rPr>
    </w:pPr>
    <w:r w:rsidRPr="00116001">
      <w:rPr>
        <w:b/>
        <w:smallCaps/>
      </w:rPr>
      <w:t>Standard</w:t>
    </w:r>
    <w:r w:rsidR="003E4FF9" w:rsidRPr="00116001">
      <w:rPr>
        <w:b/>
        <w:smallCaps/>
      </w:rPr>
      <w:t xml:space="preserve"> Operati</w:t>
    </w:r>
    <w:r w:rsidRPr="00116001">
      <w:rPr>
        <w:b/>
        <w:smallCaps/>
      </w:rPr>
      <w:t>ng Guidelines</w:t>
    </w:r>
  </w:p>
  <w:p w14:paraId="629E567A" w14:textId="77777777" w:rsidR="003E4FF9" w:rsidRPr="00116001" w:rsidRDefault="003E4FF9" w:rsidP="00EE6BE0">
    <w:pPr>
      <w:pStyle w:val="Header"/>
      <w:rPr>
        <w:b/>
        <w:smallCaps/>
      </w:rPr>
    </w:pPr>
    <w:r w:rsidRPr="00116001">
      <w:rPr>
        <w:b/>
        <w:smallCaps/>
      </w:rPr>
      <w:t xml:space="preserve">Policy </w:t>
    </w:r>
    <w:r w:rsidR="00587A7F" w:rsidRPr="00116001">
      <w:rPr>
        <w:b/>
        <w:smallCaps/>
      </w:rPr>
      <w:t>205.00</w:t>
    </w:r>
    <w:r w:rsidRPr="00116001">
      <w:rPr>
        <w:b/>
        <w:smallCaps/>
      </w:rPr>
      <w:t xml:space="preserve"> – Staging</w:t>
    </w:r>
    <w:bookmarkStart w:id="0" w:name="_GoBack"/>
    <w:bookmarkEnd w:id="0"/>
  </w:p>
  <w:p w14:paraId="6F6867A6" w14:textId="77777777" w:rsidR="003E4FF9" w:rsidRDefault="003E4FF9" w:rsidP="003E4FF9">
    <w:pPr>
      <w:pStyle w:val="Header"/>
      <w:tabs>
        <w:tab w:val="right" w:pos="9270"/>
      </w:tabs>
      <w:jc w:val="center"/>
      <w:rPr>
        <w:b/>
        <w:smallCaps/>
      </w:rPr>
    </w:pPr>
  </w:p>
  <w:p w14:paraId="135D49A3" w14:textId="77777777" w:rsidR="003E4FF9" w:rsidRDefault="003E4FF9" w:rsidP="003E4FF9">
    <w:pPr>
      <w:pStyle w:val="Header"/>
      <w:tabs>
        <w:tab w:val="right" w:pos="9270"/>
      </w:tabs>
      <w:jc w:val="center"/>
      <w:rPr>
        <w:b/>
        <w:sz w:val="20"/>
      </w:rPr>
    </w:pPr>
    <w:r>
      <w:tab/>
    </w:r>
    <w:r>
      <w:rPr>
        <w:sz w:val="20"/>
      </w:rPr>
      <w:tab/>
      <w:t xml:space="preserve">Page </w:t>
    </w:r>
    <w:r>
      <w:rPr>
        <w:b/>
        <w:sz w:val="20"/>
      </w:rPr>
      <w:fldChar w:fldCharType="begin"/>
    </w:r>
    <w:r>
      <w:rPr>
        <w:b/>
        <w:sz w:val="20"/>
      </w:rPr>
      <w:instrText xml:space="preserve"> PAGE  \* Arabic  \* MERGEFORMAT </w:instrText>
    </w:r>
    <w:r>
      <w:rPr>
        <w:b/>
        <w:sz w:val="20"/>
      </w:rPr>
      <w:fldChar w:fldCharType="separate"/>
    </w:r>
    <w:r w:rsidR="00EE6BE0">
      <w:rPr>
        <w:b/>
        <w:noProof/>
        <w:sz w:val="20"/>
      </w:rPr>
      <w:t>2</w:t>
    </w:r>
    <w:r>
      <w:rPr>
        <w:b/>
        <w:sz w:val="20"/>
      </w:rPr>
      <w:fldChar w:fldCharType="end"/>
    </w:r>
    <w:r>
      <w:rPr>
        <w:sz w:val="20"/>
      </w:rPr>
      <w:t xml:space="preserve"> of </w:t>
    </w:r>
    <w:r>
      <w:rPr>
        <w:b/>
        <w:sz w:val="20"/>
      </w:rPr>
      <w:fldChar w:fldCharType="begin"/>
    </w:r>
    <w:r>
      <w:rPr>
        <w:b/>
        <w:sz w:val="20"/>
      </w:rPr>
      <w:instrText xml:space="preserve"> NUMPAGES  \* Arabic  \* MERGEFORMAT </w:instrText>
    </w:r>
    <w:r>
      <w:rPr>
        <w:b/>
        <w:sz w:val="20"/>
      </w:rPr>
      <w:fldChar w:fldCharType="separate"/>
    </w:r>
    <w:r w:rsidR="00EE6BE0">
      <w:rPr>
        <w:b/>
        <w:noProof/>
        <w:sz w:val="20"/>
      </w:rPr>
      <w:t>2</w:t>
    </w:r>
    <w:r>
      <w:rPr>
        <w:b/>
        <w:sz w:val="20"/>
      </w:rPr>
      <w:fldChar w:fldCharType="end"/>
    </w:r>
  </w:p>
  <w:p w14:paraId="7CDEAF47" w14:textId="77777777" w:rsidR="003E4FF9" w:rsidRDefault="00711D5B" w:rsidP="003E4FF9">
    <w:pPr>
      <w:spacing w:after="0"/>
      <w:jc w:val="center"/>
    </w:pPr>
    <w:r>
      <w:pict w14:anchorId="1AC1977B">
        <v:rect id="_x0000_i1025" style="width:7in;height:1.5pt" o:hralign="center" o:hrstd="t" o:hr="t" fillcolor="#a0a0a0" stroked="f"/>
      </w:pict>
    </w:r>
  </w:p>
  <w:p w14:paraId="05F7386C" w14:textId="77777777" w:rsidR="003E4FF9" w:rsidRDefault="003E4F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6C00B" w14:textId="77777777" w:rsidR="00587A7F" w:rsidRDefault="00587A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1206B4"/>
    <w:multiLevelType w:val="hybridMultilevel"/>
    <w:tmpl w:val="582CE08C"/>
    <w:lvl w:ilvl="0" w:tplc="CA8A99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1619E"/>
    <w:multiLevelType w:val="hybridMultilevel"/>
    <w:tmpl w:val="4F2EEF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C1785"/>
    <w:multiLevelType w:val="hybridMultilevel"/>
    <w:tmpl w:val="4F2EEF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D415D8"/>
    <w:multiLevelType w:val="hybridMultilevel"/>
    <w:tmpl w:val="4F2EEF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473DF6"/>
    <w:multiLevelType w:val="hybridMultilevel"/>
    <w:tmpl w:val="4F2EEF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8F6"/>
    <w:rsid w:val="00116001"/>
    <w:rsid w:val="00140618"/>
    <w:rsid w:val="00382B23"/>
    <w:rsid w:val="003E4FF9"/>
    <w:rsid w:val="003F05A8"/>
    <w:rsid w:val="00587A7F"/>
    <w:rsid w:val="0061571B"/>
    <w:rsid w:val="00711D5B"/>
    <w:rsid w:val="00875959"/>
    <w:rsid w:val="008D5780"/>
    <w:rsid w:val="008F4E18"/>
    <w:rsid w:val="0096376C"/>
    <w:rsid w:val="00973858"/>
    <w:rsid w:val="00A226A4"/>
    <w:rsid w:val="00A50AC9"/>
    <w:rsid w:val="00A92E9E"/>
    <w:rsid w:val="00B51CEE"/>
    <w:rsid w:val="00C25A81"/>
    <w:rsid w:val="00C758F6"/>
    <w:rsid w:val="00C91B8D"/>
    <w:rsid w:val="00E22946"/>
    <w:rsid w:val="00E764AB"/>
    <w:rsid w:val="00EE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5DE97"/>
  <w15:docId w15:val="{8A147D0D-2F1E-4357-A60E-D6A15162C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58F6"/>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382B23"/>
    <w:pPr>
      <w:spacing w:after="0" w:line="240" w:lineRule="auto"/>
    </w:pPr>
  </w:style>
  <w:style w:type="table" w:styleId="TableGrid">
    <w:name w:val="Table Grid"/>
    <w:basedOn w:val="TableNormal"/>
    <w:uiPriority w:val="59"/>
    <w:rsid w:val="00B51CE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4F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FF9"/>
  </w:style>
  <w:style w:type="paragraph" w:styleId="Footer">
    <w:name w:val="footer"/>
    <w:basedOn w:val="Normal"/>
    <w:link w:val="FooterChar"/>
    <w:uiPriority w:val="99"/>
    <w:unhideWhenUsed/>
    <w:rsid w:val="003E4F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699679">
      <w:bodyDiv w:val="1"/>
      <w:marLeft w:val="0"/>
      <w:marRight w:val="0"/>
      <w:marTop w:val="0"/>
      <w:marBottom w:val="0"/>
      <w:divBdr>
        <w:top w:val="none" w:sz="0" w:space="0" w:color="auto"/>
        <w:left w:val="none" w:sz="0" w:space="0" w:color="auto"/>
        <w:bottom w:val="none" w:sz="0" w:space="0" w:color="auto"/>
        <w:right w:val="none" w:sz="0" w:space="0" w:color="auto"/>
      </w:divBdr>
    </w:div>
    <w:div w:id="960839578">
      <w:bodyDiv w:val="1"/>
      <w:marLeft w:val="0"/>
      <w:marRight w:val="0"/>
      <w:marTop w:val="0"/>
      <w:marBottom w:val="0"/>
      <w:divBdr>
        <w:top w:val="none" w:sz="0" w:space="0" w:color="auto"/>
        <w:left w:val="none" w:sz="0" w:space="0" w:color="auto"/>
        <w:bottom w:val="none" w:sz="0" w:space="0" w:color="auto"/>
        <w:right w:val="none" w:sz="0" w:space="0" w:color="auto"/>
      </w:divBdr>
      <w:divsChild>
        <w:div w:id="1621842415">
          <w:marLeft w:val="0"/>
          <w:marRight w:val="0"/>
          <w:marTop w:val="0"/>
          <w:marBottom w:val="200"/>
          <w:divBdr>
            <w:top w:val="none" w:sz="0" w:space="0" w:color="auto"/>
            <w:left w:val="none" w:sz="0" w:space="0" w:color="auto"/>
            <w:bottom w:val="none" w:sz="0" w:space="0" w:color="auto"/>
            <w:right w:val="none" w:sz="0" w:space="0" w:color="auto"/>
          </w:divBdr>
        </w:div>
      </w:divsChild>
    </w:div>
    <w:div w:id="99387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8BE4A-EBD1-4322-9C52-9905740AF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City of Atascadero</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Miranda</dc:creator>
  <cp:lastModifiedBy>Aggson, Keith</cp:lastModifiedBy>
  <cp:revision>5</cp:revision>
  <cp:lastPrinted>2017-09-19T00:02:00Z</cp:lastPrinted>
  <dcterms:created xsi:type="dcterms:W3CDTF">2017-11-29T18:34:00Z</dcterms:created>
  <dcterms:modified xsi:type="dcterms:W3CDTF">2018-04-04T19:56:00Z</dcterms:modified>
</cp:coreProperties>
</file>