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7CE39" w14:textId="77777777" w:rsidR="00682F0E" w:rsidRPr="00682F0E" w:rsidRDefault="00682F0E" w:rsidP="00682F0E">
      <w:pPr>
        <w:spacing w:after="0" w:line="240" w:lineRule="auto"/>
        <w:jc w:val="both"/>
        <w:rPr>
          <w:rFonts w:ascii="Arial" w:eastAsia="Times New Roman" w:hAnsi="Arial" w:cs="Arial"/>
        </w:rPr>
      </w:pPr>
      <w:r w:rsidRPr="00682F0E">
        <w:rPr>
          <w:rFonts w:ascii="Arial" w:eastAsia="Times New Roman" w:hAnsi="Arial" w:cs="Arial"/>
          <w:b/>
        </w:rPr>
        <w:t>Subject</w:t>
      </w:r>
      <w:r>
        <w:rPr>
          <w:rFonts w:ascii="Arial" w:eastAsia="Times New Roman" w:hAnsi="Arial" w:cs="Arial"/>
        </w:rPr>
        <w:t xml:space="preserve">: </w:t>
      </w:r>
      <w:r w:rsidR="00621E9F">
        <w:rPr>
          <w:rFonts w:ascii="Arial" w:eastAsia="Times New Roman" w:hAnsi="Arial" w:cs="Arial"/>
        </w:rPr>
        <w:t>Rescue Task Force Response</w:t>
      </w:r>
    </w:p>
    <w:p w14:paraId="0D1F3874" w14:textId="77777777" w:rsidR="00682F0E" w:rsidRPr="00682F0E" w:rsidRDefault="00682F0E" w:rsidP="00682F0E">
      <w:pPr>
        <w:spacing w:after="0" w:line="240" w:lineRule="auto"/>
        <w:jc w:val="both"/>
        <w:rPr>
          <w:rFonts w:ascii="Arial" w:eastAsia="Times New Roman" w:hAnsi="Arial" w:cs="Arial"/>
        </w:rPr>
      </w:pPr>
    </w:p>
    <w:p w14:paraId="01C56228" w14:textId="77777777" w:rsidR="00682F0E" w:rsidRPr="00682F0E" w:rsidRDefault="00682F0E" w:rsidP="00682F0E">
      <w:pPr>
        <w:spacing w:after="0" w:line="240" w:lineRule="auto"/>
        <w:jc w:val="both"/>
        <w:rPr>
          <w:rFonts w:ascii="Arial" w:eastAsia="Times New Roman" w:hAnsi="Arial" w:cs="Arial"/>
          <w:b/>
        </w:rPr>
      </w:pPr>
      <w:r w:rsidRPr="00682F0E">
        <w:rPr>
          <w:rFonts w:ascii="Arial" w:eastAsia="Times New Roman" w:hAnsi="Arial" w:cs="Arial"/>
          <w:b/>
        </w:rPr>
        <w:t>Purpose</w:t>
      </w:r>
    </w:p>
    <w:p w14:paraId="0C534BDC" w14:textId="77777777" w:rsidR="00682F0E" w:rsidRPr="00682F0E" w:rsidRDefault="00682F0E" w:rsidP="00682F0E">
      <w:pPr>
        <w:spacing w:after="0" w:line="240" w:lineRule="auto"/>
        <w:jc w:val="both"/>
        <w:rPr>
          <w:rFonts w:ascii="Arial" w:eastAsia="Times New Roman" w:hAnsi="Arial" w:cs="Arial"/>
        </w:rPr>
      </w:pPr>
    </w:p>
    <w:p w14:paraId="7291FAA8" w14:textId="77777777" w:rsidR="00682F0E" w:rsidRPr="00682F0E" w:rsidRDefault="00621E9F" w:rsidP="00682F0E">
      <w:pPr>
        <w:spacing w:after="0" w:line="240" w:lineRule="auto"/>
        <w:jc w:val="both"/>
        <w:rPr>
          <w:rFonts w:ascii="Arial" w:eastAsia="Times New Roman" w:hAnsi="Arial" w:cs="Arial"/>
        </w:rPr>
      </w:pPr>
      <w:bookmarkStart w:id="0" w:name="_GoBack"/>
      <w:r w:rsidRPr="00621E9F">
        <w:rPr>
          <w:noProof/>
        </w:rPr>
        <w:drawing>
          <wp:inline distT="0" distB="0" distL="0" distR="0" wp14:anchorId="62757F9C" wp14:editId="50AD7A35">
            <wp:extent cx="59436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552450"/>
                    </a:xfrm>
                    <a:prstGeom prst="rect">
                      <a:avLst/>
                    </a:prstGeom>
                    <a:noFill/>
                    <a:ln>
                      <a:noFill/>
                    </a:ln>
                  </pic:spPr>
                </pic:pic>
              </a:graphicData>
            </a:graphic>
          </wp:inline>
        </w:drawing>
      </w:r>
      <w:bookmarkEnd w:id="0"/>
    </w:p>
    <w:p w14:paraId="6549F7A8" w14:textId="77777777" w:rsidR="00682F0E" w:rsidRPr="00682F0E" w:rsidRDefault="00682F0E" w:rsidP="00682F0E">
      <w:pPr>
        <w:spacing w:after="0" w:line="240" w:lineRule="auto"/>
        <w:jc w:val="both"/>
        <w:rPr>
          <w:rFonts w:ascii="Arial" w:eastAsia="Times New Roman" w:hAnsi="Arial" w:cs="Arial"/>
          <w:b/>
        </w:rPr>
      </w:pPr>
      <w:r w:rsidRPr="00682F0E">
        <w:rPr>
          <w:rFonts w:ascii="Arial" w:eastAsia="Times New Roman" w:hAnsi="Arial" w:cs="Arial"/>
          <w:b/>
        </w:rPr>
        <w:t>Scope</w:t>
      </w:r>
    </w:p>
    <w:p w14:paraId="61AEC3AB" w14:textId="77777777" w:rsidR="00682F0E" w:rsidRPr="00682F0E" w:rsidRDefault="00682F0E" w:rsidP="00682F0E">
      <w:pPr>
        <w:spacing w:after="0" w:line="240" w:lineRule="auto"/>
        <w:jc w:val="both"/>
        <w:rPr>
          <w:rFonts w:ascii="Arial" w:eastAsia="Times New Roman" w:hAnsi="Arial" w:cs="Arial"/>
        </w:rPr>
      </w:pPr>
    </w:p>
    <w:p w14:paraId="5FBCBD35" w14:textId="3E221D9B" w:rsidR="00621E9F" w:rsidRPr="00621E9F" w:rsidRDefault="00621E9F" w:rsidP="00621E9F">
      <w:pPr>
        <w:spacing w:after="0" w:line="240" w:lineRule="auto"/>
        <w:jc w:val="both"/>
        <w:rPr>
          <w:rFonts w:ascii="Arial" w:eastAsia="Times New Roman" w:hAnsi="Arial" w:cs="Arial"/>
        </w:rPr>
      </w:pPr>
      <w:r w:rsidRPr="00621E9F">
        <w:rPr>
          <w:noProof/>
        </w:rPr>
        <w:drawing>
          <wp:inline distT="0" distB="0" distL="0" distR="0" wp14:anchorId="2A362ABB" wp14:editId="7B121BDA">
            <wp:extent cx="5943600" cy="2066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066925"/>
                    </a:xfrm>
                    <a:prstGeom prst="rect">
                      <a:avLst/>
                    </a:prstGeom>
                    <a:noFill/>
                    <a:ln>
                      <a:noFill/>
                    </a:ln>
                  </pic:spPr>
                </pic:pic>
              </a:graphicData>
            </a:graphic>
          </wp:inline>
        </w:drawing>
      </w:r>
      <w:r w:rsidRPr="00621E9F">
        <w:rPr>
          <w:rFonts w:ascii="Arial" w:hAnsi="Arial" w:cs="Arial"/>
          <w:b/>
        </w:rPr>
        <w:t>General</w:t>
      </w:r>
    </w:p>
    <w:p w14:paraId="66B39030" w14:textId="77777777" w:rsidR="00621E9F" w:rsidRPr="00621E9F" w:rsidRDefault="00621E9F" w:rsidP="00621E9F">
      <w:pPr>
        <w:pStyle w:val="ListParagraph"/>
        <w:rPr>
          <w:rFonts w:ascii="Arial" w:hAnsi="Arial" w:cs="Arial"/>
        </w:rPr>
      </w:pPr>
    </w:p>
    <w:p w14:paraId="11AF7DE6" w14:textId="77777777" w:rsidR="00621E9F" w:rsidRPr="00621E9F" w:rsidRDefault="00621E9F" w:rsidP="00621E9F">
      <w:pPr>
        <w:pStyle w:val="ListParagraph"/>
        <w:numPr>
          <w:ilvl w:val="0"/>
          <w:numId w:val="24"/>
        </w:numPr>
        <w:rPr>
          <w:rFonts w:ascii="Arial" w:hAnsi="Arial" w:cs="Arial"/>
        </w:rPr>
      </w:pPr>
      <w:r w:rsidRPr="00621E9F">
        <w:rPr>
          <w:rFonts w:ascii="Arial" w:hAnsi="Arial" w:cs="Arial"/>
        </w:rPr>
        <w:t>Law enforcement will be the lead agency and will establish a Unified Command with Fire/EMS to rapidly deploy RTF teams into established zones.</w:t>
      </w:r>
    </w:p>
    <w:p w14:paraId="147D88B8" w14:textId="77777777" w:rsidR="00621E9F" w:rsidRPr="00621E9F" w:rsidRDefault="00621E9F" w:rsidP="00621E9F">
      <w:pPr>
        <w:pStyle w:val="ListParagraph"/>
        <w:numPr>
          <w:ilvl w:val="0"/>
          <w:numId w:val="28"/>
        </w:numPr>
        <w:rPr>
          <w:rFonts w:ascii="Arial" w:hAnsi="Arial" w:cs="Arial"/>
        </w:rPr>
      </w:pPr>
      <w:r w:rsidRPr="00621E9F">
        <w:rPr>
          <w:rFonts w:ascii="Arial" w:hAnsi="Arial" w:cs="Arial"/>
        </w:rPr>
        <w:t>Fire/EMS may be tasked with ICP location set up/RTF staging area</w:t>
      </w:r>
    </w:p>
    <w:p w14:paraId="2EF2BC1C" w14:textId="77777777" w:rsidR="00621E9F" w:rsidRPr="00621E9F" w:rsidRDefault="00621E9F" w:rsidP="00621E9F">
      <w:pPr>
        <w:pStyle w:val="ListParagraph"/>
        <w:ind w:left="1800"/>
        <w:rPr>
          <w:rFonts w:ascii="Arial" w:hAnsi="Arial" w:cs="Arial"/>
        </w:rPr>
      </w:pPr>
    </w:p>
    <w:p w14:paraId="312739AB" w14:textId="77777777" w:rsidR="00621E9F" w:rsidRPr="00621E9F" w:rsidRDefault="00621E9F" w:rsidP="00621E9F">
      <w:pPr>
        <w:pStyle w:val="ListParagraph"/>
        <w:numPr>
          <w:ilvl w:val="0"/>
          <w:numId w:val="24"/>
        </w:numPr>
        <w:rPr>
          <w:rFonts w:ascii="Arial" w:hAnsi="Arial" w:cs="Arial"/>
        </w:rPr>
      </w:pPr>
      <w:r w:rsidRPr="00621E9F">
        <w:rPr>
          <w:rFonts w:ascii="Arial" w:hAnsi="Arial" w:cs="Arial"/>
        </w:rPr>
        <w:t>Patient care provided by RTF team(s) may be at BLS level or ALS as available.</w:t>
      </w:r>
    </w:p>
    <w:p w14:paraId="48DC1123" w14:textId="77777777" w:rsidR="00621E9F" w:rsidRPr="00621E9F" w:rsidRDefault="00621E9F" w:rsidP="00621E9F">
      <w:pPr>
        <w:pStyle w:val="ListParagraph"/>
        <w:ind w:left="1080"/>
        <w:rPr>
          <w:rFonts w:ascii="Arial" w:hAnsi="Arial" w:cs="Arial"/>
        </w:rPr>
      </w:pPr>
    </w:p>
    <w:p w14:paraId="3D8A5883" w14:textId="77777777" w:rsidR="00621E9F" w:rsidRPr="00621E9F" w:rsidRDefault="00621E9F" w:rsidP="00621E9F">
      <w:pPr>
        <w:pStyle w:val="ListParagraph"/>
        <w:numPr>
          <w:ilvl w:val="0"/>
          <w:numId w:val="24"/>
        </w:numPr>
        <w:rPr>
          <w:rFonts w:ascii="Arial" w:hAnsi="Arial" w:cs="Arial"/>
        </w:rPr>
      </w:pPr>
      <w:r w:rsidRPr="00621E9F">
        <w:rPr>
          <w:rFonts w:ascii="Arial" w:hAnsi="Arial" w:cs="Arial"/>
        </w:rPr>
        <w:t>Prior to deploying an RTF team, threat zones must be identified:</w:t>
      </w:r>
    </w:p>
    <w:p w14:paraId="7F726989" w14:textId="77777777" w:rsidR="00621E9F" w:rsidRPr="00621E9F" w:rsidRDefault="00621E9F" w:rsidP="00621E9F">
      <w:pPr>
        <w:ind w:left="1080"/>
        <w:rPr>
          <w:rFonts w:ascii="Arial" w:hAnsi="Arial" w:cs="Arial"/>
          <w:b/>
          <w:u w:val="single"/>
        </w:rPr>
      </w:pPr>
    </w:p>
    <w:p w14:paraId="6347A5B4" w14:textId="77777777" w:rsidR="00621E9F" w:rsidRPr="00621E9F" w:rsidRDefault="00621E9F" w:rsidP="00621E9F">
      <w:pPr>
        <w:ind w:left="1080"/>
        <w:rPr>
          <w:rFonts w:ascii="Arial" w:hAnsi="Arial" w:cs="Arial"/>
        </w:rPr>
      </w:pPr>
      <w:r w:rsidRPr="00621E9F">
        <w:rPr>
          <w:rFonts w:ascii="Arial" w:hAnsi="Arial" w:cs="Arial"/>
          <w:b/>
          <w:u w:val="single"/>
        </w:rPr>
        <w:t>HOT ZONE</w:t>
      </w:r>
      <w:r w:rsidRPr="00621E9F">
        <w:rPr>
          <w:rFonts w:ascii="Arial" w:hAnsi="Arial" w:cs="Arial"/>
        </w:rPr>
        <w:t>:</w:t>
      </w:r>
      <w:r w:rsidRPr="00621E9F">
        <w:rPr>
          <w:rFonts w:ascii="Arial" w:hAnsi="Arial" w:cs="Arial"/>
        </w:rPr>
        <w:tab/>
        <w:t>The area where a direct and immediate threat exists.  A direct and immediate threat is very dynamic and is determined by the complexity and circumstances of the incident.  Examples of a direct and immediate threat are an active shooter, a barricaded suspect, a hostage situation, a high-risk warrant service and possible terrorist acts.  The Hot Zone may also be classified as the “Inner Perimeter” by law enforcement, an area within the range of active gunfire or secondary devices Immediately Dangerous to Life and Health (IDLH).  Law enforcement should also consider the area to be IDLH if they can visualize the shooter or determine a threat.</w:t>
      </w:r>
    </w:p>
    <w:p w14:paraId="4EACCAD3" w14:textId="77777777" w:rsidR="00621E9F" w:rsidRPr="00621E9F" w:rsidRDefault="00621E9F" w:rsidP="00621E9F">
      <w:pPr>
        <w:ind w:left="1080"/>
        <w:rPr>
          <w:rFonts w:ascii="Arial" w:hAnsi="Arial" w:cs="Arial"/>
        </w:rPr>
      </w:pPr>
      <w:r w:rsidRPr="00621E9F">
        <w:rPr>
          <w:rFonts w:ascii="Arial" w:hAnsi="Arial" w:cs="Arial"/>
          <w:b/>
          <w:u w:val="single"/>
        </w:rPr>
        <w:t>WARM ZONE</w:t>
      </w:r>
      <w:r w:rsidRPr="00621E9F">
        <w:rPr>
          <w:rFonts w:ascii="Arial" w:hAnsi="Arial" w:cs="Arial"/>
        </w:rPr>
        <w:t>:</w:t>
      </w:r>
      <w:r w:rsidRPr="00621E9F">
        <w:rPr>
          <w:rFonts w:ascii="Arial" w:hAnsi="Arial" w:cs="Arial"/>
        </w:rPr>
        <w:tab/>
        <w:t xml:space="preserve">The area where a potential threat exists, but the threat is not direct or immediate.  An example of this is an unknown location of suspects in a given area already </w:t>
      </w:r>
      <w:r w:rsidRPr="00621E9F">
        <w:rPr>
          <w:rFonts w:ascii="Arial" w:hAnsi="Arial" w:cs="Arial"/>
        </w:rPr>
        <w:lastRenderedPageBreak/>
        <w:t xml:space="preserve">cleared.  Fire department resources may be requested to </w:t>
      </w:r>
      <w:proofErr w:type="gramStart"/>
      <w:r w:rsidRPr="00621E9F">
        <w:rPr>
          <w:rFonts w:ascii="Arial" w:hAnsi="Arial" w:cs="Arial"/>
        </w:rPr>
        <w:t>enter into</w:t>
      </w:r>
      <w:proofErr w:type="gramEnd"/>
      <w:r w:rsidRPr="00621E9F">
        <w:rPr>
          <w:rFonts w:ascii="Arial" w:hAnsi="Arial" w:cs="Arial"/>
        </w:rPr>
        <w:t xml:space="preserve"> warm zones, but this will only be done with armed law enforcement protection and with cover and concealment.  Prior to entering into a warm </w:t>
      </w:r>
      <w:proofErr w:type="gramStart"/>
      <w:r w:rsidRPr="00621E9F">
        <w:rPr>
          <w:rFonts w:ascii="Arial" w:hAnsi="Arial" w:cs="Arial"/>
        </w:rPr>
        <w:t>zone</w:t>
      </w:r>
      <w:proofErr w:type="gramEnd"/>
      <w:r w:rsidRPr="00621E9F">
        <w:rPr>
          <w:rFonts w:ascii="Arial" w:hAnsi="Arial" w:cs="Arial"/>
        </w:rPr>
        <w:t xml:space="preserve"> a Risk versus Gain analysis should be completed.  Law enforcement could also refer to the warm zone as part of the inner perimeter.</w:t>
      </w:r>
    </w:p>
    <w:p w14:paraId="55EDD1B9" w14:textId="77777777" w:rsidR="00621E9F" w:rsidRPr="00621E9F" w:rsidRDefault="00621E9F" w:rsidP="00621E9F">
      <w:pPr>
        <w:ind w:left="1080"/>
        <w:rPr>
          <w:rFonts w:ascii="Arial" w:hAnsi="Arial" w:cs="Arial"/>
        </w:rPr>
      </w:pPr>
      <w:r w:rsidRPr="00621E9F">
        <w:rPr>
          <w:rFonts w:ascii="Arial" w:hAnsi="Arial" w:cs="Arial"/>
          <w:b/>
          <w:u w:val="single"/>
        </w:rPr>
        <w:t>COLD ZONE</w:t>
      </w:r>
      <w:r w:rsidRPr="00621E9F">
        <w:rPr>
          <w:rFonts w:ascii="Arial" w:hAnsi="Arial" w:cs="Arial"/>
        </w:rPr>
        <w:t>:</w:t>
      </w:r>
      <w:r w:rsidRPr="00621E9F">
        <w:rPr>
          <w:rFonts w:ascii="Arial" w:hAnsi="Arial" w:cs="Arial"/>
        </w:rPr>
        <w:tab/>
        <w:t>The area where no significant danger or threat can be reasonably anticipated.  This could be achieved by distance, geographic location or inaccessible areas from the incident or after area has been secured by law enforcement.  Law enforcement may also refer to the cold zone as the outer perimeter.</w:t>
      </w:r>
    </w:p>
    <w:p w14:paraId="1F939494" w14:textId="77777777" w:rsidR="00621E9F" w:rsidRPr="00621E9F" w:rsidRDefault="00621E9F" w:rsidP="00621E9F">
      <w:pPr>
        <w:pStyle w:val="ListParagraph"/>
        <w:numPr>
          <w:ilvl w:val="0"/>
          <w:numId w:val="24"/>
        </w:numPr>
        <w:rPr>
          <w:rFonts w:ascii="Arial" w:hAnsi="Arial" w:cs="Arial"/>
        </w:rPr>
      </w:pPr>
      <w:r w:rsidRPr="00621E9F">
        <w:rPr>
          <w:rFonts w:ascii="Arial" w:hAnsi="Arial" w:cs="Arial"/>
        </w:rPr>
        <w:t xml:space="preserve">Depending on the size of the incident and location, injured victims may need to be placed in a Casualty Collection Point (CCP) prior to transition to the Cold Zone.  This will be determined by initial units, secured by law enforcement and relayed to the RTF teams through Unified Command.  </w:t>
      </w:r>
    </w:p>
    <w:p w14:paraId="7BB7BA98" w14:textId="77777777" w:rsidR="00621E9F" w:rsidRPr="00621E9F" w:rsidRDefault="00621E9F" w:rsidP="00621E9F">
      <w:pPr>
        <w:pStyle w:val="ListParagraph"/>
        <w:rPr>
          <w:rFonts w:ascii="Arial" w:hAnsi="Arial" w:cs="Arial"/>
          <w:b/>
        </w:rPr>
      </w:pPr>
    </w:p>
    <w:p w14:paraId="527E4856" w14:textId="08762436" w:rsidR="00621E9F" w:rsidRPr="00621E9F" w:rsidRDefault="00621E9F" w:rsidP="00621E9F">
      <w:pPr>
        <w:rPr>
          <w:rFonts w:ascii="Arial" w:hAnsi="Arial" w:cs="Arial"/>
          <w:b/>
        </w:rPr>
      </w:pPr>
      <w:r w:rsidRPr="00621E9F">
        <w:rPr>
          <w:rFonts w:ascii="Arial" w:hAnsi="Arial" w:cs="Arial"/>
          <w:b/>
        </w:rPr>
        <w:t>O</w:t>
      </w:r>
      <w:r>
        <w:rPr>
          <w:rFonts w:ascii="Arial" w:hAnsi="Arial" w:cs="Arial"/>
          <w:b/>
        </w:rPr>
        <w:t>perations</w:t>
      </w:r>
    </w:p>
    <w:p w14:paraId="51A9F377" w14:textId="77777777" w:rsidR="00621E9F" w:rsidRPr="00621E9F" w:rsidRDefault="00621E9F" w:rsidP="00621E9F">
      <w:pPr>
        <w:pStyle w:val="ListParagraph"/>
        <w:rPr>
          <w:rFonts w:ascii="Arial" w:hAnsi="Arial" w:cs="Arial"/>
        </w:rPr>
      </w:pPr>
    </w:p>
    <w:p w14:paraId="7FEE0F77" w14:textId="77777777" w:rsidR="00621E9F" w:rsidRPr="00621E9F" w:rsidRDefault="00621E9F" w:rsidP="00621E9F">
      <w:pPr>
        <w:pStyle w:val="ListParagraph"/>
        <w:numPr>
          <w:ilvl w:val="0"/>
          <w:numId w:val="25"/>
        </w:numPr>
        <w:rPr>
          <w:rFonts w:ascii="Arial" w:hAnsi="Arial" w:cs="Arial"/>
        </w:rPr>
      </w:pPr>
      <w:r w:rsidRPr="00621E9F">
        <w:rPr>
          <w:rFonts w:ascii="Arial" w:hAnsi="Arial" w:cs="Arial"/>
        </w:rPr>
        <w:t>Confirm type of incident, i.e., active shooter, barricaded suspect, hostage situation, terrorist acts, etc.</w:t>
      </w:r>
    </w:p>
    <w:p w14:paraId="6AD4565E" w14:textId="77777777" w:rsidR="00621E9F" w:rsidRPr="00621E9F" w:rsidRDefault="00621E9F" w:rsidP="00621E9F">
      <w:pPr>
        <w:pStyle w:val="ListParagraph"/>
        <w:rPr>
          <w:rFonts w:ascii="Arial" w:hAnsi="Arial" w:cs="Arial"/>
        </w:rPr>
      </w:pPr>
    </w:p>
    <w:p w14:paraId="6F024404" w14:textId="77777777" w:rsidR="00621E9F" w:rsidRPr="00621E9F" w:rsidRDefault="00621E9F" w:rsidP="00621E9F">
      <w:pPr>
        <w:pStyle w:val="ListParagraph"/>
        <w:numPr>
          <w:ilvl w:val="0"/>
          <w:numId w:val="25"/>
        </w:numPr>
        <w:rPr>
          <w:rFonts w:ascii="Arial" w:hAnsi="Arial" w:cs="Arial"/>
        </w:rPr>
      </w:pPr>
      <w:r w:rsidRPr="00621E9F">
        <w:rPr>
          <w:rFonts w:ascii="Arial" w:hAnsi="Arial" w:cs="Arial"/>
        </w:rPr>
        <w:t>Identify law enforcement contact person or liaison with phone number.</w:t>
      </w:r>
    </w:p>
    <w:p w14:paraId="44F82EA3" w14:textId="77777777" w:rsidR="00621E9F" w:rsidRPr="00621E9F" w:rsidRDefault="00621E9F" w:rsidP="00621E9F">
      <w:pPr>
        <w:pStyle w:val="ListParagraph"/>
        <w:rPr>
          <w:rFonts w:ascii="Arial" w:hAnsi="Arial" w:cs="Arial"/>
        </w:rPr>
      </w:pPr>
    </w:p>
    <w:p w14:paraId="0021ED53" w14:textId="77777777" w:rsidR="00621E9F" w:rsidRPr="00621E9F" w:rsidRDefault="00621E9F" w:rsidP="00621E9F">
      <w:pPr>
        <w:pStyle w:val="ListParagraph"/>
        <w:numPr>
          <w:ilvl w:val="0"/>
          <w:numId w:val="25"/>
        </w:numPr>
        <w:rPr>
          <w:rFonts w:ascii="Arial" w:hAnsi="Arial" w:cs="Arial"/>
        </w:rPr>
      </w:pPr>
      <w:r w:rsidRPr="00621E9F">
        <w:rPr>
          <w:rFonts w:ascii="Arial" w:hAnsi="Arial" w:cs="Arial"/>
        </w:rPr>
        <w:t>Obtain briefing from law enforcement upon arrival and develop the ICS organization as necessary.</w:t>
      </w:r>
    </w:p>
    <w:p w14:paraId="309A2EEB" w14:textId="77777777" w:rsidR="00621E9F" w:rsidRPr="00621E9F" w:rsidRDefault="00621E9F" w:rsidP="00621E9F">
      <w:pPr>
        <w:pStyle w:val="ListParagraph"/>
        <w:rPr>
          <w:rFonts w:ascii="Arial" w:hAnsi="Arial" w:cs="Arial"/>
        </w:rPr>
      </w:pPr>
    </w:p>
    <w:p w14:paraId="2606B5D5" w14:textId="77777777" w:rsidR="00621E9F" w:rsidRPr="00621E9F" w:rsidRDefault="00621E9F" w:rsidP="00621E9F">
      <w:pPr>
        <w:pStyle w:val="ListParagraph"/>
        <w:numPr>
          <w:ilvl w:val="0"/>
          <w:numId w:val="25"/>
        </w:numPr>
        <w:rPr>
          <w:rFonts w:ascii="Arial" w:hAnsi="Arial" w:cs="Arial"/>
        </w:rPr>
      </w:pPr>
      <w:r w:rsidRPr="00621E9F">
        <w:rPr>
          <w:rFonts w:ascii="Arial" w:hAnsi="Arial" w:cs="Arial"/>
        </w:rPr>
        <w:t>Assist law enforcement with Incident Command Post (ICP) location and Staging Areas for RTF Teams.   Control points or any established perimeters are direct authority of law enforcement.</w:t>
      </w:r>
    </w:p>
    <w:p w14:paraId="6A7A60AD" w14:textId="77777777" w:rsidR="00621E9F" w:rsidRPr="00621E9F" w:rsidRDefault="00621E9F" w:rsidP="00621E9F">
      <w:pPr>
        <w:pStyle w:val="ListParagraph"/>
        <w:rPr>
          <w:rFonts w:ascii="Arial" w:hAnsi="Arial" w:cs="Arial"/>
        </w:rPr>
      </w:pPr>
    </w:p>
    <w:p w14:paraId="73DBC4CE" w14:textId="77777777" w:rsidR="00621E9F" w:rsidRPr="00621E9F" w:rsidRDefault="00621E9F" w:rsidP="00621E9F">
      <w:pPr>
        <w:pStyle w:val="ListParagraph"/>
        <w:numPr>
          <w:ilvl w:val="0"/>
          <w:numId w:val="25"/>
        </w:numPr>
        <w:rPr>
          <w:rFonts w:ascii="Arial" w:hAnsi="Arial" w:cs="Arial"/>
        </w:rPr>
      </w:pPr>
      <w:r w:rsidRPr="00621E9F">
        <w:rPr>
          <w:rFonts w:ascii="Arial" w:hAnsi="Arial" w:cs="Arial"/>
        </w:rPr>
        <w:t xml:space="preserve">Don appropriate personal protective equipment (PPE), including helmets and protective body armor. </w:t>
      </w:r>
    </w:p>
    <w:p w14:paraId="511A0B9F" w14:textId="77777777" w:rsidR="00621E9F" w:rsidRPr="00621E9F" w:rsidRDefault="00621E9F" w:rsidP="00621E9F">
      <w:pPr>
        <w:pStyle w:val="ListParagraph"/>
        <w:rPr>
          <w:rFonts w:ascii="Arial" w:hAnsi="Arial" w:cs="Arial"/>
        </w:rPr>
      </w:pPr>
    </w:p>
    <w:p w14:paraId="6F3CA51B" w14:textId="77777777" w:rsidR="00621E9F" w:rsidRPr="00621E9F" w:rsidRDefault="00621E9F" w:rsidP="00621E9F">
      <w:pPr>
        <w:pStyle w:val="ListParagraph"/>
        <w:numPr>
          <w:ilvl w:val="0"/>
          <w:numId w:val="25"/>
        </w:numPr>
        <w:rPr>
          <w:rFonts w:ascii="Arial" w:hAnsi="Arial" w:cs="Arial"/>
        </w:rPr>
      </w:pPr>
      <w:r w:rsidRPr="00621E9F">
        <w:rPr>
          <w:rFonts w:ascii="Arial" w:hAnsi="Arial" w:cs="Arial"/>
        </w:rPr>
        <w:t>The first arriving Officer:</w:t>
      </w:r>
    </w:p>
    <w:p w14:paraId="0496EE8E" w14:textId="77777777" w:rsidR="00621E9F" w:rsidRPr="00621E9F" w:rsidRDefault="00621E9F" w:rsidP="00621E9F">
      <w:pPr>
        <w:pStyle w:val="ListParagraph"/>
        <w:rPr>
          <w:rFonts w:ascii="Arial" w:hAnsi="Arial" w:cs="Arial"/>
        </w:rPr>
      </w:pPr>
    </w:p>
    <w:p w14:paraId="2D4A66DF" w14:textId="77777777" w:rsidR="00621E9F" w:rsidRPr="00621E9F" w:rsidRDefault="00621E9F" w:rsidP="00621E9F">
      <w:pPr>
        <w:pStyle w:val="ListParagraph"/>
        <w:numPr>
          <w:ilvl w:val="0"/>
          <w:numId w:val="26"/>
        </w:numPr>
        <w:rPr>
          <w:rFonts w:ascii="Arial" w:hAnsi="Arial" w:cs="Arial"/>
        </w:rPr>
      </w:pPr>
      <w:r w:rsidRPr="00621E9F">
        <w:rPr>
          <w:rFonts w:ascii="Arial" w:hAnsi="Arial" w:cs="Arial"/>
        </w:rPr>
        <w:t>Establish command for Fire Department units.</w:t>
      </w:r>
    </w:p>
    <w:p w14:paraId="1A595613" w14:textId="77777777" w:rsidR="00621E9F" w:rsidRPr="00621E9F" w:rsidRDefault="00621E9F" w:rsidP="00621E9F">
      <w:pPr>
        <w:pStyle w:val="ListParagraph"/>
        <w:numPr>
          <w:ilvl w:val="0"/>
          <w:numId w:val="26"/>
        </w:numPr>
        <w:rPr>
          <w:rFonts w:ascii="Arial" w:hAnsi="Arial" w:cs="Arial"/>
        </w:rPr>
      </w:pPr>
      <w:r w:rsidRPr="00621E9F">
        <w:rPr>
          <w:rFonts w:ascii="Arial" w:hAnsi="Arial" w:cs="Arial"/>
        </w:rPr>
        <w:t>Establish staging area for RTF Teams.</w:t>
      </w:r>
    </w:p>
    <w:p w14:paraId="7047E14E" w14:textId="77777777" w:rsidR="00621E9F" w:rsidRPr="00621E9F" w:rsidRDefault="00621E9F" w:rsidP="00621E9F">
      <w:pPr>
        <w:pStyle w:val="ListParagraph"/>
        <w:numPr>
          <w:ilvl w:val="0"/>
          <w:numId w:val="26"/>
        </w:numPr>
        <w:rPr>
          <w:rFonts w:ascii="Arial" w:hAnsi="Arial" w:cs="Arial"/>
        </w:rPr>
      </w:pPr>
      <w:r w:rsidRPr="00621E9F">
        <w:rPr>
          <w:rFonts w:ascii="Arial" w:hAnsi="Arial" w:cs="Arial"/>
        </w:rPr>
        <w:t>Attempt to meet with law enforcement to establish Unified Command.</w:t>
      </w:r>
    </w:p>
    <w:p w14:paraId="109B5557" w14:textId="77777777" w:rsidR="00621E9F" w:rsidRPr="00621E9F" w:rsidRDefault="00621E9F" w:rsidP="00621E9F">
      <w:pPr>
        <w:pStyle w:val="ListParagraph"/>
        <w:numPr>
          <w:ilvl w:val="0"/>
          <w:numId w:val="26"/>
        </w:numPr>
        <w:rPr>
          <w:rFonts w:ascii="Arial" w:hAnsi="Arial" w:cs="Arial"/>
        </w:rPr>
      </w:pPr>
      <w:r w:rsidRPr="00621E9F">
        <w:rPr>
          <w:rFonts w:ascii="Arial" w:hAnsi="Arial" w:cs="Arial"/>
        </w:rPr>
        <w:t>Work with law enforcement to identify the RTF working zones.</w:t>
      </w:r>
    </w:p>
    <w:p w14:paraId="3225A294" w14:textId="77777777" w:rsidR="00621E9F" w:rsidRPr="00621E9F" w:rsidRDefault="00621E9F" w:rsidP="00621E9F">
      <w:pPr>
        <w:pStyle w:val="ListParagraph"/>
        <w:numPr>
          <w:ilvl w:val="0"/>
          <w:numId w:val="26"/>
        </w:numPr>
        <w:rPr>
          <w:rFonts w:ascii="Arial" w:hAnsi="Arial" w:cs="Arial"/>
        </w:rPr>
      </w:pPr>
      <w:r w:rsidRPr="00621E9F">
        <w:rPr>
          <w:rFonts w:ascii="Arial" w:hAnsi="Arial" w:cs="Arial"/>
        </w:rPr>
        <w:t>Determine the number of victim(s)/hostage(s), status and declare MCI, if number of patients overwhelms the initial response, per SLO County EMSA Policy 214.</w:t>
      </w:r>
    </w:p>
    <w:p w14:paraId="68DAD58A" w14:textId="77777777" w:rsidR="00621E9F" w:rsidRPr="00621E9F" w:rsidRDefault="00621E9F" w:rsidP="00621E9F">
      <w:pPr>
        <w:pStyle w:val="ListParagraph"/>
        <w:numPr>
          <w:ilvl w:val="0"/>
          <w:numId w:val="26"/>
        </w:numPr>
        <w:rPr>
          <w:rFonts w:ascii="Arial" w:hAnsi="Arial" w:cs="Arial"/>
        </w:rPr>
      </w:pPr>
      <w:r w:rsidRPr="00621E9F">
        <w:rPr>
          <w:rFonts w:ascii="Arial" w:hAnsi="Arial" w:cs="Arial"/>
        </w:rPr>
        <w:t>Consider moving primary staging to a larger or safer area if needed.</w:t>
      </w:r>
    </w:p>
    <w:p w14:paraId="2E3EFDCE" w14:textId="77777777" w:rsidR="00621E9F" w:rsidRPr="00621E9F" w:rsidRDefault="00621E9F" w:rsidP="00621E9F">
      <w:pPr>
        <w:pStyle w:val="ListParagraph"/>
        <w:numPr>
          <w:ilvl w:val="0"/>
          <w:numId w:val="26"/>
        </w:numPr>
        <w:rPr>
          <w:rFonts w:ascii="Arial" w:hAnsi="Arial" w:cs="Arial"/>
        </w:rPr>
      </w:pPr>
      <w:r w:rsidRPr="00621E9F">
        <w:rPr>
          <w:rFonts w:ascii="Arial" w:hAnsi="Arial" w:cs="Arial"/>
        </w:rPr>
        <w:lastRenderedPageBreak/>
        <w:t>Once Unified Command has declared the working zones, RTF teams must be informed and updated of their working limits.</w:t>
      </w:r>
    </w:p>
    <w:p w14:paraId="419B862D" w14:textId="77777777" w:rsidR="00621E9F" w:rsidRPr="00621E9F" w:rsidRDefault="00621E9F" w:rsidP="00621E9F">
      <w:pPr>
        <w:pStyle w:val="ListParagraph"/>
        <w:numPr>
          <w:ilvl w:val="0"/>
          <w:numId w:val="26"/>
        </w:numPr>
        <w:rPr>
          <w:rFonts w:ascii="Arial" w:hAnsi="Arial" w:cs="Arial"/>
        </w:rPr>
      </w:pPr>
      <w:r w:rsidRPr="00621E9F">
        <w:rPr>
          <w:rFonts w:ascii="Arial" w:hAnsi="Arial" w:cs="Arial"/>
        </w:rPr>
        <w:t>Establish accountability for RTF teams.</w:t>
      </w:r>
    </w:p>
    <w:p w14:paraId="06774AFC" w14:textId="77777777" w:rsidR="00621E9F" w:rsidRPr="00621E9F" w:rsidRDefault="00621E9F" w:rsidP="00621E9F">
      <w:pPr>
        <w:pStyle w:val="ListParagraph"/>
        <w:numPr>
          <w:ilvl w:val="0"/>
          <w:numId w:val="26"/>
        </w:numPr>
        <w:rPr>
          <w:rFonts w:ascii="Arial" w:hAnsi="Arial" w:cs="Arial"/>
        </w:rPr>
      </w:pPr>
      <w:r w:rsidRPr="00621E9F">
        <w:rPr>
          <w:rFonts w:ascii="Arial" w:hAnsi="Arial" w:cs="Arial"/>
        </w:rPr>
        <w:t>Work with law enforcement to establish a Public Information Officer, whether fire or law enforcement personnel.</w:t>
      </w:r>
    </w:p>
    <w:p w14:paraId="298468D6" w14:textId="77777777" w:rsidR="00621E9F" w:rsidRPr="00621E9F" w:rsidRDefault="00621E9F" w:rsidP="00621E9F">
      <w:pPr>
        <w:pStyle w:val="ListParagraph"/>
        <w:ind w:left="1440"/>
        <w:rPr>
          <w:rFonts w:ascii="Arial" w:hAnsi="Arial" w:cs="Arial"/>
        </w:rPr>
      </w:pPr>
    </w:p>
    <w:p w14:paraId="57B69190" w14:textId="4EDDBD24" w:rsidR="00621E9F" w:rsidRPr="00621E9F" w:rsidRDefault="00621E9F" w:rsidP="00621E9F">
      <w:pPr>
        <w:spacing w:after="0" w:line="240" w:lineRule="auto"/>
        <w:rPr>
          <w:rFonts w:ascii="Arial" w:hAnsi="Arial" w:cs="Arial"/>
        </w:rPr>
      </w:pPr>
      <w:r w:rsidRPr="00621E9F">
        <w:rPr>
          <w:rFonts w:ascii="Arial" w:hAnsi="Arial" w:cs="Arial"/>
          <w:b/>
        </w:rPr>
        <w:t>E</w:t>
      </w:r>
      <w:r>
        <w:rPr>
          <w:rFonts w:ascii="Arial" w:hAnsi="Arial" w:cs="Arial"/>
          <w:b/>
        </w:rPr>
        <w:t>quipment</w:t>
      </w:r>
      <w:r w:rsidRPr="00621E9F">
        <w:rPr>
          <w:rFonts w:ascii="Arial" w:hAnsi="Arial" w:cs="Arial"/>
          <w:b/>
        </w:rPr>
        <w:t xml:space="preserve"> </w:t>
      </w:r>
    </w:p>
    <w:p w14:paraId="11FB2785" w14:textId="77777777" w:rsidR="00621E9F" w:rsidRPr="00621E9F" w:rsidRDefault="00621E9F" w:rsidP="00621E9F">
      <w:pPr>
        <w:pStyle w:val="ListParagraph"/>
        <w:spacing w:after="0" w:line="240" w:lineRule="auto"/>
        <w:rPr>
          <w:rFonts w:ascii="Arial" w:hAnsi="Arial" w:cs="Arial"/>
        </w:rPr>
      </w:pPr>
    </w:p>
    <w:p w14:paraId="6B27C380" w14:textId="77777777" w:rsidR="00621E9F" w:rsidRPr="00621E9F" w:rsidRDefault="00621E9F" w:rsidP="00621E9F">
      <w:pPr>
        <w:pStyle w:val="ListParagraph"/>
        <w:numPr>
          <w:ilvl w:val="0"/>
          <w:numId w:val="31"/>
        </w:numPr>
        <w:spacing w:after="0" w:line="240" w:lineRule="auto"/>
        <w:rPr>
          <w:rFonts w:ascii="Arial" w:hAnsi="Arial" w:cs="Arial"/>
        </w:rPr>
      </w:pPr>
      <w:r w:rsidRPr="00621E9F">
        <w:rPr>
          <w:rFonts w:ascii="Arial" w:hAnsi="Arial" w:cs="Arial"/>
        </w:rPr>
        <w:t xml:space="preserve">Each member of the RTF will be equipped with following minimum personal protective equipment, prior to deployment. </w:t>
      </w:r>
    </w:p>
    <w:p w14:paraId="6F83E974" w14:textId="77777777" w:rsidR="00621E9F" w:rsidRPr="00621E9F" w:rsidRDefault="00621E9F" w:rsidP="00621E9F">
      <w:pPr>
        <w:ind w:left="720"/>
        <w:rPr>
          <w:rFonts w:ascii="Arial" w:hAnsi="Arial" w:cs="Arial"/>
        </w:rPr>
      </w:pPr>
    </w:p>
    <w:p w14:paraId="329FECF8" w14:textId="77777777" w:rsidR="00621E9F" w:rsidRPr="00621E9F" w:rsidRDefault="00621E9F" w:rsidP="00621E9F">
      <w:pPr>
        <w:pStyle w:val="ListParagraph"/>
        <w:numPr>
          <w:ilvl w:val="0"/>
          <w:numId w:val="29"/>
        </w:numPr>
        <w:spacing w:after="0" w:line="240" w:lineRule="auto"/>
        <w:rPr>
          <w:rFonts w:ascii="Arial" w:hAnsi="Arial" w:cs="Arial"/>
        </w:rPr>
      </w:pPr>
      <w:r w:rsidRPr="00621E9F">
        <w:rPr>
          <w:rFonts w:ascii="Arial" w:hAnsi="Arial" w:cs="Arial"/>
        </w:rPr>
        <w:t xml:space="preserve">Properly fitting ballistic body armor vest meeting or exceeding the NIJ 0101.06 level IIIa standard.  </w:t>
      </w:r>
    </w:p>
    <w:p w14:paraId="3C52BA3D" w14:textId="77777777" w:rsidR="00621E9F" w:rsidRPr="00621E9F" w:rsidRDefault="00621E9F" w:rsidP="00621E9F">
      <w:pPr>
        <w:pStyle w:val="ListParagraph"/>
        <w:numPr>
          <w:ilvl w:val="0"/>
          <w:numId w:val="29"/>
        </w:numPr>
        <w:spacing w:after="0" w:line="240" w:lineRule="auto"/>
        <w:rPr>
          <w:rFonts w:ascii="Arial" w:hAnsi="Arial" w:cs="Arial"/>
        </w:rPr>
      </w:pPr>
      <w:r w:rsidRPr="00621E9F">
        <w:rPr>
          <w:rFonts w:ascii="Arial" w:hAnsi="Arial" w:cs="Arial"/>
        </w:rPr>
        <w:t>Properly fitting ballistic helmet meeting or exceeding the NIJ 0106.00 level II standard.</w:t>
      </w:r>
    </w:p>
    <w:p w14:paraId="4CBF8F53" w14:textId="77777777" w:rsidR="00621E9F" w:rsidRPr="00621E9F" w:rsidRDefault="00621E9F" w:rsidP="00621E9F">
      <w:pPr>
        <w:pStyle w:val="ListParagraph"/>
        <w:numPr>
          <w:ilvl w:val="0"/>
          <w:numId w:val="29"/>
        </w:numPr>
        <w:spacing w:after="0" w:line="240" w:lineRule="auto"/>
        <w:rPr>
          <w:rFonts w:ascii="Arial" w:hAnsi="Arial" w:cs="Arial"/>
        </w:rPr>
      </w:pPr>
      <w:r w:rsidRPr="00621E9F">
        <w:rPr>
          <w:rFonts w:ascii="Arial" w:hAnsi="Arial" w:cs="Arial"/>
        </w:rPr>
        <w:t>Properly fitting ballistic eyewear approved by the Committee on Tactical Combat Casualty Care as outlined in the Authorized Protective Eyewear List.</w:t>
      </w:r>
    </w:p>
    <w:p w14:paraId="6BEA42D5" w14:textId="77777777" w:rsidR="00621E9F" w:rsidRPr="00621E9F" w:rsidRDefault="00621E9F" w:rsidP="00621E9F">
      <w:pPr>
        <w:pStyle w:val="ListParagraph"/>
        <w:numPr>
          <w:ilvl w:val="0"/>
          <w:numId w:val="29"/>
        </w:numPr>
        <w:spacing w:after="0" w:line="240" w:lineRule="auto"/>
        <w:rPr>
          <w:rFonts w:ascii="Arial" w:hAnsi="Arial" w:cs="Arial"/>
        </w:rPr>
      </w:pPr>
      <w:r w:rsidRPr="00621E9F">
        <w:rPr>
          <w:rFonts w:ascii="Arial" w:hAnsi="Arial" w:cs="Arial"/>
        </w:rPr>
        <w:t>Properly fitting exam gloves</w:t>
      </w:r>
    </w:p>
    <w:p w14:paraId="1512E3DC" w14:textId="77777777" w:rsidR="00621E9F" w:rsidRPr="00621E9F" w:rsidRDefault="00621E9F" w:rsidP="00621E9F">
      <w:pPr>
        <w:pStyle w:val="ListParagraph"/>
        <w:ind w:left="1440"/>
        <w:rPr>
          <w:rFonts w:ascii="Arial" w:hAnsi="Arial" w:cs="Arial"/>
        </w:rPr>
      </w:pPr>
    </w:p>
    <w:p w14:paraId="10BC39C7" w14:textId="77777777" w:rsidR="00621E9F" w:rsidRPr="00621E9F" w:rsidRDefault="00621E9F" w:rsidP="00621E9F">
      <w:pPr>
        <w:pStyle w:val="ListParagraph"/>
        <w:numPr>
          <w:ilvl w:val="0"/>
          <w:numId w:val="31"/>
        </w:numPr>
        <w:spacing w:after="0" w:line="240" w:lineRule="auto"/>
        <w:rPr>
          <w:rFonts w:ascii="Arial" w:hAnsi="Arial" w:cs="Arial"/>
        </w:rPr>
      </w:pPr>
      <w:r w:rsidRPr="00621E9F">
        <w:rPr>
          <w:rFonts w:ascii="Arial" w:hAnsi="Arial" w:cs="Arial"/>
        </w:rPr>
        <w:t xml:space="preserve">Each member of the RTF will carry on their person the following minimum supplies necessary for treatment of approximately eight (8) patients. </w:t>
      </w:r>
    </w:p>
    <w:p w14:paraId="20014C61" w14:textId="77777777" w:rsidR="00621E9F" w:rsidRPr="00621E9F" w:rsidRDefault="00621E9F" w:rsidP="00621E9F">
      <w:pPr>
        <w:ind w:left="720"/>
        <w:rPr>
          <w:rFonts w:ascii="Arial" w:hAnsi="Arial" w:cs="Arial"/>
        </w:rPr>
      </w:pPr>
    </w:p>
    <w:p w14:paraId="6CDBEAD8" w14:textId="77777777" w:rsidR="00621E9F" w:rsidRPr="00621E9F" w:rsidRDefault="00621E9F" w:rsidP="00621E9F">
      <w:pPr>
        <w:pStyle w:val="ListParagraph"/>
        <w:numPr>
          <w:ilvl w:val="0"/>
          <w:numId w:val="30"/>
        </w:numPr>
        <w:spacing w:after="0" w:line="240" w:lineRule="auto"/>
        <w:rPr>
          <w:rFonts w:ascii="Arial" w:hAnsi="Arial" w:cs="Arial"/>
        </w:rPr>
      </w:pPr>
      <w:r w:rsidRPr="00621E9F">
        <w:rPr>
          <w:rFonts w:ascii="Arial" w:hAnsi="Arial" w:cs="Arial"/>
        </w:rPr>
        <w:t>4 - Tourniquets (SOFT-T or CAT)</w:t>
      </w:r>
    </w:p>
    <w:p w14:paraId="4BCD56DB" w14:textId="77777777" w:rsidR="00621E9F" w:rsidRPr="00621E9F" w:rsidRDefault="00621E9F" w:rsidP="00621E9F">
      <w:pPr>
        <w:pStyle w:val="ListParagraph"/>
        <w:numPr>
          <w:ilvl w:val="0"/>
          <w:numId w:val="30"/>
        </w:numPr>
        <w:spacing w:after="0" w:line="240" w:lineRule="auto"/>
        <w:rPr>
          <w:rFonts w:ascii="Arial" w:hAnsi="Arial" w:cs="Arial"/>
        </w:rPr>
      </w:pPr>
      <w:r w:rsidRPr="00621E9F">
        <w:rPr>
          <w:rFonts w:ascii="Arial" w:hAnsi="Arial" w:cs="Arial"/>
        </w:rPr>
        <w:t>4 -  Vented chest seals</w:t>
      </w:r>
    </w:p>
    <w:p w14:paraId="1F89E91A" w14:textId="77777777" w:rsidR="00621E9F" w:rsidRPr="00621E9F" w:rsidRDefault="00621E9F" w:rsidP="00621E9F">
      <w:pPr>
        <w:pStyle w:val="ListParagraph"/>
        <w:numPr>
          <w:ilvl w:val="0"/>
          <w:numId w:val="30"/>
        </w:numPr>
        <w:spacing w:after="0" w:line="240" w:lineRule="auto"/>
        <w:rPr>
          <w:rFonts w:ascii="Arial" w:hAnsi="Arial" w:cs="Arial"/>
        </w:rPr>
      </w:pPr>
      <w:r w:rsidRPr="00621E9F">
        <w:rPr>
          <w:rFonts w:ascii="Arial" w:hAnsi="Arial" w:cs="Arial"/>
        </w:rPr>
        <w:t>2 -  Packages hemostatic gauze (</w:t>
      </w:r>
      <w:proofErr w:type="spellStart"/>
      <w:r w:rsidRPr="00621E9F">
        <w:rPr>
          <w:rFonts w:ascii="Arial" w:hAnsi="Arial" w:cs="Arial"/>
        </w:rPr>
        <w:t>QuickClot</w:t>
      </w:r>
      <w:proofErr w:type="spellEnd"/>
      <w:r w:rsidRPr="00621E9F">
        <w:rPr>
          <w:rFonts w:ascii="Arial" w:hAnsi="Arial" w:cs="Arial"/>
        </w:rPr>
        <w:t xml:space="preserve"> or </w:t>
      </w:r>
      <w:proofErr w:type="spellStart"/>
      <w:r w:rsidRPr="00621E9F">
        <w:rPr>
          <w:rFonts w:ascii="Arial" w:hAnsi="Arial" w:cs="Arial"/>
        </w:rPr>
        <w:t>Celox</w:t>
      </w:r>
      <w:proofErr w:type="spellEnd"/>
      <w:r w:rsidRPr="00621E9F">
        <w:rPr>
          <w:rFonts w:ascii="Arial" w:hAnsi="Arial" w:cs="Arial"/>
        </w:rPr>
        <w:t>)</w:t>
      </w:r>
    </w:p>
    <w:p w14:paraId="08C0403F" w14:textId="77777777" w:rsidR="00621E9F" w:rsidRPr="00621E9F" w:rsidRDefault="00621E9F" w:rsidP="00621E9F">
      <w:pPr>
        <w:pStyle w:val="ListParagraph"/>
        <w:numPr>
          <w:ilvl w:val="0"/>
          <w:numId w:val="30"/>
        </w:numPr>
        <w:spacing w:after="0" w:line="240" w:lineRule="auto"/>
        <w:rPr>
          <w:rFonts w:ascii="Arial" w:hAnsi="Arial" w:cs="Arial"/>
        </w:rPr>
      </w:pPr>
      <w:r w:rsidRPr="00621E9F">
        <w:rPr>
          <w:rFonts w:ascii="Arial" w:hAnsi="Arial" w:cs="Arial"/>
        </w:rPr>
        <w:t>1 -  Trauma bandage</w:t>
      </w:r>
    </w:p>
    <w:p w14:paraId="526D7465" w14:textId="77777777" w:rsidR="00621E9F" w:rsidRPr="00621E9F" w:rsidRDefault="00621E9F" w:rsidP="00621E9F">
      <w:pPr>
        <w:pStyle w:val="ListParagraph"/>
        <w:numPr>
          <w:ilvl w:val="0"/>
          <w:numId w:val="30"/>
        </w:numPr>
        <w:spacing w:after="0" w:line="240" w:lineRule="auto"/>
        <w:rPr>
          <w:rFonts w:ascii="Arial" w:hAnsi="Arial" w:cs="Arial"/>
        </w:rPr>
      </w:pPr>
      <w:r w:rsidRPr="00621E9F">
        <w:rPr>
          <w:rFonts w:ascii="Arial" w:hAnsi="Arial" w:cs="Arial"/>
        </w:rPr>
        <w:t>1 -  SWAT-T Pressure dressing</w:t>
      </w:r>
    </w:p>
    <w:p w14:paraId="4C1739C8" w14:textId="77777777" w:rsidR="00621E9F" w:rsidRPr="00621E9F" w:rsidRDefault="00621E9F" w:rsidP="00621E9F">
      <w:pPr>
        <w:pStyle w:val="ListParagraph"/>
        <w:numPr>
          <w:ilvl w:val="0"/>
          <w:numId w:val="30"/>
        </w:numPr>
        <w:spacing w:after="0" w:line="240" w:lineRule="auto"/>
        <w:rPr>
          <w:rFonts w:ascii="Arial" w:hAnsi="Arial" w:cs="Arial"/>
        </w:rPr>
      </w:pPr>
      <w:r w:rsidRPr="00621E9F">
        <w:rPr>
          <w:rFonts w:ascii="Arial" w:hAnsi="Arial" w:cs="Arial"/>
        </w:rPr>
        <w:t>1 -  Indelible marker</w:t>
      </w:r>
    </w:p>
    <w:p w14:paraId="3210877F" w14:textId="77777777" w:rsidR="00621E9F" w:rsidRPr="00621E9F" w:rsidRDefault="00621E9F" w:rsidP="00621E9F">
      <w:pPr>
        <w:pStyle w:val="ListParagraph"/>
        <w:numPr>
          <w:ilvl w:val="0"/>
          <w:numId w:val="30"/>
        </w:numPr>
        <w:spacing w:after="0" w:line="240" w:lineRule="auto"/>
        <w:rPr>
          <w:rFonts w:ascii="Arial" w:hAnsi="Arial" w:cs="Arial"/>
        </w:rPr>
      </w:pPr>
      <w:r w:rsidRPr="00621E9F">
        <w:rPr>
          <w:rFonts w:ascii="Arial" w:hAnsi="Arial" w:cs="Arial"/>
        </w:rPr>
        <w:t xml:space="preserve">4 -  Triage flagging tape (1 </w:t>
      </w:r>
      <w:proofErr w:type="spellStart"/>
      <w:r w:rsidRPr="00621E9F">
        <w:rPr>
          <w:rFonts w:ascii="Arial" w:hAnsi="Arial" w:cs="Arial"/>
        </w:rPr>
        <w:t>ea</w:t>
      </w:r>
      <w:proofErr w:type="spellEnd"/>
      <w:r w:rsidRPr="00621E9F">
        <w:rPr>
          <w:rFonts w:ascii="Arial" w:hAnsi="Arial" w:cs="Arial"/>
        </w:rPr>
        <w:t>: red, yellow, green, black)</w:t>
      </w:r>
    </w:p>
    <w:p w14:paraId="3F2AE4CF" w14:textId="77777777" w:rsidR="00621E9F" w:rsidRPr="00621E9F" w:rsidRDefault="00621E9F" w:rsidP="00621E9F">
      <w:pPr>
        <w:pStyle w:val="ListParagraph"/>
        <w:numPr>
          <w:ilvl w:val="0"/>
          <w:numId w:val="30"/>
        </w:numPr>
        <w:spacing w:after="0" w:line="240" w:lineRule="auto"/>
        <w:rPr>
          <w:rFonts w:ascii="Arial" w:hAnsi="Arial" w:cs="Arial"/>
        </w:rPr>
      </w:pPr>
      <w:r w:rsidRPr="00621E9F">
        <w:rPr>
          <w:rFonts w:ascii="Arial" w:hAnsi="Arial" w:cs="Arial"/>
        </w:rPr>
        <w:t>1 -  Pair trauma sheers</w:t>
      </w:r>
    </w:p>
    <w:p w14:paraId="6B98B296" w14:textId="77777777" w:rsidR="00621E9F" w:rsidRPr="00621E9F" w:rsidRDefault="00621E9F" w:rsidP="00621E9F">
      <w:pPr>
        <w:pStyle w:val="ListParagraph"/>
        <w:numPr>
          <w:ilvl w:val="0"/>
          <w:numId w:val="30"/>
        </w:numPr>
        <w:spacing w:after="0" w:line="240" w:lineRule="auto"/>
        <w:rPr>
          <w:rFonts w:ascii="Arial" w:hAnsi="Arial" w:cs="Arial"/>
        </w:rPr>
      </w:pPr>
      <w:r w:rsidRPr="00621E9F">
        <w:rPr>
          <w:rFonts w:ascii="Arial" w:hAnsi="Arial" w:cs="Arial"/>
        </w:rPr>
        <w:t>2 -  14 gauge, 3.25” needle catheters (ALS providers only)</w:t>
      </w:r>
    </w:p>
    <w:p w14:paraId="5C081914" w14:textId="77777777" w:rsidR="00621E9F" w:rsidRPr="00621E9F" w:rsidRDefault="00621E9F" w:rsidP="00621E9F">
      <w:pPr>
        <w:pStyle w:val="ListParagraph"/>
        <w:numPr>
          <w:ilvl w:val="0"/>
          <w:numId w:val="30"/>
        </w:numPr>
        <w:spacing w:after="0" w:line="240" w:lineRule="auto"/>
        <w:rPr>
          <w:rFonts w:ascii="Arial" w:hAnsi="Arial" w:cs="Arial"/>
        </w:rPr>
      </w:pPr>
      <w:r w:rsidRPr="00621E9F">
        <w:rPr>
          <w:rFonts w:ascii="Arial" w:hAnsi="Arial" w:cs="Arial"/>
        </w:rPr>
        <w:t>1 -  Sharps container (ALS only)</w:t>
      </w:r>
    </w:p>
    <w:p w14:paraId="3DB70662" w14:textId="77777777" w:rsidR="00621E9F" w:rsidRPr="00621E9F" w:rsidRDefault="00621E9F" w:rsidP="00621E9F">
      <w:pPr>
        <w:pStyle w:val="ListParagraph"/>
        <w:numPr>
          <w:ilvl w:val="0"/>
          <w:numId w:val="30"/>
        </w:numPr>
        <w:spacing w:after="0" w:line="240" w:lineRule="auto"/>
        <w:rPr>
          <w:rFonts w:ascii="Arial" w:hAnsi="Arial" w:cs="Arial"/>
        </w:rPr>
      </w:pPr>
      <w:r w:rsidRPr="00621E9F">
        <w:rPr>
          <w:rFonts w:ascii="Arial" w:hAnsi="Arial" w:cs="Arial"/>
        </w:rPr>
        <w:t>1 -  20’ x 1” looped webbing</w:t>
      </w:r>
    </w:p>
    <w:p w14:paraId="317CA994" w14:textId="77777777" w:rsidR="00621E9F" w:rsidRPr="00621E9F" w:rsidRDefault="00621E9F" w:rsidP="00621E9F">
      <w:pPr>
        <w:pStyle w:val="ListParagraph"/>
        <w:numPr>
          <w:ilvl w:val="0"/>
          <w:numId w:val="30"/>
        </w:numPr>
        <w:spacing w:after="0" w:line="240" w:lineRule="auto"/>
        <w:rPr>
          <w:rFonts w:ascii="Arial" w:hAnsi="Arial" w:cs="Arial"/>
        </w:rPr>
      </w:pPr>
      <w:r w:rsidRPr="00621E9F">
        <w:rPr>
          <w:rFonts w:ascii="Arial" w:hAnsi="Arial" w:cs="Arial"/>
        </w:rPr>
        <w:t>1 - carabineer</w:t>
      </w:r>
    </w:p>
    <w:p w14:paraId="168273A7" w14:textId="77777777" w:rsidR="00621E9F" w:rsidRPr="00621E9F" w:rsidRDefault="00621E9F" w:rsidP="00621E9F">
      <w:pPr>
        <w:pStyle w:val="ListParagraph"/>
        <w:numPr>
          <w:ilvl w:val="0"/>
          <w:numId w:val="30"/>
        </w:numPr>
        <w:spacing w:after="0" w:line="240" w:lineRule="auto"/>
        <w:rPr>
          <w:rFonts w:ascii="Arial" w:hAnsi="Arial" w:cs="Arial"/>
        </w:rPr>
      </w:pPr>
      <w:r w:rsidRPr="00621E9F">
        <w:rPr>
          <w:rFonts w:ascii="Arial" w:hAnsi="Arial" w:cs="Arial"/>
        </w:rPr>
        <w:t>2 -  packages compressed or rolled gauze</w:t>
      </w:r>
    </w:p>
    <w:p w14:paraId="259B7BD3" w14:textId="77777777" w:rsidR="00621E9F" w:rsidRPr="00621E9F" w:rsidRDefault="00621E9F" w:rsidP="00621E9F">
      <w:pPr>
        <w:pStyle w:val="ListParagraph"/>
        <w:numPr>
          <w:ilvl w:val="0"/>
          <w:numId w:val="30"/>
        </w:numPr>
        <w:spacing w:after="0" w:line="240" w:lineRule="auto"/>
        <w:rPr>
          <w:rFonts w:ascii="Arial" w:hAnsi="Arial" w:cs="Arial"/>
        </w:rPr>
      </w:pPr>
      <w:r w:rsidRPr="00621E9F">
        <w:rPr>
          <w:rFonts w:ascii="Arial" w:hAnsi="Arial" w:cs="Arial"/>
        </w:rPr>
        <w:t xml:space="preserve">2 - Nasopharyngeal airways size 28F with lubricant </w:t>
      </w:r>
    </w:p>
    <w:p w14:paraId="58EA234B" w14:textId="77777777" w:rsidR="00621E9F" w:rsidRPr="00621E9F" w:rsidRDefault="00621E9F" w:rsidP="00621E9F">
      <w:pPr>
        <w:pStyle w:val="ListParagraph"/>
        <w:numPr>
          <w:ilvl w:val="0"/>
          <w:numId w:val="30"/>
        </w:numPr>
        <w:spacing w:after="0" w:line="240" w:lineRule="auto"/>
        <w:rPr>
          <w:rFonts w:ascii="Arial" w:hAnsi="Arial" w:cs="Arial"/>
        </w:rPr>
      </w:pPr>
      <w:r w:rsidRPr="00621E9F">
        <w:rPr>
          <w:rFonts w:ascii="Arial" w:hAnsi="Arial" w:cs="Arial"/>
        </w:rPr>
        <w:t>2 - Nasopharyngeal airways size 22F with lubricant</w:t>
      </w:r>
    </w:p>
    <w:p w14:paraId="2958E5B0" w14:textId="77777777" w:rsidR="00621E9F" w:rsidRPr="00621E9F" w:rsidRDefault="00621E9F" w:rsidP="00621E9F">
      <w:pPr>
        <w:pStyle w:val="ListParagraph"/>
        <w:numPr>
          <w:ilvl w:val="0"/>
          <w:numId w:val="30"/>
        </w:numPr>
        <w:spacing w:after="0" w:line="240" w:lineRule="auto"/>
        <w:rPr>
          <w:rFonts w:ascii="Arial" w:hAnsi="Arial" w:cs="Arial"/>
        </w:rPr>
      </w:pPr>
      <w:r w:rsidRPr="00621E9F">
        <w:rPr>
          <w:rFonts w:ascii="Arial" w:hAnsi="Arial" w:cs="Arial"/>
        </w:rPr>
        <w:t>1 – Flashlight</w:t>
      </w:r>
    </w:p>
    <w:p w14:paraId="52706AED" w14:textId="77777777" w:rsidR="00621E9F" w:rsidRPr="00621E9F" w:rsidRDefault="00621E9F" w:rsidP="00621E9F">
      <w:pPr>
        <w:pStyle w:val="ListParagraph"/>
        <w:numPr>
          <w:ilvl w:val="0"/>
          <w:numId w:val="30"/>
        </w:numPr>
        <w:spacing w:after="0" w:line="240" w:lineRule="auto"/>
        <w:rPr>
          <w:rFonts w:ascii="Arial" w:hAnsi="Arial" w:cs="Arial"/>
        </w:rPr>
      </w:pPr>
      <w:r w:rsidRPr="00621E9F">
        <w:rPr>
          <w:rFonts w:ascii="Arial" w:hAnsi="Arial" w:cs="Arial"/>
        </w:rPr>
        <w:t>3 – Pair exam gloves</w:t>
      </w:r>
    </w:p>
    <w:p w14:paraId="3DC2E5B5" w14:textId="77777777" w:rsidR="00621E9F" w:rsidRPr="00621E9F" w:rsidRDefault="00621E9F" w:rsidP="00621E9F">
      <w:pPr>
        <w:pStyle w:val="ListParagraph"/>
        <w:ind w:left="1440"/>
        <w:rPr>
          <w:rFonts w:ascii="Arial" w:hAnsi="Arial" w:cs="Arial"/>
        </w:rPr>
      </w:pPr>
    </w:p>
    <w:p w14:paraId="78F321E6" w14:textId="77777777" w:rsidR="00621E9F" w:rsidRPr="00621E9F" w:rsidRDefault="00621E9F" w:rsidP="00621E9F">
      <w:pPr>
        <w:pStyle w:val="ListParagraph"/>
        <w:numPr>
          <w:ilvl w:val="0"/>
          <w:numId w:val="31"/>
        </w:numPr>
        <w:spacing w:after="0" w:line="240" w:lineRule="auto"/>
        <w:rPr>
          <w:rFonts w:ascii="Arial" w:hAnsi="Arial" w:cs="Arial"/>
        </w:rPr>
      </w:pPr>
      <w:r w:rsidRPr="00621E9F">
        <w:rPr>
          <w:rFonts w:ascii="Arial" w:hAnsi="Arial" w:cs="Arial"/>
        </w:rPr>
        <w:t>Each agency will provide RTF member with radios for communication.   Remote microphones are recommended as they ease communication with team.  If possible, ear pieces should be used.</w:t>
      </w:r>
    </w:p>
    <w:p w14:paraId="226869E5" w14:textId="77777777" w:rsidR="00621E9F" w:rsidRPr="00621E9F" w:rsidRDefault="00621E9F" w:rsidP="00621E9F">
      <w:pPr>
        <w:pStyle w:val="ListParagraph"/>
        <w:rPr>
          <w:rFonts w:ascii="Arial" w:hAnsi="Arial" w:cs="Arial"/>
        </w:rPr>
      </w:pPr>
    </w:p>
    <w:p w14:paraId="1AB33B0E" w14:textId="77777777" w:rsidR="00621E9F" w:rsidRPr="00621E9F" w:rsidRDefault="00621E9F" w:rsidP="00621E9F">
      <w:pPr>
        <w:pStyle w:val="ListParagraph"/>
        <w:numPr>
          <w:ilvl w:val="0"/>
          <w:numId w:val="31"/>
        </w:numPr>
        <w:spacing w:after="0" w:line="240" w:lineRule="auto"/>
        <w:rPr>
          <w:rFonts w:ascii="Arial" w:hAnsi="Arial" w:cs="Arial"/>
        </w:rPr>
      </w:pPr>
      <w:r w:rsidRPr="00621E9F">
        <w:rPr>
          <w:rFonts w:ascii="Arial" w:hAnsi="Arial" w:cs="Arial"/>
        </w:rPr>
        <w:lastRenderedPageBreak/>
        <w:t xml:space="preserve">Each agency shall be responsible for determining where the above listed equipment will be carried and how it is configured for their RTF responders. </w:t>
      </w:r>
    </w:p>
    <w:p w14:paraId="68ED38CA" w14:textId="77777777" w:rsidR="00621E9F" w:rsidRPr="00621E9F" w:rsidRDefault="00621E9F" w:rsidP="00621E9F">
      <w:pPr>
        <w:pStyle w:val="ListParagraph"/>
        <w:rPr>
          <w:rFonts w:ascii="Arial" w:hAnsi="Arial" w:cs="Arial"/>
          <w:b/>
        </w:rPr>
      </w:pPr>
    </w:p>
    <w:p w14:paraId="6FA879C4" w14:textId="77777777" w:rsidR="00621E9F" w:rsidRPr="00621E9F" w:rsidRDefault="00621E9F" w:rsidP="00621E9F">
      <w:pPr>
        <w:pStyle w:val="ListParagraph"/>
        <w:rPr>
          <w:rFonts w:ascii="Arial" w:hAnsi="Arial" w:cs="Arial"/>
          <w:i/>
        </w:rPr>
      </w:pPr>
    </w:p>
    <w:p w14:paraId="2D5452FC" w14:textId="317B298B" w:rsidR="00621E9F" w:rsidRPr="00621E9F" w:rsidRDefault="00621E9F" w:rsidP="00621E9F">
      <w:pPr>
        <w:rPr>
          <w:rFonts w:ascii="Arial" w:hAnsi="Arial" w:cs="Arial"/>
          <w:b/>
        </w:rPr>
      </w:pPr>
      <w:r w:rsidRPr="00621E9F">
        <w:rPr>
          <w:rFonts w:ascii="Arial" w:hAnsi="Arial" w:cs="Arial"/>
          <w:b/>
        </w:rPr>
        <w:t>D</w:t>
      </w:r>
      <w:r>
        <w:rPr>
          <w:rFonts w:ascii="Arial" w:hAnsi="Arial" w:cs="Arial"/>
          <w:b/>
        </w:rPr>
        <w:t>eployment</w:t>
      </w:r>
    </w:p>
    <w:p w14:paraId="17004DEA" w14:textId="77777777" w:rsidR="00621E9F" w:rsidRPr="00621E9F" w:rsidRDefault="00621E9F" w:rsidP="00621E9F">
      <w:pPr>
        <w:pStyle w:val="ListParagraph"/>
        <w:rPr>
          <w:rFonts w:ascii="Arial" w:hAnsi="Arial" w:cs="Arial"/>
          <w:b/>
        </w:rPr>
      </w:pPr>
    </w:p>
    <w:p w14:paraId="01B9BE9D" w14:textId="77777777" w:rsidR="00621E9F" w:rsidRPr="00621E9F" w:rsidRDefault="00621E9F" w:rsidP="00621E9F">
      <w:pPr>
        <w:pStyle w:val="ListParagraph"/>
        <w:numPr>
          <w:ilvl w:val="0"/>
          <w:numId w:val="27"/>
        </w:numPr>
        <w:rPr>
          <w:rFonts w:ascii="Arial" w:hAnsi="Arial" w:cs="Arial"/>
        </w:rPr>
      </w:pPr>
      <w:r w:rsidRPr="00621E9F">
        <w:rPr>
          <w:rFonts w:ascii="Arial" w:hAnsi="Arial" w:cs="Arial"/>
        </w:rPr>
        <w:t>Once Unified Command has agreed to RTF deployment, teams will deploy to the warm zone to begin victim care.</w:t>
      </w:r>
    </w:p>
    <w:p w14:paraId="4DD22DC7" w14:textId="77777777" w:rsidR="00621E9F" w:rsidRPr="00621E9F" w:rsidRDefault="00621E9F" w:rsidP="00621E9F">
      <w:pPr>
        <w:pStyle w:val="ListParagraph"/>
        <w:rPr>
          <w:rFonts w:ascii="Arial" w:hAnsi="Arial" w:cs="Arial"/>
        </w:rPr>
      </w:pPr>
    </w:p>
    <w:p w14:paraId="29839911" w14:textId="7D69481C" w:rsidR="00621E9F" w:rsidRDefault="00621E9F" w:rsidP="00621E9F">
      <w:pPr>
        <w:pStyle w:val="ListParagraph"/>
        <w:numPr>
          <w:ilvl w:val="0"/>
          <w:numId w:val="27"/>
        </w:numPr>
        <w:spacing w:line="240" w:lineRule="auto"/>
        <w:rPr>
          <w:rFonts w:ascii="Arial" w:hAnsi="Arial" w:cs="Arial"/>
        </w:rPr>
      </w:pPr>
      <w:r w:rsidRPr="00621E9F">
        <w:rPr>
          <w:rFonts w:ascii="Arial" w:hAnsi="Arial" w:cs="Arial"/>
        </w:rPr>
        <w:t xml:space="preserve">Command will dispatch RTF team(s) by numbers, i.e., RTF Team 1.  RTF Team(s) are not to deploy unless they have at least two personnel from law enforcement as security.  DO NOT self-deploy into the warm zone.  RTF Teams will work within security </w:t>
      </w:r>
      <w:proofErr w:type="gramStart"/>
      <w:r w:rsidRPr="00621E9F">
        <w:rPr>
          <w:rFonts w:ascii="Arial" w:hAnsi="Arial" w:cs="Arial"/>
        </w:rPr>
        <w:t>at all times</w:t>
      </w:r>
      <w:proofErr w:type="gramEnd"/>
      <w:r w:rsidRPr="00621E9F">
        <w:rPr>
          <w:rFonts w:ascii="Arial" w:hAnsi="Arial" w:cs="Arial"/>
        </w:rPr>
        <w:t>.</w:t>
      </w:r>
    </w:p>
    <w:p w14:paraId="698C101E" w14:textId="77777777" w:rsidR="002602E5" w:rsidRPr="002602E5" w:rsidRDefault="002602E5" w:rsidP="002602E5">
      <w:pPr>
        <w:pStyle w:val="ListParagraph"/>
        <w:rPr>
          <w:rFonts w:ascii="Arial" w:hAnsi="Arial" w:cs="Arial"/>
        </w:rPr>
      </w:pPr>
    </w:p>
    <w:p w14:paraId="4B006769" w14:textId="77777777" w:rsidR="002602E5" w:rsidRPr="002602E5" w:rsidRDefault="002602E5" w:rsidP="002602E5">
      <w:pPr>
        <w:pStyle w:val="ListParagraph"/>
        <w:spacing w:line="240" w:lineRule="auto"/>
        <w:rPr>
          <w:rFonts w:ascii="Arial" w:hAnsi="Arial" w:cs="Arial"/>
        </w:rPr>
      </w:pPr>
    </w:p>
    <w:p w14:paraId="3893FBC4" w14:textId="77777777" w:rsidR="00621E9F" w:rsidRPr="00621E9F" w:rsidRDefault="00621E9F" w:rsidP="00621E9F">
      <w:pPr>
        <w:pStyle w:val="ListParagraph"/>
        <w:numPr>
          <w:ilvl w:val="0"/>
          <w:numId w:val="27"/>
        </w:numPr>
        <w:rPr>
          <w:rFonts w:ascii="Arial" w:hAnsi="Arial" w:cs="Arial"/>
        </w:rPr>
      </w:pPr>
      <w:r w:rsidRPr="00621E9F">
        <w:rPr>
          <w:rFonts w:ascii="Arial" w:hAnsi="Arial" w:cs="Arial"/>
        </w:rPr>
        <w:t>The initial RTF team(s) will enter the area and treat as many patients as possible until they run out of equipment to use or all accessible victims have been treated.  Once this point has been reached, these RTF teams start the evacuation of injured.  Additional RTF teams that enter the area should be primarily tasked with extrication of the victims treated by the initial two teams to the CCP.  If needed, additional RTF teams may be sent into areas not yet accessed by the initial RTF teams or to other areas with accessible victims.</w:t>
      </w:r>
    </w:p>
    <w:p w14:paraId="202E58D5" w14:textId="77777777" w:rsidR="00621E9F" w:rsidRPr="00621E9F" w:rsidRDefault="00621E9F" w:rsidP="00621E9F">
      <w:pPr>
        <w:pStyle w:val="ListParagraph"/>
        <w:rPr>
          <w:rFonts w:ascii="Arial" w:hAnsi="Arial" w:cs="Arial"/>
        </w:rPr>
      </w:pPr>
    </w:p>
    <w:p w14:paraId="2D12B9EC" w14:textId="77777777" w:rsidR="00621E9F" w:rsidRPr="00621E9F" w:rsidRDefault="00621E9F" w:rsidP="00621E9F">
      <w:pPr>
        <w:pStyle w:val="ListParagraph"/>
        <w:numPr>
          <w:ilvl w:val="0"/>
          <w:numId w:val="27"/>
        </w:numPr>
        <w:rPr>
          <w:rFonts w:ascii="Arial" w:hAnsi="Arial" w:cs="Arial"/>
        </w:rPr>
      </w:pPr>
      <w:r w:rsidRPr="00621E9F">
        <w:rPr>
          <w:rFonts w:ascii="Arial" w:hAnsi="Arial" w:cs="Arial"/>
        </w:rPr>
        <w:t>RTF team(s) should maintain communication regarding number and status of victims encountered.</w:t>
      </w:r>
    </w:p>
    <w:p w14:paraId="427364B5" w14:textId="77777777" w:rsidR="00621E9F" w:rsidRPr="00621E9F" w:rsidRDefault="00621E9F" w:rsidP="00621E9F">
      <w:pPr>
        <w:pStyle w:val="ListParagraph"/>
        <w:rPr>
          <w:rFonts w:ascii="Arial" w:hAnsi="Arial" w:cs="Arial"/>
        </w:rPr>
      </w:pPr>
    </w:p>
    <w:p w14:paraId="5FEB42A7" w14:textId="77777777" w:rsidR="00621E9F" w:rsidRPr="00621E9F" w:rsidRDefault="00621E9F" w:rsidP="00621E9F">
      <w:pPr>
        <w:pStyle w:val="ListParagraph"/>
        <w:numPr>
          <w:ilvl w:val="0"/>
          <w:numId w:val="27"/>
        </w:numPr>
        <w:rPr>
          <w:rFonts w:ascii="Arial" w:hAnsi="Arial" w:cs="Arial"/>
        </w:rPr>
      </w:pPr>
      <w:r w:rsidRPr="00621E9F">
        <w:rPr>
          <w:rFonts w:ascii="Arial" w:hAnsi="Arial" w:cs="Arial"/>
        </w:rPr>
        <w:t>When the RTF is operating in the Warm Zone, a tag may be used to indicate patient contact and status determined by contact of initial RTF.  All patients encountered by the RTF team(s) will be treated as they are accessed.  Any patient who can ambulate without assistance will be directed by the team to self-evacuate via the cleared corridor under law enforcement direction.   Any patient who is deceased will be visibly marked to allow for easy identification and to avoid repeated evaluations by additional RTF team(s).</w:t>
      </w:r>
    </w:p>
    <w:p w14:paraId="5F68E4C5" w14:textId="77777777" w:rsidR="00621E9F" w:rsidRPr="00621E9F" w:rsidRDefault="00621E9F" w:rsidP="00621E9F">
      <w:pPr>
        <w:pStyle w:val="ListParagraph"/>
        <w:rPr>
          <w:rFonts w:ascii="Arial" w:hAnsi="Arial" w:cs="Arial"/>
        </w:rPr>
      </w:pPr>
    </w:p>
    <w:p w14:paraId="561D4D2E" w14:textId="77777777" w:rsidR="00621E9F" w:rsidRPr="00621E9F" w:rsidRDefault="00621E9F" w:rsidP="00621E9F">
      <w:pPr>
        <w:rPr>
          <w:rFonts w:ascii="Arial" w:hAnsi="Arial" w:cs="Arial"/>
          <w:b/>
        </w:rPr>
      </w:pPr>
      <w:r w:rsidRPr="00621E9F">
        <w:rPr>
          <w:rFonts w:ascii="Arial" w:hAnsi="Arial" w:cs="Arial"/>
          <w:b/>
        </w:rPr>
        <w:t>Training</w:t>
      </w:r>
    </w:p>
    <w:p w14:paraId="3D26C1F7" w14:textId="77777777" w:rsidR="00621E9F" w:rsidRPr="00621E9F" w:rsidRDefault="00621E9F" w:rsidP="00621E9F">
      <w:pPr>
        <w:pStyle w:val="ListParagraph"/>
        <w:rPr>
          <w:rFonts w:ascii="Arial" w:hAnsi="Arial" w:cs="Arial"/>
        </w:rPr>
      </w:pPr>
    </w:p>
    <w:p w14:paraId="12EBFBEC" w14:textId="77777777" w:rsidR="00621E9F" w:rsidRPr="00621E9F" w:rsidRDefault="00621E9F" w:rsidP="00621E9F">
      <w:pPr>
        <w:pStyle w:val="ListParagraph"/>
        <w:numPr>
          <w:ilvl w:val="0"/>
          <w:numId w:val="32"/>
        </w:numPr>
        <w:spacing w:after="0" w:line="240" w:lineRule="auto"/>
        <w:rPr>
          <w:rFonts w:ascii="Arial" w:hAnsi="Arial" w:cs="Arial"/>
        </w:rPr>
      </w:pPr>
      <w:r w:rsidRPr="00621E9F">
        <w:rPr>
          <w:rFonts w:ascii="Arial" w:hAnsi="Arial" w:cs="Arial"/>
        </w:rPr>
        <w:t xml:space="preserve">Each member of the RTF will be trained in the principles and practices of tactical casualty care as outlined in guidelines established by both the Committee on Tactical Combat Casualty Care and the Committee on Tactical Emergency Casualty Care prior to being deployed as an element of the RTF.  </w:t>
      </w:r>
    </w:p>
    <w:p w14:paraId="022C4263" w14:textId="77777777" w:rsidR="00621E9F" w:rsidRPr="00621E9F" w:rsidRDefault="00621E9F" w:rsidP="00621E9F">
      <w:pPr>
        <w:pStyle w:val="ListParagraph"/>
        <w:spacing w:after="0" w:line="240" w:lineRule="auto"/>
        <w:ind w:left="1080"/>
        <w:rPr>
          <w:rFonts w:ascii="Arial" w:hAnsi="Arial" w:cs="Arial"/>
        </w:rPr>
      </w:pPr>
    </w:p>
    <w:p w14:paraId="68840BAA" w14:textId="75B5BD3A" w:rsidR="00B51CEE" w:rsidRPr="00621E9F" w:rsidRDefault="00621E9F" w:rsidP="00621E9F">
      <w:pPr>
        <w:pStyle w:val="ListParagraph"/>
        <w:numPr>
          <w:ilvl w:val="0"/>
          <w:numId w:val="32"/>
        </w:numPr>
        <w:spacing w:after="0" w:line="240" w:lineRule="auto"/>
        <w:rPr>
          <w:rFonts w:ascii="Arial" w:hAnsi="Arial" w:cs="Arial"/>
        </w:rPr>
      </w:pPr>
      <w:r w:rsidRPr="00621E9F">
        <w:rPr>
          <w:rFonts w:ascii="Arial" w:hAnsi="Arial" w:cs="Arial"/>
        </w:rPr>
        <w:t xml:space="preserve">This training should be appropriate to provider skill level, consistent with common terminology established by current national guidelines and uniform with the guidelines of the Hartford Consensus II. </w:t>
      </w:r>
    </w:p>
    <w:sectPr w:rsidR="00B51CEE" w:rsidRPr="00621E9F" w:rsidSect="00B51CEE">
      <w:headerReference w:type="default" r:id="rId10"/>
      <w:pgSz w:w="12240" w:h="163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0F08C" w14:textId="77777777" w:rsidR="002620CB" w:rsidRDefault="002620CB" w:rsidP="003E4FF9">
      <w:pPr>
        <w:spacing w:after="0" w:line="240" w:lineRule="auto"/>
      </w:pPr>
      <w:r>
        <w:separator/>
      </w:r>
    </w:p>
  </w:endnote>
  <w:endnote w:type="continuationSeparator" w:id="0">
    <w:p w14:paraId="0238D337" w14:textId="77777777" w:rsidR="002620CB" w:rsidRDefault="002620CB" w:rsidP="003E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3617A" w14:textId="77777777" w:rsidR="002620CB" w:rsidRDefault="002620CB" w:rsidP="003E4FF9">
      <w:pPr>
        <w:spacing w:after="0" w:line="240" w:lineRule="auto"/>
      </w:pPr>
      <w:r>
        <w:separator/>
      </w:r>
    </w:p>
  </w:footnote>
  <w:footnote w:type="continuationSeparator" w:id="0">
    <w:p w14:paraId="7F6A1A44" w14:textId="77777777" w:rsidR="002620CB" w:rsidRDefault="002620CB" w:rsidP="003E4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1A1E" w14:textId="77777777" w:rsidR="003E4FF9" w:rsidRPr="0058311B" w:rsidRDefault="00EE6BE0" w:rsidP="00EE6BE0">
    <w:pPr>
      <w:pStyle w:val="Header"/>
      <w:tabs>
        <w:tab w:val="left" w:pos="1440"/>
      </w:tabs>
      <w:rPr>
        <w:rFonts w:ascii="Calibri Light" w:hAnsi="Calibri Light"/>
        <w:b/>
        <w:smallCaps/>
        <w:sz w:val="28"/>
        <w:szCs w:val="28"/>
      </w:rPr>
    </w:pPr>
    <w:r w:rsidRPr="0058311B">
      <w:rPr>
        <w:rFonts w:ascii="Calibri Light" w:hAnsi="Calibri Light"/>
        <w:b/>
        <w:smallCaps/>
        <w:noProof/>
        <w:sz w:val="28"/>
        <w:szCs w:val="28"/>
      </w:rPr>
      <w:drawing>
        <wp:anchor distT="0" distB="0" distL="114300" distR="114300" simplePos="0" relativeHeight="251658240" behindDoc="0" locked="0" layoutInCell="1" allowOverlap="1" wp14:anchorId="70CD99CE" wp14:editId="1A92583E">
          <wp:simplePos x="0" y="0"/>
          <wp:positionH relativeFrom="margin">
            <wp:align>left</wp:align>
          </wp:positionH>
          <wp:positionV relativeFrom="margin">
            <wp:posOffset>-1619250</wp:posOffset>
          </wp:positionV>
          <wp:extent cx="1190625" cy="11906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 County Fire Chiefs Assocation.png"/>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anchor>
      </w:drawing>
    </w:r>
    <w:r w:rsidR="003E4FF9" w:rsidRPr="0058311B">
      <w:rPr>
        <w:rFonts w:ascii="Calibri Light" w:hAnsi="Calibri Light"/>
        <w:b/>
        <w:smallCaps/>
        <w:sz w:val="28"/>
        <w:szCs w:val="28"/>
      </w:rPr>
      <w:t>San Luis Obispo County Fire Chiefs</w:t>
    </w:r>
  </w:p>
  <w:p w14:paraId="1A6DE244" w14:textId="64025C94" w:rsidR="00682F0E" w:rsidRPr="00682F0E" w:rsidRDefault="00621E9F" w:rsidP="00682F0E">
    <w:pPr>
      <w:pStyle w:val="Header"/>
      <w:tabs>
        <w:tab w:val="right" w:pos="9270"/>
      </w:tabs>
      <w:rPr>
        <w:b/>
        <w:smallCaps/>
      </w:rPr>
    </w:pPr>
    <w:r>
      <w:rPr>
        <w:b/>
        <w:smallCaps/>
      </w:rPr>
      <w:t>Standard</w:t>
    </w:r>
    <w:r w:rsidR="00682F0E" w:rsidRPr="00682F0E">
      <w:rPr>
        <w:b/>
        <w:smallCaps/>
      </w:rPr>
      <w:t xml:space="preserve"> Operati</w:t>
    </w:r>
    <w:r w:rsidR="002D63FD">
      <w:rPr>
        <w:b/>
        <w:smallCaps/>
      </w:rPr>
      <w:t>ng Guidelines</w:t>
    </w:r>
  </w:p>
  <w:p w14:paraId="048E1DBA" w14:textId="49C42E74" w:rsidR="00682F0E" w:rsidRPr="00682F0E" w:rsidRDefault="00682F0E" w:rsidP="00682F0E">
    <w:pPr>
      <w:pStyle w:val="Header"/>
      <w:tabs>
        <w:tab w:val="right" w:pos="9270"/>
      </w:tabs>
      <w:rPr>
        <w:b/>
        <w:smallCaps/>
      </w:rPr>
    </w:pPr>
    <w:r w:rsidRPr="00682F0E">
      <w:rPr>
        <w:b/>
        <w:smallCaps/>
      </w:rPr>
      <w:t xml:space="preserve">Policy </w:t>
    </w:r>
    <w:r w:rsidR="00366151">
      <w:rPr>
        <w:b/>
        <w:smallCaps/>
      </w:rPr>
      <w:t>601.00</w:t>
    </w:r>
    <w:r w:rsidRPr="00682F0E">
      <w:rPr>
        <w:b/>
        <w:smallCaps/>
      </w:rPr>
      <w:t xml:space="preserve"> – </w:t>
    </w:r>
    <w:r w:rsidR="00621E9F">
      <w:rPr>
        <w:b/>
        <w:smallCaps/>
      </w:rPr>
      <w:t>Rescue Task Force Response</w:t>
    </w:r>
  </w:p>
  <w:p w14:paraId="5B1725EF" w14:textId="77777777" w:rsidR="003E4FF9" w:rsidRDefault="003E4FF9" w:rsidP="003E4FF9">
    <w:pPr>
      <w:pStyle w:val="Header"/>
      <w:tabs>
        <w:tab w:val="right" w:pos="9270"/>
      </w:tabs>
      <w:jc w:val="center"/>
      <w:rPr>
        <w:b/>
        <w:smallCaps/>
      </w:rPr>
    </w:pPr>
  </w:p>
  <w:p w14:paraId="221738F6" w14:textId="77777777" w:rsidR="003E4FF9" w:rsidRDefault="003E4FF9" w:rsidP="003E4FF9">
    <w:pPr>
      <w:pStyle w:val="Header"/>
      <w:tabs>
        <w:tab w:val="right" w:pos="9270"/>
      </w:tabs>
      <w:jc w:val="center"/>
      <w:rPr>
        <w:b/>
        <w:sz w:val="20"/>
      </w:rPr>
    </w:pPr>
    <w:r>
      <w:tab/>
    </w:r>
    <w:r>
      <w:rPr>
        <w:sz w:val="20"/>
      </w:rPr>
      <w:tab/>
      <w:t xml:space="preserve">Page </w:t>
    </w:r>
    <w:r>
      <w:rPr>
        <w:b/>
        <w:sz w:val="20"/>
      </w:rPr>
      <w:fldChar w:fldCharType="begin"/>
    </w:r>
    <w:r>
      <w:rPr>
        <w:b/>
        <w:sz w:val="20"/>
      </w:rPr>
      <w:instrText xml:space="preserve"> PAGE  \* Arabic  \* MERGEFORMAT </w:instrText>
    </w:r>
    <w:r>
      <w:rPr>
        <w:b/>
        <w:sz w:val="20"/>
      </w:rPr>
      <w:fldChar w:fldCharType="separate"/>
    </w:r>
    <w:r w:rsidR="00682F0E">
      <w:rPr>
        <w:b/>
        <w:noProof/>
        <w:sz w:val="20"/>
      </w:rPr>
      <w:t>3</w:t>
    </w:r>
    <w:r>
      <w:rPr>
        <w:b/>
        <w:sz w:val="20"/>
      </w:rPr>
      <w:fldChar w:fldCharType="end"/>
    </w:r>
    <w:r>
      <w:rPr>
        <w:sz w:val="20"/>
      </w:rPr>
      <w:t xml:space="preserve"> of </w:t>
    </w:r>
    <w:r>
      <w:rPr>
        <w:b/>
        <w:sz w:val="20"/>
      </w:rPr>
      <w:fldChar w:fldCharType="begin"/>
    </w:r>
    <w:r>
      <w:rPr>
        <w:b/>
        <w:sz w:val="20"/>
      </w:rPr>
      <w:instrText xml:space="preserve"> NUMPAGES  \* Arabic  \* MERGEFORMAT </w:instrText>
    </w:r>
    <w:r>
      <w:rPr>
        <w:b/>
        <w:sz w:val="20"/>
      </w:rPr>
      <w:fldChar w:fldCharType="separate"/>
    </w:r>
    <w:r w:rsidR="00682F0E">
      <w:rPr>
        <w:b/>
        <w:noProof/>
        <w:sz w:val="20"/>
      </w:rPr>
      <w:t>3</w:t>
    </w:r>
    <w:r>
      <w:rPr>
        <w:b/>
        <w:sz w:val="20"/>
      </w:rPr>
      <w:fldChar w:fldCharType="end"/>
    </w:r>
  </w:p>
  <w:p w14:paraId="6FF107DC" w14:textId="77777777" w:rsidR="003E4FF9" w:rsidRDefault="002620CB" w:rsidP="003E4FF9">
    <w:pPr>
      <w:spacing w:after="0"/>
      <w:jc w:val="center"/>
    </w:pPr>
    <w:r>
      <w:pict w14:anchorId="7B500548">
        <v:rect id="_x0000_i1025" style="width:7in;height:1.5pt" o:hralign="center" o:hrstd="t" o:hr="t" fillcolor="#a0a0a0" stroked="f"/>
      </w:pict>
    </w:r>
  </w:p>
  <w:p w14:paraId="0CC7829A" w14:textId="77777777" w:rsidR="003E4FF9" w:rsidRDefault="003E4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4BE4"/>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44B3E"/>
    <w:multiLevelType w:val="hybridMultilevel"/>
    <w:tmpl w:val="AE80168C"/>
    <w:lvl w:ilvl="0" w:tplc="0409000F">
      <w:start w:val="1"/>
      <w:numFmt w:val="decimal"/>
      <w:lvlText w:val="%1."/>
      <w:lvlJc w:val="left"/>
      <w:pPr>
        <w:ind w:left="720" w:hanging="360"/>
      </w:pPr>
    </w:lvl>
    <w:lvl w:ilvl="1" w:tplc="2E8049FE">
      <w:numFmt w:val="bullet"/>
      <w:lvlText w:val="-"/>
      <w:lvlJc w:val="left"/>
      <w:pPr>
        <w:ind w:left="1440" w:hanging="360"/>
      </w:pPr>
      <w:rPr>
        <w:rFonts w:ascii="Calibri" w:eastAsia="Times New Roman" w:hAnsi="Calibri" w:cs="Calibri" w:hint="default"/>
        <w:b/>
      </w:rPr>
    </w:lvl>
    <w:lvl w:ilvl="2" w:tplc="0409001B">
      <w:start w:val="1"/>
      <w:numFmt w:val="lowerRoman"/>
      <w:lvlText w:val="%3."/>
      <w:lvlJc w:val="right"/>
      <w:pPr>
        <w:ind w:left="2160" w:hanging="180"/>
      </w:pPr>
    </w:lvl>
    <w:lvl w:ilvl="3" w:tplc="81BC7F7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951ED"/>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6E33"/>
    <w:multiLevelType w:val="hybridMultilevel"/>
    <w:tmpl w:val="DC94D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35E2"/>
    <w:multiLevelType w:val="hybridMultilevel"/>
    <w:tmpl w:val="D7FC7D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187231B"/>
    <w:multiLevelType w:val="hybridMultilevel"/>
    <w:tmpl w:val="66E8368E"/>
    <w:lvl w:ilvl="0" w:tplc="76E48FC6">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685086"/>
    <w:multiLevelType w:val="hybridMultilevel"/>
    <w:tmpl w:val="8E40B774"/>
    <w:lvl w:ilvl="0" w:tplc="53FA1C30">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A27E6"/>
    <w:multiLevelType w:val="hybridMultilevel"/>
    <w:tmpl w:val="B19886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D72285"/>
    <w:multiLevelType w:val="hybridMultilevel"/>
    <w:tmpl w:val="2146BB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0E7C96"/>
    <w:multiLevelType w:val="hybridMultilevel"/>
    <w:tmpl w:val="9A924606"/>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4242829"/>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152FD"/>
    <w:multiLevelType w:val="hybridMultilevel"/>
    <w:tmpl w:val="D83E67C0"/>
    <w:lvl w:ilvl="0" w:tplc="C8D8A5E6">
      <w:start w:val="2"/>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C733FC"/>
    <w:multiLevelType w:val="hybridMultilevel"/>
    <w:tmpl w:val="AE80168C"/>
    <w:lvl w:ilvl="0" w:tplc="0409000F">
      <w:start w:val="1"/>
      <w:numFmt w:val="decimal"/>
      <w:lvlText w:val="%1."/>
      <w:lvlJc w:val="left"/>
      <w:pPr>
        <w:ind w:left="720" w:hanging="360"/>
      </w:pPr>
    </w:lvl>
    <w:lvl w:ilvl="1" w:tplc="2E8049FE">
      <w:numFmt w:val="bullet"/>
      <w:lvlText w:val="-"/>
      <w:lvlJc w:val="left"/>
      <w:pPr>
        <w:ind w:left="1440" w:hanging="360"/>
      </w:pPr>
      <w:rPr>
        <w:rFonts w:ascii="Calibri" w:eastAsia="Times New Roman" w:hAnsi="Calibri" w:cs="Calibri" w:hint="default"/>
        <w:b/>
      </w:rPr>
    </w:lvl>
    <w:lvl w:ilvl="2" w:tplc="0409001B">
      <w:start w:val="1"/>
      <w:numFmt w:val="lowerRoman"/>
      <w:lvlText w:val="%3."/>
      <w:lvlJc w:val="right"/>
      <w:pPr>
        <w:ind w:left="2160" w:hanging="180"/>
      </w:pPr>
    </w:lvl>
    <w:lvl w:ilvl="3" w:tplc="81BC7F7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41120"/>
    <w:multiLevelType w:val="hybridMultilevel"/>
    <w:tmpl w:val="85B61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206B4"/>
    <w:multiLevelType w:val="hybridMultilevel"/>
    <w:tmpl w:val="582CE08C"/>
    <w:lvl w:ilvl="0" w:tplc="CA8A99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77635"/>
    <w:multiLevelType w:val="hybridMultilevel"/>
    <w:tmpl w:val="7EECBD7E"/>
    <w:lvl w:ilvl="0" w:tplc="DE0ACD7A">
      <w:numFmt w:val="bullet"/>
      <w:lvlText w:val="-"/>
      <w:lvlJc w:val="left"/>
      <w:pPr>
        <w:ind w:left="1152" w:hanging="360"/>
      </w:pPr>
      <w:rPr>
        <w:rFonts w:ascii="Calibri" w:eastAsia="Times New Roman" w:hAnsi="Calibri" w:cs="Times New Roman" w:hint="default"/>
        <w:b/>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39FC2A8B"/>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1619E"/>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B5651"/>
    <w:multiLevelType w:val="hybridMultilevel"/>
    <w:tmpl w:val="340E72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2237F2F"/>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B275E"/>
    <w:multiLevelType w:val="hybridMultilevel"/>
    <w:tmpl w:val="58784B80"/>
    <w:lvl w:ilvl="0" w:tplc="C1E4D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9C1785"/>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03036"/>
    <w:multiLevelType w:val="hybridMultilevel"/>
    <w:tmpl w:val="1750A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57751"/>
    <w:multiLevelType w:val="hybridMultilevel"/>
    <w:tmpl w:val="8542C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7634784"/>
    <w:multiLevelType w:val="hybridMultilevel"/>
    <w:tmpl w:val="E2CEB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07561"/>
    <w:multiLevelType w:val="hybridMultilevel"/>
    <w:tmpl w:val="17BC0462"/>
    <w:lvl w:ilvl="0" w:tplc="BB623074">
      <w:start w:val="2"/>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60333C"/>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FD11E3"/>
    <w:multiLevelType w:val="hybridMultilevel"/>
    <w:tmpl w:val="A622F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020D67"/>
    <w:multiLevelType w:val="hybridMultilevel"/>
    <w:tmpl w:val="AE80168C"/>
    <w:lvl w:ilvl="0" w:tplc="0409000F">
      <w:start w:val="1"/>
      <w:numFmt w:val="decimal"/>
      <w:lvlText w:val="%1."/>
      <w:lvlJc w:val="left"/>
      <w:pPr>
        <w:ind w:left="720" w:hanging="360"/>
      </w:pPr>
    </w:lvl>
    <w:lvl w:ilvl="1" w:tplc="2E8049FE">
      <w:numFmt w:val="bullet"/>
      <w:lvlText w:val="-"/>
      <w:lvlJc w:val="left"/>
      <w:pPr>
        <w:ind w:left="1440" w:hanging="360"/>
      </w:pPr>
      <w:rPr>
        <w:rFonts w:ascii="Calibri" w:eastAsia="Times New Roman" w:hAnsi="Calibri" w:cs="Calibri" w:hint="default"/>
        <w:b/>
      </w:rPr>
    </w:lvl>
    <w:lvl w:ilvl="2" w:tplc="0409001B">
      <w:start w:val="1"/>
      <w:numFmt w:val="lowerRoman"/>
      <w:lvlText w:val="%3."/>
      <w:lvlJc w:val="right"/>
      <w:pPr>
        <w:ind w:left="2160" w:hanging="180"/>
      </w:pPr>
    </w:lvl>
    <w:lvl w:ilvl="3" w:tplc="81BC7F7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D415D8"/>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473DF6"/>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99398D"/>
    <w:multiLevelType w:val="hybridMultilevel"/>
    <w:tmpl w:val="AE80168C"/>
    <w:lvl w:ilvl="0" w:tplc="0409000F">
      <w:start w:val="1"/>
      <w:numFmt w:val="decimal"/>
      <w:lvlText w:val="%1."/>
      <w:lvlJc w:val="left"/>
      <w:pPr>
        <w:ind w:left="720" w:hanging="360"/>
      </w:pPr>
    </w:lvl>
    <w:lvl w:ilvl="1" w:tplc="2E8049FE">
      <w:numFmt w:val="bullet"/>
      <w:lvlText w:val="-"/>
      <w:lvlJc w:val="left"/>
      <w:pPr>
        <w:ind w:left="1440" w:hanging="360"/>
      </w:pPr>
      <w:rPr>
        <w:rFonts w:ascii="Calibri" w:eastAsia="Times New Roman" w:hAnsi="Calibri" w:cs="Calibri" w:hint="default"/>
        <w:b/>
      </w:rPr>
    </w:lvl>
    <w:lvl w:ilvl="2" w:tplc="0409001B">
      <w:start w:val="1"/>
      <w:numFmt w:val="lowerRoman"/>
      <w:lvlText w:val="%3."/>
      <w:lvlJc w:val="right"/>
      <w:pPr>
        <w:ind w:left="2160" w:hanging="180"/>
      </w:pPr>
    </w:lvl>
    <w:lvl w:ilvl="3" w:tplc="81BC7F7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30"/>
  </w:num>
  <w:num w:numId="4">
    <w:abstractNumId w:val="21"/>
  </w:num>
  <w:num w:numId="5">
    <w:abstractNumId w:val="29"/>
  </w:num>
  <w:num w:numId="6">
    <w:abstractNumId w:val="9"/>
  </w:num>
  <w:num w:numId="7">
    <w:abstractNumId w:val="4"/>
  </w:num>
  <w:num w:numId="8">
    <w:abstractNumId w:val="2"/>
  </w:num>
  <w:num w:numId="9">
    <w:abstractNumId w:val="19"/>
  </w:num>
  <w:num w:numId="10">
    <w:abstractNumId w:val="0"/>
  </w:num>
  <w:num w:numId="11">
    <w:abstractNumId w:val="16"/>
  </w:num>
  <w:num w:numId="12">
    <w:abstractNumId w:val="26"/>
  </w:num>
  <w:num w:numId="13">
    <w:abstractNumId w:val="10"/>
  </w:num>
  <w:num w:numId="14">
    <w:abstractNumId w:val="28"/>
  </w:num>
  <w:num w:numId="15">
    <w:abstractNumId w:val="12"/>
  </w:num>
  <w:num w:numId="16">
    <w:abstractNumId w:val="31"/>
  </w:num>
  <w:num w:numId="17">
    <w:abstractNumId w:val="1"/>
  </w:num>
  <w:num w:numId="18">
    <w:abstractNumId w:val="24"/>
  </w:num>
  <w:num w:numId="19">
    <w:abstractNumId w:val="22"/>
  </w:num>
  <w:num w:numId="20">
    <w:abstractNumId w:val="15"/>
  </w:num>
  <w:num w:numId="21">
    <w:abstractNumId w:val="11"/>
  </w:num>
  <w:num w:numId="22">
    <w:abstractNumId w:val="25"/>
  </w:num>
  <w:num w:numId="23">
    <w:abstractNumId w:val="6"/>
  </w:num>
  <w:num w:numId="24">
    <w:abstractNumId w:val="5"/>
  </w:num>
  <w:num w:numId="25">
    <w:abstractNumId w:val="13"/>
  </w:num>
  <w:num w:numId="26">
    <w:abstractNumId w:val="23"/>
  </w:num>
  <w:num w:numId="27">
    <w:abstractNumId w:val="27"/>
  </w:num>
  <w:num w:numId="28">
    <w:abstractNumId w:val="18"/>
  </w:num>
  <w:num w:numId="29">
    <w:abstractNumId w:val="8"/>
  </w:num>
  <w:num w:numId="30">
    <w:abstractNumId w:val="7"/>
  </w:num>
  <w:num w:numId="31">
    <w:abstractNumId w:val="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8F6"/>
    <w:rsid w:val="00140618"/>
    <w:rsid w:val="002602E5"/>
    <w:rsid w:val="002620CB"/>
    <w:rsid w:val="002D63FD"/>
    <w:rsid w:val="00366151"/>
    <w:rsid w:val="00382B23"/>
    <w:rsid w:val="003E4FF9"/>
    <w:rsid w:val="003F05A8"/>
    <w:rsid w:val="0058311B"/>
    <w:rsid w:val="0061571B"/>
    <w:rsid w:val="00621E9F"/>
    <w:rsid w:val="00682F0E"/>
    <w:rsid w:val="00875959"/>
    <w:rsid w:val="00887361"/>
    <w:rsid w:val="008D5780"/>
    <w:rsid w:val="008F4E18"/>
    <w:rsid w:val="0096376C"/>
    <w:rsid w:val="00A226A4"/>
    <w:rsid w:val="00A50AC9"/>
    <w:rsid w:val="00A50CDC"/>
    <w:rsid w:val="00A92E9E"/>
    <w:rsid w:val="00B51CEE"/>
    <w:rsid w:val="00C4243B"/>
    <w:rsid w:val="00C758F6"/>
    <w:rsid w:val="00C91B8D"/>
    <w:rsid w:val="00E22946"/>
    <w:rsid w:val="00E764AB"/>
    <w:rsid w:val="00E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714B9"/>
  <w15:docId w15:val="{8A147D0D-2F1E-4357-A60E-D6A15162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58F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82B23"/>
    <w:pPr>
      <w:spacing w:after="0" w:line="240" w:lineRule="auto"/>
    </w:pPr>
  </w:style>
  <w:style w:type="table" w:styleId="TableGrid">
    <w:name w:val="Table Grid"/>
    <w:basedOn w:val="TableNormal"/>
    <w:uiPriority w:val="59"/>
    <w:rsid w:val="00B51C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FF9"/>
  </w:style>
  <w:style w:type="paragraph" w:styleId="Footer">
    <w:name w:val="footer"/>
    <w:basedOn w:val="Normal"/>
    <w:link w:val="FooterChar"/>
    <w:uiPriority w:val="99"/>
    <w:unhideWhenUsed/>
    <w:rsid w:val="003E4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FF9"/>
  </w:style>
  <w:style w:type="paragraph" w:styleId="ListParagraph">
    <w:name w:val="List Paragraph"/>
    <w:basedOn w:val="Normal"/>
    <w:uiPriority w:val="34"/>
    <w:qFormat/>
    <w:rsid w:val="00A50CDC"/>
    <w:pPr>
      <w:ind w:left="720"/>
      <w:contextualSpacing/>
    </w:pPr>
  </w:style>
  <w:style w:type="paragraph" w:styleId="NormalWeb">
    <w:name w:val="Normal (Web)"/>
    <w:basedOn w:val="Normal"/>
    <w:uiPriority w:val="99"/>
    <w:unhideWhenUsed/>
    <w:rsid w:val="008873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699679">
      <w:bodyDiv w:val="1"/>
      <w:marLeft w:val="0"/>
      <w:marRight w:val="0"/>
      <w:marTop w:val="0"/>
      <w:marBottom w:val="0"/>
      <w:divBdr>
        <w:top w:val="none" w:sz="0" w:space="0" w:color="auto"/>
        <w:left w:val="none" w:sz="0" w:space="0" w:color="auto"/>
        <w:bottom w:val="none" w:sz="0" w:space="0" w:color="auto"/>
        <w:right w:val="none" w:sz="0" w:space="0" w:color="auto"/>
      </w:divBdr>
    </w:div>
    <w:div w:id="960839578">
      <w:bodyDiv w:val="1"/>
      <w:marLeft w:val="0"/>
      <w:marRight w:val="0"/>
      <w:marTop w:val="0"/>
      <w:marBottom w:val="0"/>
      <w:divBdr>
        <w:top w:val="none" w:sz="0" w:space="0" w:color="auto"/>
        <w:left w:val="none" w:sz="0" w:space="0" w:color="auto"/>
        <w:bottom w:val="none" w:sz="0" w:space="0" w:color="auto"/>
        <w:right w:val="none" w:sz="0" w:space="0" w:color="auto"/>
      </w:divBdr>
      <w:divsChild>
        <w:div w:id="1621842415">
          <w:marLeft w:val="0"/>
          <w:marRight w:val="0"/>
          <w:marTop w:val="0"/>
          <w:marBottom w:val="200"/>
          <w:divBdr>
            <w:top w:val="none" w:sz="0" w:space="0" w:color="auto"/>
            <w:left w:val="none" w:sz="0" w:space="0" w:color="auto"/>
            <w:bottom w:val="none" w:sz="0" w:space="0" w:color="auto"/>
            <w:right w:val="none" w:sz="0" w:space="0" w:color="auto"/>
          </w:divBdr>
        </w:div>
      </w:divsChild>
    </w:div>
    <w:div w:id="9938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13CB4-27D2-4104-943B-D3359073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Atascadero</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Miranda</dc:creator>
  <cp:lastModifiedBy>Aggson, Keith</cp:lastModifiedBy>
  <cp:revision>5</cp:revision>
  <cp:lastPrinted>2017-09-19T00:02:00Z</cp:lastPrinted>
  <dcterms:created xsi:type="dcterms:W3CDTF">2018-04-03T21:32:00Z</dcterms:created>
  <dcterms:modified xsi:type="dcterms:W3CDTF">2018-04-04T19:57:00Z</dcterms:modified>
</cp:coreProperties>
</file>