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8860" w14:textId="7C5F4E8F" w:rsidR="001A599B" w:rsidRPr="002B41B7" w:rsidRDefault="00E516B6" w:rsidP="001A599B">
      <w:pPr>
        <w:spacing w:after="0" w:line="240" w:lineRule="auto"/>
        <w:jc w:val="center"/>
        <w:rPr>
          <w:rFonts w:eastAsia="Times New Roman" w:cstheme="minorHAnsi"/>
          <w:sz w:val="44"/>
          <w:szCs w:val="40"/>
        </w:rPr>
      </w:pPr>
      <w:r>
        <w:rPr>
          <w:rFonts w:eastAsia="Times New Roman" w:cstheme="minorHAnsi"/>
          <w:noProof/>
          <w:sz w:val="44"/>
          <w:szCs w:val="40"/>
        </w:rPr>
        <w:drawing>
          <wp:inline distT="0" distB="0" distL="0" distR="0" wp14:anchorId="6F55CAD1" wp14:editId="038B1674">
            <wp:extent cx="3285490" cy="173736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85490" cy="1737360"/>
                    </a:xfrm>
                    <a:prstGeom prst="rect">
                      <a:avLst/>
                    </a:prstGeom>
                  </pic:spPr>
                </pic:pic>
              </a:graphicData>
            </a:graphic>
          </wp:inline>
        </w:drawing>
      </w:r>
    </w:p>
    <w:p w14:paraId="7EDC8861" w14:textId="77777777" w:rsidR="001A599B" w:rsidRPr="002B41B7" w:rsidRDefault="001A599B" w:rsidP="001A599B">
      <w:pPr>
        <w:spacing w:after="0" w:line="240" w:lineRule="auto"/>
        <w:jc w:val="center"/>
        <w:rPr>
          <w:rFonts w:eastAsia="Times New Roman" w:cstheme="minorHAnsi"/>
          <w:sz w:val="44"/>
          <w:szCs w:val="40"/>
        </w:rPr>
      </w:pPr>
      <w:r w:rsidRPr="002B41B7">
        <w:rPr>
          <w:rFonts w:eastAsia="Times New Roman" w:cstheme="minorHAnsi"/>
          <w:sz w:val="44"/>
          <w:szCs w:val="40"/>
        </w:rPr>
        <w:t>Plumbing Section</w:t>
      </w:r>
    </w:p>
    <w:p w14:paraId="7EDC8862" w14:textId="77777777" w:rsidR="001A599B" w:rsidRPr="002B41B7" w:rsidRDefault="001A599B" w:rsidP="001A599B">
      <w:pPr>
        <w:spacing w:after="0" w:line="240" w:lineRule="auto"/>
        <w:jc w:val="center"/>
        <w:rPr>
          <w:rFonts w:eastAsia="Times New Roman" w:cstheme="minorHAnsi"/>
          <w:sz w:val="44"/>
          <w:szCs w:val="40"/>
        </w:rPr>
      </w:pPr>
    </w:p>
    <w:p w14:paraId="7EDC8863" w14:textId="39ADFF77" w:rsidR="001A599B" w:rsidRPr="002B41B7" w:rsidRDefault="001A599B" w:rsidP="001A599B">
      <w:pPr>
        <w:spacing w:after="0" w:line="240" w:lineRule="auto"/>
        <w:jc w:val="center"/>
        <w:rPr>
          <w:rFonts w:eastAsia="Times New Roman" w:cstheme="minorHAnsi"/>
          <w:sz w:val="44"/>
          <w:szCs w:val="40"/>
        </w:rPr>
      </w:pPr>
      <w:r>
        <w:rPr>
          <w:rFonts w:eastAsia="Times New Roman" w:cstheme="minorHAnsi"/>
          <w:sz w:val="44"/>
          <w:szCs w:val="40"/>
        </w:rPr>
        <w:t xml:space="preserve"> </w:t>
      </w:r>
      <w:r w:rsidRPr="002B41B7">
        <w:rPr>
          <w:rFonts w:eastAsia="Times New Roman" w:cstheme="minorHAnsi"/>
          <w:sz w:val="44"/>
          <w:szCs w:val="40"/>
        </w:rPr>
        <w:t xml:space="preserve">Diploma in Plumbing and </w:t>
      </w:r>
      <w:r w:rsidR="002529A2">
        <w:rPr>
          <w:rFonts w:eastAsia="Times New Roman" w:cstheme="minorHAnsi"/>
          <w:sz w:val="44"/>
          <w:szCs w:val="40"/>
        </w:rPr>
        <w:t>heating</w:t>
      </w:r>
    </w:p>
    <w:p w14:paraId="7EDC8864" w14:textId="77777777" w:rsidR="001A599B" w:rsidRDefault="001A599B" w:rsidP="001A599B">
      <w:pPr>
        <w:spacing w:after="0" w:line="240" w:lineRule="auto"/>
        <w:jc w:val="center"/>
        <w:rPr>
          <w:rFonts w:eastAsia="Times New Roman" w:cstheme="minorHAnsi"/>
          <w:b/>
          <w:sz w:val="40"/>
          <w:szCs w:val="40"/>
        </w:rPr>
      </w:pPr>
    </w:p>
    <w:p w14:paraId="7EDC8865" w14:textId="302ED853" w:rsidR="004E01F1" w:rsidRPr="00EA388A" w:rsidRDefault="004E01F1" w:rsidP="004E01F1">
      <w:pPr>
        <w:spacing w:after="0" w:line="240" w:lineRule="auto"/>
        <w:jc w:val="center"/>
        <w:rPr>
          <w:rFonts w:eastAsia="Times New Roman" w:cstheme="minorHAnsi"/>
          <w:sz w:val="40"/>
          <w:szCs w:val="28"/>
        </w:rPr>
      </w:pPr>
    </w:p>
    <w:p w14:paraId="7EDC8866" w14:textId="77777777" w:rsidR="004E01F1" w:rsidRDefault="004E01F1" w:rsidP="001A599B">
      <w:pPr>
        <w:spacing w:after="0" w:line="240" w:lineRule="auto"/>
        <w:jc w:val="center"/>
        <w:rPr>
          <w:rFonts w:eastAsia="Times New Roman" w:cstheme="minorHAnsi"/>
          <w:b/>
          <w:sz w:val="40"/>
          <w:szCs w:val="40"/>
        </w:rPr>
      </w:pPr>
    </w:p>
    <w:p w14:paraId="7EDC8867" w14:textId="77777777" w:rsidR="004E01F1" w:rsidRPr="002B41B7" w:rsidRDefault="004E01F1" w:rsidP="001A599B">
      <w:pPr>
        <w:spacing w:after="0" w:line="240" w:lineRule="auto"/>
        <w:jc w:val="center"/>
        <w:rPr>
          <w:rFonts w:eastAsia="Times New Roman" w:cstheme="minorHAnsi"/>
          <w:b/>
          <w:sz w:val="40"/>
          <w:szCs w:val="40"/>
        </w:rPr>
      </w:pPr>
    </w:p>
    <w:p w14:paraId="7EDC8868" w14:textId="77777777" w:rsidR="001A599B" w:rsidRPr="002B41B7" w:rsidRDefault="004E01F1" w:rsidP="001A599B">
      <w:pPr>
        <w:spacing w:after="0" w:line="240" w:lineRule="auto"/>
        <w:jc w:val="center"/>
        <w:rPr>
          <w:rFonts w:eastAsia="Times New Roman" w:cstheme="minorHAnsi"/>
          <w:b/>
          <w:sz w:val="28"/>
          <w:szCs w:val="28"/>
        </w:rPr>
      </w:pPr>
      <w:r>
        <w:rPr>
          <w:noProof/>
          <w:lang w:eastAsia="en-GB"/>
        </w:rPr>
        <w:drawing>
          <wp:inline distT="0" distB="0" distL="0" distR="0" wp14:anchorId="7EDC8A41" wp14:editId="7EDC8A42">
            <wp:extent cx="361950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9500" cy="2790825"/>
                    </a:xfrm>
                    <a:prstGeom prst="rect">
                      <a:avLst/>
                    </a:prstGeom>
                  </pic:spPr>
                </pic:pic>
              </a:graphicData>
            </a:graphic>
          </wp:inline>
        </w:drawing>
      </w:r>
    </w:p>
    <w:p w14:paraId="7EDC8869" w14:textId="77777777" w:rsidR="001A599B" w:rsidRPr="002B41B7" w:rsidRDefault="001A599B" w:rsidP="001A599B">
      <w:pPr>
        <w:spacing w:after="0" w:line="240" w:lineRule="auto"/>
        <w:jc w:val="center"/>
        <w:rPr>
          <w:rFonts w:eastAsia="Times New Roman" w:cstheme="minorHAnsi"/>
          <w:b/>
          <w:sz w:val="28"/>
          <w:szCs w:val="28"/>
        </w:rPr>
      </w:pPr>
    </w:p>
    <w:p w14:paraId="7EDC886A" w14:textId="77777777" w:rsidR="001A599B" w:rsidRPr="002B41B7" w:rsidRDefault="001A599B" w:rsidP="001A599B">
      <w:pPr>
        <w:spacing w:after="0" w:line="240" w:lineRule="auto"/>
        <w:jc w:val="center"/>
        <w:rPr>
          <w:rFonts w:eastAsia="Times New Roman" w:cstheme="minorHAnsi"/>
          <w:b/>
          <w:sz w:val="16"/>
          <w:szCs w:val="16"/>
        </w:rPr>
      </w:pPr>
    </w:p>
    <w:p w14:paraId="7EDC886B" w14:textId="77777777" w:rsidR="001A599B" w:rsidRDefault="001A599B" w:rsidP="002B371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Pr>
          <w:rFonts w:eastAsia="Times New Roman" w:cstheme="minorHAnsi"/>
          <w:sz w:val="40"/>
          <w:szCs w:val="40"/>
        </w:rPr>
        <w:t>Sources of Information</w:t>
      </w:r>
      <w:r w:rsidR="002B3715">
        <w:rPr>
          <w:rFonts w:eastAsia="Times New Roman" w:cstheme="minorHAnsi"/>
          <w:sz w:val="40"/>
          <w:szCs w:val="40"/>
        </w:rPr>
        <w:t xml:space="preserve"> for Hot &amp; </w:t>
      </w:r>
      <w:proofErr w:type="gramStart"/>
      <w:r w:rsidR="002B3715">
        <w:rPr>
          <w:rFonts w:eastAsia="Times New Roman" w:cstheme="minorHAnsi"/>
          <w:sz w:val="40"/>
          <w:szCs w:val="40"/>
        </w:rPr>
        <w:t>Cold Water</w:t>
      </w:r>
      <w:proofErr w:type="gramEnd"/>
      <w:r w:rsidR="002B3715">
        <w:rPr>
          <w:rFonts w:eastAsia="Times New Roman" w:cstheme="minorHAnsi"/>
          <w:sz w:val="40"/>
          <w:szCs w:val="40"/>
        </w:rPr>
        <w:t xml:space="preserve"> Systems Installations</w:t>
      </w:r>
    </w:p>
    <w:p w14:paraId="7EDC886C" w14:textId="77777777" w:rsidR="001A599B" w:rsidRPr="00572B3E" w:rsidRDefault="001A599B" w:rsidP="001A599B">
      <w:pPr>
        <w:spacing w:after="0" w:line="240" w:lineRule="auto"/>
        <w:jc w:val="center"/>
        <w:rPr>
          <w:rFonts w:eastAsia="Times New Roman" w:cstheme="minorHAnsi"/>
          <w:sz w:val="36"/>
          <w:szCs w:val="28"/>
        </w:rPr>
      </w:pPr>
    </w:p>
    <w:p w14:paraId="7EDC886D" w14:textId="77777777" w:rsidR="001A599B" w:rsidRPr="002B41B7" w:rsidRDefault="001A599B" w:rsidP="001A599B">
      <w:pPr>
        <w:spacing w:after="0" w:line="240" w:lineRule="auto"/>
        <w:jc w:val="center"/>
        <w:rPr>
          <w:rFonts w:eastAsia="Times New Roman" w:cstheme="minorHAnsi"/>
          <w:sz w:val="28"/>
          <w:szCs w:val="28"/>
        </w:rPr>
      </w:pPr>
    </w:p>
    <w:p w14:paraId="7EDC886E" w14:textId="77777777" w:rsidR="000333A6" w:rsidRDefault="000333A6">
      <w:pPr>
        <w:rPr>
          <w:sz w:val="24"/>
        </w:rPr>
      </w:pPr>
      <w:r>
        <w:rPr>
          <w:sz w:val="24"/>
        </w:rPr>
        <w:br w:type="page"/>
      </w:r>
    </w:p>
    <w:p w14:paraId="7EDC886F" w14:textId="77777777" w:rsidR="004E01F1" w:rsidRPr="004E01F1" w:rsidRDefault="004E01F1" w:rsidP="004E01F1">
      <w:pPr>
        <w:spacing w:after="0" w:line="240" w:lineRule="auto"/>
        <w:rPr>
          <w:b/>
          <w:sz w:val="28"/>
        </w:rPr>
      </w:pPr>
      <w:r w:rsidRPr="004E01F1">
        <w:rPr>
          <w:b/>
          <w:sz w:val="28"/>
        </w:rPr>
        <w:lastRenderedPageBreak/>
        <w:t>Contents</w:t>
      </w:r>
    </w:p>
    <w:p w14:paraId="7EDC8870" w14:textId="77777777" w:rsidR="004E01F1" w:rsidRPr="004E01F1" w:rsidRDefault="004E01F1" w:rsidP="004E01F1">
      <w:pPr>
        <w:spacing w:after="0" w:line="240" w:lineRule="auto"/>
        <w:rPr>
          <w:sz w:val="28"/>
        </w:rPr>
      </w:pPr>
      <w:r w:rsidRPr="004E01F1">
        <w:rPr>
          <w:sz w:val="28"/>
        </w:rPr>
        <w:tab/>
      </w:r>
      <w:r w:rsidRPr="004E01F1">
        <w:rPr>
          <w:sz w:val="28"/>
        </w:rPr>
        <w:tab/>
      </w:r>
      <w:r w:rsidRPr="004E01F1">
        <w:rPr>
          <w:sz w:val="28"/>
        </w:rPr>
        <w:tab/>
      </w:r>
      <w:r w:rsidRPr="004E01F1">
        <w:rPr>
          <w:sz w:val="28"/>
        </w:rPr>
        <w:tab/>
      </w:r>
      <w:r w:rsidRPr="004E01F1">
        <w:rPr>
          <w:sz w:val="28"/>
        </w:rPr>
        <w:tab/>
      </w:r>
      <w:r w:rsidRPr="004E01F1">
        <w:rPr>
          <w:sz w:val="28"/>
        </w:rPr>
        <w:tab/>
      </w:r>
      <w:r w:rsidRPr="004E01F1">
        <w:rPr>
          <w:sz w:val="28"/>
        </w:rPr>
        <w:tab/>
      </w:r>
      <w:r w:rsidRPr="004E01F1">
        <w:rPr>
          <w:sz w:val="28"/>
        </w:rPr>
        <w:tab/>
      </w:r>
      <w:r w:rsidRPr="004E01F1">
        <w:rPr>
          <w:sz w:val="28"/>
        </w:rPr>
        <w:tab/>
      </w:r>
      <w:r w:rsidRPr="004E01F1">
        <w:rPr>
          <w:sz w:val="28"/>
        </w:rPr>
        <w:tab/>
      </w:r>
      <w:r w:rsidRPr="004E01F1">
        <w:rPr>
          <w:sz w:val="28"/>
        </w:rPr>
        <w:tab/>
        <w:t>Page</w:t>
      </w:r>
    </w:p>
    <w:p w14:paraId="7EDC8871" w14:textId="77777777" w:rsidR="004E01F1" w:rsidRPr="004E01F1" w:rsidRDefault="004E01F1" w:rsidP="004E01F1">
      <w:pPr>
        <w:spacing w:after="0" w:line="240" w:lineRule="auto"/>
        <w:rPr>
          <w:b/>
          <w:sz w:val="28"/>
        </w:rPr>
      </w:pPr>
    </w:p>
    <w:p w14:paraId="7EDC8872" w14:textId="77777777" w:rsidR="00A32EB5" w:rsidRPr="00A32EB5" w:rsidRDefault="00A32EB5" w:rsidP="004E01F1">
      <w:pPr>
        <w:spacing w:after="0" w:line="240" w:lineRule="auto"/>
        <w:rPr>
          <w:b/>
          <w:sz w:val="28"/>
        </w:rPr>
      </w:pPr>
      <w:r>
        <w:rPr>
          <w:b/>
          <w:sz w:val="28"/>
        </w:rPr>
        <w:t>Statutory Regulations</w:t>
      </w:r>
    </w:p>
    <w:p w14:paraId="7EDC8873" w14:textId="77777777" w:rsidR="004E01F1" w:rsidRPr="004E01F1" w:rsidRDefault="004E01F1" w:rsidP="004E01F1">
      <w:pPr>
        <w:spacing w:after="0" w:line="240" w:lineRule="auto"/>
        <w:rPr>
          <w:sz w:val="28"/>
        </w:rPr>
      </w:pPr>
      <w:r w:rsidRPr="004E01F1">
        <w:rPr>
          <w:sz w:val="28"/>
        </w:rPr>
        <w:t>The Water Supply (Water Fittings) Regulations 1999</w:t>
      </w:r>
      <w:r w:rsidRPr="004E01F1">
        <w:rPr>
          <w:sz w:val="28"/>
        </w:rPr>
        <w:tab/>
      </w:r>
      <w:r w:rsidRPr="004E01F1">
        <w:rPr>
          <w:sz w:val="28"/>
        </w:rPr>
        <w:tab/>
      </w:r>
      <w:r w:rsidRPr="004E01F1">
        <w:rPr>
          <w:sz w:val="28"/>
        </w:rPr>
        <w:tab/>
        <w:t>3</w:t>
      </w:r>
    </w:p>
    <w:p w14:paraId="7EDC8874" w14:textId="77777777" w:rsidR="004E01F1" w:rsidRDefault="004E01F1" w:rsidP="004E01F1">
      <w:pPr>
        <w:spacing w:after="0" w:line="240" w:lineRule="auto"/>
        <w:rPr>
          <w:sz w:val="28"/>
        </w:rPr>
      </w:pPr>
    </w:p>
    <w:p w14:paraId="7EDC8875" w14:textId="77777777" w:rsidR="004E01F1" w:rsidRDefault="004E01F1" w:rsidP="004E01F1">
      <w:pPr>
        <w:spacing w:after="0" w:line="240" w:lineRule="auto"/>
        <w:rPr>
          <w:sz w:val="28"/>
        </w:rPr>
      </w:pPr>
      <w:r w:rsidRPr="004E01F1">
        <w:rPr>
          <w:sz w:val="28"/>
        </w:rPr>
        <w:t>The Private Water Supply Regulations 2016</w:t>
      </w:r>
      <w:r>
        <w:rPr>
          <w:sz w:val="28"/>
        </w:rPr>
        <w:tab/>
      </w:r>
      <w:r>
        <w:rPr>
          <w:sz w:val="28"/>
        </w:rPr>
        <w:tab/>
      </w:r>
      <w:r>
        <w:rPr>
          <w:sz w:val="28"/>
        </w:rPr>
        <w:tab/>
      </w:r>
      <w:r>
        <w:rPr>
          <w:sz w:val="28"/>
        </w:rPr>
        <w:tab/>
      </w:r>
      <w:r>
        <w:rPr>
          <w:sz w:val="28"/>
        </w:rPr>
        <w:tab/>
      </w:r>
      <w:r w:rsidR="00753665">
        <w:rPr>
          <w:sz w:val="28"/>
        </w:rPr>
        <w:t>8</w:t>
      </w:r>
    </w:p>
    <w:p w14:paraId="7EDC8876" w14:textId="77777777" w:rsidR="004E01F1" w:rsidRDefault="004E01F1" w:rsidP="004E01F1">
      <w:pPr>
        <w:spacing w:after="0" w:line="240" w:lineRule="auto"/>
        <w:rPr>
          <w:sz w:val="28"/>
        </w:rPr>
      </w:pPr>
    </w:p>
    <w:p w14:paraId="7EDC8877" w14:textId="77777777" w:rsidR="004E01F1" w:rsidRDefault="004B015A" w:rsidP="004E01F1">
      <w:pPr>
        <w:spacing w:after="0" w:line="240" w:lineRule="auto"/>
        <w:rPr>
          <w:sz w:val="28"/>
        </w:rPr>
      </w:pPr>
      <w:r>
        <w:rPr>
          <w:sz w:val="28"/>
        </w:rPr>
        <w:t>Building Regulations Approved Document G</w:t>
      </w:r>
      <w:r>
        <w:rPr>
          <w:sz w:val="28"/>
        </w:rPr>
        <w:tab/>
      </w:r>
      <w:r>
        <w:rPr>
          <w:sz w:val="28"/>
        </w:rPr>
        <w:tab/>
      </w:r>
      <w:r>
        <w:rPr>
          <w:sz w:val="28"/>
        </w:rPr>
        <w:tab/>
      </w:r>
      <w:r>
        <w:rPr>
          <w:sz w:val="28"/>
        </w:rPr>
        <w:tab/>
      </w:r>
      <w:r>
        <w:rPr>
          <w:sz w:val="28"/>
        </w:rPr>
        <w:tab/>
      </w:r>
      <w:r w:rsidR="00753665">
        <w:rPr>
          <w:sz w:val="28"/>
        </w:rPr>
        <w:t>9</w:t>
      </w:r>
    </w:p>
    <w:p w14:paraId="7EDC8878" w14:textId="77777777" w:rsidR="00753665" w:rsidRDefault="00753665" w:rsidP="004E01F1">
      <w:pPr>
        <w:spacing w:after="0" w:line="240" w:lineRule="auto"/>
        <w:rPr>
          <w:sz w:val="28"/>
        </w:rPr>
      </w:pPr>
    </w:p>
    <w:p w14:paraId="7EDC8879" w14:textId="77777777" w:rsidR="00753665" w:rsidRDefault="00753665" w:rsidP="004E01F1">
      <w:pPr>
        <w:spacing w:after="0" w:line="240" w:lineRule="auto"/>
        <w:rPr>
          <w:sz w:val="28"/>
        </w:rPr>
      </w:pPr>
      <w:r>
        <w:rPr>
          <w:sz w:val="28"/>
        </w:rPr>
        <w:t>Building Regulations Approved Document L</w:t>
      </w:r>
      <w:r>
        <w:rPr>
          <w:sz w:val="28"/>
        </w:rPr>
        <w:tab/>
      </w:r>
      <w:r>
        <w:rPr>
          <w:sz w:val="28"/>
        </w:rPr>
        <w:tab/>
      </w:r>
      <w:r>
        <w:rPr>
          <w:sz w:val="28"/>
        </w:rPr>
        <w:tab/>
      </w:r>
      <w:r>
        <w:rPr>
          <w:sz w:val="28"/>
        </w:rPr>
        <w:tab/>
      </w:r>
      <w:r>
        <w:rPr>
          <w:sz w:val="28"/>
        </w:rPr>
        <w:tab/>
        <w:t>13</w:t>
      </w:r>
    </w:p>
    <w:p w14:paraId="7EDC887A" w14:textId="77777777" w:rsidR="004B015A" w:rsidRDefault="004B015A" w:rsidP="004E01F1">
      <w:pPr>
        <w:spacing w:after="0" w:line="240" w:lineRule="auto"/>
        <w:rPr>
          <w:sz w:val="28"/>
        </w:rPr>
      </w:pPr>
    </w:p>
    <w:p w14:paraId="7EDC887B" w14:textId="77777777" w:rsidR="004B015A" w:rsidRDefault="00A202BD" w:rsidP="004E01F1">
      <w:pPr>
        <w:spacing w:after="0" w:line="240" w:lineRule="auto"/>
        <w:rPr>
          <w:sz w:val="28"/>
        </w:rPr>
      </w:pPr>
      <w:r>
        <w:rPr>
          <w:b/>
          <w:sz w:val="28"/>
        </w:rPr>
        <w:t>Industry Standards</w:t>
      </w:r>
      <w:r w:rsidR="00753665">
        <w:rPr>
          <w:sz w:val="28"/>
        </w:rPr>
        <w:tab/>
      </w:r>
      <w:r w:rsidR="00753665">
        <w:rPr>
          <w:sz w:val="28"/>
        </w:rPr>
        <w:tab/>
      </w:r>
      <w:r w:rsidR="00753665">
        <w:rPr>
          <w:sz w:val="28"/>
        </w:rPr>
        <w:tab/>
      </w:r>
      <w:r w:rsidR="00753665">
        <w:rPr>
          <w:sz w:val="28"/>
        </w:rPr>
        <w:tab/>
      </w:r>
      <w:r w:rsidR="00753665">
        <w:rPr>
          <w:sz w:val="28"/>
        </w:rPr>
        <w:tab/>
      </w:r>
      <w:r w:rsidR="00753665">
        <w:rPr>
          <w:sz w:val="28"/>
        </w:rPr>
        <w:tab/>
      </w:r>
      <w:r w:rsidR="00753665">
        <w:rPr>
          <w:sz w:val="28"/>
        </w:rPr>
        <w:tab/>
      </w:r>
      <w:r w:rsidR="00753665">
        <w:rPr>
          <w:sz w:val="28"/>
        </w:rPr>
        <w:tab/>
        <w:t>14</w:t>
      </w:r>
    </w:p>
    <w:p w14:paraId="7EDC887C" w14:textId="77777777" w:rsidR="00C71877" w:rsidRDefault="00C71877" w:rsidP="004E01F1">
      <w:pPr>
        <w:spacing w:after="0" w:line="240" w:lineRule="auto"/>
        <w:rPr>
          <w:sz w:val="28"/>
        </w:rPr>
      </w:pPr>
    </w:p>
    <w:p w14:paraId="7EDC887D" w14:textId="77777777" w:rsidR="00C71877" w:rsidRPr="00753665" w:rsidRDefault="00C71877" w:rsidP="004E01F1">
      <w:pPr>
        <w:spacing w:after="0" w:line="240" w:lineRule="auto"/>
        <w:rPr>
          <w:sz w:val="28"/>
        </w:rPr>
      </w:pPr>
      <w:r w:rsidRPr="00C71877">
        <w:rPr>
          <w:b/>
          <w:sz w:val="28"/>
        </w:rPr>
        <w:t>Manufacturers’ Instructions</w:t>
      </w:r>
      <w:r w:rsidRPr="00753665">
        <w:rPr>
          <w:sz w:val="28"/>
        </w:rPr>
        <w:tab/>
      </w:r>
      <w:r w:rsidRPr="00753665">
        <w:rPr>
          <w:sz w:val="28"/>
        </w:rPr>
        <w:tab/>
      </w:r>
      <w:r w:rsidRPr="00753665">
        <w:rPr>
          <w:sz w:val="28"/>
        </w:rPr>
        <w:tab/>
      </w:r>
      <w:r w:rsidRPr="00753665">
        <w:rPr>
          <w:sz w:val="28"/>
        </w:rPr>
        <w:tab/>
      </w:r>
      <w:r w:rsidRPr="00753665">
        <w:rPr>
          <w:sz w:val="28"/>
        </w:rPr>
        <w:tab/>
      </w:r>
      <w:r w:rsidRPr="00753665">
        <w:rPr>
          <w:sz w:val="28"/>
        </w:rPr>
        <w:tab/>
      </w:r>
      <w:r w:rsidRPr="00753665">
        <w:rPr>
          <w:sz w:val="28"/>
        </w:rPr>
        <w:tab/>
      </w:r>
      <w:r w:rsidR="00753665">
        <w:rPr>
          <w:sz w:val="28"/>
        </w:rPr>
        <w:t>16</w:t>
      </w:r>
    </w:p>
    <w:p w14:paraId="7EDC887E" w14:textId="77777777" w:rsidR="000333A6" w:rsidRPr="00753665" w:rsidRDefault="000333A6" w:rsidP="000333A6">
      <w:pPr>
        <w:pStyle w:val="NoSpacing"/>
        <w:rPr>
          <w:sz w:val="24"/>
        </w:rPr>
      </w:pPr>
    </w:p>
    <w:p w14:paraId="7EDC887F" w14:textId="77777777" w:rsidR="000333A6" w:rsidRDefault="000333A6">
      <w:pPr>
        <w:rPr>
          <w:sz w:val="24"/>
        </w:rPr>
      </w:pPr>
      <w:r>
        <w:rPr>
          <w:sz w:val="24"/>
        </w:rPr>
        <w:br w:type="page"/>
      </w:r>
    </w:p>
    <w:p w14:paraId="7EDC8880" w14:textId="77777777" w:rsidR="000333A6" w:rsidRPr="00D13410" w:rsidRDefault="00D13410" w:rsidP="000333A6">
      <w:pPr>
        <w:pStyle w:val="NoSpacing"/>
        <w:rPr>
          <w:b/>
          <w:sz w:val="24"/>
        </w:rPr>
      </w:pPr>
      <w:r w:rsidRPr="00D13410">
        <w:rPr>
          <w:b/>
          <w:sz w:val="24"/>
        </w:rPr>
        <w:lastRenderedPageBreak/>
        <w:t>Statutory Regulations</w:t>
      </w:r>
    </w:p>
    <w:p w14:paraId="7EDC8881" w14:textId="77777777" w:rsidR="00D13410" w:rsidRDefault="00D13410" w:rsidP="000333A6">
      <w:pPr>
        <w:pStyle w:val="NoSpacing"/>
        <w:rPr>
          <w:sz w:val="24"/>
        </w:rPr>
      </w:pPr>
    </w:p>
    <w:p w14:paraId="7EDC8882" w14:textId="77777777" w:rsidR="0007564C" w:rsidRPr="0007564C" w:rsidRDefault="0007564C" w:rsidP="0007564C">
      <w:pPr>
        <w:pStyle w:val="NoSpacing"/>
        <w:rPr>
          <w:b/>
          <w:bCs/>
          <w:sz w:val="24"/>
        </w:rPr>
      </w:pPr>
      <w:r w:rsidRPr="0007564C">
        <w:rPr>
          <w:b/>
          <w:bCs/>
          <w:sz w:val="24"/>
        </w:rPr>
        <w:t>The Water Supply (Water Fittings) Regulations 1999</w:t>
      </w:r>
    </w:p>
    <w:p w14:paraId="7EDC8883" w14:textId="77777777" w:rsidR="000333A6" w:rsidRPr="000333A6" w:rsidRDefault="000333A6" w:rsidP="000333A6">
      <w:pPr>
        <w:pStyle w:val="NoSpacing"/>
        <w:rPr>
          <w:sz w:val="24"/>
        </w:rPr>
      </w:pPr>
      <w:r w:rsidRPr="000333A6">
        <w:rPr>
          <w:sz w:val="24"/>
        </w:rPr>
        <w:t>These regulations superseded the 1986 Water Bylaws</w:t>
      </w:r>
      <w:r w:rsidR="00B50E54">
        <w:rPr>
          <w:sz w:val="24"/>
        </w:rPr>
        <w:t xml:space="preserve"> </w:t>
      </w:r>
      <w:r w:rsidRPr="000333A6">
        <w:rPr>
          <w:sz w:val="24"/>
        </w:rPr>
        <w:t xml:space="preserve">in England and Wales. </w:t>
      </w:r>
      <w:r w:rsidR="00B50E54">
        <w:rPr>
          <w:sz w:val="24"/>
        </w:rPr>
        <w:t xml:space="preserve"> </w:t>
      </w:r>
      <w:r w:rsidRPr="000333A6">
        <w:rPr>
          <w:sz w:val="24"/>
        </w:rPr>
        <w:t>The water authorities in</w:t>
      </w:r>
      <w:r w:rsidR="00B50E54">
        <w:rPr>
          <w:sz w:val="24"/>
        </w:rPr>
        <w:t xml:space="preserve"> </w:t>
      </w:r>
      <w:r w:rsidRPr="000333A6">
        <w:rPr>
          <w:sz w:val="24"/>
        </w:rPr>
        <w:t>Scotland began to enforce new by-laws in April</w:t>
      </w:r>
      <w:r w:rsidR="00B50E54">
        <w:rPr>
          <w:sz w:val="24"/>
        </w:rPr>
        <w:t xml:space="preserve"> </w:t>
      </w:r>
      <w:r w:rsidRPr="000333A6">
        <w:rPr>
          <w:sz w:val="24"/>
        </w:rPr>
        <w:t>2000 which mainly mirror the regulations for</w:t>
      </w:r>
      <w:r w:rsidR="00B50E54">
        <w:rPr>
          <w:sz w:val="24"/>
        </w:rPr>
        <w:t xml:space="preserve"> </w:t>
      </w:r>
      <w:r w:rsidRPr="000333A6">
        <w:rPr>
          <w:sz w:val="24"/>
        </w:rPr>
        <w:t>England and Wales.</w:t>
      </w:r>
      <w:r w:rsidR="00B50E54">
        <w:rPr>
          <w:sz w:val="24"/>
        </w:rPr>
        <w:t xml:space="preserve"> </w:t>
      </w:r>
      <w:r w:rsidRPr="000333A6">
        <w:rPr>
          <w:sz w:val="24"/>
        </w:rPr>
        <w:t xml:space="preserve"> They have also been adopted</w:t>
      </w:r>
      <w:r w:rsidR="00B50E54">
        <w:rPr>
          <w:sz w:val="24"/>
        </w:rPr>
        <w:t xml:space="preserve"> </w:t>
      </w:r>
      <w:r w:rsidRPr="000333A6">
        <w:rPr>
          <w:sz w:val="24"/>
        </w:rPr>
        <w:t>by the Department of the Environment in Northern</w:t>
      </w:r>
      <w:r w:rsidR="00B50E54">
        <w:rPr>
          <w:sz w:val="24"/>
        </w:rPr>
        <w:t xml:space="preserve"> </w:t>
      </w:r>
      <w:r w:rsidRPr="000333A6">
        <w:rPr>
          <w:sz w:val="24"/>
        </w:rPr>
        <w:t xml:space="preserve">Ireland. </w:t>
      </w:r>
      <w:r w:rsidR="00B50E54">
        <w:rPr>
          <w:sz w:val="24"/>
        </w:rPr>
        <w:t xml:space="preserve"> </w:t>
      </w:r>
      <w:r w:rsidRPr="000333A6">
        <w:rPr>
          <w:sz w:val="24"/>
        </w:rPr>
        <w:t>The new regulations embody most of the</w:t>
      </w:r>
      <w:r w:rsidR="00B50E54">
        <w:rPr>
          <w:sz w:val="24"/>
        </w:rPr>
        <w:t xml:space="preserve"> </w:t>
      </w:r>
      <w:r w:rsidRPr="000333A6">
        <w:rPr>
          <w:sz w:val="24"/>
        </w:rPr>
        <w:t>requirements of the 1986 Water By-laws; the main</w:t>
      </w:r>
      <w:r w:rsidR="00B50E54">
        <w:rPr>
          <w:sz w:val="24"/>
        </w:rPr>
        <w:t xml:space="preserve"> </w:t>
      </w:r>
      <w:r w:rsidRPr="000333A6">
        <w:rPr>
          <w:sz w:val="24"/>
        </w:rPr>
        <w:t>differences relate to backflow protection, differences</w:t>
      </w:r>
      <w:r w:rsidR="00B50E54">
        <w:rPr>
          <w:sz w:val="24"/>
        </w:rPr>
        <w:t xml:space="preserve"> </w:t>
      </w:r>
      <w:r w:rsidRPr="000333A6">
        <w:rPr>
          <w:sz w:val="24"/>
        </w:rPr>
        <w:t>in the categories of water, and WC flushing.</w:t>
      </w:r>
      <w:r w:rsidR="00B50E54">
        <w:rPr>
          <w:sz w:val="24"/>
        </w:rPr>
        <w:t xml:space="preserve">  </w:t>
      </w:r>
      <w:r w:rsidRPr="000333A6">
        <w:rPr>
          <w:sz w:val="24"/>
        </w:rPr>
        <w:t>More emphasis is also placed on conservation.</w:t>
      </w:r>
    </w:p>
    <w:p w14:paraId="7EDC8884" w14:textId="77777777" w:rsidR="00B50E54" w:rsidRDefault="00B50E54" w:rsidP="000333A6">
      <w:pPr>
        <w:pStyle w:val="NoSpacing"/>
        <w:rPr>
          <w:sz w:val="24"/>
        </w:rPr>
      </w:pPr>
    </w:p>
    <w:p w14:paraId="7EDC8885" w14:textId="77777777" w:rsidR="000333A6" w:rsidRPr="000333A6" w:rsidRDefault="000333A6" w:rsidP="000333A6">
      <w:pPr>
        <w:pStyle w:val="NoSpacing"/>
        <w:rPr>
          <w:sz w:val="24"/>
        </w:rPr>
      </w:pPr>
      <w:r w:rsidRPr="000333A6">
        <w:rPr>
          <w:sz w:val="24"/>
        </w:rPr>
        <w:t>As with previous by-laws, the main reasons for</w:t>
      </w:r>
      <w:r w:rsidR="00B50E54">
        <w:rPr>
          <w:sz w:val="24"/>
        </w:rPr>
        <w:t xml:space="preserve"> </w:t>
      </w:r>
      <w:r w:rsidRPr="000333A6">
        <w:rPr>
          <w:sz w:val="24"/>
        </w:rPr>
        <w:t>the need for regulations may be summarized as</w:t>
      </w:r>
      <w:r w:rsidR="00B50E54">
        <w:rPr>
          <w:sz w:val="24"/>
        </w:rPr>
        <w:t xml:space="preserve"> </w:t>
      </w:r>
      <w:r w:rsidRPr="000333A6">
        <w:rPr>
          <w:sz w:val="24"/>
        </w:rPr>
        <w:t xml:space="preserve">avoidance </w:t>
      </w:r>
      <w:proofErr w:type="gramStart"/>
      <w:r w:rsidRPr="000333A6">
        <w:rPr>
          <w:sz w:val="24"/>
        </w:rPr>
        <w:t>of:</w:t>
      </w:r>
      <w:proofErr w:type="gramEnd"/>
      <w:r w:rsidRPr="000333A6">
        <w:rPr>
          <w:sz w:val="24"/>
        </w:rPr>
        <w:t xml:space="preserve"> waste, contamination, misuse and</w:t>
      </w:r>
      <w:r w:rsidR="00B50E54">
        <w:rPr>
          <w:sz w:val="24"/>
        </w:rPr>
        <w:t xml:space="preserve"> </w:t>
      </w:r>
      <w:r w:rsidRPr="000333A6">
        <w:rPr>
          <w:sz w:val="24"/>
        </w:rPr>
        <w:t xml:space="preserve">undue consumption. </w:t>
      </w:r>
      <w:r w:rsidR="00B50E54">
        <w:rPr>
          <w:sz w:val="24"/>
        </w:rPr>
        <w:t xml:space="preserve"> </w:t>
      </w:r>
      <w:r w:rsidRPr="000333A6">
        <w:rPr>
          <w:sz w:val="24"/>
        </w:rPr>
        <w:t>Undue consumption may be</w:t>
      </w:r>
      <w:r w:rsidR="00B50E54">
        <w:rPr>
          <w:sz w:val="24"/>
        </w:rPr>
        <w:t xml:space="preserve"> </w:t>
      </w:r>
      <w:r w:rsidRPr="000333A6">
        <w:rPr>
          <w:sz w:val="24"/>
        </w:rPr>
        <w:t xml:space="preserve">interpreted as using more water than is </w:t>
      </w:r>
      <w:proofErr w:type="gramStart"/>
      <w:r w:rsidRPr="000333A6">
        <w:rPr>
          <w:sz w:val="24"/>
        </w:rPr>
        <w:t>actually</w:t>
      </w:r>
      <w:r w:rsidR="00B50E54">
        <w:rPr>
          <w:sz w:val="24"/>
        </w:rPr>
        <w:t xml:space="preserve"> </w:t>
      </w:r>
      <w:r w:rsidRPr="000333A6">
        <w:rPr>
          <w:sz w:val="24"/>
        </w:rPr>
        <w:t>required</w:t>
      </w:r>
      <w:proofErr w:type="gramEnd"/>
      <w:r w:rsidRPr="000333A6">
        <w:rPr>
          <w:sz w:val="24"/>
        </w:rPr>
        <w:t xml:space="preserve">. </w:t>
      </w:r>
      <w:r w:rsidR="00B50E54">
        <w:rPr>
          <w:sz w:val="24"/>
        </w:rPr>
        <w:t xml:space="preserve"> </w:t>
      </w:r>
      <w:r w:rsidRPr="000333A6">
        <w:rPr>
          <w:sz w:val="24"/>
        </w:rPr>
        <w:t>It is also an offence to fit a supply of</w:t>
      </w:r>
      <w:r w:rsidR="00B50E54">
        <w:rPr>
          <w:sz w:val="24"/>
        </w:rPr>
        <w:t xml:space="preserve"> </w:t>
      </w:r>
      <w:r w:rsidRPr="000333A6">
        <w:rPr>
          <w:sz w:val="24"/>
        </w:rPr>
        <w:t xml:space="preserve">water to a </w:t>
      </w:r>
      <w:proofErr w:type="gramStart"/>
      <w:r w:rsidRPr="000333A6">
        <w:rPr>
          <w:sz w:val="24"/>
        </w:rPr>
        <w:t>metered premises</w:t>
      </w:r>
      <w:proofErr w:type="gramEnd"/>
      <w:r w:rsidRPr="000333A6">
        <w:rPr>
          <w:sz w:val="24"/>
        </w:rPr>
        <w:t xml:space="preserve"> in such a way that it</w:t>
      </w:r>
      <w:r w:rsidR="00B50E54">
        <w:rPr>
          <w:sz w:val="24"/>
        </w:rPr>
        <w:t xml:space="preserve"> </w:t>
      </w:r>
      <w:r w:rsidRPr="000333A6">
        <w:rPr>
          <w:sz w:val="24"/>
        </w:rPr>
        <w:t>does not pass through the meter.</w:t>
      </w:r>
    </w:p>
    <w:p w14:paraId="7EDC8886" w14:textId="77777777" w:rsidR="00B50E54" w:rsidRDefault="00B50E54" w:rsidP="000333A6">
      <w:pPr>
        <w:pStyle w:val="NoSpacing"/>
        <w:rPr>
          <w:sz w:val="24"/>
        </w:rPr>
      </w:pPr>
    </w:p>
    <w:p w14:paraId="7EDC8887" w14:textId="77777777" w:rsidR="000333A6" w:rsidRPr="000333A6" w:rsidRDefault="000333A6" w:rsidP="000333A6">
      <w:pPr>
        <w:pStyle w:val="NoSpacing"/>
        <w:rPr>
          <w:sz w:val="24"/>
        </w:rPr>
      </w:pPr>
      <w:r w:rsidRPr="000333A6">
        <w:rPr>
          <w:sz w:val="24"/>
        </w:rPr>
        <w:t>Every practising plumber or fitter whose work</w:t>
      </w:r>
      <w:r w:rsidR="00B50E54">
        <w:rPr>
          <w:sz w:val="24"/>
        </w:rPr>
        <w:t xml:space="preserve"> </w:t>
      </w:r>
      <w:r w:rsidRPr="000333A6">
        <w:rPr>
          <w:sz w:val="24"/>
        </w:rPr>
        <w:t xml:space="preserve">entails the installation or repair of hot and </w:t>
      </w:r>
      <w:proofErr w:type="gramStart"/>
      <w:r w:rsidRPr="000333A6">
        <w:rPr>
          <w:sz w:val="24"/>
        </w:rPr>
        <w:t>cold</w:t>
      </w:r>
      <w:r w:rsidR="00B50E54">
        <w:rPr>
          <w:sz w:val="24"/>
        </w:rPr>
        <w:t xml:space="preserve"> </w:t>
      </w:r>
      <w:r w:rsidRPr="000333A6">
        <w:rPr>
          <w:sz w:val="24"/>
        </w:rPr>
        <w:t>water</w:t>
      </w:r>
      <w:proofErr w:type="gramEnd"/>
      <w:r w:rsidRPr="000333A6">
        <w:rPr>
          <w:sz w:val="24"/>
        </w:rPr>
        <w:t xml:space="preserve"> supply systems must be conversant with the</w:t>
      </w:r>
      <w:r w:rsidR="00B50E54">
        <w:rPr>
          <w:sz w:val="24"/>
        </w:rPr>
        <w:t xml:space="preserve"> </w:t>
      </w:r>
      <w:r w:rsidRPr="000333A6">
        <w:rPr>
          <w:sz w:val="24"/>
        </w:rPr>
        <w:t>regulations, as the penalty for their contravention is</w:t>
      </w:r>
      <w:r w:rsidR="00B50E54">
        <w:rPr>
          <w:sz w:val="24"/>
        </w:rPr>
        <w:t xml:space="preserve"> </w:t>
      </w:r>
      <w:r w:rsidRPr="000333A6">
        <w:rPr>
          <w:sz w:val="24"/>
        </w:rPr>
        <w:t>very severe.</w:t>
      </w:r>
    </w:p>
    <w:p w14:paraId="7EDC8888" w14:textId="77777777" w:rsidR="00B50E54" w:rsidRDefault="00B50E54" w:rsidP="000333A6">
      <w:pPr>
        <w:pStyle w:val="NoSpacing"/>
        <w:rPr>
          <w:sz w:val="24"/>
        </w:rPr>
      </w:pPr>
    </w:p>
    <w:p w14:paraId="7EDC8889" w14:textId="77777777" w:rsidR="0007564C" w:rsidRPr="0007564C" w:rsidRDefault="0007564C" w:rsidP="0007564C">
      <w:pPr>
        <w:pStyle w:val="NoSpacing"/>
        <w:rPr>
          <w:b/>
          <w:sz w:val="24"/>
        </w:rPr>
      </w:pPr>
      <w:r w:rsidRPr="0007564C">
        <w:rPr>
          <w:b/>
          <w:sz w:val="24"/>
        </w:rPr>
        <w:t>Part 1 (the preliminaries)</w:t>
      </w:r>
    </w:p>
    <w:p w14:paraId="7EDC888A" w14:textId="77777777" w:rsidR="0007564C" w:rsidRPr="0007564C" w:rsidRDefault="0007564C" w:rsidP="0007564C">
      <w:pPr>
        <w:pStyle w:val="NoSpacing"/>
        <w:rPr>
          <w:sz w:val="24"/>
        </w:rPr>
      </w:pPr>
      <w:r w:rsidRPr="0007564C">
        <w:rPr>
          <w:sz w:val="24"/>
        </w:rPr>
        <w:t>Regulation 1 states the title of the Regulations and interpretations of terms used within the Regulations, including a definition of the Regulator.</w:t>
      </w:r>
    </w:p>
    <w:p w14:paraId="7EDC888B" w14:textId="77777777" w:rsidR="0007564C" w:rsidRPr="0007564C" w:rsidRDefault="0007564C" w:rsidP="0007564C">
      <w:pPr>
        <w:pStyle w:val="NoSpacing"/>
        <w:rPr>
          <w:sz w:val="24"/>
        </w:rPr>
      </w:pPr>
    </w:p>
    <w:p w14:paraId="7EDC888C" w14:textId="77777777" w:rsidR="0007564C" w:rsidRDefault="0007564C" w:rsidP="000333A6">
      <w:pPr>
        <w:pStyle w:val="NoSpacing"/>
        <w:rPr>
          <w:sz w:val="24"/>
        </w:rPr>
      </w:pPr>
      <w:r w:rsidRPr="0007564C">
        <w:rPr>
          <w:sz w:val="24"/>
        </w:rPr>
        <w:t>Regulation 2 defines the application of the Regulations whereby they do not apply to certain water fittings in connection with water supplied for non-domestic purposes, or to water fittings lawfully installed before 1 July 1999</w:t>
      </w:r>
    </w:p>
    <w:p w14:paraId="7EDC888D" w14:textId="77777777" w:rsidR="0007564C" w:rsidRDefault="0007564C" w:rsidP="000333A6">
      <w:pPr>
        <w:pStyle w:val="NoSpacing"/>
        <w:rPr>
          <w:sz w:val="24"/>
        </w:rPr>
      </w:pPr>
    </w:p>
    <w:p w14:paraId="7EDC888E" w14:textId="77777777" w:rsidR="0007564C" w:rsidRPr="0007564C" w:rsidRDefault="0007564C" w:rsidP="0007564C">
      <w:pPr>
        <w:pStyle w:val="NoSpacing"/>
        <w:rPr>
          <w:sz w:val="24"/>
        </w:rPr>
      </w:pPr>
      <w:r w:rsidRPr="0007564C">
        <w:rPr>
          <w:sz w:val="24"/>
        </w:rPr>
        <w:t xml:space="preserve">There is no requirement at present to apply the Water Regulations to installations supplied from a private source. e.g. from a private </w:t>
      </w:r>
      <w:proofErr w:type="gramStart"/>
      <w:r w:rsidRPr="0007564C">
        <w:rPr>
          <w:sz w:val="24"/>
        </w:rPr>
        <w:t>well ,</w:t>
      </w:r>
      <w:proofErr w:type="gramEnd"/>
      <w:r w:rsidRPr="0007564C">
        <w:rPr>
          <w:sz w:val="24"/>
        </w:rPr>
        <w:t xml:space="preserve"> however it would be good practice to apply the same standards of installation to ALL water installation work.</w:t>
      </w:r>
    </w:p>
    <w:p w14:paraId="7EDC888F" w14:textId="77777777" w:rsidR="0007564C" w:rsidRDefault="0007564C" w:rsidP="000333A6">
      <w:pPr>
        <w:pStyle w:val="NoSpacing"/>
        <w:rPr>
          <w:sz w:val="24"/>
        </w:rPr>
      </w:pPr>
    </w:p>
    <w:p w14:paraId="7EDC8890" w14:textId="77777777" w:rsidR="006C081A" w:rsidRPr="006C081A" w:rsidRDefault="006C081A" w:rsidP="006C081A">
      <w:pPr>
        <w:pStyle w:val="NoSpacing"/>
        <w:rPr>
          <w:b/>
          <w:sz w:val="24"/>
        </w:rPr>
      </w:pPr>
      <w:r w:rsidRPr="006C081A">
        <w:rPr>
          <w:b/>
          <w:sz w:val="24"/>
        </w:rPr>
        <w:t>Part II (principal requirements)</w:t>
      </w:r>
    </w:p>
    <w:p w14:paraId="7EDC8891" w14:textId="77777777" w:rsidR="006C081A" w:rsidRDefault="006C081A" w:rsidP="006C081A">
      <w:pPr>
        <w:pStyle w:val="NoSpacing"/>
        <w:rPr>
          <w:sz w:val="24"/>
        </w:rPr>
      </w:pPr>
      <w:r w:rsidRPr="006C081A">
        <w:rPr>
          <w:sz w:val="24"/>
        </w:rPr>
        <w:t xml:space="preserve">Regulations 3 and 4 impose general requirements in relation to water fittings.  Water fittings must not be installed, connected, </w:t>
      </w:r>
      <w:proofErr w:type="gramStart"/>
      <w:r w:rsidRPr="006C081A">
        <w:rPr>
          <w:sz w:val="24"/>
        </w:rPr>
        <w:t>arranged</w:t>
      </w:r>
      <w:proofErr w:type="gramEnd"/>
      <w:r w:rsidRPr="006C081A">
        <w:rPr>
          <w:sz w:val="24"/>
        </w:rPr>
        <w:t xml:space="preserve"> or used in such a manner that they are likely to cause waste, misuse, undue consumption or contamination, or erroneous meas</w:t>
      </w:r>
      <w:r>
        <w:rPr>
          <w:sz w:val="24"/>
        </w:rPr>
        <w:t>urement, of the water supplied.</w:t>
      </w:r>
    </w:p>
    <w:p w14:paraId="7EDC8892" w14:textId="77777777" w:rsidR="006C081A" w:rsidRDefault="006C081A" w:rsidP="006C081A">
      <w:pPr>
        <w:pStyle w:val="NoSpacing"/>
        <w:rPr>
          <w:sz w:val="24"/>
        </w:rPr>
      </w:pPr>
    </w:p>
    <w:p w14:paraId="7EDC8893" w14:textId="77777777" w:rsidR="006C081A" w:rsidRPr="006C081A" w:rsidRDefault="006C081A" w:rsidP="006C081A">
      <w:pPr>
        <w:pStyle w:val="NoSpacing"/>
        <w:rPr>
          <w:sz w:val="24"/>
        </w:rPr>
      </w:pPr>
      <w:r w:rsidRPr="006C081A">
        <w:rPr>
          <w:sz w:val="24"/>
        </w:rPr>
        <w:t xml:space="preserve">They must be of an appropriate quality or </w:t>
      </w:r>
      <w:proofErr w:type="gramStart"/>
      <w:r w:rsidRPr="006C081A">
        <w:rPr>
          <w:sz w:val="24"/>
        </w:rPr>
        <w:t>standard, and</w:t>
      </w:r>
      <w:proofErr w:type="gramEnd"/>
      <w:r w:rsidRPr="006C081A">
        <w:rPr>
          <w:sz w:val="24"/>
        </w:rPr>
        <w:t xml:space="preserve"> be suitable for the circumstances in which they are used; and they must be installed, connected or disconnected in a workmanlike manner.</w:t>
      </w:r>
    </w:p>
    <w:p w14:paraId="7EDC8894" w14:textId="77777777" w:rsidR="0007564C" w:rsidRDefault="0007564C" w:rsidP="000333A6">
      <w:pPr>
        <w:pStyle w:val="NoSpacing"/>
        <w:rPr>
          <w:sz w:val="24"/>
        </w:rPr>
      </w:pPr>
    </w:p>
    <w:p w14:paraId="7EDC8895" w14:textId="77777777" w:rsidR="004D6175" w:rsidRDefault="004D6175" w:rsidP="004D6175">
      <w:pPr>
        <w:pStyle w:val="NoSpacing"/>
        <w:rPr>
          <w:sz w:val="24"/>
        </w:rPr>
      </w:pPr>
      <w:r w:rsidRPr="000333A6">
        <w:rPr>
          <w:sz w:val="24"/>
        </w:rPr>
        <w:t>The use of lead pipes and solders containing lead</w:t>
      </w:r>
      <w:r>
        <w:rPr>
          <w:sz w:val="24"/>
        </w:rPr>
        <w:t xml:space="preserve"> </w:t>
      </w:r>
      <w:r w:rsidRPr="000333A6">
        <w:rPr>
          <w:sz w:val="24"/>
        </w:rPr>
        <w:t>has been prohibited for use with potable water</w:t>
      </w:r>
      <w:r>
        <w:rPr>
          <w:sz w:val="24"/>
        </w:rPr>
        <w:t xml:space="preserve"> </w:t>
      </w:r>
      <w:r w:rsidRPr="000333A6">
        <w:rPr>
          <w:sz w:val="24"/>
        </w:rPr>
        <w:t xml:space="preserve">for many years. </w:t>
      </w:r>
      <w:r>
        <w:rPr>
          <w:sz w:val="24"/>
        </w:rPr>
        <w:t xml:space="preserve"> </w:t>
      </w:r>
      <w:r w:rsidRPr="000333A6">
        <w:rPr>
          <w:sz w:val="24"/>
        </w:rPr>
        <w:t>The only exception to this is in</w:t>
      </w:r>
      <w:r>
        <w:rPr>
          <w:sz w:val="24"/>
        </w:rPr>
        <w:t xml:space="preserve"> </w:t>
      </w:r>
      <w:r w:rsidRPr="000333A6">
        <w:rPr>
          <w:sz w:val="24"/>
        </w:rPr>
        <w:t xml:space="preserve">situations where lead services are still in use. </w:t>
      </w:r>
      <w:r>
        <w:rPr>
          <w:sz w:val="24"/>
        </w:rPr>
        <w:t xml:space="preserve"> </w:t>
      </w:r>
      <w:r w:rsidRPr="000333A6">
        <w:rPr>
          <w:sz w:val="24"/>
        </w:rPr>
        <w:t>Any</w:t>
      </w:r>
      <w:r>
        <w:rPr>
          <w:sz w:val="24"/>
        </w:rPr>
        <w:t xml:space="preserve"> </w:t>
      </w:r>
      <w:r w:rsidRPr="000333A6">
        <w:rPr>
          <w:sz w:val="24"/>
        </w:rPr>
        <w:t>repairs to such services, short of renewal, must be</w:t>
      </w:r>
      <w:r>
        <w:rPr>
          <w:sz w:val="24"/>
        </w:rPr>
        <w:t xml:space="preserve"> </w:t>
      </w:r>
      <w:r w:rsidRPr="000333A6">
        <w:rPr>
          <w:sz w:val="24"/>
        </w:rPr>
        <w:t>made using copper or a suitable plastic pipe and</w:t>
      </w:r>
      <w:r>
        <w:rPr>
          <w:sz w:val="24"/>
        </w:rPr>
        <w:t xml:space="preserve"> </w:t>
      </w:r>
      <w:r w:rsidRPr="000333A6">
        <w:rPr>
          <w:sz w:val="24"/>
        </w:rPr>
        <w:t>approved fittings.</w:t>
      </w:r>
    </w:p>
    <w:p w14:paraId="7EDC8896" w14:textId="77777777" w:rsidR="00D13410" w:rsidRDefault="00D13410">
      <w:pPr>
        <w:rPr>
          <w:sz w:val="24"/>
        </w:rPr>
      </w:pPr>
      <w:r>
        <w:rPr>
          <w:sz w:val="24"/>
        </w:rPr>
        <w:br w:type="page"/>
      </w:r>
    </w:p>
    <w:p w14:paraId="7EDC8897" w14:textId="77777777" w:rsidR="00D13410" w:rsidRDefault="00D13410" w:rsidP="004D6175">
      <w:pPr>
        <w:pStyle w:val="NoSpacing"/>
        <w:rPr>
          <w:sz w:val="24"/>
        </w:rPr>
      </w:pPr>
    </w:p>
    <w:p w14:paraId="7EDC8898" w14:textId="77777777" w:rsidR="004D6175" w:rsidRPr="000333A6" w:rsidRDefault="004D6175" w:rsidP="004D6175">
      <w:pPr>
        <w:pStyle w:val="NoSpacing"/>
        <w:rPr>
          <w:sz w:val="24"/>
        </w:rPr>
      </w:pPr>
      <w:r w:rsidRPr="000333A6">
        <w:rPr>
          <w:sz w:val="24"/>
        </w:rPr>
        <w:t>Most water authorities also have reservations</w:t>
      </w:r>
      <w:r>
        <w:rPr>
          <w:sz w:val="24"/>
        </w:rPr>
        <w:t xml:space="preserve"> </w:t>
      </w:r>
      <w:r w:rsidRPr="000333A6">
        <w:rPr>
          <w:sz w:val="24"/>
        </w:rPr>
        <w:t>about the use of galvanised steel tubes, especially</w:t>
      </w:r>
      <w:r>
        <w:rPr>
          <w:sz w:val="24"/>
        </w:rPr>
        <w:t xml:space="preserve"> </w:t>
      </w:r>
      <w:r w:rsidRPr="000333A6">
        <w:rPr>
          <w:sz w:val="24"/>
        </w:rPr>
        <w:t>in areas where the action of the water on zinc</w:t>
      </w:r>
      <w:r>
        <w:rPr>
          <w:sz w:val="24"/>
        </w:rPr>
        <w:t xml:space="preserve"> </w:t>
      </w:r>
      <w:r w:rsidRPr="000333A6">
        <w:rPr>
          <w:sz w:val="24"/>
        </w:rPr>
        <w:t>causes dezincification.</w:t>
      </w:r>
      <w:r>
        <w:rPr>
          <w:sz w:val="24"/>
        </w:rPr>
        <w:t xml:space="preserve"> </w:t>
      </w:r>
      <w:r w:rsidRPr="000333A6">
        <w:rPr>
          <w:sz w:val="24"/>
        </w:rPr>
        <w:t xml:space="preserve"> In most cases, where</w:t>
      </w:r>
      <w:r>
        <w:rPr>
          <w:sz w:val="24"/>
        </w:rPr>
        <w:t xml:space="preserve"> </w:t>
      </w:r>
      <w:r w:rsidRPr="000333A6">
        <w:rPr>
          <w:sz w:val="24"/>
        </w:rPr>
        <w:t>this material is permitted, its use is limited to</w:t>
      </w:r>
      <w:r>
        <w:rPr>
          <w:sz w:val="24"/>
        </w:rPr>
        <w:t xml:space="preserve"> </w:t>
      </w:r>
      <w:r w:rsidRPr="000333A6">
        <w:rPr>
          <w:sz w:val="24"/>
        </w:rPr>
        <w:t>distribution and hot water services only where the</w:t>
      </w:r>
      <w:r>
        <w:rPr>
          <w:sz w:val="24"/>
        </w:rPr>
        <w:t xml:space="preserve"> </w:t>
      </w:r>
      <w:r w:rsidRPr="000333A6">
        <w:rPr>
          <w:sz w:val="24"/>
        </w:rPr>
        <w:t>use of copper or plastic materials may be subject</w:t>
      </w:r>
      <w:r>
        <w:rPr>
          <w:sz w:val="24"/>
        </w:rPr>
        <w:t xml:space="preserve"> </w:t>
      </w:r>
      <w:r w:rsidRPr="000333A6">
        <w:rPr>
          <w:sz w:val="24"/>
        </w:rPr>
        <w:t>to damage.</w:t>
      </w:r>
    </w:p>
    <w:p w14:paraId="7EDC8899" w14:textId="77777777" w:rsidR="004D6175" w:rsidRDefault="004D6175" w:rsidP="004D6175">
      <w:pPr>
        <w:pStyle w:val="NoSpacing"/>
        <w:rPr>
          <w:sz w:val="24"/>
        </w:rPr>
      </w:pPr>
    </w:p>
    <w:p w14:paraId="7EDC889A" w14:textId="77777777" w:rsidR="004D6175" w:rsidRDefault="004D6175" w:rsidP="004D6175">
      <w:pPr>
        <w:pStyle w:val="NoSpacing"/>
        <w:rPr>
          <w:sz w:val="24"/>
        </w:rPr>
      </w:pPr>
      <w:r w:rsidRPr="000333A6">
        <w:rPr>
          <w:sz w:val="24"/>
        </w:rPr>
        <w:t>The use of storage cisterns with purpose-made</w:t>
      </w:r>
      <w:r>
        <w:rPr>
          <w:sz w:val="24"/>
        </w:rPr>
        <w:t xml:space="preserve"> </w:t>
      </w:r>
      <w:r w:rsidRPr="000333A6">
        <w:rPr>
          <w:sz w:val="24"/>
        </w:rPr>
        <w:t>covers and overflow screens is mandatory in all new buildings where any water</w:t>
      </w:r>
      <w:r>
        <w:rPr>
          <w:sz w:val="24"/>
        </w:rPr>
        <w:t xml:space="preserve"> </w:t>
      </w:r>
      <w:r w:rsidRPr="000333A6">
        <w:rPr>
          <w:sz w:val="24"/>
        </w:rPr>
        <w:t>is stored for drinking and domestic purposes, and</w:t>
      </w:r>
      <w:r>
        <w:rPr>
          <w:sz w:val="24"/>
        </w:rPr>
        <w:t xml:space="preserve"> </w:t>
      </w:r>
      <w:r w:rsidRPr="000333A6">
        <w:rPr>
          <w:sz w:val="24"/>
        </w:rPr>
        <w:t>any replacements to existing water-storage vessels</w:t>
      </w:r>
      <w:r>
        <w:rPr>
          <w:sz w:val="24"/>
        </w:rPr>
        <w:t xml:space="preserve"> </w:t>
      </w:r>
      <w:r w:rsidRPr="000333A6">
        <w:rPr>
          <w:sz w:val="24"/>
        </w:rPr>
        <w:t>must comply with the 1986 water by-laws.</w:t>
      </w:r>
      <w:r>
        <w:rPr>
          <w:sz w:val="24"/>
        </w:rPr>
        <w:t xml:space="preserve"> </w:t>
      </w:r>
      <w:r w:rsidRPr="000333A6">
        <w:rPr>
          <w:sz w:val="24"/>
        </w:rPr>
        <w:t xml:space="preserve"> Any</w:t>
      </w:r>
      <w:r>
        <w:rPr>
          <w:sz w:val="24"/>
        </w:rPr>
        <w:t xml:space="preserve"> </w:t>
      </w:r>
      <w:r w:rsidRPr="000333A6">
        <w:rPr>
          <w:sz w:val="24"/>
        </w:rPr>
        <w:t>pipe-jointing compound used for making joints on</w:t>
      </w:r>
      <w:r>
        <w:rPr>
          <w:sz w:val="24"/>
        </w:rPr>
        <w:t xml:space="preserve"> </w:t>
      </w:r>
      <w:r w:rsidRPr="000333A6">
        <w:rPr>
          <w:sz w:val="24"/>
        </w:rPr>
        <w:t>pipework or storage vessels must be non-toxic and</w:t>
      </w:r>
      <w:r>
        <w:rPr>
          <w:sz w:val="24"/>
        </w:rPr>
        <w:t xml:space="preserve"> </w:t>
      </w:r>
      <w:r w:rsidRPr="000333A6">
        <w:rPr>
          <w:sz w:val="24"/>
        </w:rPr>
        <w:t>resistant to bacteriological growth.</w:t>
      </w:r>
    </w:p>
    <w:p w14:paraId="7EDC889B" w14:textId="77777777" w:rsidR="004D6175" w:rsidRPr="000333A6" w:rsidRDefault="004D6175" w:rsidP="004D6175">
      <w:pPr>
        <w:pStyle w:val="NoSpacing"/>
        <w:rPr>
          <w:sz w:val="24"/>
        </w:rPr>
      </w:pPr>
    </w:p>
    <w:p w14:paraId="7EDC889C" w14:textId="77777777" w:rsidR="004D6175" w:rsidRPr="000333A6" w:rsidRDefault="004D6175" w:rsidP="004D6175">
      <w:pPr>
        <w:pStyle w:val="NoSpacing"/>
        <w:rPr>
          <w:sz w:val="24"/>
        </w:rPr>
      </w:pPr>
      <w:r w:rsidRPr="000333A6">
        <w:rPr>
          <w:sz w:val="24"/>
        </w:rPr>
        <w:t>Coal tar substances such as bitumen can no</w:t>
      </w:r>
      <w:r>
        <w:rPr>
          <w:sz w:val="24"/>
        </w:rPr>
        <w:t xml:space="preserve"> </w:t>
      </w:r>
      <w:r w:rsidRPr="000333A6">
        <w:rPr>
          <w:sz w:val="24"/>
        </w:rPr>
        <w:t>longer be used to protect the internal surfaces of</w:t>
      </w:r>
      <w:r>
        <w:rPr>
          <w:sz w:val="24"/>
        </w:rPr>
        <w:t xml:space="preserve"> </w:t>
      </w:r>
      <w:r w:rsidRPr="000333A6">
        <w:rPr>
          <w:sz w:val="24"/>
        </w:rPr>
        <w:t>pipes or cisterns against corrosion, but suitable</w:t>
      </w:r>
      <w:r>
        <w:rPr>
          <w:sz w:val="24"/>
        </w:rPr>
        <w:t xml:space="preserve"> </w:t>
      </w:r>
      <w:r w:rsidRPr="000333A6">
        <w:rPr>
          <w:sz w:val="24"/>
        </w:rPr>
        <w:t>anti-corrosion paints are available and a list of these</w:t>
      </w:r>
      <w:r>
        <w:rPr>
          <w:sz w:val="24"/>
        </w:rPr>
        <w:t xml:space="preserve"> </w:t>
      </w:r>
      <w:r w:rsidRPr="000333A6">
        <w:rPr>
          <w:sz w:val="24"/>
        </w:rPr>
        <w:t>may be obtained from the local water authority.</w:t>
      </w:r>
      <w:r>
        <w:rPr>
          <w:sz w:val="24"/>
        </w:rPr>
        <w:t xml:space="preserve"> </w:t>
      </w:r>
      <w:r w:rsidRPr="000333A6">
        <w:rPr>
          <w:sz w:val="24"/>
        </w:rPr>
        <w:t xml:space="preserve"> It</w:t>
      </w:r>
      <w:r>
        <w:rPr>
          <w:sz w:val="24"/>
        </w:rPr>
        <w:t xml:space="preserve"> </w:t>
      </w:r>
      <w:r w:rsidRPr="000333A6">
        <w:rPr>
          <w:sz w:val="24"/>
        </w:rPr>
        <w:t>is not unknown for water to leak from the primary</w:t>
      </w:r>
      <w:r>
        <w:rPr>
          <w:sz w:val="24"/>
        </w:rPr>
        <w:t xml:space="preserve"> </w:t>
      </w:r>
      <w:r w:rsidRPr="000333A6">
        <w:rPr>
          <w:sz w:val="24"/>
        </w:rPr>
        <w:t>part of a central heating system into the secondary</w:t>
      </w:r>
      <w:r>
        <w:rPr>
          <w:sz w:val="24"/>
        </w:rPr>
        <w:t xml:space="preserve"> </w:t>
      </w:r>
      <w:r w:rsidRPr="000333A6">
        <w:rPr>
          <w:sz w:val="24"/>
        </w:rPr>
        <w:t xml:space="preserve">water, </w:t>
      </w:r>
      <w:proofErr w:type="gramStart"/>
      <w:r w:rsidRPr="000333A6">
        <w:rPr>
          <w:sz w:val="24"/>
        </w:rPr>
        <w:t>i.e.</w:t>
      </w:r>
      <w:proofErr w:type="gramEnd"/>
      <w:r w:rsidRPr="000333A6">
        <w:rPr>
          <w:sz w:val="24"/>
        </w:rPr>
        <w:t xml:space="preserve"> water drawn off via a hot tap. </w:t>
      </w:r>
      <w:r>
        <w:rPr>
          <w:sz w:val="24"/>
        </w:rPr>
        <w:t xml:space="preserve"> </w:t>
      </w:r>
      <w:r w:rsidRPr="000333A6">
        <w:rPr>
          <w:sz w:val="24"/>
        </w:rPr>
        <w:t>This can</w:t>
      </w:r>
      <w:r>
        <w:rPr>
          <w:sz w:val="24"/>
        </w:rPr>
        <w:t xml:space="preserve"> </w:t>
      </w:r>
      <w:r w:rsidRPr="000333A6">
        <w:rPr>
          <w:sz w:val="24"/>
        </w:rPr>
        <w:t>occur due to a leak in the connection or coil in the</w:t>
      </w:r>
      <w:r>
        <w:rPr>
          <w:sz w:val="24"/>
        </w:rPr>
        <w:t xml:space="preserve"> </w:t>
      </w:r>
      <w:r w:rsidRPr="000333A6">
        <w:rPr>
          <w:sz w:val="24"/>
        </w:rPr>
        <w:t xml:space="preserve">hot storage vessel. </w:t>
      </w:r>
      <w:r>
        <w:rPr>
          <w:sz w:val="24"/>
        </w:rPr>
        <w:t xml:space="preserve"> </w:t>
      </w:r>
      <w:r w:rsidRPr="000333A6">
        <w:rPr>
          <w:sz w:val="24"/>
        </w:rPr>
        <w:t>Any inhibitor used to protect the</w:t>
      </w:r>
      <w:r>
        <w:rPr>
          <w:sz w:val="24"/>
        </w:rPr>
        <w:t xml:space="preserve"> </w:t>
      </w:r>
      <w:r w:rsidRPr="000333A6">
        <w:rPr>
          <w:sz w:val="24"/>
        </w:rPr>
        <w:t>heating system from corrosion must therefore be of</w:t>
      </w:r>
      <w:r>
        <w:rPr>
          <w:sz w:val="24"/>
        </w:rPr>
        <w:t xml:space="preserve"> </w:t>
      </w:r>
      <w:r w:rsidRPr="000333A6">
        <w:rPr>
          <w:sz w:val="24"/>
        </w:rPr>
        <w:t xml:space="preserve">a non-toxic nature. </w:t>
      </w:r>
      <w:r>
        <w:rPr>
          <w:sz w:val="24"/>
        </w:rPr>
        <w:t xml:space="preserve"> </w:t>
      </w:r>
      <w:r w:rsidRPr="000333A6">
        <w:rPr>
          <w:sz w:val="24"/>
        </w:rPr>
        <w:t>It is not permissible to run</w:t>
      </w:r>
      <w:r>
        <w:rPr>
          <w:sz w:val="24"/>
        </w:rPr>
        <w:t xml:space="preserve"> </w:t>
      </w:r>
      <w:r w:rsidRPr="000333A6">
        <w:rPr>
          <w:sz w:val="24"/>
        </w:rPr>
        <w:t>underground service pipes in soil which may</w:t>
      </w:r>
      <w:r>
        <w:rPr>
          <w:sz w:val="24"/>
        </w:rPr>
        <w:t xml:space="preserve"> </w:t>
      </w:r>
      <w:r w:rsidRPr="000333A6">
        <w:rPr>
          <w:sz w:val="24"/>
        </w:rPr>
        <w:t>be contaminated by sewage or refuse of any</w:t>
      </w:r>
      <w:r>
        <w:rPr>
          <w:sz w:val="24"/>
        </w:rPr>
        <w:t xml:space="preserve"> </w:t>
      </w:r>
      <w:r w:rsidRPr="000333A6">
        <w:rPr>
          <w:sz w:val="24"/>
        </w:rPr>
        <w:t xml:space="preserve">description. </w:t>
      </w:r>
      <w:r>
        <w:rPr>
          <w:sz w:val="24"/>
        </w:rPr>
        <w:t xml:space="preserve"> </w:t>
      </w:r>
      <w:r w:rsidRPr="000333A6">
        <w:rPr>
          <w:sz w:val="24"/>
        </w:rPr>
        <w:t>While pipes made of plastic are very</w:t>
      </w:r>
      <w:r>
        <w:rPr>
          <w:sz w:val="24"/>
        </w:rPr>
        <w:t xml:space="preserve"> </w:t>
      </w:r>
      <w:r w:rsidRPr="000333A6">
        <w:rPr>
          <w:sz w:val="24"/>
        </w:rPr>
        <w:t>resistant to corrosion, they can be degraded and</w:t>
      </w:r>
      <w:r>
        <w:rPr>
          <w:sz w:val="24"/>
        </w:rPr>
        <w:t xml:space="preserve"> </w:t>
      </w:r>
      <w:r w:rsidRPr="000333A6">
        <w:rPr>
          <w:sz w:val="24"/>
        </w:rPr>
        <w:t>softened when subject to contact with petroleum</w:t>
      </w:r>
      <w:r>
        <w:rPr>
          <w:sz w:val="24"/>
        </w:rPr>
        <w:t xml:space="preserve"> </w:t>
      </w:r>
      <w:r w:rsidRPr="000333A6">
        <w:rPr>
          <w:sz w:val="24"/>
        </w:rPr>
        <w:t xml:space="preserve">products, oils and phenols, </w:t>
      </w:r>
      <w:proofErr w:type="gramStart"/>
      <w:r w:rsidRPr="000333A6">
        <w:rPr>
          <w:sz w:val="24"/>
        </w:rPr>
        <w:t>i.e.</w:t>
      </w:r>
      <w:proofErr w:type="gramEnd"/>
      <w:r w:rsidRPr="000333A6">
        <w:rPr>
          <w:sz w:val="24"/>
        </w:rPr>
        <w:t xml:space="preserve"> materials derived</w:t>
      </w:r>
      <w:r>
        <w:rPr>
          <w:sz w:val="24"/>
        </w:rPr>
        <w:t xml:space="preserve"> </w:t>
      </w:r>
      <w:r w:rsidRPr="000333A6">
        <w:rPr>
          <w:sz w:val="24"/>
        </w:rPr>
        <w:t xml:space="preserve">from coal tar such as bitumen and creosote. </w:t>
      </w:r>
      <w:r>
        <w:rPr>
          <w:sz w:val="24"/>
        </w:rPr>
        <w:t xml:space="preserve"> </w:t>
      </w:r>
      <w:r w:rsidRPr="000333A6">
        <w:rPr>
          <w:sz w:val="24"/>
        </w:rPr>
        <w:t>If there</w:t>
      </w:r>
      <w:r>
        <w:rPr>
          <w:sz w:val="24"/>
        </w:rPr>
        <w:t xml:space="preserve"> </w:t>
      </w:r>
      <w:r w:rsidRPr="000333A6">
        <w:rPr>
          <w:sz w:val="24"/>
        </w:rPr>
        <w:t>is any suspicion of such contamination the service</w:t>
      </w:r>
      <w:r>
        <w:rPr>
          <w:sz w:val="24"/>
        </w:rPr>
        <w:t xml:space="preserve"> </w:t>
      </w:r>
      <w:r w:rsidRPr="000333A6">
        <w:rPr>
          <w:sz w:val="24"/>
        </w:rPr>
        <w:t>may have to be rerouted or passed through a</w:t>
      </w:r>
      <w:r>
        <w:rPr>
          <w:sz w:val="24"/>
        </w:rPr>
        <w:t xml:space="preserve"> </w:t>
      </w:r>
      <w:r w:rsidRPr="000333A6">
        <w:rPr>
          <w:sz w:val="24"/>
        </w:rPr>
        <w:t xml:space="preserve">watertight duct. </w:t>
      </w:r>
      <w:r>
        <w:rPr>
          <w:sz w:val="24"/>
        </w:rPr>
        <w:t xml:space="preserve"> </w:t>
      </w:r>
      <w:r w:rsidRPr="000333A6">
        <w:rPr>
          <w:sz w:val="24"/>
        </w:rPr>
        <w:t>T</w:t>
      </w:r>
      <w:r>
        <w:rPr>
          <w:sz w:val="24"/>
        </w:rPr>
        <w:t>h</w:t>
      </w:r>
      <w:r w:rsidRPr="000333A6">
        <w:rPr>
          <w:sz w:val="24"/>
        </w:rPr>
        <w:t>e local water authority should</w:t>
      </w:r>
      <w:r>
        <w:rPr>
          <w:sz w:val="24"/>
        </w:rPr>
        <w:t xml:space="preserve"> </w:t>
      </w:r>
      <w:r w:rsidRPr="000333A6">
        <w:rPr>
          <w:sz w:val="24"/>
        </w:rPr>
        <w:t>also be advised where any such doubts arise in</w:t>
      </w:r>
      <w:r>
        <w:rPr>
          <w:sz w:val="24"/>
        </w:rPr>
        <w:t xml:space="preserve"> </w:t>
      </w:r>
      <w:r w:rsidRPr="000333A6">
        <w:rPr>
          <w:sz w:val="24"/>
        </w:rPr>
        <w:t>relation to underground services.</w:t>
      </w:r>
    </w:p>
    <w:p w14:paraId="7EDC889D" w14:textId="77777777" w:rsidR="00B50E54" w:rsidRPr="006C081A" w:rsidRDefault="00B50E54" w:rsidP="000333A6">
      <w:pPr>
        <w:pStyle w:val="NoSpacing"/>
        <w:rPr>
          <w:sz w:val="24"/>
        </w:rPr>
      </w:pPr>
    </w:p>
    <w:p w14:paraId="7EDC889E" w14:textId="77777777" w:rsidR="006C081A" w:rsidRDefault="006C081A">
      <w:pPr>
        <w:rPr>
          <w:iCs/>
          <w:sz w:val="24"/>
        </w:rPr>
      </w:pPr>
      <w:r>
        <w:rPr>
          <w:iCs/>
          <w:sz w:val="24"/>
        </w:rPr>
        <w:br w:type="page"/>
      </w:r>
    </w:p>
    <w:p w14:paraId="7EDC889F" w14:textId="77777777" w:rsidR="006C081A" w:rsidRDefault="006C081A" w:rsidP="000333A6">
      <w:pPr>
        <w:pStyle w:val="NoSpacing"/>
        <w:rPr>
          <w:sz w:val="24"/>
        </w:rPr>
      </w:pPr>
      <w:r w:rsidRPr="00196CD8">
        <w:rPr>
          <w:iCs/>
          <w:sz w:val="24"/>
        </w:rPr>
        <w:lastRenderedPageBreak/>
        <w:t>Regulation 5 requires</w:t>
      </w:r>
      <w:r w:rsidRPr="006C081A">
        <w:rPr>
          <w:iCs/>
          <w:sz w:val="24"/>
        </w:rPr>
        <w:t xml:space="preserve"> a person who proposes to install certain water fittings to notify the water undertaker, and not to commence installation without the undertaker’s consent</w:t>
      </w:r>
      <w:r w:rsidRPr="006C081A">
        <w:rPr>
          <w:i/>
          <w:iCs/>
          <w:sz w:val="24"/>
        </w:rPr>
        <w:t xml:space="preserve"> </w:t>
      </w:r>
    </w:p>
    <w:p w14:paraId="7EDC88A0" w14:textId="77777777" w:rsidR="006C081A" w:rsidRDefault="006C081A" w:rsidP="000333A6">
      <w:pPr>
        <w:pStyle w:val="NoSpacing"/>
        <w:rPr>
          <w:sz w:val="24"/>
        </w:rPr>
      </w:pPr>
    </w:p>
    <w:p w14:paraId="7EDC88A1" w14:textId="77777777" w:rsidR="000333A6" w:rsidRDefault="000333A6" w:rsidP="000333A6">
      <w:pPr>
        <w:pStyle w:val="NoSpacing"/>
        <w:rPr>
          <w:sz w:val="24"/>
        </w:rPr>
      </w:pPr>
      <w:r w:rsidRPr="000333A6">
        <w:rPr>
          <w:sz w:val="24"/>
        </w:rPr>
        <w:t>Except for minor extensions or alterations to a water</w:t>
      </w:r>
      <w:r w:rsidR="00B50E54">
        <w:rPr>
          <w:sz w:val="24"/>
        </w:rPr>
        <w:t xml:space="preserve"> </w:t>
      </w:r>
      <w:r w:rsidRPr="000333A6">
        <w:rPr>
          <w:sz w:val="24"/>
        </w:rPr>
        <w:t>system, permission must be applied for and granted</w:t>
      </w:r>
      <w:r w:rsidR="00B50E54">
        <w:rPr>
          <w:sz w:val="24"/>
        </w:rPr>
        <w:t xml:space="preserve"> </w:t>
      </w:r>
      <w:r w:rsidRPr="000333A6">
        <w:rPr>
          <w:sz w:val="24"/>
        </w:rPr>
        <w:t>in connection with the following:</w:t>
      </w:r>
    </w:p>
    <w:p w14:paraId="7EDC88A2" w14:textId="77777777" w:rsidR="006C081A" w:rsidRDefault="006C081A" w:rsidP="000333A6">
      <w:pPr>
        <w:pStyle w:val="NoSpacing"/>
        <w:rPr>
          <w:sz w:val="24"/>
        </w:rPr>
      </w:pPr>
    </w:p>
    <w:tbl>
      <w:tblPr>
        <w:tblStyle w:val="TableGrid"/>
        <w:tblW w:w="0" w:type="auto"/>
        <w:shd w:val="clear" w:color="auto" w:fill="F2F2F2" w:themeFill="background1" w:themeFillShade="F2"/>
        <w:tblLook w:val="04A0" w:firstRow="1" w:lastRow="0" w:firstColumn="1" w:lastColumn="0" w:noHBand="0" w:noVBand="1"/>
      </w:tblPr>
      <w:tblGrid>
        <w:gridCol w:w="9011"/>
      </w:tblGrid>
      <w:tr w:rsidR="006C081A" w:rsidRPr="006C081A" w14:paraId="7EDC88A5" w14:textId="77777777" w:rsidTr="004E01F1">
        <w:tc>
          <w:tcPr>
            <w:tcW w:w="9011" w:type="dxa"/>
            <w:shd w:val="clear" w:color="auto" w:fill="F2F2F2" w:themeFill="background1" w:themeFillShade="F2"/>
          </w:tcPr>
          <w:p w14:paraId="7EDC88A3" w14:textId="77777777" w:rsidR="006C081A" w:rsidRPr="006C081A" w:rsidRDefault="006C081A" w:rsidP="006C081A">
            <w:pPr>
              <w:pStyle w:val="NoSpacing"/>
              <w:rPr>
                <w:sz w:val="24"/>
              </w:rPr>
            </w:pPr>
            <w:r w:rsidRPr="006C081A">
              <w:rPr>
                <w:sz w:val="24"/>
              </w:rPr>
              <w:t>1. The erection of a building or other structure not being a pond or swimming pool.</w:t>
            </w:r>
          </w:p>
          <w:p w14:paraId="7EDC88A4" w14:textId="77777777" w:rsidR="006C081A" w:rsidRPr="006C081A" w:rsidRDefault="006C081A" w:rsidP="006C081A">
            <w:pPr>
              <w:pStyle w:val="NoSpacing"/>
              <w:rPr>
                <w:sz w:val="24"/>
              </w:rPr>
            </w:pPr>
          </w:p>
        </w:tc>
      </w:tr>
      <w:tr w:rsidR="006C081A" w:rsidRPr="006C081A" w14:paraId="7EDC88A8" w14:textId="77777777" w:rsidTr="004E01F1">
        <w:tc>
          <w:tcPr>
            <w:tcW w:w="9011" w:type="dxa"/>
            <w:shd w:val="clear" w:color="auto" w:fill="F2F2F2" w:themeFill="background1" w:themeFillShade="F2"/>
          </w:tcPr>
          <w:p w14:paraId="7EDC88A6" w14:textId="77777777" w:rsidR="006C081A" w:rsidRPr="006C081A" w:rsidRDefault="006C081A" w:rsidP="006C081A">
            <w:pPr>
              <w:pStyle w:val="NoSpacing"/>
              <w:rPr>
                <w:sz w:val="24"/>
              </w:rPr>
            </w:pPr>
            <w:r w:rsidRPr="006C081A">
              <w:rPr>
                <w:sz w:val="24"/>
              </w:rPr>
              <w:t>2. The extension or alteration of a water system on any premises other than a house.</w:t>
            </w:r>
          </w:p>
          <w:p w14:paraId="7EDC88A7" w14:textId="77777777" w:rsidR="006C081A" w:rsidRPr="006C081A" w:rsidRDefault="006C081A" w:rsidP="006C081A">
            <w:pPr>
              <w:pStyle w:val="NoSpacing"/>
              <w:rPr>
                <w:sz w:val="24"/>
              </w:rPr>
            </w:pPr>
          </w:p>
        </w:tc>
      </w:tr>
      <w:tr w:rsidR="006C081A" w:rsidRPr="006C081A" w14:paraId="7EDC88AB" w14:textId="77777777" w:rsidTr="004E01F1">
        <w:tc>
          <w:tcPr>
            <w:tcW w:w="9011" w:type="dxa"/>
            <w:shd w:val="clear" w:color="auto" w:fill="F2F2F2" w:themeFill="background1" w:themeFillShade="F2"/>
          </w:tcPr>
          <w:p w14:paraId="7EDC88A9" w14:textId="77777777" w:rsidR="006C081A" w:rsidRPr="006C081A" w:rsidRDefault="006C081A" w:rsidP="006C081A">
            <w:pPr>
              <w:pStyle w:val="NoSpacing"/>
              <w:rPr>
                <w:sz w:val="24"/>
              </w:rPr>
            </w:pPr>
            <w:r w:rsidRPr="006C081A">
              <w:rPr>
                <w:sz w:val="24"/>
              </w:rPr>
              <w:t>3. A material change of use of any premises.</w:t>
            </w:r>
          </w:p>
          <w:p w14:paraId="7EDC88AA" w14:textId="77777777" w:rsidR="006C081A" w:rsidRPr="006C081A" w:rsidRDefault="006C081A" w:rsidP="006C081A">
            <w:pPr>
              <w:pStyle w:val="NoSpacing"/>
              <w:rPr>
                <w:sz w:val="24"/>
              </w:rPr>
            </w:pPr>
          </w:p>
        </w:tc>
      </w:tr>
      <w:tr w:rsidR="006C081A" w:rsidRPr="006C081A" w14:paraId="7EDC88B7" w14:textId="77777777" w:rsidTr="004E01F1">
        <w:tc>
          <w:tcPr>
            <w:tcW w:w="9011" w:type="dxa"/>
            <w:shd w:val="clear" w:color="auto" w:fill="F2F2F2" w:themeFill="background1" w:themeFillShade="F2"/>
          </w:tcPr>
          <w:p w14:paraId="7EDC88AC" w14:textId="77777777" w:rsidR="006C081A" w:rsidRPr="006C081A" w:rsidRDefault="006C081A" w:rsidP="006C081A">
            <w:pPr>
              <w:pStyle w:val="NoSpacing"/>
              <w:rPr>
                <w:sz w:val="24"/>
              </w:rPr>
            </w:pPr>
            <w:r w:rsidRPr="006C081A">
              <w:rPr>
                <w:sz w:val="24"/>
              </w:rPr>
              <w:t>4. The installation of-</w:t>
            </w:r>
          </w:p>
          <w:p w14:paraId="7EDC88AD" w14:textId="77777777" w:rsidR="006C081A" w:rsidRPr="006C081A" w:rsidRDefault="006C081A" w:rsidP="006C081A">
            <w:pPr>
              <w:pStyle w:val="NoSpacing"/>
              <w:numPr>
                <w:ilvl w:val="0"/>
                <w:numId w:val="1"/>
              </w:numPr>
              <w:rPr>
                <w:sz w:val="24"/>
              </w:rPr>
            </w:pPr>
            <w:r w:rsidRPr="006C081A">
              <w:rPr>
                <w:sz w:val="24"/>
              </w:rPr>
              <w:t xml:space="preserve">a bath having a capacity, as measured to the centre line of overflow, of more than 230 </w:t>
            </w:r>
            <w:proofErr w:type="gramStart"/>
            <w:r w:rsidRPr="006C081A">
              <w:rPr>
                <w:sz w:val="24"/>
              </w:rPr>
              <w:t>litres;</w:t>
            </w:r>
            <w:proofErr w:type="gramEnd"/>
          </w:p>
          <w:p w14:paraId="7EDC88AE" w14:textId="77777777" w:rsidR="006C081A" w:rsidRPr="006C081A" w:rsidRDefault="006C081A" w:rsidP="006C081A">
            <w:pPr>
              <w:pStyle w:val="NoSpacing"/>
              <w:numPr>
                <w:ilvl w:val="0"/>
                <w:numId w:val="1"/>
              </w:numPr>
              <w:rPr>
                <w:sz w:val="24"/>
              </w:rPr>
            </w:pPr>
            <w:r w:rsidRPr="006C081A">
              <w:rPr>
                <w:sz w:val="24"/>
              </w:rPr>
              <w:t xml:space="preserve">a bidet with an ascending spray or flexible </w:t>
            </w:r>
            <w:proofErr w:type="gramStart"/>
            <w:r w:rsidRPr="006C081A">
              <w:rPr>
                <w:sz w:val="24"/>
              </w:rPr>
              <w:t>hose;</w:t>
            </w:r>
            <w:proofErr w:type="gramEnd"/>
          </w:p>
          <w:p w14:paraId="7EDC88AF" w14:textId="77777777" w:rsidR="006C081A" w:rsidRPr="006C081A" w:rsidRDefault="006C081A" w:rsidP="006C081A">
            <w:pPr>
              <w:pStyle w:val="NoSpacing"/>
              <w:numPr>
                <w:ilvl w:val="0"/>
                <w:numId w:val="1"/>
              </w:numPr>
              <w:rPr>
                <w:sz w:val="24"/>
              </w:rPr>
            </w:pPr>
            <w:r w:rsidRPr="006C081A">
              <w:rPr>
                <w:sz w:val="24"/>
              </w:rPr>
              <w:t xml:space="preserve">a single shower unit (which may consist of one or more shower heads within a single unit), not being a drencher shower installed for reasons of safety or health, connected directly or indirectly to a supply pipe which is of a type specified by the </w:t>
            </w:r>
            <w:proofErr w:type="gramStart"/>
            <w:r w:rsidRPr="006C081A">
              <w:rPr>
                <w:sz w:val="24"/>
              </w:rPr>
              <w:t>regulator;</w:t>
            </w:r>
            <w:proofErr w:type="gramEnd"/>
          </w:p>
          <w:p w14:paraId="7EDC88B0" w14:textId="77777777" w:rsidR="006C081A" w:rsidRPr="006C081A" w:rsidRDefault="006C081A" w:rsidP="006C081A">
            <w:pPr>
              <w:pStyle w:val="NoSpacing"/>
              <w:numPr>
                <w:ilvl w:val="0"/>
                <w:numId w:val="1"/>
              </w:numPr>
              <w:rPr>
                <w:sz w:val="24"/>
              </w:rPr>
            </w:pPr>
            <w:r w:rsidRPr="006C081A">
              <w:rPr>
                <w:sz w:val="24"/>
              </w:rPr>
              <w:t xml:space="preserve">a pump or booster drawing more than 12 litres per minute, connected directly or indirectly to a supply </w:t>
            </w:r>
            <w:proofErr w:type="gramStart"/>
            <w:r w:rsidRPr="006C081A">
              <w:rPr>
                <w:sz w:val="24"/>
              </w:rPr>
              <w:t>pipe;</w:t>
            </w:r>
            <w:proofErr w:type="gramEnd"/>
          </w:p>
          <w:p w14:paraId="7EDC88B1" w14:textId="77777777" w:rsidR="006C081A" w:rsidRPr="006C081A" w:rsidRDefault="006C081A" w:rsidP="006C081A">
            <w:pPr>
              <w:pStyle w:val="NoSpacing"/>
              <w:numPr>
                <w:ilvl w:val="0"/>
                <w:numId w:val="1"/>
              </w:numPr>
              <w:rPr>
                <w:sz w:val="24"/>
              </w:rPr>
            </w:pPr>
            <w:r w:rsidRPr="006C081A">
              <w:rPr>
                <w:sz w:val="24"/>
              </w:rPr>
              <w:t xml:space="preserve">a unit which incorporates reverse </w:t>
            </w:r>
            <w:proofErr w:type="gramStart"/>
            <w:r w:rsidRPr="006C081A">
              <w:rPr>
                <w:sz w:val="24"/>
              </w:rPr>
              <w:t>osmosis;</w:t>
            </w:r>
            <w:proofErr w:type="gramEnd"/>
          </w:p>
          <w:p w14:paraId="7EDC88B2" w14:textId="77777777" w:rsidR="006C081A" w:rsidRPr="006C081A" w:rsidRDefault="006C081A" w:rsidP="006C081A">
            <w:pPr>
              <w:pStyle w:val="NoSpacing"/>
              <w:numPr>
                <w:ilvl w:val="0"/>
                <w:numId w:val="1"/>
              </w:numPr>
              <w:rPr>
                <w:sz w:val="24"/>
              </w:rPr>
            </w:pPr>
            <w:r w:rsidRPr="006C081A">
              <w:rPr>
                <w:sz w:val="24"/>
              </w:rPr>
              <w:t xml:space="preserve">a water treatment unit which produces a </w:t>
            </w:r>
            <w:proofErr w:type="gramStart"/>
            <w:r w:rsidRPr="006C081A">
              <w:rPr>
                <w:sz w:val="24"/>
              </w:rPr>
              <w:t>waste water</w:t>
            </w:r>
            <w:proofErr w:type="gramEnd"/>
            <w:r w:rsidRPr="006C081A">
              <w:rPr>
                <w:sz w:val="24"/>
              </w:rPr>
              <w:t xml:space="preserve"> discharge or which requires the use of water for regeneration or cleaning;</w:t>
            </w:r>
          </w:p>
          <w:p w14:paraId="7EDC88B3" w14:textId="77777777" w:rsidR="006C081A" w:rsidRPr="006C081A" w:rsidRDefault="006C081A" w:rsidP="006C081A">
            <w:pPr>
              <w:pStyle w:val="NoSpacing"/>
              <w:numPr>
                <w:ilvl w:val="0"/>
                <w:numId w:val="1"/>
              </w:numPr>
              <w:rPr>
                <w:sz w:val="24"/>
              </w:rPr>
            </w:pPr>
            <w:r w:rsidRPr="006C081A">
              <w:rPr>
                <w:sz w:val="24"/>
              </w:rPr>
              <w:t xml:space="preserve">a reduced pressure zone valve assembly or other mechanical device for protection against a fluid which is in fluid category 4 or </w:t>
            </w:r>
            <w:proofErr w:type="gramStart"/>
            <w:r w:rsidRPr="006C081A">
              <w:rPr>
                <w:sz w:val="24"/>
              </w:rPr>
              <w:t>5;</w:t>
            </w:r>
            <w:proofErr w:type="gramEnd"/>
          </w:p>
          <w:p w14:paraId="7EDC88B4" w14:textId="77777777" w:rsidR="006C081A" w:rsidRPr="006C081A" w:rsidRDefault="006C081A" w:rsidP="006C081A">
            <w:pPr>
              <w:pStyle w:val="NoSpacing"/>
              <w:numPr>
                <w:ilvl w:val="0"/>
                <w:numId w:val="1"/>
              </w:numPr>
              <w:rPr>
                <w:sz w:val="24"/>
              </w:rPr>
            </w:pPr>
            <w:r w:rsidRPr="006C081A">
              <w:rPr>
                <w:sz w:val="24"/>
              </w:rPr>
              <w:t>a garden watering system unless designed to be operated by hand; or</w:t>
            </w:r>
          </w:p>
          <w:p w14:paraId="7EDC88B5" w14:textId="77777777" w:rsidR="006C081A" w:rsidRPr="006C081A" w:rsidRDefault="006C081A" w:rsidP="006C081A">
            <w:pPr>
              <w:pStyle w:val="NoSpacing"/>
              <w:numPr>
                <w:ilvl w:val="0"/>
                <w:numId w:val="1"/>
              </w:numPr>
              <w:rPr>
                <w:sz w:val="24"/>
              </w:rPr>
            </w:pPr>
            <w:r w:rsidRPr="006C081A">
              <w:rPr>
                <w:sz w:val="24"/>
              </w:rPr>
              <w:t>any water system laid outside a building and either less than 750 mm or more than 1350 mm below ground level.</w:t>
            </w:r>
          </w:p>
          <w:p w14:paraId="7EDC88B6" w14:textId="77777777" w:rsidR="006C081A" w:rsidRPr="006C081A" w:rsidRDefault="006C081A" w:rsidP="006C081A">
            <w:pPr>
              <w:pStyle w:val="NoSpacing"/>
              <w:rPr>
                <w:sz w:val="24"/>
              </w:rPr>
            </w:pPr>
          </w:p>
        </w:tc>
      </w:tr>
      <w:tr w:rsidR="006C081A" w:rsidRPr="006C081A" w14:paraId="7EDC88BA" w14:textId="77777777" w:rsidTr="004E01F1">
        <w:tc>
          <w:tcPr>
            <w:tcW w:w="9011" w:type="dxa"/>
            <w:shd w:val="clear" w:color="auto" w:fill="F2F2F2" w:themeFill="background1" w:themeFillShade="F2"/>
          </w:tcPr>
          <w:p w14:paraId="7EDC88B8" w14:textId="77777777" w:rsidR="006C081A" w:rsidRPr="006C081A" w:rsidRDefault="006C081A" w:rsidP="006C081A">
            <w:pPr>
              <w:pStyle w:val="NoSpacing"/>
              <w:rPr>
                <w:sz w:val="24"/>
              </w:rPr>
            </w:pPr>
            <w:r w:rsidRPr="006C081A">
              <w:rPr>
                <w:sz w:val="24"/>
              </w:rPr>
              <w:t>5. the construction of a pond or swimming pool with a capacity greater than 10,000 litres which is designed to be replenished by automatic means and is to be filled with water supplied by a water undertaker</w:t>
            </w:r>
          </w:p>
          <w:p w14:paraId="7EDC88B9" w14:textId="77777777" w:rsidR="006C081A" w:rsidRPr="006C081A" w:rsidRDefault="006C081A" w:rsidP="006C081A">
            <w:pPr>
              <w:pStyle w:val="NoSpacing"/>
              <w:rPr>
                <w:sz w:val="24"/>
              </w:rPr>
            </w:pPr>
          </w:p>
        </w:tc>
      </w:tr>
    </w:tbl>
    <w:p w14:paraId="7EDC88BB" w14:textId="77777777" w:rsidR="006C081A" w:rsidRDefault="006C081A" w:rsidP="000333A6">
      <w:pPr>
        <w:pStyle w:val="NoSpacing"/>
        <w:rPr>
          <w:sz w:val="24"/>
        </w:rPr>
      </w:pPr>
    </w:p>
    <w:p w14:paraId="7EDC88BC" w14:textId="77777777" w:rsidR="000333A6" w:rsidRPr="000333A6" w:rsidRDefault="000333A6" w:rsidP="000333A6">
      <w:pPr>
        <w:pStyle w:val="NoSpacing"/>
        <w:rPr>
          <w:sz w:val="24"/>
        </w:rPr>
      </w:pPr>
      <w:r w:rsidRPr="000333A6">
        <w:rPr>
          <w:sz w:val="24"/>
        </w:rPr>
        <w:t>All notices to the water authority must include the</w:t>
      </w:r>
      <w:r w:rsidR="00B50E54">
        <w:rPr>
          <w:sz w:val="24"/>
        </w:rPr>
        <w:t xml:space="preserve"> </w:t>
      </w:r>
      <w:r w:rsidRPr="000333A6">
        <w:rPr>
          <w:sz w:val="24"/>
        </w:rPr>
        <w:t>following:</w:t>
      </w:r>
    </w:p>
    <w:p w14:paraId="7EDC88BD" w14:textId="77777777" w:rsidR="000333A6" w:rsidRPr="000333A6" w:rsidRDefault="000333A6" w:rsidP="000333A6">
      <w:pPr>
        <w:pStyle w:val="NoSpacing"/>
        <w:rPr>
          <w:sz w:val="24"/>
        </w:rPr>
      </w:pPr>
      <w:r w:rsidRPr="000333A6">
        <w:rPr>
          <w:sz w:val="24"/>
        </w:rPr>
        <w:t>(a) The name and address of the person giving the</w:t>
      </w:r>
      <w:r w:rsidR="00B50E54">
        <w:rPr>
          <w:sz w:val="24"/>
        </w:rPr>
        <w:t xml:space="preserve"> </w:t>
      </w:r>
      <w:r w:rsidRPr="000333A6">
        <w:rPr>
          <w:sz w:val="24"/>
        </w:rPr>
        <w:t>notice.</w:t>
      </w:r>
    </w:p>
    <w:p w14:paraId="7EDC88BE" w14:textId="77777777" w:rsidR="000333A6" w:rsidRPr="000333A6" w:rsidRDefault="000333A6" w:rsidP="000333A6">
      <w:pPr>
        <w:pStyle w:val="NoSpacing"/>
        <w:rPr>
          <w:sz w:val="24"/>
        </w:rPr>
      </w:pPr>
      <w:r w:rsidRPr="000333A6">
        <w:rPr>
          <w:sz w:val="24"/>
        </w:rPr>
        <w:t>(b) A description of the proposed work.</w:t>
      </w:r>
    </w:p>
    <w:p w14:paraId="7EDC88BF" w14:textId="77777777" w:rsidR="000333A6" w:rsidRPr="000333A6" w:rsidRDefault="000333A6" w:rsidP="000333A6">
      <w:pPr>
        <w:pStyle w:val="NoSpacing"/>
        <w:rPr>
          <w:sz w:val="24"/>
        </w:rPr>
      </w:pPr>
      <w:r w:rsidRPr="000333A6">
        <w:rPr>
          <w:sz w:val="24"/>
        </w:rPr>
        <w:t>(c) Particulars of the location and premises to</w:t>
      </w:r>
      <w:r w:rsidR="00B50E54">
        <w:rPr>
          <w:sz w:val="24"/>
        </w:rPr>
        <w:t xml:space="preserve"> </w:t>
      </w:r>
      <w:r w:rsidRPr="000333A6">
        <w:rPr>
          <w:sz w:val="24"/>
        </w:rPr>
        <w:t>which the proposals relate and the intended use</w:t>
      </w:r>
      <w:r w:rsidR="00B50E54">
        <w:rPr>
          <w:sz w:val="24"/>
        </w:rPr>
        <w:t xml:space="preserve"> </w:t>
      </w:r>
      <w:r w:rsidRPr="000333A6">
        <w:rPr>
          <w:sz w:val="24"/>
        </w:rPr>
        <w:t>of the premises.</w:t>
      </w:r>
    </w:p>
    <w:p w14:paraId="7EDC88C0" w14:textId="77777777" w:rsidR="00B50E54" w:rsidRDefault="00B50E54" w:rsidP="000333A6">
      <w:pPr>
        <w:pStyle w:val="NoSpacing"/>
        <w:rPr>
          <w:sz w:val="24"/>
        </w:rPr>
      </w:pPr>
    </w:p>
    <w:p w14:paraId="7EDC88C1" w14:textId="77777777" w:rsidR="000333A6" w:rsidRPr="000333A6" w:rsidRDefault="000333A6" w:rsidP="000333A6">
      <w:pPr>
        <w:pStyle w:val="NoSpacing"/>
        <w:rPr>
          <w:sz w:val="24"/>
        </w:rPr>
      </w:pPr>
      <w:r w:rsidRPr="000333A6">
        <w:rPr>
          <w:sz w:val="24"/>
        </w:rPr>
        <w:t>There are exceptions to the foregoing: a plumber</w:t>
      </w:r>
      <w:r w:rsidR="00B50E54">
        <w:rPr>
          <w:sz w:val="24"/>
        </w:rPr>
        <w:t xml:space="preserve"> </w:t>
      </w:r>
      <w:r w:rsidRPr="000333A6">
        <w:rPr>
          <w:sz w:val="24"/>
        </w:rPr>
        <w:t>who is an ‘approved contractor’ will not require</w:t>
      </w:r>
      <w:r w:rsidR="00B50E54">
        <w:rPr>
          <w:sz w:val="24"/>
        </w:rPr>
        <w:t xml:space="preserve"> </w:t>
      </w:r>
      <w:r w:rsidRPr="000333A6">
        <w:rPr>
          <w:sz w:val="24"/>
        </w:rPr>
        <w:t>permission to install such appliances as those listed</w:t>
      </w:r>
      <w:r w:rsidR="00B50E54">
        <w:rPr>
          <w:sz w:val="24"/>
        </w:rPr>
        <w:t xml:space="preserve"> </w:t>
      </w:r>
      <w:r w:rsidRPr="000333A6">
        <w:rPr>
          <w:sz w:val="24"/>
        </w:rPr>
        <w:t>in 4(b) or 4(g).</w:t>
      </w:r>
    </w:p>
    <w:p w14:paraId="7EDC88C2" w14:textId="77777777" w:rsidR="00B50E54" w:rsidRDefault="00B50E54" w:rsidP="000333A6">
      <w:pPr>
        <w:pStyle w:val="NoSpacing"/>
        <w:rPr>
          <w:i/>
          <w:iCs/>
          <w:sz w:val="24"/>
        </w:rPr>
      </w:pPr>
    </w:p>
    <w:p w14:paraId="7EDC88C3" w14:textId="77777777" w:rsidR="006C081A" w:rsidRDefault="006C081A">
      <w:pPr>
        <w:rPr>
          <w:i/>
          <w:iCs/>
          <w:sz w:val="24"/>
        </w:rPr>
      </w:pPr>
      <w:r>
        <w:rPr>
          <w:i/>
          <w:iCs/>
          <w:sz w:val="24"/>
        </w:rPr>
        <w:br w:type="page"/>
      </w:r>
    </w:p>
    <w:p w14:paraId="7EDC88C4" w14:textId="77777777" w:rsidR="00196CD8" w:rsidRPr="00196CD8" w:rsidRDefault="00196CD8" w:rsidP="00196CD8">
      <w:pPr>
        <w:pStyle w:val="NoSpacing"/>
        <w:rPr>
          <w:iCs/>
          <w:sz w:val="24"/>
        </w:rPr>
      </w:pPr>
      <w:r w:rsidRPr="00196CD8">
        <w:rPr>
          <w:iCs/>
          <w:sz w:val="24"/>
        </w:rPr>
        <w:lastRenderedPageBreak/>
        <w:t xml:space="preserve">Regulation 6 </w:t>
      </w:r>
    </w:p>
    <w:p w14:paraId="7EDC88C5" w14:textId="77777777" w:rsidR="00196CD8" w:rsidRPr="00196CD8" w:rsidRDefault="00196CD8" w:rsidP="00196CD8">
      <w:pPr>
        <w:pStyle w:val="NoSpacing"/>
        <w:rPr>
          <w:iCs/>
          <w:sz w:val="24"/>
        </w:rPr>
      </w:pPr>
      <w:r w:rsidRPr="00196CD8">
        <w:rPr>
          <w:iCs/>
          <w:sz w:val="24"/>
        </w:rPr>
        <w:t xml:space="preserve">Where an approved contractor installs, alters, </w:t>
      </w:r>
      <w:proofErr w:type="gramStart"/>
      <w:r w:rsidRPr="00196CD8">
        <w:rPr>
          <w:iCs/>
          <w:sz w:val="24"/>
        </w:rPr>
        <w:t>connects</w:t>
      </w:r>
      <w:proofErr w:type="gramEnd"/>
      <w:r w:rsidRPr="00196CD8">
        <w:rPr>
          <w:iCs/>
          <w:sz w:val="24"/>
        </w:rPr>
        <w:t xml:space="preserve"> or disconnects a water fitting, he must provide a certificate that it complies with these Regulations.</w:t>
      </w:r>
    </w:p>
    <w:p w14:paraId="7EDC88C6" w14:textId="77777777" w:rsidR="00196CD8" w:rsidRPr="00196CD8" w:rsidRDefault="00196CD8" w:rsidP="00196CD8">
      <w:pPr>
        <w:pStyle w:val="NoSpacing"/>
        <w:rPr>
          <w:iCs/>
          <w:sz w:val="24"/>
        </w:rPr>
      </w:pPr>
    </w:p>
    <w:p w14:paraId="7EDC88C7" w14:textId="77777777" w:rsidR="00196CD8" w:rsidRPr="00196CD8" w:rsidRDefault="00196CD8" w:rsidP="00196CD8">
      <w:pPr>
        <w:pStyle w:val="NoSpacing"/>
        <w:rPr>
          <w:b/>
          <w:iCs/>
          <w:sz w:val="24"/>
        </w:rPr>
      </w:pPr>
      <w:r w:rsidRPr="00196CD8">
        <w:rPr>
          <w:b/>
          <w:iCs/>
          <w:sz w:val="24"/>
        </w:rPr>
        <w:t>Part III (enforcement)</w:t>
      </w:r>
    </w:p>
    <w:p w14:paraId="7EDC88C8" w14:textId="77777777" w:rsidR="00196CD8" w:rsidRPr="00196CD8" w:rsidRDefault="00196CD8" w:rsidP="00196CD8">
      <w:pPr>
        <w:pStyle w:val="NoSpacing"/>
        <w:rPr>
          <w:iCs/>
          <w:sz w:val="24"/>
        </w:rPr>
      </w:pPr>
      <w:r w:rsidRPr="00196CD8">
        <w:rPr>
          <w:iCs/>
          <w:sz w:val="24"/>
        </w:rPr>
        <w:t>Regulations 7 and 8</w:t>
      </w:r>
      <w:r w:rsidRPr="00196CD8">
        <w:rPr>
          <w:b/>
          <w:iCs/>
          <w:sz w:val="24"/>
        </w:rPr>
        <w:t xml:space="preserve"> </w:t>
      </w:r>
      <w:r w:rsidRPr="00196CD8">
        <w:rPr>
          <w:iCs/>
          <w:sz w:val="24"/>
        </w:rPr>
        <w:t>provide for a fine not exceeding level 3 on the standard scale for contravening the Regulations.  It is a defence to show that the work on a water fitting was done by or under the direction of an approved contractor, and that the contractor certified that it complied with the Regulations.  This defence is extended to the offences of contaminating, wasting and misusing water under section 73 of the Water Industry Act 1991 (Regulation 8).</w:t>
      </w:r>
    </w:p>
    <w:p w14:paraId="7EDC88C9" w14:textId="77777777" w:rsidR="00196CD8" w:rsidRPr="00196CD8" w:rsidRDefault="00196CD8" w:rsidP="000333A6">
      <w:pPr>
        <w:pStyle w:val="NoSpacing"/>
        <w:rPr>
          <w:iCs/>
          <w:sz w:val="24"/>
        </w:rPr>
      </w:pPr>
    </w:p>
    <w:p w14:paraId="7EDC88CA" w14:textId="77777777" w:rsidR="004D6175" w:rsidRPr="004D6175" w:rsidRDefault="004D6175" w:rsidP="004D6175">
      <w:pPr>
        <w:pStyle w:val="NoSpacing"/>
        <w:rPr>
          <w:iCs/>
          <w:sz w:val="24"/>
        </w:rPr>
      </w:pPr>
      <w:r w:rsidRPr="004D6175">
        <w:rPr>
          <w:iCs/>
          <w:sz w:val="24"/>
        </w:rPr>
        <w:t xml:space="preserve">Regulation 9 enables water undertakers and local authorities who enter premises to carry out inspections, </w:t>
      </w:r>
      <w:proofErr w:type="gramStart"/>
      <w:r w:rsidRPr="004D6175">
        <w:rPr>
          <w:iCs/>
          <w:sz w:val="24"/>
        </w:rPr>
        <w:t>measurements</w:t>
      </w:r>
      <w:proofErr w:type="gramEnd"/>
      <w:r w:rsidRPr="004D6175">
        <w:rPr>
          <w:iCs/>
          <w:sz w:val="24"/>
        </w:rPr>
        <w:t xml:space="preserve"> and tests for the purposes of the Regulations.</w:t>
      </w:r>
    </w:p>
    <w:p w14:paraId="7EDC88CB" w14:textId="77777777" w:rsidR="004D6175" w:rsidRPr="004D6175" w:rsidRDefault="004D6175" w:rsidP="004D6175">
      <w:pPr>
        <w:pStyle w:val="NoSpacing"/>
        <w:rPr>
          <w:iCs/>
          <w:sz w:val="24"/>
        </w:rPr>
      </w:pPr>
    </w:p>
    <w:p w14:paraId="7EDC88CC" w14:textId="77777777" w:rsidR="004D6175" w:rsidRPr="004D6175" w:rsidRDefault="004D6175" w:rsidP="004D6175">
      <w:pPr>
        <w:pStyle w:val="NoSpacing"/>
        <w:rPr>
          <w:iCs/>
          <w:sz w:val="24"/>
        </w:rPr>
      </w:pPr>
      <w:r w:rsidRPr="004D6175">
        <w:rPr>
          <w:iCs/>
          <w:sz w:val="24"/>
        </w:rPr>
        <w:t>Regulation 10 requires the water undertaker to enforce the requirements of the Regulations; this duty is enforceable by the Regulator or the Director General of Water Services.</w:t>
      </w:r>
    </w:p>
    <w:p w14:paraId="7EDC88CD" w14:textId="77777777" w:rsidR="00196CD8" w:rsidRDefault="00196CD8" w:rsidP="000333A6">
      <w:pPr>
        <w:pStyle w:val="NoSpacing"/>
        <w:rPr>
          <w:iCs/>
          <w:sz w:val="24"/>
        </w:rPr>
      </w:pPr>
    </w:p>
    <w:p w14:paraId="7EDC88CE" w14:textId="77777777" w:rsidR="004D6175" w:rsidRPr="004D6175" w:rsidRDefault="004D6175" w:rsidP="004D6175">
      <w:pPr>
        <w:pStyle w:val="NoSpacing"/>
        <w:rPr>
          <w:iCs/>
          <w:sz w:val="24"/>
        </w:rPr>
      </w:pPr>
      <w:r w:rsidRPr="004D6175">
        <w:rPr>
          <w:iCs/>
          <w:sz w:val="24"/>
        </w:rPr>
        <w:t>Regulation 11 enables the Regulator to relax the requirements of these Regulations on the application of the Water Undertaker.</w:t>
      </w:r>
    </w:p>
    <w:p w14:paraId="7EDC88CF" w14:textId="77777777" w:rsidR="004D6175" w:rsidRPr="004D6175" w:rsidRDefault="004D6175" w:rsidP="004D6175">
      <w:pPr>
        <w:pStyle w:val="NoSpacing"/>
        <w:rPr>
          <w:iCs/>
          <w:sz w:val="24"/>
        </w:rPr>
      </w:pPr>
    </w:p>
    <w:p w14:paraId="7EDC88D0" w14:textId="77777777" w:rsidR="004D6175" w:rsidRPr="004D6175" w:rsidRDefault="004D6175" w:rsidP="004D6175">
      <w:pPr>
        <w:pStyle w:val="NoSpacing"/>
        <w:rPr>
          <w:iCs/>
          <w:sz w:val="24"/>
        </w:rPr>
      </w:pPr>
      <w:r w:rsidRPr="004D6175">
        <w:rPr>
          <w:iCs/>
          <w:sz w:val="24"/>
        </w:rPr>
        <w:t>Regulation 12 requires the Regulator to consult water undertakers and organisations representing water users before giving an approval for the purpose of the Regulations, and to publicise approvals.</w:t>
      </w:r>
    </w:p>
    <w:p w14:paraId="7EDC88D1" w14:textId="77777777" w:rsidR="004D6175" w:rsidRPr="00196CD8" w:rsidRDefault="004D6175" w:rsidP="000333A6">
      <w:pPr>
        <w:pStyle w:val="NoSpacing"/>
        <w:rPr>
          <w:iCs/>
          <w:sz w:val="24"/>
        </w:rPr>
      </w:pPr>
    </w:p>
    <w:p w14:paraId="7EDC88D2" w14:textId="77777777" w:rsidR="004D6175" w:rsidRPr="004D6175" w:rsidRDefault="004D6175" w:rsidP="004D6175">
      <w:pPr>
        <w:pStyle w:val="NoSpacing"/>
        <w:rPr>
          <w:sz w:val="24"/>
        </w:rPr>
      </w:pPr>
      <w:r w:rsidRPr="004D6175">
        <w:rPr>
          <w:sz w:val="24"/>
        </w:rPr>
        <w:t>Regulation 13 provides for disputes arising under the Regulations between a Water Undertaker and a person who has installed or proposes to install a water fitting to be referred to arbitration.</w:t>
      </w:r>
    </w:p>
    <w:p w14:paraId="7EDC88D3" w14:textId="77777777" w:rsidR="004D6175" w:rsidRDefault="004D6175">
      <w:pPr>
        <w:pStyle w:val="NoSpacing"/>
        <w:rPr>
          <w:sz w:val="24"/>
        </w:rPr>
      </w:pPr>
    </w:p>
    <w:p w14:paraId="7EDC88D4" w14:textId="77777777" w:rsidR="004D6175" w:rsidRPr="004D6175" w:rsidRDefault="004D6175" w:rsidP="004D6175">
      <w:pPr>
        <w:pStyle w:val="NoSpacing"/>
        <w:rPr>
          <w:sz w:val="24"/>
        </w:rPr>
      </w:pPr>
      <w:r w:rsidRPr="004D6175">
        <w:rPr>
          <w:sz w:val="24"/>
        </w:rPr>
        <w:t>Regulation 14 revokes the existing Water Byelaws made by water undertakers under section 17 of the Water Act 1945.</w:t>
      </w:r>
    </w:p>
    <w:p w14:paraId="7EDC88D5" w14:textId="77777777" w:rsidR="004D6175" w:rsidRDefault="004D6175">
      <w:pPr>
        <w:pStyle w:val="NoSpacing"/>
        <w:rPr>
          <w:sz w:val="24"/>
        </w:rPr>
      </w:pPr>
    </w:p>
    <w:p w14:paraId="7EDC88D6" w14:textId="77777777" w:rsidR="004D6175" w:rsidRDefault="004D6175">
      <w:pPr>
        <w:rPr>
          <w:sz w:val="24"/>
        </w:rPr>
      </w:pPr>
      <w:r>
        <w:rPr>
          <w:sz w:val="24"/>
        </w:rPr>
        <w:br w:type="page"/>
      </w:r>
    </w:p>
    <w:p w14:paraId="7EDC88D7" w14:textId="77777777" w:rsidR="004D6175" w:rsidRPr="004D6175" w:rsidRDefault="004D6175" w:rsidP="004D6175">
      <w:pPr>
        <w:spacing w:after="0" w:line="240" w:lineRule="auto"/>
        <w:jc w:val="center"/>
        <w:rPr>
          <w:rFonts w:ascii="Calibri" w:eastAsia="Calibri" w:hAnsi="Calibri" w:cs="Times New Roman"/>
          <w:b/>
          <w:sz w:val="24"/>
        </w:rPr>
      </w:pPr>
      <w:r w:rsidRPr="004D6175">
        <w:rPr>
          <w:rFonts w:ascii="Calibri" w:eastAsia="Calibri" w:hAnsi="Calibri" w:cs="Times New Roman"/>
          <w:b/>
          <w:sz w:val="24"/>
        </w:rPr>
        <w:lastRenderedPageBreak/>
        <w:t>Schedule 1: Fluid Categories</w:t>
      </w:r>
    </w:p>
    <w:p w14:paraId="7EDC88D8" w14:textId="77777777" w:rsidR="004D6175" w:rsidRPr="004D6175" w:rsidRDefault="004D6175" w:rsidP="004D6175">
      <w:pPr>
        <w:spacing w:after="0" w:line="240" w:lineRule="auto"/>
        <w:rPr>
          <w:rFonts w:ascii="Calibri" w:eastAsia="Calibri" w:hAnsi="Calibri" w:cs="Times New Roman"/>
          <w:b/>
          <w:sz w:val="24"/>
        </w:rPr>
      </w:pPr>
    </w:p>
    <w:tbl>
      <w:tblPr>
        <w:tblStyle w:val="TableGrid"/>
        <w:tblW w:w="0" w:type="auto"/>
        <w:shd w:val="clear" w:color="auto" w:fill="F2F2F2" w:themeFill="background1" w:themeFillShade="F2"/>
        <w:tblLook w:val="04A0" w:firstRow="1" w:lastRow="0" w:firstColumn="1" w:lastColumn="0" w:noHBand="0" w:noVBand="1"/>
      </w:tblPr>
      <w:tblGrid>
        <w:gridCol w:w="3416"/>
        <w:gridCol w:w="5600"/>
      </w:tblGrid>
      <w:tr w:rsidR="004D6175" w:rsidRPr="004D6175" w14:paraId="7EDC88DD" w14:textId="77777777" w:rsidTr="004E01F1">
        <w:tc>
          <w:tcPr>
            <w:tcW w:w="3416" w:type="dxa"/>
            <w:shd w:val="clear" w:color="auto" w:fill="F2F2F2" w:themeFill="background1" w:themeFillShade="F2"/>
          </w:tcPr>
          <w:p w14:paraId="7EDC88D9" w14:textId="77777777" w:rsidR="004D6175" w:rsidRPr="004D6175" w:rsidRDefault="004D6175" w:rsidP="004D6175">
            <w:pPr>
              <w:rPr>
                <w:rFonts w:ascii="Calibri" w:eastAsia="Calibri" w:hAnsi="Calibri" w:cs="Times New Roman"/>
                <w:b/>
                <w:sz w:val="24"/>
              </w:rPr>
            </w:pPr>
          </w:p>
          <w:p w14:paraId="7EDC88DA" w14:textId="77777777" w:rsidR="004D6175" w:rsidRPr="004D6175" w:rsidRDefault="004D6175" w:rsidP="004D6175">
            <w:pPr>
              <w:rPr>
                <w:rFonts w:ascii="Calibri" w:eastAsia="Calibri" w:hAnsi="Calibri" w:cs="Times New Roman"/>
                <w:b/>
                <w:sz w:val="24"/>
              </w:rPr>
            </w:pPr>
            <w:r w:rsidRPr="004D6175">
              <w:rPr>
                <w:rFonts w:ascii="Calibri" w:eastAsia="Calibri" w:hAnsi="Calibri" w:cs="Times New Roman"/>
                <w:b/>
                <w:sz w:val="24"/>
              </w:rPr>
              <w:t>Fluid Category 1</w:t>
            </w:r>
          </w:p>
        </w:tc>
        <w:tc>
          <w:tcPr>
            <w:tcW w:w="5600" w:type="dxa"/>
            <w:shd w:val="clear" w:color="auto" w:fill="F2F2F2" w:themeFill="background1" w:themeFillShade="F2"/>
          </w:tcPr>
          <w:p w14:paraId="7EDC88DB" w14:textId="77777777" w:rsidR="004D6175" w:rsidRPr="004D6175" w:rsidRDefault="004D6175" w:rsidP="004D6175">
            <w:pPr>
              <w:rPr>
                <w:rFonts w:ascii="Calibri" w:eastAsia="Calibri" w:hAnsi="Calibri" w:cs="Times New Roman"/>
                <w:sz w:val="24"/>
              </w:rPr>
            </w:pPr>
            <w:r w:rsidRPr="004D6175">
              <w:rPr>
                <w:rFonts w:ascii="Calibri" w:eastAsia="Calibri" w:hAnsi="Calibri" w:cs="Times New Roman"/>
                <w:b/>
                <w:sz w:val="24"/>
              </w:rPr>
              <w:t>Wholesome water supplied by a water undertaker</w:t>
            </w:r>
            <w:r w:rsidRPr="004D6175">
              <w:rPr>
                <w:rFonts w:ascii="Calibri" w:eastAsia="Calibri" w:hAnsi="Calibri" w:cs="Times New Roman"/>
                <w:sz w:val="24"/>
              </w:rPr>
              <w:t xml:space="preserve"> and complying with the requirements of regulations made under section 67 of the Water Industry Act 1991</w:t>
            </w:r>
          </w:p>
          <w:p w14:paraId="7EDC88DC" w14:textId="77777777" w:rsidR="004D6175" w:rsidRPr="004D6175" w:rsidRDefault="004D6175" w:rsidP="004D6175">
            <w:pPr>
              <w:rPr>
                <w:rFonts w:ascii="Calibri" w:eastAsia="Calibri" w:hAnsi="Calibri" w:cs="Times New Roman"/>
                <w:sz w:val="24"/>
              </w:rPr>
            </w:pPr>
          </w:p>
        </w:tc>
      </w:tr>
      <w:tr w:rsidR="004D6175" w:rsidRPr="004D6175" w14:paraId="7EDC88E4" w14:textId="77777777" w:rsidTr="004E01F1">
        <w:tc>
          <w:tcPr>
            <w:tcW w:w="3416" w:type="dxa"/>
            <w:shd w:val="clear" w:color="auto" w:fill="F2F2F2" w:themeFill="background1" w:themeFillShade="F2"/>
          </w:tcPr>
          <w:p w14:paraId="7EDC88DE" w14:textId="77777777" w:rsidR="004D6175" w:rsidRPr="004D6175" w:rsidRDefault="004D6175" w:rsidP="004D6175">
            <w:pPr>
              <w:spacing w:after="200" w:line="276" w:lineRule="auto"/>
              <w:rPr>
                <w:rFonts w:ascii="Calibri" w:eastAsia="Calibri" w:hAnsi="Calibri" w:cs="Times New Roman"/>
                <w:b/>
                <w:sz w:val="24"/>
              </w:rPr>
            </w:pPr>
          </w:p>
          <w:p w14:paraId="7EDC88DF" w14:textId="77777777" w:rsidR="004D6175" w:rsidRPr="004D6175" w:rsidRDefault="004D6175" w:rsidP="004D6175">
            <w:pPr>
              <w:spacing w:after="200" w:line="276" w:lineRule="auto"/>
              <w:rPr>
                <w:rFonts w:ascii="Calibri" w:eastAsia="Calibri" w:hAnsi="Calibri" w:cs="Times New Roman"/>
              </w:rPr>
            </w:pPr>
            <w:r w:rsidRPr="004D6175">
              <w:rPr>
                <w:rFonts w:ascii="Calibri" w:eastAsia="Calibri" w:hAnsi="Calibri" w:cs="Times New Roman"/>
                <w:b/>
                <w:sz w:val="24"/>
              </w:rPr>
              <w:t>Fluid Category 2</w:t>
            </w:r>
          </w:p>
        </w:tc>
        <w:tc>
          <w:tcPr>
            <w:tcW w:w="5600" w:type="dxa"/>
            <w:shd w:val="clear" w:color="auto" w:fill="F2F2F2" w:themeFill="background1" w:themeFillShade="F2"/>
          </w:tcPr>
          <w:p w14:paraId="7EDC88E0" w14:textId="77777777" w:rsidR="004D6175" w:rsidRPr="004D6175" w:rsidRDefault="004D6175" w:rsidP="004D6175">
            <w:pPr>
              <w:rPr>
                <w:rFonts w:ascii="Calibri" w:eastAsia="Calibri" w:hAnsi="Calibri" w:cs="Times New Roman"/>
                <w:sz w:val="24"/>
              </w:rPr>
            </w:pPr>
            <w:r w:rsidRPr="004D6175">
              <w:rPr>
                <w:rFonts w:ascii="Calibri" w:eastAsia="Calibri" w:hAnsi="Calibri" w:cs="Times New Roman"/>
                <w:sz w:val="24"/>
              </w:rPr>
              <w:t xml:space="preserve">Water in fluid category 1 whose </w:t>
            </w:r>
            <w:r w:rsidRPr="004D6175">
              <w:rPr>
                <w:rFonts w:ascii="Calibri" w:eastAsia="Calibri" w:hAnsi="Calibri" w:cs="Times New Roman"/>
                <w:b/>
                <w:sz w:val="24"/>
              </w:rPr>
              <w:t>aesthetic quality is impaired</w:t>
            </w:r>
            <w:r w:rsidRPr="004D6175">
              <w:rPr>
                <w:rFonts w:ascii="Calibri" w:eastAsia="Calibri" w:hAnsi="Calibri" w:cs="Times New Roman"/>
                <w:sz w:val="24"/>
              </w:rPr>
              <w:t xml:space="preserve"> owing to:</w:t>
            </w:r>
          </w:p>
          <w:p w14:paraId="7EDC88E1" w14:textId="77777777" w:rsidR="004D6175" w:rsidRPr="004D6175" w:rsidRDefault="004D6175" w:rsidP="004D6175">
            <w:pPr>
              <w:numPr>
                <w:ilvl w:val="0"/>
                <w:numId w:val="2"/>
              </w:numPr>
              <w:rPr>
                <w:rFonts w:ascii="Calibri" w:eastAsia="Calibri" w:hAnsi="Calibri" w:cs="Times New Roman"/>
                <w:sz w:val="24"/>
              </w:rPr>
            </w:pPr>
            <w:r w:rsidRPr="004D6175">
              <w:rPr>
                <w:rFonts w:ascii="Calibri" w:eastAsia="Calibri" w:hAnsi="Calibri" w:cs="Times New Roman"/>
                <w:sz w:val="24"/>
              </w:rPr>
              <w:t xml:space="preserve">a change in its temperature, or </w:t>
            </w:r>
          </w:p>
          <w:p w14:paraId="7EDC88E2" w14:textId="77777777" w:rsidR="004D6175" w:rsidRPr="004D6175" w:rsidRDefault="004D6175" w:rsidP="004D6175">
            <w:pPr>
              <w:numPr>
                <w:ilvl w:val="0"/>
                <w:numId w:val="2"/>
              </w:numPr>
              <w:rPr>
                <w:rFonts w:ascii="Calibri" w:eastAsia="Calibri" w:hAnsi="Calibri" w:cs="Times New Roman"/>
                <w:sz w:val="24"/>
              </w:rPr>
            </w:pPr>
            <w:r w:rsidRPr="004D6175">
              <w:rPr>
                <w:rFonts w:ascii="Calibri" w:eastAsia="Calibri" w:hAnsi="Calibri" w:cs="Times New Roman"/>
                <w:sz w:val="24"/>
              </w:rPr>
              <w:t xml:space="preserve">the presence of substances or organisms causing a change in its taste, </w:t>
            </w:r>
            <w:proofErr w:type="gramStart"/>
            <w:r w:rsidRPr="004D6175">
              <w:rPr>
                <w:rFonts w:ascii="Calibri" w:eastAsia="Calibri" w:hAnsi="Calibri" w:cs="Times New Roman"/>
                <w:sz w:val="24"/>
              </w:rPr>
              <w:t>odour</w:t>
            </w:r>
            <w:proofErr w:type="gramEnd"/>
            <w:r w:rsidRPr="004D6175">
              <w:rPr>
                <w:rFonts w:ascii="Calibri" w:eastAsia="Calibri" w:hAnsi="Calibri" w:cs="Times New Roman"/>
                <w:sz w:val="24"/>
              </w:rPr>
              <w:t xml:space="preserve"> or appearance, including water in a hot water distribution system</w:t>
            </w:r>
          </w:p>
          <w:p w14:paraId="7EDC88E3" w14:textId="77777777" w:rsidR="004D6175" w:rsidRPr="004D6175" w:rsidRDefault="004D6175" w:rsidP="004D6175">
            <w:pPr>
              <w:ind w:left="720"/>
              <w:rPr>
                <w:rFonts w:ascii="Calibri" w:eastAsia="Calibri" w:hAnsi="Calibri" w:cs="Times New Roman"/>
                <w:sz w:val="24"/>
              </w:rPr>
            </w:pPr>
          </w:p>
        </w:tc>
      </w:tr>
      <w:tr w:rsidR="004D6175" w:rsidRPr="004D6175" w14:paraId="7EDC88EB" w14:textId="77777777" w:rsidTr="004E01F1">
        <w:tc>
          <w:tcPr>
            <w:tcW w:w="3416" w:type="dxa"/>
            <w:shd w:val="clear" w:color="auto" w:fill="F2F2F2" w:themeFill="background1" w:themeFillShade="F2"/>
          </w:tcPr>
          <w:p w14:paraId="7EDC88E5" w14:textId="77777777" w:rsidR="004D6175" w:rsidRPr="004D6175" w:rsidRDefault="004D6175" w:rsidP="004D6175">
            <w:pPr>
              <w:spacing w:after="200" w:line="276" w:lineRule="auto"/>
              <w:rPr>
                <w:rFonts w:ascii="Calibri" w:eastAsia="Calibri" w:hAnsi="Calibri" w:cs="Times New Roman"/>
                <w:b/>
                <w:sz w:val="24"/>
              </w:rPr>
            </w:pPr>
          </w:p>
          <w:p w14:paraId="7EDC88E6" w14:textId="77777777" w:rsidR="004D6175" w:rsidRPr="004D6175" w:rsidRDefault="004D6175" w:rsidP="004D6175">
            <w:pPr>
              <w:spacing w:after="200" w:line="276" w:lineRule="auto"/>
              <w:rPr>
                <w:rFonts w:ascii="Calibri" w:eastAsia="Calibri" w:hAnsi="Calibri" w:cs="Times New Roman"/>
              </w:rPr>
            </w:pPr>
            <w:r w:rsidRPr="004D6175">
              <w:rPr>
                <w:rFonts w:ascii="Calibri" w:eastAsia="Calibri" w:hAnsi="Calibri" w:cs="Times New Roman"/>
                <w:b/>
                <w:sz w:val="24"/>
              </w:rPr>
              <w:t>Fluid Category 3</w:t>
            </w:r>
          </w:p>
        </w:tc>
        <w:tc>
          <w:tcPr>
            <w:tcW w:w="5600" w:type="dxa"/>
            <w:shd w:val="clear" w:color="auto" w:fill="F2F2F2" w:themeFill="background1" w:themeFillShade="F2"/>
          </w:tcPr>
          <w:p w14:paraId="7EDC88E7" w14:textId="77777777" w:rsidR="004D6175" w:rsidRPr="004D6175" w:rsidRDefault="004D6175" w:rsidP="004D6175">
            <w:pPr>
              <w:rPr>
                <w:rFonts w:ascii="Calibri" w:eastAsia="Calibri" w:hAnsi="Calibri" w:cs="Times New Roman"/>
                <w:sz w:val="24"/>
              </w:rPr>
            </w:pPr>
            <w:r w:rsidRPr="004D6175">
              <w:rPr>
                <w:rFonts w:ascii="Calibri" w:eastAsia="Calibri" w:hAnsi="Calibri" w:cs="Times New Roman"/>
                <w:sz w:val="24"/>
              </w:rPr>
              <w:t xml:space="preserve">Fluid which represents a </w:t>
            </w:r>
            <w:r w:rsidRPr="004D6175">
              <w:rPr>
                <w:rFonts w:ascii="Calibri" w:eastAsia="Calibri" w:hAnsi="Calibri" w:cs="Times New Roman"/>
                <w:b/>
                <w:sz w:val="24"/>
              </w:rPr>
              <w:t>slight health hazard</w:t>
            </w:r>
            <w:r w:rsidRPr="004D6175">
              <w:rPr>
                <w:rFonts w:ascii="Calibri" w:eastAsia="Calibri" w:hAnsi="Calibri" w:cs="Times New Roman"/>
                <w:sz w:val="24"/>
              </w:rPr>
              <w:t xml:space="preserve"> because of the concentration of substances of low toxicity, including any fluid which contains:</w:t>
            </w:r>
          </w:p>
          <w:p w14:paraId="7EDC88E8" w14:textId="77777777" w:rsidR="004D6175" w:rsidRPr="004D6175" w:rsidRDefault="004D6175" w:rsidP="004D6175">
            <w:pPr>
              <w:numPr>
                <w:ilvl w:val="0"/>
                <w:numId w:val="3"/>
              </w:numPr>
              <w:rPr>
                <w:rFonts w:ascii="Calibri" w:eastAsia="Calibri" w:hAnsi="Calibri" w:cs="Times New Roman"/>
                <w:sz w:val="24"/>
              </w:rPr>
            </w:pPr>
            <w:r w:rsidRPr="004D6175">
              <w:rPr>
                <w:rFonts w:ascii="Calibri" w:eastAsia="Calibri" w:hAnsi="Calibri" w:cs="Times New Roman"/>
                <w:sz w:val="24"/>
              </w:rPr>
              <w:t>ethylene glycol, copper sulphate solution or similar chemical additives, or</w:t>
            </w:r>
          </w:p>
          <w:p w14:paraId="7EDC88E9" w14:textId="77777777" w:rsidR="004D6175" w:rsidRPr="004D6175" w:rsidRDefault="004D6175" w:rsidP="004D6175">
            <w:pPr>
              <w:numPr>
                <w:ilvl w:val="0"/>
                <w:numId w:val="3"/>
              </w:numPr>
              <w:rPr>
                <w:rFonts w:ascii="Calibri" w:eastAsia="Calibri" w:hAnsi="Calibri" w:cs="Times New Roman"/>
                <w:sz w:val="24"/>
              </w:rPr>
            </w:pPr>
            <w:r w:rsidRPr="004D6175">
              <w:rPr>
                <w:rFonts w:ascii="Calibri" w:eastAsia="Calibri" w:hAnsi="Calibri" w:cs="Times New Roman"/>
                <w:sz w:val="24"/>
              </w:rPr>
              <w:t>sodium hypochlorite (</w:t>
            </w:r>
            <w:proofErr w:type="spellStart"/>
            <w:r w:rsidRPr="004D6175">
              <w:rPr>
                <w:rFonts w:ascii="Calibri" w:eastAsia="Calibri" w:hAnsi="Calibri" w:cs="Times New Roman"/>
                <w:sz w:val="24"/>
              </w:rPr>
              <w:t>chloros</w:t>
            </w:r>
            <w:proofErr w:type="spellEnd"/>
            <w:r w:rsidRPr="004D6175">
              <w:rPr>
                <w:rFonts w:ascii="Calibri" w:eastAsia="Calibri" w:hAnsi="Calibri" w:cs="Times New Roman"/>
                <w:sz w:val="24"/>
              </w:rPr>
              <w:t xml:space="preserve"> and common disinfectants).</w:t>
            </w:r>
          </w:p>
          <w:p w14:paraId="7EDC88EA" w14:textId="77777777" w:rsidR="004D6175" w:rsidRPr="004D6175" w:rsidRDefault="004D6175" w:rsidP="004D6175">
            <w:pPr>
              <w:ind w:left="720"/>
              <w:rPr>
                <w:rFonts w:ascii="Calibri" w:eastAsia="Calibri" w:hAnsi="Calibri" w:cs="Times New Roman"/>
                <w:sz w:val="24"/>
              </w:rPr>
            </w:pPr>
          </w:p>
        </w:tc>
      </w:tr>
      <w:tr w:rsidR="004D6175" w:rsidRPr="004D6175" w14:paraId="7EDC88F2" w14:textId="77777777" w:rsidTr="004E01F1">
        <w:tc>
          <w:tcPr>
            <w:tcW w:w="3416" w:type="dxa"/>
            <w:shd w:val="clear" w:color="auto" w:fill="F2F2F2" w:themeFill="background1" w:themeFillShade="F2"/>
          </w:tcPr>
          <w:p w14:paraId="7EDC88EC" w14:textId="77777777" w:rsidR="004D6175" w:rsidRPr="004D6175" w:rsidRDefault="004D6175" w:rsidP="004D6175">
            <w:pPr>
              <w:spacing w:after="200" w:line="276" w:lineRule="auto"/>
              <w:rPr>
                <w:rFonts w:ascii="Calibri" w:eastAsia="Calibri" w:hAnsi="Calibri" w:cs="Times New Roman"/>
                <w:b/>
                <w:sz w:val="24"/>
              </w:rPr>
            </w:pPr>
          </w:p>
          <w:p w14:paraId="7EDC88ED" w14:textId="77777777" w:rsidR="004D6175" w:rsidRPr="004D6175" w:rsidRDefault="004D6175" w:rsidP="004D6175">
            <w:pPr>
              <w:spacing w:after="200" w:line="276" w:lineRule="auto"/>
              <w:rPr>
                <w:rFonts w:ascii="Calibri" w:eastAsia="Calibri" w:hAnsi="Calibri" w:cs="Times New Roman"/>
              </w:rPr>
            </w:pPr>
            <w:r w:rsidRPr="004D6175">
              <w:rPr>
                <w:rFonts w:ascii="Calibri" w:eastAsia="Calibri" w:hAnsi="Calibri" w:cs="Times New Roman"/>
                <w:b/>
                <w:sz w:val="24"/>
              </w:rPr>
              <w:t>Fluid Category 4</w:t>
            </w:r>
          </w:p>
        </w:tc>
        <w:tc>
          <w:tcPr>
            <w:tcW w:w="5600" w:type="dxa"/>
            <w:shd w:val="clear" w:color="auto" w:fill="F2F2F2" w:themeFill="background1" w:themeFillShade="F2"/>
          </w:tcPr>
          <w:p w14:paraId="7EDC88EE" w14:textId="77777777" w:rsidR="004D6175" w:rsidRPr="004D6175" w:rsidRDefault="004D6175" w:rsidP="004D6175">
            <w:pPr>
              <w:rPr>
                <w:rFonts w:ascii="Calibri" w:eastAsia="Calibri" w:hAnsi="Calibri" w:cs="Times New Roman"/>
                <w:sz w:val="24"/>
              </w:rPr>
            </w:pPr>
            <w:r w:rsidRPr="004D6175">
              <w:rPr>
                <w:rFonts w:ascii="Calibri" w:eastAsia="Calibri" w:hAnsi="Calibri" w:cs="Times New Roman"/>
                <w:sz w:val="24"/>
              </w:rPr>
              <w:t xml:space="preserve">Fluid which represents a </w:t>
            </w:r>
            <w:r w:rsidRPr="004D6175">
              <w:rPr>
                <w:rFonts w:ascii="Calibri" w:eastAsia="Calibri" w:hAnsi="Calibri" w:cs="Times New Roman"/>
                <w:b/>
                <w:sz w:val="24"/>
              </w:rPr>
              <w:t>significant health hazard</w:t>
            </w:r>
            <w:r w:rsidRPr="004D6175">
              <w:rPr>
                <w:rFonts w:ascii="Calibri" w:eastAsia="Calibri" w:hAnsi="Calibri" w:cs="Times New Roman"/>
                <w:sz w:val="24"/>
              </w:rPr>
              <w:t xml:space="preserve"> because of the concentration of toxic substances, including any fluid which contains:</w:t>
            </w:r>
          </w:p>
          <w:p w14:paraId="7EDC88EF" w14:textId="77777777" w:rsidR="004D6175" w:rsidRPr="004D6175" w:rsidRDefault="004D6175" w:rsidP="004D6175">
            <w:pPr>
              <w:numPr>
                <w:ilvl w:val="0"/>
                <w:numId w:val="4"/>
              </w:numPr>
              <w:rPr>
                <w:rFonts w:ascii="Calibri" w:eastAsia="Calibri" w:hAnsi="Calibri" w:cs="Times New Roman"/>
                <w:sz w:val="24"/>
              </w:rPr>
            </w:pPr>
            <w:r w:rsidRPr="004D6175">
              <w:rPr>
                <w:rFonts w:ascii="Calibri" w:eastAsia="Calibri" w:hAnsi="Calibri" w:cs="Times New Roman"/>
                <w:sz w:val="24"/>
              </w:rPr>
              <w:t>chemical, carcinogenic substances or pesticides (including insecticides and herbicides), or</w:t>
            </w:r>
          </w:p>
          <w:p w14:paraId="7EDC88F0" w14:textId="77777777" w:rsidR="004D6175" w:rsidRPr="004D6175" w:rsidRDefault="004D6175" w:rsidP="004D6175">
            <w:pPr>
              <w:numPr>
                <w:ilvl w:val="0"/>
                <w:numId w:val="4"/>
              </w:numPr>
              <w:rPr>
                <w:rFonts w:ascii="Calibri" w:eastAsia="Calibri" w:hAnsi="Calibri" w:cs="Times New Roman"/>
                <w:sz w:val="24"/>
              </w:rPr>
            </w:pPr>
            <w:r w:rsidRPr="004D6175">
              <w:rPr>
                <w:rFonts w:ascii="Calibri" w:eastAsia="Calibri" w:hAnsi="Calibri" w:cs="Times New Roman"/>
                <w:sz w:val="24"/>
              </w:rPr>
              <w:t>environmental organisms of potential health significance</w:t>
            </w:r>
          </w:p>
          <w:p w14:paraId="7EDC88F1" w14:textId="77777777" w:rsidR="004D6175" w:rsidRPr="004D6175" w:rsidRDefault="004D6175" w:rsidP="004D6175">
            <w:pPr>
              <w:ind w:left="720"/>
              <w:rPr>
                <w:rFonts w:ascii="Calibri" w:eastAsia="Calibri" w:hAnsi="Calibri" w:cs="Times New Roman"/>
                <w:sz w:val="24"/>
              </w:rPr>
            </w:pPr>
          </w:p>
        </w:tc>
      </w:tr>
      <w:tr w:rsidR="004D6175" w:rsidRPr="004D6175" w14:paraId="7EDC88FA" w14:textId="77777777" w:rsidTr="004E01F1">
        <w:tc>
          <w:tcPr>
            <w:tcW w:w="3416" w:type="dxa"/>
            <w:shd w:val="clear" w:color="auto" w:fill="F2F2F2" w:themeFill="background1" w:themeFillShade="F2"/>
          </w:tcPr>
          <w:p w14:paraId="7EDC88F3" w14:textId="77777777" w:rsidR="004D6175" w:rsidRPr="004D6175" w:rsidRDefault="004D6175" w:rsidP="004D6175">
            <w:pPr>
              <w:spacing w:after="200" w:line="276" w:lineRule="auto"/>
              <w:rPr>
                <w:rFonts w:ascii="Calibri" w:eastAsia="Calibri" w:hAnsi="Calibri" w:cs="Times New Roman"/>
                <w:b/>
                <w:sz w:val="24"/>
              </w:rPr>
            </w:pPr>
          </w:p>
          <w:p w14:paraId="7EDC88F4" w14:textId="77777777" w:rsidR="004D6175" w:rsidRPr="004D6175" w:rsidRDefault="004D6175" w:rsidP="004D6175">
            <w:pPr>
              <w:spacing w:after="200" w:line="276" w:lineRule="auto"/>
              <w:rPr>
                <w:rFonts w:ascii="Calibri" w:eastAsia="Calibri" w:hAnsi="Calibri" w:cs="Times New Roman"/>
              </w:rPr>
            </w:pPr>
            <w:r w:rsidRPr="004D6175">
              <w:rPr>
                <w:rFonts w:ascii="Calibri" w:eastAsia="Calibri" w:hAnsi="Calibri" w:cs="Times New Roman"/>
                <w:b/>
                <w:sz w:val="24"/>
              </w:rPr>
              <w:t>Fluid Category 5</w:t>
            </w:r>
          </w:p>
        </w:tc>
        <w:tc>
          <w:tcPr>
            <w:tcW w:w="5600" w:type="dxa"/>
            <w:shd w:val="clear" w:color="auto" w:fill="F2F2F2" w:themeFill="background1" w:themeFillShade="F2"/>
          </w:tcPr>
          <w:p w14:paraId="7EDC88F5" w14:textId="77777777" w:rsidR="004D6175" w:rsidRPr="004D6175" w:rsidRDefault="004D6175" w:rsidP="004D6175">
            <w:pPr>
              <w:rPr>
                <w:rFonts w:ascii="Calibri" w:eastAsia="Calibri" w:hAnsi="Calibri" w:cs="Times New Roman"/>
                <w:sz w:val="24"/>
              </w:rPr>
            </w:pPr>
            <w:r w:rsidRPr="004D6175">
              <w:rPr>
                <w:rFonts w:ascii="Calibri" w:eastAsia="Calibri" w:hAnsi="Calibri" w:cs="Times New Roman"/>
                <w:sz w:val="24"/>
              </w:rPr>
              <w:t xml:space="preserve">Fluid representing a </w:t>
            </w:r>
            <w:r w:rsidRPr="004D6175">
              <w:rPr>
                <w:rFonts w:ascii="Calibri" w:eastAsia="Calibri" w:hAnsi="Calibri" w:cs="Times New Roman"/>
                <w:b/>
                <w:sz w:val="24"/>
              </w:rPr>
              <w:t>serious health hazard</w:t>
            </w:r>
            <w:r w:rsidRPr="004D6175">
              <w:rPr>
                <w:rFonts w:ascii="Calibri" w:eastAsia="Calibri" w:hAnsi="Calibri" w:cs="Times New Roman"/>
                <w:sz w:val="24"/>
              </w:rPr>
              <w:t xml:space="preserve"> because of the concentration of pathogenic organisms, radioactive or very toxic substances, including any fluid which contains -</w:t>
            </w:r>
          </w:p>
          <w:p w14:paraId="7EDC88F6" w14:textId="77777777" w:rsidR="004D6175" w:rsidRPr="004D6175" w:rsidRDefault="004D6175" w:rsidP="004D6175">
            <w:pPr>
              <w:numPr>
                <w:ilvl w:val="0"/>
                <w:numId w:val="5"/>
              </w:numPr>
              <w:rPr>
                <w:rFonts w:ascii="Calibri" w:eastAsia="Calibri" w:hAnsi="Calibri" w:cs="Times New Roman"/>
                <w:sz w:val="24"/>
              </w:rPr>
            </w:pPr>
            <w:r w:rsidRPr="004D6175">
              <w:rPr>
                <w:rFonts w:ascii="Calibri" w:eastAsia="Calibri" w:hAnsi="Calibri" w:cs="Times New Roman"/>
                <w:sz w:val="24"/>
              </w:rPr>
              <w:t xml:space="preserve">faecal material or other human </w:t>
            </w:r>
            <w:proofErr w:type="gramStart"/>
            <w:r w:rsidRPr="004D6175">
              <w:rPr>
                <w:rFonts w:ascii="Calibri" w:eastAsia="Calibri" w:hAnsi="Calibri" w:cs="Times New Roman"/>
                <w:sz w:val="24"/>
              </w:rPr>
              <w:t>waste;</w:t>
            </w:r>
            <w:proofErr w:type="gramEnd"/>
          </w:p>
          <w:p w14:paraId="7EDC88F7" w14:textId="77777777" w:rsidR="004D6175" w:rsidRPr="004D6175" w:rsidRDefault="004D6175" w:rsidP="004D6175">
            <w:pPr>
              <w:numPr>
                <w:ilvl w:val="0"/>
                <w:numId w:val="5"/>
              </w:numPr>
              <w:rPr>
                <w:rFonts w:ascii="Calibri" w:eastAsia="Calibri" w:hAnsi="Calibri" w:cs="Times New Roman"/>
                <w:sz w:val="24"/>
              </w:rPr>
            </w:pPr>
            <w:r w:rsidRPr="004D6175">
              <w:rPr>
                <w:rFonts w:ascii="Calibri" w:eastAsia="Calibri" w:hAnsi="Calibri" w:cs="Times New Roman"/>
                <w:sz w:val="24"/>
              </w:rPr>
              <w:t xml:space="preserve">butchery or </w:t>
            </w:r>
            <w:proofErr w:type="gramStart"/>
            <w:r w:rsidRPr="004D6175">
              <w:rPr>
                <w:rFonts w:ascii="Calibri" w:eastAsia="Calibri" w:hAnsi="Calibri" w:cs="Times New Roman"/>
                <w:sz w:val="24"/>
              </w:rPr>
              <w:t>other</w:t>
            </w:r>
            <w:proofErr w:type="gramEnd"/>
            <w:r w:rsidRPr="004D6175">
              <w:rPr>
                <w:rFonts w:ascii="Calibri" w:eastAsia="Calibri" w:hAnsi="Calibri" w:cs="Times New Roman"/>
                <w:sz w:val="24"/>
              </w:rPr>
              <w:t xml:space="preserve"> animal waste; or</w:t>
            </w:r>
          </w:p>
          <w:p w14:paraId="7EDC88F8" w14:textId="77777777" w:rsidR="004D6175" w:rsidRPr="004D6175" w:rsidRDefault="004D6175" w:rsidP="004D6175">
            <w:pPr>
              <w:numPr>
                <w:ilvl w:val="0"/>
                <w:numId w:val="5"/>
              </w:numPr>
              <w:rPr>
                <w:rFonts w:ascii="Calibri" w:eastAsia="Calibri" w:hAnsi="Calibri" w:cs="Times New Roman"/>
                <w:sz w:val="24"/>
              </w:rPr>
            </w:pPr>
            <w:r w:rsidRPr="004D6175">
              <w:rPr>
                <w:rFonts w:ascii="Calibri" w:eastAsia="Calibri" w:hAnsi="Calibri" w:cs="Times New Roman"/>
                <w:sz w:val="24"/>
              </w:rPr>
              <w:t>pathogens from any other source.</w:t>
            </w:r>
          </w:p>
          <w:p w14:paraId="7EDC88F9" w14:textId="77777777" w:rsidR="004D6175" w:rsidRPr="004D6175" w:rsidRDefault="004D6175" w:rsidP="004D6175">
            <w:pPr>
              <w:ind w:left="720"/>
              <w:rPr>
                <w:rFonts w:ascii="Calibri" w:eastAsia="Calibri" w:hAnsi="Calibri" w:cs="Times New Roman"/>
                <w:sz w:val="24"/>
              </w:rPr>
            </w:pPr>
          </w:p>
        </w:tc>
      </w:tr>
    </w:tbl>
    <w:p w14:paraId="7EDC88FB" w14:textId="77777777" w:rsidR="004D6175" w:rsidRDefault="004D6175" w:rsidP="004D6175">
      <w:pPr>
        <w:spacing w:after="0" w:line="240" w:lineRule="auto"/>
        <w:rPr>
          <w:rFonts w:ascii="Calibri" w:eastAsia="Calibri" w:hAnsi="Calibri" w:cs="Times New Roman"/>
          <w:sz w:val="24"/>
        </w:rPr>
      </w:pPr>
    </w:p>
    <w:p w14:paraId="7EDC88FC" w14:textId="77777777" w:rsidR="000B38DC" w:rsidRPr="004D6175" w:rsidRDefault="000B38DC" w:rsidP="004D6175">
      <w:pPr>
        <w:spacing w:after="0" w:line="240" w:lineRule="auto"/>
        <w:rPr>
          <w:rFonts w:ascii="Calibri" w:eastAsia="Calibri" w:hAnsi="Calibri" w:cs="Times New Roman"/>
          <w:sz w:val="24"/>
        </w:rPr>
      </w:pPr>
    </w:p>
    <w:p w14:paraId="7EDC88FD" w14:textId="77777777" w:rsidR="004D6175" w:rsidRPr="004D6175" w:rsidRDefault="004D6175" w:rsidP="000B38DC">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rPr>
      </w:pPr>
    </w:p>
    <w:p w14:paraId="7EDC88FE" w14:textId="77777777" w:rsidR="004D6175" w:rsidRPr="000B38DC" w:rsidRDefault="004D6175" w:rsidP="000B38DC">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i/>
          <w:sz w:val="24"/>
        </w:rPr>
      </w:pPr>
      <w:r w:rsidRPr="000B38DC">
        <w:rPr>
          <w:rFonts w:ascii="Calibri" w:eastAsia="Calibri" w:hAnsi="Calibri" w:cs="Times New Roman"/>
          <w:i/>
          <w:sz w:val="24"/>
        </w:rPr>
        <w:t xml:space="preserve">Technical details on how to comply with the Water Regulations are found in Schedule </w:t>
      </w:r>
      <w:r w:rsidR="000B38DC" w:rsidRPr="000B38DC">
        <w:rPr>
          <w:rFonts w:ascii="Calibri" w:eastAsia="Calibri" w:hAnsi="Calibri" w:cs="Times New Roman"/>
          <w:i/>
          <w:sz w:val="24"/>
        </w:rPr>
        <w:t>2</w:t>
      </w:r>
    </w:p>
    <w:p w14:paraId="7EDC88FF" w14:textId="77777777" w:rsidR="000B38DC" w:rsidRPr="004D6175" w:rsidRDefault="000B38DC" w:rsidP="000B38DC">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4"/>
        </w:rPr>
      </w:pPr>
    </w:p>
    <w:p w14:paraId="7EDC8900" w14:textId="77777777" w:rsidR="004D6175" w:rsidRDefault="004D6175">
      <w:pPr>
        <w:rPr>
          <w:sz w:val="24"/>
        </w:rPr>
      </w:pPr>
      <w:r>
        <w:rPr>
          <w:sz w:val="24"/>
        </w:rPr>
        <w:br w:type="page"/>
      </w:r>
    </w:p>
    <w:p w14:paraId="7EDC8901" w14:textId="77777777" w:rsidR="002B3715" w:rsidRPr="002B3715" w:rsidRDefault="002B3715" w:rsidP="002B3715">
      <w:pPr>
        <w:pStyle w:val="NoSpacing"/>
        <w:rPr>
          <w:b/>
          <w:sz w:val="24"/>
        </w:rPr>
      </w:pPr>
      <w:r w:rsidRPr="002B3715">
        <w:rPr>
          <w:b/>
          <w:sz w:val="24"/>
        </w:rPr>
        <w:lastRenderedPageBreak/>
        <w:t xml:space="preserve">The Private Water Supply Regulations 2016 </w:t>
      </w:r>
    </w:p>
    <w:p w14:paraId="7EDC8902" w14:textId="77777777" w:rsidR="004E01F1" w:rsidRDefault="004E01F1" w:rsidP="002B3715">
      <w:pPr>
        <w:pStyle w:val="NoSpacing"/>
        <w:rPr>
          <w:sz w:val="24"/>
        </w:rPr>
      </w:pPr>
    </w:p>
    <w:p w14:paraId="7EDC8903" w14:textId="77777777" w:rsidR="002B3715" w:rsidRPr="002B3715" w:rsidRDefault="002B3715" w:rsidP="002B3715">
      <w:pPr>
        <w:pStyle w:val="NoSpacing"/>
        <w:rPr>
          <w:sz w:val="24"/>
        </w:rPr>
      </w:pPr>
      <w:r w:rsidRPr="002B3715">
        <w:rPr>
          <w:sz w:val="24"/>
        </w:rPr>
        <w:t xml:space="preserve">These ensure that water supplied from a private source are safe for people to drink. </w:t>
      </w:r>
      <w:r>
        <w:rPr>
          <w:sz w:val="24"/>
        </w:rPr>
        <w:t xml:space="preserve"> </w:t>
      </w:r>
      <w:r w:rsidR="004E01F1">
        <w:rPr>
          <w:sz w:val="24"/>
        </w:rPr>
        <w:t>P</w:t>
      </w:r>
      <w:r w:rsidRPr="002B3715">
        <w:rPr>
          <w:sz w:val="24"/>
        </w:rPr>
        <w:t xml:space="preserve">rivate water supplies </w:t>
      </w:r>
      <w:r w:rsidR="004E01F1">
        <w:rPr>
          <w:sz w:val="24"/>
        </w:rPr>
        <w:t xml:space="preserve">are classified </w:t>
      </w:r>
      <w:r w:rsidRPr="002B3715">
        <w:rPr>
          <w:sz w:val="24"/>
        </w:rPr>
        <w:t xml:space="preserve">into four categories: </w:t>
      </w:r>
    </w:p>
    <w:p w14:paraId="7EDC8904" w14:textId="77777777" w:rsidR="002B3715" w:rsidRPr="002B3715" w:rsidRDefault="002B3715" w:rsidP="004E01F1">
      <w:pPr>
        <w:pStyle w:val="NoSpacing"/>
        <w:numPr>
          <w:ilvl w:val="0"/>
          <w:numId w:val="6"/>
        </w:numPr>
        <w:rPr>
          <w:sz w:val="24"/>
        </w:rPr>
      </w:pPr>
      <w:r w:rsidRPr="002B3715">
        <w:rPr>
          <w:sz w:val="24"/>
        </w:rPr>
        <w:t>Large supplies serving commercial and public buildings such as hotels, restaurants, nursing homes, bed and breakfast establishments, village halls and large domestic users using more than 10m</w:t>
      </w:r>
      <w:r w:rsidRPr="004E01F1">
        <w:rPr>
          <w:sz w:val="24"/>
          <w:vertAlign w:val="superscript"/>
        </w:rPr>
        <w:t>3</w:t>
      </w:r>
      <w:r w:rsidRPr="002B3715">
        <w:rPr>
          <w:sz w:val="24"/>
        </w:rPr>
        <w:t>/day or supplying more tha</w:t>
      </w:r>
      <w:r w:rsidR="004E01F1">
        <w:rPr>
          <w:sz w:val="24"/>
        </w:rPr>
        <w:t>n 50 people per day on average.</w:t>
      </w:r>
    </w:p>
    <w:p w14:paraId="7EDC8905" w14:textId="77777777" w:rsidR="002B3715" w:rsidRPr="002B3715" w:rsidRDefault="002B3715" w:rsidP="004E01F1">
      <w:pPr>
        <w:pStyle w:val="NoSpacing"/>
        <w:numPr>
          <w:ilvl w:val="0"/>
          <w:numId w:val="6"/>
        </w:numPr>
        <w:rPr>
          <w:sz w:val="24"/>
        </w:rPr>
      </w:pPr>
      <w:r w:rsidRPr="002B3715">
        <w:rPr>
          <w:sz w:val="24"/>
        </w:rPr>
        <w:t>Small supplies serving two or more domestic properties but with no commercial usage, using less than 10m</w:t>
      </w:r>
      <w:r w:rsidRPr="004E01F1">
        <w:rPr>
          <w:sz w:val="24"/>
          <w:vertAlign w:val="superscript"/>
        </w:rPr>
        <w:t>3</w:t>
      </w:r>
      <w:r w:rsidRPr="002B3715">
        <w:rPr>
          <w:sz w:val="24"/>
        </w:rPr>
        <w:t xml:space="preserve">/day or fewer than 50 people per day on average. </w:t>
      </w:r>
    </w:p>
    <w:p w14:paraId="7EDC8906" w14:textId="77777777" w:rsidR="002B3715" w:rsidRPr="002B3715" w:rsidRDefault="002B3715" w:rsidP="004E01F1">
      <w:pPr>
        <w:pStyle w:val="NoSpacing"/>
        <w:numPr>
          <w:ilvl w:val="0"/>
          <w:numId w:val="6"/>
        </w:numPr>
        <w:rPr>
          <w:sz w:val="24"/>
        </w:rPr>
      </w:pPr>
      <w:r w:rsidRPr="002B3715">
        <w:rPr>
          <w:sz w:val="24"/>
        </w:rPr>
        <w:t xml:space="preserve">Single property supplies where water is supplied for domestic purposes only. </w:t>
      </w:r>
    </w:p>
    <w:p w14:paraId="7EDC8907" w14:textId="77777777" w:rsidR="002B3715" w:rsidRPr="002B3715" w:rsidRDefault="002B3715" w:rsidP="004E01F1">
      <w:pPr>
        <w:pStyle w:val="NoSpacing"/>
        <w:numPr>
          <w:ilvl w:val="0"/>
          <w:numId w:val="6"/>
        </w:numPr>
        <w:rPr>
          <w:sz w:val="24"/>
        </w:rPr>
      </w:pPr>
      <w:r w:rsidRPr="002B3715">
        <w:rPr>
          <w:sz w:val="24"/>
        </w:rPr>
        <w:t>Private distribution networks.</w:t>
      </w:r>
      <w:r w:rsidR="004E01F1">
        <w:rPr>
          <w:sz w:val="24"/>
        </w:rPr>
        <w:t xml:space="preserve"> </w:t>
      </w:r>
      <w:r w:rsidRPr="002B3715">
        <w:rPr>
          <w:sz w:val="24"/>
        </w:rPr>
        <w:t xml:space="preserve"> The scope of the regulations now includes networks where the water is distributed further beyond the responsibility of the licenced water company. </w:t>
      </w:r>
      <w:r w:rsidR="004E01F1">
        <w:rPr>
          <w:sz w:val="24"/>
        </w:rPr>
        <w:t xml:space="preserve"> </w:t>
      </w:r>
      <w:r w:rsidRPr="002B3715">
        <w:rPr>
          <w:sz w:val="24"/>
        </w:rPr>
        <w:t xml:space="preserve">These include such properties as caravan parks, industrial </w:t>
      </w:r>
      <w:proofErr w:type="gramStart"/>
      <w:r w:rsidRPr="002B3715">
        <w:rPr>
          <w:sz w:val="24"/>
        </w:rPr>
        <w:t>estates</w:t>
      </w:r>
      <w:proofErr w:type="gramEnd"/>
      <w:r w:rsidRPr="002B3715">
        <w:rPr>
          <w:sz w:val="24"/>
        </w:rPr>
        <w:t xml:space="preserve"> or country estates or where water is distributed by tanker. </w:t>
      </w:r>
    </w:p>
    <w:p w14:paraId="7EDC8908" w14:textId="77777777" w:rsidR="002B3715" w:rsidRDefault="002B3715" w:rsidP="002B3715">
      <w:pPr>
        <w:pStyle w:val="NoSpacing"/>
        <w:rPr>
          <w:sz w:val="24"/>
        </w:rPr>
      </w:pPr>
    </w:p>
    <w:p w14:paraId="7EDC8909" w14:textId="77777777" w:rsidR="002B3715" w:rsidRPr="002B3715" w:rsidRDefault="002B3715" w:rsidP="002B3715">
      <w:pPr>
        <w:pStyle w:val="NoSpacing"/>
        <w:rPr>
          <w:i/>
          <w:sz w:val="24"/>
        </w:rPr>
      </w:pPr>
      <w:r w:rsidRPr="002B3715">
        <w:rPr>
          <w:i/>
          <w:sz w:val="24"/>
        </w:rPr>
        <w:t xml:space="preserve">The Role of local authorities in regulating private water supplies </w:t>
      </w:r>
    </w:p>
    <w:p w14:paraId="7EDC890A" w14:textId="77777777" w:rsidR="002B3715" w:rsidRPr="002B3715" w:rsidRDefault="002B3715" w:rsidP="002B3715">
      <w:pPr>
        <w:pStyle w:val="NoSpacing"/>
        <w:rPr>
          <w:sz w:val="24"/>
        </w:rPr>
      </w:pPr>
      <w:r w:rsidRPr="002B3715">
        <w:rPr>
          <w:sz w:val="24"/>
        </w:rPr>
        <w:t xml:space="preserve">The local authority acts as the regulator for the private water supplies in their area and have statutory duties under the </w:t>
      </w:r>
      <w:r w:rsidR="004E01F1">
        <w:rPr>
          <w:sz w:val="24"/>
        </w:rPr>
        <w:t>Regulations</w:t>
      </w:r>
      <w:r w:rsidRPr="002B3715">
        <w:rPr>
          <w:sz w:val="24"/>
        </w:rPr>
        <w:t xml:space="preserve">. </w:t>
      </w:r>
      <w:r w:rsidR="004E01F1">
        <w:rPr>
          <w:sz w:val="24"/>
        </w:rPr>
        <w:t xml:space="preserve"> </w:t>
      </w:r>
      <w:r w:rsidRPr="002B3715">
        <w:rPr>
          <w:sz w:val="24"/>
        </w:rPr>
        <w:t xml:space="preserve">Local Authorities must: </w:t>
      </w:r>
    </w:p>
    <w:p w14:paraId="7EDC890B" w14:textId="77777777" w:rsidR="002B3715" w:rsidRPr="002B3715" w:rsidRDefault="002B3715" w:rsidP="004E01F1">
      <w:pPr>
        <w:pStyle w:val="NoSpacing"/>
        <w:numPr>
          <w:ilvl w:val="0"/>
          <w:numId w:val="7"/>
        </w:numPr>
        <w:rPr>
          <w:sz w:val="24"/>
        </w:rPr>
      </w:pPr>
      <w:r w:rsidRPr="002B3715">
        <w:rPr>
          <w:sz w:val="24"/>
        </w:rPr>
        <w:t xml:space="preserve">Conduct a risk assessment on every property with private water supply in their area. </w:t>
      </w:r>
    </w:p>
    <w:p w14:paraId="7EDC890C" w14:textId="77777777" w:rsidR="002B3715" w:rsidRPr="002B3715" w:rsidRDefault="002B3715" w:rsidP="004E01F1">
      <w:pPr>
        <w:pStyle w:val="NoSpacing"/>
        <w:numPr>
          <w:ilvl w:val="0"/>
          <w:numId w:val="7"/>
        </w:numPr>
        <w:rPr>
          <w:sz w:val="24"/>
        </w:rPr>
      </w:pPr>
      <w:r w:rsidRPr="002B3715">
        <w:rPr>
          <w:sz w:val="24"/>
        </w:rPr>
        <w:t xml:space="preserve">Undertake monitoring </w:t>
      </w:r>
      <w:proofErr w:type="gramStart"/>
      <w:r w:rsidRPr="002B3715">
        <w:rPr>
          <w:sz w:val="24"/>
        </w:rPr>
        <w:t>in order to</w:t>
      </w:r>
      <w:proofErr w:type="gramEnd"/>
      <w:r w:rsidRPr="002B3715">
        <w:rPr>
          <w:sz w:val="24"/>
        </w:rPr>
        <w:t xml:space="preserve"> determine compliance with water standards. </w:t>
      </w:r>
    </w:p>
    <w:p w14:paraId="7EDC890D" w14:textId="77777777" w:rsidR="002B3715" w:rsidRPr="002B3715" w:rsidRDefault="002B3715" w:rsidP="004E01F1">
      <w:pPr>
        <w:pStyle w:val="NoSpacing"/>
        <w:numPr>
          <w:ilvl w:val="0"/>
          <w:numId w:val="7"/>
        </w:numPr>
        <w:rPr>
          <w:sz w:val="24"/>
        </w:rPr>
      </w:pPr>
      <w:r w:rsidRPr="002B3715">
        <w:rPr>
          <w:sz w:val="24"/>
        </w:rPr>
        <w:t xml:space="preserve">Provide monitoring data to the Drinking Water Inspectorate (DWI). </w:t>
      </w:r>
    </w:p>
    <w:p w14:paraId="7EDC890E" w14:textId="77777777" w:rsidR="002B3715" w:rsidRPr="002B3715" w:rsidRDefault="002B3715" w:rsidP="002B3715">
      <w:pPr>
        <w:pStyle w:val="NoSpacing"/>
        <w:rPr>
          <w:sz w:val="24"/>
        </w:rPr>
      </w:pPr>
    </w:p>
    <w:p w14:paraId="7EDC890F" w14:textId="77777777" w:rsidR="002B3715" w:rsidRDefault="002B3715" w:rsidP="002B3715">
      <w:pPr>
        <w:pStyle w:val="NoSpacing"/>
        <w:rPr>
          <w:sz w:val="24"/>
        </w:rPr>
      </w:pPr>
      <w:r w:rsidRPr="002B3715">
        <w:rPr>
          <w:sz w:val="24"/>
        </w:rPr>
        <w:t xml:space="preserve">The local authority has enforcement powers to ensure that a water supply is improved, should it fall below the minimum cleanliness requirement, by the relevant person(s) who control that supply. </w:t>
      </w:r>
    </w:p>
    <w:p w14:paraId="7EDC8910" w14:textId="77777777" w:rsidR="002B3715" w:rsidRPr="002B3715" w:rsidRDefault="002B3715" w:rsidP="002B3715">
      <w:pPr>
        <w:pStyle w:val="NoSpacing"/>
        <w:rPr>
          <w:sz w:val="24"/>
        </w:rPr>
      </w:pPr>
    </w:p>
    <w:p w14:paraId="7EDC8911" w14:textId="77777777" w:rsidR="002B3715" w:rsidRPr="002B3715" w:rsidRDefault="002B3715" w:rsidP="002B3715">
      <w:pPr>
        <w:pStyle w:val="NoSpacing"/>
        <w:rPr>
          <w:i/>
          <w:sz w:val="24"/>
        </w:rPr>
      </w:pPr>
      <w:r w:rsidRPr="002B3715">
        <w:rPr>
          <w:i/>
          <w:sz w:val="24"/>
        </w:rPr>
        <w:t xml:space="preserve">The Role of Drinking Water Inspectorate (DWI) in regulating private water supplies </w:t>
      </w:r>
    </w:p>
    <w:p w14:paraId="7EDC8912" w14:textId="77777777" w:rsidR="004D6175" w:rsidRDefault="002B3715" w:rsidP="002B3715">
      <w:pPr>
        <w:pStyle w:val="NoSpacing"/>
        <w:rPr>
          <w:sz w:val="24"/>
        </w:rPr>
      </w:pPr>
      <w:r w:rsidRPr="002B3715">
        <w:rPr>
          <w:sz w:val="24"/>
        </w:rPr>
        <w:t xml:space="preserve">The DWI plays a statutory role in acting as technical advisors to Local Authorities in relation to the implementation of the Private Water Supplies Regulations 2016. </w:t>
      </w:r>
      <w:r w:rsidR="004E01F1">
        <w:rPr>
          <w:sz w:val="24"/>
        </w:rPr>
        <w:t xml:space="preserve"> </w:t>
      </w:r>
      <w:r w:rsidRPr="002B3715">
        <w:rPr>
          <w:sz w:val="24"/>
        </w:rPr>
        <w:t>This includes technical and scientific assistance on all aspects of drinking water quality on both public and private supplies.</w:t>
      </w:r>
    </w:p>
    <w:p w14:paraId="7EDC8913" w14:textId="77777777" w:rsidR="002B3715" w:rsidRDefault="002B3715" w:rsidP="002B3715">
      <w:pPr>
        <w:pStyle w:val="NoSpacing"/>
        <w:rPr>
          <w:sz w:val="24"/>
        </w:rPr>
      </w:pPr>
    </w:p>
    <w:p w14:paraId="7EDC8914" w14:textId="77777777" w:rsidR="002B3715" w:rsidRDefault="002B3715">
      <w:pPr>
        <w:rPr>
          <w:sz w:val="24"/>
        </w:rPr>
      </w:pPr>
      <w:r>
        <w:rPr>
          <w:sz w:val="24"/>
        </w:rPr>
        <w:br w:type="page"/>
      </w:r>
    </w:p>
    <w:p w14:paraId="7EDC8915" w14:textId="77777777" w:rsidR="00A32EB5" w:rsidRDefault="00A32EB5" w:rsidP="00A32EB5">
      <w:pPr>
        <w:pStyle w:val="NoSpacing"/>
        <w:rPr>
          <w:sz w:val="24"/>
        </w:rPr>
      </w:pPr>
      <w:r w:rsidRPr="00A32EB5">
        <w:rPr>
          <w:b/>
          <w:sz w:val="24"/>
        </w:rPr>
        <w:lastRenderedPageBreak/>
        <w:t>Building Regulations Approved Document G</w:t>
      </w:r>
      <w:r w:rsidRPr="00A32EB5">
        <w:rPr>
          <w:sz w:val="24"/>
        </w:rPr>
        <w:t xml:space="preserve"> - Sanitation, hot water safety and water efficiency </w:t>
      </w:r>
    </w:p>
    <w:p w14:paraId="7EDC8916" w14:textId="77777777" w:rsidR="00A32EB5" w:rsidRPr="00A32EB5" w:rsidRDefault="00A32EB5" w:rsidP="00A32EB5">
      <w:pPr>
        <w:pStyle w:val="NoSpacing"/>
        <w:rPr>
          <w:sz w:val="24"/>
        </w:rPr>
      </w:pPr>
    </w:p>
    <w:p w14:paraId="7EDC8917" w14:textId="77777777" w:rsidR="00A32EB5" w:rsidRDefault="00A32EB5" w:rsidP="00A32EB5">
      <w:pPr>
        <w:pStyle w:val="NoSpacing"/>
        <w:rPr>
          <w:sz w:val="24"/>
        </w:rPr>
      </w:pPr>
      <w:r w:rsidRPr="00A32EB5">
        <w:rPr>
          <w:sz w:val="24"/>
        </w:rPr>
        <w:t xml:space="preserve">In 2010 the Building Regulations were updated and amended. </w:t>
      </w:r>
      <w:r>
        <w:rPr>
          <w:sz w:val="24"/>
        </w:rPr>
        <w:t xml:space="preserve"> </w:t>
      </w:r>
      <w:r w:rsidRPr="00A32EB5">
        <w:rPr>
          <w:sz w:val="24"/>
        </w:rPr>
        <w:t xml:space="preserve">Approved Document G was extended to bring new areas under the control of the Building Regulations, most notably, the installation of systems and water efficiency. </w:t>
      </w:r>
    </w:p>
    <w:p w14:paraId="7EDC8918" w14:textId="77777777" w:rsidR="00A32EB5" w:rsidRPr="00A32EB5" w:rsidRDefault="00A32EB5" w:rsidP="00A32EB5">
      <w:pPr>
        <w:pStyle w:val="NoSpacing"/>
        <w:rPr>
          <w:sz w:val="24"/>
        </w:rPr>
      </w:pPr>
    </w:p>
    <w:p w14:paraId="7EDC8919" w14:textId="77777777" w:rsidR="002B3715" w:rsidRDefault="00A32EB5" w:rsidP="00A32EB5">
      <w:pPr>
        <w:pStyle w:val="NoSpacing"/>
        <w:rPr>
          <w:sz w:val="24"/>
        </w:rPr>
      </w:pPr>
      <w:r w:rsidRPr="00A32EB5">
        <w:rPr>
          <w:sz w:val="24"/>
        </w:rPr>
        <w:t xml:space="preserve">The amended </w:t>
      </w:r>
      <w:r>
        <w:rPr>
          <w:sz w:val="24"/>
        </w:rPr>
        <w:t>Approved</w:t>
      </w:r>
      <w:r w:rsidRPr="00A32EB5">
        <w:rPr>
          <w:sz w:val="24"/>
        </w:rPr>
        <w:t xml:space="preserve"> </w:t>
      </w:r>
      <w:r w:rsidRPr="00A32EB5">
        <w:rPr>
          <w:bCs/>
          <w:sz w:val="24"/>
        </w:rPr>
        <w:t>Document G</w:t>
      </w:r>
      <w:r w:rsidRPr="00A32EB5">
        <w:rPr>
          <w:b/>
          <w:bCs/>
          <w:sz w:val="24"/>
        </w:rPr>
        <w:t xml:space="preserve"> </w:t>
      </w:r>
      <w:r w:rsidRPr="00A32EB5">
        <w:rPr>
          <w:sz w:val="24"/>
        </w:rPr>
        <w:t>is broken down into 7 parts:</w:t>
      </w:r>
    </w:p>
    <w:p w14:paraId="7EDC891A" w14:textId="77777777" w:rsidR="00BB4443" w:rsidRPr="00BB4443" w:rsidRDefault="00BB4443" w:rsidP="00BB4443">
      <w:pPr>
        <w:pStyle w:val="NoSpacing"/>
        <w:rPr>
          <w:sz w:val="24"/>
        </w:rPr>
      </w:pPr>
      <w:r>
        <w:rPr>
          <w:b/>
          <w:bCs/>
          <w:sz w:val="24"/>
        </w:rPr>
        <w:t xml:space="preserve">G1 - </w:t>
      </w:r>
      <w:r w:rsidRPr="00BB4443">
        <w:rPr>
          <w:b/>
          <w:bCs/>
          <w:sz w:val="24"/>
        </w:rPr>
        <w:t xml:space="preserve">Cold Water Supply </w:t>
      </w:r>
    </w:p>
    <w:p w14:paraId="7EDC891B" w14:textId="77777777" w:rsidR="00BB4443" w:rsidRPr="00BB4443" w:rsidRDefault="00BB4443" w:rsidP="00BB4443">
      <w:pPr>
        <w:pStyle w:val="NoSpacing"/>
        <w:rPr>
          <w:sz w:val="24"/>
        </w:rPr>
      </w:pPr>
      <w:r w:rsidRPr="00BB4443">
        <w:rPr>
          <w:sz w:val="24"/>
        </w:rPr>
        <w:t xml:space="preserve">Requirements on supply of wholesome water for drinking, washing or food preparation. </w:t>
      </w:r>
      <w:r>
        <w:rPr>
          <w:sz w:val="24"/>
        </w:rPr>
        <w:t xml:space="preserve"> </w:t>
      </w:r>
      <w:r w:rsidRPr="00BB4443">
        <w:rPr>
          <w:sz w:val="24"/>
        </w:rPr>
        <w:t xml:space="preserve">G1 also deals with the provision of </w:t>
      </w:r>
      <w:r w:rsidR="00624539" w:rsidRPr="00BB4443">
        <w:rPr>
          <w:sz w:val="24"/>
        </w:rPr>
        <w:t xml:space="preserve">suitable </w:t>
      </w:r>
      <w:r w:rsidRPr="00BB4443">
        <w:rPr>
          <w:sz w:val="24"/>
        </w:rPr>
        <w:t xml:space="preserve">water </w:t>
      </w:r>
      <w:r w:rsidR="00624539">
        <w:rPr>
          <w:sz w:val="24"/>
        </w:rPr>
        <w:t>for flushing WCs, irrigation, etc.</w:t>
      </w:r>
    </w:p>
    <w:p w14:paraId="7EDC891C" w14:textId="77777777" w:rsidR="00BB4443" w:rsidRPr="00BB4443" w:rsidRDefault="00BB4443" w:rsidP="00BB4443">
      <w:pPr>
        <w:pStyle w:val="NoSpacing"/>
        <w:rPr>
          <w:sz w:val="24"/>
        </w:rPr>
      </w:pPr>
      <w:r>
        <w:rPr>
          <w:b/>
          <w:bCs/>
          <w:sz w:val="24"/>
        </w:rPr>
        <w:t xml:space="preserve">G2 - </w:t>
      </w:r>
      <w:r w:rsidRPr="00BB4443">
        <w:rPr>
          <w:b/>
          <w:bCs/>
          <w:sz w:val="24"/>
        </w:rPr>
        <w:t xml:space="preserve">Water Efficiency </w:t>
      </w:r>
    </w:p>
    <w:p w14:paraId="7EDC891D" w14:textId="77777777" w:rsidR="00BB4443" w:rsidRPr="00BB4443" w:rsidRDefault="00582518" w:rsidP="00BB4443">
      <w:pPr>
        <w:pStyle w:val="NoSpacing"/>
        <w:rPr>
          <w:sz w:val="24"/>
        </w:rPr>
      </w:pPr>
      <w:r>
        <w:rPr>
          <w:sz w:val="24"/>
        </w:rPr>
        <w:t>G2 and Regulation</w:t>
      </w:r>
      <w:r w:rsidR="00BB4443" w:rsidRPr="00BB4443">
        <w:rPr>
          <w:sz w:val="24"/>
        </w:rPr>
        <w:t xml:space="preserve"> </w:t>
      </w:r>
      <w:r>
        <w:rPr>
          <w:sz w:val="24"/>
        </w:rPr>
        <w:t>36</w:t>
      </w:r>
      <w:r w:rsidR="00BB4443" w:rsidRPr="00BB4443">
        <w:rPr>
          <w:sz w:val="24"/>
        </w:rPr>
        <w:t xml:space="preserve"> </w:t>
      </w:r>
      <w:r>
        <w:rPr>
          <w:sz w:val="24"/>
        </w:rPr>
        <w:t>of the Building Regulations 2015</w:t>
      </w:r>
      <w:r w:rsidR="00BB4443" w:rsidRPr="00BB4443">
        <w:rPr>
          <w:sz w:val="24"/>
        </w:rPr>
        <w:t xml:space="preserve"> set out new requirements on water efficiency in NEW dwellings. </w:t>
      </w:r>
    </w:p>
    <w:p w14:paraId="7EDC891E" w14:textId="77777777" w:rsidR="00BB4443" w:rsidRPr="00BB4443" w:rsidRDefault="00BB4443" w:rsidP="00BB4443">
      <w:pPr>
        <w:pStyle w:val="NoSpacing"/>
        <w:rPr>
          <w:sz w:val="24"/>
        </w:rPr>
      </w:pPr>
      <w:r>
        <w:rPr>
          <w:b/>
          <w:bCs/>
          <w:sz w:val="24"/>
        </w:rPr>
        <w:t xml:space="preserve">G3 - </w:t>
      </w:r>
      <w:r w:rsidRPr="00BB4443">
        <w:rPr>
          <w:b/>
          <w:bCs/>
          <w:sz w:val="24"/>
        </w:rPr>
        <w:t xml:space="preserve">Hot Water Supply and Systems </w:t>
      </w:r>
    </w:p>
    <w:p w14:paraId="7EDC891F" w14:textId="77777777" w:rsidR="00BB4443" w:rsidRPr="00BB4443" w:rsidRDefault="00BB4443" w:rsidP="00BB4443">
      <w:pPr>
        <w:pStyle w:val="NoSpacing"/>
        <w:rPr>
          <w:sz w:val="24"/>
        </w:rPr>
      </w:pPr>
      <w:r w:rsidRPr="00BB4443">
        <w:rPr>
          <w:sz w:val="24"/>
        </w:rPr>
        <w:t xml:space="preserve">Enhanced and amended provisions on hot water supply and safety, applying safety provisions to all types of hot water systems and a new provision on scalding prevention. </w:t>
      </w:r>
    </w:p>
    <w:p w14:paraId="7EDC8920" w14:textId="77777777" w:rsidR="00BB4443" w:rsidRPr="00BB4443" w:rsidRDefault="00BB4443" w:rsidP="00BB4443">
      <w:pPr>
        <w:pStyle w:val="NoSpacing"/>
        <w:rPr>
          <w:sz w:val="24"/>
        </w:rPr>
      </w:pPr>
      <w:r>
        <w:rPr>
          <w:b/>
          <w:bCs/>
          <w:sz w:val="24"/>
        </w:rPr>
        <w:t xml:space="preserve">G4 - </w:t>
      </w:r>
      <w:r w:rsidRPr="00BB4443">
        <w:rPr>
          <w:b/>
          <w:bCs/>
          <w:sz w:val="24"/>
        </w:rPr>
        <w:t xml:space="preserve">Sanitary Conveniences and Washing Facilities </w:t>
      </w:r>
    </w:p>
    <w:p w14:paraId="7EDC8921" w14:textId="77777777" w:rsidR="00BB4443" w:rsidRPr="00BB4443" w:rsidRDefault="00BB4443" w:rsidP="00BB4443">
      <w:pPr>
        <w:pStyle w:val="NoSpacing"/>
        <w:rPr>
          <w:sz w:val="24"/>
        </w:rPr>
      </w:pPr>
      <w:r w:rsidRPr="00BB4443">
        <w:rPr>
          <w:sz w:val="24"/>
        </w:rPr>
        <w:t xml:space="preserve">Requirements for sanitary conveniences and hand washing facilities. </w:t>
      </w:r>
    </w:p>
    <w:p w14:paraId="7EDC8922" w14:textId="77777777" w:rsidR="00BB4443" w:rsidRPr="00BB4443" w:rsidRDefault="00BB4443" w:rsidP="00BB4443">
      <w:pPr>
        <w:pStyle w:val="NoSpacing"/>
        <w:rPr>
          <w:sz w:val="24"/>
        </w:rPr>
      </w:pPr>
      <w:r>
        <w:rPr>
          <w:b/>
          <w:bCs/>
          <w:sz w:val="24"/>
        </w:rPr>
        <w:t xml:space="preserve">G5 - </w:t>
      </w:r>
      <w:r w:rsidRPr="00BB4443">
        <w:rPr>
          <w:b/>
          <w:bCs/>
          <w:sz w:val="24"/>
        </w:rPr>
        <w:t xml:space="preserve">Bathrooms </w:t>
      </w:r>
    </w:p>
    <w:p w14:paraId="7EDC8923" w14:textId="77777777" w:rsidR="00BB4443" w:rsidRPr="00BB4443" w:rsidRDefault="00BB4443" w:rsidP="00BB4443">
      <w:pPr>
        <w:pStyle w:val="NoSpacing"/>
        <w:rPr>
          <w:sz w:val="24"/>
        </w:rPr>
      </w:pPr>
      <w:r w:rsidRPr="00BB4443">
        <w:rPr>
          <w:sz w:val="24"/>
        </w:rPr>
        <w:t xml:space="preserve">Requirements for bathrooms, which apply to dwellings and to buildings containing one or more rooms for residential purposes. </w:t>
      </w:r>
    </w:p>
    <w:p w14:paraId="7EDC8924" w14:textId="77777777" w:rsidR="00BB4443" w:rsidRPr="00BB4443" w:rsidRDefault="00BB4443" w:rsidP="00BB4443">
      <w:pPr>
        <w:pStyle w:val="NoSpacing"/>
        <w:rPr>
          <w:sz w:val="24"/>
        </w:rPr>
      </w:pPr>
      <w:r>
        <w:rPr>
          <w:b/>
          <w:bCs/>
          <w:sz w:val="24"/>
        </w:rPr>
        <w:t xml:space="preserve">G6 - </w:t>
      </w:r>
      <w:r w:rsidRPr="00BB4443">
        <w:rPr>
          <w:b/>
          <w:bCs/>
          <w:sz w:val="24"/>
        </w:rPr>
        <w:t xml:space="preserve">Kitchens and Food Preparation Areas </w:t>
      </w:r>
    </w:p>
    <w:p w14:paraId="7EDC8925" w14:textId="77777777" w:rsidR="00BB4443" w:rsidRPr="00BB4443" w:rsidRDefault="00BB4443" w:rsidP="00BB4443">
      <w:pPr>
        <w:pStyle w:val="NoSpacing"/>
        <w:rPr>
          <w:sz w:val="24"/>
        </w:rPr>
      </w:pPr>
      <w:r w:rsidRPr="00BB4443">
        <w:rPr>
          <w:sz w:val="24"/>
        </w:rPr>
        <w:t xml:space="preserve">New provision requiring sinks to be provided in areas where food is prepared. </w:t>
      </w:r>
    </w:p>
    <w:p w14:paraId="7EDC8926" w14:textId="77777777" w:rsidR="00BB4443" w:rsidRPr="00BB4443" w:rsidRDefault="00BB4443" w:rsidP="00BB4443">
      <w:pPr>
        <w:pStyle w:val="NoSpacing"/>
        <w:rPr>
          <w:sz w:val="24"/>
        </w:rPr>
      </w:pPr>
      <w:r w:rsidRPr="00BB4443">
        <w:rPr>
          <w:b/>
          <w:bCs/>
          <w:sz w:val="24"/>
        </w:rPr>
        <w:t xml:space="preserve">Water efficiency Calculator for new dwellings </w:t>
      </w:r>
    </w:p>
    <w:p w14:paraId="7EDC8927" w14:textId="77777777" w:rsidR="00A32EB5" w:rsidRDefault="00BB4443" w:rsidP="00BB4443">
      <w:pPr>
        <w:pStyle w:val="NoSpacing"/>
        <w:rPr>
          <w:sz w:val="24"/>
        </w:rPr>
      </w:pPr>
      <w:r w:rsidRPr="00BB4443">
        <w:rPr>
          <w:sz w:val="24"/>
        </w:rPr>
        <w:t>Sets out the methodology required to allow the calculation of water consumption in dwellings, limiting water use to 125 litres (optional 110 litres) per person per day</w:t>
      </w:r>
    </w:p>
    <w:p w14:paraId="7EDC8928" w14:textId="77777777" w:rsidR="00A32EB5" w:rsidRDefault="00A32EB5" w:rsidP="00A32EB5">
      <w:pPr>
        <w:pStyle w:val="NoSpacing"/>
        <w:rPr>
          <w:sz w:val="24"/>
        </w:rPr>
      </w:pPr>
    </w:p>
    <w:p w14:paraId="7EDC8929" w14:textId="77777777" w:rsidR="00BB4443" w:rsidRPr="00BB4443" w:rsidRDefault="00BB4443" w:rsidP="00BB4443">
      <w:pPr>
        <w:pStyle w:val="NoSpacing"/>
        <w:rPr>
          <w:b/>
          <w:sz w:val="24"/>
        </w:rPr>
      </w:pPr>
      <w:r w:rsidRPr="00BB4443">
        <w:rPr>
          <w:b/>
          <w:sz w:val="24"/>
        </w:rPr>
        <w:t xml:space="preserve">Water efficiency Calculator for new dwellings </w:t>
      </w:r>
    </w:p>
    <w:p w14:paraId="7EDC892A" w14:textId="77777777" w:rsidR="00BB4443" w:rsidRPr="00BB4443" w:rsidRDefault="00BB4443" w:rsidP="00BB4443">
      <w:pPr>
        <w:pStyle w:val="NoSpacing"/>
        <w:rPr>
          <w:sz w:val="24"/>
        </w:rPr>
      </w:pPr>
      <w:r w:rsidRPr="00BB4443">
        <w:rPr>
          <w:sz w:val="24"/>
        </w:rPr>
        <w:t xml:space="preserve">The requirement under G2 of the Building Regulations states that: </w:t>
      </w:r>
    </w:p>
    <w:p w14:paraId="7EDC892B" w14:textId="77777777" w:rsidR="00BB4443" w:rsidRPr="00BB4443" w:rsidRDefault="00BB4443" w:rsidP="00BB4443">
      <w:pPr>
        <w:pStyle w:val="NoSpacing"/>
        <w:rPr>
          <w:sz w:val="24"/>
        </w:rPr>
      </w:pPr>
      <w:r w:rsidRPr="00BB4443">
        <w:rPr>
          <w:bCs/>
          <w:i/>
          <w:iCs/>
          <w:sz w:val="24"/>
        </w:rPr>
        <w:t xml:space="preserve">Reasonable provision must be made by the installation of fittings and fixed appliances that use water efficiently for the prevention of undue consumption of water. </w:t>
      </w:r>
    </w:p>
    <w:p w14:paraId="7EDC892C" w14:textId="77777777" w:rsidR="00BB4443" w:rsidRDefault="00BB4443" w:rsidP="00BB4443">
      <w:pPr>
        <w:pStyle w:val="NoSpacing"/>
        <w:rPr>
          <w:b/>
          <w:bCs/>
          <w:sz w:val="24"/>
        </w:rPr>
      </w:pPr>
    </w:p>
    <w:p w14:paraId="7EDC892D" w14:textId="77777777" w:rsidR="00BB4443" w:rsidRDefault="00BB4443" w:rsidP="00BB4443">
      <w:pPr>
        <w:pStyle w:val="NoSpacing"/>
        <w:rPr>
          <w:b/>
          <w:i/>
          <w:sz w:val="24"/>
        </w:rPr>
      </w:pPr>
      <w:r w:rsidRPr="00BB4443">
        <w:rPr>
          <w:b/>
          <w:bCs/>
          <w:sz w:val="24"/>
        </w:rPr>
        <w:t xml:space="preserve">Water efficiency of new dwellings </w:t>
      </w:r>
      <w:r w:rsidRPr="00BB4443">
        <w:rPr>
          <w:b/>
          <w:i/>
          <w:sz w:val="24"/>
        </w:rPr>
        <w:t xml:space="preserve">(Regulation 17K) </w:t>
      </w:r>
    </w:p>
    <w:p w14:paraId="7EDC892E" w14:textId="77777777" w:rsidR="00F02EC4" w:rsidRPr="00F02EC4" w:rsidRDefault="00F02EC4" w:rsidP="00BB4443">
      <w:pPr>
        <w:pStyle w:val="NoSpacing"/>
        <w:rPr>
          <w:sz w:val="24"/>
        </w:rPr>
      </w:pPr>
      <w:r>
        <w:rPr>
          <w:sz w:val="24"/>
        </w:rPr>
        <w:t>Reg 36</w:t>
      </w:r>
    </w:p>
    <w:p w14:paraId="7EDC892F" w14:textId="77777777" w:rsidR="00BB4443" w:rsidRPr="00BB4443" w:rsidRDefault="00BB4443" w:rsidP="00BB4443">
      <w:pPr>
        <w:pStyle w:val="NoSpacing"/>
        <w:numPr>
          <w:ilvl w:val="0"/>
          <w:numId w:val="8"/>
        </w:numPr>
        <w:rPr>
          <w:sz w:val="24"/>
        </w:rPr>
      </w:pPr>
      <w:r w:rsidRPr="00BB4443">
        <w:rPr>
          <w:sz w:val="24"/>
        </w:rPr>
        <w:t xml:space="preserve">The potential consumption of wholesome water by persons occupying a new dwelling must not exceed the requirement in paragraph (2). </w:t>
      </w:r>
    </w:p>
    <w:p w14:paraId="7EDC8930" w14:textId="77777777" w:rsidR="00BB4443" w:rsidRPr="00BB4443" w:rsidRDefault="00BB4443" w:rsidP="00BB4443">
      <w:pPr>
        <w:pStyle w:val="NoSpacing"/>
        <w:numPr>
          <w:ilvl w:val="0"/>
          <w:numId w:val="8"/>
        </w:numPr>
        <w:rPr>
          <w:sz w:val="24"/>
        </w:rPr>
      </w:pPr>
      <w:r w:rsidRPr="00BB4443">
        <w:rPr>
          <w:sz w:val="24"/>
        </w:rPr>
        <w:t>The requirement referred</w:t>
      </w:r>
      <w:r>
        <w:rPr>
          <w:sz w:val="24"/>
        </w:rPr>
        <w:t xml:space="preserve"> to in paragraph (1) is either -</w:t>
      </w:r>
    </w:p>
    <w:p w14:paraId="7EDC8931" w14:textId="77777777" w:rsidR="00BB4443" w:rsidRPr="00BB4443" w:rsidRDefault="00BB4443" w:rsidP="00BB4443">
      <w:pPr>
        <w:pStyle w:val="NoSpacing"/>
        <w:numPr>
          <w:ilvl w:val="1"/>
          <w:numId w:val="8"/>
        </w:numPr>
        <w:rPr>
          <w:sz w:val="24"/>
        </w:rPr>
      </w:pPr>
      <w:r w:rsidRPr="00BB4443">
        <w:rPr>
          <w:sz w:val="24"/>
        </w:rPr>
        <w:t xml:space="preserve">125 litres per person per day; or </w:t>
      </w:r>
    </w:p>
    <w:p w14:paraId="7EDC8932" w14:textId="77777777" w:rsidR="00F830BE" w:rsidRDefault="00BB4443" w:rsidP="00F02EC4">
      <w:pPr>
        <w:pStyle w:val="NoSpacing"/>
        <w:numPr>
          <w:ilvl w:val="1"/>
          <w:numId w:val="8"/>
        </w:numPr>
        <w:rPr>
          <w:sz w:val="24"/>
        </w:rPr>
      </w:pPr>
      <w:r w:rsidRPr="00F02EC4">
        <w:rPr>
          <w:sz w:val="24"/>
        </w:rPr>
        <w:t xml:space="preserve">in a case to which paragraph (3) applies, the optional requirement of 110 litres per person per day, </w:t>
      </w:r>
    </w:p>
    <w:p w14:paraId="7EDC8933" w14:textId="77777777" w:rsidR="00F830BE" w:rsidRDefault="00F830BE" w:rsidP="00F830BE">
      <w:pPr>
        <w:pStyle w:val="NoSpacing"/>
        <w:rPr>
          <w:sz w:val="24"/>
        </w:rPr>
      </w:pPr>
    </w:p>
    <w:p w14:paraId="7EDC8934" w14:textId="77777777" w:rsidR="00F02EC4" w:rsidRDefault="00BB4443" w:rsidP="00F830BE">
      <w:pPr>
        <w:pStyle w:val="NoSpacing"/>
        <w:ind w:left="720"/>
        <w:rPr>
          <w:sz w:val="24"/>
        </w:rPr>
      </w:pPr>
      <w:r w:rsidRPr="00F02EC4">
        <w:rPr>
          <w:sz w:val="24"/>
        </w:rPr>
        <w:t xml:space="preserve">as measured in either case in accordance with a methodology approved by the </w:t>
      </w:r>
      <w:r w:rsidR="00F02EC4" w:rsidRPr="00F02EC4">
        <w:rPr>
          <w:sz w:val="24"/>
        </w:rPr>
        <w:t xml:space="preserve">Secretary of State. </w:t>
      </w:r>
    </w:p>
    <w:p w14:paraId="7EDC8935" w14:textId="77777777" w:rsidR="00F830BE" w:rsidRDefault="00F830BE">
      <w:pPr>
        <w:rPr>
          <w:sz w:val="24"/>
        </w:rPr>
      </w:pPr>
      <w:r>
        <w:rPr>
          <w:sz w:val="24"/>
        </w:rPr>
        <w:br w:type="page"/>
      </w:r>
    </w:p>
    <w:p w14:paraId="7EDC8936" w14:textId="77777777" w:rsidR="00F830BE" w:rsidRDefault="00F830BE" w:rsidP="00F830BE">
      <w:pPr>
        <w:pStyle w:val="NoSpacing"/>
        <w:ind w:left="720"/>
        <w:rPr>
          <w:sz w:val="24"/>
        </w:rPr>
      </w:pPr>
    </w:p>
    <w:p w14:paraId="7EDC8937" w14:textId="77777777" w:rsidR="00F830BE" w:rsidRPr="00F830BE" w:rsidRDefault="00F830BE" w:rsidP="00F830BE">
      <w:pPr>
        <w:pStyle w:val="NoSpacing"/>
        <w:numPr>
          <w:ilvl w:val="0"/>
          <w:numId w:val="8"/>
        </w:numPr>
        <w:rPr>
          <w:bCs/>
          <w:sz w:val="24"/>
        </w:rPr>
      </w:pPr>
      <w:r w:rsidRPr="00F830BE">
        <w:rPr>
          <w:bCs/>
          <w:sz w:val="24"/>
        </w:rPr>
        <w:t>This paragraph applies where the planning permission</w:t>
      </w:r>
      <w:r>
        <w:rPr>
          <w:bCs/>
          <w:sz w:val="24"/>
        </w:rPr>
        <w:t xml:space="preserve"> </w:t>
      </w:r>
      <w:r w:rsidRPr="00F830BE">
        <w:rPr>
          <w:bCs/>
          <w:sz w:val="24"/>
        </w:rPr>
        <w:t>under which the building work is c</w:t>
      </w:r>
      <w:r>
        <w:rPr>
          <w:bCs/>
          <w:sz w:val="24"/>
        </w:rPr>
        <w:t>arried out -</w:t>
      </w:r>
    </w:p>
    <w:p w14:paraId="7EDC8938" w14:textId="77777777" w:rsidR="00F830BE" w:rsidRPr="00F830BE" w:rsidRDefault="00F830BE" w:rsidP="00F830BE">
      <w:pPr>
        <w:pStyle w:val="NoSpacing"/>
        <w:numPr>
          <w:ilvl w:val="1"/>
          <w:numId w:val="8"/>
        </w:numPr>
        <w:rPr>
          <w:bCs/>
          <w:sz w:val="24"/>
        </w:rPr>
      </w:pPr>
      <w:r w:rsidRPr="00F830BE">
        <w:rPr>
          <w:bCs/>
          <w:sz w:val="24"/>
        </w:rPr>
        <w:t>specifies the optional requirement in paragraph (2)(b); and</w:t>
      </w:r>
    </w:p>
    <w:p w14:paraId="7EDC8939" w14:textId="77777777" w:rsidR="00F830BE" w:rsidRPr="00F830BE" w:rsidRDefault="00F830BE" w:rsidP="00F830BE">
      <w:pPr>
        <w:pStyle w:val="NoSpacing"/>
        <w:numPr>
          <w:ilvl w:val="1"/>
          <w:numId w:val="8"/>
        </w:numPr>
        <w:rPr>
          <w:bCs/>
          <w:sz w:val="24"/>
        </w:rPr>
      </w:pPr>
      <w:r w:rsidRPr="00F830BE">
        <w:rPr>
          <w:bCs/>
          <w:sz w:val="24"/>
        </w:rPr>
        <w:t>makes it a condition that that requirement must be</w:t>
      </w:r>
      <w:r>
        <w:rPr>
          <w:bCs/>
          <w:sz w:val="24"/>
        </w:rPr>
        <w:t xml:space="preserve"> </w:t>
      </w:r>
      <w:r w:rsidRPr="00F830BE">
        <w:rPr>
          <w:bCs/>
          <w:sz w:val="24"/>
        </w:rPr>
        <w:t>complied with.</w:t>
      </w:r>
    </w:p>
    <w:p w14:paraId="7EDC893A" w14:textId="77777777" w:rsidR="00F02EC4" w:rsidRDefault="00F830BE" w:rsidP="00F830BE">
      <w:pPr>
        <w:pStyle w:val="NoSpacing"/>
        <w:numPr>
          <w:ilvl w:val="0"/>
          <w:numId w:val="8"/>
        </w:numPr>
        <w:rPr>
          <w:bCs/>
          <w:sz w:val="24"/>
        </w:rPr>
      </w:pPr>
      <w:r w:rsidRPr="00F830BE">
        <w:rPr>
          <w:bCs/>
          <w:sz w:val="24"/>
        </w:rPr>
        <w:t>In this Part, “new dwelling” does not include a dwelling</w:t>
      </w:r>
      <w:r>
        <w:rPr>
          <w:bCs/>
          <w:sz w:val="24"/>
        </w:rPr>
        <w:t xml:space="preserve"> </w:t>
      </w:r>
      <w:r w:rsidRPr="00F830BE">
        <w:rPr>
          <w:bCs/>
          <w:sz w:val="24"/>
        </w:rPr>
        <w:t>that is formed by a material change of use of a building</w:t>
      </w:r>
      <w:r>
        <w:rPr>
          <w:bCs/>
          <w:sz w:val="24"/>
        </w:rPr>
        <w:t xml:space="preserve"> </w:t>
      </w:r>
      <w:r w:rsidRPr="00F830BE">
        <w:rPr>
          <w:bCs/>
          <w:sz w:val="24"/>
        </w:rPr>
        <w:t>within the meaning of regulation 5(g).</w:t>
      </w:r>
    </w:p>
    <w:p w14:paraId="7EDC893B" w14:textId="77777777" w:rsidR="00F830BE" w:rsidRDefault="00F830BE" w:rsidP="00F830BE">
      <w:pPr>
        <w:pStyle w:val="NoSpacing"/>
        <w:rPr>
          <w:bCs/>
          <w:sz w:val="24"/>
        </w:rPr>
      </w:pPr>
    </w:p>
    <w:p w14:paraId="7EDC893C" w14:textId="77777777" w:rsidR="00F830BE" w:rsidRPr="00F830BE" w:rsidRDefault="00F830BE" w:rsidP="00F830BE">
      <w:pPr>
        <w:pStyle w:val="NoSpacing"/>
        <w:rPr>
          <w:bCs/>
          <w:sz w:val="24"/>
        </w:rPr>
      </w:pPr>
    </w:p>
    <w:p w14:paraId="7EDC893D" w14:textId="77777777" w:rsidR="00F02EC4" w:rsidRPr="00F02EC4" w:rsidRDefault="00F02EC4" w:rsidP="00F02EC4">
      <w:pPr>
        <w:pStyle w:val="NoSpacing"/>
        <w:rPr>
          <w:sz w:val="24"/>
        </w:rPr>
      </w:pPr>
      <w:r w:rsidRPr="00F02EC4">
        <w:rPr>
          <w:b/>
          <w:bCs/>
          <w:sz w:val="24"/>
        </w:rPr>
        <w:t xml:space="preserve">Wholesome water consumption calculation </w:t>
      </w:r>
      <w:r w:rsidRPr="00F02EC4">
        <w:rPr>
          <w:sz w:val="24"/>
        </w:rPr>
        <w:t xml:space="preserve">(Regulation 20E) </w:t>
      </w:r>
    </w:p>
    <w:p w14:paraId="7EDC893E" w14:textId="77777777" w:rsidR="00F02EC4" w:rsidRDefault="00F02EC4" w:rsidP="00F02EC4">
      <w:pPr>
        <w:pStyle w:val="NoSpacing"/>
        <w:rPr>
          <w:sz w:val="24"/>
        </w:rPr>
      </w:pPr>
      <w:r>
        <w:rPr>
          <w:sz w:val="24"/>
        </w:rPr>
        <w:t>Reg 37.</w:t>
      </w:r>
    </w:p>
    <w:p w14:paraId="7EDC893F" w14:textId="77777777" w:rsidR="00F02EC4" w:rsidRPr="00F02EC4" w:rsidRDefault="00F02EC4" w:rsidP="00F02EC4">
      <w:pPr>
        <w:pStyle w:val="NoSpacing"/>
        <w:numPr>
          <w:ilvl w:val="0"/>
          <w:numId w:val="9"/>
        </w:numPr>
        <w:rPr>
          <w:sz w:val="24"/>
        </w:rPr>
      </w:pPr>
      <w:r w:rsidRPr="00F02EC4">
        <w:rPr>
          <w:sz w:val="24"/>
        </w:rPr>
        <w:t xml:space="preserve">Where regulation 36 applies, the person carrying out the work must give the local authority a notice which specifies— </w:t>
      </w:r>
    </w:p>
    <w:p w14:paraId="7EDC8940" w14:textId="77777777" w:rsidR="00F02EC4" w:rsidRPr="00F02EC4" w:rsidRDefault="00F02EC4" w:rsidP="00F02EC4">
      <w:pPr>
        <w:pStyle w:val="NoSpacing"/>
        <w:numPr>
          <w:ilvl w:val="0"/>
          <w:numId w:val="11"/>
        </w:numPr>
        <w:ind w:left="1440"/>
        <w:rPr>
          <w:sz w:val="24"/>
        </w:rPr>
      </w:pPr>
      <w:r w:rsidRPr="00F02EC4">
        <w:rPr>
          <w:sz w:val="24"/>
        </w:rPr>
        <w:t xml:space="preserve">which of the requirements in regulation 36(2)(a) or (b) applies to the dwelling; and </w:t>
      </w:r>
    </w:p>
    <w:p w14:paraId="7EDC8941" w14:textId="77777777" w:rsidR="00F02EC4" w:rsidRPr="00F02EC4" w:rsidRDefault="00F02EC4" w:rsidP="00F02EC4">
      <w:pPr>
        <w:pStyle w:val="NoSpacing"/>
        <w:numPr>
          <w:ilvl w:val="0"/>
          <w:numId w:val="11"/>
        </w:numPr>
        <w:ind w:left="1440"/>
        <w:rPr>
          <w:sz w:val="24"/>
        </w:rPr>
      </w:pPr>
      <w:r w:rsidRPr="00F02EC4">
        <w:rPr>
          <w:sz w:val="24"/>
        </w:rPr>
        <w:t xml:space="preserve">the potential consumption of wholesome water per person per day in relation to the completed dwelling. </w:t>
      </w:r>
    </w:p>
    <w:p w14:paraId="7EDC8942" w14:textId="77777777" w:rsidR="00F02EC4" w:rsidRPr="00F02EC4" w:rsidRDefault="00F02EC4" w:rsidP="00F02EC4">
      <w:pPr>
        <w:pStyle w:val="NoSpacing"/>
        <w:rPr>
          <w:sz w:val="24"/>
        </w:rPr>
      </w:pPr>
    </w:p>
    <w:p w14:paraId="7EDC8943" w14:textId="77777777" w:rsidR="00F02EC4" w:rsidRPr="00F02EC4" w:rsidRDefault="00F02EC4" w:rsidP="00F02EC4">
      <w:pPr>
        <w:pStyle w:val="NoSpacing"/>
        <w:rPr>
          <w:sz w:val="24"/>
        </w:rPr>
      </w:pPr>
      <w:r w:rsidRPr="00F02EC4">
        <w:rPr>
          <w:sz w:val="24"/>
        </w:rPr>
        <w:t xml:space="preserve">Requirement G2 </w:t>
      </w:r>
      <w:r>
        <w:rPr>
          <w:sz w:val="24"/>
        </w:rPr>
        <w:t>applies only when a dwelling is -</w:t>
      </w:r>
      <w:r w:rsidRPr="00F02EC4">
        <w:rPr>
          <w:sz w:val="24"/>
        </w:rPr>
        <w:t xml:space="preserve"> </w:t>
      </w:r>
    </w:p>
    <w:p w14:paraId="7EDC8944" w14:textId="77777777" w:rsidR="00F02EC4" w:rsidRPr="00F02EC4" w:rsidRDefault="00F02EC4" w:rsidP="00F02EC4">
      <w:pPr>
        <w:pStyle w:val="NoSpacing"/>
        <w:numPr>
          <w:ilvl w:val="0"/>
          <w:numId w:val="12"/>
        </w:numPr>
        <w:rPr>
          <w:sz w:val="24"/>
        </w:rPr>
      </w:pPr>
      <w:r w:rsidRPr="00F02EC4">
        <w:rPr>
          <w:sz w:val="24"/>
        </w:rPr>
        <w:t xml:space="preserve">erected; or </w:t>
      </w:r>
    </w:p>
    <w:p w14:paraId="7EDC8945" w14:textId="77777777" w:rsidR="00F02EC4" w:rsidRPr="00F02EC4" w:rsidRDefault="00F02EC4" w:rsidP="00F02EC4">
      <w:pPr>
        <w:pStyle w:val="NoSpacing"/>
        <w:numPr>
          <w:ilvl w:val="0"/>
          <w:numId w:val="12"/>
        </w:numPr>
        <w:rPr>
          <w:sz w:val="24"/>
        </w:rPr>
      </w:pPr>
      <w:r w:rsidRPr="00F02EC4">
        <w:rPr>
          <w:sz w:val="24"/>
        </w:rPr>
        <w:t xml:space="preserve">formed by a material change of use of a building </w:t>
      </w:r>
    </w:p>
    <w:p w14:paraId="7EDC8946" w14:textId="77777777" w:rsidR="00BB4443" w:rsidRPr="00BB4443" w:rsidRDefault="00BB4443" w:rsidP="00F02EC4">
      <w:pPr>
        <w:pStyle w:val="NoSpacing"/>
        <w:rPr>
          <w:sz w:val="24"/>
        </w:rPr>
      </w:pPr>
    </w:p>
    <w:p w14:paraId="7EDC8947" w14:textId="77777777" w:rsidR="00A32EB5" w:rsidRDefault="00F02EC4" w:rsidP="00A32EB5">
      <w:pPr>
        <w:pStyle w:val="NoSpacing"/>
        <w:rPr>
          <w:sz w:val="24"/>
        </w:rPr>
      </w:pPr>
      <w:r w:rsidRPr="00F02EC4">
        <w:rPr>
          <w:sz w:val="24"/>
        </w:rPr>
        <w:t xml:space="preserve">The water efficiency calculator uses the water consumption figures that are provided from manufacturers’ data. </w:t>
      </w:r>
      <w:r>
        <w:rPr>
          <w:sz w:val="24"/>
        </w:rPr>
        <w:t xml:space="preserve"> </w:t>
      </w:r>
      <w:r w:rsidRPr="00F02EC4">
        <w:rPr>
          <w:sz w:val="24"/>
        </w:rPr>
        <w:t xml:space="preserve">These must be obtained before the assessment can be attempted. </w:t>
      </w:r>
      <w:r>
        <w:rPr>
          <w:sz w:val="24"/>
        </w:rPr>
        <w:t xml:space="preserve"> </w:t>
      </w:r>
      <w:r w:rsidRPr="00F02EC4">
        <w:rPr>
          <w:sz w:val="24"/>
        </w:rPr>
        <w:t xml:space="preserve">The figures are then entered into a series of tables to determine the water consumption per person. </w:t>
      </w:r>
      <w:r>
        <w:rPr>
          <w:sz w:val="24"/>
        </w:rPr>
        <w:t xml:space="preserve"> </w:t>
      </w:r>
      <w:r w:rsidRPr="00F02EC4">
        <w:rPr>
          <w:sz w:val="24"/>
        </w:rPr>
        <w:t>Water consumption/flowrate figures are required for:</w:t>
      </w:r>
    </w:p>
    <w:p w14:paraId="7EDC8948" w14:textId="77777777" w:rsidR="00F02EC4" w:rsidRPr="00F02EC4" w:rsidRDefault="00F02EC4" w:rsidP="00F830BE">
      <w:pPr>
        <w:pStyle w:val="NoSpacing"/>
        <w:numPr>
          <w:ilvl w:val="0"/>
          <w:numId w:val="13"/>
        </w:numPr>
        <w:rPr>
          <w:sz w:val="24"/>
        </w:rPr>
      </w:pPr>
      <w:r w:rsidRPr="00F02EC4">
        <w:rPr>
          <w:sz w:val="24"/>
        </w:rPr>
        <w:t>WCs</w:t>
      </w:r>
    </w:p>
    <w:p w14:paraId="7EDC8949" w14:textId="77777777" w:rsidR="00F02EC4" w:rsidRPr="00F02EC4" w:rsidRDefault="00F02EC4" w:rsidP="00F830BE">
      <w:pPr>
        <w:pStyle w:val="NoSpacing"/>
        <w:numPr>
          <w:ilvl w:val="0"/>
          <w:numId w:val="13"/>
        </w:numPr>
        <w:rPr>
          <w:sz w:val="24"/>
        </w:rPr>
      </w:pPr>
      <w:r w:rsidRPr="00F02EC4">
        <w:rPr>
          <w:sz w:val="24"/>
        </w:rPr>
        <w:t>Washing machines</w:t>
      </w:r>
    </w:p>
    <w:p w14:paraId="7EDC894A" w14:textId="77777777" w:rsidR="00F02EC4" w:rsidRPr="00F02EC4" w:rsidRDefault="00F02EC4" w:rsidP="00F830BE">
      <w:pPr>
        <w:pStyle w:val="NoSpacing"/>
        <w:numPr>
          <w:ilvl w:val="0"/>
          <w:numId w:val="13"/>
        </w:numPr>
        <w:rPr>
          <w:sz w:val="24"/>
        </w:rPr>
      </w:pPr>
      <w:r w:rsidRPr="00F02EC4">
        <w:rPr>
          <w:sz w:val="24"/>
        </w:rPr>
        <w:t>Taps</w:t>
      </w:r>
    </w:p>
    <w:p w14:paraId="7EDC894B" w14:textId="77777777" w:rsidR="00F02EC4" w:rsidRPr="00F02EC4" w:rsidRDefault="00F02EC4" w:rsidP="00F830BE">
      <w:pPr>
        <w:pStyle w:val="NoSpacing"/>
        <w:numPr>
          <w:ilvl w:val="0"/>
          <w:numId w:val="13"/>
        </w:numPr>
        <w:rPr>
          <w:sz w:val="24"/>
        </w:rPr>
      </w:pPr>
      <w:r w:rsidRPr="00F02EC4">
        <w:rPr>
          <w:sz w:val="24"/>
        </w:rPr>
        <w:t>Showers</w:t>
      </w:r>
    </w:p>
    <w:p w14:paraId="7EDC894C" w14:textId="77777777" w:rsidR="00F02EC4" w:rsidRPr="00F02EC4" w:rsidRDefault="00F02EC4" w:rsidP="00F830BE">
      <w:pPr>
        <w:pStyle w:val="NoSpacing"/>
        <w:numPr>
          <w:ilvl w:val="0"/>
          <w:numId w:val="13"/>
        </w:numPr>
        <w:rPr>
          <w:sz w:val="24"/>
        </w:rPr>
      </w:pPr>
      <w:r w:rsidRPr="00F02EC4">
        <w:rPr>
          <w:sz w:val="24"/>
        </w:rPr>
        <w:t>Baths</w:t>
      </w:r>
    </w:p>
    <w:p w14:paraId="7EDC894D" w14:textId="77777777" w:rsidR="00F02EC4" w:rsidRPr="00F02EC4" w:rsidRDefault="00F02EC4" w:rsidP="00F830BE">
      <w:pPr>
        <w:pStyle w:val="NoSpacing"/>
        <w:numPr>
          <w:ilvl w:val="0"/>
          <w:numId w:val="13"/>
        </w:numPr>
        <w:rPr>
          <w:sz w:val="24"/>
        </w:rPr>
      </w:pPr>
      <w:r w:rsidRPr="00F02EC4">
        <w:rPr>
          <w:sz w:val="24"/>
        </w:rPr>
        <w:t>Water softeners</w:t>
      </w:r>
    </w:p>
    <w:p w14:paraId="7EDC894E" w14:textId="77777777" w:rsidR="00F02EC4" w:rsidRPr="00F02EC4" w:rsidRDefault="00F02EC4" w:rsidP="00F830BE">
      <w:pPr>
        <w:pStyle w:val="NoSpacing"/>
        <w:numPr>
          <w:ilvl w:val="0"/>
          <w:numId w:val="13"/>
        </w:numPr>
        <w:rPr>
          <w:sz w:val="24"/>
        </w:rPr>
      </w:pPr>
      <w:r w:rsidRPr="00F02EC4">
        <w:rPr>
          <w:sz w:val="24"/>
        </w:rPr>
        <w:t>Dishwashers</w:t>
      </w:r>
    </w:p>
    <w:p w14:paraId="7EDC894F" w14:textId="77777777" w:rsidR="00F02EC4" w:rsidRPr="00F02EC4" w:rsidRDefault="00F02EC4" w:rsidP="00F830BE">
      <w:pPr>
        <w:pStyle w:val="NoSpacing"/>
        <w:numPr>
          <w:ilvl w:val="0"/>
          <w:numId w:val="13"/>
        </w:numPr>
        <w:rPr>
          <w:sz w:val="24"/>
        </w:rPr>
      </w:pPr>
      <w:r w:rsidRPr="00F02EC4">
        <w:rPr>
          <w:sz w:val="24"/>
        </w:rPr>
        <w:t>External taps.</w:t>
      </w:r>
    </w:p>
    <w:p w14:paraId="7EDC8950" w14:textId="77777777" w:rsidR="00F830BE" w:rsidRDefault="00F830BE" w:rsidP="00F02EC4">
      <w:pPr>
        <w:pStyle w:val="NoSpacing"/>
        <w:rPr>
          <w:sz w:val="24"/>
        </w:rPr>
      </w:pPr>
    </w:p>
    <w:p w14:paraId="7EDC8951" w14:textId="77777777" w:rsidR="00F02EC4" w:rsidRDefault="00F02EC4" w:rsidP="00F02EC4">
      <w:pPr>
        <w:pStyle w:val="NoSpacing"/>
        <w:rPr>
          <w:sz w:val="24"/>
        </w:rPr>
      </w:pPr>
      <w:r w:rsidRPr="00F02EC4">
        <w:rPr>
          <w:sz w:val="24"/>
        </w:rPr>
        <w:t>Bidets are exempt from the calculation due to their minimal water consumption</w:t>
      </w:r>
    </w:p>
    <w:p w14:paraId="7EDC8952" w14:textId="77777777" w:rsidR="00D25047" w:rsidRDefault="00D25047" w:rsidP="00F02EC4">
      <w:pPr>
        <w:pStyle w:val="NoSpacing"/>
        <w:rPr>
          <w:sz w:val="24"/>
        </w:rPr>
      </w:pPr>
    </w:p>
    <w:p w14:paraId="7EDC8953" w14:textId="77777777" w:rsidR="00D25047" w:rsidRDefault="00D25047">
      <w:pPr>
        <w:rPr>
          <w:sz w:val="24"/>
        </w:rPr>
      </w:pPr>
      <w:r>
        <w:rPr>
          <w:sz w:val="24"/>
        </w:rPr>
        <w:br w:type="page"/>
      </w:r>
    </w:p>
    <w:p w14:paraId="7EDC8954" w14:textId="77777777" w:rsidR="00610CFB" w:rsidRDefault="00610CFB">
      <w:pPr>
        <w:rPr>
          <w:sz w:val="24"/>
        </w:rPr>
      </w:pPr>
    </w:p>
    <w:tbl>
      <w:tblPr>
        <w:tblStyle w:val="TableGrid"/>
        <w:tblW w:w="0" w:type="auto"/>
        <w:tblLook w:val="04A0" w:firstRow="1" w:lastRow="0" w:firstColumn="1" w:lastColumn="0" w:noHBand="0" w:noVBand="1"/>
      </w:tblPr>
      <w:tblGrid>
        <w:gridCol w:w="2405"/>
        <w:gridCol w:w="2544"/>
        <w:gridCol w:w="1016"/>
        <w:gridCol w:w="1017"/>
        <w:gridCol w:w="1093"/>
        <w:gridCol w:w="941"/>
      </w:tblGrid>
      <w:tr w:rsidR="00D25047" w14:paraId="7EDC8956" w14:textId="77777777" w:rsidTr="00BE350A">
        <w:tc>
          <w:tcPr>
            <w:tcW w:w="9016" w:type="dxa"/>
            <w:gridSpan w:val="6"/>
          </w:tcPr>
          <w:p w14:paraId="7EDC8955" w14:textId="77777777" w:rsidR="00D25047" w:rsidRDefault="00D25047" w:rsidP="00F02EC4">
            <w:pPr>
              <w:pStyle w:val="NoSpacing"/>
              <w:rPr>
                <w:sz w:val="24"/>
              </w:rPr>
            </w:pPr>
            <w:r>
              <w:rPr>
                <w:sz w:val="24"/>
              </w:rPr>
              <w:t>The Water Efficiency Calculator</w:t>
            </w:r>
          </w:p>
        </w:tc>
      </w:tr>
      <w:tr w:rsidR="00BB374D" w14:paraId="7EDC895C" w14:textId="77777777" w:rsidTr="004C434A">
        <w:tc>
          <w:tcPr>
            <w:tcW w:w="4949" w:type="dxa"/>
            <w:gridSpan w:val="2"/>
          </w:tcPr>
          <w:p w14:paraId="7EDC8957" w14:textId="77777777" w:rsidR="00BB374D" w:rsidRPr="007C1360" w:rsidRDefault="00BB374D" w:rsidP="00F02EC4">
            <w:pPr>
              <w:pStyle w:val="NoSpacing"/>
            </w:pPr>
          </w:p>
        </w:tc>
        <w:tc>
          <w:tcPr>
            <w:tcW w:w="1016" w:type="dxa"/>
          </w:tcPr>
          <w:p w14:paraId="7EDC8958" w14:textId="77777777" w:rsidR="00BB374D" w:rsidRPr="007C1360" w:rsidRDefault="00BB374D" w:rsidP="00D25047">
            <w:pPr>
              <w:pStyle w:val="NoSpacing"/>
              <w:jc w:val="center"/>
            </w:pPr>
            <w:r w:rsidRPr="007C1360">
              <w:t>1</w:t>
            </w:r>
          </w:p>
        </w:tc>
        <w:tc>
          <w:tcPr>
            <w:tcW w:w="1017" w:type="dxa"/>
          </w:tcPr>
          <w:p w14:paraId="7EDC8959" w14:textId="77777777" w:rsidR="00BB374D" w:rsidRPr="007C1360" w:rsidRDefault="00BB374D" w:rsidP="00D25047">
            <w:pPr>
              <w:pStyle w:val="NoSpacing"/>
              <w:jc w:val="center"/>
            </w:pPr>
            <w:r w:rsidRPr="007C1360">
              <w:t>2</w:t>
            </w:r>
          </w:p>
        </w:tc>
        <w:tc>
          <w:tcPr>
            <w:tcW w:w="1093" w:type="dxa"/>
          </w:tcPr>
          <w:p w14:paraId="7EDC895A" w14:textId="77777777" w:rsidR="00BB374D" w:rsidRPr="007C1360" w:rsidRDefault="00BB374D" w:rsidP="00D25047">
            <w:pPr>
              <w:pStyle w:val="NoSpacing"/>
              <w:jc w:val="center"/>
            </w:pPr>
            <w:r w:rsidRPr="007C1360">
              <w:t>3</w:t>
            </w:r>
          </w:p>
        </w:tc>
        <w:tc>
          <w:tcPr>
            <w:tcW w:w="941" w:type="dxa"/>
          </w:tcPr>
          <w:p w14:paraId="7EDC895B" w14:textId="77777777" w:rsidR="00BB374D" w:rsidRPr="007C1360" w:rsidRDefault="00BB374D" w:rsidP="00D25047">
            <w:pPr>
              <w:pStyle w:val="NoSpacing"/>
              <w:jc w:val="center"/>
            </w:pPr>
            <w:r w:rsidRPr="007C1360">
              <w:t>4</w:t>
            </w:r>
          </w:p>
        </w:tc>
      </w:tr>
      <w:tr w:rsidR="00BB374D" w14:paraId="7EDC8963" w14:textId="77777777" w:rsidTr="004C434A">
        <w:trPr>
          <w:cantSplit/>
          <w:trHeight w:val="2073"/>
        </w:trPr>
        <w:tc>
          <w:tcPr>
            <w:tcW w:w="2405" w:type="dxa"/>
          </w:tcPr>
          <w:p w14:paraId="7EDC895D" w14:textId="77777777" w:rsidR="00BB374D" w:rsidRPr="007C1360" w:rsidRDefault="00BB374D" w:rsidP="00F02EC4">
            <w:pPr>
              <w:pStyle w:val="NoSpacing"/>
            </w:pPr>
            <w:r w:rsidRPr="007C1360">
              <w:t>Installation type</w:t>
            </w:r>
          </w:p>
        </w:tc>
        <w:tc>
          <w:tcPr>
            <w:tcW w:w="2544" w:type="dxa"/>
          </w:tcPr>
          <w:p w14:paraId="7EDC895E" w14:textId="77777777" w:rsidR="00BB374D" w:rsidRPr="007C1360" w:rsidRDefault="00BB374D" w:rsidP="00F02EC4">
            <w:pPr>
              <w:pStyle w:val="NoSpacing"/>
            </w:pPr>
            <w:r w:rsidRPr="007C1360">
              <w:t>Unit of Measure</w:t>
            </w:r>
          </w:p>
        </w:tc>
        <w:tc>
          <w:tcPr>
            <w:tcW w:w="1016" w:type="dxa"/>
            <w:textDirection w:val="btLr"/>
            <w:vAlign w:val="center"/>
          </w:tcPr>
          <w:p w14:paraId="7EDC895F" w14:textId="77777777" w:rsidR="00BB374D" w:rsidRPr="007C1360" w:rsidRDefault="00BB374D" w:rsidP="00D25047">
            <w:pPr>
              <w:pStyle w:val="NoSpacing"/>
              <w:ind w:left="113" w:right="113"/>
            </w:pPr>
            <w:r w:rsidRPr="007C1360">
              <w:t>Capacity/flow rate</w:t>
            </w:r>
          </w:p>
        </w:tc>
        <w:tc>
          <w:tcPr>
            <w:tcW w:w="1017" w:type="dxa"/>
            <w:textDirection w:val="btLr"/>
            <w:vAlign w:val="center"/>
          </w:tcPr>
          <w:p w14:paraId="7EDC8960" w14:textId="77777777" w:rsidR="00BB374D" w:rsidRPr="007C1360" w:rsidRDefault="00BB374D" w:rsidP="00D25047">
            <w:pPr>
              <w:pStyle w:val="NoSpacing"/>
              <w:ind w:left="113" w:right="113"/>
            </w:pPr>
            <w:r w:rsidRPr="007C1360">
              <w:t>Use factor</w:t>
            </w:r>
          </w:p>
        </w:tc>
        <w:tc>
          <w:tcPr>
            <w:tcW w:w="1093" w:type="dxa"/>
            <w:textDirection w:val="btLr"/>
            <w:vAlign w:val="center"/>
          </w:tcPr>
          <w:p w14:paraId="7EDC8961" w14:textId="77777777" w:rsidR="00BB374D" w:rsidRPr="007C1360" w:rsidRDefault="00BB374D" w:rsidP="00D25047">
            <w:pPr>
              <w:pStyle w:val="NoSpacing"/>
              <w:ind w:left="113" w:right="113"/>
            </w:pPr>
            <w:r w:rsidRPr="007C1360">
              <w:t>Fixed use (litres/person/day)</w:t>
            </w:r>
          </w:p>
        </w:tc>
        <w:tc>
          <w:tcPr>
            <w:tcW w:w="941" w:type="dxa"/>
            <w:textDirection w:val="btLr"/>
            <w:vAlign w:val="center"/>
          </w:tcPr>
          <w:p w14:paraId="7EDC8962" w14:textId="77777777" w:rsidR="00BB374D" w:rsidRPr="007C1360" w:rsidRDefault="00BB374D" w:rsidP="00D25047">
            <w:pPr>
              <w:pStyle w:val="NoSpacing"/>
              <w:ind w:left="113" w:right="113"/>
            </w:pPr>
            <w:r w:rsidRPr="007C1360">
              <w:t>Litres/person/day (1x2+3)</w:t>
            </w:r>
          </w:p>
        </w:tc>
      </w:tr>
      <w:tr w:rsidR="00BB374D" w14:paraId="7EDC896A" w14:textId="77777777" w:rsidTr="004C434A">
        <w:tc>
          <w:tcPr>
            <w:tcW w:w="2405" w:type="dxa"/>
          </w:tcPr>
          <w:p w14:paraId="7EDC8964" w14:textId="77777777" w:rsidR="00D25047" w:rsidRPr="007C1360" w:rsidRDefault="00BB374D" w:rsidP="00F02EC4">
            <w:pPr>
              <w:pStyle w:val="NoSpacing"/>
            </w:pPr>
            <w:r w:rsidRPr="007C1360">
              <w:t>WC (single flush)</w:t>
            </w:r>
          </w:p>
        </w:tc>
        <w:tc>
          <w:tcPr>
            <w:tcW w:w="2544" w:type="dxa"/>
          </w:tcPr>
          <w:p w14:paraId="7EDC8965" w14:textId="77777777" w:rsidR="00D25047" w:rsidRPr="007C1360" w:rsidRDefault="007C1360" w:rsidP="00F02EC4">
            <w:pPr>
              <w:pStyle w:val="NoSpacing"/>
            </w:pPr>
            <w:r w:rsidRPr="007C1360">
              <w:t>Flush volume (litres)</w:t>
            </w:r>
          </w:p>
        </w:tc>
        <w:tc>
          <w:tcPr>
            <w:tcW w:w="1016" w:type="dxa"/>
          </w:tcPr>
          <w:p w14:paraId="7EDC8966" w14:textId="77777777" w:rsidR="00D25047" w:rsidRPr="007C1360" w:rsidRDefault="00D25047" w:rsidP="00F02EC4">
            <w:pPr>
              <w:pStyle w:val="NoSpacing"/>
            </w:pPr>
          </w:p>
        </w:tc>
        <w:tc>
          <w:tcPr>
            <w:tcW w:w="1017" w:type="dxa"/>
          </w:tcPr>
          <w:p w14:paraId="7EDC8967" w14:textId="77777777" w:rsidR="00D25047" w:rsidRPr="007C1360" w:rsidRDefault="004C434A" w:rsidP="004C434A">
            <w:pPr>
              <w:pStyle w:val="NoSpacing"/>
              <w:jc w:val="right"/>
            </w:pPr>
            <w:r>
              <w:t>4.42</w:t>
            </w:r>
          </w:p>
        </w:tc>
        <w:tc>
          <w:tcPr>
            <w:tcW w:w="1093" w:type="dxa"/>
          </w:tcPr>
          <w:p w14:paraId="7EDC8968" w14:textId="77777777" w:rsidR="00D25047" w:rsidRPr="007C1360" w:rsidRDefault="004C434A" w:rsidP="004C434A">
            <w:pPr>
              <w:pStyle w:val="NoSpacing"/>
              <w:jc w:val="right"/>
            </w:pPr>
            <w:r>
              <w:t>0.00</w:t>
            </w:r>
          </w:p>
        </w:tc>
        <w:tc>
          <w:tcPr>
            <w:tcW w:w="941" w:type="dxa"/>
          </w:tcPr>
          <w:p w14:paraId="7EDC8969" w14:textId="77777777" w:rsidR="00D25047" w:rsidRPr="007C1360" w:rsidRDefault="00D25047" w:rsidP="00F02EC4">
            <w:pPr>
              <w:pStyle w:val="NoSpacing"/>
            </w:pPr>
          </w:p>
        </w:tc>
      </w:tr>
      <w:tr w:rsidR="004C434A" w14:paraId="7EDC8971" w14:textId="77777777" w:rsidTr="004C434A">
        <w:tc>
          <w:tcPr>
            <w:tcW w:w="2405" w:type="dxa"/>
            <w:vMerge w:val="restart"/>
          </w:tcPr>
          <w:p w14:paraId="7EDC896B" w14:textId="77777777" w:rsidR="004C434A" w:rsidRPr="007C1360" w:rsidRDefault="004C434A" w:rsidP="004C434A">
            <w:pPr>
              <w:pStyle w:val="NoSpacing"/>
            </w:pPr>
            <w:r w:rsidRPr="007C1360">
              <w:t>WC (dual flush)</w:t>
            </w:r>
          </w:p>
        </w:tc>
        <w:tc>
          <w:tcPr>
            <w:tcW w:w="2544" w:type="dxa"/>
          </w:tcPr>
          <w:p w14:paraId="7EDC896C" w14:textId="77777777" w:rsidR="004C434A" w:rsidRPr="007C1360" w:rsidRDefault="004C434A" w:rsidP="004C434A">
            <w:pPr>
              <w:pStyle w:val="NoSpacing"/>
            </w:pPr>
            <w:r w:rsidRPr="007C1360">
              <w:t>Full flush volume (litres)</w:t>
            </w:r>
          </w:p>
        </w:tc>
        <w:tc>
          <w:tcPr>
            <w:tcW w:w="1016" w:type="dxa"/>
          </w:tcPr>
          <w:p w14:paraId="7EDC896D" w14:textId="77777777" w:rsidR="004C434A" w:rsidRPr="007C1360" w:rsidRDefault="004C434A" w:rsidP="004C434A">
            <w:pPr>
              <w:pStyle w:val="NoSpacing"/>
            </w:pPr>
          </w:p>
        </w:tc>
        <w:tc>
          <w:tcPr>
            <w:tcW w:w="1017" w:type="dxa"/>
          </w:tcPr>
          <w:p w14:paraId="7EDC896E" w14:textId="77777777" w:rsidR="004C434A" w:rsidRPr="007C1360" w:rsidRDefault="004C434A" w:rsidP="004C434A">
            <w:pPr>
              <w:pStyle w:val="NoSpacing"/>
              <w:jc w:val="right"/>
            </w:pPr>
            <w:r>
              <w:t>1.46</w:t>
            </w:r>
          </w:p>
        </w:tc>
        <w:tc>
          <w:tcPr>
            <w:tcW w:w="1093" w:type="dxa"/>
          </w:tcPr>
          <w:p w14:paraId="7EDC896F" w14:textId="77777777" w:rsidR="004C434A" w:rsidRDefault="004C434A" w:rsidP="004C434A">
            <w:pPr>
              <w:jc w:val="right"/>
            </w:pPr>
            <w:r w:rsidRPr="009864BE">
              <w:t>0.00</w:t>
            </w:r>
          </w:p>
        </w:tc>
        <w:tc>
          <w:tcPr>
            <w:tcW w:w="941" w:type="dxa"/>
          </w:tcPr>
          <w:p w14:paraId="7EDC8970" w14:textId="77777777" w:rsidR="004C434A" w:rsidRPr="007C1360" w:rsidRDefault="004C434A" w:rsidP="004C434A">
            <w:pPr>
              <w:pStyle w:val="NoSpacing"/>
            </w:pPr>
          </w:p>
        </w:tc>
      </w:tr>
      <w:tr w:rsidR="004C434A" w14:paraId="7EDC8978" w14:textId="77777777" w:rsidTr="004C434A">
        <w:tc>
          <w:tcPr>
            <w:tcW w:w="2405" w:type="dxa"/>
            <w:vMerge/>
          </w:tcPr>
          <w:p w14:paraId="7EDC8972" w14:textId="77777777" w:rsidR="004C434A" w:rsidRPr="007C1360" w:rsidRDefault="004C434A" w:rsidP="004C434A">
            <w:pPr>
              <w:pStyle w:val="NoSpacing"/>
            </w:pPr>
          </w:p>
        </w:tc>
        <w:tc>
          <w:tcPr>
            <w:tcW w:w="2544" w:type="dxa"/>
          </w:tcPr>
          <w:p w14:paraId="7EDC8973" w14:textId="77777777" w:rsidR="004C434A" w:rsidRPr="007C1360" w:rsidRDefault="004C434A" w:rsidP="004C434A">
            <w:pPr>
              <w:pStyle w:val="NoSpacing"/>
            </w:pPr>
            <w:r w:rsidRPr="007C1360">
              <w:t>Part flush volume (litres)</w:t>
            </w:r>
          </w:p>
        </w:tc>
        <w:tc>
          <w:tcPr>
            <w:tcW w:w="1016" w:type="dxa"/>
          </w:tcPr>
          <w:p w14:paraId="7EDC8974" w14:textId="77777777" w:rsidR="004C434A" w:rsidRPr="007C1360" w:rsidRDefault="004C434A" w:rsidP="004C434A">
            <w:pPr>
              <w:pStyle w:val="NoSpacing"/>
            </w:pPr>
          </w:p>
        </w:tc>
        <w:tc>
          <w:tcPr>
            <w:tcW w:w="1017" w:type="dxa"/>
          </w:tcPr>
          <w:p w14:paraId="7EDC8975" w14:textId="77777777" w:rsidR="004C434A" w:rsidRPr="007C1360" w:rsidRDefault="004C434A" w:rsidP="004C434A">
            <w:pPr>
              <w:pStyle w:val="NoSpacing"/>
              <w:jc w:val="right"/>
            </w:pPr>
            <w:r>
              <w:t>2.96</w:t>
            </w:r>
          </w:p>
        </w:tc>
        <w:tc>
          <w:tcPr>
            <w:tcW w:w="1093" w:type="dxa"/>
          </w:tcPr>
          <w:p w14:paraId="7EDC8976" w14:textId="77777777" w:rsidR="004C434A" w:rsidRDefault="004C434A" w:rsidP="004C434A">
            <w:pPr>
              <w:jc w:val="right"/>
            </w:pPr>
            <w:r w:rsidRPr="009864BE">
              <w:t>0.00</w:t>
            </w:r>
          </w:p>
        </w:tc>
        <w:tc>
          <w:tcPr>
            <w:tcW w:w="941" w:type="dxa"/>
          </w:tcPr>
          <w:p w14:paraId="7EDC8977" w14:textId="77777777" w:rsidR="004C434A" w:rsidRPr="007C1360" w:rsidRDefault="004C434A" w:rsidP="004C434A">
            <w:pPr>
              <w:pStyle w:val="NoSpacing"/>
            </w:pPr>
          </w:p>
        </w:tc>
      </w:tr>
      <w:tr w:rsidR="004C434A" w14:paraId="7EDC897F" w14:textId="77777777" w:rsidTr="004C434A">
        <w:tc>
          <w:tcPr>
            <w:tcW w:w="2405" w:type="dxa"/>
          </w:tcPr>
          <w:p w14:paraId="7EDC8979" w14:textId="77777777" w:rsidR="004C434A" w:rsidRPr="007C1360" w:rsidRDefault="004C434A" w:rsidP="004C434A">
            <w:pPr>
              <w:pStyle w:val="NoSpacing"/>
            </w:pPr>
            <w:r w:rsidRPr="007C1360">
              <w:t>WCs (multiple fittings)</w:t>
            </w:r>
          </w:p>
        </w:tc>
        <w:tc>
          <w:tcPr>
            <w:tcW w:w="2544" w:type="dxa"/>
          </w:tcPr>
          <w:p w14:paraId="7EDC897A" w14:textId="77777777" w:rsidR="004C434A" w:rsidRPr="007C1360" w:rsidRDefault="004C434A" w:rsidP="004C434A">
            <w:pPr>
              <w:pStyle w:val="NoSpacing"/>
            </w:pPr>
            <w:r w:rsidRPr="007C1360">
              <w:t>Average effective flushing volume (litres)</w:t>
            </w:r>
          </w:p>
        </w:tc>
        <w:tc>
          <w:tcPr>
            <w:tcW w:w="1016" w:type="dxa"/>
          </w:tcPr>
          <w:p w14:paraId="7EDC897B" w14:textId="77777777" w:rsidR="004C434A" w:rsidRPr="007C1360" w:rsidRDefault="004C434A" w:rsidP="004C434A">
            <w:pPr>
              <w:pStyle w:val="NoSpacing"/>
            </w:pPr>
          </w:p>
        </w:tc>
        <w:tc>
          <w:tcPr>
            <w:tcW w:w="1017" w:type="dxa"/>
          </w:tcPr>
          <w:p w14:paraId="7EDC897C" w14:textId="77777777" w:rsidR="004C434A" w:rsidRPr="007C1360" w:rsidRDefault="004C434A" w:rsidP="004C434A">
            <w:pPr>
              <w:pStyle w:val="NoSpacing"/>
              <w:jc w:val="right"/>
            </w:pPr>
            <w:r>
              <w:t>4.42</w:t>
            </w:r>
          </w:p>
        </w:tc>
        <w:tc>
          <w:tcPr>
            <w:tcW w:w="1093" w:type="dxa"/>
          </w:tcPr>
          <w:p w14:paraId="7EDC897D" w14:textId="77777777" w:rsidR="004C434A" w:rsidRDefault="004C434A" w:rsidP="004C434A">
            <w:pPr>
              <w:jc w:val="right"/>
            </w:pPr>
            <w:r w:rsidRPr="009864BE">
              <w:t>0.00</w:t>
            </w:r>
          </w:p>
        </w:tc>
        <w:tc>
          <w:tcPr>
            <w:tcW w:w="941" w:type="dxa"/>
          </w:tcPr>
          <w:p w14:paraId="7EDC897E" w14:textId="77777777" w:rsidR="004C434A" w:rsidRPr="007C1360" w:rsidRDefault="004C434A" w:rsidP="004C434A">
            <w:pPr>
              <w:pStyle w:val="NoSpacing"/>
            </w:pPr>
          </w:p>
        </w:tc>
      </w:tr>
      <w:tr w:rsidR="00BB374D" w14:paraId="7EDC8986" w14:textId="77777777" w:rsidTr="004C434A">
        <w:tc>
          <w:tcPr>
            <w:tcW w:w="2405" w:type="dxa"/>
          </w:tcPr>
          <w:p w14:paraId="7EDC8980" w14:textId="77777777" w:rsidR="00D25047" w:rsidRPr="007C1360" w:rsidRDefault="00BB374D" w:rsidP="00F02EC4">
            <w:pPr>
              <w:pStyle w:val="NoSpacing"/>
            </w:pPr>
            <w:r w:rsidRPr="007C1360">
              <w:t>Taps (excluding kitchen/utility room taps</w:t>
            </w:r>
          </w:p>
        </w:tc>
        <w:tc>
          <w:tcPr>
            <w:tcW w:w="2544" w:type="dxa"/>
          </w:tcPr>
          <w:p w14:paraId="7EDC8981" w14:textId="77777777" w:rsidR="00D25047" w:rsidRPr="007C1360" w:rsidRDefault="007C1360" w:rsidP="00F02EC4">
            <w:pPr>
              <w:pStyle w:val="NoSpacing"/>
            </w:pPr>
            <w:r w:rsidRPr="007C1360">
              <w:t>Flow rate (litres/minute)</w:t>
            </w:r>
          </w:p>
        </w:tc>
        <w:tc>
          <w:tcPr>
            <w:tcW w:w="1016" w:type="dxa"/>
          </w:tcPr>
          <w:p w14:paraId="7EDC8982" w14:textId="77777777" w:rsidR="00D25047" w:rsidRPr="007C1360" w:rsidRDefault="00D25047" w:rsidP="00F02EC4">
            <w:pPr>
              <w:pStyle w:val="NoSpacing"/>
            </w:pPr>
          </w:p>
        </w:tc>
        <w:tc>
          <w:tcPr>
            <w:tcW w:w="1017" w:type="dxa"/>
          </w:tcPr>
          <w:p w14:paraId="7EDC8983" w14:textId="77777777" w:rsidR="00D25047" w:rsidRPr="007C1360" w:rsidRDefault="004C434A" w:rsidP="004C434A">
            <w:pPr>
              <w:pStyle w:val="NoSpacing"/>
              <w:jc w:val="right"/>
            </w:pPr>
            <w:r>
              <w:t>1.58</w:t>
            </w:r>
          </w:p>
        </w:tc>
        <w:tc>
          <w:tcPr>
            <w:tcW w:w="1093" w:type="dxa"/>
          </w:tcPr>
          <w:p w14:paraId="7EDC8984" w14:textId="77777777" w:rsidR="00D25047" w:rsidRPr="007C1360" w:rsidRDefault="004C434A" w:rsidP="004C434A">
            <w:pPr>
              <w:pStyle w:val="NoSpacing"/>
              <w:jc w:val="right"/>
            </w:pPr>
            <w:r>
              <w:t>1.58</w:t>
            </w:r>
          </w:p>
        </w:tc>
        <w:tc>
          <w:tcPr>
            <w:tcW w:w="941" w:type="dxa"/>
          </w:tcPr>
          <w:p w14:paraId="7EDC8985" w14:textId="77777777" w:rsidR="00D25047" w:rsidRPr="007C1360" w:rsidRDefault="00D25047" w:rsidP="00F02EC4">
            <w:pPr>
              <w:pStyle w:val="NoSpacing"/>
            </w:pPr>
          </w:p>
        </w:tc>
      </w:tr>
      <w:tr w:rsidR="004C434A" w14:paraId="7EDC898D" w14:textId="77777777" w:rsidTr="004C434A">
        <w:tc>
          <w:tcPr>
            <w:tcW w:w="2405" w:type="dxa"/>
          </w:tcPr>
          <w:p w14:paraId="7EDC8987" w14:textId="322F0B73" w:rsidR="004C434A" w:rsidRPr="007C1360" w:rsidRDefault="004C434A" w:rsidP="00515D8C">
            <w:pPr>
              <w:pStyle w:val="NoSpacing"/>
            </w:pPr>
            <w:r w:rsidRPr="007C1360">
              <w:t xml:space="preserve">Bath (where </w:t>
            </w:r>
            <w:r w:rsidR="00515D8C">
              <w:t>shower</w:t>
            </w:r>
            <w:r w:rsidRPr="007C1360">
              <w:t xml:space="preserve"> also present)</w:t>
            </w:r>
          </w:p>
        </w:tc>
        <w:tc>
          <w:tcPr>
            <w:tcW w:w="2544" w:type="dxa"/>
          </w:tcPr>
          <w:p w14:paraId="7EDC8988" w14:textId="77777777" w:rsidR="004C434A" w:rsidRPr="007C1360" w:rsidRDefault="004C434A" w:rsidP="004C434A">
            <w:pPr>
              <w:pStyle w:val="NoSpacing"/>
            </w:pPr>
            <w:r w:rsidRPr="007C1360">
              <w:t>Capacity to overflow (litres)</w:t>
            </w:r>
          </w:p>
        </w:tc>
        <w:tc>
          <w:tcPr>
            <w:tcW w:w="1016" w:type="dxa"/>
          </w:tcPr>
          <w:p w14:paraId="7EDC8989" w14:textId="77777777" w:rsidR="004C434A" w:rsidRPr="007C1360" w:rsidRDefault="004C434A" w:rsidP="004C434A">
            <w:pPr>
              <w:pStyle w:val="NoSpacing"/>
            </w:pPr>
          </w:p>
        </w:tc>
        <w:tc>
          <w:tcPr>
            <w:tcW w:w="1017" w:type="dxa"/>
          </w:tcPr>
          <w:p w14:paraId="7EDC898A" w14:textId="77777777" w:rsidR="004C434A" w:rsidRPr="007C1360" w:rsidRDefault="004C434A" w:rsidP="004C434A">
            <w:pPr>
              <w:pStyle w:val="NoSpacing"/>
              <w:jc w:val="right"/>
            </w:pPr>
            <w:r>
              <w:t>0.11</w:t>
            </w:r>
          </w:p>
        </w:tc>
        <w:tc>
          <w:tcPr>
            <w:tcW w:w="1093" w:type="dxa"/>
          </w:tcPr>
          <w:p w14:paraId="7EDC898B" w14:textId="77777777" w:rsidR="004C434A" w:rsidRDefault="004C434A" w:rsidP="004C434A">
            <w:pPr>
              <w:jc w:val="right"/>
            </w:pPr>
            <w:r w:rsidRPr="0063337D">
              <w:t>0.00</w:t>
            </w:r>
          </w:p>
        </w:tc>
        <w:tc>
          <w:tcPr>
            <w:tcW w:w="941" w:type="dxa"/>
          </w:tcPr>
          <w:p w14:paraId="7EDC898C" w14:textId="77777777" w:rsidR="004C434A" w:rsidRPr="007C1360" w:rsidRDefault="004C434A" w:rsidP="004C434A">
            <w:pPr>
              <w:pStyle w:val="NoSpacing"/>
            </w:pPr>
          </w:p>
        </w:tc>
      </w:tr>
      <w:tr w:rsidR="004C434A" w14:paraId="7EDC8994" w14:textId="77777777" w:rsidTr="004C434A">
        <w:tc>
          <w:tcPr>
            <w:tcW w:w="2405" w:type="dxa"/>
          </w:tcPr>
          <w:p w14:paraId="7EDC898E" w14:textId="77777777" w:rsidR="004C434A" w:rsidRPr="007C1360" w:rsidRDefault="004C434A" w:rsidP="004C434A">
            <w:pPr>
              <w:pStyle w:val="NoSpacing"/>
            </w:pPr>
            <w:r w:rsidRPr="007C1360">
              <w:t>Shower (where bath also present)</w:t>
            </w:r>
          </w:p>
        </w:tc>
        <w:tc>
          <w:tcPr>
            <w:tcW w:w="2544" w:type="dxa"/>
          </w:tcPr>
          <w:p w14:paraId="7EDC898F" w14:textId="77777777" w:rsidR="004C434A" w:rsidRPr="007C1360" w:rsidRDefault="004C434A" w:rsidP="004C434A">
            <w:pPr>
              <w:pStyle w:val="NoSpacing"/>
            </w:pPr>
            <w:r w:rsidRPr="007C1360">
              <w:t>Flow rate (litres/minute)</w:t>
            </w:r>
          </w:p>
        </w:tc>
        <w:tc>
          <w:tcPr>
            <w:tcW w:w="1016" w:type="dxa"/>
          </w:tcPr>
          <w:p w14:paraId="7EDC8990" w14:textId="77777777" w:rsidR="004C434A" w:rsidRPr="007C1360" w:rsidRDefault="004C434A" w:rsidP="004C434A">
            <w:pPr>
              <w:pStyle w:val="NoSpacing"/>
            </w:pPr>
          </w:p>
        </w:tc>
        <w:tc>
          <w:tcPr>
            <w:tcW w:w="1017" w:type="dxa"/>
          </w:tcPr>
          <w:p w14:paraId="7EDC8991" w14:textId="77777777" w:rsidR="004C434A" w:rsidRPr="007C1360" w:rsidRDefault="004C434A" w:rsidP="004C434A">
            <w:pPr>
              <w:pStyle w:val="NoSpacing"/>
              <w:jc w:val="right"/>
            </w:pPr>
            <w:r>
              <w:t>4.37</w:t>
            </w:r>
          </w:p>
        </w:tc>
        <w:tc>
          <w:tcPr>
            <w:tcW w:w="1093" w:type="dxa"/>
          </w:tcPr>
          <w:p w14:paraId="7EDC8992" w14:textId="77777777" w:rsidR="004C434A" w:rsidRDefault="004C434A" w:rsidP="004C434A">
            <w:pPr>
              <w:jc w:val="right"/>
            </w:pPr>
            <w:r w:rsidRPr="0063337D">
              <w:t>0.00</w:t>
            </w:r>
          </w:p>
        </w:tc>
        <w:tc>
          <w:tcPr>
            <w:tcW w:w="941" w:type="dxa"/>
          </w:tcPr>
          <w:p w14:paraId="7EDC8993" w14:textId="77777777" w:rsidR="004C434A" w:rsidRPr="007C1360" w:rsidRDefault="004C434A" w:rsidP="004C434A">
            <w:pPr>
              <w:pStyle w:val="NoSpacing"/>
            </w:pPr>
          </w:p>
        </w:tc>
      </w:tr>
      <w:tr w:rsidR="004C434A" w14:paraId="7EDC899B" w14:textId="77777777" w:rsidTr="004C434A">
        <w:tc>
          <w:tcPr>
            <w:tcW w:w="2405" w:type="dxa"/>
          </w:tcPr>
          <w:p w14:paraId="7EDC8995" w14:textId="77777777" w:rsidR="004C434A" w:rsidRPr="007C1360" w:rsidRDefault="004C434A" w:rsidP="004C434A">
            <w:pPr>
              <w:pStyle w:val="NoSpacing"/>
            </w:pPr>
            <w:r w:rsidRPr="007C1360">
              <w:t>Bath only</w:t>
            </w:r>
          </w:p>
        </w:tc>
        <w:tc>
          <w:tcPr>
            <w:tcW w:w="2544" w:type="dxa"/>
          </w:tcPr>
          <w:p w14:paraId="7EDC8996" w14:textId="77777777" w:rsidR="004C434A" w:rsidRPr="007C1360" w:rsidRDefault="004C434A" w:rsidP="004C434A">
            <w:pPr>
              <w:pStyle w:val="NoSpacing"/>
            </w:pPr>
            <w:r w:rsidRPr="007C1360">
              <w:t>Capacity to overflow (litres)</w:t>
            </w:r>
          </w:p>
        </w:tc>
        <w:tc>
          <w:tcPr>
            <w:tcW w:w="1016" w:type="dxa"/>
          </w:tcPr>
          <w:p w14:paraId="7EDC8997" w14:textId="77777777" w:rsidR="004C434A" w:rsidRPr="007C1360" w:rsidRDefault="004C434A" w:rsidP="004C434A">
            <w:pPr>
              <w:pStyle w:val="NoSpacing"/>
            </w:pPr>
          </w:p>
        </w:tc>
        <w:tc>
          <w:tcPr>
            <w:tcW w:w="1017" w:type="dxa"/>
          </w:tcPr>
          <w:p w14:paraId="7EDC8998" w14:textId="77777777" w:rsidR="004C434A" w:rsidRPr="007C1360" w:rsidRDefault="004C434A" w:rsidP="004C434A">
            <w:pPr>
              <w:pStyle w:val="NoSpacing"/>
              <w:jc w:val="right"/>
            </w:pPr>
            <w:r>
              <w:t>0.50</w:t>
            </w:r>
          </w:p>
        </w:tc>
        <w:tc>
          <w:tcPr>
            <w:tcW w:w="1093" w:type="dxa"/>
          </w:tcPr>
          <w:p w14:paraId="7EDC8999" w14:textId="77777777" w:rsidR="004C434A" w:rsidRDefault="004C434A" w:rsidP="004C434A">
            <w:pPr>
              <w:jc w:val="right"/>
            </w:pPr>
            <w:r w:rsidRPr="0063337D">
              <w:t>0.00</w:t>
            </w:r>
          </w:p>
        </w:tc>
        <w:tc>
          <w:tcPr>
            <w:tcW w:w="941" w:type="dxa"/>
          </w:tcPr>
          <w:p w14:paraId="7EDC899A" w14:textId="77777777" w:rsidR="004C434A" w:rsidRPr="007C1360" w:rsidRDefault="004C434A" w:rsidP="004C434A">
            <w:pPr>
              <w:pStyle w:val="NoSpacing"/>
            </w:pPr>
          </w:p>
        </w:tc>
      </w:tr>
      <w:tr w:rsidR="004C434A" w14:paraId="7EDC89A2" w14:textId="77777777" w:rsidTr="004C434A">
        <w:tc>
          <w:tcPr>
            <w:tcW w:w="2405" w:type="dxa"/>
          </w:tcPr>
          <w:p w14:paraId="7EDC899C" w14:textId="77777777" w:rsidR="004C434A" w:rsidRPr="007C1360" w:rsidRDefault="004C434A" w:rsidP="004C434A">
            <w:pPr>
              <w:pStyle w:val="NoSpacing"/>
            </w:pPr>
            <w:r w:rsidRPr="007C1360">
              <w:t>Shower only</w:t>
            </w:r>
          </w:p>
        </w:tc>
        <w:tc>
          <w:tcPr>
            <w:tcW w:w="2544" w:type="dxa"/>
          </w:tcPr>
          <w:p w14:paraId="7EDC899D" w14:textId="77777777" w:rsidR="004C434A" w:rsidRPr="007C1360" w:rsidRDefault="004C434A" w:rsidP="004C434A">
            <w:pPr>
              <w:pStyle w:val="NoSpacing"/>
            </w:pPr>
            <w:r w:rsidRPr="007C1360">
              <w:t>Flow rate (litres/minute)</w:t>
            </w:r>
          </w:p>
        </w:tc>
        <w:tc>
          <w:tcPr>
            <w:tcW w:w="1016" w:type="dxa"/>
          </w:tcPr>
          <w:p w14:paraId="7EDC899E" w14:textId="77777777" w:rsidR="004C434A" w:rsidRPr="007C1360" w:rsidRDefault="004C434A" w:rsidP="004C434A">
            <w:pPr>
              <w:pStyle w:val="NoSpacing"/>
            </w:pPr>
          </w:p>
        </w:tc>
        <w:tc>
          <w:tcPr>
            <w:tcW w:w="1017" w:type="dxa"/>
          </w:tcPr>
          <w:p w14:paraId="7EDC899F" w14:textId="77777777" w:rsidR="004C434A" w:rsidRPr="007C1360" w:rsidRDefault="004C434A" w:rsidP="004C434A">
            <w:pPr>
              <w:pStyle w:val="NoSpacing"/>
              <w:jc w:val="right"/>
            </w:pPr>
            <w:r>
              <w:t>5.60</w:t>
            </w:r>
          </w:p>
        </w:tc>
        <w:tc>
          <w:tcPr>
            <w:tcW w:w="1093" w:type="dxa"/>
          </w:tcPr>
          <w:p w14:paraId="7EDC89A0" w14:textId="77777777" w:rsidR="004C434A" w:rsidRDefault="004C434A" w:rsidP="004C434A">
            <w:pPr>
              <w:jc w:val="right"/>
            </w:pPr>
            <w:r w:rsidRPr="0063337D">
              <w:t>0.00</w:t>
            </w:r>
          </w:p>
        </w:tc>
        <w:tc>
          <w:tcPr>
            <w:tcW w:w="941" w:type="dxa"/>
          </w:tcPr>
          <w:p w14:paraId="7EDC89A1" w14:textId="77777777" w:rsidR="004C434A" w:rsidRPr="007C1360" w:rsidRDefault="004C434A" w:rsidP="004C434A">
            <w:pPr>
              <w:pStyle w:val="NoSpacing"/>
            </w:pPr>
          </w:p>
        </w:tc>
      </w:tr>
      <w:tr w:rsidR="00BB374D" w14:paraId="7EDC89A9" w14:textId="77777777" w:rsidTr="004C434A">
        <w:tc>
          <w:tcPr>
            <w:tcW w:w="2405" w:type="dxa"/>
          </w:tcPr>
          <w:p w14:paraId="7EDC89A3" w14:textId="77777777" w:rsidR="00BB374D" w:rsidRPr="007C1360" w:rsidRDefault="00BB374D" w:rsidP="00F02EC4">
            <w:pPr>
              <w:pStyle w:val="NoSpacing"/>
            </w:pPr>
            <w:r w:rsidRPr="007C1360">
              <w:t>Kitchen/utility room sink taps</w:t>
            </w:r>
          </w:p>
        </w:tc>
        <w:tc>
          <w:tcPr>
            <w:tcW w:w="2544" w:type="dxa"/>
          </w:tcPr>
          <w:p w14:paraId="7EDC89A4" w14:textId="77777777" w:rsidR="00BB374D" w:rsidRPr="007C1360" w:rsidRDefault="007C1360" w:rsidP="00F02EC4">
            <w:pPr>
              <w:pStyle w:val="NoSpacing"/>
            </w:pPr>
            <w:r w:rsidRPr="007C1360">
              <w:t>Flow rate (litres/minute)</w:t>
            </w:r>
          </w:p>
        </w:tc>
        <w:tc>
          <w:tcPr>
            <w:tcW w:w="1016" w:type="dxa"/>
          </w:tcPr>
          <w:p w14:paraId="7EDC89A5" w14:textId="77777777" w:rsidR="00BB374D" w:rsidRPr="007C1360" w:rsidRDefault="00BB374D" w:rsidP="00F02EC4">
            <w:pPr>
              <w:pStyle w:val="NoSpacing"/>
            </w:pPr>
          </w:p>
        </w:tc>
        <w:tc>
          <w:tcPr>
            <w:tcW w:w="1017" w:type="dxa"/>
          </w:tcPr>
          <w:p w14:paraId="7EDC89A6" w14:textId="77777777" w:rsidR="00BB374D" w:rsidRPr="007C1360" w:rsidRDefault="004C434A" w:rsidP="004C434A">
            <w:pPr>
              <w:pStyle w:val="NoSpacing"/>
              <w:jc w:val="right"/>
            </w:pPr>
            <w:r>
              <w:t>0.44</w:t>
            </w:r>
          </w:p>
        </w:tc>
        <w:tc>
          <w:tcPr>
            <w:tcW w:w="1093" w:type="dxa"/>
          </w:tcPr>
          <w:p w14:paraId="7EDC89A7" w14:textId="77777777" w:rsidR="00BB374D" w:rsidRPr="007C1360" w:rsidRDefault="004C434A" w:rsidP="004C434A">
            <w:pPr>
              <w:pStyle w:val="NoSpacing"/>
              <w:jc w:val="right"/>
            </w:pPr>
            <w:r>
              <w:t>10.36</w:t>
            </w:r>
          </w:p>
        </w:tc>
        <w:tc>
          <w:tcPr>
            <w:tcW w:w="941" w:type="dxa"/>
          </w:tcPr>
          <w:p w14:paraId="7EDC89A8" w14:textId="77777777" w:rsidR="00BB374D" w:rsidRPr="007C1360" w:rsidRDefault="00BB374D" w:rsidP="00F02EC4">
            <w:pPr>
              <w:pStyle w:val="NoSpacing"/>
            </w:pPr>
          </w:p>
        </w:tc>
      </w:tr>
      <w:tr w:rsidR="004C434A" w14:paraId="7EDC89B0" w14:textId="77777777" w:rsidTr="004C434A">
        <w:tc>
          <w:tcPr>
            <w:tcW w:w="2405" w:type="dxa"/>
          </w:tcPr>
          <w:p w14:paraId="7EDC89AA" w14:textId="77777777" w:rsidR="004C434A" w:rsidRPr="007C1360" w:rsidRDefault="004C434A" w:rsidP="004C434A">
            <w:pPr>
              <w:pStyle w:val="NoSpacing"/>
            </w:pPr>
            <w:r w:rsidRPr="007C1360">
              <w:t>Washing machine</w:t>
            </w:r>
          </w:p>
        </w:tc>
        <w:tc>
          <w:tcPr>
            <w:tcW w:w="2544" w:type="dxa"/>
          </w:tcPr>
          <w:p w14:paraId="7EDC89AB" w14:textId="77777777" w:rsidR="004C434A" w:rsidRPr="007C1360" w:rsidRDefault="004C434A" w:rsidP="004C434A">
            <w:pPr>
              <w:pStyle w:val="NoSpacing"/>
            </w:pPr>
            <w:r w:rsidRPr="007C1360">
              <w:t>Litres/kg dry load</w:t>
            </w:r>
          </w:p>
        </w:tc>
        <w:tc>
          <w:tcPr>
            <w:tcW w:w="1016" w:type="dxa"/>
          </w:tcPr>
          <w:p w14:paraId="7EDC89AC" w14:textId="77777777" w:rsidR="004C434A" w:rsidRPr="007C1360" w:rsidRDefault="004C434A" w:rsidP="004C434A">
            <w:pPr>
              <w:pStyle w:val="NoSpacing"/>
            </w:pPr>
          </w:p>
        </w:tc>
        <w:tc>
          <w:tcPr>
            <w:tcW w:w="1017" w:type="dxa"/>
          </w:tcPr>
          <w:p w14:paraId="7EDC89AD" w14:textId="77777777" w:rsidR="004C434A" w:rsidRPr="007C1360" w:rsidRDefault="004C434A" w:rsidP="004C434A">
            <w:pPr>
              <w:pStyle w:val="NoSpacing"/>
              <w:jc w:val="right"/>
            </w:pPr>
            <w:r>
              <w:t>2.1</w:t>
            </w:r>
          </w:p>
        </w:tc>
        <w:tc>
          <w:tcPr>
            <w:tcW w:w="1093" w:type="dxa"/>
          </w:tcPr>
          <w:p w14:paraId="7EDC89AE" w14:textId="77777777" w:rsidR="004C434A" w:rsidRDefault="004C434A" w:rsidP="004C434A">
            <w:pPr>
              <w:jc w:val="right"/>
            </w:pPr>
            <w:r w:rsidRPr="003D1CD7">
              <w:t>0.00</w:t>
            </w:r>
          </w:p>
        </w:tc>
        <w:tc>
          <w:tcPr>
            <w:tcW w:w="941" w:type="dxa"/>
          </w:tcPr>
          <w:p w14:paraId="7EDC89AF" w14:textId="77777777" w:rsidR="004C434A" w:rsidRPr="007C1360" w:rsidRDefault="004C434A" w:rsidP="004C434A">
            <w:pPr>
              <w:pStyle w:val="NoSpacing"/>
            </w:pPr>
          </w:p>
        </w:tc>
      </w:tr>
      <w:tr w:rsidR="004C434A" w14:paraId="7EDC89B7" w14:textId="77777777" w:rsidTr="004C434A">
        <w:tc>
          <w:tcPr>
            <w:tcW w:w="2405" w:type="dxa"/>
          </w:tcPr>
          <w:p w14:paraId="7EDC89B1" w14:textId="77777777" w:rsidR="004C434A" w:rsidRPr="007C1360" w:rsidRDefault="004C434A" w:rsidP="004C434A">
            <w:pPr>
              <w:pStyle w:val="NoSpacing"/>
            </w:pPr>
            <w:r w:rsidRPr="007C1360">
              <w:t>Dishwasher</w:t>
            </w:r>
          </w:p>
        </w:tc>
        <w:tc>
          <w:tcPr>
            <w:tcW w:w="2544" w:type="dxa"/>
          </w:tcPr>
          <w:p w14:paraId="7EDC89B2" w14:textId="77777777" w:rsidR="004C434A" w:rsidRPr="007C1360" w:rsidRDefault="004C434A" w:rsidP="004C434A">
            <w:pPr>
              <w:pStyle w:val="NoSpacing"/>
            </w:pPr>
            <w:r w:rsidRPr="007C1360">
              <w:t>Litres/place setting</w:t>
            </w:r>
          </w:p>
        </w:tc>
        <w:tc>
          <w:tcPr>
            <w:tcW w:w="1016" w:type="dxa"/>
          </w:tcPr>
          <w:p w14:paraId="7EDC89B3" w14:textId="77777777" w:rsidR="004C434A" w:rsidRPr="007C1360" w:rsidRDefault="004C434A" w:rsidP="004C434A">
            <w:pPr>
              <w:pStyle w:val="NoSpacing"/>
            </w:pPr>
          </w:p>
        </w:tc>
        <w:tc>
          <w:tcPr>
            <w:tcW w:w="1017" w:type="dxa"/>
          </w:tcPr>
          <w:p w14:paraId="7EDC89B4" w14:textId="77777777" w:rsidR="004C434A" w:rsidRPr="007C1360" w:rsidRDefault="004C434A" w:rsidP="004C434A">
            <w:pPr>
              <w:pStyle w:val="NoSpacing"/>
              <w:jc w:val="right"/>
            </w:pPr>
            <w:r>
              <w:t>3.6</w:t>
            </w:r>
          </w:p>
        </w:tc>
        <w:tc>
          <w:tcPr>
            <w:tcW w:w="1093" w:type="dxa"/>
          </w:tcPr>
          <w:p w14:paraId="7EDC89B5" w14:textId="77777777" w:rsidR="004C434A" w:rsidRDefault="004C434A" w:rsidP="004C434A">
            <w:pPr>
              <w:jc w:val="right"/>
            </w:pPr>
            <w:r w:rsidRPr="003D1CD7">
              <w:t>0.00</w:t>
            </w:r>
          </w:p>
        </w:tc>
        <w:tc>
          <w:tcPr>
            <w:tcW w:w="941" w:type="dxa"/>
          </w:tcPr>
          <w:p w14:paraId="7EDC89B6" w14:textId="77777777" w:rsidR="004C434A" w:rsidRPr="007C1360" w:rsidRDefault="004C434A" w:rsidP="004C434A">
            <w:pPr>
              <w:pStyle w:val="NoSpacing"/>
            </w:pPr>
          </w:p>
        </w:tc>
      </w:tr>
      <w:tr w:rsidR="004C434A" w14:paraId="7EDC89BE" w14:textId="77777777" w:rsidTr="004C434A">
        <w:tc>
          <w:tcPr>
            <w:tcW w:w="2405" w:type="dxa"/>
          </w:tcPr>
          <w:p w14:paraId="7EDC89B8" w14:textId="77777777" w:rsidR="004C434A" w:rsidRPr="007C1360" w:rsidRDefault="004C434A" w:rsidP="004C434A">
            <w:pPr>
              <w:pStyle w:val="NoSpacing"/>
            </w:pPr>
            <w:r w:rsidRPr="007C1360">
              <w:t>Waste disposal unit</w:t>
            </w:r>
          </w:p>
        </w:tc>
        <w:tc>
          <w:tcPr>
            <w:tcW w:w="2544" w:type="dxa"/>
          </w:tcPr>
          <w:p w14:paraId="7EDC89B9" w14:textId="77777777" w:rsidR="004C434A" w:rsidRPr="007C1360" w:rsidRDefault="004C434A" w:rsidP="004C434A">
            <w:pPr>
              <w:pStyle w:val="NoSpacing"/>
            </w:pPr>
            <w:r w:rsidRPr="007C1360">
              <w:t>Litres/use</w:t>
            </w:r>
          </w:p>
        </w:tc>
        <w:tc>
          <w:tcPr>
            <w:tcW w:w="1016" w:type="dxa"/>
          </w:tcPr>
          <w:p w14:paraId="7EDC89BA" w14:textId="2BFDBC4F" w:rsidR="004C434A" w:rsidRPr="007C1360" w:rsidRDefault="004C434A" w:rsidP="004C434A">
            <w:pPr>
              <w:pStyle w:val="NoSpacing"/>
            </w:pPr>
          </w:p>
        </w:tc>
        <w:tc>
          <w:tcPr>
            <w:tcW w:w="1017" w:type="dxa"/>
          </w:tcPr>
          <w:p w14:paraId="7EDC89BB" w14:textId="77777777" w:rsidR="004C434A" w:rsidRPr="007C1360" w:rsidRDefault="004C434A" w:rsidP="004C434A">
            <w:pPr>
              <w:pStyle w:val="NoSpacing"/>
              <w:jc w:val="right"/>
            </w:pPr>
            <w:r>
              <w:t>3.08</w:t>
            </w:r>
          </w:p>
        </w:tc>
        <w:tc>
          <w:tcPr>
            <w:tcW w:w="1093" w:type="dxa"/>
          </w:tcPr>
          <w:p w14:paraId="7EDC89BC" w14:textId="77777777" w:rsidR="004C434A" w:rsidRDefault="004C434A" w:rsidP="004C434A">
            <w:pPr>
              <w:jc w:val="right"/>
            </w:pPr>
            <w:r w:rsidRPr="003D1CD7">
              <w:t>0.00</w:t>
            </w:r>
          </w:p>
        </w:tc>
        <w:tc>
          <w:tcPr>
            <w:tcW w:w="941" w:type="dxa"/>
          </w:tcPr>
          <w:p w14:paraId="7EDC89BD" w14:textId="77777777" w:rsidR="004C434A" w:rsidRPr="007C1360" w:rsidRDefault="004C434A" w:rsidP="004C434A">
            <w:pPr>
              <w:pStyle w:val="NoSpacing"/>
            </w:pPr>
          </w:p>
        </w:tc>
      </w:tr>
      <w:tr w:rsidR="004C434A" w14:paraId="7EDC89C5" w14:textId="77777777" w:rsidTr="004C434A">
        <w:tc>
          <w:tcPr>
            <w:tcW w:w="2405" w:type="dxa"/>
          </w:tcPr>
          <w:p w14:paraId="7EDC89BF" w14:textId="77777777" w:rsidR="004C434A" w:rsidRPr="007C1360" w:rsidRDefault="004C434A" w:rsidP="004C434A">
            <w:pPr>
              <w:pStyle w:val="NoSpacing"/>
            </w:pPr>
            <w:r w:rsidRPr="007C1360">
              <w:t>Water softener</w:t>
            </w:r>
          </w:p>
        </w:tc>
        <w:tc>
          <w:tcPr>
            <w:tcW w:w="2544" w:type="dxa"/>
          </w:tcPr>
          <w:p w14:paraId="7EDC89C0" w14:textId="77777777" w:rsidR="004C434A" w:rsidRPr="007C1360" w:rsidRDefault="004C434A" w:rsidP="004C434A">
            <w:pPr>
              <w:pStyle w:val="NoSpacing"/>
            </w:pPr>
            <w:r w:rsidRPr="007C1360">
              <w:t>Litres/person/day</w:t>
            </w:r>
          </w:p>
        </w:tc>
        <w:tc>
          <w:tcPr>
            <w:tcW w:w="1016" w:type="dxa"/>
          </w:tcPr>
          <w:p w14:paraId="7EDC89C1" w14:textId="77777777" w:rsidR="004C434A" w:rsidRPr="007C1360" w:rsidRDefault="004C434A" w:rsidP="004C434A">
            <w:pPr>
              <w:pStyle w:val="NoSpacing"/>
            </w:pPr>
          </w:p>
        </w:tc>
        <w:tc>
          <w:tcPr>
            <w:tcW w:w="1017" w:type="dxa"/>
          </w:tcPr>
          <w:p w14:paraId="7EDC89C2" w14:textId="77777777" w:rsidR="004C434A" w:rsidRPr="007C1360" w:rsidRDefault="004C434A" w:rsidP="004C434A">
            <w:pPr>
              <w:pStyle w:val="NoSpacing"/>
              <w:jc w:val="right"/>
            </w:pPr>
            <w:r>
              <w:t>1.00</w:t>
            </w:r>
          </w:p>
        </w:tc>
        <w:tc>
          <w:tcPr>
            <w:tcW w:w="1093" w:type="dxa"/>
          </w:tcPr>
          <w:p w14:paraId="7EDC89C3" w14:textId="77777777" w:rsidR="004C434A" w:rsidRDefault="004C434A" w:rsidP="004C434A">
            <w:pPr>
              <w:jc w:val="right"/>
            </w:pPr>
            <w:r w:rsidRPr="003D1CD7">
              <w:t>0.00</w:t>
            </w:r>
          </w:p>
        </w:tc>
        <w:tc>
          <w:tcPr>
            <w:tcW w:w="941" w:type="dxa"/>
          </w:tcPr>
          <w:p w14:paraId="7EDC89C4" w14:textId="77777777" w:rsidR="004C434A" w:rsidRPr="007C1360" w:rsidRDefault="004C434A" w:rsidP="004C434A">
            <w:pPr>
              <w:pStyle w:val="NoSpacing"/>
            </w:pPr>
          </w:p>
        </w:tc>
      </w:tr>
      <w:tr w:rsidR="00BB374D" w14:paraId="7EDC89C9" w14:textId="77777777" w:rsidTr="004C434A">
        <w:tc>
          <w:tcPr>
            <w:tcW w:w="2405" w:type="dxa"/>
          </w:tcPr>
          <w:p w14:paraId="7EDC89C6" w14:textId="77777777" w:rsidR="00BB374D" w:rsidRPr="007C1360" w:rsidRDefault="00BB374D" w:rsidP="00F02EC4">
            <w:pPr>
              <w:pStyle w:val="NoSpacing"/>
            </w:pPr>
          </w:p>
        </w:tc>
        <w:tc>
          <w:tcPr>
            <w:tcW w:w="5670" w:type="dxa"/>
            <w:gridSpan w:val="4"/>
          </w:tcPr>
          <w:p w14:paraId="7EDC89C7" w14:textId="77777777" w:rsidR="00BB374D" w:rsidRPr="007C1360" w:rsidRDefault="004C434A" w:rsidP="00BB374D">
            <w:pPr>
              <w:pStyle w:val="NoSpacing"/>
              <w:numPr>
                <w:ilvl w:val="0"/>
                <w:numId w:val="15"/>
              </w:numPr>
            </w:pPr>
            <w:r>
              <w:rPr>
                <w:b/>
              </w:rPr>
              <w:t>Total calculated use = (sum column 4)</w:t>
            </w:r>
          </w:p>
        </w:tc>
        <w:tc>
          <w:tcPr>
            <w:tcW w:w="941" w:type="dxa"/>
          </w:tcPr>
          <w:p w14:paraId="7EDC89C8" w14:textId="77777777" w:rsidR="00BB374D" w:rsidRPr="007C1360" w:rsidRDefault="00BB374D" w:rsidP="00F02EC4">
            <w:pPr>
              <w:pStyle w:val="NoSpacing"/>
            </w:pPr>
          </w:p>
        </w:tc>
      </w:tr>
      <w:tr w:rsidR="00BB374D" w14:paraId="7EDC89CD" w14:textId="77777777" w:rsidTr="004C434A">
        <w:tc>
          <w:tcPr>
            <w:tcW w:w="2405" w:type="dxa"/>
          </w:tcPr>
          <w:p w14:paraId="7EDC89CA" w14:textId="77777777" w:rsidR="00BB374D" w:rsidRPr="007C1360" w:rsidRDefault="00BB374D" w:rsidP="00F02EC4">
            <w:pPr>
              <w:pStyle w:val="NoSpacing"/>
            </w:pPr>
          </w:p>
        </w:tc>
        <w:tc>
          <w:tcPr>
            <w:tcW w:w="5670" w:type="dxa"/>
            <w:gridSpan w:val="4"/>
          </w:tcPr>
          <w:p w14:paraId="7EDC89CB" w14:textId="77777777" w:rsidR="00BB374D" w:rsidRPr="007C1360" w:rsidRDefault="004C434A" w:rsidP="00BB374D">
            <w:pPr>
              <w:pStyle w:val="NoSpacing"/>
              <w:numPr>
                <w:ilvl w:val="0"/>
                <w:numId w:val="15"/>
              </w:numPr>
            </w:pPr>
            <w:r>
              <w:t>Contribution from grey water (litres/person/day)</w:t>
            </w:r>
          </w:p>
        </w:tc>
        <w:tc>
          <w:tcPr>
            <w:tcW w:w="941" w:type="dxa"/>
          </w:tcPr>
          <w:p w14:paraId="7EDC89CC" w14:textId="77777777" w:rsidR="00BB374D" w:rsidRPr="007C1360" w:rsidRDefault="00BB374D" w:rsidP="00F02EC4">
            <w:pPr>
              <w:pStyle w:val="NoSpacing"/>
            </w:pPr>
          </w:p>
        </w:tc>
      </w:tr>
      <w:tr w:rsidR="00BB374D" w14:paraId="7EDC89D1" w14:textId="77777777" w:rsidTr="004C434A">
        <w:tc>
          <w:tcPr>
            <w:tcW w:w="2405" w:type="dxa"/>
          </w:tcPr>
          <w:p w14:paraId="7EDC89CE" w14:textId="77777777" w:rsidR="00BB374D" w:rsidRPr="007C1360" w:rsidRDefault="00BB374D" w:rsidP="00F02EC4">
            <w:pPr>
              <w:pStyle w:val="NoSpacing"/>
            </w:pPr>
          </w:p>
        </w:tc>
        <w:tc>
          <w:tcPr>
            <w:tcW w:w="5670" w:type="dxa"/>
            <w:gridSpan w:val="4"/>
          </w:tcPr>
          <w:p w14:paraId="7EDC89CF" w14:textId="77777777" w:rsidR="00BB374D" w:rsidRPr="007C1360" w:rsidRDefault="004C434A" w:rsidP="00BB374D">
            <w:pPr>
              <w:pStyle w:val="NoSpacing"/>
              <w:numPr>
                <w:ilvl w:val="0"/>
                <w:numId w:val="15"/>
              </w:numPr>
            </w:pPr>
            <w:r>
              <w:t>Contribution from rainwater (litres/person/day)</w:t>
            </w:r>
          </w:p>
        </w:tc>
        <w:tc>
          <w:tcPr>
            <w:tcW w:w="941" w:type="dxa"/>
          </w:tcPr>
          <w:p w14:paraId="7EDC89D0" w14:textId="77777777" w:rsidR="00BB374D" w:rsidRPr="007C1360" w:rsidRDefault="00BB374D" w:rsidP="00F02EC4">
            <w:pPr>
              <w:pStyle w:val="NoSpacing"/>
            </w:pPr>
          </w:p>
        </w:tc>
      </w:tr>
      <w:tr w:rsidR="00BB374D" w14:paraId="7EDC89D5" w14:textId="77777777" w:rsidTr="004C434A">
        <w:tc>
          <w:tcPr>
            <w:tcW w:w="2405" w:type="dxa"/>
          </w:tcPr>
          <w:p w14:paraId="7EDC89D2" w14:textId="77777777" w:rsidR="00BB374D" w:rsidRPr="007C1360" w:rsidRDefault="00BB374D" w:rsidP="00F02EC4">
            <w:pPr>
              <w:pStyle w:val="NoSpacing"/>
            </w:pPr>
          </w:p>
        </w:tc>
        <w:tc>
          <w:tcPr>
            <w:tcW w:w="5670" w:type="dxa"/>
            <w:gridSpan w:val="4"/>
          </w:tcPr>
          <w:p w14:paraId="7EDC89D3" w14:textId="77777777" w:rsidR="00BB374D" w:rsidRPr="007C1360" w:rsidRDefault="00FE34A5" w:rsidP="00BB374D">
            <w:pPr>
              <w:pStyle w:val="NoSpacing"/>
              <w:numPr>
                <w:ilvl w:val="0"/>
                <w:numId w:val="15"/>
              </w:numPr>
            </w:pPr>
            <w:r>
              <w:t>Normalisation factor</w:t>
            </w:r>
          </w:p>
        </w:tc>
        <w:tc>
          <w:tcPr>
            <w:tcW w:w="941" w:type="dxa"/>
          </w:tcPr>
          <w:p w14:paraId="7EDC89D4" w14:textId="77777777" w:rsidR="00BB374D" w:rsidRPr="007C1360" w:rsidRDefault="00FE34A5" w:rsidP="00F02EC4">
            <w:pPr>
              <w:pStyle w:val="NoSpacing"/>
            </w:pPr>
            <w:r>
              <w:t>0.91</w:t>
            </w:r>
          </w:p>
        </w:tc>
      </w:tr>
      <w:tr w:rsidR="00BB374D" w14:paraId="7EDC89D9" w14:textId="77777777" w:rsidTr="004C434A">
        <w:tc>
          <w:tcPr>
            <w:tcW w:w="2405" w:type="dxa"/>
          </w:tcPr>
          <w:p w14:paraId="7EDC89D6" w14:textId="77777777" w:rsidR="00BB374D" w:rsidRPr="007C1360" w:rsidRDefault="00BB374D" w:rsidP="00F02EC4">
            <w:pPr>
              <w:pStyle w:val="NoSpacing"/>
            </w:pPr>
          </w:p>
        </w:tc>
        <w:tc>
          <w:tcPr>
            <w:tcW w:w="5670" w:type="dxa"/>
            <w:gridSpan w:val="4"/>
          </w:tcPr>
          <w:p w14:paraId="7EDC89D7" w14:textId="77777777" w:rsidR="00BB374D" w:rsidRPr="007C1360" w:rsidRDefault="00FE34A5" w:rsidP="00BB374D">
            <w:pPr>
              <w:pStyle w:val="NoSpacing"/>
              <w:numPr>
                <w:ilvl w:val="0"/>
                <w:numId w:val="15"/>
              </w:numPr>
            </w:pPr>
            <w:r>
              <w:t>Total water consumption = [(5) – (6) – (7)] x (8)</w:t>
            </w:r>
          </w:p>
        </w:tc>
        <w:tc>
          <w:tcPr>
            <w:tcW w:w="941" w:type="dxa"/>
          </w:tcPr>
          <w:p w14:paraId="7EDC89D8" w14:textId="77777777" w:rsidR="00BB374D" w:rsidRPr="007C1360" w:rsidRDefault="00BB374D" w:rsidP="00F02EC4">
            <w:pPr>
              <w:pStyle w:val="NoSpacing"/>
            </w:pPr>
          </w:p>
        </w:tc>
      </w:tr>
      <w:tr w:rsidR="00BB374D" w14:paraId="7EDC89DD" w14:textId="77777777" w:rsidTr="004C434A">
        <w:tc>
          <w:tcPr>
            <w:tcW w:w="2405" w:type="dxa"/>
          </w:tcPr>
          <w:p w14:paraId="7EDC89DA" w14:textId="77777777" w:rsidR="00BB374D" w:rsidRPr="007C1360" w:rsidRDefault="00BB374D" w:rsidP="00F02EC4">
            <w:pPr>
              <w:pStyle w:val="NoSpacing"/>
            </w:pPr>
          </w:p>
        </w:tc>
        <w:tc>
          <w:tcPr>
            <w:tcW w:w="5670" w:type="dxa"/>
            <w:gridSpan w:val="4"/>
          </w:tcPr>
          <w:p w14:paraId="7EDC89DB" w14:textId="77777777" w:rsidR="00BB374D" w:rsidRPr="007C1360" w:rsidRDefault="00FE34A5" w:rsidP="00BB374D">
            <w:pPr>
              <w:pStyle w:val="NoSpacing"/>
              <w:numPr>
                <w:ilvl w:val="0"/>
                <w:numId w:val="15"/>
              </w:numPr>
            </w:pPr>
            <w:r>
              <w:t>External water use</w:t>
            </w:r>
          </w:p>
        </w:tc>
        <w:tc>
          <w:tcPr>
            <w:tcW w:w="941" w:type="dxa"/>
          </w:tcPr>
          <w:p w14:paraId="7EDC89DC" w14:textId="77777777" w:rsidR="00BB374D" w:rsidRPr="007C1360" w:rsidRDefault="00FE34A5" w:rsidP="00F02EC4">
            <w:pPr>
              <w:pStyle w:val="NoSpacing"/>
            </w:pPr>
            <w:r>
              <w:t>5.0</w:t>
            </w:r>
          </w:p>
        </w:tc>
      </w:tr>
      <w:tr w:rsidR="00BB374D" w14:paraId="7EDC89E1" w14:textId="77777777" w:rsidTr="004C434A">
        <w:tc>
          <w:tcPr>
            <w:tcW w:w="2405" w:type="dxa"/>
          </w:tcPr>
          <w:p w14:paraId="7EDC89DE" w14:textId="77777777" w:rsidR="00BB374D" w:rsidRPr="007C1360" w:rsidRDefault="00BB374D" w:rsidP="00F02EC4">
            <w:pPr>
              <w:pStyle w:val="NoSpacing"/>
            </w:pPr>
          </w:p>
        </w:tc>
        <w:tc>
          <w:tcPr>
            <w:tcW w:w="5670" w:type="dxa"/>
            <w:gridSpan w:val="4"/>
          </w:tcPr>
          <w:p w14:paraId="7EDC89DF" w14:textId="77777777" w:rsidR="00FE34A5" w:rsidRPr="007C1360" w:rsidRDefault="00FE34A5" w:rsidP="00FE34A5">
            <w:pPr>
              <w:pStyle w:val="NoSpacing"/>
              <w:numPr>
                <w:ilvl w:val="0"/>
                <w:numId w:val="15"/>
              </w:numPr>
            </w:pPr>
            <w:r>
              <w:rPr>
                <w:b/>
              </w:rPr>
              <w:t>Total water consumption = (9) + (10) (litres/person/day)</w:t>
            </w:r>
          </w:p>
        </w:tc>
        <w:tc>
          <w:tcPr>
            <w:tcW w:w="941" w:type="dxa"/>
          </w:tcPr>
          <w:p w14:paraId="7EDC89E0" w14:textId="77777777" w:rsidR="00BB374D" w:rsidRPr="007C1360" w:rsidRDefault="00BB374D" w:rsidP="00F02EC4">
            <w:pPr>
              <w:pStyle w:val="NoSpacing"/>
            </w:pPr>
          </w:p>
        </w:tc>
      </w:tr>
    </w:tbl>
    <w:p w14:paraId="7EDC89E2" w14:textId="77777777" w:rsidR="00D25047" w:rsidRDefault="00D25047" w:rsidP="00F02EC4">
      <w:pPr>
        <w:pStyle w:val="NoSpacing"/>
        <w:rPr>
          <w:sz w:val="24"/>
        </w:rPr>
      </w:pPr>
    </w:p>
    <w:p w14:paraId="7EDC89E3" w14:textId="77777777" w:rsidR="00FE34A5" w:rsidRDefault="00FE34A5">
      <w:pPr>
        <w:rPr>
          <w:sz w:val="24"/>
        </w:rPr>
      </w:pPr>
      <w:r>
        <w:rPr>
          <w:sz w:val="24"/>
        </w:rPr>
        <w:br w:type="page"/>
      </w:r>
    </w:p>
    <w:p w14:paraId="7EDC89E4" w14:textId="77777777" w:rsidR="00624539" w:rsidRPr="00624539" w:rsidRDefault="001B3DA1" w:rsidP="00624539">
      <w:pPr>
        <w:pStyle w:val="NoSpacing"/>
        <w:rPr>
          <w:b/>
          <w:sz w:val="24"/>
        </w:rPr>
      </w:pPr>
      <w:r>
        <w:rPr>
          <w:b/>
          <w:sz w:val="24"/>
        </w:rPr>
        <w:lastRenderedPageBreak/>
        <w:t>Requirements of</w:t>
      </w:r>
      <w:r w:rsidR="00624539" w:rsidRPr="00624539">
        <w:rPr>
          <w:b/>
          <w:sz w:val="24"/>
        </w:rPr>
        <w:t xml:space="preserve"> G3 </w:t>
      </w:r>
    </w:p>
    <w:p w14:paraId="7EDC89E5" w14:textId="77777777" w:rsidR="00624539" w:rsidRDefault="001B3DA1" w:rsidP="00624539">
      <w:pPr>
        <w:pStyle w:val="NoSpacing"/>
        <w:rPr>
          <w:sz w:val="24"/>
        </w:rPr>
      </w:pPr>
      <w:r>
        <w:rPr>
          <w:sz w:val="24"/>
        </w:rPr>
        <w:t>G3</w:t>
      </w:r>
      <w:r w:rsidR="00624539" w:rsidRPr="00624539">
        <w:rPr>
          <w:sz w:val="24"/>
        </w:rPr>
        <w:t xml:space="preserve"> is divided into four parts:</w:t>
      </w:r>
    </w:p>
    <w:p w14:paraId="7EDC89E6" w14:textId="77777777" w:rsidR="001B3DA1" w:rsidRPr="00624539" w:rsidRDefault="001B3DA1" w:rsidP="00624539">
      <w:pPr>
        <w:pStyle w:val="NoSpacing"/>
        <w:rPr>
          <w:sz w:val="24"/>
        </w:rPr>
      </w:pPr>
    </w:p>
    <w:p w14:paraId="7EDC89E7" w14:textId="77777777" w:rsidR="00624539" w:rsidRDefault="00624539" w:rsidP="006E6F4E">
      <w:pPr>
        <w:pStyle w:val="NoSpacing"/>
        <w:rPr>
          <w:sz w:val="24"/>
        </w:rPr>
      </w:pPr>
      <w:r w:rsidRPr="00624539">
        <w:rPr>
          <w:sz w:val="24"/>
        </w:rPr>
        <w:t xml:space="preserve">Part 1 of G3 is a </w:t>
      </w:r>
      <w:r w:rsidR="001B3DA1">
        <w:rPr>
          <w:sz w:val="24"/>
        </w:rPr>
        <w:t xml:space="preserve">relatively </w:t>
      </w:r>
      <w:r w:rsidRPr="00624539">
        <w:rPr>
          <w:sz w:val="24"/>
        </w:rPr>
        <w:t xml:space="preserve">new requirement. </w:t>
      </w:r>
      <w:r w:rsidR="001B3DA1">
        <w:rPr>
          <w:sz w:val="24"/>
        </w:rPr>
        <w:t xml:space="preserve"> </w:t>
      </w:r>
      <w:r w:rsidRPr="00624539">
        <w:rPr>
          <w:sz w:val="24"/>
        </w:rPr>
        <w:t>It states that heated wholesome water</w:t>
      </w:r>
      <w:r w:rsidR="001B3DA1">
        <w:rPr>
          <w:sz w:val="24"/>
        </w:rPr>
        <w:t xml:space="preserve"> </w:t>
      </w:r>
      <w:r w:rsidRPr="00624539">
        <w:rPr>
          <w:sz w:val="24"/>
        </w:rPr>
        <w:t>must be supplied to any washbasin or bidet that is situated in or adjacent to</w:t>
      </w:r>
      <w:r w:rsidR="001B3DA1">
        <w:rPr>
          <w:sz w:val="24"/>
        </w:rPr>
        <w:t xml:space="preserve"> </w:t>
      </w:r>
      <w:r w:rsidRPr="00624539">
        <w:rPr>
          <w:sz w:val="24"/>
        </w:rPr>
        <w:t>a room containing a sanitary convenience, to any washbasins, bidets, fixed</w:t>
      </w:r>
      <w:r w:rsidR="001B3DA1">
        <w:rPr>
          <w:sz w:val="24"/>
        </w:rPr>
        <w:t xml:space="preserve"> </w:t>
      </w:r>
      <w:proofErr w:type="gramStart"/>
      <w:r w:rsidRPr="00624539">
        <w:rPr>
          <w:sz w:val="24"/>
        </w:rPr>
        <w:t>baths</w:t>
      </w:r>
      <w:proofErr w:type="gramEnd"/>
      <w:r w:rsidRPr="00624539">
        <w:rPr>
          <w:sz w:val="24"/>
        </w:rPr>
        <w:t xml:space="preserve"> or showers installed in a bathroom, and any sink in an area where</w:t>
      </w:r>
      <w:r w:rsidR="001B3DA1">
        <w:rPr>
          <w:sz w:val="24"/>
        </w:rPr>
        <w:t xml:space="preserve"> </w:t>
      </w:r>
      <w:r w:rsidRPr="00624539">
        <w:rPr>
          <w:sz w:val="24"/>
        </w:rPr>
        <w:t>food is prepared.</w:t>
      </w:r>
      <w:r w:rsidR="006E6F4E">
        <w:rPr>
          <w:sz w:val="24"/>
        </w:rPr>
        <w:t xml:space="preserve">  </w:t>
      </w:r>
      <w:r w:rsidR="006E6F4E" w:rsidRPr="006E6F4E">
        <w:rPr>
          <w:sz w:val="24"/>
        </w:rPr>
        <w:t>Pipework should be designed and installed</w:t>
      </w:r>
      <w:r w:rsidR="006E6F4E">
        <w:rPr>
          <w:sz w:val="24"/>
        </w:rPr>
        <w:t xml:space="preserve"> </w:t>
      </w:r>
      <w:r w:rsidR="006E6F4E" w:rsidRPr="006E6F4E">
        <w:rPr>
          <w:sz w:val="24"/>
        </w:rPr>
        <w:t>in such a way as to minimise the transfer time</w:t>
      </w:r>
      <w:r w:rsidR="006E6F4E">
        <w:rPr>
          <w:sz w:val="24"/>
        </w:rPr>
        <w:t xml:space="preserve"> </w:t>
      </w:r>
      <w:r w:rsidR="006E6F4E" w:rsidRPr="006E6F4E">
        <w:rPr>
          <w:sz w:val="24"/>
        </w:rPr>
        <w:t xml:space="preserve">between the </w:t>
      </w:r>
      <w:r w:rsidR="006E6F4E" w:rsidRPr="006E6F4E">
        <w:rPr>
          <w:bCs/>
          <w:iCs/>
          <w:sz w:val="24"/>
        </w:rPr>
        <w:t xml:space="preserve">hot water storage system </w:t>
      </w:r>
      <w:r w:rsidR="006E6F4E" w:rsidRPr="006E6F4E">
        <w:rPr>
          <w:sz w:val="24"/>
        </w:rPr>
        <w:t>and hot</w:t>
      </w:r>
      <w:r w:rsidR="006E6F4E">
        <w:rPr>
          <w:sz w:val="24"/>
        </w:rPr>
        <w:t xml:space="preserve"> </w:t>
      </w:r>
      <w:r w:rsidR="006E6F4E" w:rsidRPr="006E6F4E">
        <w:rPr>
          <w:sz w:val="24"/>
        </w:rPr>
        <w:t>water outlets</w:t>
      </w:r>
    </w:p>
    <w:p w14:paraId="7EDC89E8" w14:textId="77777777" w:rsidR="001B3DA1" w:rsidRPr="00624539" w:rsidRDefault="001B3DA1" w:rsidP="00624539">
      <w:pPr>
        <w:pStyle w:val="NoSpacing"/>
        <w:rPr>
          <w:sz w:val="24"/>
        </w:rPr>
      </w:pPr>
    </w:p>
    <w:p w14:paraId="7EDC89E9" w14:textId="77777777" w:rsidR="00344ECD" w:rsidRDefault="00624539" w:rsidP="006E6F4E">
      <w:pPr>
        <w:pStyle w:val="NoSpacing"/>
        <w:rPr>
          <w:sz w:val="24"/>
        </w:rPr>
      </w:pPr>
      <w:r w:rsidRPr="00624539">
        <w:rPr>
          <w:sz w:val="24"/>
        </w:rPr>
        <w:t>Part 2 states that any hot water system,</w:t>
      </w:r>
      <w:r w:rsidR="001B3DA1">
        <w:rPr>
          <w:sz w:val="24"/>
        </w:rPr>
        <w:t xml:space="preserve"> </w:t>
      </w:r>
      <w:r w:rsidRPr="00624539">
        <w:rPr>
          <w:sz w:val="24"/>
        </w:rPr>
        <w:t xml:space="preserve">including associated storage (including any </w:t>
      </w:r>
      <w:proofErr w:type="gramStart"/>
      <w:r w:rsidRPr="00624539">
        <w:rPr>
          <w:sz w:val="24"/>
        </w:rPr>
        <w:t>cold water</w:t>
      </w:r>
      <w:proofErr w:type="gramEnd"/>
      <w:r w:rsidRPr="00624539">
        <w:rPr>
          <w:sz w:val="24"/>
        </w:rPr>
        <w:t xml:space="preserve"> storage cistern) or</w:t>
      </w:r>
      <w:r w:rsidR="001B3DA1">
        <w:rPr>
          <w:sz w:val="24"/>
        </w:rPr>
        <w:t xml:space="preserve"> </w:t>
      </w:r>
      <w:r w:rsidRPr="00624539">
        <w:rPr>
          <w:sz w:val="24"/>
        </w:rPr>
        <w:t>expansion vessel, must resist the effects of any temperature or pressure that</w:t>
      </w:r>
      <w:r w:rsidR="001B3DA1">
        <w:rPr>
          <w:sz w:val="24"/>
        </w:rPr>
        <w:t xml:space="preserve"> </w:t>
      </w:r>
      <w:r w:rsidRPr="00624539">
        <w:rPr>
          <w:sz w:val="24"/>
        </w:rPr>
        <w:t>may occur during normal use as a consequence of any reasonably anticipated</w:t>
      </w:r>
      <w:r w:rsidR="001B3DA1">
        <w:rPr>
          <w:sz w:val="24"/>
        </w:rPr>
        <w:t xml:space="preserve"> </w:t>
      </w:r>
      <w:r w:rsidRPr="00624539">
        <w:rPr>
          <w:sz w:val="24"/>
        </w:rPr>
        <w:t xml:space="preserve">fault or malfunction. </w:t>
      </w:r>
      <w:r w:rsidR="001B3DA1">
        <w:rPr>
          <w:sz w:val="24"/>
        </w:rPr>
        <w:t xml:space="preserve"> </w:t>
      </w:r>
      <w:r w:rsidRPr="00624539">
        <w:rPr>
          <w:sz w:val="24"/>
        </w:rPr>
        <w:t xml:space="preserve">This </w:t>
      </w:r>
      <w:r w:rsidR="001B3DA1">
        <w:rPr>
          <w:sz w:val="24"/>
        </w:rPr>
        <w:t>requirement</w:t>
      </w:r>
      <w:r w:rsidRPr="00624539">
        <w:rPr>
          <w:sz w:val="24"/>
        </w:rPr>
        <w:t xml:space="preserve"> was </w:t>
      </w:r>
      <w:r w:rsidR="001B3DA1">
        <w:rPr>
          <w:sz w:val="24"/>
        </w:rPr>
        <w:t>introduced</w:t>
      </w:r>
      <w:r w:rsidRPr="00624539">
        <w:rPr>
          <w:sz w:val="24"/>
        </w:rPr>
        <w:t xml:space="preserve"> after the failure of an</w:t>
      </w:r>
      <w:r w:rsidR="001B3DA1">
        <w:rPr>
          <w:sz w:val="24"/>
        </w:rPr>
        <w:t xml:space="preserve"> </w:t>
      </w:r>
      <w:r w:rsidRPr="00624539">
        <w:rPr>
          <w:sz w:val="24"/>
        </w:rPr>
        <w:t>immersion heater thermostat that caused the collapse of a storage cistern</w:t>
      </w:r>
      <w:r w:rsidR="001B3DA1">
        <w:rPr>
          <w:sz w:val="24"/>
        </w:rPr>
        <w:t xml:space="preserve"> </w:t>
      </w:r>
      <w:r w:rsidRPr="00624539">
        <w:rPr>
          <w:sz w:val="24"/>
        </w:rPr>
        <w:t>containing water almost at boiling point.</w:t>
      </w:r>
    </w:p>
    <w:p w14:paraId="7EDC89EA" w14:textId="77777777" w:rsidR="00624539" w:rsidRPr="00344ECD" w:rsidRDefault="006E6F4E" w:rsidP="00344EC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sz w:val="24"/>
        </w:rPr>
      </w:pPr>
      <w:r w:rsidRPr="00344ECD">
        <w:rPr>
          <w:sz w:val="24"/>
        </w:rPr>
        <w:t xml:space="preserve">The </w:t>
      </w:r>
      <w:proofErr w:type="gramStart"/>
      <w:r w:rsidRPr="00344ECD">
        <w:rPr>
          <w:sz w:val="24"/>
        </w:rPr>
        <w:t>cold water</w:t>
      </w:r>
      <w:proofErr w:type="gramEnd"/>
      <w:r w:rsidRPr="00344ECD">
        <w:rPr>
          <w:sz w:val="24"/>
        </w:rPr>
        <w:t xml:space="preserve"> storage cistern into which the vent pipe discharges should be supported on a flat, level, rigid platform which is capable of safely withstanding the weight of the cistern when filled with water to the rim and fully supporting the bottom of the cistern over the whole of its area.  The platform should extend a minimum of 150mm in all directions beyond the edge of the maximum dimensions of the cistern.</w:t>
      </w:r>
    </w:p>
    <w:p w14:paraId="7EDC89EB" w14:textId="77777777" w:rsidR="001B3DA1" w:rsidRDefault="001B3DA1" w:rsidP="00624539">
      <w:pPr>
        <w:pStyle w:val="NoSpacing"/>
        <w:rPr>
          <w:sz w:val="24"/>
        </w:rPr>
      </w:pPr>
    </w:p>
    <w:p w14:paraId="7EDC89EC" w14:textId="77777777" w:rsidR="00BE350A" w:rsidRDefault="00624539" w:rsidP="00BE350A">
      <w:pPr>
        <w:pStyle w:val="NoSpacing"/>
        <w:rPr>
          <w:sz w:val="24"/>
        </w:rPr>
      </w:pPr>
      <w:r w:rsidRPr="00624539">
        <w:rPr>
          <w:sz w:val="24"/>
        </w:rPr>
        <w:t>Part 3</w:t>
      </w:r>
      <w:r w:rsidR="00BE350A">
        <w:rPr>
          <w:sz w:val="24"/>
        </w:rPr>
        <w:t xml:space="preserve"> now included open vented hot water systems as well as unvented systems</w:t>
      </w:r>
      <w:r w:rsidRPr="00624539">
        <w:rPr>
          <w:sz w:val="24"/>
        </w:rPr>
        <w:t xml:space="preserve"> </w:t>
      </w:r>
      <w:r w:rsidR="00BE350A">
        <w:rPr>
          <w:sz w:val="24"/>
        </w:rPr>
        <w:t xml:space="preserve">and </w:t>
      </w:r>
      <w:r w:rsidR="001B3DA1">
        <w:rPr>
          <w:sz w:val="24"/>
        </w:rPr>
        <w:t>requires</w:t>
      </w:r>
      <w:r w:rsidRPr="00624539">
        <w:rPr>
          <w:sz w:val="24"/>
        </w:rPr>
        <w:t xml:space="preserve"> that any part of a hot</w:t>
      </w:r>
      <w:r w:rsidR="001B3DA1">
        <w:rPr>
          <w:sz w:val="24"/>
        </w:rPr>
        <w:t xml:space="preserve"> </w:t>
      </w:r>
      <w:r w:rsidRPr="00624539">
        <w:rPr>
          <w:sz w:val="24"/>
        </w:rPr>
        <w:t>water system that incorporates a hot water storage vessel must include</w:t>
      </w:r>
      <w:r w:rsidR="001B3DA1">
        <w:rPr>
          <w:sz w:val="24"/>
        </w:rPr>
        <w:t xml:space="preserve"> </w:t>
      </w:r>
      <w:r w:rsidRPr="00624539">
        <w:rPr>
          <w:sz w:val="24"/>
        </w:rPr>
        <w:t xml:space="preserve">precautions to ensure that </w:t>
      </w:r>
      <w:r w:rsidRPr="00344ECD">
        <w:rPr>
          <w:b/>
          <w:sz w:val="24"/>
        </w:rPr>
        <w:t>the temperature of the stored water does not</w:t>
      </w:r>
      <w:r w:rsidR="001B3DA1" w:rsidRPr="00344ECD">
        <w:rPr>
          <w:b/>
          <w:sz w:val="24"/>
        </w:rPr>
        <w:t xml:space="preserve"> </w:t>
      </w:r>
      <w:r w:rsidRPr="00344ECD">
        <w:rPr>
          <w:b/>
          <w:sz w:val="24"/>
        </w:rPr>
        <w:t>exceed 100°C</w:t>
      </w:r>
      <w:r w:rsidR="00BE350A">
        <w:rPr>
          <w:sz w:val="24"/>
        </w:rPr>
        <w:t>.  For</w:t>
      </w:r>
      <w:r w:rsidR="00BE350A" w:rsidRPr="00BE350A">
        <w:rPr>
          <w:sz w:val="24"/>
        </w:rPr>
        <w:t xml:space="preserve"> all direct heat sources,</w:t>
      </w:r>
      <w:r w:rsidR="00BE350A" w:rsidRPr="00344ECD">
        <w:rPr>
          <w:b/>
          <w:sz w:val="24"/>
        </w:rPr>
        <w:t xml:space="preserve"> a non-self-resetting energy cut-out should be incorporated to disconnect </w:t>
      </w:r>
      <w:r w:rsidR="00BE350A" w:rsidRPr="00BE350A">
        <w:rPr>
          <w:sz w:val="24"/>
        </w:rPr>
        <w:t>the supply of</w:t>
      </w:r>
      <w:r w:rsidR="00BE350A">
        <w:rPr>
          <w:sz w:val="24"/>
        </w:rPr>
        <w:t xml:space="preserve"> </w:t>
      </w:r>
      <w:r w:rsidR="00BE350A" w:rsidRPr="00BE350A">
        <w:rPr>
          <w:sz w:val="24"/>
        </w:rPr>
        <w:t>heat to the storage vessel in the event of the</w:t>
      </w:r>
      <w:r w:rsidR="00BE350A">
        <w:rPr>
          <w:sz w:val="24"/>
        </w:rPr>
        <w:t xml:space="preserve"> storage system overheating.  F</w:t>
      </w:r>
      <w:r w:rsidR="00BE350A" w:rsidRPr="00BE350A">
        <w:rPr>
          <w:sz w:val="24"/>
        </w:rPr>
        <w:t>or all indirect heat sources, an overheat</w:t>
      </w:r>
      <w:r w:rsidR="00BE350A">
        <w:rPr>
          <w:sz w:val="24"/>
        </w:rPr>
        <w:t xml:space="preserve"> </w:t>
      </w:r>
      <w:r w:rsidR="00BE350A" w:rsidRPr="00BE350A">
        <w:rPr>
          <w:sz w:val="24"/>
        </w:rPr>
        <w:t>cut-out</w:t>
      </w:r>
      <w:r w:rsidR="00BE350A">
        <w:rPr>
          <w:sz w:val="24"/>
        </w:rPr>
        <w:t xml:space="preserve"> is to be provided</w:t>
      </w:r>
      <w:r w:rsidR="00BE350A" w:rsidRPr="00BE350A">
        <w:rPr>
          <w:sz w:val="24"/>
        </w:rPr>
        <w:t xml:space="preserve"> to disconnect the supply of heat to</w:t>
      </w:r>
      <w:r w:rsidR="00BE350A">
        <w:rPr>
          <w:sz w:val="24"/>
        </w:rPr>
        <w:t xml:space="preserve"> </w:t>
      </w:r>
      <w:r w:rsidR="00BE350A" w:rsidRPr="00BE350A">
        <w:rPr>
          <w:sz w:val="24"/>
        </w:rPr>
        <w:t>the storage vessel in the event of the stored</w:t>
      </w:r>
      <w:r w:rsidR="00BE350A">
        <w:rPr>
          <w:sz w:val="24"/>
        </w:rPr>
        <w:t xml:space="preserve"> </w:t>
      </w:r>
      <w:r w:rsidR="00BE350A" w:rsidRPr="00BE350A">
        <w:rPr>
          <w:sz w:val="24"/>
        </w:rPr>
        <w:t>water overheating so that the temperature of</w:t>
      </w:r>
      <w:r w:rsidR="00BE350A">
        <w:rPr>
          <w:sz w:val="24"/>
        </w:rPr>
        <w:t xml:space="preserve"> </w:t>
      </w:r>
      <w:r w:rsidR="00BE350A" w:rsidRPr="00BE350A">
        <w:rPr>
          <w:sz w:val="24"/>
        </w:rPr>
        <w:t>the stored</w:t>
      </w:r>
      <w:r w:rsidR="00BE350A">
        <w:rPr>
          <w:sz w:val="24"/>
        </w:rPr>
        <w:t xml:space="preserve"> water does not exceed 100°C</w:t>
      </w:r>
    </w:p>
    <w:p w14:paraId="7EDC89ED" w14:textId="77777777" w:rsidR="00BE350A" w:rsidRDefault="00BE350A" w:rsidP="00BE350A">
      <w:pPr>
        <w:pStyle w:val="NoSpacing"/>
        <w:rPr>
          <w:sz w:val="24"/>
        </w:rPr>
      </w:pPr>
    </w:p>
    <w:p w14:paraId="7EDC89EE" w14:textId="77777777" w:rsidR="00624539" w:rsidRPr="00624539" w:rsidRDefault="00BE350A" w:rsidP="00624539">
      <w:pPr>
        <w:pStyle w:val="NoSpacing"/>
        <w:rPr>
          <w:sz w:val="24"/>
        </w:rPr>
      </w:pPr>
      <w:r w:rsidRPr="00344ECD">
        <w:rPr>
          <w:b/>
          <w:sz w:val="24"/>
        </w:rPr>
        <w:t>On unvented systems a minimum of two independent safety devices</w:t>
      </w:r>
      <w:r w:rsidR="00DC527A" w:rsidRPr="00344ECD">
        <w:rPr>
          <w:b/>
          <w:sz w:val="24"/>
        </w:rPr>
        <w:t xml:space="preserve"> must be incorporated to minimize the danger from excessive pressure</w:t>
      </w:r>
      <w:r w:rsidR="00DC527A">
        <w:rPr>
          <w:sz w:val="24"/>
        </w:rPr>
        <w:t xml:space="preserve">.  </w:t>
      </w:r>
      <w:r w:rsidRPr="00BE350A">
        <w:rPr>
          <w:sz w:val="24"/>
        </w:rPr>
        <w:t>These shall be in addition to</w:t>
      </w:r>
      <w:r w:rsidR="00DC527A">
        <w:rPr>
          <w:sz w:val="24"/>
        </w:rPr>
        <w:t xml:space="preserve"> </w:t>
      </w:r>
      <w:r w:rsidRPr="00BE350A">
        <w:rPr>
          <w:sz w:val="24"/>
        </w:rPr>
        <w:t>any thermostat provided to control the desired</w:t>
      </w:r>
      <w:r w:rsidR="00DC527A">
        <w:rPr>
          <w:sz w:val="24"/>
        </w:rPr>
        <w:t xml:space="preserve"> </w:t>
      </w:r>
      <w:r w:rsidRPr="00BE350A">
        <w:rPr>
          <w:sz w:val="24"/>
        </w:rPr>
        <w:t>temperature of the stored water</w:t>
      </w:r>
      <w:r w:rsidR="00DC527A">
        <w:rPr>
          <w:sz w:val="24"/>
        </w:rPr>
        <w:t>.  A</w:t>
      </w:r>
      <w:r w:rsidR="00624539" w:rsidRPr="00624539">
        <w:rPr>
          <w:sz w:val="24"/>
        </w:rPr>
        <w:t>ny discharge from such safety devices is safely</w:t>
      </w:r>
      <w:r w:rsidR="001B3DA1">
        <w:rPr>
          <w:sz w:val="24"/>
        </w:rPr>
        <w:t xml:space="preserve"> </w:t>
      </w:r>
      <w:r w:rsidR="00624539" w:rsidRPr="00624539">
        <w:rPr>
          <w:sz w:val="24"/>
        </w:rPr>
        <w:t>conveyed to a point where it is visible without constituting a danger to</w:t>
      </w:r>
      <w:r w:rsidR="001B3DA1">
        <w:rPr>
          <w:sz w:val="24"/>
        </w:rPr>
        <w:t xml:space="preserve"> </w:t>
      </w:r>
      <w:r w:rsidR="00624539" w:rsidRPr="00624539">
        <w:rPr>
          <w:sz w:val="24"/>
        </w:rPr>
        <w:t>persons in or about the building.</w:t>
      </w:r>
    </w:p>
    <w:p w14:paraId="7EDC89EF" w14:textId="77777777" w:rsidR="001B3DA1" w:rsidRDefault="001B3DA1" w:rsidP="00624539">
      <w:pPr>
        <w:pStyle w:val="NoSpacing"/>
        <w:rPr>
          <w:sz w:val="24"/>
        </w:rPr>
      </w:pPr>
    </w:p>
    <w:p w14:paraId="7EDC89F0" w14:textId="77777777" w:rsidR="00FE34A5" w:rsidRDefault="00624539" w:rsidP="00624539">
      <w:pPr>
        <w:pStyle w:val="NoSpacing"/>
        <w:rPr>
          <w:sz w:val="24"/>
        </w:rPr>
      </w:pPr>
      <w:r w:rsidRPr="00624539">
        <w:rPr>
          <w:sz w:val="24"/>
        </w:rPr>
        <w:t xml:space="preserve">Part 4 states that </w:t>
      </w:r>
      <w:r w:rsidRPr="00344ECD">
        <w:rPr>
          <w:b/>
          <w:sz w:val="24"/>
        </w:rPr>
        <w:t>any hot water supply to a fixed bath must include provision</w:t>
      </w:r>
      <w:r w:rsidR="001B3DA1" w:rsidRPr="00344ECD">
        <w:rPr>
          <w:b/>
          <w:sz w:val="24"/>
        </w:rPr>
        <w:t xml:space="preserve"> </w:t>
      </w:r>
      <w:r w:rsidRPr="00344ECD">
        <w:rPr>
          <w:b/>
          <w:sz w:val="24"/>
        </w:rPr>
        <w:t>to limit the temperature of the discharged water from any bath tap to not</w:t>
      </w:r>
      <w:r w:rsidR="001B3DA1" w:rsidRPr="00344ECD">
        <w:rPr>
          <w:b/>
          <w:sz w:val="24"/>
        </w:rPr>
        <w:t xml:space="preserve"> </w:t>
      </w:r>
      <w:proofErr w:type="gramStart"/>
      <w:r w:rsidRPr="00344ECD">
        <w:rPr>
          <w:b/>
          <w:sz w:val="24"/>
        </w:rPr>
        <w:t>in excess of</w:t>
      </w:r>
      <w:proofErr w:type="gramEnd"/>
      <w:r w:rsidRPr="00344ECD">
        <w:rPr>
          <w:b/>
          <w:sz w:val="24"/>
        </w:rPr>
        <w:t xml:space="preserve"> 48°C.</w:t>
      </w:r>
      <w:r w:rsidRPr="00624539">
        <w:rPr>
          <w:sz w:val="24"/>
        </w:rPr>
        <w:t xml:space="preserve"> </w:t>
      </w:r>
      <w:r w:rsidR="001B3DA1">
        <w:rPr>
          <w:sz w:val="24"/>
        </w:rPr>
        <w:t xml:space="preserve"> </w:t>
      </w:r>
      <w:r w:rsidRPr="00624539">
        <w:rPr>
          <w:sz w:val="24"/>
        </w:rPr>
        <w:t>This requirement applies to any new-build or property</w:t>
      </w:r>
      <w:r w:rsidR="001B3DA1">
        <w:rPr>
          <w:sz w:val="24"/>
        </w:rPr>
        <w:t xml:space="preserve"> </w:t>
      </w:r>
      <w:r w:rsidRPr="00624539">
        <w:rPr>
          <w:sz w:val="24"/>
        </w:rPr>
        <w:t>conversions.</w:t>
      </w:r>
      <w:r w:rsidR="001B3DA1">
        <w:rPr>
          <w:sz w:val="24"/>
        </w:rPr>
        <w:t xml:space="preserve">  This requirement</w:t>
      </w:r>
      <w:r w:rsidRPr="00624539">
        <w:rPr>
          <w:sz w:val="24"/>
        </w:rPr>
        <w:t xml:space="preserve"> is intended to prevent scalding.</w:t>
      </w:r>
    </w:p>
    <w:p w14:paraId="7EDC89F1" w14:textId="77777777" w:rsidR="001B3DA1" w:rsidRDefault="001B3DA1" w:rsidP="00624539">
      <w:pPr>
        <w:pStyle w:val="NoSpacing"/>
        <w:rPr>
          <w:sz w:val="24"/>
        </w:rPr>
      </w:pPr>
    </w:p>
    <w:p w14:paraId="7EDC89F2" w14:textId="77777777" w:rsidR="001B3DA1" w:rsidRDefault="001B3DA1" w:rsidP="001B3DA1">
      <w:pPr>
        <w:pStyle w:val="NoSpacing"/>
        <w:rPr>
          <w:sz w:val="24"/>
        </w:rPr>
      </w:pPr>
      <w:r w:rsidRPr="001B3DA1">
        <w:rPr>
          <w:sz w:val="24"/>
        </w:rPr>
        <w:t>It should be noted that the local building control officer should be informed</w:t>
      </w:r>
      <w:r>
        <w:rPr>
          <w:sz w:val="24"/>
        </w:rPr>
        <w:t xml:space="preserve"> </w:t>
      </w:r>
      <w:r w:rsidRPr="001B3DA1">
        <w:rPr>
          <w:sz w:val="24"/>
        </w:rPr>
        <w:t>before commencing any installation of a hot water system.</w:t>
      </w:r>
    </w:p>
    <w:p w14:paraId="7EDC89F3" w14:textId="77777777" w:rsidR="001B3DA1" w:rsidRDefault="001B3DA1" w:rsidP="001B3DA1">
      <w:pPr>
        <w:pStyle w:val="NoSpacing"/>
        <w:rPr>
          <w:sz w:val="24"/>
        </w:rPr>
      </w:pPr>
    </w:p>
    <w:p w14:paraId="7EDC89F4" w14:textId="77777777" w:rsidR="006E6F4E" w:rsidRDefault="006E6F4E">
      <w:pPr>
        <w:rPr>
          <w:sz w:val="24"/>
        </w:rPr>
      </w:pPr>
      <w:r>
        <w:rPr>
          <w:sz w:val="24"/>
        </w:rPr>
        <w:br w:type="page"/>
      </w:r>
    </w:p>
    <w:p w14:paraId="7EDC89F5" w14:textId="77777777" w:rsidR="00357326" w:rsidRPr="00357326" w:rsidRDefault="00F67206" w:rsidP="00F67206">
      <w:pPr>
        <w:pStyle w:val="NoSpacing"/>
        <w:rPr>
          <w:b/>
          <w:sz w:val="24"/>
        </w:rPr>
      </w:pPr>
      <w:r w:rsidRPr="00357326">
        <w:rPr>
          <w:b/>
          <w:sz w:val="24"/>
        </w:rPr>
        <w:lastRenderedPageBreak/>
        <w:t xml:space="preserve">The Building Regulations Approved Document </w:t>
      </w:r>
      <w:r w:rsidR="00775F92">
        <w:rPr>
          <w:b/>
          <w:sz w:val="24"/>
        </w:rPr>
        <w:t xml:space="preserve">L </w:t>
      </w:r>
      <w:r w:rsidR="00357326" w:rsidRPr="00357326">
        <w:rPr>
          <w:b/>
          <w:sz w:val="24"/>
        </w:rPr>
        <w:t xml:space="preserve">(L1A/B; L2A/B)  </w:t>
      </w:r>
    </w:p>
    <w:p w14:paraId="7EDC89F6" w14:textId="77777777" w:rsidR="00F67206" w:rsidRDefault="00F67206" w:rsidP="00F67206">
      <w:pPr>
        <w:pStyle w:val="NoSpacing"/>
        <w:rPr>
          <w:sz w:val="24"/>
        </w:rPr>
      </w:pPr>
      <w:r w:rsidRPr="00F67206">
        <w:rPr>
          <w:sz w:val="24"/>
        </w:rPr>
        <w:t xml:space="preserve">This document promotes the conservation of fuel and power. </w:t>
      </w:r>
      <w:r w:rsidR="00357326">
        <w:rPr>
          <w:sz w:val="24"/>
        </w:rPr>
        <w:t xml:space="preserve"> </w:t>
      </w:r>
      <w:r w:rsidRPr="00F67206">
        <w:rPr>
          <w:sz w:val="24"/>
        </w:rPr>
        <w:t>The basic outline</w:t>
      </w:r>
      <w:r w:rsidR="00357326">
        <w:rPr>
          <w:sz w:val="24"/>
        </w:rPr>
        <w:t xml:space="preserve"> </w:t>
      </w:r>
      <w:r w:rsidRPr="00F67206">
        <w:rPr>
          <w:sz w:val="24"/>
        </w:rPr>
        <w:t>to this document is that the building and services contained within a dwelling</w:t>
      </w:r>
      <w:r w:rsidR="00357326">
        <w:rPr>
          <w:sz w:val="24"/>
        </w:rPr>
        <w:t xml:space="preserve"> </w:t>
      </w:r>
      <w:r w:rsidRPr="00F67206">
        <w:rPr>
          <w:sz w:val="24"/>
        </w:rPr>
        <w:t>must be designed and installed to actively reduce the amount of CO</w:t>
      </w:r>
      <w:r w:rsidRPr="00357326">
        <w:rPr>
          <w:sz w:val="24"/>
          <w:vertAlign w:val="superscript"/>
        </w:rPr>
        <w:t>2</w:t>
      </w:r>
      <w:r w:rsidRPr="00F67206">
        <w:rPr>
          <w:sz w:val="24"/>
        </w:rPr>
        <w:t xml:space="preserve"> produced.</w:t>
      </w:r>
    </w:p>
    <w:p w14:paraId="7EDC89F7" w14:textId="77777777" w:rsidR="00357326" w:rsidRPr="00F67206" w:rsidRDefault="00357326" w:rsidP="00F67206">
      <w:pPr>
        <w:pStyle w:val="NoSpacing"/>
        <w:rPr>
          <w:sz w:val="24"/>
        </w:rPr>
      </w:pPr>
    </w:p>
    <w:p w14:paraId="7EDC89F8" w14:textId="77777777" w:rsidR="001B3DA1" w:rsidRDefault="00F67206" w:rsidP="00F67206">
      <w:pPr>
        <w:pStyle w:val="NoSpacing"/>
        <w:rPr>
          <w:sz w:val="24"/>
        </w:rPr>
      </w:pPr>
      <w:r w:rsidRPr="00F67206">
        <w:rPr>
          <w:sz w:val="24"/>
        </w:rPr>
        <w:t>The building fabric must contain insulation to limit heat loss and heating</w:t>
      </w:r>
      <w:r w:rsidR="00357326">
        <w:rPr>
          <w:sz w:val="24"/>
        </w:rPr>
        <w:t xml:space="preserve"> </w:t>
      </w:r>
      <w:r w:rsidRPr="00F67206">
        <w:rPr>
          <w:sz w:val="24"/>
        </w:rPr>
        <w:t>appliances, associated controls and equipment and lighting systems must all</w:t>
      </w:r>
      <w:r w:rsidR="00357326">
        <w:rPr>
          <w:sz w:val="24"/>
        </w:rPr>
        <w:t xml:space="preserve"> </w:t>
      </w:r>
      <w:r w:rsidRPr="00F67206">
        <w:rPr>
          <w:sz w:val="24"/>
        </w:rPr>
        <w:t xml:space="preserve">reduce the energy wasted. </w:t>
      </w:r>
      <w:r w:rsidR="00357326">
        <w:rPr>
          <w:sz w:val="24"/>
        </w:rPr>
        <w:t xml:space="preserve"> </w:t>
      </w:r>
      <w:r w:rsidRPr="00F67206">
        <w:rPr>
          <w:sz w:val="24"/>
        </w:rPr>
        <w:t>Pipes and storage vessels must also be insulated to</w:t>
      </w:r>
      <w:r w:rsidR="00357326">
        <w:rPr>
          <w:sz w:val="24"/>
        </w:rPr>
        <w:t xml:space="preserve"> </w:t>
      </w:r>
      <w:r w:rsidRPr="00F67206">
        <w:rPr>
          <w:sz w:val="24"/>
        </w:rPr>
        <w:t>reduce the waste of energy.</w:t>
      </w:r>
    </w:p>
    <w:p w14:paraId="7EDC89F9" w14:textId="77777777" w:rsidR="00357326" w:rsidRDefault="00357326" w:rsidP="00F67206">
      <w:pPr>
        <w:pStyle w:val="NoSpacing"/>
        <w:rPr>
          <w:sz w:val="24"/>
        </w:rPr>
      </w:pPr>
    </w:p>
    <w:p w14:paraId="7EDC89FA" w14:textId="77777777" w:rsidR="00357326" w:rsidRDefault="00357326" w:rsidP="00357326">
      <w:pPr>
        <w:pStyle w:val="NoSpacing"/>
        <w:rPr>
          <w:sz w:val="24"/>
        </w:rPr>
      </w:pPr>
      <w:r w:rsidRPr="00357326">
        <w:rPr>
          <w:sz w:val="24"/>
        </w:rPr>
        <w:t xml:space="preserve">This document should be read in conjunction with the </w:t>
      </w:r>
      <w:r w:rsidR="000C4F23">
        <w:rPr>
          <w:sz w:val="24"/>
        </w:rPr>
        <w:t>Building Services</w:t>
      </w:r>
      <w:r w:rsidR="00775F92">
        <w:rPr>
          <w:sz w:val="24"/>
        </w:rPr>
        <w:t xml:space="preserve"> </w:t>
      </w:r>
      <w:r w:rsidRPr="00357326">
        <w:rPr>
          <w:sz w:val="24"/>
        </w:rPr>
        <w:t>Compliance Guide.</w:t>
      </w:r>
    </w:p>
    <w:p w14:paraId="7EDC89FB" w14:textId="77777777" w:rsidR="009C264A" w:rsidRDefault="009C264A" w:rsidP="00357326">
      <w:pPr>
        <w:pStyle w:val="NoSpacing"/>
        <w:rPr>
          <w:sz w:val="24"/>
        </w:rPr>
      </w:pPr>
    </w:p>
    <w:p w14:paraId="7EDC89FC" w14:textId="77777777" w:rsidR="009C264A" w:rsidRDefault="009C264A">
      <w:pPr>
        <w:rPr>
          <w:sz w:val="24"/>
        </w:rPr>
      </w:pPr>
      <w:r>
        <w:rPr>
          <w:sz w:val="24"/>
        </w:rPr>
        <w:br w:type="page"/>
      </w:r>
    </w:p>
    <w:p w14:paraId="7EDC89FD" w14:textId="77777777" w:rsidR="009C264A" w:rsidRPr="009C264A" w:rsidRDefault="009C264A" w:rsidP="009C264A">
      <w:pPr>
        <w:pStyle w:val="NoSpacing"/>
        <w:rPr>
          <w:b/>
          <w:sz w:val="24"/>
        </w:rPr>
      </w:pPr>
      <w:r w:rsidRPr="009C264A">
        <w:rPr>
          <w:b/>
          <w:sz w:val="24"/>
        </w:rPr>
        <w:lastRenderedPageBreak/>
        <w:t>Industry standards</w:t>
      </w:r>
    </w:p>
    <w:p w14:paraId="7EDC89FE" w14:textId="77777777" w:rsidR="000C4F23" w:rsidRDefault="009C264A" w:rsidP="009C264A">
      <w:pPr>
        <w:pStyle w:val="NoSpacing"/>
        <w:rPr>
          <w:sz w:val="24"/>
        </w:rPr>
      </w:pPr>
      <w:r w:rsidRPr="009C264A">
        <w:rPr>
          <w:sz w:val="24"/>
        </w:rPr>
        <w:t xml:space="preserve">There are </w:t>
      </w:r>
      <w:proofErr w:type="gramStart"/>
      <w:r w:rsidRPr="009C264A">
        <w:rPr>
          <w:sz w:val="24"/>
        </w:rPr>
        <w:t>a number of</w:t>
      </w:r>
      <w:proofErr w:type="gramEnd"/>
      <w:r w:rsidRPr="009C264A">
        <w:rPr>
          <w:sz w:val="24"/>
        </w:rPr>
        <w:t xml:space="preserve"> industry standards that we can reference to ensure that</w:t>
      </w:r>
      <w:r w:rsidR="000C4F23">
        <w:rPr>
          <w:sz w:val="24"/>
        </w:rPr>
        <w:t xml:space="preserve"> </w:t>
      </w:r>
      <w:r w:rsidRPr="009C264A">
        <w:rPr>
          <w:sz w:val="24"/>
        </w:rPr>
        <w:t xml:space="preserve">we conform to the regulations when installing </w:t>
      </w:r>
      <w:r w:rsidR="000C4F23">
        <w:rPr>
          <w:sz w:val="24"/>
        </w:rPr>
        <w:t xml:space="preserve">cold and </w:t>
      </w:r>
      <w:r w:rsidRPr="009C264A">
        <w:rPr>
          <w:sz w:val="24"/>
        </w:rPr>
        <w:t xml:space="preserve">hot water systems. </w:t>
      </w:r>
      <w:r w:rsidR="000C4F23">
        <w:rPr>
          <w:sz w:val="24"/>
        </w:rPr>
        <w:t xml:space="preserve"> </w:t>
      </w:r>
    </w:p>
    <w:p w14:paraId="7EDC89FF" w14:textId="77777777" w:rsidR="000C4F23" w:rsidRDefault="000C4F23" w:rsidP="009C264A">
      <w:pPr>
        <w:pStyle w:val="NoSpacing"/>
        <w:rPr>
          <w:sz w:val="24"/>
        </w:rPr>
      </w:pPr>
    </w:p>
    <w:p w14:paraId="7EDC8A00" w14:textId="77777777" w:rsidR="000C4F23" w:rsidRDefault="009C264A" w:rsidP="009C264A">
      <w:pPr>
        <w:pStyle w:val="NoSpacing"/>
        <w:rPr>
          <w:b/>
          <w:bCs/>
          <w:sz w:val="24"/>
        </w:rPr>
      </w:pPr>
      <w:r w:rsidRPr="009C264A">
        <w:rPr>
          <w:b/>
          <w:bCs/>
          <w:sz w:val="24"/>
        </w:rPr>
        <w:t>British Standard BS EN 806</w:t>
      </w:r>
    </w:p>
    <w:p w14:paraId="7EDC8A01" w14:textId="77777777" w:rsidR="009C264A" w:rsidRPr="009C264A" w:rsidRDefault="000C4F23" w:rsidP="009C264A">
      <w:pPr>
        <w:pStyle w:val="NoSpacing"/>
        <w:rPr>
          <w:sz w:val="24"/>
        </w:rPr>
      </w:pPr>
      <w:r>
        <w:rPr>
          <w:sz w:val="24"/>
        </w:rPr>
        <w:t>T</w:t>
      </w:r>
      <w:r w:rsidR="009C264A" w:rsidRPr="009C264A">
        <w:rPr>
          <w:sz w:val="24"/>
        </w:rPr>
        <w:t xml:space="preserve">his standard </w:t>
      </w:r>
      <w:r w:rsidR="006E24B2" w:rsidRPr="006E24B2">
        <w:rPr>
          <w:sz w:val="24"/>
        </w:rPr>
        <w:t>supersede</w:t>
      </w:r>
      <w:r w:rsidR="006E24B2">
        <w:rPr>
          <w:sz w:val="24"/>
        </w:rPr>
        <w:t>s</w:t>
      </w:r>
      <w:r w:rsidR="006E24B2" w:rsidRPr="006E24B2">
        <w:rPr>
          <w:sz w:val="24"/>
        </w:rPr>
        <w:t xml:space="preserve"> BS6700 </w:t>
      </w:r>
      <w:r w:rsidR="006E24B2">
        <w:rPr>
          <w:sz w:val="24"/>
        </w:rPr>
        <w:t xml:space="preserve">and </w:t>
      </w:r>
      <w:r w:rsidR="009C264A" w:rsidRPr="009C264A">
        <w:rPr>
          <w:sz w:val="24"/>
        </w:rPr>
        <w:t>contains extensive</w:t>
      </w:r>
      <w:r>
        <w:rPr>
          <w:sz w:val="24"/>
        </w:rPr>
        <w:t xml:space="preserve"> </w:t>
      </w:r>
      <w:r w:rsidR="009C264A" w:rsidRPr="009C264A">
        <w:rPr>
          <w:sz w:val="24"/>
        </w:rPr>
        <w:t xml:space="preserve">information regarding the design and installation of </w:t>
      </w:r>
      <w:r>
        <w:rPr>
          <w:sz w:val="24"/>
        </w:rPr>
        <w:t>cold and hot water supply systems</w:t>
      </w:r>
      <w:r w:rsidR="006E24B2">
        <w:rPr>
          <w:sz w:val="24"/>
        </w:rPr>
        <w:t>.  It</w:t>
      </w:r>
      <w:r>
        <w:rPr>
          <w:sz w:val="24"/>
        </w:rPr>
        <w:t xml:space="preserve"> is comprised of five parts:</w:t>
      </w:r>
    </w:p>
    <w:p w14:paraId="57DF9F08" w14:textId="3CAF47CF" w:rsidR="00AD41A7" w:rsidRDefault="00AD41A7" w:rsidP="00AD41A7">
      <w:pPr>
        <w:pStyle w:val="NoSpacing"/>
        <w:rPr>
          <w:sz w:val="24"/>
        </w:rPr>
      </w:pPr>
      <w:r>
        <w:rPr>
          <w:sz w:val="24"/>
        </w:rPr>
        <w:t>Part 1</w:t>
      </w:r>
      <w:r>
        <w:rPr>
          <w:sz w:val="24"/>
        </w:rPr>
        <w:tab/>
      </w:r>
      <w:r>
        <w:rPr>
          <w:sz w:val="24"/>
        </w:rPr>
        <w:tab/>
        <w:t>General</w:t>
      </w:r>
    </w:p>
    <w:p w14:paraId="7EDC8A04" w14:textId="21DF5CEF" w:rsidR="000C4F23" w:rsidRDefault="00AD41A7" w:rsidP="00AD41A7">
      <w:pPr>
        <w:pStyle w:val="NoSpacing"/>
        <w:rPr>
          <w:sz w:val="24"/>
        </w:rPr>
      </w:pPr>
      <w:r>
        <w:rPr>
          <w:sz w:val="24"/>
        </w:rPr>
        <w:t>Part 2</w:t>
      </w:r>
      <w:r>
        <w:rPr>
          <w:sz w:val="24"/>
        </w:rPr>
        <w:tab/>
      </w:r>
      <w:r>
        <w:rPr>
          <w:sz w:val="24"/>
        </w:rPr>
        <w:tab/>
      </w:r>
      <w:r w:rsidR="000C4F23" w:rsidRPr="000C4F23">
        <w:rPr>
          <w:sz w:val="24"/>
        </w:rPr>
        <w:t xml:space="preserve">Design </w:t>
      </w:r>
    </w:p>
    <w:p w14:paraId="03BA6C74" w14:textId="5545B7FF" w:rsidR="00AD41A7" w:rsidRPr="000C4F23" w:rsidRDefault="00AD41A7" w:rsidP="00AD41A7">
      <w:pPr>
        <w:pStyle w:val="NoSpacing"/>
        <w:rPr>
          <w:sz w:val="24"/>
        </w:rPr>
      </w:pPr>
      <w:r>
        <w:rPr>
          <w:sz w:val="24"/>
        </w:rPr>
        <w:t>Part 3</w:t>
      </w:r>
      <w:r>
        <w:rPr>
          <w:sz w:val="24"/>
        </w:rPr>
        <w:tab/>
      </w:r>
      <w:r>
        <w:rPr>
          <w:sz w:val="24"/>
        </w:rPr>
        <w:tab/>
        <w:t>Pipe sizing</w:t>
      </w:r>
    </w:p>
    <w:p w14:paraId="7EDC8A05" w14:textId="1C3186CA" w:rsidR="000C4F23" w:rsidRPr="000C4F23" w:rsidRDefault="00AD41A7" w:rsidP="00AD41A7">
      <w:pPr>
        <w:pStyle w:val="NoSpacing"/>
        <w:rPr>
          <w:sz w:val="24"/>
        </w:rPr>
      </w:pPr>
      <w:r>
        <w:rPr>
          <w:sz w:val="24"/>
        </w:rPr>
        <w:t>Part 4</w:t>
      </w:r>
      <w:r>
        <w:rPr>
          <w:sz w:val="24"/>
        </w:rPr>
        <w:tab/>
      </w:r>
      <w:r>
        <w:rPr>
          <w:sz w:val="24"/>
        </w:rPr>
        <w:tab/>
      </w:r>
      <w:r w:rsidR="000C4F23" w:rsidRPr="000C4F23">
        <w:rPr>
          <w:sz w:val="24"/>
        </w:rPr>
        <w:t xml:space="preserve">Installation </w:t>
      </w:r>
    </w:p>
    <w:p w14:paraId="7EDC8A08" w14:textId="2B4DD2C2" w:rsidR="000C4F23" w:rsidRPr="000C4F23" w:rsidRDefault="00AD41A7" w:rsidP="00AD41A7">
      <w:pPr>
        <w:pStyle w:val="NoSpacing"/>
        <w:rPr>
          <w:sz w:val="24"/>
        </w:rPr>
      </w:pPr>
      <w:r>
        <w:rPr>
          <w:sz w:val="24"/>
        </w:rPr>
        <w:t>Part 5</w:t>
      </w:r>
      <w:r>
        <w:rPr>
          <w:sz w:val="24"/>
        </w:rPr>
        <w:tab/>
      </w:r>
      <w:r>
        <w:rPr>
          <w:sz w:val="24"/>
        </w:rPr>
        <w:tab/>
      </w:r>
      <w:r w:rsidR="000C4F23" w:rsidRPr="000C4F23">
        <w:rPr>
          <w:sz w:val="24"/>
        </w:rPr>
        <w:t>Maintenance and operation.</w:t>
      </w:r>
    </w:p>
    <w:p w14:paraId="7EDC8A09" w14:textId="77777777" w:rsidR="000C4F23" w:rsidRDefault="000C4F23" w:rsidP="000C4F23">
      <w:pPr>
        <w:pStyle w:val="NoSpacing"/>
        <w:rPr>
          <w:sz w:val="24"/>
        </w:rPr>
      </w:pPr>
    </w:p>
    <w:p w14:paraId="7EDC8A0A" w14:textId="5A0F2D15" w:rsidR="000C4F23" w:rsidRPr="000C4F23" w:rsidRDefault="000C4F23" w:rsidP="000C4F23">
      <w:pPr>
        <w:pStyle w:val="NoSpacing"/>
        <w:rPr>
          <w:sz w:val="24"/>
        </w:rPr>
      </w:pPr>
      <w:r w:rsidRPr="000C4F23">
        <w:rPr>
          <w:sz w:val="24"/>
        </w:rPr>
        <w:t xml:space="preserve">Part 1 of BSEN806 </w:t>
      </w:r>
      <w:r w:rsidR="00AD41A7">
        <w:rPr>
          <w:sz w:val="24"/>
        </w:rPr>
        <w:t>outlines the objectives of the standard, competences required for design and operation, definitions and graphical symbols used.</w:t>
      </w:r>
    </w:p>
    <w:p w14:paraId="7EDC8A0B" w14:textId="77777777" w:rsidR="000C4F23" w:rsidRDefault="000C4F23" w:rsidP="000C4F23">
      <w:pPr>
        <w:pStyle w:val="NoSpacing"/>
        <w:rPr>
          <w:sz w:val="24"/>
        </w:rPr>
      </w:pPr>
    </w:p>
    <w:p w14:paraId="7EDC8A0C" w14:textId="77777777" w:rsidR="000C4F23" w:rsidRPr="000C4F23" w:rsidRDefault="000C4F23" w:rsidP="000C4F23">
      <w:pPr>
        <w:pStyle w:val="NoSpacing"/>
        <w:rPr>
          <w:sz w:val="24"/>
        </w:rPr>
      </w:pPr>
      <w:r>
        <w:rPr>
          <w:sz w:val="24"/>
        </w:rPr>
        <w:t>Part 2 is concerned with d</w:t>
      </w:r>
      <w:r w:rsidRPr="000C4F23">
        <w:rPr>
          <w:sz w:val="24"/>
        </w:rPr>
        <w:t xml:space="preserve">esign. </w:t>
      </w:r>
      <w:r w:rsidR="006E24B2">
        <w:rPr>
          <w:sz w:val="24"/>
        </w:rPr>
        <w:t xml:space="preserve"> </w:t>
      </w:r>
      <w:r w:rsidRPr="000C4F23">
        <w:rPr>
          <w:sz w:val="24"/>
        </w:rPr>
        <w:t>This document provides technical information so that the following points may be achieved from the design and installation:</w:t>
      </w:r>
    </w:p>
    <w:p w14:paraId="7EDC8A0D" w14:textId="77777777" w:rsidR="000C4F23" w:rsidRPr="000C4F23" w:rsidRDefault="000C4F23" w:rsidP="006E24B2">
      <w:pPr>
        <w:pStyle w:val="NoSpacing"/>
        <w:numPr>
          <w:ilvl w:val="0"/>
          <w:numId w:val="17"/>
        </w:numPr>
        <w:rPr>
          <w:sz w:val="24"/>
        </w:rPr>
      </w:pPr>
      <w:r w:rsidRPr="000C4F23">
        <w:rPr>
          <w:sz w:val="24"/>
        </w:rPr>
        <w:t>Appropriate pressures and flowrates</w:t>
      </w:r>
    </w:p>
    <w:p w14:paraId="7EDC8A0E" w14:textId="77777777" w:rsidR="000C4F23" w:rsidRPr="000C4F23" w:rsidRDefault="000C4F23" w:rsidP="006E24B2">
      <w:pPr>
        <w:pStyle w:val="NoSpacing"/>
        <w:numPr>
          <w:ilvl w:val="0"/>
          <w:numId w:val="17"/>
        </w:numPr>
        <w:rPr>
          <w:sz w:val="24"/>
        </w:rPr>
      </w:pPr>
      <w:r w:rsidRPr="000C4F23">
        <w:rPr>
          <w:sz w:val="24"/>
        </w:rPr>
        <w:t>Water quality at the tap is not contaminated or affected by the location or environment</w:t>
      </w:r>
    </w:p>
    <w:p w14:paraId="7EDC8A0F" w14:textId="77777777" w:rsidR="000C4F23" w:rsidRPr="000C4F23" w:rsidRDefault="000C4F23" w:rsidP="006E24B2">
      <w:pPr>
        <w:pStyle w:val="NoSpacing"/>
        <w:numPr>
          <w:ilvl w:val="0"/>
          <w:numId w:val="17"/>
        </w:numPr>
        <w:rPr>
          <w:sz w:val="24"/>
        </w:rPr>
      </w:pPr>
      <w:r w:rsidRPr="000C4F23">
        <w:rPr>
          <w:sz w:val="24"/>
        </w:rPr>
        <w:t>The system avoids wastage of water and leakage.</w:t>
      </w:r>
    </w:p>
    <w:p w14:paraId="7EDC8A10" w14:textId="77777777" w:rsidR="000C4F23" w:rsidRPr="000C4F23" w:rsidRDefault="000C4F23" w:rsidP="006E24B2">
      <w:pPr>
        <w:pStyle w:val="NoSpacing"/>
        <w:numPr>
          <w:ilvl w:val="0"/>
          <w:numId w:val="17"/>
        </w:numPr>
        <w:rPr>
          <w:sz w:val="24"/>
        </w:rPr>
      </w:pPr>
      <w:r w:rsidRPr="000C4F23">
        <w:rPr>
          <w:sz w:val="24"/>
        </w:rPr>
        <w:t xml:space="preserve">The system is efficient, convenient, </w:t>
      </w:r>
      <w:proofErr w:type="gramStart"/>
      <w:r w:rsidRPr="000C4F23">
        <w:rPr>
          <w:sz w:val="24"/>
        </w:rPr>
        <w:t>reliable</w:t>
      </w:r>
      <w:proofErr w:type="gramEnd"/>
      <w:r w:rsidRPr="000C4F23">
        <w:rPr>
          <w:sz w:val="24"/>
        </w:rPr>
        <w:t xml:space="preserve"> and safe.</w:t>
      </w:r>
    </w:p>
    <w:p w14:paraId="7EDC8A11" w14:textId="77777777" w:rsidR="000C4F23" w:rsidRPr="000C4F23" w:rsidRDefault="000C4F23" w:rsidP="006E24B2">
      <w:pPr>
        <w:pStyle w:val="NoSpacing"/>
        <w:numPr>
          <w:ilvl w:val="0"/>
          <w:numId w:val="17"/>
        </w:numPr>
        <w:rPr>
          <w:sz w:val="24"/>
        </w:rPr>
      </w:pPr>
      <w:r w:rsidRPr="000C4F23">
        <w:rPr>
          <w:sz w:val="24"/>
        </w:rPr>
        <w:t>The system has a reasonable working life span.</w:t>
      </w:r>
    </w:p>
    <w:p w14:paraId="7EDC8A12" w14:textId="77777777" w:rsidR="006E24B2" w:rsidRDefault="006E24B2" w:rsidP="000C4F23">
      <w:pPr>
        <w:pStyle w:val="NoSpacing"/>
        <w:rPr>
          <w:sz w:val="24"/>
        </w:rPr>
      </w:pPr>
    </w:p>
    <w:p w14:paraId="7EDC8A13" w14:textId="77777777" w:rsidR="000C4F23" w:rsidRDefault="006E24B2" w:rsidP="000C4F23">
      <w:pPr>
        <w:pStyle w:val="NoSpacing"/>
        <w:rPr>
          <w:sz w:val="24"/>
        </w:rPr>
      </w:pPr>
      <w:r>
        <w:rPr>
          <w:sz w:val="24"/>
        </w:rPr>
        <w:t>Part 3 details a</w:t>
      </w:r>
      <w:r w:rsidR="000C4F23" w:rsidRPr="000C4F23">
        <w:rPr>
          <w:sz w:val="24"/>
        </w:rPr>
        <w:t xml:space="preserve"> </w:t>
      </w:r>
      <w:r>
        <w:rPr>
          <w:sz w:val="24"/>
        </w:rPr>
        <w:t>s</w:t>
      </w:r>
      <w:r w:rsidRPr="000C4F23">
        <w:rPr>
          <w:sz w:val="24"/>
        </w:rPr>
        <w:t xml:space="preserve">implified method </w:t>
      </w:r>
      <w:r>
        <w:rPr>
          <w:sz w:val="24"/>
        </w:rPr>
        <w:t>p</w:t>
      </w:r>
      <w:r w:rsidR="000C4F23" w:rsidRPr="000C4F23">
        <w:rPr>
          <w:sz w:val="24"/>
        </w:rPr>
        <w:t>ipe sizing.</w:t>
      </w:r>
      <w:r>
        <w:rPr>
          <w:sz w:val="24"/>
        </w:rPr>
        <w:t xml:space="preserve"> </w:t>
      </w:r>
      <w:r w:rsidR="000C4F23" w:rsidRPr="000C4F23">
        <w:rPr>
          <w:sz w:val="24"/>
        </w:rPr>
        <w:t xml:space="preserve"> This document describes the simplified method for pipe</w:t>
      </w:r>
      <w:r>
        <w:rPr>
          <w:sz w:val="24"/>
        </w:rPr>
        <w:t xml:space="preserve"> </w:t>
      </w:r>
      <w:r w:rsidR="000C4F23" w:rsidRPr="000C4F23">
        <w:rPr>
          <w:sz w:val="24"/>
        </w:rPr>
        <w:t xml:space="preserve">sizing </w:t>
      </w:r>
      <w:r w:rsidR="00957D37">
        <w:rPr>
          <w:sz w:val="24"/>
        </w:rPr>
        <w:t>potable</w:t>
      </w:r>
      <w:r w:rsidR="000C4F23" w:rsidRPr="000C4F23">
        <w:rPr>
          <w:sz w:val="24"/>
        </w:rPr>
        <w:t xml:space="preserve"> water installations. </w:t>
      </w:r>
      <w:r w:rsidR="00957D37">
        <w:rPr>
          <w:sz w:val="24"/>
        </w:rPr>
        <w:t xml:space="preserve"> </w:t>
      </w:r>
      <w:r w:rsidR="000C4F23" w:rsidRPr="000C4F23">
        <w:rPr>
          <w:sz w:val="24"/>
        </w:rPr>
        <w:t xml:space="preserve">However, the document </w:t>
      </w:r>
      <w:r w:rsidR="00957D37">
        <w:rPr>
          <w:sz w:val="24"/>
        </w:rPr>
        <w:t>is</w:t>
      </w:r>
      <w:r w:rsidR="000C4F23" w:rsidRPr="000C4F23">
        <w:rPr>
          <w:sz w:val="24"/>
        </w:rPr>
        <w:t xml:space="preserve"> not </w:t>
      </w:r>
      <w:r w:rsidR="00957D37">
        <w:rPr>
          <w:sz w:val="24"/>
        </w:rPr>
        <w:t>suitable for some complex systems</w:t>
      </w:r>
      <w:r w:rsidR="000C4F23" w:rsidRPr="000C4F23">
        <w:rPr>
          <w:sz w:val="24"/>
        </w:rPr>
        <w:t>.</w:t>
      </w:r>
      <w:r w:rsidR="00957D37">
        <w:rPr>
          <w:sz w:val="24"/>
        </w:rPr>
        <w:t xml:space="preserve">  For these systems a tabular method should be used, such as the method outlined in BS6700</w:t>
      </w:r>
    </w:p>
    <w:p w14:paraId="7EDC8A14" w14:textId="77777777" w:rsidR="000C4F23" w:rsidRDefault="000C4F23" w:rsidP="009C264A">
      <w:pPr>
        <w:pStyle w:val="NoSpacing"/>
        <w:rPr>
          <w:sz w:val="24"/>
        </w:rPr>
      </w:pPr>
    </w:p>
    <w:p w14:paraId="7EDC8A15" w14:textId="77777777" w:rsidR="006E24B2" w:rsidRDefault="006E24B2" w:rsidP="006E24B2">
      <w:pPr>
        <w:pStyle w:val="NoSpacing"/>
        <w:rPr>
          <w:sz w:val="24"/>
        </w:rPr>
      </w:pPr>
      <w:r>
        <w:rPr>
          <w:sz w:val="24"/>
        </w:rPr>
        <w:t>Part 4 s</w:t>
      </w:r>
      <w:r w:rsidRPr="006E24B2">
        <w:rPr>
          <w:sz w:val="24"/>
        </w:rPr>
        <w:t>pecifies the requirements of water installations within buildings and gives recommendations for their correct installation.</w:t>
      </w:r>
      <w:r>
        <w:rPr>
          <w:sz w:val="24"/>
        </w:rPr>
        <w:t xml:space="preserve"> </w:t>
      </w:r>
      <w:r w:rsidRPr="006E24B2">
        <w:rPr>
          <w:sz w:val="24"/>
        </w:rPr>
        <w:t xml:space="preserve"> It also covers pipework outside buildings but within the premises </w:t>
      </w:r>
      <w:r>
        <w:rPr>
          <w:sz w:val="24"/>
        </w:rPr>
        <w:t>and</w:t>
      </w:r>
      <w:r w:rsidRPr="006E24B2">
        <w:rPr>
          <w:sz w:val="24"/>
        </w:rPr>
        <w:t xml:space="preserve"> applies to new, </w:t>
      </w:r>
      <w:proofErr w:type="gramStart"/>
      <w:r w:rsidRPr="006E24B2">
        <w:rPr>
          <w:sz w:val="24"/>
        </w:rPr>
        <w:t>altered</w:t>
      </w:r>
      <w:proofErr w:type="gramEnd"/>
      <w:r w:rsidRPr="006E24B2">
        <w:rPr>
          <w:sz w:val="24"/>
        </w:rPr>
        <w:t xml:space="preserve"> and repaired instal</w:t>
      </w:r>
      <w:r>
        <w:rPr>
          <w:sz w:val="24"/>
        </w:rPr>
        <w:t>lations.</w:t>
      </w:r>
    </w:p>
    <w:p w14:paraId="7EDC8A16" w14:textId="77777777" w:rsidR="006E24B2" w:rsidRPr="006E24B2" w:rsidRDefault="006E24B2" w:rsidP="006E24B2">
      <w:pPr>
        <w:pStyle w:val="NoSpacing"/>
        <w:rPr>
          <w:sz w:val="24"/>
        </w:rPr>
      </w:pPr>
    </w:p>
    <w:p w14:paraId="23061B1E" w14:textId="64388A85" w:rsidR="00D9131E" w:rsidRPr="00D9131E" w:rsidRDefault="006E24B2" w:rsidP="00D9131E">
      <w:pPr>
        <w:pStyle w:val="NoSpacing"/>
        <w:rPr>
          <w:sz w:val="24"/>
        </w:rPr>
      </w:pPr>
      <w:r w:rsidRPr="00D9131E">
        <w:rPr>
          <w:sz w:val="24"/>
        </w:rPr>
        <w:t xml:space="preserve">Part 5 is concerned with operation and maintenance.  </w:t>
      </w:r>
      <w:r w:rsidR="00CC727B" w:rsidRPr="00D9131E">
        <w:rPr>
          <w:sz w:val="24"/>
        </w:rPr>
        <w:t>Installations and appliances shall be operated in such a manner as to ensure</w:t>
      </w:r>
      <w:r w:rsidR="00D9131E" w:rsidRPr="00D9131E">
        <w:rPr>
          <w:sz w:val="24"/>
        </w:rPr>
        <w:t xml:space="preserve"> their reliable performance and the quality of potable water is not adversely affect</w:t>
      </w:r>
      <w:r w:rsidR="00D9131E">
        <w:rPr>
          <w:sz w:val="24"/>
        </w:rPr>
        <w:t>ed.  A</w:t>
      </w:r>
      <w:r w:rsidR="00D9131E" w:rsidRPr="00D9131E">
        <w:rPr>
          <w:sz w:val="24"/>
        </w:rPr>
        <w:t xml:space="preserve">ll information relevant to the installation </w:t>
      </w:r>
      <w:r w:rsidR="00D9131E">
        <w:rPr>
          <w:sz w:val="24"/>
        </w:rPr>
        <w:t>should</w:t>
      </w:r>
      <w:r w:rsidR="00D9131E" w:rsidRPr="00D9131E">
        <w:rPr>
          <w:sz w:val="24"/>
        </w:rPr>
        <w:t xml:space="preserve"> be</w:t>
      </w:r>
      <w:r w:rsidR="00D9131E">
        <w:rPr>
          <w:sz w:val="24"/>
        </w:rPr>
        <w:t xml:space="preserve"> readily available, including the commissioning report.</w:t>
      </w:r>
    </w:p>
    <w:p w14:paraId="7EDC8A19" w14:textId="77777777" w:rsidR="006E24B2" w:rsidRPr="006E24B2" w:rsidRDefault="006E24B2" w:rsidP="006E24B2">
      <w:pPr>
        <w:pStyle w:val="NoSpacing"/>
        <w:rPr>
          <w:sz w:val="24"/>
        </w:rPr>
      </w:pPr>
    </w:p>
    <w:p w14:paraId="7EDC8A1A" w14:textId="77777777" w:rsidR="00957D37" w:rsidRDefault="009C264A" w:rsidP="009C264A">
      <w:pPr>
        <w:pStyle w:val="NoSpacing"/>
        <w:rPr>
          <w:b/>
          <w:bCs/>
          <w:sz w:val="24"/>
        </w:rPr>
      </w:pPr>
      <w:r w:rsidRPr="009C264A">
        <w:rPr>
          <w:b/>
          <w:bCs/>
          <w:sz w:val="24"/>
        </w:rPr>
        <w:t>British Standard BS 8558</w:t>
      </w:r>
      <w:r w:rsidR="00957D37">
        <w:rPr>
          <w:b/>
          <w:bCs/>
          <w:sz w:val="24"/>
        </w:rPr>
        <w:t>.</w:t>
      </w:r>
    </w:p>
    <w:p w14:paraId="7EDC8A1B" w14:textId="77777777" w:rsidR="009C264A" w:rsidRPr="009C264A" w:rsidRDefault="00C71877" w:rsidP="009C264A">
      <w:pPr>
        <w:pStyle w:val="NoSpacing"/>
        <w:rPr>
          <w:sz w:val="24"/>
        </w:rPr>
      </w:pPr>
      <w:r>
        <w:rPr>
          <w:sz w:val="24"/>
        </w:rPr>
        <w:t>T</w:t>
      </w:r>
      <w:r w:rsidR="009C264A" w:rsidRPr="009C264A">
        <w:rPr>
          <w:sz w:val="24"/>
        </w:rPr>
        <w:t xml:space="preserve">his </w:t>
      </w:r>
      <w:r>
        <w:rPr>
          <w:sz w:val="24"/>
        </w:rPr>
        <w:t xml:space="preserve">standard </w:t>
      </w:r>
      <w:r w:rsidR="009C264A" w:rsidRPr="009C264A">
        <w:rPr>
          <w:sz w:val="24"/>
        </w:rPr>
        <w:t>provides complementary guidance to</w:t>
      </w:r>
      <w:r w:rsidR="00957D37">
        <w:rPr>
          <w:sz w:val="24"/>
        </w:rPr>
        <w:t xml:space="preserve"> </w:t>
      </w:r>
      <w:r w:rsidR="009C264A" w:rsidRPr="009C264A">
        <w:rPr>
          <w:b/>
          <w:bCs/>
          <w:sz w:val="24"/>
        </w:rPr>
        <w:t>BS EN 806</w:t>
      </w:r>
      <w:r w:rsidR="009C264A" w:rsidRPr="009C264A">
        <w:rPr>
          <w:sz w:val="24"/>
        </w:rPr>
        <w:t xml:space="preserve">. </w:t>
      </w:r>
      <w:r w:rsidR="00957D37">
        <w:rPr>
          <w:sz w:val="24"/>
        </w:rPr>
        <w:t xml:space="preserve"> </w:t>
      </w:r>
      <w:r w:rsidR="009C264A" w:rsidRPr="009C264A">
        <w:rPr>
          <w:sz w:val="24"/>
        </w:rPr>
        <w:t xml:space="preserve">It is a guide to the design, installation, testing, </w:t>
      </w:r>
      <w:proofErr w:type="gramStart"/>
      <w:r w:rsidR="009C264A" w:rsidRPr="009C264A">
        <w:rPr>
          <w:sz w:val="24"/>
        </w:rPr>
        <w:t>operation</w:t>
      </w:r>
      <w:proofErr w:type="gramEnd"/>
      <w:r w:rsidR="009C264A" w:rsidRPr="009C264A">
        <w:rPr>
          <w:sz w:val="24"/>
        </w:rPr>
        <w:t xml:space="preserve"> and</w:t>
      </w:r>
      <w:r w:rsidR="00957D37">
        <w:rPr>
          <w:sz w:val="24"/>
        </w:rPr>
        <w:t xml:space="preserve"> </w:t>
      </w:r>
      <w:r w:rsidR="009C264A" w:rsidRPr="009C264A">
        <w:rPr>
          <w:sz w:val="24"/>
        </w:rPr>
        <w:t>maintenance of services supplying water for domestic use.</w:t>
      </w:r>
    </w:p>
    <w:p w14:paraId="7EDC8A1C" w14:textId="77777777" w:rsidR="00957D37" w:rsidRDefault="00957D37">
      <w:pPr>
        <w:rPr>
          <w:sz w:val="24"/>
        </w:rPr>
      </w:pPr>
      <w:r>
        <w:rPr>
          <w:sz w:val="24"/>
        </w:rPr>
        <w:br w:type="page"/>
      </w:r>
    </w:p>
    <w:p w14:paraId="7EDC8A1D" w14:textId="77777777" w:rsidR="00957D37" w:rsidRPr="00957D37" w:rsidRDefault="00957D37" w:rsidP="00957D37">
      <w:pPr>
        <w:pStyle w:val="NoSpacing"/>
        <w:rPr>
          <w:b/>
          <w:sz w:val="24"/>
        </w:rPr>
      </w:pPr>
      <w:r w:rsidRPr="00957D37">
        <w:rPr>
          <w:b/>
          <w:sz w:val="24"/>
        </w:rPr>
        <w:lastRenderedPageBreak/>
        <w:t xml:space="preserve">PD </w:t>
      </w:r>
      <w:r>
        <w:rPr>
          <w:b/>
          <w:sz w:val="24"/>
        </w:rPr>
        <w:t xml:space="preserve">(Published Document) 855468:2015: </w:t>
      </w:r>
      <w:r w:rsidRPr="00957D37">
        <w:rPr>
          <w:b/>
          <w:sz w:val="24"/>
        </w:rPr>
        <w:t xml:space="preserve">Guide to the flushing and disinfection of services supplying water for domestic use within buildings and their curtilages </w:t>
      </w:r>
    </w:p>
    <w:p w14:paraId="7EDC8A1E" w14:textId="77777777" w:rsidR="00957D37" w:rsidRDefault="00957D37" w:rsidP="00957D37">
      <w:pPr>
        <w:pStyle w:val="NoSpacing"/>
        <w:rPr>
          <w:sz w:val="24"/>
        </w:rPr>
      </w:pPr>
      <w:r w:rsidRPr="00957D37">
        <w:rPr>
          <w:sz w:val="24"/>
        </w:rPr>
        <w:t xml:space="preserve">Flushing and disinfection of systems used to be part of BS8558:2011. </w:t>
      </w:r>
      <w:r w:rsidR="00C71877">
        <w:rPr>
          <w:sz w:val="24"/>
        </w:rPr>
        <w:t xml:space="preserve"> </w:t>
      </w:r>
      <w:r w:rsidRPr="00957D37">
        <w:rPr>
          <w:sz w:val="24"/>
        </w:rPr>
        <w:t xml:space="preserve">However, the latest version of BS8558:2015 excludes flushing and disinfection. </w:t>
      </w:r>
      <w:r w:rsidR="00C71877">
        <w:rPr>
          <w:sz w:val="24"/>
        </w:rPr>
        <w:t xml:space="preserve"> </w:t>
      </w:r>
      <w:r w:rsidRPr="00957D37">
        <w:rPr>
          <w:sz w:val="24"/>
        </w:rPr>
        <w:t xml:space="preserve">Instead, flushing and disinfection of systems is now a separate document PD 855468:2015. </w:t>
      </w:r>
    </w:p>
    <w:p w14:paraId="7EDC8A1F" w14:textId="77777777" w:rsidR="00C71877" w:rsidRPr="00957D37" w:rsidRDefault="00C71877" w:rsidP="00957D37">
      <w:pPr>
        <w:pStyle w:val="NoSpacing"/>
        <w:rPr>
          <w:sz w:val="24"/>
        </w:rPr>
      </w:pPr>
    </w:p>
    <w:p w14:paraId="7EDC8A20" w14:textId="77777777" w:rsidR="00957D37" w:rsidRPr="00957D37" w:rsidRDefault="00957D37" w:rsidP="00957D37">
      <w:pPr>
        <w:pStyle w:val="NoSpacing"/>
        <w:rPr>
          <w:sz w:val="24"/>
        </w:rPr>
      </w:pPr>
      <w:r w:rsidRPr="00957D37">
        <w:rPr>
          <w:sz w:val="24"/>
        </w:rPr>
        <w:t xml:space="preserve">PD 855468:2015 provides guidance on the cleaning, flushing and disinfection of </w:t>
      </w:r>
      <w:proofErr w:type="gramStart"/>
      <w:r w:rsidRPr="00957D37">
        <w:rPr>
          <w:sz w:val="24"/>
        </w:rPr>
        <w:t>cold water</w:t>
      </w:r>
      <w:proofErr w:type="gramEnd"/>
      <w:r w:rsidRPr="00957D37">
        <w:rPr>
          <w:sz w:val="24"/>
        </w:rPr>
        <w:t xml:space="preserve"> systems to control microbiological growth and the removal of debris. </w:t>
      </w:r>
      <w:r w:rsidR="00C71877">
        <w:rPr>
          <w:sz w:val="24"/>
        </w:rPr>
        <w:t xml:space="preserve"> </w:t>
      </w:r>
      <w:r w:rsidRPr="00957D37">
        <w:rPr>
          <w:sz w:val="24"/>
        </w:rPr>
        <w:t xml:space="preserve">This includes guidance on: </w:t>
      </w:r>
    </w:p>
    <w:p w14:paraId="7EDC8A21" w14:textId="77777777" w:rsidR="00957D37" w:rsidRPr="00957D37" w:rsidRDefault="00957D37" w:rsidP="00C71877">
      <w:pPr>
        <w:pStyle w:val="NoSpacing"/>
        <w:numPr>
          <w:ilvl w:val="0"/>
          <w:numId w:val="18"/>
        </w:numPr>
        <w:rPr>
          <w:sz w:val="24"/>
        </w:rPr>
      </w:pPr>
      <w:r w:rsidRPr="00957D37">
        <w:rPr>
          <w:sz w:val="24"/>
        </w:rPr>
        <w:t xml:space="preserve">Deployment of the correct tools and personnel </w:t>
      </w:r>
    </w:p>
    <w:p w14:paraId="7EDC8A22" w14:textId="77777777" w:rsidR="00957D37" w:rsidRPr="00957D37" w:rsidRDefault="00C71877" w:rsidP="00C71877">
      <w:pPr>
        <w:pStyle w:val="NoSpacing"/>
        <w:numPr>
          <w:ilvl w:val="0"/>
          <w:numId w:val="18"/>
        </w:numPr>
        <w:rPr>
          <w:sz w:val="24"/>
        </w:rPr>
      </w:pPr>
      <w:r>
        <w:rPr>
          <w:sz w:val="24"/>
        </w:rPr>
        <w:t>Th</w:t>
      </w:r>
      <w:r w:rsidR="00957D37" w:rsidRPr="00957D37">
        <w:rPr>
          <w:sz w:val="24"/>
        </w:rPr>
        <w:t xml:space="preserve">e use of the correct disinfectants </w:t>
      </w:r>
    </w:p>
    <w:p w14:paraId="7EDC8A23" w14:textId="77777777" w:rsidR="00957D37" w:rsidRPr="00957D37" w:rsidRDefault="00957D37" w:rsidP="00C71877">
      <w:pPr>
        <w:pStyle w:val="NoSpacing"/>
        <w:numPr>
          <w:ilvl w:val="0"/>
          <w:numId w:val="18"/>
        </w:numPr>
        <w:rPr>
          <w:sz w:val="24"/>
        </w:rPr>
      </w:pPr>
      <w:r w:rsidRPr="00957D37">
        <w:rPr>
          <w:sz w:val="24"/>
        </w:rPr>
        <w:t xml:space="preserve">How to respond if a microbiological problem is identified </w:t>
      </w:r>
    </w:p>
    <w:p w14:paraId="7EDC8A24" w14:textId="77777777" w:rsidR="00957D37" w:rsidRPr="00957D37" w:rsidRDefault="00C71877" w:rsidP="00C71877">
      <w:pPr>
        <w:pStyle w:val="NoSpacing"/>
        <w:numPr>
          <w:ilvl w:val="0"/>
          <w:numId w:val="18"/>
        </w:numPr>
        <w:rPr>
          <w:sz w:val="24"/>
        </w:rPr>
      </w:pPr>
      <w:r>
        <w:rPr>
          <w:sz w:val="24"/>
        </w:rPr>
        <w:t>K</w:t>
      </w:r>
      <w:r w:rsidR="00957D37" w:rsidRPr="00957D37">
        <w:rPr>
          <w:sz w:val="24"/>
        </w:rPr>
        <w:t xml:space="preserve">eeping records of cleaning and disinfection </w:t>
      </w:r>
    </w:p>
    <w:p w14:paraId="7EDC8A25" w14:textId="77777777" w:rsidR="00957D37" w:rsidRPr="00C71877" w:rsidRDefault="00957D37" w:rsidP="00957D37">
      <w:pPr>
        <w:pStyle w:val="NoSpacing"/>
        <w:rPr>
          <w:sz w:val="24"/>
        </w:rPr>
      </w:pPr>
    </w:p>
    <w:p w14:paraId="7EDC8A26" w14:textId="77777777" w:rsidR="000C4F23" w:rsidRPr="00C71877" w:rsidRDefault="00957D37" w:rsidP="00957D37">
      <w:pPr>
        <w:pStyle w:val="NoSpacing"/>
        <w:rPr>
          <w:sz w:val="24"/>
        </w:rPr>
      </w:pPr>
      <w:r w:rsidRPr="00C71877">
        <w:rPr>
          <w:sz w:val="24"/>
        </w:rPr>
        <w:t>This new document applies to systems supplying water to domestic purposes within buildings and their curtilages, and includes water used in food preparation.</w:t>
      </w:r>
    </w:p>
    <w:p w14:paraId="7EDC8A27" w14:textId="77777777" w:rsidR="00C71877" w:rsidRDefault="00C71877" w:rsidP="009C264A">
      <w:pPr>
        <w:pStyle w:val="NoSpacing"/>
        <w:rPr>
          <w:sz w:val="24"/>
        </w:rPr>
      </w:pPr>
    </w:p>
    <w:p w14:paraId="7EDC8A28" w14:textId="77777777" w:rsidR="00C71877" w:rsidRDefault="00C71877" w:rsidP="00C71877">
      <w:pPr>
        <w:pStyle w:val="NoSpacing"/>
        <w:rPr>
          <w:b/>
          <w:bCs/>
          <w:sz w:val="24"/>
        </w:rPr>
      </w:pPr>
      <w:r w:rsidRPr="009C264A">
        <w:rPr>
          <w:b/>
          <w:bCs/>
          <w:sz w:val="24"/>
        </w:rPr>
        <w:t>The Domestic Bui</w:t>
      </w:r>
      <w:r>
        <w:rPr>
          <w:b/>
          <w:bCs/>
          <w:sz w:val="24"/>
        </w:rPr>
        <w:t>lding Services Compliance Guide</w:t>
      </w:r>
    </w:p>
    <w:p w14:paraId="7EDC8A29" w14:textId="77777777" w:rsidR="00C71877" w:rsidRDefault="00C71877" w:rsidP="00C71877">
      <w:pPr>
        <w:pStyle w:val="NoSpacing"/>
        <w:rPr>
          <w:sz w:val="24"/>
        </w:rPr>
      </w:pPr>
      <w:r>
        <w:rPr>
          <w:sz w:val="24"/>
        </w:rPr>
        <w:t>T</w:t>
      </w:r>
      <w:r w:rsidRPr="009C264A">
        <w:rPr>
          <w:sz w:val="24"/>
        </w:rPr>
        <w:t>his guide provides</w:t>
      </w:r>
      <w:r>
        <w:rPr>
          <w:sz w:val="24"/>
        </w:rPr>
        <w:t xml:space="preserve"> </w:t>
      </w:r>
      <w:r w:rsidRPr="009C264A">
        <w:rPr>
          <w:sz w:val="24"/>
        </w:rPr>
        <w:t>guidance to the Building Regulations Approved Documents L1 and L2</w:t>
      </w:r>
      <w:r>
        <w:rPr>
          <w:sz w:val="24"/>
        </w:rPr>
        <w:t xml:space="preserve"> </w:t>
      </w:r>
      <w:r w:rsidRPr="009C264A">
        <w:rPr>
          <w:sz w:val="24"/>
        </w:rPr>
        <w:t>when installing fixed building services within new and existing dwellings</w:t>
      </w:r>
      <w:r>
        <w:rPr>
          <w:sz w:val="24"/>
        </w:rPr>
        <w:t xml:space="preserve"> </w:t>
      </w:r>
      <w:r w:rsidRPr="009C264A">
        <w:rPr>
          <w:sz w:val="24"/>
        </w:rPr>
        <w:t xml:space="preserve">to help them comply with the Building Regulations. </w:t>
      </w:r>
      <w:r>
        <w:rPr>
          <w:sz w:val="24"/>
        </w:rPr>
        <w:t xml:space="preserve"> </w:t>
      </w:r>
    </w:p>
    <w:p w14:paraId="7EDC8A2A" w14:textId="77777777" w:rsidR="00C71877" w:rsidRDefault="00C71877" w:rsidP="00C71877">
      <w:pPr>
        <w:pStyle w:val="NoSpacing"/>
        <w:rPr>
          <w:sz w:val="24"/>
        </w:rPr>
      </w:pPr>
    </w:p>
    <w:p w14:paraId="7EDC8A2B" w14:textId="77777777" w:rsidR="00C71877" w:rsidRPr="009C264A" w:rsidRDefault="00C71877" w:rsidP="00C71877">
      <w:pPr>
        <w:pStyle w:val="NoSpacing"/>
        <w:rPr>
          <w:sz w:val="24"/>
        </w:rPr>
      </w:pPr>
      <w:r w:rsidRPr="009C264A">
        <w:rPr>
          <w:sz w:val="24"/>
        </w:rPr>
        <w:t>The guide specifically</w:t>
      </w:r>
      <w:r>
        <w:rPr>
          <w:sz w:val="24"/>
        </w:rPr>
        <w:t xml:space="preserve"> </w:t>
      </w:r>
      <w:r w:rsidRPr="009C264A">
        <w:rPr>
          <w:sz w:val="24"/>
        </w:rPr>
        <w:t>targets space heating, domestic hot water services, mechanical ventilation,</w:t>
      </w:r>
      <w:r>
        <w:rPr>
          <w:sz w:val="24"/>
        </w:rPr>
        <w:t xml:space="preserve"> </w:t>
      </w:r>
      <w:r w:rsidRPr="009C264A">
        <w:rPr>
          <w:sz w:val="24"/>
        </w:rPr>
        <w:t xml:space="preserve">comfort cooling and interior lighting. </w:t>
      </w:r>
      <w:r>
        <w:rPr>
          <w:sz w:val="24"/>
        </w:rPr>
        <w:t xml:space="preserve"> </w:t>
      </w:r>
      <w:r w:rsidRPr="009C264A">
        <w:rPr>
          <w:sz w:val="24"/>
        </w:rPr>
        <w:t>New technologies such as heat</w:t>
      </w:r>
      <w:r>
        <w:rPr>
          <w:sz w:val="24"/>
        </w:rPr>
        <w:t xml:space="preserve"> </w:t>
      </w:r>
      <w:r w:rsidRPr="009C264A">
        <w:rPr>
          <w:sz w:val="24"/>
        </w:rPr>
        <w:t>pumps, solar thermal panels and micro-combined heat and power systems</w:t>
      </w:r>
      <w:r>
        <w:rPr>
          <w:sz w:val="24"/>
        </w:rPr>
        <w:t xml:space="preserve"> </w:t>
      </w:r>
      <w:r w:rsidRPr="009C264A">
        <w:rPr>
          <w:sz w:val="24"/>
        </w:rPr>
        <w:t xml:space="preserve">are also discussed. </w:t>
      </w:r>
      <w:r>
        <w:rPr>
          <w:sz w:val="24"/>
        </w:rPr>
        <w:t xml:space="preserve"> </w:t>
      </w:r>
      <w:r w:rsidRPr="009C264A">
        <w:rPr>
          <w:sz w:val="24"/>
        </w:rPr>
        <w:t>The guide also refers to other publications that refer to</w:t>
      </w:r>
      <w:r>
        <w:rPr>
          <w:sz w:val="24"/>
        </w:rPr>
        <w:t xml:space="preserve"> </w:t>
      </w:r>
      <w:r w:rsidRPr="009C264A">
        <w:rPr>
          <w:sz w:val="24"/>
        </w:rPr>
        <w:t>techniques to assist in the design and installation of systems that are over</w:t>
      </w:r>
      <w:r>
        <w:rPr>
          <w:sz w:val="24"/>
        </w:rPr>
        <w:t xml:space="preserve"> </w:t>
      </w:r>
      <w:r w:rsidRPr="009C264A">
        <w:rPr>
          <w:sz w:val="24"/>
        </w:rPr>
        <w:t>and above the standard that is required by the Building Regulations.</w:t>
      </w:r>
    </w:p>
    <w:p w14:paraId="7EDC8A2C" w14:textId="77777777" w:rsidR="00C71877" w:rsidRDefault="00C71877" w:rsidP="00C71877">
      <w:pPr>
        <w:pStyle w:val="NoSpacing"/>
        <w:rPr>
          <w:b/>
          <w:sz w:val="24"/>
        </w:rPr>
      </w:pPr>
    </w:p>
    <w:p w14:paraId="7EDC8A2D" w14:textId="77777777" w:rsidR="00C71877" w:rsidRDefault="00C71877">
      <w:pPr>
        <w:rPr>
          <w:sz w:val="24"/>
        </w:rPr>
      </w:pPr>
      <w:r>
        <w:rPr>
          <w:sz w:val="24"/>
        </w:rPr>
        <w:br w:type="page"/>
      </w:r>
    </w:p>
    <w:p w14:paraId="7EDC8A2E" w14:textId="77777777" w:rsidR="00C71877" w:rsidRPr="00C71877" w:rsidRDefault="00C71877" w:rsidP="00C71877">
      <w:pPr>
        <w:pStyle w:val="NoSpacing"/>
        <w:rPr>
          <w:b/>
          <w:sz w:val="24"/>
        </w:rPr>
      </w:pPr>
      <w:r w:rsidRPr="00C71877">
        <w:rPr>
          <w:b/>
          <w:sz w:val="24"/>
        </w:rPr>
        <w:lastRenderedPageBreak/>
        <w:t xml:space="preserve">Manufacturer technical instructions </w:t>
      </w:r>
    </w:p>
    <w:p w14:paraId="7EDC8A2F" w14:textId="77777777" w:rsidR="00C71877" w:rsidRDefault="00C71877" w:rsidP="00C71877">
      <w:pPr>
        <w:pStyle w:val="NoSpacing"/>
        <w:rPr>
          <w:sz w:val="24"/>
        </w:rPr>
      </w:pPr>
    </w:p>
    <w:p w14:paraId="7EDC8A30" w14:textId="77777777" w:rsidR="00C71877" w:rsidRPr="00C71877" w:rsidRDefault="00C71877" w:rsidP="00C71877">
      <w:pPr>
        <w:pStyle w:val="NoSpacing"/>
        <w:rPr>
          <w:sz w:val="24"/>
        </w:rPr>
      </w:pPr>
      <w:r w:rsidRPr="00C71877">
        <w:rPr>
          <w:sz w:val="24"/>
        </w:rPr>
        <w:t xml:space="preserve">The manufacturer’s instructions are probably the most important document to read and consult when installing, </w:t>
      </w:r>
      <w:proofErr w:type="gramStart"/>
      <w:r w:rsidRPr="00C71877">
        <w:rPr>
          <w:sz w:val="24"/>
        </w:rPr>
        <w:t>servicing</w:t>
      </w:r>
      <w:proofErr w:type="gramEnd"/>
      <w:r w:rsidRPr="00C71877">
        <w:rPr>
          <w:sz w:val="24"/>
        </w:rPr>
        <w:t xml:space="preserve"> and maintaining appliances, components and equipment, because they instruct us on the best methods to use whilst keeping to current legislation and regulations. </w:t>
      </w:r>
      <w:r>
        <w:rPr>
          <w:sz w:val="24"/>
        </w:rPr>
        <w:t xml:space="preserve"> </w:t>
      </w:r>
      <w:r w:rsidRPr="00C71877">
        <w:rPr>
          <w:sz w:val="24"/>
        </w:rPr>
        <w:t xml:space="preserve">In some cases, it may appear that these instructions contradict the regulations. </w:t>
      </w:r>
      <w:r>
        <w:rPr>
          <w:sz w:val="24"/>
        </w:rPr>
        <w:t xml:space="preserve"> </w:t>
      </w:r>
      <w:r w:rsidRPr="00C71877">
        <w:rPr>
          <w:sz w:val="24"/>
        </w:rPr>
        <w:t xml:space="preserve">This occurs because regulations and codes of practice are only updated periodically, whereas manufacturers are constantly reviewing and updating their literature in line with modifications and current good practice. </w:t>
      </w:r>
      <w:r>
        <w:rPr>
          <w:sz w:val="24"/>
        </w:rPr>
        <w:t xml:space="preserve"> </w:t>
      </w:r>
      <w:r w:rsidRPr="00C71877">
        <w:rPr>
          <w:sz w:val="24"/>
        </w:rPr>
        <w:t>Where a conflict exists, manufacturer’s literature should always be followed.</w:t>
      </w:r>
      <w:r>
        <w:rPr>
          <w:sz w:val="24"/>
        </w:rPr>
        <w:t xml:space="preserve"> </w:t>
      </w:r>
      <w:r w:rsidRPr="00C71877">
        <w:rPr>
          <w:sz w:val="24"/>
        </w:rPr>
        <w:t xml:space="preserve"> If not: </w:t>
      </w:r>
    </w:p>
    <w:p w14:paraId="7EDC8A31" w14:textId="77777777" w:rsidR="00C71877" w:rsidRPr="00C71877" w:rsidRDefault="00C71877" w:rsidP="00C71877">
      <w:pPr>
        <w:pStyle w:val="NoSpacing"/>
        <w:numPr>
          <w:ilvl w:val="0"/>
          <w:numId w:val="19"/>
        </w:numPr>
        <w:rPr>
          <w:sz w:val="24"/>
        </w:rPr>
      </w:pPr>
      <w:r w:rsidRPr="00C71877">
        <w:rPr>
          <w:sz w:val="24"/>
        </w:rPr>
        <w:t xml:space="preserve">The warranty of the equipment may be void. </w:t>
      </w:r>
    </w:p>
    <w:p w14:paraId="7EDC8A32" w14:textId="77777777" w:rsidR="00C71877" w:rsidRPr="00C71877" w:rsidRDefault="00C71877" w:rsidP="00C71877">
      <w:pPr>
        <w:pStyle w:val="NoSpacing"/>
        <w:numPr>
          <w:ilvl w:val="0"/>
          <w:numId w:val="19"/>
        </w:numPr>
        <w:rPr>
          <w:sz w:val="24"/>
        </w:rPr>
      </w:pPr>
      <w:r w:rsidRPr="00C71877">
        <w:rPr>
          <w:sz w:val="24"/>
        </w:rPr>
        <w:t xml:space="preserve">Regulations may be inadvertently broken </w:t>
      </w:r>
    </w:p>
    <w:p w14:paraId="7EDC8A33" w14:textId="77777777" w:rsidR="00C71877" w:rsidRPr="00C71877" w:rsidRDefault="00C71877" w:rsidP="00C71877">
      <w:pPr>
        <w:pStyle w:val="NoSpacing"/>
        <w:numPr>
          <w:ilvl w:val="0"/>
          <w:numId w:val="19"/>
        </w:numPr>
        <w:rPr>
          <w:sz w:val="24"/>
        </w:rPr>
      </w:pPr>
      <w:r w:rsidRPr="00C71877">
        <w:rPr>
          <w:sz w:val="24"/>
        </w:rPr>
        <w:t xml:space="preserve">The installation may be dangerous. </w:t>
      </w:r>
    </w:p>
    <w:p w14:paraId="7EDC8A34" w14:textId="77777777" w:rsidR="00C71877" w:rsidRDefault="00C71877" w:rsidP="009C264A">
      <w:pPr>
        <w:pStyle w:val="NoSpacing"/>
        <w:rPr>
          <w:sz w:val="24"/>
        </w:rPr>
      </w:pPr>
    </w:p>
    <w:p w14:paraId="7EDC8A35" w14:textId="77777777" w:rsidR="00C71877" w:rsidRDefault="00C71877" w:rsidP="009C264A">
      <w:pPr>
        <w:pStyle w:val="NoSpacing"/>
        <w:rPr>
          <w:sz w:val="24"/>
        </w:rPr>
      </w:pPr>
    </w:p>
    <w:p w14:paraId="7EDC8A36" w14:textId="77777777" w:rsidR="009C264A" w:rsidRPr="009C264A" w:rsidRDefault="009C264A" w:rsidP="009C264A">
      <w:pPr>
        <w:pStyle w:val="NoSpacing"/>
        <w:rPr>
          <w:sz w:val="24"/>
        </w:rPr>
      </w:pPr>
      <w:r w:rsidRPr="009C264A">
        <w:rPr>
          <w:sz w:val="24"/>
        </w:rPr>
        <w:t xml:space="preserve">Unvented hot water storage systems must be fitted, </w:t>
      </w:r>
      <w:proofErr w:type="gramStart"/>
      <w:r w:rsidRPr="009C264A">
        <w:rPr>
          <w:sz w:val="24"/>
        </w:rPr>
        <w:t>commissioned</w:t>
      </w:r>
      <w:proofErr w:type="gramEnd"/>
      <w:r w:rsidRPr="009C264A">
        <w:rPr>
          <w:sz w:val="24"/>
        </w:rPr>
        <w:t xml:space="preserve"> and</w:t>
      </w:r>
      <w:r w:rsidR="00C71877">
        <w:rPr>
          <w:sz w:val="24"/>
        </w:rPr>
        <w:t xml:space="preserve"> </w:t>
      </w:r>
      <w:r w:rsidRPr="009C264A">
        <w:rPr>
          <w:sz w:val="24"/>
        </w:rPr>
        <w:t xml:space="preserve">maintained strictly in accordance with the manufacturer’s instructions. </w:t>
      </w:r>
      <w:r w:rsidR="00C71877">
        <w:rPr>
          <w:sz w:val="24"/>
        </w:rPr>
        <w:t xml:space="preserve"> </w:t>
      </w:r>
      <w:r w:rsidRPr="009C264A">
        <w:rPr>
          <w:sz w:val="24"/>
        </w:rPr>
        <w:t>These</w:t>
      </w:r>
      <w:r w:rsidR="00C71877">
        <w:rPr>
          <w:sz w:val="24"/>
        </w:rPr>
        <w:t xml:space="preserve"> </w:t>
      </w:r>
      <w:r w:rsidRPr="009C264A">
        <w:rPr>
          <w:sz w:val="24"/>
        </w:rPr>
        <w:t>contain vital information for the correct and safe installation, operation and</w:t>
      </w:r>
      <w:r w:rsidR="00C71877">
        <w:rPr>
          <w:sz w:val="24"/>
        </w:rPr>
        <w:t xml:space="preserve"> </w:t>
      </w:r>
      <w:r w:rsidRPr="009C264A">
        <w:rPr>
          <w:sz w:val="24"/>
        </w:rPr>
        <w:t>maintenance of the system and its components, such as:</w:t>
      </w:r>
    </w:p>
    <w:p w14:paraId="7EDC8A37" w14:textId="77777777" w:rsidR="009C264A" w:rsidRPr="009C264A" w:rsidRDefault="009C264A" w:rsidP="00C71877">
      <w:pPr>
        <w:pStyle w:val="NoSpacing"/>
        <w:numPr>
          <w:ilvl w:val="0"/>
          <w:numId w:val="20"/>
        </w:numPr>
        <w:rPr>
          <w:sz w:val="24"/>
        </w:rPr>
      </w:pPr>
      <w:r w:rsidRPr="009C264A">
        <w:rPr>
          <w:sz w:val="24"/>
        </w:rPr>
        <w:t>the minimum required pressure and flow rate of the incoming supply,</w:t>
      </w:r>
      <w:r w:rsidR="00C71877">
        <w:rPr>
          <w:sz w:val="24"/>
        </w:rPr>
        <w:t xml:space="preserve"> </w:t>
      </w:r>
      <w:r w:rsidRPr="009C264A">
        <w:rPr>
          <w:sz w:val="24"/>
        </w:rPr>
        <w:t>for satisfactory operation of the system</w:t>
      </w:r>
    </w:p>
    <w:p w14:paraId="7EDC8A38" w14:textId="77777777" w:rsidR="009C264A" w:rsidRPr="009C264A" w:rsidRDefault="009C264A" w:rsidP="00C71877">
      <w:pPr>
        <w:pStyle w:val="NoSpacing"/>
        <w:numPr>
          <w:ilvl w:val="0"/>
          <w:numId w:val="20"/>
        </w:numPr>
        <w:rPr>
          <w:sz w:val="24"/>
        </w:rPr>
      </w:pPr>
      <w:r w:rsidRPr="009C264A">
        <w:rPr>
          <w:sz w:val="24"/>
        </w:rPr>
        <w:t xml:space="preserve">the minimum size of the incoming </w:t>
      </w:r>
      <w:proofErr w:type="gramStart"/>
      <w:r w:rsidRPr="009C264A">
        <w:rPr>
          <w:sz w:val="24"/>
        </w:rPr>
        <w:t>cold water</w:t>
      </w:r>
      <w:proofErr w:type="gramEnd"/>
      <w:r w:rsidRPr="009C264A">
        <w:rPr>
          <w:sz w:val="24"/>
        </w:rPr>
        <w:t xml:space="preserve"> supply</w:t>
      </w:r>
    </w:p>
    <w:p w14:paraId="7EDC8A39" w14:textId="77777777" w:rsidR="009C264A" w:rsidRPr="009C264A" w:rsidRDefault="009C264A" w:rsidP="00C71877">
      <w:pPr>
        <w:pStyle w:val="NoSpacing"/>
        <w:numPr>
          <w:ilvl w:val="0"/>
          <w:numId w:val="20"/>
        </w:numPr>
        <w:rPr>
          <w:sz w:val="24"/>
        </w:rPr>
      </w:pPr>
      <w:r w:rsidRPr="009C264A">
        <w:rPr>
          <w:sz w:val="24"/>
        </w:rPr>
        <w:t>the minimum size of any hot water distribution pipework</w:t>
      </w:r>
    </w:p>
    <w:p w14:paraId="7EDC8A3A" w14:textId="77777777" w:rsidR="009C264A" w:rsidRPr="009C264A" w:rsidRDefault="009C264A" w:rsidP="00C71877">
      <w:pPr>
        <w:pStyle w:val="NoSpacing"/>
        <w:numPr>
          <w:ilvl w:val="0"/>
          <w:numId w:val="20"/>
        </w:numPr>
        <w:rPr>
          <w:sz w:val="24"/>
        </w:rPr>
      </w:pPr>
      <w:r w:rsidRPr="009C264A">
        <w:rPr>
          <w:sz w:val="24"/>
        </w:rPr>
        <w:t>the required heat input and heat recovery time</w:t>
      </w:r>
    </w:p>
    <w:p w14:paraId="7EDC8A3B" w14:textId="77777777" w:rsidR="009C264A" w:rsidRPr="009C264A" w:rsidRDefault="009C264A" w:rsidP="00C71877">
      <w:pPr>
        <w:pStyle w:val="NoSpacing"/>
        <w:numPr>
          <w:ilvl w:val="0"/>
          <w:numId w:val="20"/>
        </w:numPr>
        <w:rPr>
          <w:sz w:val="24"/>
        </w:rPr>
      </w:pPr>
      <w:r w:rsidRPr="009C264A">
        <w:rPr>
          <w:sz w:val="24"/>
        </w:rPr>
        <w:t>any electrical installation requirements</w:t>
      </w:r>
    </w:p>
    <w:p w14:paraId="7EDC8A3C" w14:textId="77777777" w:rsidR="009C264A" w:rsidRPr="009C264A" w:rsidRDefault="009C264A" w:rsidP="00C71877">
      <w:pPr>
        <w:pStyle w:val="NoSpacing"/>
        <w:numPr>
          <w:ilvl w:val="0"/>
          <w:numId w:val="20"/>
        </w:numPr>
        <w:rPr>
          <w:sz w:val="24"/>
        </w:rPr>
      </w:pPr>
      <w:r w:rsidRPr="009C264A">
        <w:rPr>
          <w:sz w:val="24"/>
        </w:rPr>
        <w:t>the operation of any controls</w:t>
      </w:r>
    </w:p>
    <w:p w14:paraId="7EDC8A3D" w14:textId="77777777" w:rsidR="009C264A" w:rsidRPr="009C264A" w:rsidRDefault="009C264A" w:rsidP="00C71877">
      <w:pPr>
        <w:pStyle w:val="NoSpacing"/>
        <w:numPr>
          <w:ilvl w:val="0"/>
          <w:numId w:val="20"/>
        </w:numPr>
        <w:rPr>
          <w:sz w:val="24"/>
        </w:rPr>
      </w:pPr>
      <w:r w:rsidRPr="009C264A">
        <w:rPr>
          <w:sz w:val="24"/>
        </w:rPr>
        <w:t>the calculation required to ascertain the correct size of the discharge pipework</w:t>
      </w:r>
    </w:p>
    <w:p w14:paraId="7EDC8A3E" w14:textId="77777777" w:rsidR="009C264A" w:rsidRDefault="009C264A" w:rsidP="00C71877">
      <w:pPr>
        <w:pStyle w:val="NoSpacing"/>
        <w:numPr>
          <w:ilvl w:val="0"/>
          <w:numId w:val="20"/>
        </w:numPr>
        <w:rPr>
          <w:sz w:val="24"/>
        </w:rPr>
      </w:pPr>
      <w:r w:rsidRPr="009C264A">
        <w:rPr>
          <w:sz w:val="24"/>
        </w:rPr>
        <w:t>fault-finding techniques.</w:t>
      </w:r>
    </w:p>
    <w:p w14:paraId="7EDC8A3F" w14:textId="77777777" w:rsidR="00C71877" w:rsidRDefault="00C71877" w:rsidP="00C71877">
      <w:pPr>
        <w:pStyle w:val="NoSpacing"/>
        <w:rPr>
          <w:sz w:val="24"/>
        </w:rPr>
      </w:pPr>
    </w:p>
    <w:p w14:paraId="7EDC8A40" w14:textId="77777777" w:rsidR="00C71877" w:rsidRPr="000333A6" w:rsidRDefault="00C71877" w:rsidP="00C71877">
      <w:pPr>
        <w:pStyle w:val="NoSpacing"/>
        <w:rPr>
          <w:sz w:val="24"/>
        </w:rPr>
      </w:pPr>
    </w:p>
    <w:sectPr w:rsidR="00C71877" w:rsidRPr="000333A6" w:rsidSect="00C7187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8A45" w14:textId="77777777" w:rsidR="00C71877" w:rsidRDefault="00C71877" w:rsidP="00C71877">
      <w:pPr>
        <w:spacing w:after="0" w:line="240" w:lineRule="auto"/>
      </w:pPr>
      <w:r>
        <w:separator/>
      </w:r>
    </w:p>
  </w:endnote>
  <w:endnote w:type="continuationSeparator" w:id="0">
    <w:p w14:paraId="7EDC8A46" w14:textId="77777777" w:rsidR="00C71877" w:rsidRDefault="00C71877" w:rsidP="00C7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8473"/>
      <w:docPartObj>
        <w:docPartGallery w:val="Page Numbers (Bottom of Page)"/>
        <w:docPartUnique/>
      </w:docPartObj>
    </w:sdtPr>
    <w:sdtEndPr>
      <w:rPr>
        <w:noProof/>
      </w:rPr>
    </w:sdtEndPr>
    <w:sdtContent>
      <w:p w14:paraId="7EDC8A47" w14:textId="77777777" w:rsidR="00C71877" w:rsidRDefault="00C71877">
        <w:pPr>
          <w:pStyle w:val="Footer"/>
          <w:jc w:val="center"/>
        </w:pPr>
        <w:r>
          <w:fldChar w:fldCharType="begin"/>
        </w:r>
        <w:r>
          <w:instrText xml:space="preserve"> PAGE   \* MERGEFORMAT </w:instrText>
        </w:r>
        <w:r>
          <w:fldChar w:fldCharType="separate"/>
        </w:r>
        <w:r w:rsidR="00D9131E">
          <w:rPr>
            <w:noProof/>
          </w:rPr>
          <w:t>14</w:t>
        </w:r>
        <w:r>
          <w:rPr>
            <w:noProof/>
          </w:rPr>
          <w:fldChar w:fldCharType="end"/>
        </w:r>
      </w:p>
    </w:sdtContent>
  </w:sdt>
  <w:p w14:paraId="7EDC8A48" w14:textId="77777777" w:rsidR="00C71877" w:rsidRDefault="00C71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8A43" w14:textId="77777777" w:rsidR="00C71877" w:rsidRDefault="00C71877" w:rsidP="00C71877">
      <w:pPr>
        <w:spacing w:after="0" w:line="240" w:lineRule="auto"/>
      </w:pPr>
      <w:r>
        <w:separator/>
      </w:r>
    </w:p>
  </w:footnote>
  <w:footnote w:type="continuationSeparator" w:id="0">
    <w:p w14:paraId="7EDC8A44" w14:textId="77777777" w:rsidR="00C71877" w:rsidRDefault="00C71877" w:rsidP="00C7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52A"/>
    <w:multiLevelType w:val="hybridMultilevel"/>
    <w:tmpl w:val="0356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5B51"/>
    <w:multiLevelType w:val="hybridMultilevel"/>
    <w:tmpl w:val="F14A5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2562B"/>
    <w:multiLevelType w:val="hybridMultilevel"/>
    <w:tmpl w:val="ED76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9488D"/>
    <w:multiLevelType w:val="hybridMultilevel"/>
    <w:tmpl w:val="2B4AFC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10B62"/>
    <w:multiLevelType w:val="hybridMultilevel"/>
    <w:tmpl w:val="D5FE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444F4"/>
    <w:multiLevelType w:val="hybridMultilevel"/>
    <w:tmpl w:val="16E49A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DA63E9"/>
    <w:multiLevelType w:val="hybridMultilevel"/>
    <w:tmpl w:val="48F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C2F17"/>
    <w:multiLevelType w:val="hybridMultilevel"/>
    <w:tmpl w:val="77D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C5189"/>
    <w:multiLevelType w:val="hybridMultilevel"/>
    <w:tmpl w:val="796A6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2587B"/>
    <w:multiLevelType w:val="hybridMultilevel"/>
    <w:tmpl w:val="674669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254681"/>
    <w:multiLevelType w:val="hybridMultilevel"/>
    <w:tmpl w:val="1DC8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A65B5"/>
    <w:multiLevelType w:val="hybridMultilevel"/>
    <w:tmpl w:val="50C62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5C0AFE"/>
    <w:multiLevelType w:val="hybridMultilevel"/>
    <w:tmpl w:val="F496A2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613B4"/>
    <w:multiLevelType w:val="hybridMultilevel"/>
    <w:tmpl w:val="1D06D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0A2A"/>
    <w:multiLevelType w:val="hybridMultilevel"/>
    <w:tmpl w:val="47B07E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D7903"/>
    <w:multiLevelType w:val="hybridMultilevel"/>
    <w:tmpl w:val="7722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82105"/>
    <w:multiLevelType w:val="hybridMultilevel"/>
    <w:tmpl w:val="68A2685C"/>
    <w:lvl w:ilvl="0" w:tplc="12524DC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3F6088"/>
    <w:multiLevelType w:val="hybridMultilevel"/>
    <w:tmpl w:val="0CA222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330DE"/>
    <w:multiLevelType w:val="hybridMultilevel"/>
    <w:tmpl w:val="043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E6EB8"/>
    <w:multiLevelType w:val="hybridMultilevel"/>
    <w:tmpl w:val="A10C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E45A7"/>
    <w:multiLevelType w:val="hybridMultilevel"/>
    <w:tmpl w:val="0CF0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9"/>
  </w:num>
  <w:num w:numId="5">
    <w:abstractNumId w:val="13"/>
  </w:num>
  <w:num w:numId="6">
    <w:abstractNumId w:val="18"/>
  </w:num>
  <w:num w:numId="7">
    <w:abstractNumId w:val="10"/>
  </w:num>
  <w:num w:numId="8">
    <w:abstractNumId w:val="12"/>
  </w:num>
  <w:num w:numId="9">
    <w:abstractNumId w:val="19"/>
  </w:num>
  <w:num w:numId="10">
    <w:abstractNumId w:val="8"/>
  </w:num>
  <w:num w:numId="11">
    <w:abstractNumId w:val="17"/>
  </w:num>
  <w:num w:numId="12">
    <w:abstractNumId w:val="5"/>
  </w:num>
  <w:num w:numId="13">
    <w:abstractNumId w:val="4"/>
  </w:num>
  <w:num w:numId="14">
    <w:abstractNumId w:val="11"/>
  </w:num>
  <w:num w:numId="15">
    <w:abstractNumId w:val="16"/>
  </w:num>
  <w:num w:numId="16">
    <w:abstractNumId w:val="20"/>
  </w:num>
  <w:num w:numId="17">
    <w:abstractNumId w:val="0"/>
  </w:num>
  <w:num w:numId="18">
    <w:abstractNumId w:val="7"/>
  </w:num>
  <w:num w:numId="19">
    <w:abstractNumId w:val="2"/>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A6"/>
    <w:rsid w:val="000333A6"/>
    <w:rsid w:val="0007564C"/>
    <w:rsid w:val="000B38DC"/>
    <w:rsid w:val="000C4F23"/>
    <w:rsid w:val="00196CD8"/>
    <w:rsid w:val="001A599B"/>
    <w:rsid w:val="001B3DA1"/>
    <w:rsid w:val="001B5248"/>
    <w:rsid w:val="002529A2"/>
    <w:rsid w:val="002B3715"/>
    <w:rsid w:val="00344ECD"/>
    <w:rsid w:val="00357326"/>
    <w:rsid w:val="00392AFC"/>
    <w:rsid w:val="004B015A"/>
    <w:rsid w:val="004B3C3C"/>
    <w:rsid w:val="004C434A"/>
    <w:rsid w:val="004D6175"/>
    <w:rsid w:val="004E01F1"/>
    <w:rsid w:val="00515D8C"/>
    <w:rsid w:val="00582518"/>
    <w:rsid w:val="00610CFB"/>
    <w:rsid w:val="00624539"/>
    <w:rsid w:val="006C081A"/>
    <w:rsid w:val="006C36F4"/>
    <w:rsid w:val="006E24B2"/>
    <w:rsid w:val="006E6F4E"/>
    <w:rsid w:val="00753665"/>
    <w:rsid w:val="00775F92"/>
    <w:rsid w:val="007C1360"/>
    <w:rsid w:val="00957D37"/>
    <w:rsid w:val="009C264A"/>
    <w:rsid w:val="00A202BD"/>
    <w:rsid w:val="00A32EB5"/>
    <w:rsid w:val="00AD41A7"/>
    <w:rsid w:val="00B50E54"/>
    <w:rsid w:val="00BB374D"/>
    <w:rsid w:val="00BB4443"/>
    <w:rsid w:val="00BE350A"/>
    <w:rsid w:val="00C71877"/>
    <w:rsid w:val="00C75461"/>
    <w:rsid w:val="00CC1872"/>
    <w:rsid w:val="00CC727B"/>
    <w:rsid w:val="00D13410"/>
    <w:rsid w:val="00D25047"/>
    <w:rsid w:val="00D9131E"/>
    <w:rsid w:val="00DC527A"/>
    <w:rsid w:val="00E516B6"/>
    <w:rsid w:val="00F02EC4"/>
    <w:rsid w:val="00F67206"/>
    <w:rsid w:val="00F830BE"/>
    <w:rsid w:val="00F952B8"/>
    <w:rsid w:val="00FE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885F"/>
  <w15:chartTrackingRefBased/>
  <w15:docId w15:val="{A3388A1B-5668-4437-9C8B-00811D79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3A6"/>
    <w:pPr>
      <w:spacing w:after="0" w:line="240" w:lineRule="auto"/>
    </w:pPr>
  </w:style>
  <w:style w:type="table" w:styleId="TableGrid">
    <w:name w:val="Table Grid"/>
    <w:basedOn w:val="TableNormal"/>
    <w:rsid w:val="006C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77"/>
  </w:style>
  <w:style w:type="paragraph" w:styleId="Footer">
    <w:name w:val="footer"/>
    <w:basedOn w:val="Normal"/>
    <w:link w:val="FooterChar"/>
    <w:uiPriority w:val="99"/>
    <w:unhideWhenUsed/>
    <w:rsid w:val="00C7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harpham</dc:creator>
  <cp:keywords/>
  <dc:description/>
  <cp:lastModifiedBy>Jonathan Hallam</cp:lastModifiedBy>
  <cp:revision>2</cp:revision>
  <dcterms:created xsi:type="dcterms:W3CDTF">2021-10-11T10:20:00Z</dcterms:created>
  <dcterms:modified xsi:type="dcterms:W3CDTF">2021-10-11T10:20:00Z</dcterms:modified>
</cp:coreProperties>
</file>