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sz w:val="72"/>
              <w:szCs w:val="72"/>
            </w:rPr>
          </w:pPr>
          <w:r w:rsidDel="00000000" w:rsidR="00000000" w:rsidRPr="00000000">
            <w:rPr>
              <w:b w:val="1"/>
              <w:sz w:val="72"/>
              <w:szCs w:val="72"/>
            </w:rPr>
            <w:drawing>
              <wp:inline distB="0" distT="0" distL="0" distR="0">
                <wp:extent cx="3832693" cy="2755344"/>
                <wp:effectExtent b="0" l="0" r="0" t="0"/>
                <wp:docPr descr="A close up of a sign&#10;&#10;Description automatically generated" id="2" name="image1.png"/>
                <a:graphic>
                  <a:graphicData uri="http://schemas.openxmlformats.org/drawingml/2006/picture">
                    <pic:pic>
                      <pic:nvPicPr>
                        <pic:cNvPr descr="A close up of a sign&#10;&#10;Description automatically generated"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2693" cy="27553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b w:val="1"/>
              <w:color w:val="ff0000"/>
              <w:sz w:val="72"/>
              <w:szCs w:val="72"/>
            </w:rPr>
          </w:pPr>
          <w:r w:rsidDel="00000000" w:rsidR="00000000" w:rsidRPr="00000000">
            <w:rPr>
              <w:b w:val="1"/>
              <w:color w:val="ff0000"/>
              <w:sz w:val="72"/>
              <w:szCs w:val="72"/>
              <w:rtl w:val="0"/>
            </w:rPr>
            <w:t xml:space="preserve">Community Partnerships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b w:val="1"/>
              <w:color w:val="ff0000"/>
              <w:sz w:val="72"/>
              <w:szCs w:val="72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color w:val="ff0000"/>
              <w:sz w:val="72"/>
              <w:szCs w:val="72"/>
              <w:rtl w:val="0"/>
            </w:rPr>
            <w:t xml:space="preserve">256-694-6517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b w:val="1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Lenders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/>
          </w:pPr>
          <w:r w:rsidDel="00000000" w:rsidR="00000000" w:rsidRPr="00000000">
            <w:rPr>
              <w:rtl w:val="0"/>
            </w:rPr>
            <w:t xml:space="preserve">Kevin McAbee- 256-652-6325 – Southern Fidelity Mortgage Group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tl w:val="0"/>
            </w:rPr>
            <w:t xml:space="preserve">Brian Hamaker – 256-651-3393 – North Alabama Mortgage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  <w:t xml:space="preserve">Jenna Stone- 256-348-0699 - Loan Depot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/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Home Inspectors</w:t>
          </w:r>
          <w:r w:rsidDel="00000000" w:rsidR="00000000" w:rsidRPr="00000000">
            <w:rPr>
              <w:b w:val="1"/>
              <w:u w:val="single"/>
              <w:rtl w:val="0"/>
            </w:rPr>
            <w:t xml:space="preserve">                                     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  <w:t xml:space="preserve">Tim Benton- 256-653-9020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  <w:t xml:space="preserve">Steve Handback- 256-503-0819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  <w:t xml:space="preserve">Tyler Handback- 256-426-2475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Title and Closing Offices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rtl w:val="0"/>
            </w:rPr>
            <w:t xml:space="preserve">Brodowski, McCurry and Maynard- Capital Title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  <w:t xml:space="preserve">Rocket City Title 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Home Insurance Companies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r w:rsidDel="00000000" w:rsidR="00000000" w:rsidRPr="00000000">
            <w:rPr>
              <w:rtl w:val="0"/>
            </w:rPr>
            <w:t xml:space="preserve">Tim Barron- 256-763-9030 – State Farm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rPr/>
          </w:pPr>
          <w:r w:rsidDel="00000000" w:rsidR="00000000" w:rsidRPr="00000000">
            <w:rPr>
              <w:rtl w:val="0"/>
            </w:rPr>
            <w:t xml:space="preserve">Jennifer Lamb- 256-890-0070 – Allstate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rPr/>
          </w:pPr>
          <w:r w:rsidDel="00000000" w:rsidR="00000000" w:rsidRPr="00000000">
            <w:rPr>
              <w:rtl w:val="0"/>
            </w:rPr>
            <w:t xml:space="preserve">Zach Mays- 256-586-6300 – Farmers 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rPr>
              <w:b w:val="1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Termite Inspection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rPr/>
          </w:pPr>
          <w:r w:rsidDel="00000000" w:rsidR="00000000" w:rsidRPr="00000000">
            <w:rPr>
              <w:rtl w:val="0"/>
            </w:rPr>
            <w:t xml:space="preserve">Crown Termite- 256-585-9500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rPr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Structural Engineer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rPr/>
          </w:pPr>
          <w:r w:rsidDel="00000000" w:rsidR="00000000" w:rsidRPr="00000000">
            <w:rPr>
              <w:rtl w:val="0"/>
            </w:rPr>
            <w:t xml:space="preserve">Jade Engineering 256-318-0982 (also does home inspections)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rPr>
              <w:b w:val="1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rPr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Home Repair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rPr/>
          </w:pPr>
          <w:r w:rsidDel="00000000" w:rsidR="00000000" w:rsidRPr="00000000">
            <w:rPr>
              <w:rtl w:val="0"/>
            </w:rPr>
            <w:t xml:space="preserve">Rickey Hancock 256-694-4418 (Licensed Contractor)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rPr/>
          </w:pPr>
          <w:r w:rsidDel="00000000" w:rsidR="00000000" w:rsidRPr="00000000">
            <w:rPr>
              <w:rtl w:val="0"/>
            </w:rPr>
            <w:t xml:space="preserve">James McLemore-256-520-0067 (Licensed contractor) 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rPr>
              <w:b w:val="1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Estate Sell Companies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rPr/>
          </w:pPr>
          <w:r w:rsidDel="00000000" w:rsidR="00000000" w:rsidRPr="00000000">
            <w:rPr>
              <w:rtl w:val="0"/>
            </w:rPr>
            <w:t xml:space="preserve">Loose Ends -256-658-2718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rPr/>
          </w:pPr>
          <w:r w:rsidDel="00000000" w:rsidR="00000000" w:rsidRPr="00000000">
            <w:rPr>
              <w:rtl w:val="0"/>
            </w:rPr>
            <w:t xml:space="preserve">Diana Bryan 256-975-6000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rPr/>
          </w:pPr>
          <w:r w:rsidDel="00000000" w:rsidR="00000000" w:rsidRPr="00000000">
            <w:rPr>
              <w:rtl w:val="0"/>
            </w:rPr>
            <w:t xml:space="preserve">Alpha 256-226-4571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Home Cleaning 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rPr/>
          </w:pPr>
          <w:r w:rsidDel="00000000" w:rsidR="00000000" w:rsidRPr="00000000">
            <w:rPr>
              <w:rtl w:val="0"/>
            </w:rPr>
            <w:t xml:space="preserve">Top Shelf Cleaning 256-417-9122 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Fire Place 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/>
          </w:pPr>
          <w:r w:rsidDel="00000000" w:rsidR="00000000" w:rsidRPr="00000000">
            <w:rPr>
              <w:rtl w:val="0"/>
            </w:rPr>
            <w:t xml:space="preserve">Quality Chimney  - 256-851-9102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HVAC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  <w:t xml:space="preserve">A1 Greg – 256-508-2317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rFonts w:ascii="Arial" w:cs="Arial" w:eastAsia="Arial" w:hAnsi="Arial"/>
              <w:color w:val="d6d6d6"/>
              <w:sz w:val="21"/>
              <w:szCs w:val="21"/>
              <w:shd w:fill="2c3236" w:val="clear"/>
            </w:rPr>
          </w:pPr>
          <w:r w:rsidDel="00000000" w:rsidR="00000000" w:rsidRPr="00000000">
            <w:rPr>
              <w:rtl w:val="0"/>
            </w:rPr>
            <w:t xml:space="preserve">Air Degree – Lonnie Law -256-479-9777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>
              <w:b w:val="1"/>
              <w:color w:val="ff0000"/>
              <w:u w:val="single"/>
            </w:rPr>
          </w:pPr>
          <w:r w:rsidDel="00000000" w:rsidR="00000000" w:rsidRPr="00000000">
            <w:rPr>
              <w:b w:val="1"/>
              <w:color w:val="ff0000"/>
              <w:u w:val="single"/>
              <w:rtl w:val="0"/>
            </w:rPr>
            <w:t xml:space="preserve">Accounting and Taxes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Profit Wise - Ashleigh- 256-489-1478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>
              <w:color w:val="ff0000"/>
              <w:u w:val="single"/>
            </w:rPr>
          </w:pPr>
          <w:r w:rsidDel="00000000" w:rsidR="00000000" w:rsidRPr="00000000">
            <w:rPr>
              <w:color w:val="ff0000"/>
              <w:u w:val="single"/>
              <w:rtl w:val="0"/>
            </w:rPr>
            <w:t xml:space="preserve">Home Warranty’s 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rPr/>
          </w:pPr>
          <w:r w:rsidDel="00000000" w:rsidR="00000000" w:rsidRPr="00000000">
            <w:rPr>
              <w:rtl w:val="0"/>
            </w:rPr>
            <w:t xml:space="preserve">Old Republic Home – Todd Powell – 800-282-7131 Ext. 1203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  <w:t xml:space="preserve">2-10 Home Warranty – Jason Durban - 256-777-8306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rPr>
              <w:color w:val="ff0000"/>
              <w:u w:val="single"/>
            </w:rPr>
          </w:pPr>
          <w:r w:rsidDel="00000000" w:rsidR="00000000" w:rsidRPr="00000000">
            <w:rPr>
              <w:color w:val="ff0000"/>
              <w:u w:val="single"/>
              <w:rtl w:val="0"/>
            </w:rPr>
            <w:t xml:space="preserve">Plumbing 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/>
          </w:pPr>
          <w:r w:rsidDel="00000000" w:rsidR="00000000" w:rsidRPr="00000000">
            <w:rPr>
              <w:rtl w:val="0"/>
            </w:rPr>
            <w:t xml:space="preserve">Around the clock Plumbing – 256-851-1691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rPr>
              <w:color w:val="ff000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rPr>
              <w:color w:val="ff0000"/>
              <w:u w:val="single"/>
            </w:rPr>
          </w:pPr>
          <w:r w:rsidDel="00000000" w:rsidR="00000000" w:rsidRPr="00000000">
            <w:rPr>
              <w:color w:val="ff0000"/>
              <w:u w:val="single"/>
              <w:rtl w:val="0"/>
            </w:rPr>
            <w:t xml:space="preserve">Pressure Washing 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Day’s Floors and Cleaning -256-867-3268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50F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50F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5/jQNa6wVxvk84nXuGGH8xzMw==">AMUW2mXL2/Ysjg2OS+4u2N6HGTVUWoXekbvjs54IkDc/laaJrIa+tSuJrxmisw47/hvOcJ3prm6eVjFS/qYN5XcX14D7AuG7fG7vX9dLh9Rb3SDtFTE/DxorVMT3n93sLj4tLr8nWmDc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2019-05-09T20:32:00Z</dcterms:created>
  <dc:creator>Paige Brown</dc:creator>
</cp:coreProperties>
</file>