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bookmarkStart w:name="_Toc204664850" w:displacedByCustomXml="next" w:id="0"/>
    <w:bookmarkStart w:name="_Toc243321370" w:displacedByCustomXml="next" w:id="1"/>
    <w:bookmarkStart w:name="_Toc259782638" w:displacedByCustomXml="next" w:id="2"/>
    <w:bookmarkStart w:name="_Toc325202548" w:displacedByCustomXml="next" w:id="3"/>
    <w:sdt>
      <w:sdtPr>
        <w:rPr>
          <w:rFonts w:ascii="Arial" w:hAnsi="Arial" w:cs="Arial"/>
        </w:rPr>
        <w:id w:val="1016430187"/>
        <w:docPartObj>
          <w:docPartGallery w:val="Cover Pages"/>
          <w:docPartUnique/>
        </w:docPartObj>
      </w:sdtPr>
      <w:sdtEndPr>
        <w:rPr>
          <w:b/>
          <w:bCs/>
          <w:sz w:val="20"/>
          <w:szCs w:val="20"/>
        </w:rPr>
      </w:sdtEndPr>
      <w:sdtContent>
        <w:p w:rsidRPr="0098725C" w:rsidR="00F74846" w:rsidP="00F74846" w:rsidRDefault="00F74846" w14:paraId="4CEE1108" w14:textId="77777777">
          <w:pPr>
            <w:rPr>
              <w:rFonts w:ascii="Arial" w:hAnsi="Arial" w:cs="Arial"/>
            </w:rPr>
          </w:pPr>
        </w:p>
        <w:p w:rsidRPr="0098725C" w:rsidR="00F74846" w:rsidP="00F74846" w:rsidRDefault="00F74846" w14:paraId="64104129" w14:textId="77777777">
          <w:pPr>
            <w:rPr>
              <w:rFonts w:ascii="Arial" w:hAnsi="Arial" w:cs="Arial"/>
            </w:rPr>
          </w:pPr>
        </w:p>
        <w:p w:rsidRPr="0098725C" w:rsidR="00F74846" w:rsidP="00F74846" w:rsidRDefault="00F74846" w14:paraId="5EA0B941" w14:textId="77777777">
          <w:pPr>
            <w:rPr>
              <w:rFonts w:ascii="Arial" w:hAnsi="Arial" w:cs="Arial"/>
            </w:rPr>
          </w:pPr>
        </w:p>
        <w:p w:rsidRPr="0098725C" w:rsidR="00F74846" w:rsidP="00F74846" w:rsidRDefault="00F74846" w14:paraId="56EFDA03" w14:textId="77777777">
          <w:pPr>
            <w:rPr>
              <w:rFonts w:ascii="Arial" w:hAnsi="Arial" w:cs="Arial"/>
            </w:rPr>
          </w:pPr>
        </w:p>
        <w:p w:rsidRPr="0098725C" w:rsidR="00F74846" w:rsidP="00F74846" w:rsidRDefault="00F74846" w14:paraId="4A8B9867" w14:textId="77777777">
          <w:pPr>
            <w:rPr>
              <w:rFonts w:ascii="Arial" w:hAnsi="Arial" w:cs="Arial"/>
            </w:rPr>
          </w:pPr>
        </w:p>
        <w:p w:rsidRPr="0098725C" w:rsidR="00F74846" w:rsidP="00F74846" w:rsidRDefault="00F74846" w14:paraId="6D952B30" w14:textId="77777777">
          <w:pPr>
            <w:rPr>
              <w:rFonts w:ascii="Arial" w:hAnsi="Arial" w:cs="Arial"/>
            </w:rPr>
          </w:pPr>
        </w:p>
        <w:bookmarkStart w:name="_Hlk513375026" w:id="4"/>
        <w:p w:rsidRPr="0098725C" w:rsidR="00F74846" w:rsidP="00F74846" w:rsidRDefault="00F74846" w14:paraId="0EA6BA77" w14:textId="786FF001">
          <w:pPr>
            <w:jc w:val="center"/>
            <w:rPr>
              <w:rFonts w:ascii="Arial" w:hAnsi="Arial" w:cs="Arial"/>
            </w:rPr>
          </w:pPr>
          <w:r w:rsidRPr="0098725C">
            <w:rPr>
              <w:rFonts w:ascii="Arial" w:hAnsi="Arial" w:cs="Arial"/>
              <w:b/>
              <w:sz w:val="56"/>
              <w:szCs w:val="48"/>
            </w:rPr>
            <w:fldChar w:fldCharType="begin"/>
          </w:r>
          <w:r w:rsidRPr="0044622C">
            <w:rPr>
              <w:rFonts w:ascii="Arial" w:hAnsi="Arial" w:cs="Arial"/>
              <w:b/>
              <w:sz w:val="56"/>
              <w:szCs w:val="48"/>
            </w:rPr>
            <w:instrText xml:space="preserve"> TITLE   \* MERGEFORMAT </w:instrText>
          </w:r>
          <w:r w:rsidRPr="0098725C">
            <w:rPr>
              <w:rFonts w:ascii="Arial" w:hAnsi="Arial" w:cs="Arial"/>
              <w:b/>
              <w:sz w:val="56"/>
              <w:szCs w:val="48"/>
            </w:rPr>
            <w:fldChar w:fldCharType="separate"/>
          </w:r>
          <w:r w:rsidRPr="0044622C" w:rsidR="002278C3">
            <w:rPr>
              <w:rFonts w:ascii="Arial" w:hAnsi="Arial" w:cs="Arial"/>
              <w:b/>
              <w:sz w:val="56"/>
              <w:szCs w:val="48"/>
            </w:rPr>
            <w:t>911</w:t>
          </w:r>
          <w:r w:rsidRPr="0098725C" w:rsidR="002278C3">
            <w:rPr>
              <w:rFonts w:ascii="Arial" w:hAnsi="Arial" w:cs="Arial"/>
              <w:b/>
              <w:sz w:val="48"/>
              <w:szCs w:val="48"/>
            </w:rPr>
            <w:t xml:space="preserve"> </w:t>
          </w:r>
          <w:r w:rsidRPr="0044622C" w:rsidR="002278C3">
            <w:rPr>
              <w:rFonts w:ascii="Arial" w:hAnsi="Arial" w:cs="Arial"/>
              <w:b/>
              <w:sz w:val="56"/>
              <w:szCs w:val="48"/>
            </w:rPr>
            <w:t>Secure</w:t>
          </w:r>
          <w:r w:rsidRPr="0044622C">
            <w:rPr>
              <w:rFonts w:ascii="Arial" w:hAnsi="Arial" w:cs="Arial"/>
              <w:b/>
              <w:sz w:val="56"/>
              <w:szCs w:val="48"/>
            </w:rPr>
            <w:t xml:space="preserve"> E911 Solutions</w:t>
          </w:r>
        </w:p>
        <w:p w:rsidRPr="0098725C" w:rsidR="00F74846" w:rsidP="00F74846" w:rsidRDefault="00F74846" w14:paraId="2D4C1B9B" w14:textId="77777777">
          <w:pPr>
            <w:jc w:val="center"/>
            <w:rPr>
              <w:rFonts w:ascii="Arial" w:hAnsi="Arial" w:cs="Arial"/>
              <w:b/>
              <w:sz w:val="48"/>
              <w:szCs w:val="48"/>
            </w:rPr>
          </w:pPr>
        </w:p>
        <w:p w:rsidR="00F74846" w:rsidP="00F74846" w:rsidRDefault="00F74846" w14:paraId="5BCBE1DF" w14:textId="21314089">
          <w:pPr>
            <w:jc w:val="center"/>
            <w:rPr>
              <w:rFonts w:ascii="Arial" w:hAnsi="Arial" w:cs="Arial"/>
              <w:b/>
              <w:sz w:val="48"/>
              <w:szCs w:val="48"/>
            </w:rPr>
          </w:pPr>
          <w:r w:rsidRPr="0098725C">
            <w:rPr>
              <w:rFonts w:ascii="Arial" w:hAnsi="Arial" w:cs="Arial"/>
              <w:b/>
              <w:sz w:val="48"/>
              <w:szCs w:val="48"/>
            </w:rPr>
            <w:t>Statement of Work</w:t>
          </w:r>
          <w:r w:rsidRPr="0098725C">
            <w:rPr>
              <w:rFonts w:ascii="Arial" w:hAnsi="Arial" w:cs="Arial"/>
              <w:b/>
              <w:sz w:val="48"/>
              <w:szCs w:val="48"/>
            </w:rPr>
            <w:fldChar w:fldCharType="end"/>
          </w:r>
        </w:p>
        <w:p w:rsidRPr="0098725C" w:rsidR="00F74846" w:rsidP="00F74846" w:rsidRDefault="00F74846" w14:paraId="37A51CAD" w14:textId="77777777">
          <w:pPr>
            <w:jc w:val="center"/>
            <w:rPr>
              <w:rFonts w:ascii="Arial" w:hAnsi="Arial" w:cs="Arial"/>
              <w:b/>
              <w:sz w:val="48"/>
              <w:szCs w:val="48"/>
            </w:rPr>
          </w:pPr>
        </w:p>
        <w:p w:rsidR="5B209A0B" w:rsidP="2F4EACED" w:rsidRDefault="5B209A0B" w14:paraId="65A52E5D" w14:textId="3A157C20">
          <w:pPr>
            <w:jc w:val="center"/>
            <w:rPr>
              <w:rFonts w:ascii="Arial" w:hAnsi="Arial" w:cs="Arial"/>
              <w:b/>
              <w:bCs/>
              <w:sz w:val="48"/>
              <w:szCs w:val="48"/>
              <w:highlight w:val="yellow"/>
            </w:rPr>
          </w:pPr>
          <w:r w:rsidRPr="2F4EACED">
            <w:rPr>
              <w:rFonts w:ascii="Arial" w:hAnsi="Arial" w:cs="Arial"/>
              <w:b/>
              <w:bCs/>
              <w:sz w:val="48"/>
              <w:szCs w:val="48"/>
              <w:highlight w:val="yellow"/>
            </w:rPr>
            <w:t>Partner</w:t>
          </w:r>
        </w:p>
        <w:p w:rsidR="00F12F88" w:rsidP="00F74846" w:rsidRDefault="00F12F88" w14:paraId="125655A9" w14:textId="1520FBCE">
          <w:pPr>
            <w:jc w:val="center"/>
            <w:rPr>
              <w:rFonts w:ascii="Arial" w:hAnsi="Arial" w:cs="Arial"/>
              <w:b/>
              <w:sz w:val="48"/>
              <w:szCs w:val="48"/>
            </w:rPr>
          </w:pPr>
          <w:r>
            <w:rPr>
              <w:rFonts w:ascii="Arial" w:hAnsi="Arial" w:cs="Arial"/>
              <w:b/>
              <w:sz w:val="48"/>
              <w:szCs w:val="48"/>
            </w:rPr>
            <w:t xml:space="preserve">on Behalf of </w:t>
          </w:r>
        </w:p>
        <w:p w:rsidRPr="0098725C" w:rsidR="00F74846" w:rsidP="00F74846" w:rsidRDefault="00752269" w14:paraId="5449EB91" w14:textId="7631EA76">
          <w:pPr>
            <w:jc w:val="center"/>
            <w:rPr>
              <w:rFonts w:ascii="Arial" w:hAnsi="Arial" w:cs="Arial"/>
              <w:b/>
              <w:sz w:val="48"/>
              <w:szCs w:val="48"/>
            </w:rPr>
          </w:pPr>
          <w:r w:rsidRPr="00752269">
            <w:rPr>
              <w:rFonts w:ascii="Arial" w:hAnsi="Arial" w:cs="Arial"/>
              <w:b/>
              <w:sz w:val="48"/>
              <w:szCs w:val="48"/>
              <w:highlight w:val="yellow"/>
            </w:rPr>
            <w:t>Customer</w:t>
          </w:r>
        </w:p>
        <w:p w:rsidRPr="0098725C" w:rsidR="002278C3" w:rsidP="00F74846" w:rsidRDefault="002278C3" w14:paraId="78F32D4F" w14:textId="77777777">
          <w:pPr>
            <w:jc w:val="center"/>
            <w:rPr>
              <w:rFonts w:ascii="Arial" w:hAnsi="Arial" w:cs="Arial"/>
              <w:b/>
              <w:sz w:val="48"/>
              <w:szCs w:val="48"/>
            </w:rPr>
          </w:pPr>
        </w:p>
        <w:p w:rsidRPr="0098725C" w:rsidR="00F74846" w:rsidP="00F74846" w:rsidRDefault="00C4391C" w14:paraId="4EF6B5C6" w14:textId="23AC763B">
          <w:pPr>
            <w:jc w:val="center"/>
            <w:rPr>
              <w:rFonts w:ascii="Arial" w:hAnsi="Arial" w:cs="Arial"/>
              <w:b/>
              <w:sz w:val="48"/>
              <w:szCs w:val="48"/>
            </w:rPr>
          </w:pPr>
          <w:r>
            <w:rPr>
              <w:noProof/>
            </w:rPr>
            <w:drawing>
              <wp:inline distT="0" distB="0" distL="0" distR="0" wp14:anchorId="2A408D2D" wp14:editId="0CB00770">
                <wp:extent cx="2154928" cy="88156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64379" cy="926336"/>
                        </a:xfrm>
                        <a:prstGeom prst="rect">
                          <a:avLst/>
                        </a:prstGeom>
                        <a:noFill/>
                        <a:ln>
                          <a:noFill/>
                        </a:ln>
                      </pic:spPr>
                    </pic:pic>
                  </a:graphicData>
                </a:graphic>
              </wp:inline>
            </w:drawing>
          </w:r>
        </w:p>
        <w:p w:rsidRPr="0098725C" w:rsidR="00F74846" w:rsidP="00F74846" w:rsidRDefault="00F74846" w14:paraId="7A0D5E0E" w14:textId="77777777">
          <w:pPr>
            <w:tabs>
              <w:tab w:val="left" w:pos="2160"/>
              <w:tab w:val="right" w:pos="9180"/>
            </w:tabs>
            <w:ind w:right="44"/>
            <w:rPr>
              <w:rFonts w:ascii="Arial" w:hAnsi="Arial" w:cs="Arial"/>
            </w:rPr>
          </w:pPr>
        </w:p>
        <w:p w:rsidRPr="0098725C" w:rsidR="00F74846" w:rsidP="00F74846" w:rsidRDefault="008952A5" w14:paraId="6DDE473A" w14:textId="4205CACD">
          <w:pPr>
            <w:tabs>
              <w:tab w:val="left" w:pos="2160"/>
              <w:tab w:val="right" w:pos="9180"/>
            </w:tabs>
            <w:ind w:right="44"/>
            <w:jc w:val="center"/>
            <w:rPr>
              <w:rFonts w:ascii="Arial" w:hAnsi="Arial" w:cs="Arial"/>
              <w:b/>
            </w:rPr>
          </w:pPr>
          <w:bookmarkStart w:name="_Hlk512201632" w:id="5"/>
          <w:r w:rsidRPr="0098725C">
            <w:rPr>
              <w:rFonts w:ascii="Arial" w:hAnsi="Arial" w:cs="Arial"/>
              <w:b/>
            </w:rPr>
            <w:t>911 Secure LLC</w:t>
          </w:r>
        </w:p>
        <w:p w:rsidRPr="0098725C" w:rsidR="00F74846" w:rsidP="00F74846" w:rsidRDefault="0044622C" w14:paraId="035F7DED" w14:textId="4D19328B">
          <w:pPr>
            <w:tabs>
              <w:tab w:val="left" w:pos="2160"/>
              <w:tab w:val="right" w:pos="9180"/>
            </w:tabs>
            <w:ind w:right="44"/>
            <w:jc w:val="center"/>
            <w:rPr>
              <w:rFonts w:ascii="Arial" w:hAnsi="Arial" w:cs="Arial"/>
            </w:rPr>
          </w:pPr>
          <w:r>
            <w:rPr>
              <w:rFonts w:ascii="Arial" w:hAnsi="Arial" w:cs="Arial"/>
            </w:rPr>
            <w:t>Walnut</w:t>
          </w:r>
          <w:r w:rsidRPr="0098725C" w:rsidR="00E90460">
            <w:rPr>
              <w:rFonts w:ascii="Arial" w:hAnsi="Arial" w:cs="Arial"/>
            </w:rPr>
            <w:t>, CA 917</w:t>
          </w:r>
          <w:r>
            <w:rPr>
              <w:rFonts w:ascii="Arial" w:hAnsi="Arial" w:cs="Arial"/>
            </w:rPr>
            <w:t>88</w:t>
          </w:r>
        </w:p>
        <w:p w:rsidRPr="0098725C" w:rsidR="00F74846" w:rsidP="00F74846" w:rsidRDefault="00F74846" w14:paraId="016E9856" w14:textId="6D084256">
          <w:pPr>
            <w:tabs>
              <w:tab w:val="left" w:pos="2160"/>
              <w:tab w:val="right" w:pos="9180"/>
            </w:tabs>
            <w:ind w:right="44"/>
            <w:jc w:val="center"/>
            <w:rPr>
              <w:rFonts w:ascii="Arial" w:hAnsi="Arial" w:cs="Arial"/>
            </w:rPr>
          </w:pPr>
          <w:r w:rsidRPr="0098725C">
            <w:rPr>
              <w:rFonts w:ascii="Arial" w:hAnsi="Arial" w:cs="Arial"/>
            </w:rPr>
            <w:t>Telephone: (</w:t>
          </w:r>
          <w:r w:rsidR="0044622C">
            <w:rPr>
              <w:rFonts w:ascii="Arial" w:hAnsi="Arial" w:cs="Arial"/>
            </w:rPr>
            <w:t>213</w:t>
          </w:r>
          <w:r w:rsidRPr="0098725C">
            <w:rPr>
              <w:rFonts w:ascii="Arial" w:hAnsi="Arial" w:cs="Arial"/>
            </w:rPr>
            <w:t xml:space="preserve">) </w:t>
          </w:r>
          <w:r w:rsidR="0044622C">
            <w:rPr>
              <w:rFonts w:ascii="Arial" w:hAnsi="Arial" w:cs="Arial"/>
            </w:rPr>
            <w:t>425-2050</w:t>
          </w:r>
        </w:p>
        <w:p w:rsidR="00D8690B" w:rsidP="00CB33ED" w:rsidRDefault="00F74846" w14:paraId="6067F408" w14:textId="0613BD2E">
          <w:pPr>
            <w:tabs>
              <w:tab w:val="left" w:pos="2160"/>
              <w:tab w:val="right" w:pos="9180"/>
            </w:tabs>
            <w:ind w:right="44"/>
            <w:jc w:val="center"/>
            <w:rPr>
              <w:rFonts w:ascii="Arial" w:hAnsi="Arial" w:cs="Arial"/>
            </w:rPr>
          </w:pPr>
          <w:r w:rsidRPr="0098725C">
            <w:rPr>
              <w:rFonts w:ascii="Arial" w:hAnsi="Arial" w:cs="Arial"/>
            </w:rPr>
            <w:t xml:space="preserve">E-Mail:  </w:t>
          </w:r>
          <w:hyperlink w:history="1" r:id="rId11">
            <w:r w:rsidRPr="002F3783" w:rsidR="00D8690B">
              <w:rPr>
                <w:rStyle w:val="Hyperlink"/>
                <w:rFonts w:ascii="Arial" w:hAnsi="Arial" w:cs="Arial"/>
              </w:rPr>
              <w:t>info@911secure.com</w:t>
            </w:r>
          </w:hyperlink>
          <w:bookmarkEnd w:id="5"/>
        </w:p>
        <w:p w:rsidRPr="00CB33ED" w:rsidR="00F74846" w:rsidP="001B3578" w:rsidRDefault="00000000" w14:paraId="1ABD3D4F" w14:textId="4E1E485E">
          <w:pPr>
            <w:tabs>
              <w:tab w:val="left" w:pos="2160"/>
              <w:tab w:val="right" w:pos="9180"/>
            </w:tabs>
            <w:ind w:right="44"/>
            <w:rPr>
              <w:rFonts w:ascii="Arial" w:hAnsi="Arial" w:cs="Arial"/>
            </w:rPr>
          </w:pPr>
        </w:p>
      </w:sdtContent>
    </w:sdt>
    <w:bookmarkEnd w:displacedByCustomXml="prev" w:id="4"/>
    <w:p w:rsidRPr="005C3212" w:rsidR="00F74846" w:rsidP="00F74846" w:rsidRDefault="00F74846" w14:paraId="40EB94F0" w14:textId="77777777">
      <w:pPr>
        <w:pStyle w:val="Heading1"/>
        <w:rPr>
          <w:rFonts w:ascii="Arial" w:hAnsi="Arial" w:eastAsia="Arial Unicode MS" w:cs="Arial"/>
          <w:sz w:val="20"/>
          <w:szCs w:val="20"/>
        </w:rPr>
      </w:pPr>
      <w:r w:rsidRPr="005C3212">
        <w:rPr>
          <w:rFonts w:ascii="Arial" w:hAnsi="Arial" w:eastAsia="Arial Unicode MS" w:cs="Arial"/>
          <w:sz w:val="20"/>
          <w:szCs w:val="20"/>
        </w:rPr>
        <w:lastRenderedPageBreak/>
        <w:t>PROJECT OVERVIEW AND OBJECTIVES</w:t>
      </w:r>
      <w:bookmarkEnd w:id="3"/>
      <w:bookmarkEnd w:id="2"/>
      <w:bookmarkEnd w:id="1"/>
      <w:bookmarkEnd w:id="0"/>
    </w:p>
    <w:p w:rsidRPr="005C3212" w:rsidR="00F74846" w:rsidP="00F74846" w:rsidRDefault="00F74846" w14:paraId="28BD8152" w14:textId="7E3E6E78">
      <w:pPr>
        <w:jc w:val="both"/>
        <w:rPr>
          <w:rFonts w:ascii="Arial" w:hAnsi="Arial" w:cs="Arial"/>
          <w:sz w:val="20"/>
          <w:szCs w:val="20"/>
        </w:rPr>
      </w:pPr>
      <w:r w:rsidRPr="005C3212">
        <w:rPr>
          <w:rFonts w:ascii="Arial" w:hAnsi="Arial" w:cs="Arial"/>
          <w:sz w:val="20"/>
          <w:szCs w:val="20"/>
        </w:rPr>
        <w:t xml:space="preserve">This SOW document is designed to provide guidelines and define the tasks that need to be accomplished to complete </w:t>
      </w:r>
      <w:r w:rsidR="005C3212">
        <w:rPr>
          <w:rFonts w:ascii="Arial" w:hAnsi="Arial" w:cs="Arial"/>
          <w:sz w:val="20"/>
          <w:szCs w:val="20"/>
        </w:rPr>
        <w:t>the</w:t>
      </w:r>
      <w:r w:rsidR="00F17FB5">
        <w:rPr>
          <w:rFonts w:ascii="Arial" w:hAnsi="Arial" w:cs="Arial"/>
          <w:sz w:val="20"/>
          <w:szCs w:val="20"/>
        </w:rPr>
        <w:t xml:space="preserve"> </w:t>
      </w:r>
      <w:r w:rsidR="00D474AC">
        <w:rPr>
          <w:rFonts w:ascii="Arial" w:hAnsi="Arial" w:cs="Arial"/>
          <w:sz w:val="20"/>
          <w:szCs w:val="20"/>
        </w:rPr>
        <w:t>SENTRY™</w:t>
      </w:r>
      <w:r w:rsidR="00915B7E">
        <w:rPr>
          <w:rFonts w:ascii="Arial" w:hAnsi="Arial" w:cs="Arial"/>
          <w:sz w:val="20"/>
          <w:szCs w:val="20"/>
        </w:rPr>
        <w:t xml:space="preserve"> </w:t>
      </w:r>
      <w:r w:rsidRPr="005C3212">
        <w:rPr>
          <w:rFonts w:ascii="Arial" w:hAnsi="Arial" w:cs="Arial"/>
          <w:sz w:val="20"/>
          <w:szCs w:val="20"/>
        </w:rPr>
        <w:t xml:space="preserve">E911 project.  The SOW sets forth the responsibilities of both </w:t>
      </w:r>
      <w:r w:rsidRPr="005C3212" w:rsidR="00E90460">
        <w:rPr>
          <w:rFonts w:ascii="Arial" w:hAnsi="Arial" w:cs="Arial"/>
          <w:sz w:val="20"/>
          <w:szCs w:val="20"/>
        </w:rPr>
        <w:t>911 Secure</w:t>
      </w:r>
      <w:r w:rsidRPr="005C3212">
        <w:rPr>
          <w:rFonts w:ascii="Arial" w:hAnsi="Arial" w:cs="Arial"/>
          <w:sz w:val="20"/>
          <w:szCs w:val="20"/>
        </w:rPr>
        <w:t xml:space="preserve"> </w:t>
      </w:r>
      <w:r w:rsidR="00200142">
        <w:rPr>
          <w:rFonts w:ascii="Arial" w:hAnsi="Arial" w:cs="Arial"/>
          <w:sz w:val="20"/>
          <w:szCs w:val="20"/>
        </w:rPr>
        <w:t xml:space="preserve">(Supplier) </w:t>
      </w:r>
      <w:r w:rsidRPr="005C3212">
        <w:rPr>
          <w:rFonts w:ascii="Arial" w:hAnsi="Arial" w:cs="Arial"/>
          <w:sz w:val="20"/>
          <w:szCs w:val="20"/>
        </w:rPr>
        <w:t>and</w:t>
      </w:r>
      <w:r w:rsidR="006A0695">
        <w:rPr>
          <w:rFonts w:ascii="Arial" w:hAnsi="Arial" w:cs="Arial"/>
          <w:sz w:val="20"/>
          <w:szCs w:val="20"/>
        </w:rPr>
        <w:t xml:space="preserve"> </w:t>
      </w:r>
      <w:r w:rsidRPr="00D70B14" w:rsidR="00D70B14">
        <w:rPr>
          <w:rFonts w:ascii="Arial" w:hAnsi="Arial" w:cs="Arial"/>
          <w:sz w:val="20"/>
          <w:szCs w:val="20"/>
          <w:highlight w:val="yellow"/>
        </w:rPr>
        <w:t>partner</w:t>
      </w:r>
      <w:r w:rsidR="00F12F88">
        <w:rPr>
          <w:rFonts w:ascii="Arial" w:hAnsi="Arial" w:cs="Arial"/>
          <w:sz w:val="20"/>
          <w:szCs w:val="20"/>
        </w:rPr>
        <w:t xml:space="preserve"> on behalf of </w:t>
      </w:r>
      <w:r w:rsidRPr="00752269" w:rsidR="00752269">
        <w:rPr>
          <w:rFonts w:ascii="Arial" w:hAnsi="Arial" w:cs="Arial"/>
          <w:sz w:val="20"/>
          <w:szCs w:val="20"/>
          <w:highlight w:val="yellow"/>
        </w:rPr>
        <w:t>customer</w:t>
      </w:r>
      <w:r w:rsidRPr="000D56E5" w:rsidR="000D56E5">
        <w:rPr>
          <w:rFonts w:ascii="Arial" w:hAnsi="Arial" w:cs="Arial"/>
          <w:b/>
          <w:bCs/>
          <w:color w:val="FF0000"/>
          <w:sz w:val="20"/>
          <w:szCs w:val="20"/>
        </w:rPr>
        <w:t xml:space="preserve"> </w:t>
      </w:r>
      <w:r w:rsidRPr="005C3212">
        <w:rPr>
          <w:rFonts w:ascii="Arial" w:hAnsi="Arial" w:eastAsia="Arial Unicode MS" w:cs="Arial"/>
          <w:b/>
          <w:sz w:val="20"/>
        </w:rPr>
        <w:t>(</w:t>
      </w:r>
      <w:r w:rsidR="000048F9">
        <w:rPr>
          <w:rFonts w:ascii="Arial" w:hAnsi="Arial" w:eastAsia="Arial Unicode MS" w:cs="Arial"/>
          <w:b/>
          <w:sz w:val="20"/>
        </w:rPr>
        <w:t>Client</w:t>
      </w:r>
      <w:r w:rsidRPr="005C3212">
        <w:rPr>
          <w:rFonts w:ascii="Arial" w:hAnsi="Arial" w:eastAsia="Arial Unicode MS" w:cs="Arial"/>
          <w:b/>
          <w:sz w:val="20"/>
        </w:rPr>
        <w:t>)</w:t>
      </w:r>
      <w:r w:rsidRPr="005C3212">
        <w:rPr>
          <w:rFonts w:ascii="Arial" w:hAnsi="Arial" w:cs="Arial"/>
          <w:sz w:val="20"/>
          <w:szCs w:val="20"/>
        </w:rPr>
        <w:t>.</w:t>
      </w:r>
    </w:p>
    <w:p w:rsidRPr="005C3212" w:rsidR="00A95D56" w:rsidP="00A95D56" w:rsidRDefault="00A95D56" w14:paraId="6F881F79" w14:textId="77777777">
      <w:pPr>
        <w:jc w:val="both"/>
        <w:rPr>
          <w:rFonts w:ascii="Arial" w:hAnsi="Arial" w:cs="Arial"/>
          <w:sz w:val="20"/>
          <w:szCs w:val="20"/>
        </w:rPr>
      </w:pPr>
      <w:r w:rsidRPr="005C3212">
        <w:rPr>
          <w:rFonts w:ascii="Arial" w:hAnsi="Arial" w:cs="Arial"/>
          <w:sz w:val="20"/>
          <w:szCs w:val="20"/>
        </w:rPr>
        <w:t xml:space="preserve">The </w:t>
      </w:r>
      <w:r>
        <w:rPr>
          <w:rFonts w:ascii="Arial" w:hAnsi="Arial" w:cs="Arial"/>
          <w:sz w:val="20"/>
          <w:szCs w:val="20"/>
        </w:rPr>
        <w:t>SENTRY™</w:t>
      </w:r>
      <w:r w:rsidRPr="005C3212">
        <w:rPr>
          <w:rFonts w:ascii="Arial" w:hAnsi="Arial" w:cs="Arial"/>
          <w:sz w:val="20"/>
          <w:szCs w:val="20"/>
        </w:rPr>
        <w:t xml:space="preserve"> system is being designed for </w:t>
      </w:r>
      <w:r>
        <w:rPr>
          <w:rFonts w:ascii="Arial" w:hAnsi="Arial" w:cs="Arial"/>
          <w:sz w:val="20"/>
          <w:szCs w:val="20"/>
        </w:rPr>
        <w:t>the Client</w:t>
      </w:r>
      <w:r w:rsidRPr="005C3212">
        <w:rPr>
          <w:rFonts w:ascii="Arial" w:hAnsi="Arial" w:cs="Arial"/>
          <w:sz w:val="20"/>
          <w:szCs w:val="20"/>
        </w:rPr>
        <w:t xml:space="preserve"> to provide and manage detailed information pertaining to IP</w:t>
      </w:r>
      <w:r>
        <w:rPr>
          <w:rFonts w:ascii="Arial" w:hAnsi="Arial" w:cs="Arial"/>
          <w:sz w:val="20"/>
          <w:szCs w:val="20"/>
        </w:rPr>
        <w:t>/SIP</w:t>
      </w:r>
      <w:r w:rsidRPr="005C3212">
        <w:rPr>
          <w:rFonts w:ascii="Arial" w:hAnsi="Arial" w:cs="Arial"/>
          <w:sz w:val="20"/>
          <w:szCs w:val="20"/>
        </w:rPr>
        <w:t xml:space="preserve">, analog and digital telephone sets in the current </w:t>
      </w:r>
      <w:r w:rsidRPr="000048F9">
        <w:rPr>
          <w:rFonts w:ascii="Arial" w:hAnsi="Arial" w:cs="Arial"/>
          <w:sz w:val="20"/>
          <w:szCs w:val="20"/>
        </w:rPr>
        <w:t>Client</w:t>
      </w:r>
      <w:r w:rsidRPr="005C3212">
        <w:rPr>
          <w:rFonts w:ascii="Arial" w:hAnsi="Arial" w:cs="Arial"/>
          <w:sz w:val="20"/>
          <w:szCs w:val="20"/>
        </w:rPr>
        <w:t xml:space="preserve"> environment within the </w:t>
      </w:r>
      <w:r>
        <w:rPr>
          <w:rFonts w:ascii="Arial" w:hAnsi="Arial" w:cs="Arial"/>
          <w:sz w:val="20"/>
          <w:szCs w:val="20"/>
        </w:rPr>
        <w:t>SENTRY™</w:t>
      </w:r>
      <w:r w:rsidRPr="005C3212">
        <w:rPr>
          <w:rFonts w:ascii="Arial" w:hAnsi="Arial" w:cs="Arial"/>
          <w:sz w:val="20"/>
          <w:szCs w:val="20"/>
        </w:rPr>
        <w:t xml:space="preserve"> database. As analog and digital interfaces do not have the same intelligence as IP/SIP devices, management of those device details will be maintained </w:t>
      </w:r>
      <w:r>
        <w:rPr>
          <w:rFonts w:ascii="Arial" w:hAnsi="Arial" w:cs="Arial"/>
          <w:sz w:val="20"/>
          <w:szCs w:val="20"/>
        </w:rPr>
        <w:t xml:space="preserve">by the </w:t>
      </w:r>
      <w:r w:rsidRPr="000048F9">
        <w:rPr>
          <w:rFonts w:ascii="Arial" w:hAnsi="Arial" w:cs="Arial"/>
          <w:sz w:val="20"/>
          <w:szCs w:val="20"/>
        </w:rPr>
        <w:t>Client</w:t>
      </w:r>
      <w:r>
        <w:rPr>
          <w:rFonts w:ascii="Arial" w:hAnsi="Arial" w:cs="Arial"/>
          <w:sz w:val="20"/>
          <w:szCs w:val="20"/>
        </w:rPr>
        <w:t xml:space="preserve">, either directly </w:t>
      </w:r>
      <w:r w:rsidRPr="005C3212">
        <w:rPr>
          <w:rFonts w:ascii="Arial" w:hAnsi="Arial" w:cs="Arial"/>
          <w:sz w:val="20"/>
          <w:szCs w:val="20"/>
        </w:rPr>
        <w:t xml:space="preserve">in the </w:t>
      </w:r>
      <w:r>
        <w:rPr>
          <w:rFonts w:ascii="Arial" w:hAnsi="Arial" w:cs="Arial"/>
          <w:sz w:val="20"/>
          <w:szCs w:val="20"/>
        </w:rPr>
        <w:t>SENTRY™</w:t>
      </w:r>
      <w:r w:rsidRPr="005C3212">
        <w:rPr>
          <w:rFonts w:ascii="Arial" w:hAnsi="Arial" w:cs="Arial"/>
          <w:sz w:val="20"/>
          <w:szCs w:val="20"/>
        </w:rPr>
        <w:t xml:space="preserve"> system </w:t>
      </w:r>
      <w:r>
        <w:rPr>
          <w:rFonts w:ascii="Arial" w:hAnsi="Arial" w:cs="Arial"/>
          <w:sz w:val="20"/>
          <w:szCs w:val="20"/>
        </w:rPr>
        <w:t>or in the PBX management software (which will then be downloaded into SENTRY™ by the SENTRY™ software)</w:t>
      </w:r>
      <w:r w:rsidRPr="005C3212">
        <w:rPr>
          <w:rFonts w:ascii="Arial" w:hAnsi="Arial" w:cs="Arial"/>
          <w:sz w:val="20"/>
          <w:szCs w:val="20"/>
        </w:rPr>
        <w:t xml:space="preserve">. This will </w:t>
      </w:r>
      <w:r>
        <w:rPr>
          <w:rFonts w:ascii="Arial" w:hAnsi="Arial" w:cs="Arial"/>
          <w:sz w:val="20"/>
          <w:szCs w:val="20"/>
        </w:rPr>
        <w:t>allow</w:t>
      </w:r>
      <w:r w:rsidRPr="005C3212">
        <w:rPr>
          <w:rFonts w:ascii="Arial" w:hAnsi="Arial" w:cs="Arial"/>
          <w:sz w:val="20"/>
          <w:szCs w:val="20"/>
        </w:rPr>
        <w:t xml:space="preserve"> </w:t>
      </w:r>
      <w:r w:rsidRPr="000048F9">
        <w:rPr>
          <w:rFonts w:ascii="Arial" w:hAnsi="Arial" w:cs="Arial"/>
          <w:sz w:val="20"/>
          <w:szCs w:val="20"/>
        </w:rPr>
        <w:t>Client</w:t>
      </w:r>
      <w:r w:rsidRPr="005C3212">
        <w:rPr>
          <w:rFonts w:ascii="Arial" w:hAnsi="Arial" w:cs="Arial"/>
          <w:sz w:val="20"/>
          <w:szCs w:val="20"/>
        </w:rPr>
        <w:t xml:space="preserve"> to ensure that the correct location</w:t>
      </w:r>
      <w:r>
        <w:rPr>
          <w:rFonts w:ascii="Arial" w:hAnsi="Arial" w:cs="Arial"/>
          <w:sz w:val="20"/>
          <w:szCs w:val="20"/>
        </w:rPr>
        <w:t xml:space="preserve"> is gathered</w:t>
      </w:r>
      <w:r w:rsidRPr="005C3212">
        <w:rPr>
          <w:rFonts w:ascii="Arial" w:hAnsi="Arial" w:cs="Arial"/>
          <w:sz w:val="20"/>
          <w:szCs w:val="20"/>
        </w:rPr>
        <w:t xml:space="preserve"> and the delivery of relevant </w:t>
      </w:r>
      <w:r>
        <w:rPr>
          <w:rFonts w:ascii="Arial" w:hAnsi="Arial" w:cs="Arial"/>
          <w:sz w:val="20"/>
          <w:szCs w:val="20"/>
        </w:rPr>
        <w:t>E</w:t>
      </w:r>
      <w:r w:rsidRPr="005C3212">
        <w:rPr>
          <w:rFonts w:ascii="Arial" w:hAnsi="Arial" w:cs="Arial"/>
          <w:sz w:val="20"/>
          <w:szCs w:val="20"/>
        </w:rPr>
        <w:t xml:space="preserve">mergency </w:t>
      </w:r>
      <w:r>
        <w:rPr>
          <w:rFonts w:ascii="Arial" w:hAnsi="Arial" w:cs="Arial"/>
          <w:sz w:val="20"/>
          <w:szCs w:val="20"/>
        </w:rPr>
        <w:t>L</w:t>
      </w:r>
      <w:r w:rsidRPr="005C3212">
        <w:rPr>
          <w:rFonts w:ascii="Arial" w:hAnsi="Arial" w:cs="Arial"/>
          <w:sz w:val="20"/>
          <w:szCs w:val="20"/>
        </w:rPr>
        <w:t xml:space="preserve">ocations </w:t>
      </w:r>
      <w:r>
        <w:rPr>
          <w:rFonts w:ascii="Arial" w:hAnsi="Arial" w:cs="Arial"/>
          <w:sz w:val="20"/>
          <w:szCs w:val="20"/>
        </w:rPr>
        <w:t>I</w:t>
      </w:r>
      <w:r w:rsidRPr="005C3212">
        <w:rPr>
          <w:rFonts w:ascii="Arial" w:hAnsi="Arial" w:cs="Arial"/>
          <w:sz w:val="20"/>
          <w:szCs w:val="20"/>
        </w:rPr>
        <w:t xml:space="preserve">dentification </w:t>
      </w:r>
      <w:r>
        <w:rPr>
          <w:rFonts w:ascii="Arial" w:hAnsi="Arial" w:cs="Arial"/>
          <w:sz w:val="20"/>
          <w:szCs w:val="20"/>
        </w:rPr>
        <w:t>N</w:t>
      </w:r>
      <w:r w:rsidRPr="005C3212">
        <w:rPr>
          <w:rFonts w:ascii="Arial" w:hAnsi="Arial" w:cs="Arial"/>
          <w:sz w:val="20"/>
          <w:szCs w:val="20"/>
        </w:rPr>
        <w:t xml:space="preserve">umbers (ELIN) or automatic number Identification (ANI) information is delivered to the </w:t>
      </w:r>
      <w:r>
        <w:rPr>
          <w:rFonts w:ascii="Arial" w:hAnsi="Arial" w:cs="Arial"/>
          <w:sz w:val="20"/>
          <w:szCs w:val="20"/>
        </w:rPr>
        <w:t>P</w:t>
      </w:r>
      <w:r w:rsidRPr="005C3212">
        <w:rPr>
          <w:rFonts w:ascii="Arial" w:hAnsi="Arial" w:cs="Arial"/>
          <w:sz w:val="20"/>
          <w:szCs w:val="20"/>
        </w:rPr>
        <w:t xml:space="preserve">ublic </w:t>
      </w:r>
      <w:r>
        <w:rPr>
          <w:rFonts w:ascii="Arial" w:hAnsi="Arial" w:cs="Arial"/>
          <w:sz w:val="20"/>
          <w:szCs w:val="20"/>
        </w:rPr>
        <w:t>S</w:t>
      </w:r>
      <w:r w:rsidRPr="005C3212">
        <w:rPr>
          <w:rFonts w:ascii="Arial" w:hAnsi="Arial" w:cs="Arial"/>
          <w:sz w:val="20"/>
          <w:szCs w:val="20"/>
        </w:rPr>
        <w:t xml:space="preserve">afety </w:t>
      </w:r>
      <w:r>
        <w:rPr>
          <w:rFonts w:ascii="Arial" w:hAnsi="Arial" w:cs="Arial"/>
          <w:sz w:val="20"/>
          <w:szCs w:val="20"/>
        </w:rPr>
        <w:t>A</w:t>
      </w:r>
      <w:r w:rsidRPr="005C3212">
        <w:rPr>
          <w:rFonts w:ascii="Arial" w:hAnsi="Arial" w:cs="Arial"/>
          <w:sz w:val="20"/>
          <w:szCs w:val="20"/>
        </w:rPr>
        <w:t xml:space="preserve">nswering </w:t>
      </w:r>
      <w:r>
        <w:rPr>
          <w:rFonts w:ascii="Arial" w:hAnsi="Arial" w:cs="Arial"/>
          <w:sz w:val="20"/>
          <w:szCs w:val="20"/>
        </w:rPr>
        <w:t>P</w:t>
      </w:r>
      <w:r w:rsidRPr="005C3212">
        <w:rPr>
          <w:rFonts w:ascii="Arial" w:hAnsi="Arial" w:cs="Arial"/>
          <w:sz w:val="20"/>
          <w:szCs w:val="20"/>
        </w:rPr>
        <w:t xml:space="preserve">oint (PSAP) when 911 is dialed. Additionally, the </w:t>
      </w:r>
      <w:r>
        <w:rPr>
          <w:rFonts w:ascii="Arial" w:hAnsi="Arial" w:cs="Arial"/>
          <w:sz w:val="20"/>
          <w:szCs w:val="20"/>
        </w:rPr>
        <w:t>SENTRY™</w:t>
      </w:r>
      <w:r w:rsidRPr="005C3212">
        <w:rPr>
          <w:rFonts w:ascii="Arial" w:hAnsi="Arial" w:cs="Arial"/>
          <w:sz w:val="20"/>
          <w:szCs w:val="20"/>
        </w:rPr>
        <w:t xml:space="preserve"> ELM will monitor the on-site notification alerts available from the call server and add additional detail to those notifications to provide for much greater detail to first responders in </w:t>
      </w:r>
      <w:r w:rsidRPr="00A54210">
        <w:rPr>
          <w:rFonts w:ascii="Arial" w:hAnsi="Arial" w:cs="Arial"/>
          <w:sz w:val="20"/>
          <w:szCs w:val="20"/>
        </w:rPr>
        <w:t>Client</w:t>
      </w:r>
      <w:r w:rsidRPr="005C3212">
        <w:rPr>
          <w:rFonts w:ascii="Arial" w:hAnsi="Arial" w:cs="Arial"/>
          <w:sz w:val="20"/>
          <w:szCs w:val="20"/>
        </w:rPr>
        <w:t xml:space="preserve"> enterprise via the </w:t>
      </w:r>
      <w:r>
        <w:rPr>
          <w:rFonts w:ascii="Arial" w:hAnsi="Arial" w:cs="Arial"/>
          <w:sz w:val="20"/>
          <w:szCs w:val="20"/>
        </w:rPr>
        <w:t>SENTRY™</w:t>
      </w:r>
      <w:r w:rsidRPr="005C3212">
        <w:rPr>
          <w:rFonts w:ascii="Arial" w:hAnsi="Arial" w:cs="Arial"/>
          <w:sz w:val="20"/>
          <w:szCs w:val="20"/>
        </w:rPr>
        <w:t xml:space="preserve"> Beacon </w:t>
      </w:r>
      <w:r>
        <w:rPr>
          <w:rFonts w:ascii="Arial" w:hAnsi="Arial" w:cs="Arial"/>
          <w:sz w:val="20"/>
          <w:szCs w:val="20"/>
        </w:rPr>
        <w:t>Client</w:t>
      </w:r>
      <w:r w:rsidRPr="005C3212">
        <w:rPr>
          <w:rFonts w:ascii="Arial" w:hAnsi="Arial" w:cs="Arial"/>
          <w:sz w:val="20"/>
          <w:szCs w:val="20"/>
        </w:rPr>
        <w:t xml:space="preserve">s on </w:t>
      </w:r>
      <w:r w:rsidRPr="000048F9">
        <w:rPr>
          <w:rFonts w:ascii="Arial" w:hAnsi="Arial" w:cs="Arial"/>
          <w:sz w:val="20"/>
          <w:szCs w:val="20"/>
        </w:rPr>
        <w:t>Client</w:t>
      </w:r>
      <w:r w:rsidRPr="005C3212">
        <w:rPr>
          <w:rFonts w:ascii="Arial" w:hAnsi="Arial" w:cs="Arial"/>
          <w:sz w:val="20"/>
          <w:szCs w:val="20"/>
        </w:rPr>
        <w:t xml:space="preserve"> provided </w:t>
      </w:r>
      <w:proofErr w:type="gramStart"/>
      <w:r w:rsidRPr="005C3212">
        <w:rPr>
          <w:rFonts w:ascii="Arial" w:hAnsi="Arial" w:cs="Arial"/>
          <w:sz w:val="20"/>
          <w:szCs w:val="20"/>
        </w:rPr>
        <w:t>PC’s</w:t>
      </w:r>
      <w:proofErr w:type="gramEnd"/>
      <w:r w:rsidRPr="005C3212">
        <w:rPr>
          <w:rFonts w:ascii="Arial" w:hAnsi="Arial" w:cs="Arial"/>
          <w:sz w:val="20"/>
          <w:szCs w:val="20"/>
        </w:rPr>
        <w:t xml:space="preserve"> in addition to unlimited email/text messages. Additionally, the </w:t>
      </w:r>
      <w:r>
        <w:rPr>
          <w:rFonts w:ascii="Arial" w:hAnsi="Arial" w:cs="Arial"/>
          <w:sz w:val="20"/>
          <w:szCs w:val="20"/>
        </w:rPr>
        <w:t>SENTRY™</w:t>
      </w:r>
      <w:r w:rsidRPr="005C3212">
        <w:rPr>
          <w:rFonts w:ascii="Arial" w:hAnsi="Arial" w:cs="Arial"/>
          <w:sz w:val="20"/>
          <w:szCs w:val="20"/>
        </w:rPr>
        <w:t xml:space="preserve"> Emergency Location Management solution (ELM) can provide for the location and discovery of IP</w:t>
      </w:r>
      <w:r>
        <w:rPr>
          <w:rFonts w:ascii="Arial" w:hAnsi="Arial" w:cs="Arial"/>
          <w:sz w:val="20"/>
          <w:szCs w:val="20"/>
        </w:rPr>
        <w:t>/</w:t>
      </w:r>
      <w:r w:rsidRPr="005C3212">
        <w:rPr>
          <w:rFonts w:ascii="Arial" w:hAnsi="Arial" w:cs="Arial"/>
          <w:sz w:val="20"/>
          <w:szCs w:val="20"/>
        </w:rPr>
        <w:t xml:space="preserve">SIP </w:t>
      </w:r>
      <w:r>
        <w:rPr>
          <w:rFonts w:ascii="Arial" w:hAnsi="Arial" w:cs="Arial"/>
          <w:sz w:val="20"/>
          <w:szCs w:val="20"/>
        </w:rPr>
        <w:t>Client</w:t>
      </w:r>
      <w:r w:rsidRPr="005C3212">
        <w:rPr>
          <w:rFonts w:ascii="Arial" w:hAnsi="Arial" w:cs="Arial"/>
          <w:sz w:val="20"/>
          <w:szCs w:val="20"/>
        </w:rPr>
        <w:t xml:space="preserve">s within </w:t>
      </w:r>
      <w:r w:rsidRPr="00A54210">
        <w:rPr>
          <w:rFonts w:ascii="Arial" w:hAnsi="Arial" w:cs="Arial"/>
          <w:sz w:val="20"/>
          <w:szCs w:val="20"/>
        </w:rPr>
        <w:t>Client</w:t>
      </w:r>
      <w:r w:rsidRPr="005C3212">
        <w:rPr>
          <w:rFonts w:ascii="Arial" w:hAnsi="Arial" w:cs="Arial"/>
          <w:sz w:val="20"/>
          <w:szCs w:val="20"/>
        </w:rPr>
        <w:t xml:space="preserve"> enterprise environment and report those locations back to the Call Server to </w:t>
      </w:r>
      <w:r>
        <w:rPr>
          <w:rFonts w:ascii="Arial" w:hAnsi="Arial" w:cs="Arial"/>
          <w:sz w:val="20"/>
          <w:szCs w:val="20"/>
        </w:rPr>
        <w:t>allow</w:t>
      </w:r>
      <w:r w:rsidRPr="005C3212">
        <w:rPr>
          <w:rFonts w:ascii="Arial" w:hAnsi="Arial" w:cs="Arial"/>
          <w:sz w:val="20"/>
          <w:szCs w:val="20"/>
        </w:rPr>
        <w:t xml:space="preserve"> proper call routing and delivery of ELIN and ANI Information to the PSAP. </w:t>
      </w:r>
    </w:p>
    <w:p w:rsidRPr="005C3212" w:rsidR="00A95D56" w:rsidP="00A95D56" w:rsidRDefault="00A95D56" w14:paraId="542C64A2" w14:textId="77777777">
      <w:pPr>
        <w:jc w:val="both"/>
        <w:rPr>
          <w:rFonts w:ascii="Arial" w:hAnsi="Arial" w:cs="Arial"/>
          <w:sz w:val="20"/>
          <w:szCs w:val="20"/>
        </w:rPr>
      </w:pPr>
      <w:r w:rsidRPr="005C3212">
        <w:rPr>
          <w:rFonts w:ascii="Arial" w:hAnsi="Arial" w:cs="Arial"/>
          <w:sz w:val="20"/>
          <w:szCs w:val="20"/>
        </w:rPr>
        <w:t>IP Ranges and associated ERL/EL</w:t>
      </w:r>
      <w:r>
        <w:rPr>
          <w:rFonts w:ascii="Arial" w:hAnsi="Arial" w:cs="Arial"/>
          <w:sz w:val="20"/>
          <w:szCs w:val="20"/>
        </w:rPr>
        <w:t>E</w:t>
      </w:r>
      <w:r w:rsidRPr="005C3212">
        <w:rPr>
          <w:rFonts w:ascii="Arial" w:hAnsi="Arial" w:cs="Arial"/>
          <w:sz w:val="20"/>
          <w:szCs w:val="20"/>
        </w:rPr>
        <w:t xml:space="preserve"> values for this implementation will be provided by the </w:t>
      </w:r>
      <w:r w:rsidRPr="000048F9">
        <w:rPr>
          <w:rFonts w:ascii="Arial" w:hAnsi="Arial" w:cs="Arial"/>
          <w:sz w:val="20"/>
          <w:szCs w:val="20"/>
        </w:rPr>
        <w:t>Client</w:t>
      </w:r>
      <w:r w:rsidRPr="005C3212">
        <w:rPr>
          <w:rFonts w:ascii="Arial" w:hAnsi="Arial" w:cs="Arial"/>
          <w:sz w:val="20"/>
          <w:szCs w:val="20"/>
        </w:rPr>
        <w:t xml:space="preserve">. A template for this information will be provided to </w:t>
      </w:r>
      <w:r w:rsidRPr="00A54210">
        <w:rPr>
          <w:rFonts w:ascii="Arial" w:hAnsi="Arial" w:cs="Arial"/>
          <w:sz w:val="20"/>
          <w:szCs w:val="20"/>
        </w:rPr>
        <w:t>Client</w:t>
      </w:r>
      <w:r w:rsidRPr="005C3212">
        <w:rPr>
          <w:rFonts w:ascii="Arial" w:hAnsi="Arial" w:cs="Arial"/>
          <w:sz w:val="20"/>
          <w:szCs w:val="20"/>
        </w:rPr>
        <w:t xml:space="preserve"> by the </w:t>
      </w:r>
      <w:r>
        <w:rPr>
          <w:rFonts w:ascii="Arial" w:hAnsi="Arial" w:cs="Arial"/>
          <w:sz w:val="20"/>
          <w:szCs w:val="20"/>
        </w:rPr>
        <w:t xml:space="preserve">Supplier </w:t>
      </w:r>
      <w:r w:rsidRPr="005C3212">
        <w:rPr>
          <w:rFonts w:ascii="Arial" w:hAnsi="Arial" w:cs="Arial"/>
          <w:sz w:val="20"/>
          <w:szCs w:val="20"/>
        </w:rPr>
        <w:t xml:space="preserve">project manager. </w:t>
      </w:r>
    </w:p>
    <w:p w:rsidRPr="005C3212" w:rsidR="00A95D56" w:rsidP="00A95D56" w:rsidRDefault="00A95D56" w14:paraId="461D8879" w14:textId="02FDBD0A">
      <w:pPr>
        <w:jc w:val="both"/>
        <w:rPr>
          <w:rFonts w:ascii="Arial" w:hAnsi="Arial" w:cs="Arial"/>
          <w:sz w:val="20"/>
          <w:szCs w:val="20"/>
        </w:rPr>
      </w:pPr>
      <w:r w:rsidRPr="5A7FAB4B" w:rsidR="00A95D56">
        <w:rPr>
          <w:rFonts w:ascii="Arial" w:hAnsi="Arial" w:cs="Arial"/>
          <w:sz w:val="20"/>
          <w:szCs w:val="20"/>
        </w:rPr>
        <w:t xml:space="preserve">Additionally, </w:t>
      </w:r>
      <w:r w:rsidRPr="5A7FAB4B" w:rsidR="00A95D56">
        <w:rPr>
          <w:rFonts w:ascii="Arial" w:hAnsi="Arial" w:cs="Arial"/>
          <w:sz w:val="20"/>
          <w:szCs w:val="20"/>
        </w:rPr>
        <w:t>Client</w:t>
      </w:r>
      <w:r w:rsidRPr="5A7FAB4B" w:rsidR="00A95D56">
        <w:rPr>
          <w:rFonts w:ascii="Arial" w:hAnsi="Arial" w:cs="Arial"/>
          <w:sz w:val="20"/>
          <w:szCs w:val="20"/>
        </w:rPr>
        <w:t xml:space="preserve"> has </w:t>
      </w:r>
      <w:r w:rsidRPr="5A7FAB4B" w:rsidR="00A95D56">
        <w:rPr>
          <w:rFonts w:ascii="Arial" w:hAnsi="Arial" w:cs="Arial"/>
          <w:sz w:val="20"/>
          <w:szCs w:val="20"/>
        </w:rPr>
        <w:t>elected</w:t>
      </w:r>
      <w:r w:rsidRPr="5A7FAB4B" w:rsidR="00A95D56">
        <w:rPr>
          <w:rFonts w:ascii="Arial" w:hAnsi="Arial" w:cs="Arial"/>
          <w:sz w:val="20"/>
          <w:szCs w:val="20"/>
        </w:rPr>
        <w:t xml:space="preserve"> to move forward with the </w:t>
      </w:r>
      <w:r w:rsidRPr="5A7FAB4B" w:rsidR="00A95D56">
        <w:rPr>
          <w:rFonts w:ascii="Arial" w:hAnsi="Arial" w:cs="Arial"/>
          <w:sz w:val="20"/>
          <w:szCs w:val="20"/>
        </w:rPr>
        <w:t>SENTRY™</w:t>
      </w:r>
      <w:r w:rsidRPr="5A7FAB4B" w:rsidR="00A95D56">
        <w:rPr>
          <w:rFonts w:ascii="Arial" w:hAnsi="Arial" w:cs="Arial"/>
          <w:sz w:val="20"/>
          <w:szCs w:val="20"/>
        </w:rPr>
        <w:t xml:space="preserve"> </w:t>
      </w:r>
      <w:r w:rsidRPr="5A7FAB4B" w:rsidR="1919F465">
        <w:rPr>
          <w:rFonts w:ascii="Arial" w:hAnsi="Arial" w:cs="Arial"/>
          <w:sz w:val="20"/>
          <w:szCs w:val="20"/>
        </w:rPr>
        <w:t xml:space="preserve">Routing Service </w:t>
      </w:r>
      <w:r w:rsidRPr="5A7FAB4B" w:rsidR="00A95D56">
        <w:rPr>
          <w:rFonts w:ascii="Arial" w:hAnsi="Arial" w:cs="Arial"/>
          <w:sz w:val="20"/>
          <w:szCs w:val="20"/>
        </w:rPr>
        <w:t>for the correct routing of 911 calls to the proper PSAP regardless of where the call is being trunked from</w:t>
      </w:r>
      <w:r w:rsidRPr="5A7FAB4B" w:rsidR="00A95D56">
        <w:rPr>
          <w:rFonts w:ascii="Arial" w:hAnsi="Arial" w:cs="Arial"/>
          <w:sz w:val="20"/>
          <w:szCs w:val="20"/>
        </w:rPr>
        <w:t xml:space="preserve"> (911 callers must be in the US or Canada)</w:t>
      </w:r>
      <w:r w:rsidRPr="5A7FAB4B" w:rsidR="00A95D56">
        <w:rPr>
          <w:rFonts w:ascii="Arial" w:hAnsi="Arial" w:cs="Arial"/>
          <w:sz w:val="20"/>
          <w:szCs w:val="20"/>
        </w:rPr>
        <w:t xml:space="preserve">. </w:t>
      </w:r>
      <w:r w:rsidRPr="5A7FAB4B" w:rsidR="00A95D56">
        <w:rPr>
          <w:rFonts w:ascii="Arial" w:hAnsi="Arial" w:cs="Arial"/>
          <w:sz w:val="20"/>
          <w:szCs w:val="20"/>
        </w:rPr>
        <w:t>Client</w:t>
      </w:r>
      <w:r w:rsidRPr="5A7FAB4B" w:rsidR="00A95D56">
        <w:rPr>
          <w:rFonts w:ascii="Arial" w:hAnsi="Arial" w:cs="Arial"/>
          <w:sz w:val="20"/>
          <w:szCs w:val="20"/>
        </w:rPr>
        <w:t xml:space="preserve"> will p</w:t>
      </w:r>
      <w:r w:rsidRPr="5A7FAB4B" w:rsidR="00A95D56">
        <w:rPr>
          <w:rFonts w:ascii="Arial" w:hAnsi="Arial" w:cs="Arial"/>
          <w:sz w:val="20"/>
          <w:szCs w:val="20"/>
        </w:rPr>
        <w:t xml:space="preserve">rovide </w:t>
      </w:r>
      <w:r w:rsidRPr="5A7FAB4B" w:rsidR="00A95D56">
        <w:rPr>
          <w:rFonts w:ascii="Arial" w:hAnsi="Arial" w:cs="Arial"/>
          <w:sz w:val="20"/>
          <w:szCs w:val="20"/>
        </w:rPr>
        <w:t xml:space="preserve">the list of ELIN’s to be used for 911 purposes and the corresponding address information to </w:t>
      </w:r>
      <w:r w:rsidRPr="5A7FAB4B" w:rsidR="00A95D56">
        <w:rPr>
          <w:rFonts w:ascii="Arial" w:hAnsi="Arial" w:cs="Arial"/>
          <w:sz w:val="20"/>
          <w:szCs w:val="20"/>
        </w:rPr>
        <w:t>Supplier</w:t>
      </w:r>
      <w:r w:rsidRPr="5A7FAB4B" w:rsidR="00A95D56">
        <w:rPr>
          <w:rFonts w:ascii="Arial" w:hAnsi="Arial" w:cs="Arial"/>
          <w:sz w:val="20"/>
          <w:szCs w:val="20"/>
        </w:rPr>
        <w:t xml:space="preserve"> for loading into the database. </w:t>
      </w:r>
    </w:p>
    <w:p w:rsidR="00A95D56" w:rsidP="00A95D56" w:rsidRDefault="00A95D56" w14:paraId="760959D4" w14:textId="77777777">
      <w:pPr>
        <w:pStyle w:val="Bullet"/>
        <w:tabs>
          <w:tab w:val="left" w:pos="360"/>
        </w:tabs>
        <w:ind w:left="0" w:firstLine="0"/>
        <w:rPr>
          <w:rFonts w:ascii="Arial" w:hAnsi="Arial" w:cs="Arial"/>
        </w:rPr>
      </w:pPr>
      <w:r w:rsidRPr="005C3212">
        <w:rPr>
          <w:rFonts w:ascii="Arial" w:hAnsi="Arial" w:cs="Arial"/>
        </w:rPr>
        <w:t>The following information will provide guidance to define the areas of responsibility of each of the parties to this SOW.</w:t>
      </w:r>
    </w:p>
    <w:p w:rsidR="00A95D56" w:rsidP="00A95D56" w:rsidRDefault="00A95D56" w14:paraId="5FC80BFB" w14:textId="77777777">
      <w:pPr>
        <w:pStyle w:val="Bullet"/>
        <w:tabs>
          <w:tab w:val="left" w:pos="360"/>
        </w:tabs>
        <w:ind w:left="0" w:firstLine="0"/>
        <w:rPr>
          <w:rFonts w:ascii="Arial" w:hAnsi="Arial" w:cs="Arial"/>
        </w:rPr>
      </w:pPr>
    </w:p>
    <w:p w:rsidR="00A95D56" w:rsidP="00A95D56" w:rsidRDefault="00A95D56" w14:paraId="188080AA" w14:textId="7AA22B83">
      <w:pPr>
        <w:pStyle w:val="Heading3"/>
        <w:spacing w:before="0" w:after="0"/>
        <w:jc w:val="both"/>
        <w:rPr>
          <w:sz w:val="20"/>
          <w:szCs w:val="20"/>
        </w:rPr>
      </w:pPr>
      <w:r>
        <w:rPr>
          <w:sz w:val="20"/>
          <w:szCs w:val="20"/>
        </w:rPr>
        <w:t>SOFTWARE COMPONENTS</w:t>
      </w:r>
    </w:p>
    <w:p w:rsidRPr="00A95D56" w:rsidR="00A95D56" w:rsidP="00A95D56" w:rsidRDefault="00A95D56" w14:paraId="477E9295" w14:textId="77777777"/>
    <w:tbl>
      <w:tblPr>
        <w:tblW w:w="0" w:type="auto"/>
        <w:tblLook w:val="04A0" w:firstRow="1" w:lastRow="0" w:firstColumn="1" w:lastColumn="0" w:noHBand="0" w:noVBand="1"/>
      </w:tblPr>
      <w:tblGrid>
        <w:gridCol w:w="2659"/>
        <w:gridCol w:w="7194"/>
        <w:gridCol w:w="947"/>
      </w:tblGrid>
      <w:tr w:rsidRPr="003F2F6D" w:rsidR="00A95D56" w:rsidTr="5A7FAB4B" w14:paraId="51A889FE" w14:textId="77777777">
        <w:trPr>
          <w:trHeight w:val="315"/>
        </w:trPr>
        <w:tc>
          <w:tcPr>
            <w:tcW w:w="0" w:type="auto"/>
            <w:gridSpan w:val="2"/>
            <w:tcBorders>
              <w:top w:val="nil"/>
              <w:left w:val="nil"/>
              <w:bottom w:val="nil"/>
              <w:right w:val="nil"/>
            </w:tcBorders>
            <w:shd w:val="clear" w:color="auto" w:fill="auto"/>
            <w:noWrap/>
            <w:tcMar/>
            <w:vAlign w:val="center"/>
            <w:hideMark/>
          </w:tcPr>
          <w:p w:rsidRPr="003F2F6D" w:rsidR="00A95D56" w:rsidP="00205D28" w:rsidRDefault="00A95D56" w14:paraId="415C620F" w14:textId="77777777">
            <w:pPr>
              <w:spacing w:after="0" w:line="240" w:lineRule="auto"/>
              <w:rPr>
                <w:rFonts w:ascii="Arial" w:hAnsi="Arial" w:eastAsia="Times New Roman" w:cs="Arial"/>
                <w:color w:val="000000"/>
                <w:sz w:val="18"/>
                <w:szCs w:val="18"/>
              </w:rPr>
            </w:pPr>
            <w:r w:rsidRPr="003F2F6D">
              <w:rPr>
                <w:rFonts w:ascii="Arial" w:hAnsi="Arial" w:eastAsia="Times New Roman" w:cs="Arial"/>
                <w:color w:val="000000" w:themeColor="text1"/>
                <w:sz w:val="18"/>
                <w:szCs w:val="18"/>
              </w:rPr>
              <w:t xml:space="preserve">The following software components are included in this Project. </w:t>
            </w:r>
          </w:p>
        </w:tc>
        <w:tc>
          <w:tcPr>
            <w:tcW w:w="0" w:type="auto"/>
            <w:tcBorders>
              <w:top w:val="nil"/>
              <w:left w:val="nil"/>
              <w:bottom w:val="nil"/>
              <w:right w:val="nil"/>
            </w:tcBorders>
            <w:shd w:val="clear" w:color="auto" w:fill="auto"/>
            <w:noWrap/>
            <w:tcMar/>
            <w:vAlign w:val="bottom"/>
            <w:hideMark/>
          </w:tcPr>
          <w:p w:rsidRPr="003F2F6D" w:rsidR="00A95D56" w:rsidP="00205D28" w:rsidRDefault="00A95D56" w14:paraId="102AB683" w14:textId="77777777">
            <w:pPr>
              <w:spacing w:after="0" w:line="240" w:lineRule="auto"/>
              <w:rPr>
                <w:rFonts w:ascii="Arial" w:hAnsi="Arial" w:eastAsia="Times New Roman" w:cs="Arial"/>
                <w:color w:val="000000"/>
                <w:sz w:val="18"/>
                <w:szCs w:val="18"/>
              </w:rPr>
            </w:pPr>
          </w:p>
        </w:tc>
      </w:tr>
      <w:tr w:rsidRPr="003F2F6D" w:rsidR="00A95D56" w:rsidTr="5A7FAB4B" w14:paraId="0007857E" w14:textId="77777777">
        <w:trPr>
          <w:trHeight w:val="315"/>
        </w:trPr>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background1" w:themeFillShade="BF"/>
            <w:tcMar/>
            <w:vAlign w:val="center"/>
            <w:hideMark/>
          </w:tcPr>
          <w:p w:rsidRPr="003F2F6D" w:rsidR="00A95D56" w:rsidP="00205D28" w:rsidRDefault="00A95D56" w14:paraId="49C2BD46" w14:textId="77777777">
            <w:pPr>
              <w:spacing w:after="0" w:line="240" w:lineRule="auto"/>
              <w:rPr>
                <w:rFonts w:ascii="Arial" w:hAnsi="Arial" w:eastAsia="Times New Roman" w:cs="Arial"/>
                <w:b/>
                <w:bCs/>
                <w:color w:val="000000"/>
                <w:sz w:val="18"/>
                <w:szCs w:val="18"/>
              </w:rPr>
            </w:pPr>
            <w:r w:rsidRPr="003F2F6D">
              <w:rPr>
                <w:rFonts w:ascii="Arial" w:hAnsi="Arial" w:eastAsia="Times New Roman" w:cs="Arial"/>
                <w:b/>
                <w:bCs/>
                <w:color w:val="000000" w:themeColor="text1"/>
                <w:sz w:val="18"/>
                <w:szCs w:val="18"/>
              </w:rPr>
              <w:t>Software</w:t>
            </w:r>
          </w:p>
        </w:tc>
        <w:tc>
          <w:tcPr>
            <w:tcW w:w="0" w:type="auto"/>
            <w:tcBorders>
              <w:top w:val="single" w:color="000000" w:themeColor="text1" w:sz="8" w:space="0"/>
              <w:left w:val="nil"/>
              <w:bottom w:val="single" w:color="000000" w:themeColor="text1" w:sz="8" w:space="0"/>
              <w:right w:val="single" w:color="000000" w:themeColor="text1" w:sz="8" w:space="0"/>
            </w:tcBorders>
            <w:shd w:val="clear" w:color="auto" w:fill="BFBFBF" w:themeFill="background1" w:themeFillShade="BF"/>
            <w:tcMar/>
            <w:vAlign w:val="center"/>
            <w:hideMark/>
          </w:tcPr>
          <w:p w:rsidRPr="003F2F6D" w:rsidR="00A95D56" w:rsidP="00205D28" w:rsidRDefault="00A95D56" w14:paraId="4EE404C4" w14:textId="77777777">
            <w:pPr>
              <w:spacing w:after="0" w:line="240" w:lineRule="auto"/>
              <w:rPr>
                <w:rFonts w:ascii="Arial" w:hAnsi="Arial" w:eastAsia="Times New Roman" w:cs="Arial"/>
                <w:b/>
                <w:bCs/>
                <w:color w:val="000000"/>
                <w:sz w:val="18"/>
                <w:szCs w:val="18"/>
              </w:rPr>
            </w:pPr>
            <w:r w:rsidRPr="003F2F6D">
              <w:rPr>
                <w:rFonts w:ascii="Arial" w:hAnsi="Arial" w:eastAsia="Times New Roman" w:cs="Arial"/>
                <w:b/>
                <w:bCs/>
                <w:color w:val="000000" w:themeColor="text1"/>
                <w:sz w:val="18"/>
                <w:szCs w:val="18"/>
              </w:rPr>
              <w:t>Description</w:t>
            </w:r>
          </w:p>
        </w:tc>
        <w:tc>
          <w:tcPr>
            <w:tcW w:w="0" w:type="auto"/>
            <w:tcBorders>
              <w:top w:val="single" w:color="000000" w:themeColor="text1" w:sz="8" w:space="0"/>
              <w:left w:val="nil"/>
              <w:bottom w:val="single" w:color="000000" w:themeColor="text1" w:sz="8" w:space="0"/>
              <w:right w:val="single" w:color="000000" w:themeColor="text1" w:sz="8" w:space="0"/>
            </w:tcBorders>
            <w:shd w:val="clear" w:color="auto" w:fill="BFBFBF" w:themeFill="background1" w:themeFillShade="BF"/>
            <w:tcMar/>
            <w:vAlign w:val="center"/>
            <w:hideMark/>
          </w:tcPr>
          <w:p w:rsidRPr="003F2F6D" w:rsidR="00A95D56" w:rsidP="00205D28" w:rsidRDefault="00A95D56" w14:paraId="1C97A0FB" w14:textId="77777777">
            <w:pPr>
              <w:spacing w:after="0" w:line="240" w:lineRule="auto"/>
              <w:rPr>
                <w:rFonts w:ascii="Arial" w:hAnsi="Arial" w:eastAsia="Times New Roman" w:cs="Arial"/>
                <w:b/>
                <w:bCs/>
                <w:color w:val="000000"/>
                <w:sz w:val="18"/>
                <w:szCs w:val="18"/>
              </w:rPr>
            </w:pPr>
            <w:r w:rsidRPr="003F2F6D">
              <w:rPr>
                <w:rFonts w:ascii="Arial" w:hAnsi="Arial" w:eastAsia="Times New Roman" w:cs="Arial"/>
                <w:b/>
                <w:bCs/>
                <w:color w:val="000000"/>
                <w:sz w:val="18"/>
                <w:szCs w:val="18"/>
              </w:rPr>
              <w:t>Quantity</w:t>
            </w:r>
          </w:p>
        </w:tc>
      </w:tr>
      <w:tr w:rsidRPr="003F2F6D" w:rsidR="00A95D56" w:rsidTr="5A7FAB4B" w14:paraId="1B1050B7" w14:textId="77777777">
        <w:trPr>
          <w:trHeight w:val="975"/>
        </w:trPr>
        <w:tc>
          <w:tcPr>
            <w:tcW w:w="0" w:type="auto"/>
            <w:tcBorders>
              <w:top w:val="nil"/>
              <w:left w:val="single" w:color="000000" w:themeColor="text1" w:sz="8" w:space="0"/>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3B98F11D" w14:textId="77777777">
            <w:pPr>
              <w:spacing w:after="0" w:line="240" w:lineRule="auto"/>
              <w:rPr>
                <w:rFonts w:ascii="Arial" w:hAnsi="Arial" w:eastAsia="Times New Roman" w:cs="Arial"/>
                <w:color w:val="000000"/>
                <w:sz w:val="18"/>
                <w:szCs w:val="18"/>
              </w:rPr>
            </w:pPr>
            <w:r w:rsidRPr="003F2F6D">
              <w:rPr>
                <w:rFonts w:ascii="Arial" w:hAnsi="Arial" w:eastAsia="Times New Roman" w:cs="Arial"/>
                <w:color w:val="000000" w:themeColor="text1"/>
                <w:sz w:val="18"/>
                <w:szCs w:val="18"/>
              </w:rPr>
              <w:t>SENTRY™ E911 Sentinel - Software Only</w:t>
            </w:r>
          </w:p>
        </w:tc>
        <w:tc>
          <w:tcPr>
            <w:tcW w:w="0" w:type="auto"/>
            <w:tcBorders>
              <w:top w:val="nil"/>
              <w:left w:val="nil"/>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7566C42B" w14:textId="77777777">
            <w:pPr>
              <w:spacing w:after="0" w:line="240" w:lineRule="auto"/>
              <w:rPr>
                <w:rFonts w:ascii="Arial" w:hAnsi="Arial" w:eastAsia="Times New Roman" w:cs="Arial"/>
                <w:color w:val="000000"/>
                <w:sz w:val="18"/>
                <w:szCs w:val="18"/>
              </w:rPr>
            </w:pPr>
            <w:r w:rsidRPr="003F2F6D">
              <w:rPr>
                <w:rFonts w:ascii="Arial" w:hAnsi="Arial" w:eastAsia="Times New Roman" w:cs="Arial"/>
                <w:color w:val="000000" w:themeColor="text1"/>
                <w:sz w:val="18"/>
                <w:szCs w:val="18"/>
              </w:rPr>
              <w:t>Web application interface to the SENTRY™ database that stores telephony system information, emergency call information, location-specific data, layer 2 and layer 3 discovery criteria, and IP/SIP, analog and digital phone data. Also used to monitor SENTRY™ Beacon clients. Includes: Software and e-mail notifications. Required but not included: Dedicated Windows Server 2019+ VM or bare metal server.</w:t>
            </w:r>
          </w:p>
        </w:tc>
        <w:tc>
          <w:tcPr>
            <w:tcW w:w="0" w:type="auto"/>
            <w:tcBorders>
              <w:top w:val="nil"/>
              <w:left w:val="nil"/>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02809CE9" w14:textId="77777777">
            <w:pPr>
              <w:spacing w:after="0" w:line="240" w:lineRule="auto"/>
              <w:rPr>
                <w:rFonts w:ascii="Arial" w:hAnsi="Arial" w:eastAsia="Times New Roman" w:cs="Arial"/>
                <w:color w:val="000000"/>
                <w:sz w:val="18"/>
                <w:szCs w:val="18"/>
              </w:rPr>
            </w:pPr>
            <w:r w:rsidRPr="003F2F6D">
              <w:rPr>
                <w:rFonts w:ascii="Arial" w:hAnsi="Arial" w:eastAsia="Times New Roman" w:cs="Arial"/>
                <w:color w:val="000000"/>
                <w:sz w:val="18"/>
                <w:szCs w:val="18"/>
              </w:rPr>
              <w:t> </w:t>
            </w:r>
          </w:p>
        </w:tc>
      </w:tr>
      <w:tr w:rsidRPr="003F2F6D" w:rsidR="00A95D56" w:rsidTr="5A7FAB4B" w14:paraId="078E4FFE" w14:textId="77777777">
        <w:trPr>
          <w:trHeight w:val="735"/>
        </w:trPr>
        <w:tc>
          <w:tcPr>
            <w:tcW w:w="0" w:type="auto"/>
            <w:tcBorders>
              <w:top w:val="nil"/>
              <w:left w:val="single" w:color="000000" w:themeColor="text1" w:sz="8" w:space="0"/>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5BF54D8E" w14:textId="77777777">
            <w:pPr>
              <w:spacing w:after="0" w:line="240" w:lineRule="auto"/>
              <w:rPr>
                <w:rFonts w:ascii="Arial" w:hAnsi="Arial" w:eastAsia="Times New Roman" w:cs="Arial"/>
                <w:color w:val="000000"/>
                <w:sz w:val="18"/>
                <w:szCs w:val="18"/>
              </w:rPr>
            </w:pPr>
            <w:r w:rsidRPr="003F2F6D">
              <w:rPr>
                <w:rFonts w:ascii="Arial" w:hAnsi="Arial" w:eastAsia="Times New Roman" w:cs="Arial"/>
                <w:color w:val="000000" w:themeColor="text1"/>
                <w:sz w:val="18"/>
                <w:szCs w:val="18"/>
              </w:rPr>
              <w:t>SENTRY™ E911 Scout for Avaya Aura CM/AES/Session Manager</w:t>
            </w:r>
          </w:p>
        </w:tc>
        <w:tc>
          <w:tcPr>
            <w:tcW w:w="0" w:type="auto"/>
            <w:tcBorders>
              <w:top w:val="nil"/>
              <w:left w:val="nil"/>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6CAD1F98" w14:textId="77777777">
            <w:pPr>
              <w:spacing w:after="0" w:line="240" w:lineRule="auto"/>
              <w:rPr>
                <w:rFonts w:ascii="Arial" w:hAnsi="Arial" w:eastAsia="Times New Roman" w:cs="Arial"/>
                <w:color w:val="000000"/>
                <w:sz w:val="18"/>
                <w:szCs w:val="18"/>
              </w:rPr>
            </w:pPr>
            <w:r w:rsidRPr="003F2F6D">
              <w:rPr>
                <w:rFonts w:ascii="Arial" w:hAnsi="Arial" w:eastAsia="Times New Roman" w:cs="Arial"/>
                <w:color w:val="000000" w:themeColor="text1"/>
                <w:sz w:val="18"/>
                <w:szCs w:val="18"/>
              </w:rPr>
              <w:t xml:space="preserve">A Windows service that is the interface between the SENTRY™ Sentinel application and Avaya Aura hardware. Receives phone registration data from and </w:t>
            </w:r>
            <w:proofErr w:type="gramStart"/>
            <w:r w:rsidRPr="003F2F6D">
              <w:rPr>
                <w:rFonts w:ascii="Arial" w:hAnsi="Arial" w:eastAsia="Times New Roman" w:cs="Arial"/>
                <w:color w:val="000000" w:themeColor="text1"/>
                <w:sz w:val="18"/>
                <w:szCs w:val="18"/>
              </w:rPr>
              <w:t>updates</w:t>
            </w:r>
            <w:proofErr w:type="gramEnd"/>
            <w:r w:rsidRPr="003F2F6D">
              <w:rPr>
                <w:rFonts w:ascii="Arial" w:hAnsi="Arial" w:eastAsia="Times New Roman" w:cs="Arial"/>
                <w:color w:val="000000" w:themeColor="text1"/>
                <w:sz w:val="18"/>
                <w:szCs w:val="18"/>
              </w:rPr>
              <w:t xml:space="preserve"> location data back to Avaya CM and SM.  Manages Crisis Alerts originating from CM and SM. Includes:  Software license. NOTE:  Runs on the same VM as Sentinel and Trackers.</w:t>
            </w:r>
          </w:p>
        </w:tc>
        <w:tc>
          <w:tcPr>
            <w:tcW w:w="0" w:type="auto"/>
            <w:tcBorders>
              <w:top w:val="nil"/>
              <w:left w:val="nil"/>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48A1F059" w14:textId="77777777">
            <w:pPr>
              <w:spacing w:after="0" w:line="240" w:lineRule="auto"/>
              <w:rPr>
                <w:rFonts w:ascii="Arial" w:hAnsi="Arial" w:eastAsia="Times New Roman" w:cs="Arial"/>
                <w:color w:val="000000"/>
                <w:sz w:val="18"/>
                <w:szCs w:val="18"/>
              </w:rPr>
            </w:pPr>
            <w:r w:rsidRPr="003F2F6D">
              <w:rPr>
                <w:rFonts w:ascii="Arial" w:hAnsi="Arial" w:eastAsia="Times New Roman" w:cs="Arial"/>
                <w:color w:val="000000"/>
                <w:sz w:val="18"/>
                <w:szCs w:val="18"/>
              </w:rPr>
              <w:t> </w:t>
            </w:r>
          </w:p>
        </w:tc>
      </w:tr>
      <w:tr w:rsidRPr="003F2F6D" w:rsidR="00A95D56" w:rsidTr="5A7FAB4B" w14:paraId="380FAEDD" w14:textId="77777777">
        <w:trPr>
          <w:trHeight w:val="2340"/>
        </w:trPr>
        <w:tc>
          <w:tcPr>
            <w:tcW w:w="0" w:type="auto"/>
            <w:tcBorders>
              <w:top w:val="nil"/>
              <w:left w:val="single" w:color="000000" w:themeColor="text1" w:sz="8" w:space="0"/>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799F6596" w14:textId="77777777">
            <w:pPr>
              <w:spacing w:after="0" w:line="240" w:lineRule="auto"/>
              <w:rPr>
                <w:rFonts w:ascii="Arial" w:hAnsi="Arial" w:eastAsia="Times New Roman" w:cs="Arial"/>
                <w:color w:val="000000"/>
                <w:sz w:val="18"/>
                <w:szCs w:val="18"/>
              </w:rPr>
            </w:pPr>
            <w:r w:rsidRPr="003F2F6D">
              <w:rPr>
                <w:rFonts w:ascii="Arial" w:hAnsi="Arial" w:eastAsia="Times New Roman" w:cs="Arial"/>
                <w:color w:val="000000" w:themeColor="text1"/>
                <w:sz w:val="18"/>
                <w:szCs w:val="18"/>
              </w:rPr>
              <w:t>SENTRY™ E911 Trackers</w:t>
            </w:r>
          </w:p>
        </w:tc>
        <w:tc>
          <w:tcPr>
            <w:tcW w:w="0" w:type="auto"/>
            <w:tcBorders>
              <w:top w:val="nil"/>
              <w:left w:val="nil"/>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73093309" w14:textId="3A6C34F4">
            <w:pPr>
              <w:spacing w:after="0" w:line="240" w:lineRule="auto"/>
              <w:rPr>
                <w:rFonts w:ascii="Arial" w:hAnsi="Arial" w:eastAsia="Times New Roman" w:cs="Arial"/>
                <w:color w:val="000000"/>
                <w:sz w:val="18"/>
                <w:szCs w:val="18"/>
              </w:rPr>
            </w:pPr>
            <w:r w:rsidRPr="003F2F6D">
              <w:rPr>
                <w:rFonts w:ascii="Arial" w:hAnsi="Arial" w:eastAsia="Times New Roman" w:cs="Arial"/>
                <w:color w:val="000000" w:themeColor="text1"/>
                <w:sz w:val="18"/>
                <w:szCs w:val="18"/>
              </w:rPr>
              <w:t xml:space="preserve">Location discovery software component using layer 3 discovery to determine IP / SIP phone locations that are then reported to the Sentinel web application.  Includes:  Software and one (1) year Annual Support and Software Update Service. Required but not included:  Dedicated Windows Server 2019+ VM or bare metal server.  NOTE:  Runs on the same VM as Sentinel and Scouts.                                                                                                                   </w:t>
            </w:r>
            <w:r w:rsidRPr="003F2F6D">
              <w:rPr>
                <w:rFonts w:ascii="Arial" w:hAnsi="Arial" w:eastAsia="Times New Roman" w:cs="Arial"/>
                <w:color w:val="000000" w:themeColor="text1"/>
                <w:sz w:val="18"/>
                <w:szCs w:val="18"/>
              </w:rPr>
              <w:br/>
            </w:r>
            <w:r w:rsidRPr="003F2F6D">
              <w:rPr>
                <w:rFonts w:ascii="Arial" w:hAnsi="Arial" w:eastAsia="Times New Roman" w:cs="Arial"/>
                <w:color w:val="000000" w:themeColor="text1"/>
                <w:sz w:val="18"/>
                <w:szCs w:val="18"/>
              </w:rPr>
              <w:t>Location discovery software component using layer 2 discovery to determine IP / SIP phone locations that are then reported to the Sentinel web application.  Includes:  Software and one (1) year Annual Support and Software Update Service. Required but not included:  Dedicated VM or bare metal server to host provided Linux OVA / VMDK VM image.                                                                                                                                              Location discovery software component using hybrid layer 2 and layer 3 discovery to determine IP / SIP phone locations that are then reported to the Sentinel web application.  Includes:  Software and one (1) year Annual Support and Software Update Service. Required but not included:  Dedicated Windows Server 2019</w:t>
            </w:r>
            <w:r>
              <w:rPr>
                <w:rFonts w:ascii="Arial" w:hAnsi="Arial" w:eastAsia="Times New Roman" w:cs="Arial"/>
                <w:color w:val="000000" w:themeColor="text1"/>
                <w:sz w:val="18"/>
                <w:szCs w:val="18"/>
              </w:rPr>
              <w:t>+</w:t>
            </w:r>
            <w:r w:rsidRPr="003F2F6D">
              <w:rPr>
                <w:rFonts w:ascii="Arial" w:hAnsi="Arial" w:eastAsia="Times New Roman" w:cs="Arial"/>
                <w:color w:val="000000" w:themeColor="text1"/>
                <w:sz w:val="18"/>
                <w:szCs w:val="18"/>
              </w:rPr>
              <w:t xml:space="preserve"> VM or bare metal server.  NOTE:  Runs on the same VM as Sentinel and Scouts.</w:t>
            </w:r>
          </w:p>
        </w:tc>
        <w:tc>
          <w:tcPr>
            <w:tcW w:w="0" w:type="auto"/>
            <w:tcBorders>
              <w:top w:val="nil"/>
              <w:left w:val="nil"/>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42F7D0BD" w14:textId="77777777">
            <w:pPr>
              <w:spacing w:after="0" w:line="240" w:lineRule="auto"/>
              <w:rPr>
                <w:rFonts w:ascii="Arial" w:hAnsi="Arial" w:eastAsia="Times New Roman" w:cs="Arial"/>
                <w:color w:val="000000"/>
                <w:sz w:val="18"/>
                <w:szCs w:val="18"/>
              </w:rPr>
            </w:pPr>
            <w:r w:rsidRPr="003F2F6D">
              <w:rPr>
                <w:rFonts w:ascii="Arial" w:hAnsi="Arial" w:eastAsia="Times New Roman" w:cs="Arial"/>
                <w:color w:val="000000"/>
                <w:sz w:val="18"/>
                <w:szCs w:val="18"/>
              </w:rPr>
              <w:t> </w:t>
            </w:r>
          </w:p>
        </w:tc>
      </w:tr>
      <w:tr w:rsidRPr="003F2F6D" w:rsidR="00A95D56" w:rsidTr="5A7FAB4B" w14:paraId="53AB960A" w14:textId="77777777">
        <w:trPr>
          <w:trHeight w:val="495"/>
        </w:trPr>
        <w:tc>
          <w:tcPr>
            <w:tcW w:w="0" w:type="auto"/>
            <w:tcBorders>
              <w:top w:val="nil"/>
              <w:left w:val="single" w:color="000000" w:themeColor="text1" w:sz="8" w:space="0"/>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4CB423B5" w14:textId="77777777">
            <w:pPr>
              <w:spacing w:after="0" w:line="240" w:lineRule="auto"/>
              <w:rPr>
                <w:rFonts w:ascii="Arial" w:hAnsi="Arial" w:eastAsia="Times New Roman" w:cs="Arial"/>
                <w:color w:val="000000"/>
                <w:sz w:val="18"/>
                <w:szCs w:val="18"/>
              </w:rPr>
            </w:pPr>
            <w:r w:rsidRPr="003F2F6D">
              <w:rPr>
                <w:rFonts w:ascii="Arial" w:hAnsi="Arial" w:eastAsia="Times New Roman" w:cs="Arial"/>
                <w:color w:val="000000" w:themeColor="text1"/>
                <w:sz w:val="18"/>
                <w:szCs w:val="18"/>
              </w:rPr>
              <w:lastRenderedPageBreak/>
              <w:t>SENTRY™ Wireless Tracker</w:t>
            </w:r>
          </w:p>
        </w:tc>
        <w:tc>
          <w:tcPr>
            <w:tcW w:w="0" w:type="auto"/>
            <w:tcBorders>
              <w:top w:val="nil"/>
              <w:left w:val="nil"/>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35CAC546" w14:textId="77777777">
            <w:pPr>
              <w:spacing w:after="0" w:line="240" w:lineRule="auto"/>
              <w:rPr>
                <w:rFonts w:ascii="Arial" w:hAnsi="Arial" w:eastAsia="Times New Roman" w:cs="Arial"/>
                <w:color w:val="000000"/>
                <w:sz w:val="18"/>
                <w:szCs w:val="18"/>
              </w:rPr>
            </w:pPr>
            <w:r w:rsidRPr="003F2F6D">
              <w:rPr>
                <w:rFonts w:ascii="Arial" w:hAnsi="Arial" w:eastAsia="Times New Roman" w:cs="Arial"/>
                <w:color w:val="000000" w:themeColor="text1"/>
                <w:sz w:val="18"/>
                <w:szCs w:val="18"/>
              </w:rPr>
              <w:t xml:space="preserve">Provides Sentry integration to open APIs for the purpose of tracking the location of wireless device endpoints.  Required but not included:  Dedicated Windows Server 2019+ VM or bare metal server.  NOTE:  May run on the same VM as Sentinel and Scouts. </w:t>
            </w:r>
          </w:p>
        </w:tc>
        <w:tc>
          <w:tcPr>
            <w:tcW w:w="0" w:type="auto"/>
            <w:tcBorders>
              <w:top w:val="nil"/>
              <w:left w:val="nil"/>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3EFEE532" w14:textId="77777777">
            <w:pPr>
              <w:spacing w:after="0" w:line="240" w:lineRule="auto"/>
              <w:rPr>
                <w:rFonts w:ascii="Arial" w:hAnsi="Arial" w:eastAsia="Times New Roman" w:cs="Arial"/>
                <w:color w:val="000000"/>
                <w:sz w:val="18"/>
                <w:szCs w:val="18"/>
              </w:rPr>
            </w:pPr>
            <w:r w:rsidRPr="003F2F6D">
              <w:rPr>
                <w:rFonts w:ascii="Arial" w:hAnsi="Arial" w:eastAsia="Times New Roman" w:cs="Arial"/>
                <w:color w:val="000000"/>
                <w:sz w:val="18"/>
                <w:szCs w:val="18"/>
              </w:rPr>
              <w:t> </w:t>
            </w:r>
          </w:p>
        </w:tc>
      </w:tr>
      <w:tr w:rsidRPr="003F2F6D" w:rsidR="00A95D56" w:rsidTr="5A7FAB4B" w14:paraId="2D73D197" w14:textId="77777777">
        <w:trPr>
          <w:trHeight w:val="315"/>
        </w:trPr>
        <w:tc>
          <w:tcPr>
            <w:tcW w:w="0" w:type="auto"/>
            <w:tcBorders>
              <w:top w:val="nil"/>
              <w:left w:val="single" w:color="000000" w:themeColor="text1" w:sz="8" w:space="0"/>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78A7E687" w14:textId="77777777">
            <w:pPr>
              <w:spacing w:after="0" w:line="240" w:lineRule="auto"/>
              <w:rPr>
                <w:rFonts w:ascii="Arial" w:hAnsi="Arial" w:eastAsia="Times New Roman" w:cs="Arial"/>
                <w:color w:val="000000"/>
                <w:sz w:val="18"/>
                <w:szCs w:val="18"/>
              </w:rPr>
            </w:pPr>
            <w:r w:rsidRPr="003F2F6D">
              <w:rPr>
                <w:rFonts w:ascii="Arial" w:hAnsi="Arial" w:eastAsia="Times New Roman" w:cs="Arial"/>
                <w:color w:val="000000" w:themeColor="text1"/>
                <w:sz w:val="18"/>
                <w:szCs w:val="18"/>
              </w:rPr>
              <w:t>SENTRY™ E911 Beacon</w:t>
            </w:r>
          </w:p>
        </w:tc>
        <w:tc>
          <w:tcPr>
            <w:tcW w:w="0" w:type="auto"/>
            <w:tcBorders>
              <w:top w:val="nil"/>
              <w:left w:val="nil"/>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5C43D4A2" w14:textId="77777777">
            <w:pPr>
              <w:spacing w:after="0" w:line="240" w:lineRule="auto"/>
              <w:rPr>
                <w:rFonts w:ascii="Arial" w:hAnsi="Arial" w:eastAsia="Times New Roman" w:cs="Arial"/>
                <w:color w:val="000000"/>
                <w:sz w:val="18"/>
                <w:szCs w:val="18"/>
              </w:rPr>
            </w:pPr>
            <w:r w:rsidRPr="003F2F6D">
              <w:rPr>
                <w:rFonts w:ascii="Arial" w:hAnsi="Arial" w:eastAsia="Times New Roman" w:cs="Arial"/>
                <w:color w:val="000000" w:themeColor="text1"/>
                <w:sz w:val="18"/>
                <w:szCs w:val="18"/>
              </w:rPr>
              <w:t>Client On Site Notification application provides screen pop alerts and printing of incoming notification events.</w:t>
            </w:r>
          </w:p>
        </w:tc>
        <w:tc>
          <w:tcPr>
            <w:tcW w:w="0" w:type="auto"/>
            <w:tcBorders>
              <w:top w:val="nil"/>
              <w:left w:val="nil"/>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314133FA" w14:textId="77777777">
            <w:pPr>
              <w:spacing w:after="0" w:line="240" w:lineRule="auto"/>
              <w:rPr>
                <w:rFonts w:ascii="Arial" w:hAnsi="Arial" w:eastAsia="Times New Roman" w:cs="Arial"/>
                <w:color w:val="000000"/>
                <w:sz w:val="18"/>
                <w:szCs w:val="18"/>
              </w:rPr>
            </w:pPr>
            <w:r w:rsidRPr="003F2F6D">
              <w:rPr>
                <w:rFonts w:ascii="Arial" w:hAnsi="Arial" w:eastAsia="Times New Roman" w:cs="Arial"/>
                <w:color w:val="000000"/>
                <w:sz w:val="18"/>
                <w:szCs w:val="18"/>
              </w:rPr>
              <w:t> </w:t>
            </w:r>
          </w:p>
        </w:tc>
      </w:tr>
      <w:tr w:rsidRPr="003F2F6D" w:rsidR="00A95D56" w:rsidTr="5A7FAB4B" w14:paraId="606839C8" w14:textId="77777777">
        <w:trPr>
          <w:trHeight w:val="495"/>
        </w:trPr>
        <w:tc>
          <w:tcPr>
            <w:tcW w:w="0" w:type="auto"/>
            <w:tcBorders>
              <w:top w:val="nil"/>
              <w:left w:val="single" w:color="000000" w:themeColor="text1" w:sz="8" w:space="0"/>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4F3C6A8B" w14:textId="77777777">
            <w:pPr>
              <w:spacing w:after="0" w:line="240" w:lineRule="auto"/>
              <w:rPr>
                <w:rFonts w:ascii="Arial" w:hAnsi="Arial" w:eastAsia="Times New Roman" w:cs="Arial"/>
                <w:color w:val="000000"/>
                <w:sz w:val="18"/>
                <w:szCs w:val="18"/>
              </w:rPr>
            </w:pPr>
            <w:r w:rsidRPr="003F2F6D">
              <w:rPr>
                <w:rFonts w:ascii="Arial" w:hAnsi="Arial" w:eastAsia="Times New Roman" w:cs="Arial"/>
                <w:color w:val="000000"/>
                <w:sz w:val="18"/>
                <w:szCs w:val="18"/>
              </w:rPr>
              <w:t>SENTRY™ E911</w:t>
            </w:r>
            <w:r>
              <w:rPr>
                <w:rFonts w:ascii="Arial" w:hAnsi="Arial" w:eastAsia="Times New Roman" w:cs="Arial"/>
                <w:color w:val="000000"/>
                <w:sz w:val="18"/>
                <w:szCs w:val="18"/>
              </w:rPr>
              <w:t xml:space="preserve"> </w:t>
            </w:r>
            <w:r w:rsidRPr="003F2F6D">
              <w:rPr>
                <w:rFonts w:ascii="Arial" w:hAnsi="Arial" w:eastAsia="Times New Roman" w:cs="Arial"/>
                <w:color w:val="000000"/>
                <w:sz w:val="18"/>
                <w:szCs w:val="18"/>
              </w:rPr>
              <w:t>Notification Domains</w:t>
            </w:r>
          </w:p>
        </w:tc>
        <w:tc>
          <w:tcPr>
            <w:tcW w:w="0" w:type="auto"/>
            <w:tcBorders>
              <w:top w:val="nil"/>
              <w:left w:val="nil"/>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5BD0246C" w14:textId="77777777">
            <w:pPr>
              <w:spacing w:after="0" w:line="240" w:lineRule="auto"/>
              <w:rPr>
                <w:rFonts w:ascii="Arial" w:hAnsi="Arial" w:eastAsia="Times New Roman" w:cs="Arial"/>
                <w:color w:val="000000"/>
                <w:sz w:val="18"/>
                <w:szCs w:val="18"/>
              </w:rPr>
            </w:pPr>
            <w:r w:rsidRPr="003F2F6D">
              <w:rPr>
                <w:rFonts w:ascii="Arial" w:hAnsi="Arial" w:eastAsia="Times New Roman" w:cs="Arial"/>
                <w:color w:val="000000"/>
                <w:sz w:val="18"/>
                <w:szCs w:val="18"/>
              </w:rPr>
              <w:t>Client On Site Notification application provides screen pop alerts and printing of incoming notification events. Windows application runs on any PC, Windows 8 or later.</w:t>
            </w:r>
          </w:p>
        </w:tc>
        <w:tc>
          <w:tcPr>
            <w:tcW w:w="0" w:type="auto"/>
            <w:tcBorders>
              <w:top w:val="nil"/>
              <w:left w:val="nil"/>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5B12197A" w14:textId="77777777">
            <w:pPr>
              <w:spacing w:after="0" w:line="240" w:lineRule="auto"/>
              <w:rPr>
                <w:rFonts w:ascii="Arial" w:hAnsi="Arial" w:eastAsia="Times New Roman" w:cs="Arial"/>
                <w:color w:val="000000"/>
                <w:sz w:val="18"/>
                <w:szCs w:val="18"/>
              </w:rPr>
            </w:pPr>
            <w:r w:rsidRPr="003F2F6D">
              <w:rPr>
                <w:rFonts w:ascii="Arial" w:hAnsi="Arial" w:eastAsia="Times New Roman" w:cs="Arial"/>
                <w:color w:val="000000"/>
                <w:sz w:val="18"/>
                <w:szCs w:val="18"/>
              </w:rPr>
              <w:t> </w:t>
            </w:r>
          </w:p>
        </w:tc>
      </w:tr>
      <w:tr w:rsidRPr="003F2F6D" w:rsidR="00A95D56" w:rsidTr="5A7FAB4B" w14:paraId="7D384815" w14:textId="77777777">
        <w:trPr>
          <w:trHeight w:val="495"/>
        </w:trPr>
        <w:tc>
          <w:tcPr>
            <w:tcW w:w="0" w:type="auto"/>
            <w:tcBorders>
              <w:top w:val="nil"/>
              <w:left w:val="single" w:color="000000" w:themeColor="text1" w:sz="8" w:space="0"/>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197D8D0B" w14:textId="77777777">
            <w:pPr>
              <w:spacing w:after="0" w:line="240" w:lineRule="auto"/>
              <w:rPr>
                <w:rFonts w:ascii="Arial" w:hAnsi="Arial" w:eastAsia="Times New Roman" w:cs="Arial"/>
                <w:color w:val="000000"/>
                <w:sz w:val="18"/>
                <w:szCs w:val="18"/>
              </w:rPr>
            </w:pPr>
            <w:r w:rsidRPr="003F2F6D">
              <w:rPr>
                <w:rFonts w:ascii="Arial" w:hAnsi="Arial" w:eastAsia="Times New Roman" w:cs="Arial"/>
                <w:color w:val="000000" w:themeColor="text1"/>
                <w:sz w:val="18"/>
                <w:szCs w:val="18"/>
              </w:rPr>
              <w:t>SENTRY™ End Point Licensing</w:t>
            </w:r>
          </w:p>
        </w:tc>
        <w:tc>
          <w:tcPr>
            <w:tcW w:w="0" w:type="auto"/>
            <w:tcBorders>
              <w:top w:val="nil"/>
              <w:left w:val="nil"/>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00989B3E" w14:textId="77777777">
            <w:pPr>
              <w:spacing w:after="0" w:line="240" w:lineRule="auto"/>
              <w:rPr>
                <w:rFonts w:ascii="Arial" w:hAnsi="Arial" w:eastAsia="Times New Roman" w:cs="Arial"/>
                <w:color w:val="000000"/>
                <w:sz w:val="18"/>
                <w:szCs w:val="18"/>
              </w:rPr>
            </w:pPr>
            <w:r w:rsidRPr="003F2F6D">
              <w:rPr>
                <w:rFonts w:ascii="Arial" w:hAnsi="Arial" w:eastAsia="Times New Roman" w:cs="Arial"/>
                <w:color w:val="000000" w:themeColor="text1"/>
                <w:sz w:val="18"/>
                <w:szCs w:val="18"/>
              </w:rPr>
              <w:t xml:space="preserve">Required to monitor the total number of endpoints that </w:t>
            </w:r>
            <w:proofErr w:type="gramStart"/>
            <w:r w:rsidRPr="003F2F6D">
              <w:rPr>
                <w:rFonts w:ascii="Arial" w:hAnsi="Arial" w:eastAsia="Times New Roman" w:cs="Arial"/>
                <w:color w:val="000000" w:themeColor="text1"/>
                <w:sz w:val="18"/>
                <w:szCs w:val="18"/>
              </w:rPr>
              <w:t>have the ability to</w:t>
            </w:r>
            <w:proofErr w:type="gramEnd"/>
            <w:r w:rsidRPr="003F2F6D">
              <w:rPr>
                <w:rFonts w:ascii="Arial" w:hAnsi="Arial" w:eastAsia="Times New Roman" w:cs="Arial"/>
                <w:color w:val="000000" w:themeColor="text1"/>
                <w:sz w:val="18"/>
                <w:szCs w:val="18"/>
              </w:rPr>
              <w:t xml:space="preserve"> generate a 911 call.</w:t>
            </w:r>
          </w:p>
        </w:tc>
        <w:tc>
          <w:tcPr>
            <w:tcW w:w="0" w:type="auto"/>
            <w:tcBorders>
              <w:top w:val="nil"/>
              <w:left w:val="nil"/>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79884E7F" w14:textId="77777777">
            <w:pPr>
              <w:spacing w:after="0" w:line="240" w:lineRule="auto"/>
              <w:rPr>
                <w:rFonts w:ascii="Arial" w:hAnsi="Arial" w:eastAsia="Times New Roman" w:cs="Arial"/>
                <w:color w:val="000000"/>
                <w:sz w:val="18"/>
                <w:szCs w:val="18"/>
              </w:rPr>
            </w:pPr>
            <w:r w:rsidRPr="003F2F6D">
              <w:rPr>
                <w:rFonts w:ascii="Arial" w:hAnsi="Arial" w:eastAsia="Times New Roman" w:cs="Arial"/>
                <w:color w:val="000000"/>
                <w:sz w:val="18"/>
                <w:szCs w:val="18"/>
              </w:rPr>
              <w:t> </w:t>
            </w:r>
          </w:p>
        </w:tc>
      </w:tr>
      <w:tr w:rsidRPr="003F2F6D" w:rsidR="00A95D56" w:rsidTr="5A7FAB4B" w14:paraId="61460132" w14:textId="77777777">
        <w:trPr>
          <w:trHeight w:val="735"/>
        </w:trPr>
        <w:tc>
          <w:tcPr>
            <w:tcW w:w="0" w:type="auto"/>
            <w:tcBorders>
              <w:top w:val="nil"/>
              <w:left w:val="single" w:color="000000" w:themeColor="text1" w:sz="8" w:space="0"/>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73325339" w14:textId="4E57F319">
            <w:pPr>
              <w:spacing w:after="0" w:line="240" w:lineRule="auto"/>
              <w:rPr>
                <w:rFonts w:ascii="Arial" w:hAnsi="Arial" w:eastAsia="Times New Roman" w:cs="Arial"/>
                <w:color w:val="000000"/>
                <w:sz w:val="18"/>
                <w:szCs w:val="18"/>
              </w:rPr>
            </w:pPr>
            <w:r w:rsidRPr="003F2F6D">
              <w:rPr>
                <w:rFonts w:ascii="Arial" w:hAnsi="Arial" w:eastAsia="Times New Roman" w:cs="Arial"/>
                <w:color w:val="000000" w:themeColor="text1"/>
                <w:sz w:val="18"/>
                <w:szCs w:val="18"/>
              </w:rPr>
              <w:t xml:space="preserve">SENTRY™ </w:t>
            </w:r>
            <w:r w:rsidR="002B05E9">
              <w:rPr>
                <w:rFonts w:ascii="Arial" w:hAnsi="Arial" w:eastAsia="Times New Roman" w:cs="Arial"/>
                <w:color w:val="000000" w:themeColor="text1"/>
                <w:sz w:val="18"/>
                <w:szCs w:val="18"/>
              </w:rPr>
              <w:t>Routing</w:t>
            </w:r>
            <w:r w:rsidRPr="003F2F6D">
              <w:rPr>
                <w:rFonts w:ascii="Arial" w:hAnsi="Arial" w:eastAsia="Times New Roman" w:cs="Arial"/>
                <w:color w:val="000000" w:themeColor="text1"/>
                <w:sz w:val="18"/>
                <w:szCs w:val="18"/>
              </w:rPr>
              <w:t xml:space="preserve"> Network Establishment</w:t>
            </w:r>
          </w:p>
        </w:tc>
        <w:tc>
          <w:tcPr>
            <w:tcW w:w="0" w:type="auto"/>
            <w:tcBorders>
              <w:top w:val="nil"/>
              <w:left w:val="nil"/>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6CAFACD0" w14:textId="1E77B728">
            <w:pPr>
              <w:spacing w:after="0" w:line="240" w:lineRule="auto"/>
              <w:rPr>
                <w:rFonts w:ascii="Arial" w:hAnsi="Arial" w:eastAsia="Times New Roman" w:cs="Arial"/>
                <w:color w:val="000000"/>
                <w:sz w:val="18"/>
                <w:szCs w:val="18"/>
              </w:rPr>
            </w:pPr>
            <w:r w:rsidRPr="003F2F6D">
              <w:rPr>
                <w:rFonts w:ascii="Arial" w:hAnsi="Arial" w:eastAsia="Times New Roman" w:cs="Arial"/>
                <w:color w:val="000000" w:themeColor="text1"/>
                <w:sz w:val="18"/>
                <w:szCs w:val="18"/>
              </w:rPr>
              <w:t xml:space="preserve">SENTRY™ </w:t>
            </w:r>
            <w:r w:rsidR="002B05E9">
              <w:rPr>
                <w:rFonts w:ascii="Arial" w:hAnsi="Arial" w:eastAsia="Times New Roman" w:cs="Arial"/>
                <w:color w:val="000000" w:themeColor="text1"/>
                <w:sz w:val="18"/>
                <w:szCs w:val="18"/>
              </w:rPr>
              <w:t>Routing</w:t>
            </w:r>
            <w:r w:rsidRPr="003F2F6D">
              <w:rPr>
                <w:rFonts w:ascii="Arial" w:hAnsi="Arial" w:eastAsia="Times New Roman" w:cs="Arial"/>
                <w:color w:val="000000" w:themeColor="text1"/>
                <w:sz w:val="18"/>
                <w:szCs w:val="18"/>
              </w:rPr>
              <w:t xml:space="preserve"> Network Establishment includes account and administrative set-up, service transition and launch (connectivity testing, FOA, and project management services), address validation of initial number range within VPC, initial ELIN/ERL bundle upload into VPC, kick-off meeting, and call-testing.</w:t>
            </w:r>
          </w:p>
        </w:tc>
        <w:tc>
          <w:tcPr>
            <w:tcW w:w="0" w:type="auto"/>
            <w:tcBorders>
              <w:top w:val="nil"/>
              <w:left w:val="nil"/>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2A859230" w14:textId="77777777">
            <w:pPr>
              <w:spacing w:after="0" w:line="240" w:lineRule="auto"/>
              <w:rPr>
                <w:rFonts w:ascii="Arial" w:hAnsi="Arial" w:eastAsia="Times New Roman" w:cs="Arial"/>
                <w:color w:val="000000"/>
                <w:sz w:val="18"/>
                <w:szCs w:val="18"/>
              </w:rPr>
            </w:pPr>
            <w:r w:rsidRPr="003F2F6D">
              <w:rPr>
                <w:rFonts w:ascii="Arial" w:hAnsi="Arial" w:eastAsia="Times New Roman" w:cs="Arial"/>
                <w:color w:val="000000"/>
                <w:sz w:val="18"/>
                <w:szCs w:val="18"/>
              </w:rPr>
              <w:t> </w:t>
            </w:r>
          </w:p>
        </w:tc>
      </w:tr>
      <w:tr w:rsidRPr="003F2F6D" w:rsidR="00A95D56" w:rsidTr="5A7FAB4B" w14:paraId="4119C7C6" w14:textId="77777777">
        <w:trPr>
          <w:trHeight w:val="735"/>
        </w:trPr>
        <w:tc>
          <w:tcPr>
            <w:tcW w:w="0" w:type="auto"/>
            <w:tcBorders>
              <w:top w:val="nil"/>
              <w:left w:val="single" w:color="000000" w:themeColor="text1" w:sz="8" w:space="0"/>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55A8B920" w14:textId="20C07677">
            <w:pPr>
              <w:spacing w:after="0" w:line="240" w:lineRule="auto"/>
              <w:rPr>
                <w:rFonts w:ascii="Arial" w:hAnsi="Arial" w:eastAsia="Times New Roman" w:cs="Arial"/>
                <w:color w:val="000000"/>
                <w:sz w:val="18"/>
                <w:szCs w:val="18"/>
              </w:rPr>
            </w:pPr>
            <w:r w:rsidRPr="003F2F6D">
              <w:rPr>
                <w:rFonts w:ascii="Arial" w:hAnsi="Arial" w:eastAsia="Times New Roman" w:cs="Arial"/>
                <w:color w:val="000000" w:themeColor="text1"/>
                <w:sz w:val="18"/>
                <w:szCs w:val="18"/>
              </w:rPr>
              <w:t xml:space="preserve">SENTRY™ </w:t>
            </w:r>
            <w:r w:rsidR="002B05E9">
              <w:rPr>
                <w:rFonts w:ascii="Arial" w:hAnsi="Arial" w:eastAsia="Times New Roman" w:cs="Arial"/>
                <w:color w:val="000000" w:themeColor="text1"/>
                <w:sz w:val="18"/>
                <w:szCs w:val="18"/>
              </w:rPr>
              <w:t>Routing</w:t>
            </w:r>
            <w:r w:rsidRPr="003F2F6D">
              <w:rPr>
                <w:rFonts w:ascii="Arial" w:hAnsi="Arial" w:eastAsia="Times New Roman" w:cs="Arial"/>
                <w:color w:val="000000" w:themeColor="text1"/>
                <w:sz w:val="18"/>
                <w:szCs w:val="18"/>
              </w:rPr>
              <w:t xml:space="preserve"> Network Establishment (Record Activation)</w:t>
            </w:r>
          </w:p>
        </w:tc>
        <w:tc>
          <w:tcPr>
            <w:tcW w:w="0" w:type="auto"/>
            <w:tcBorders>
              <w:top w:val="nil"/>
              <w:left w:val="nil"/>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44D2D1EC" w14:textId="286ED251">
            <w:pPr>
              <w:spacing w:after="0" w:line="240" w:lineRule="auto"/>
              <w:rPr>
                <w:rFonts w:ascii="Arial" w:hAnsi="Arial" w:eastAsia="Times New Roman" w:cs="Arial"/>
                <w:color w:val="000000"/>
                <w:sz w:val="18"/>
                <w:szCs w:val="18"/>
              </w:rPr>
            </w:pPr>
            <w:r w:rsidRPr="5A7FAB4B" w:rsidR="00A95D56">
              <w:rPr>
                <w:rFonts w:ascii="Arial" w:hAnsi="Arial" w:eastAsia="Times New Roman" w:cs="Arial"/>
                <w:color w:val="000000" w:themeColor="text1" w:themeTint="FF" w:themeShade="FF"/>
                <w:sz w:val="18"/>
                <w:szCs w:val="18"/>
              </w:rPr>
              <w:t xml:space="preserve">SENTRY™ </w:t>
            </w:r>
            <w:r w:rsidRPr="5A7FAB4B" w:rsidR="0016808F">
              <w:rPr>
                <w:rFonts w:ascii="Arial" w:hAnsi="Arial" w:eastAsia="Times New Roman" w:cs="Arial"/>
                <w:color w:val="000000" w:themeColor="text1" w:themeTint="FF" w:themeShade="FF"/>
                <w:sz w:val="18"/>
                <w:szCs w:val="18"/>
              </w:rPr>
              <w:t>Routing</w:t>
            </w:r>
            <w:r w:rsidRPr="5A7FAB4B" w:rsidR="00A95D56">
              <w:rPr>
                <w:rFonts w:ascii="Arial" w:hAnsi="Arial" w:eastAsia="Times New Roman" w:cs="Arial"/>
                <w:color w:val="000000" w:themeColor="text1" w:themeTint="FF" w:themeShade="FF"/>
                <w:sz w:val="18"/>
                <w:szCs w:val="18"/>
              </w:rPr>
              <w:t xml:space="preserve"> End Point Activation fees </w:t>
            </w:r>
            <w:r w:rsidRPr="5A7FAB4B" w:rsidR="2CFDB375">
              <w:rPr>
                <w:rFonts w:ascii="Arial" w:hAnsi="Arial" w:eastAsia="Times New Roman" w:cs="Arial"/>
                <w:color w:val="000000" w:themeColor="text1" w:themeTint="FF" w:themeShade="FF"/>
                <w:sz w:val="18"/>
                <w:szCs w:val="18"/>
              </w:rPr>
              <w:t>include</w:t>
            </w:r>
            <w:r w:rsidRPr="5A7FAB4B" w:rsidR="00A95D56">
              <w:rPr>
                <w:rFonts w:ascii="Arial" w:hAnsi="Arial" w:eastAsia="Times New Roman" w:cs="Arial"/>
                <w:color w:val="000000" w:themeColor="text1" w:themeTint="FF" w:themeShade="FF"/>
                <w:sz w:val="18"/>
                <w:szCs w:val="18"/>
              </w:rPr>
              <w:t xml:space="preserve"> individual ELIN entry and remote worker validation and reconciliation.</w:t>
            </w:r>
          </w:p>
        </w:tc>
        <w:tc>
          <w:tcPr>
            <w:tcW w:w="0" w:type="auto"/>
            <w:tcBorders>
              <w:top w:val="nil"/>
              <w:left w:val="nil"/>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66CC27A5" w14:textId="77777777">
            <w:pPr>
              <w:spacing w:after="0" w:line="240" w:lineRule="auto"/>
              <w:rPr>
                <w:rFonts w:ascii="Arial" w:hAnsi="Arial" w:eastAsia="Times New Roman" w:cs="Arial"/>
                <w:color w:val="000000"/>
                <w:sz w:val="18"/>
                <w:szCs w:val="18"/>
              </w:rPr>
            </w:pPr>
            <w:r w:rsidRPr="003F2F6D">
              <w:rPr>
                <w:rFonts w:ascii="Arial" w:hAnsi="Arial" w:eastAsia="Times New Roman" w:cs="Arial"/>
                <w:color w:val="000000"/>
                <w:sz w:val="18"/>
                <w:szCs w:val="18"/>
              </w:rPr>
              <w:t> </w:t>
            </w:r>
          </w:p>
        </w:tc>
      </w:tr>
      <w:tr w:rsidRPr="003F2F6D" w:rsidR="00A95D56" w:rsidTr="5A7FAB4B" w14:paraId="3A807C42" w14:textId="77777777">
        <w:trPr>
          <w:trHeight w:val="735"/>
        </w:trPr>
        <w:tc>
          <w:tcPr>
            <w:tcW w:w="0" w:type="auto"/>
            <w:tcBorders>
              <w:top w:val="nil"/>
              <w:left w:val="single" w:color="000000" w:themeColor="text1" w:sz="8" w:space="0"/>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1511C0D0" w14:textId="77777777">
            <w:pPr>
              <w:spacing w:after="0" w:line="240" w:lineRule="auto"/>
              <w:rPr>
                <w:rFonts w:ascii="Arial" w:hAnsi="Arial" w:eastAsia="Times New Roman" w:cs="Arial"/>
                <w:color w:val="000000"/>
                <w:sz w:val="18"/>
                <w:szCs w:val="18"/>
              </w:rPr>
            </w:pPr>
            <w:r w:rsidRPr="003F2F6D">
              <w:rPr>
                <w:rFonts w:ascii="Arial" w:hAnsi="Arial" w:eastAsia="Times New Roman" w:cs="Arial"/>
                <w:color w:val="000000" w:themeColor="text1"/>
                <w:sz w:val="18"/>
                <w:szCs w:val="18"/>
              </w:rPr>
              <w:t>SENTRY™ Gatekeeper</w:t>
            </w:r>
          </w:p>
        </w:tc>
        <w:tc>
          <w:tcPr>
            <w:tcW w:w="0" w:type="auto"/>
            <w:tcBorders>
              <w:top w:val="nil"/>
              <w:left w:val="nil"/>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651EA2C8" w14:textId="779CB2CC">
            <w:pPr>
              <w:spacing w:after="0" w:line="240" w:lineRule="auto"/>
              <w:rPr>
                <w:rFonts w:ascii="Arial" w:hAnsi="Arial" w:eastAsia="Times New Roman" w:cs="Arial"/>
                <w:color w:val="000000"/>
                <w:sz w:val="18"/>
                <w:szCs w:val="18"/>
              </w:rPr>
            </w:pPr>
            <w:r w:rsidRPr="003F2F6D">
              <w:rPr>
                <w:rFonts w:ascii="Arial" w:hAnsi="Arial" w:eastAsia="Times New Roman" w:cs="Arial"/>
                <w:color w:val="000000"/>
                <w:sz w:val="18"/>
                <w:szCs w:val="18"/>
              </w:rPr>
              <w:t xml:space="preserve">SENTRY™ Gatekeeper gives the ability to have the end user enter their location information to the supplier’s </w:t>
            </w:r>
            <w:r w:rsidR="002B05E9">
              <w:rPr>
                <w:rFonts w:ascii="Arial" w:hAnsi="Arial" w:eastAsia="Times New Roman" w:cs="Arial"/>
                <w:color w:val="000000"/>
                <w:sz w:val="18"/>
                <w:szCs w:val="18"/>
              </w:rPr>
              <w:t>Routing</w:t>
            </w:r>
            <w:r w:rsidRPr="003F2F6D">
              <w:rPr>
                <w:rFonts w:ascii="Arial" w:hAnsi="Arial" w:eastAsia="Times New Roman" w:cs="Arial"/>
                <w:color w:val="000000"/>
                <w:sz w:val="18"/>
                <w:szCs w:val="18"/>
              </w:rPr>
              <w:t xml:space="preserve"> cloud.  The user can either pick a previously provisioned address, manually enter in a new </w:t>
            </w:r>
            <w:proofErr w:type="gramStart"/>
            <w:r w:rsidRPr="003F2F6D">
              <w:rPr>
                <w:rFonts w:ascii="Arial" w:hAnsi="Arial" w:eastAsia="Times New Roman" w:cs="Arial"/>
                <w:color w:val="000000"/>
                <w:sz w:val="18"/>
                <w:szCs w:val="18"/>
              </w:rPr>
              <w:t>address</w:t>
            </w:r>
            <w:proofErr w:type="gramEnd"/>
            <w:r w:rsidRPr="003F2F6D">
              <w:rPr>
                <w:rFonts w:ascii="Arial" w:hAnsi="Arial" w:eastAsia="Times New Roman" w:cs="Arial"/>
                <w:color w:val="000000"/>
                <w:sz w:val="18"/>
                <w:szCs w:val="18"/>
              </w:rPr>
              <w:t xml:space="preserve"> or click on a button that will geolocate where the laptop is located. </w:t>
            </w:r>
          </w:p>
        </w:tc>
        <w:tc>
          <w:tcPr>
            <w:tcW w:w="0" w:type="auto"/>
            <w:tcBorders>
              <w:top w:val="nil"/>
              <w:left w:val="nil"/>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6357CDD6" w14:textId="77777777">
            <w:pPr>
              <w:spacing w:after="0" w:line="240" w:lineRule="auto"/>
              <w:rPr>
                <w:rFonts w:ascii="Arial" w:hAnsi="Arial" w:eastAsia="Times New Roman" w:cs="Arial"/>
                <w:color w:val="000000"/>
                <w:sz w:val="18"/>
                <w:szCs w:val="18"/>
              </w:rPr>
            </w:pPr>
            <w:r w:rsidRPr="003F2F6D">
              <w:rPr>
                <w:rFonts w:ascii="Arial" w:hAnsi="Arial" w:eastAsia="Times New Roman" w:cs="Arial"/>
                <w:color w:val="000000"/>
                <w:sz w:val="18"/>
                <w:szCs w:val="18"/>
              </w:rPr>
              <w:t> </w:t>
            </w:r>
          </w:p>
        </w:tc>
      </w:tr>
      <w:tr w:rsidRPr="003F2F6D" w:rsidR="00A95D56" w:rsidTr="5A7FAB4B" w14:paraId="0F4B17D2" w14:textId="77777777">
        <w:trPr>
          <w:trHeight w:val="735"/>
        </w:trPr>
        <w:tc>
          <w:tcPr>
            <w:tcW w:w="0" w:type="auto"/>
            <w:tcBorders>
              <w:top w:val="nil"/>
              <w:left w:val="single" w:color="000000" w:themeColor="text1" w:sz="8" w:space="0"/>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6E2BD0EE" w14:textId="77777777">
            <w:pPr>
              <w:spacing w:after="0" w:line="240" w:lineRule="auto"/>
              <w:rPr>
                <w:rFonts w:ascii="Arial" w:hAnsi="Arial" w:eastAsia="Times New Roman" w:cs="Arial"/>
                <w:color w:val="000000"/>
                <w:sz w:val="18"/>
                <w:szCs w:val="18"/>
              </w:rPr>
            </w:pPr>
            <w:r w:rsidRPr="003F2F6D">
              <w:rPr>
                <w:rFonts w:ascii="Arial" w:hAnsi="Arial" w:eastAsia="Times New Roman" w:cs="Arial"/>
                <w:color w:val="000000" w:themeColor="text1"/>
                <w:sz w:val="18"/>
                <w:szCs w:val="18"/>
              </w:rPr>
              <w:t>SENTRY™ Waypoint</w:t>
            </w:r>
          </w:p>
        </w:tc>
        <w:tc>
          <w:tcPr>
            <w:tcW w:w="0" w:type="auto"/>
            <w:tcBorders>
              <w:top w:val="nil"/>
              <w:left w:val="nil"/>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21FB3C50" w14:textId="77777777">
            <w:pPr>
              <w:spacing w:after="0" w:line="240" w:lineRule="auto"/>
              <w:rPr>
                <w:rFonts w:ascii="Arial" w:hAnsi="Arial" w:eastAsia="Times New Roman" w:cs="Arial"/>
                <w:color w:val="000000"/>
                <w:sz w:val="18"/>
                <w:szCs w:val="18"/>
              </w:rPr>
            </w:pPr>
            <w:r w:rsidRPr="003F2F6D">
              <w:rPr>
                <w:rFonts w:ascii="Arial" w:hAnsi="Arial" w:eastAsia="Times New Roman" w:cs="Arial"/>
                <w:color w:val="000000" w:themeColor="text1"/>
                <w:sz w:val="18"/>
                <w:szCs w:val="18"/>
              </w:rPr>
              <w:t>SENTRY™ Waypoint works in conjunction with SENTRY™ Gatekeeper to allow users to manage their location when working remotely. Gatekeeper users without a DID are assigned an ELIN. SENTRY™ Waypoint determines the user's ELIN and location before routing to the PSAP.</w:t>
            </w:r>
          </w:p>
        </w:tc>
        <w:tc>
          <w:tcPr>
            <w:tcW w:w="0" w:type="auto"/>
            <w:tcBorders>
              <w:top w:val="nil"/>
              <w:left w:val="nil"/>
              <w:bottom w:val="single" w:color="000000" w:themeColor="text1" w:sz="8" w:space="0"/>
              <w:right w:val="single" w:color="000000" w:themeColor="text1" w:sz="8" w:space="0"/>
            </w:tcBorders>
            <w:shd w:val="clear" w:color="auto" w:fill="auto"/>
            <w:tcMar/>
            <w:vAlign w:val="center"/>
            <w:hideMark/>
          </w:tcPr>
          <w:p w:rsidRPr="003F2F6D" w:rsidR="00A95D56" w:rsidP="00205D28" w:rsidRDefault="00A95D56" w14:paraId="3E459AA9" w14:textId="77777777">
            <w:pPr>
              <w:spacing w:after="0" w:line="240" w:lineRule="auto"/>
              <w:rPr>
                <w:rFonts w:ascii="Arial" w:hAnsi="Arial" w:eastAsia="Times New Roman" w:cs="Arial"/>
                <w:color w:val="000000"/>
                <w:sz w:val="18"/>
                <w:szCs w:val="18"/>
              </w:rPr>
            </w:pPr>
            <w:r w:rsidRPr="003F2F6D">
              <w:rPr>
                <w:rFonts w:ascii="Arial" w:hAnsi="Arial" w:eastAsia="Times New Roman" w:cs="Arial"/>
                <w:color w:val="000000"/>
                <w:sz w:val="18"/>
                <w:szCs w:val="18"/>
              </w:rPr>
              <w:t> </w:t>
            </w:r>
          </w:p>
        </w:tc>
      </w:tr>
    </w:tbl>
    <w:p w:rsidRPr="005C3212" w:rsidR="00A95D56" w:rsidP="00A95D56" w:rsidRDefault="00A95D56" w14:paraId="4EDD7F45" w14:textId="77777777">
      <w:pPr>
        <w:pStyle w:val="Bullet"/>
        <w:tabs>
          <w:tab w:val="left" w:pos="360"/>
        </w:tabs>
        <w:ind w:left="0" w:firstLine="0"/>
        <w:rPr>
          <w:rFonts w:ascii="Arial" w:hAnsi="Arial" w:cs="Arial"/>
        </w:rPr>
      </w:pPr>
    </w:p>
    <w:p w:rsidRPr="005C3212" w:rsidR="00A95D56" w:rsidP="00A95D56" w:rsidRDefault="00A95D56" w14:paraId="22686BCF" w14:textId="77777777">
      <w:pPr>
        <w:pStyle w:val="Bullet"/>
        <w:tabs>
          <w:tab w:val="left" w:pos="360"/>
        </w:tabs>
        <w:ind w:left="0" w:firstLine="0"/>
        <w:rPr>
          <w:rFonts w:ascii="Arial" w:hAnsi="Arial" w:cs="Arial"/>
        </w:rPr>
      </w:pPr>
    </w:p>
    <w:p w:rsidRPr="005C3212" w:rsidR="00A95D56" w:rsidP="00A95D56" w:rsidRDefault="00A95D56" w14:paraId="1AFCB3B3" w14:textId="77777777">
      <w:pPr>
        <w:pStyle w:val="Heading3"/>
        <w:spacing w:before="0" w:after="0"/>
        <w:jc w:val="both"/>
        <w:rPr>
          <w:b w:val="0"/>
          <w:sz w:val="20"/>
          <w:szCs w:val="20"/>
        </w:rPr>
      </w:pPr>
      <w:bookmarkStart w:name="_Toc325202561" w:id="6"/>
      <w:r w:rsidRPr="005C3212">
        <w:rPr>
          <w:sz w:val="20"/>
          <w:szCs w:val="20"/>
        </w:rPr>
        <w:t>PROJECT MANAGEMENT</w:t>
      </w:r>
      <w:bookmarkEnd w:id="6"/>
    </w:p>
    <w:p w:rsidRPr="008C0C52" w:rsidR="00A95D56" w:rsidP="00A95D56" w:rsidRDefault="00A95D56" w14:paraId="6B86A926" w14:textId="77777777">
      <w:pPr>
        <w:jc w:val="both"/>
        <w:rPr>
          <w:rFonts w:ascii="Arial" w:hAnsi="Arial" w:eastAsia="Arial Unicode MS" w:cs="Arial"/>
          <w:sz w:val="20"/>
          <w:szCs w:val="20"/>
        </w:rPr>
      </w:pPr>
      <w:r>
        <w:rPr>
          <w:rFonts w:ascii="Arial" w:hAnsi="Arial" w:eastAsia="Arial Unicode MS" w:cs="Arial"/>
          <w:sz w:val="20"/>
          <w:szCs w:val="20"/>
        </w:rPr>
        <w:t>Supplier</w:t>
      </w:r>
      <w:r w:rsidRPr="005C3212">
        <w:rPr>
          <w:rFonts w:ascii="Arial" w:hAnsi="Arial" w:eastAsia="Arial Unicode MS" w:cs="Arial"/>
          <w:sz w:val="20"/>
          <w:szCs w:val="20"/>
        </w:rPr>
        <w:t xml:space="preserve"> will designate a Project Manager (PM) responsible for overseeing the </w:t>
      </w:r>
      <w:r>
        <w:rPr>
          <w:rFonts w:ascii="Arial" w:hAnsi="Arial" w:eastAsia="Arial Unicode MS" w:cs="Arial"/>
          <w:sz w:val="20"/>
          <w:szCs w:val="20"/>
        </w:rPr>
        <w:t>SENTRY™</w:t>
      </w:r>
      <w:r w:rsidRPr="005C3212">
        <w:rPr>
          <w:rFonts w:ascii="Arial" w:hAnsi="Arial" w:eastAsia="Arial Unicode MS" w:cs="Arial"/>
          <w:sz w:val="20"/>
          <w:szCs w:val="20"/>
        </w:rPr>
        <w:t xml:space="preserve"> E911 project.  This individual will be the single point of contact for all planning and issues related to the </w:t>
      </w:r>
      <w:r>
        <w:rPr>
          <w:rFonts w:ascii="Arial" w:hAnsi="Arial" w:eastAsia="Arial Unicode MS" w:cs="Arial"/>
          <w:sz w:val="20"/>
          <w:szCs w:val="20"/>
        </w:rPr>
        <w:t>SENTRY™</w:t>
      </w:r>
      <w:r w:rsidRPr="005C3212">
        <w:rPr>
          <w:rFonts w:ascii="Arial" w:hAnsi="Arial" w:eastAsia="Arial Unicode MS" w:cs="Arial"/>
          <w:sz w:val="20"/>
          <w:szCs w:val="20"/>
        </w:rPr>
        <w:t xml:space="preserve"> solution implementation.  The </w:t>
      </w:r>
      <w:r>
        <w:rPr>
          <w:rFonts w:ascii="Arial" w:hAnsi="Arial" w:eastAsia="Arial Unicode MS" w:cs="Arial"/>
          <w:sz w:val="20"/>
          <w:szCs w:val="20"/>
        </w:rPr>
        <w:t>Supplier</w:t>
      </w:r>
      <w:r w:rsidRPr="005C3212">
        <w:rPr>
          <w:rFonts w:ascii="Arial" w:hAnsi="Arial" w:eastAsia="Arial Unicode MS" w:cs="Arial"/>
          <w:sz w:val="20"/>
          <w:szCs w:val="20"/>
        </w:rPr>
        <w:t xml:space="preserve"> PM, working closely with </w:t>
      </w:r>
      <w:r>
        <w:rPr>
          <w:rFonts w:ascii="Arial" w:hAnsi="Arial" w:eastAsia="Arial Unicode MS" w:cs="Arial"/>
          <w:sz w:val="20"/>
          <w:szCs w:val="20"/>
        </w:rPr>
        <w:t xml:space="preserve">the </w:t>
      </w:r>
      <w:r w:rsidRPr="000048F9">
        <w:rPr>
          <w:rFonts w:ascii="Arial" w:hAnsi="Arial" w:eastAsia="Arial Unicode MS" w:cs="Arial"/>
          <w:sz w:val="20"/>
          <w:szCs w:val="20"/>
        </w:rPr>
        <w:t>Client</w:t>
      </w:r>
      <w:r w:rsidRPr="005C3212">
        <w:rPr>
          <w:rFonts w:ascii="Arial" w:hAnsi="Arial" w:eastAsia="Arial Unicode MS" w:cs="Arial"/>
          <w:sz w:val="20"/>
          <w:szCs w:val="20"/>
        </w:rPr>
        <w:t xml:space="preserve">, will help to guide the implementation and the scheduled in-service and cutover dates.  </w:t>
      </w:r>
      <w:r>
        <w:rPr>
          <w:rFonts w:ascii="Arial" w:hAnsi="Arial" w:eastAsia="Arial Unicode MS" w:cs="Arial"/>
          <w:sz w:val="20"/>
          <w:szCs w:val="20"/>
        </w:rPr>
        <w:t>Supplier</w:t>
      </w:r>
      <w:r w:rsidRPr="005C3212">
        <w:rPr>
          <w:rFonts w:ascii="Arial" w:hAnsi="Arial" w:eastAsia="Arial Unicode MS" w:cs="Arial"/>
          <w:sz w:val="20"/>
          <w:szCs w:val="20"/>
        </w:rPr>
        <w:t xml:space="preserve">’s project management </w:t>
      </w:r>
      <w:r w:rsidRPr="008C0C52">
        <w:rPr>
          <w:rFonts w:ascii="Arial" w:hAnsi="Arial" w:eastAsia="Arial Unicode MS" w:cs="Arial"/>
          <w:sz w:val="20"/>
          <w:szCs w:val="20"/>
        </w:rPr>
        <w:t xml:space="preserve">responsibilities include, but are not limited to, the following: </w:t>
      </w:r>
    </w:p>
    <w:p w:rsidRPr="008C0C52" w:rsidR="00A95D56" w:rsidP="00A95D56" w:rsidRDefault="00A95D56" w14:paraId="28140FD1" w14:textId="77777777">
      <w:pPr>
        <w:pStyle w:val="Bullet1"/>
        <w:numPr>
          <w:ilvl w:val="0"/>
          <w:numId w:val="8"/>
        </w:numPr>
        <w:spacing w:before="0"/>
        <w:jc w:val="both"/>
        <w:rPr>
          <w:rFonts w:eastAsia="Arial Unicode MS" w:cs="Arial"/>
        </w:rPr>
      </w:pPr>
      <w:r w:rsidRPr="008C0C52">
        <w:rPr>
          <w:rFonts w:eastAsia="Arial Unicode MS" w:cs="Arial"/>
        </w:rPr>
        <w:t xml:space="preserve">Review SOW with </w:t>
      </w:r>
      <w:r w:rsidRPr="000048F9">
        <w:rPr>
          <w:rFonts w:eastAsia="Arial Unicode MS" w:cs="Arial"/>
        </w:rPr>
        <w:t>Client</w:t>
      </w:r>
      <w:r w:rsidRPr="008C0C52">
        <w:rPr>
          <w:rFonts w:eastAsia="Arial Unicode MS" w:cs="Arial"/>
        </w:rPr>
        <w:t xml:space="preserve"> to assure roles and responsibilities are clearly defined at kick-off meeting.</w:t>
      </w:r>
    </w:p>
    <w:p w:rsidRPr="008C0C52" w:rsidR="00A95D56" w:rsidP="00A95D56" w:rsidRDefault="00A95D56" w14:paraId="24AF85E4" w14:textId="77777777">
      <w:pPr>
        <w:pStyle w:val="Bullet1"/>
        <w:numPr>
          <w:ilvl w:val="0"/>
          <w:numId w:val="8"/>
        </w:numPr>
        <w:spacing w:before="0"/>
        <w:jc w:val="both"/>
        <w:rPr>
          <w:rFonts w:eastAsia="Arial Unicode MS" w:cs="Arial"/>
        </w:rPr>
      </w:pPr>
      <w:r w:rsidRPr="008C0C52">
        <w:rPr>
          <w:rFonts w:eastAsia="Arial Unicode MS" w:cs="Arial"/>
        </w:rPr>
        <w:t>Conduct internal (</w:t>
      </w:r>
      <w:r>
        <w:rPr>
          <w:rFonts w:eastAsia="Arial Unicode MS" w:cs="Arial"/>
        </w:rPr>
        <w:t>Supplier</w:t>
      </w:r>
      <w:r w:rsidRPr="008C0C52">
        <w:rPr>
          <w:rFonts w:eastAsia="Arial Unicode MS" w:cs="Arial"/>
        </w:rPr>
        <w:t>) and joint (</w:t>
      </w:r>
      <w:r>
        <w:rPr>
          <w:rFonts w:eastAsia="Arial Unicode MS" w:cs="Arial"/>
        </w:rPr>
        <w:t>Supplier</w:t>
      </w:r>
      <w:r w:rsidRPr="008C0C52">
        <w:rPr>
          <w:rFonts w:eastAsia="Arial Unicode MS" w:cs="Arial"/>
        </w:rPr>
        <w:t>/</w:t>
      </w:r>
      <w:r w:rsidRPr="000048F9">
        <w:rPr>
          <w:rFonts w:eastAsia="Arial Unicode MS" w:cs="Arial"/>
        </w:rPr>
        <w:t>Client</w:t>
      </w:r>
      <w:r w:rsidRPr="008C0C52">
        <w:rPr>
          <w:rFonts w:eastAsia="Arial Unicode MS" w:cs="Arial"/>
        </w:rPr>
        <w:t>) kickoff meetings.</w:t>
      </w:r>
    </w:p>
    <w:p w:rsidRPr="008C0C52" w:rsidR="00A95D56" w:rsidP="00A95D56" w:rsidRDefault="00A95D56" w14:paraId="7CB041CF" w14:textId="77777777">
      <w:pPr>
        <w:pStyle w:val="Bullet1"/>
        <w:numPr>
          <w:ilvl w:val="0"/>
          <w:numId w:val="8"/>
        </w:numPr>
        <w:spacing w:before="0"/>
        <w:jc w:val="both"/>
        <w:rPr>
          <w:rFonts w:eastAsia="Arial Unicode MS" w:cs="Arial"/>
        </w:rPr>
      </w:pPr>
      <w:r w:rsidRPr="008C0C52">
        <w:rPr>
          <w:rFonts w:eastAsia="Arial Unicode MS" w:cs="Arial"/>
        </w:rPr>
        <w:t xml:space="preserve">Jointly develop a project plan and milestone schedule with </w:t>
      </w:r>
      <w:r w:rsidRPr="000048F9">
        <w:rPr>
          <w:rFonts w:eastAsia="Arial Unicode MS" w:cs="Arial"/>
        </w:rPr>
        <w:t>Client</w:t>
      </w:r>
      <w:r w:rsidRPr="008C0C52">
        <w:rPr>
          <w:rFonts w:eastAsia="Arial Unicode MS" w:cs="Arial"/>
        </w:rPr>
        <w:t xml:space="preserve"> assigned project manager. </w:t>
      </w:r>
    </w:p>
    <w:p w:rsidRPr="008C0C52" w:rsidR="00A95D56" w:rsidP="00A95D56" w:rsidRDefault="00A95D56" w14:paraId="10D99511" w14:textId="77777777">
      <w:pPr>
        <w:pStyle w:val="BulletIndent"/>
        <w:numPr>
          <w:ilvl w:val="1"/>
          <w:numId w:val="10"/>
        </w:numPr>
        <w:spacing w:before="0"/>
        <w:jc w:val="both"/>
        <w:rPr>
          <w:rFonts w:cs="Arial"/>
        </w:rPr>
      </w:pPr>
      <w:r w:rsidRPr="008C0C52">
        <w:rPr>
          <w:rFonts w:cs="Arial"/>
        </w:rPr>
        <w:t>Document activities</w:t>
      </w:r>
    </w:p>
    <w:p w:rsidRPr="008C0C52" w:rsidR="00A95D56" w:rsidP="00A95D56" w:rsidRDefault="00A95D56" w14:paraId="06387230" w14:textId="77777777">
      <w:pPr>
        <w:pStyle w:val="BulletIndent"/>
        <w:numPr>
          <w:ilvl w:val="1"/>
          <w:numId w:val="10"/>
        </w:numPr>
        <w:spacing w:before="0"/>
        <w:jc w:val="both"/>
        <w:rPr>
          <w:rFonts w:cs="Arial"/>
        </w:rPr>
      </w:pPr>
      <w:r w:rsidRPr="008C0C52">
        <w:rPr>
          <w:rFonts w:cs="Arial"/>
        </w:rPr>
        <w:t>Identify roles &amp; responsibilities.</w:t>
      </w:r>
    </w:p>
    <w:p w:rsidRPr="008C0C52" w:rsidR="00A95D56" w:rsidP="00A95D56" w:rsidRDefault="00A95D56" w14:paraId="3E815A14" w14:textId="77777777">
      <w:pPr>
        <w:pStyle w:val="BulletIndent"/>
        <w:numPr>
          <w:ilvl w:val="1"/>
          <w:numId w:val="10"/>
        </w:numPr>
        <w:spacing w:before="0"/>
        <w:jc w:val="both"/>
        <w:rPr>
          <w:rFonts w:cs="Arial"/>
        </w:rPr>
      </w:pPr>
      <w:r w:rsidRPr="008C0C52">
        <w:rPr>
          <w:rFonts w:cs="Arial"/>
        </w:rPr>
        <w:t xml:space="preserve">Schedule &amp; sequence all design, </w:t>
      </w:r>
      <w:proofErr w:type="gramStart"/>
      <w:r w:rsidRPr="008C0C52">
        <w:rPr>
          <w:rFonts w:cs="Arial"/>
        </w:rPr>
        <w:t>consulting</w:t>
      </w:r>
      <w:proofErr w:type="gramEnd"/>
      <w:r w:rsidRPr="008C0C52">
        <w:rPr>
          <w:rFonts w:cs="Arial"/>
        </w:rPr>
        <w:t xml:space="preserve"> and implementation activities</w:t>
      </w:r>
      <w:r>
        <w:rPr>
          <w:rFonts w:cs="Arial"/>
        </w:rPr>
        <w:t>.</w:t>
      </w:r>
    </w:p>
    <w:p w:rsidRPr="008C0C52" w:rsidR="00A95D56" w:rsidP="00A95D56" w:rsidRDefault="00A95D56" w14:paraId="0369856A" w14:textId="77777777">
      <w:pPr>
        <w:pStyle w:val="Bullet1"/>
        <w:numPr>
          <w:ilvl w:val="0"/>
          <w:numId w:val="9"/>
        </w:numPr>
        <w:spacing w:before="0"/>
        <w:jc w:val="both"/>
        <w:rPr>
          <w:rFonts w:eastAsia="Arial Unicode MS" w:cs="Arial"/>
        </w:rPr>
      </w:pPr>
      <w:r w:rsidRPr="008C0C52">
        <w:rPr>
          <w:rFonts w:eastAsia="Arial Unicode MS" w:cs="Arial"/>
        </w:rPr>
        <w:t xml:space="preserve">Provide environmental specifications to </w:t>
      </w:r>
      <w:r w:rsidRPr="000048F9">
        <w:rPr>
          <w:rFonts w:eastAsia="Arial Unicode MS" w:cs="Arial"/>
        </w:rPr>
        <w:t>Client</w:t>
      </w:r>
      <w:r w:rsidRPr="008C0C52">
        <w:rPr>
          <w:rFonts w:eastAsia="Arial Unicode MS" w:cs="Arial"/>
        </w:rPr>
        <w:t>, if necessary.</w:t>
      </w:r>
    </w:p>
    <w:p w:rsidRPr="008C0C52" w:rsidR="00A95D56" w:rsidP="00A95D56" w:rsidRDefault="00A95D56" w14:paraId="022FE650" w14:textId="77777777">
      <w:pPr>
        <w:pStyle w:val="Bullet1"/>
        <w:numPr>
          <w:ilvl w:val="0"/>
          <w:numId w:val="9"/>
        </w:numPr>
        <w:spacing w:before="0"/>
        <w:jc w:val="both"/>
        <w:rPr>
          <w:rFonts w:eastAsia="Arial Unicode MS" w:cs="Arial"/>
        </w:rPr>
      </w:pPr>
      <w:r w:rsidRPr="008C0C52">
        <w:rPr>
          <w:rFonts w:eastAsia="Arial Unicode MS" w:cs="Arial"/>
        </w:rPr>
        <w:t xml:space="preserve">Schedule and manage required </w:t>
      </w:r>
      <w:r>
        <w:rPr>
          <w:rFonts w:eastAsia="Arial Unicode MS" w:cs="Arial"/>
        </w:rPr>
        <w:t>Supplier</w:t>
      </w:r>
      <w:r w:rsidRPr="008C0C52">
        <w:rPr>
          <w:rFonts w:eastAsia="Arial Unicode MS" w:cs="Arial"/>
        </w:rPr>
        <w:t xml:space="preserve"> resources.</w:t>
      </w:r>
    </w:p>
    <w:p w:rsidRPr="008C0C52" w:rsidR="00A95D56" w:rsidP="00A95D56" w:rsidRDefault="00A95D56" w14:paraId="02A34463" w14:textId="77777777">
      <w:pPr>
        <w:pStyle w:val="Bullet1"/>
        <w:numPr>
          <w:ilvl w:val="0"/>
          <w:numId w:val="9"/>
        </w:numPr>
        <w:spacing w:before="0"/>
        <w:jc w:val="both"/>
        <w:rPr>
          <w:rFonts w:eastAsia="Arial Unicode MS" w:cs="Arial"/>
        </w:rPr>
      </w:pPr>
      <w:r>
        <w:t>Provide</w:t>
      </w:r>
      <w:r>
        <w:rPr>
          <w:spacing w:val="-6"/>
        </w:rPr>
        <w:t xml:space="preserve"> </w:t>
      </w:r>
      <w:r>
        <w:t>all</w:t>
      </w:r>
      <w:r>
        <w:rPr>
          <w:spacing w:val="-6"/>
        </w:rPr>
        <w:t xml:space="preserve"> </w:t>
      </w:r>
      <w:r>
        <w:t>requirements</w:t>
      </w:r>
      <w:r>
        <w:rPr>
          <w:spacing w:val="-2"/>
        </w:rPr>
        <w:t xml:space="preserve"> </w:t>
      </w:r>
      <w:r>
        <w:t>once</w:t>
      </w:r>
      <w:r>
        <w:rPr>
          <w:spacing w:val="-6"/>
        </w:rPr>
        <w:t xml:space="preserve"> </w:t>
      </w:r>
      <w:r>
        <w:t>the</w:t>
      </w:r>
      <w:r>
        <w:rPr>
          <w:spacing w:val="-6"/>
        </w:rPr>
        <w:t xml:space="preserve"> </w:t>
      </w:r>
      <w:r>
        <w:t>kickoff</w:t>
      </w:r>
      <w:r>
        <w:rPr>
          <w:spacing w:val="-5"/>
        </w:rPr>
        <w:t xml:space="preserve"> </w:t>
      </w:r>
      <w:r>
        <w:t>call</w:t>
      </w:r>
      <w:r>
        <w:rPr>
          <w:spacing w:val="-4"/>
        </w:rPr>
        <w:t xml:space="preserve"> </w:t>
      </w:r>
      <w:r w:rsidRPr="004D4418">
        <w:t>is completed, to</w:t>
      </w:r>
      <w:r w:rsidRPr="008C0C52">
        <w:rPr>
          <w:rFonts w:eastAsia="Arial Unicode MS" w:cs="Arial"/>
        </w:rPr>
        <w:t xml:space="preserve"> ensure the correct</w:t>
      </w:r>
      <w:r>
        <w:rPr>
          <w:rFonts w:eastAsia="Arial Unicode MS" w:cs="Arial"/>
        </w:rPr>
        <w:t xml:space="preserve"> Client</w:t>
      </w:r>
      <w:r w:rsidRPr="008C0C52">
        <w:rPr>
          <w:rFonts w:eastAsia="Arial Unicode MS" w:cs="Arial"/>
        </w:rPr>
        <w:t xml:space="preserve"> teams are engaged and the proper hardware/software and network requirements can be obtained. </w:t>
      </w:r>
    </w:p>
    <w:p w:rsidRPr="008C0C52" w:rsidR="00A95D56" w:rsidP="00A95D56" w:rsidRDefault="00A95D56" w14:paraId="4C833BB8" w14:textId="77777777">
      <w:pPr>
        <w:pStyle w:val="Bullet1"/>
        <w:numPr>
          <w:ilvl w:val="0"/>
          <w:numId w:val="9"/>
        </w:numPr>
        <w:spacing w:before="0"/>
        <w:jc w:val="both"/>
        <w:rPr>
          <w:rFonts w:eastAsia="Arial Unicode MS" w:cs="Arial"/>
        </w:rPr>
      </w:pPr>
      <w:r>
        <w:rPr>
          <w:rFonts w:eastAsia="Arial Unicode MS" w:cs="Arial"/>
        </w:rPr>
        <w:t>SENTRY™</w:t>
      </w:r>
      <w:r w:rsidRPr="008C0C52">
        <w:rPr>
          <w:rFonts w:eastAsia="Arial Unicode MS" w:cs="Arial"/>
        </w:rPr>
        <w:t xml:space="preserve"> PC and server requirements are attached in Addendum 1. </w:t>
      </w:r>
    </w:p>
    <w:p w:rsidRPr="008C0C52" w:rsidR="00A95D56" w:rsidP="00A95D56" w:rsidRDefault="00A95D56" w14:paraId="6196E3B2" w14:textId="77777777">
      <w:pPr>
        <w:pStyle w:val="Bullet1"/>
        <w:numPr>
          <w:ilvl w:val="0"/>
          <w:numId w:val="9"/>
        </w:numPr>
        <w:spacing w:before="0"/>
        <w:jc w:val="both"/>
        <w:rPr>
          <w:rFonts w:eastAsia="Arial Unicode MS" w:cs="Arial"/>
        </w:rPr>
      </w:pPr>
      <w:r w:rsidRPr="008C0C52">
        <w:rPr>
          <w:rFonts w:eastAsia="Arial Unicode MS" w:cs="Arial"/>
        </w:rPr>
        <w:t xml:space="preserve">Conduct regular project status meetings remotely via conference call. </w:t>
      </w:r>
    </w:p>
    <w:p w:rsidRPr="008C0C52" w:rsidR="00A95D56" w:rsidP="00A95D56" w:rsidRDefault="00A95D56" w14:paraId="74A9FE66" w14:textId="77777777">
      <w:pPr>
        <w:pStyle w:val="Bullet1"/>
        <w:numPr>
          <w:ilvl w:val="0"/>
          <w:numId w:val="9"/>
        </w:numPr>
        <w:spacing w:before="0"/>
        <w:jc w:val="both"/>
        <w:rPr>
          <w:rFonts w:eastAsia="Arial Unicode MS" w:cs="Arial"/>
        </w:rPr>
      </w:pPr>
      <w:r w:rsidRPr="008C0C52">
        <w:rPr>
          <w:rFonts w:eastAsia="Arial Unicode MS" w:cs="Arial"/>
        </w:rPr>
        <w:t>Identify issues, create issue/action log and track resolution of all issues.</w:t>
      </w:r>
    </w:p>
    <w:p w:rsidRPr="008C0C52" w:rsidR="00A95D56" w:rsidP="00A95D56" w:rsidRDefault="00A95D56" w14:paraId="38918DFC" w14:textId="77777777">
      <w:pPr>
        <w:pStyle w:val="Bullet1"/>
        <w:numPr>
          <w:ilvl w:val="0"/>
          <w:numId w:val="9"/>
        </w:numPr>
        <w:spacing w:before="0"/>
        <w:jc w:val="both"/>
        <w:rPr>
          <w:rFonts w:eastAsia="Arial Unicode MS" w:cs="Arial"/>
        </w:rPr>
      </w:pPr>
      <w:r w:rsidRPr="008C0C52">
        <w:rPr>
          <w:rFonts w:eastAsia="Arial Unicode MS" w:cs="Arial"/>
        </w:rPr>
        <w:t>Create and communicate project status reports as part of regular project management calls which can be held weekly.</w:t>
      </w:r>
    </w:p>
    <w:p w:rsidRPr="008C0C52" w:rsidR="00A95D56" w:rsidP="00A95D56" w:rsidRDefault="00A95D56" w14:paraId="4300CAFF" w14:textId="77777777">
      <w:pPr>
        <w:pStyle w:val="Bullet1"/>
        <w:numPr>
          <w:ilvl w:val="0"/>
          <w:numId w:val="9"/>
        </w:numPr>
        <w:spacing w:before="0"/>
        <w:jc w:val="both"/>
        <w:rPr>
          <w:rFonts w:eastAsia="Arial Unicode MS" w:cs="Arial"/>
        </w:rPr>
      </w:pPr>
      <w:r w:rsidRPr="008C0C52">
        <w:rPr>
          <w:rFonts w:eastAsia="Arial Unicode MS" w:cs="Arial"/>
        </w:rPr>
        <w:t>Manage escalations as required.</w:t>
      </w:r>
    </w:p>
    <w:p w:rsidRPr="008C0C52" w:rsidR="00A95D56" w:rsidP="00A95D56" w:rsidRDefault="00A95D56" w14:paraId="1078794C" w14:textId="77777777">
      <w:pPr>
        <w:pStyle w:val="Bullet1"/>
        <w:numPr>
          <w:ilvl w:val="0"/>
          <w:numId w:val="9"/>
        </w:numPr>
        <w:spacing w:before="0"/>
        <w:jc w:val="both"/>
        <w:rPr>
          <w:rFonts w:eastAsia="Arial Unicode MS" w:cs="Arial"/>
        </w:rPr>
      </w:pPr>
      <w:r w:rsidRPr="008C0C52">
        <w:rPr>
          <w:rFonts w:eastAsia="Arial Unicode MS" w:cs="Arial"/>
        </w:rPr>
        <w:t xml:space="preserve">Manage change requests and any associated billing with </w:t>
      </w:r>
      <w:r w:rsidRPr="000048F9">
        <w:rPr>
          <w:rFonts w:eastAsia="Arial Unicode MS" w:cs="Arial"/>
        </w:rPr>
        <w:t>Client</w:t>
      </w:r>
      <w:r w:rsidRPr="008C0C52">
        <w:rPr>
          <w:rFonts w:eastAsia="Arial Unicode MS" w:cs="Arial"/>
        </w:rPr>
        <w:t>.</w:t>
      </w:r>
    </w:p>
    <w:p w:rsidRPr="008C0C52" w:rsidR="00A95D56" w:rsidP="00A95D56" w:rsidRDefault="00A95D56" w14:paraId="78D21838" w14:textId="77777777">
      <w:pPr>
        <w:pStyle w:val="Bullet1"/>
        <w:numPr>
          <w:ilvl w:val="0"/>
          <w:numId w:val="9"/>
        </w:numPr>
        <w:spacing w:before="0"/>
        <w:jc w:val="both"/>
        <w:rPr>
          <w:rFonts w:eastAsia="Arial Unicode MS" w:cs="Arial"/>
        </w:rPr>
      </w:pPr>
      <w:r w:rsidRPr="008C0C52">
        <w:rPr>
          <w:rFonts w:eastAsia="Arial Unicode MS" w:cs="Arial"/>
        </w:rPr>
        <w:t xml:space="preserve">Establish cut over schedule, timeline, and detailed plans with </w:t>
      </w:r>
      <w:r w:rsidRPr="000048F9">
        <w:rPr>
          <w:rFonts w:eastAsia="Arial Unicode MS" w:cs="Arial"/>
        </w:rPr>
        <w:t>Client</w:t>
      </w:r>
      <w:r w:rsidRPr="008C0C52">
        <w:rPr>
          <w:rFonts w:eastAsia="Arial Unicode MS" w:cs="Arial"/>
        </w:rPr>
        <w:t xml:space="preserve"> including preparation, day of cut activities/responsibilities, back-out contingency plans and first day of business support which may vary by site)</w:t>
      </w:r>
    </w:p>
    <w:p w:rsidRPr="001B3578" w:rsidR="00A95D56" w:rsidP="00A95D56" w:rsidRDefault="00A95D56" w14:paraId="2EF824B7" w14:textId="77777777">
      <w:pPr>
        <w:pStyle w:val="Bullet1"/>
        <w:numPr>
          <w:ilvl w:val="0"/>
          <w:numId w:val="9"/>
        </w:numPr>
        <w:spacing w:before="0"/>
        <w:jc w:val="both"/>
        <w:rPr>
          <w:rFonts w:eastAsia="Arial Unicode MS" w:cs="Arial"/>
        </w:rPr>
      </w:pPr>
      <w:r w:rsidRPr="008C0C52">
        <w:rPr>
          <w:rFonts w:eastAsia="Arial Unicode MS" w:cs="Arial"/>
        </w:rPr>
        <w:t xml:space="preserve">Conduct project closure meeting and obtain </w:t>
      </w:r>
      <w:r w:rsidRPr="000048F9">
        <w:rPr>
          <w:rFonts w:eastAsia="Arial Unicode MS" w:cs="Arial"/>
        </w:rPr>
        <w:t>Client</w:t>
      </w:r>
      <w:r w:rsidRPr="005C3212">
        <w:rPr>
          <w:rFonts w:eastAsia="Arial Unicode MS" w:cs="Arial"/>
        </w:rPr>
        <w:t xml:space="preserve"> signoff.</w:t>
      </w:r>
    </w:p>
    <w:p w:rsidRPr="005C3212" w:rsidR="00A95D56" w:rsidP="00A95D56" w:rsidRDefault="00A95D56" w14:paraId="00A54A70" w14:textId="77777777">
      <w:pPr>
        <w:pStyle w:val="Heading3"/>
        <w:spacing w:before="0" w:after="0"/>
        <w:jc w:val="both"/>
        <w:rPr>
          <w:b w:val="0"/>
          <w:sz w:val="20"/>
          <w:szCs w:val="20"/>
        </w:rPr>
      </w:pPr>
      <w:r>
        <w:rPr>
          <w:sz w:val="20"/>
          <w:szCs w:val="20"/>
        </w:rPr>
        <w:t>SOLUTIONS ENGINEER</w:t>
      </w:r>
    </w:p>
    <w:p w:rsidRPr="008C0C52" w:rsidR="00A95D56" w:rsidP="00A95D56" w:rsidRDefault="00A95D56" w14:paraId="602568E0" w14:textId="53AE4554">
      <w:pPr>
        <w:jc w:val="both"/>
        <w:rPr>
          <w:rFonts w:ascii="Arial" w:hAnsi="Arial" w:eastAsia="Arial Unicode MS" w:cs="Arial"/>
          <w:sz w:val="20"/>
          <w:szCs w:val="20"/>
        </w:rPr>
      </w:pPr>
      <w:r>
        <w:rPr>
          <w:rFonts w:ascii="Arial" w:hAnsi="Arial" w:eastAsia="Arial Unicode MS" w:cs="Arial"/>
          <w:sz w:val="20"/>
          <w:szCs w:val="20"/>
        </w:rPr>
        <w:t>Supplier</w:t>
      </w:r>
      <w:r w:rsidRPr="005C3212">
        <w:rPr>
          <w:rFonts w:ascii="Arial" w:hAnsi="Arial" w:eastAsia="Arial Unicode MS" w:cs="Arial"/>
          <w:sz w:val="20"/>
          <w:szCs w:val="20"/>
        </w:rPr>
        <w:t xml:space="preserve"> will designate </w:t>
      </w:r>
      <w:r>
        <w:rPr>
          <w:rFonts w:ascii="Arial" w:hAnsi="Arial" w:eastAsia="Arial Unicode MS" w:cs="Arial"/>
          <w:sz w:val="20"/>
          <w:szCs w:val="20"/>
        </w:rPr>
        <w:t>a S</w:t>
      </w:r>
      <w:r w:rsidRPr="005C3212">
        <w:rPr>
          <w:rFonts w:ascii="Arial" w:hAnsi="Arial" w:eastAsia="Arial Unicode MS" w:cs="Arial"/>
          <w:sz w:val="20"/>
          <w:szCs w:val="20"/>
        </w:rPr>
        <w:t>olutions</w:t>
      </w:r>
      <w:r>
        <w:rPr>
          <w:rFonts w:ascii="Arial" w:hAnsi="Arial" w:eastAsia="Arial Unicode MS" w:cs="Arial"/>
          <w:sz w:val="20"/>
          <w:szCs w:val="20"/>
        </w:rPr>
        <w:t xml:space="preserve"> Engineer</w:t>
      </w:r>
      <w:r w:rsidRPr="005C3212">
        <w:rPr>
          <w:rFonts w:ascii="Arial" w:hAnsi="Arial" w:eastAsia="Arial Unicode MS" w:cs="Arial"/>
          <w:sz w:val="20"/>
          <w:szCs w:val="20"/>
        </w:rPr>
        <w:t xml:space="preserve"> </w:t>
      </w:r>
      <w:r>
        <w:rPr>
          <w:rFonts w:ascii="Arial" w:hAnsi="Arial" w:eastAsia="Arial Unicode MS" w:cs="Arial"/>
          <w:sz w:val="20"/>
          <w:szCs w:val="20"/>
        </w:rPr>
        <w:t>(SE) r</w:t>
      </w:r>
      <w:r w:rsidRPr="005C3212">
        <w:rPr>
          <w:rFonts w:ascii="Arial" w:hAnsi="Arial" w:eastAsia="Arial Unicode MS" w:cs="Arial"/>
          <w:sz w:val="20"/>
          <w:szCs w:val="20"/>
        </w:rPr>
        <w:t xml:space="preserve">esponsible for </w:t>
      </w:r>
      <w:r>
        <w:rPr>
          <w:rFonts w:ascii="Arial" w:hAnsi="Arial" w:eastAsia="Arial Unicode MS" w:cs="Arial"/>
          <w:sz w:val="20"/>
          <w:szCs w:val="20"/>
        </w:rPr>
        <w:t>remotely configuring</w:t>
      </w:r>
      <w:r w:rsidRPr="005C3212">
        <w:rPr>
          <w:rFonts w:ascii="Arial" w:hAnsi="Arial" w:eastAsia="Arial Unicode MS" w:cs="Arial"/>
          <w:sz w:val="20"/>
          <w:szCs w:val="20"/>
        </w:rPr>
        <w:t xml:space="preserve"> the </w:t>
      </w:r>
      <w:r>
        <w:rPr>
          <w:rFonts w:ascii="Arial" w:hAnsi="Arial" w:eastAsia="Arial Unicode MS" w:cs="Arial"/>
          <w:sz w:val="20"/>
          <w:szCs w:val="20"/>
        </w:rPr>
        <w:t>SENTRY™</w:t>
      </w:r>
      <w:r w:rsidRPr="005C3212">
        <w:rPr>
          <w:rFonts w:ascii="Arial" w:hAnsi="Arial" w:eastAsia="Arial Unicode MS" w:cs="Arial"/>
          <w:sz w:val="20"/>
          <w:szCs w:val="20"/>
        </w:rPr>
        <w:t xml:space="preserve"> E911 project.  This individual will be </w:t>
      </w:r>
      <w:r>
        <w:rPr>
          <w:rFonts w:ascii="Arial" w:hAnsi="Arial" w:eastAsia="Arial Unicode MS" w:cs="Arial"/>
          <w:sz w:val="20"/>
          <w:szCs w:val="20"/>
        </w:rPr>
        <w:t>responsible for configuring SENTRY™</w:t>
      </w:r>
      <w:r w:rsidRPr="005C3212">
        <w:rPr>
          <w:rFonts w:ascii="Arial" w:hAnsi="Arial" w:eastAsia="Arial Unicode MS" w:cs="Arial"/>
          <w:sz w:val="20"/>
          <w:szCs w:val="20"/>
        </w:rPr>
        <w:t xml:space="preserve"> solution implementation.  The </w:t>
      </w:r>
      <w:r>
        <w:rPr>
          <w:rFonts w:ascii="Arial" w:hAnsi="Arial" w:eastAsia="Arial Unicode MS" w:cs="Arial"/>
          <w:sz w:val="20"/>
          <w:szCs w:val="20"/>
        </w:rPr>
        <w:t>Supplier</w:t>
      </w:r>
      <w:r w:rsidRPr="005C3212">
        <w:rPr>
          <w:rFonts w:ascii="Arial" w:hAnsi="Arial" w:eastAsia="Arial Unicode MS" w:cs="Arial"/>
          <w:sz w:val="20"/>
          <w:szCs w:val="20"/>
        </w:rPr>
        <w:t xml:space="preserve"> </w:t>
      </w:r>
      <w:r>
        <w:rPr>
          <w:rFonts w:ascii="Arial" w:hAnsi="Arial" w:eastAsia="Arial Unicode MS" w:cs="Arial"/>
          <w:sz w:val="20"/>
          <w:szCs w:val="20"/>
        </w:rPr>
        <w:t>SE</w:t>
      </w:r>
      <w:r w:rsidRPr="005C3212">
        <w:rPr>
          <w:rFonts w:ascii="Arial" w:hAnsi="Arial" w:eastAsia="Arial Unicode MS" w:cs="Arial"/>
          <w:sz w:val="20"/>
          <w:szCs w:val="20"/>
        </w:rPr>
        <w:t xml:space="preserve">, working closely with </w:t>
      </w:r>
      <w:r w:rsidRPr="000048F9">
        <w:rPr>
          <w:rFonts w:ascii="Arial" w:hAnsi="Arial" w:eastAsia="Arial Unicode MS" w:cs="Arial"/>
          <w:sz w:val="20"/>
          <w:szCs w:val="20"/>
        </w:rPr>
        <w:lastRenderedPageBreak/>
        <w:t>Client</w:t>
      </w:r>
      <w:r>
        <w:rPr>
          <w:rFonts w:ascii="Arial" w:hAnsi="Arial" w:eastAsia="Arial Unicode MS" w:cs="Arial"/>
          <w:sz w:val="20"/>
          <w:szCs w:val="20"/>
        </w:rPr>
        <w:t xml:space="preserve"> and PMs</w:t>
      </w:r>
      <w:r w:rsidRPr="005C3212">
        <w:rPr>
          <w:rFonts w:ascii="Arial" w:hAnsi="Arial" w:eastAsia="Arial Unicode MS" w:cs="Arial"/>
          <w:sz w:val="20"/>
          <w:szCs w:val="20"/>
        </w:rPr>
        <w:t xml:space="preserve">, and will help to guide the implementation.  </w:t>
      </w:r>
      <w:r>
        <w:rPr>
          <w:rFonts w:ascii="Arial" w:hAnsi="Arial" w:eastAsia="Arial Unicode MS" w:cs="Arial"/>
          <w:sz w:val="20"/>
          <w:szCs w:val="20"/>
        </w:rPr>
        <w:t>Supplier</w:t>
      </w:r>
      <w:r w:rsidRPr="005C3212">
        <w:rPr>
          <w:rFonts w:ascii="Arial" w:hAnsi="Arial" w:eastAsia="Arial Unicode MS" w:cs="Arial"/>
          <w:sz w:val="20"/>
          <w:szCs w:val="20"/>
        </w:rPr>
        <w:t xml:space="preserve">’s </w:t>
      </w:r>
      <w:r>
        <w:rPr>
          <w:rFonts w:ascii="Arial" w:hAnsi="Arial" w:eastAsia="Arial Unicode MS" w:cs="Arial"/>
          <w:sz w:val="20"/>
          <w:szCs w:val="20"/>
        </w:rPr>
        <w:t>solutions engineer</w:t>
      </w:r>
      <w:r w:rsidRPr="005C3212">
        <w:rPr>
          <w:rFonts w:ascii="Arial" w:hAnsi="Arial" w:eastAsia="Arial Unicode MS" w:cs="Arial"/>
          <w:sz w:val="20"/>
          <w:szCs w:val="20"/>
        </w:rPr>
        <w:t xml:space="preserve"> </w:t>
      </w:r>
      <w:r w:rsidRPr="008C0C52">
        <w:rPr>
          <w:rFonts w:ascii="Arial" w:hAnsi="Arial" w:eastAsia="Arial Unicode MS" w:cs="Arial"/>
          <w:sz w:val="20"/>
          <w:szCs w:val="20"/>
        </w:rPr>
        <w:t xml:space="preserve">responsibilities include the following: </w:t>
      </w:r>
    </w:p>
    <w:p w:rsidRPr="005C3212" w:rsidR="00A95D56" w:rsidP="00A95D56" w:rsidRDefault="00A95D56" w14:paraId="16355071" w14:textId="77777777">
      <w:pPr>
        <w:jc w:val="both"/>
        <w:rPr>
          <w:rFonts w:ascii="Arial" w:hAnsi="Arial" w:cs="Arial"/>
          <w:b/>
          <w:sz w:val="20"/>
          <w:szCs w:val="20"/>
        </w:rPr>
      </w:pPr>
      <w:r>
        <w:rPr>
          <w:rFonts w:ascii="Arial" w:hAnsi="Arial" w:cs="Arial"/>
          <w:b/>
          <w:sz w:val="20"/>
          <w:szCs w:val="20"/>
        </w:rPr>
        <w:t>SOLUTIONS ENGINEER</w:t>
      </w:r>
      <w:r w:rsidRPr="005C3212">
        <w:rPr>
          <w:rFonts w:ascii="Arial" w:hAnsi="Arial" w:cs="Arial"/>
          <w:b/>
          <w:sz w:val="20"/>
          <w:szCs w:val="20"/>
        </w:rPr>
        <w:t xml:space="preserve"> RESPONSIBILITIES</w:t>
      </w:r>
    </w:p>
    <w:p w:rsidR="00A95D56" w:rsidP="00A95D56" w:rsidRDefault="00A95D56" w14:paraId="165BAFAF" w14:textId="77777777">
      <w:pPr>
        <w:numPr>
          <w:ilvl w:val="0"/>
          <w:numId w:val="3"/>
        </w:numPr>
        <w:spacing w:after="0" w:line="240" w:lineRule="auto"/>
        <w:jc w:val="both"/>
        <w:rPr>
          <w:rFonts w:ascii="Arial" w:hAnsi="Arial" w:cs="Arial"/>
          <w:sz w:val="20"/>
          <w:szCs w:val="20"/>
        </w:rPr>
      </w:pPr>
      <w:r>
        <w:rPr>
          <w:rFonts w:ascii="Arial" w:hAnsi="Arial" w:cs="Arial"/>
          <w:sz w:val="20"/>
          <w:szCs w:val="20"/>
        </w:rPr>
        <w:t>P</w:t>
      </w:r>
      <w:r w:rsidRPr="005C3212">
        <w:rPr>
          <w:rFonts w:ascii="Arial" w:hAnsi="Arial" w:cs="Arial"/>
          <w:sz w:val="20"/>
          <w:szCs w:val="20"/>
        </w:rPr>
        <w:t>rovide</w:t>
      </w:r>
      <w:r>
        <w:rPr>
          <w:rFonts w:ascii="Arial" w:hAnsi="Arial" w:cs="Arial"/>
          <w:sz w:val="20"/>
          <w:szCs w:val="20"/>
        </w:rPr>
        <w:t xml:space="preserve"> Client with server specifications and address questions regarding server sizing.</w:t>
      </w:r>
      <w:r w:rsidRPr="005C3212">
        <w:rPr>
          <w:rFonts w:ascii="Arial" w:hAnsi="Arial" w:cs="Arial"/>
          <w:sz w:val="20"/>
          <w:szCs w:val="20"/>
        </w:rPr>
        <w:t xml:space="preserve"> </w:t>
      </w:r>
    </w:p>
    <w:p w:rsidR="00A95D56" w:rsidP="00A95D56" w:rsidRDefault="00A95D56" w14:paraId="566F7BA1" w14:textId="77777777">
      <w:pPr>
        <w:numPr>
          <w:ilvl w:val="0"/>
          <w:numId w:val="3"/>
        </w:numPr>
        <w:spacing w:after="0" w:line="240" w:lineRule="auto"/>
        <w:jc w:val="both"/>
        <w:rPr>
          <w:rFonts w:ascii="Arial" w:hAnsi="Arial" w:cs="Arial"/>
          <w:sz w:val="20"/>
          <w:szCs w:val="20"/>
        </w:rPr>
      </w:pPr>
      <w:r>
        <w:rPr>
          <w:rFonts w:ascii="Arial" w:hAnsi="Arial" w:cs="Arial"/>
          <w:sz w:val="20"/>
          <w:szCs w:val="20"/>
        </w:rPr>
        <w:t>Discuss environment and emergency zones (ERL’s).</w:t>
      </w:r>
    </w:p>
    <w:p w:rsidR="00A95D56" w:rsidP="00A95D56" w:rsidRDefault="00A95D56" w14:paraId="0DE6AC07" w14:textId="77777777">
      <w:pPr>
        <w:numPr>
          <w:ilvl w:val="0"/>
          <w:numId w:val="3"/>
        </w:numPr>
        <w:spacing w:after="0" w:line="240" w:lineRule="auto"/>
        <w:jc w:val="both"/>
        <w:rPr>
          <w:rFonts w:ascii="Arial" w:hAnsi="Arial" w:cs="Arial"/>
          <w:sz w:val="20"/>
          <w:szCs w:val="20"/>
        </w:rPr>
      </w:pPr>
      <w:r>
        <w:rPr>
          <w:rFonts w:ascii="Arial" w:hAnsi="Arial" w:cs="Arial"/>
          <w:sz w:val="20"/>
          <w:szCs w:val="20"/>
        </w:rPr>
        <w:t>Discuss methods of discovery.</w:t>
      </w:r>
    </w:p>
    <w:p w:rsidR="00A95D56" w:rsidP="00A95D56" w:rsidRDefault="00A95D56" w14:paraId="65624888" w14:textId="77777777">
      <w:pPr>
        <w:numPr>
          <w:ilvl w:val="1"/>
          <w:numId w:val="3"/>
        </w:numPr>
        <w:spacing w:after="0" w:line="240" w:lineRule="auto"/>
        <w:jc w:val="both"/>
        <w:rPr>
          <w:rFonts w:ascii="Arial" w:hAnsi="Arial" w:cs="Arial"/>
          <w:sz w:val="20"/>
          <w:szCs w:val="20"/>
        </w:rPr>
      </w:pPr>
      <w:r>
        <w:rPr>
          <w:rFonts w:ascii="Arial" w:hAnsi="Arial" w:cs="Arial"/>
          <w:sz w:val="20"/>
          <w:szCs w:val="20"/>
        </w:rPr>
        <w:t>Subnet</w:t>
      </w:r>
    </w:p>
    <w:p w:rsidR="00A95D56" w:rsidP="00A95D56" w:rsidRDefault="00A95D56" w14:paraId="068567E5" w14:textId="77777777">
      <w:pPr>
        <w:numPr>
          <w:ilvl w:val="1"/>
          <w:numId w:val="3"/>
        </w:numPr>
        <w:spacing w:after="0" w:line="240" w:lineRule="auto"/>
        <w:jc w:val="both"/>
        <w:rPr>
          <w:rFonts w:ascii="Arial" w:hAnsi="Arial" w:cs="Arial"/>
          <w:sz w:val="20"/>
          <w:szCs w:val="20"/>
        </w:rPr>
      </w:pPr>
      <w:r>
        <w:rPr>
          <w:rFonts w:ascii="Arial" w:hAnsi="Arial" w:cs="Arial"/>
          <w:sz w:val="20"/>
          <w:szCs w:val="20"/>
        </w:rPr>
        <w:t>MAC</w:t>
      </w:r>
    </w:p>
    <w:p w:rsidR="00A95D56" w:rsidP="00A95D56" w:rsidRDefault="00A95D56" w14:paraId="46EF718A" w14:textId="77777777">
      <w:pPr>
        <w:numPr>
          <w:ilvl w:val="1"/>
          <w:numId w:val="3"/>
        </w:numPr>
        <w:spacing w:after="0" w:line="240" w:lineRule="auto"/>
        <w:jc w:val="both"/>
        <w:rPr>
          <w:rFonts w:ascii="Arial" w:hAnsi="Arial" w:cs="Arial"/>
          <w:sz w:val="20"/>
          <w:szCs w:val="20"/>
        </w:rPr>
      </w:pPr>
      <w:r>
        <w:rPr>
          <w:rFonts w:ascii="Arial" w:hAnsi="Arial" w:cs="Arial"/>
          <w:sz w:val="20"/>
          <w:szCs w:val="20"/>
        </w:rPr>
        <w:t>Switch</w:t>
      </w:r>
    </w:p>
    <w:p w:rsidR="00A95D56" w:rsidP="00A95D56" w:rsidRDefault="00A95D56" w14:paraId="6AE3A18F" w14:textId="77777777">
      <w:pPr>
        <w:numPr>
          <w:ilvl w:val="1"/>
          <w:numId w:val="3"/>
        </w:numPr>
        <w:spacing w:after="0" w:line="240" w:lineRule="auto"/>
        <w:jc w:val="both"/>
        <w:rPr>
          <w:rFonts w:ascii="Arial" w:hAnsi="Arial" w:cs="Arial"/>
          <w:sz w:val="20"/>
          <w:szCs w:val="20"/>
        </w:rPr>
      </w:pPr>
      <w:r>
        <w:rPr>
          <w:rFonts w:ascii="Arial" w:hAnsi="Arial" w:cs="Arial"/>
          <w:sz w:val="20"/>
          <w:szCs w:val="20"/>
        </w:rPr>
        <w:t>Switch and Port</w:t>
      </w:r>
    </w:p>
    <w:p w:rsidRPr="00C76FE6" w:rsidR="00A95D56" w:rsidP="00A95D56" w:rsidRDefault="00A95D56" w14:paraId="39B9D067" w14:textId="77777777">
      <w:pPr>
        <w:numPr>
          <w:ilvl w:val="1"/>
          <w:numId w:val="3"/>
        </w:numPr>
        <w:spacing w:after="0" w:line="240" w:lineRule="auto"/>
        <w:jc w:val="both"/>
        <w:rPr>
          <w:rFonts w:ascii="Arial" w:hAnsi="Arial" w:cs="Arial"/>
          <w:sz w:val="20"/>
          <w:szCs w:val="20"/>
        </w:rPr>
      </w:pPr>
      <w:r>
        <w:rPr>
          <w:rFonts w:ascii="Arial" w:hAnsi="Arial" w:cs="Arial"/>
          <w:sz w:val="20"/>
          <w:szCs w:val="20"/>
        </w:rPr>
        <w:t xml:space="preserve">WAP </w:t>
      </w:r>
    </w:p>
    <w:p w:rsidRPr="00C76FE6" w:rsidR="00A95D56" w:rsidP="00A95D56" w:rsidRDefault="00A95D56" w14:paraId="287CD729" w14:textId="77777777">
      <w:pPr>
        <w:numPr>
          <w:ilvl w:val="0"/>
          <w:numId w:val="3"/>
        </w:numPr>
        <w:spacing w:after="0" w:line="240" w:lineRule="auto"/>
        <w:jc w:val="both"/>
        <w:rPr>
          <w:rFonts w:ascii="Arial" w:hAnsi="Arial" w:cs="Arial"/>
          <w:sz w:val="20"/>
          <w:szCs w:val="20"/>
        </w:rPr>
      </w:pPr>
      <w:r>
        <w:rPr>
          <w:rFonts w:ascii="Arial" w:hAnsi="Arial" w:cs="Arial"/>
          <w:sz w:val="20"/>
          <w:szCs w:val="20"/>
        </w:rPr>
        <w:t xml:space="preserve">Educate </w:t>
      </w:r>
      <w:r w:rsidRPr="000048F9">
        <w:rPr>
          <w:rFonts w:ascii="Arial" w:hAnsi="Arial" w:cs="Arial"/>
          <w:sz w:val="20"/>
          <w:szCs w:val="20"/>
        </w:rPr>
        <w:t>Client</w:t>
      </w:r>
      <w:r>
        <w:rPr>
          <w:rFonts w:ascii="Arial" w:hAnsi="Arial" w:cs="Arial"/>
          <w:sz w:val="20"/>
          <w:szCs w:val="20"/>
        </w:rPr>
        <w:t xml:space="preserve"> on how to populate location information for XML import.</w:t>
      </w:r>
    </w:p>
    <w:p w:rsidRPr="00543AAA" w:rsidR="00A95D56" w:rsidP="00A95D56" w:rsidRDefault="00A95D56" w14:paraId="58570E45" w14:textId="77777777">
      <w:pPr>
        <w:numPr>
          <w:ilvl w:val="0"/>
          <w:numId w:val="3"/>
        </w:numPr>
        <w:spacing w:after="0" w:line="240" w:lineRule="auto"/>
        <w:jc w:val="both"/>
        <w:rPr>
          <w:rFonts w:ascii="Arial" w:hAnsi="Arial" w:cs="Arial"/>
          <w:sz w:val="20"/>
          <w:szCs w:val="20"/>
        </w:rPr>
      </w:pPr>
      <w:r w:rsidRPr="00E315B1">
        <w:rPr>
          <w:rFonts w:ascii="Arial" w:hAnsi="Arial" w:cs="Arial"/>
          <w:sz w:val="20"/>
          <w:szCs w:val="20"/>
        </w:rPr>
        <w:t xml:space="preserve">Configure and test SENTRY™ Sentinel to integrate into CM, SM, and AES.   </w:t>
      </w:r>
    </w:p>
    <w:p w:rsidRPr="00543AAA" w:rsidR="00A95D56" w:rsidP="00A95D56" w:rsidRDefault="00A95D56" w14:paraId="1ECB46C2" w14:textId="77777777">
      <w:pPr>
        <w:pStyle w:val="Bullet1"/>
        <w:numPr>
          <w:ilvl w:val="1"/>
          <w:numId w:val="3"/>
        </w:numPr>
        <w:spacing w:before="0"/>
        <w:jc w:val="both"/>
        <w:rPr>
          <w:rFonts w:eastAsia="Arial Unicode MS" w:cs="Arial"/>
        </w:rPr>
      </w:pPr>
      <w:r w:rsidRPr="000048F9">
        <w:rPr>
          <w:rFonts w:eastAsia="Arial Unicode MS" w:cs="Arial"/>
        </w:rPr>
        <w:t>Client</w:t>
      </w:r>
      <w:r>
        <w:rPr>
          <w:rFonts w:eastAsia="Arial Unicode MS" w:cs="Arial"/>
        </w:rPr>
        <w:t xml:space="preserve"> responsible for loading provided applications and setting IP on </w:t>
      </w:r>
      <w:r w:rsidRPr="000048F9">
        <w:rPr>
          <w:rFonts w:eastAsia="Arial Unicode MS" w:cs="Arial"/>
        </w:rPr>
        <w:t>Client</w:t>
      </w:r>
      <w:r>
        <w:rPr>
          <w:rFonts w:eastAsia="Arial Unicode MS" w:cs="Arial"/>
        </w:rPr>
        <w:t xml:space="preserve"> servers.</w:t>
      </w:r>
    </w:p>
    <w:p w:rsidR="00A95D56" w:rsidP="00A95D56" w:rsidRDefault="00A95D56" w14:paraId="77664435" w14:textId="77777777">
      <w:pPr>
        <w:pStyle w:val="Bullet1"/>
        <w:numPr>
          <w:ilvl w:val="0"/>
          <w:numId w:val="3"/>
        </w:numPr>
        <w:spacing w:before="0"/>
        <w:jc w:val="both"/>
        <w:rPr>
          <w:rFonts w:eastAsia="Arial Unicode MS" w:cs="Arial"/>
        </w:rPr>
      </w:pPr>
      <w:r w:rsidRPr="004A78DF">
        <w:rPr>
          <w:rFonts w:eastAsia="Arial Unicode MS" w:cs="Arial"/>
        </w:rPr>
        <w:t>Configure and test External Tracker</w:t>
      </w:r>
      <w:r>
        <w:rPr>
          <w:rFonts w:eastAsia="Arial Unicode MS" w:cs="Arial"/>
        </w:rPr>
        <w:t xml:space="preserve"> (if applicable)</w:t>
      </w:r>
      <w:r w:rsidRPr="004A78DF">
        <w:rPr>
          <w:rFonts w:eastAsia="Arial Unicode MS" w:cs="Arial"/>
        </w:rPr>
        <w:t xml:space="preserve"> to integrate to </w:t>
      </w:r>
      <w:r>
        <w:rPr>
          <w:rFonts w:eastAsia="Arial Unicode MS" w:cs="Arial"/>
        </w:rPr>
        <w:t xml:space="preserve">SENTRY™ </w:t>
      </w:r>
      <w:r w:rsidRPr="001B3D82">
        <w:rPr>
          <w:rFonts w:eastAsia="Arial Unicode MS" w:cs="Arial"/>
        </w:rPr>
        <w:t>Sentinel</w:t>
      </w:r>
      <w:r>
        <w:rPr>
          <w:rFonts w:eastAsia="Arial Unicode MS" w:cs="Arial"/>
        </w:rPr>
        <w:t>.</w:t>
      </w:r>
    </w:p>
    <w:p w:rsidRPr="001B3D82" w:rsidR="00A95D56" w:rsidP="00A95D56" w:rsidRDefault="00A95D56" w14:paraId="2953AD40" w14:textId="77777777">
      <w:pPr>
        <w:pStyle w:val="Bullet1"/>
        <w:numPr>
          <w:ilvl w:val="1"/>
          <w:numId w:val="3"/>
        </w:numPr>
        <w:spacing w:before="0"/>
        <w:jc w:val="both"/>
        <w:rPr>
          <w:rFonts w:eastAsia="Arial Unicode MS" w:cs="Arial"/>
        </w:rPr>
      </w:pPr>
      <w:r w:rsidRPr="000048F9">
        <w:rPr>
          <w:rFonts w:eastAsia="Arial Unicode MS" w:cs="Arial"/>
        </w:rPr>
        <w:t>Client</w:t>
      </w:r>
      <w:r>
        <w:rPr>
          <w:rFonts w:eastAsia="Arial Unicode MS" w:cs="Arial"/>
        </w:rPr>
        <w:t xml:space="preserve"> responsible for loading provided applications and setting IP on </w:t>
      </w:r>
      <w:r w:rsidRPr="000048F9">
        <w:rPr>
          <w:rFonts w:eastAsia="Arial Unicode MS" w:cs="Arial"/>
        </w:rPr>
        <w:t>Client</w:t>
      </w:r>
      <w:r>
        <w:rPr>
          <w:rFonts w:eastAsia="Arial Unicode MS" w:cs="Arial"/>
        </w:rPr>
        <w:t xml:space="preserve"> servers.</w:t>
      </w:r>
    </w:p>
    <w:p w:rsidRPr="001B3578" w:rsidR="00A95D56" w:rsidP="00A95D56" w:rsidRDefault="00A95D56" w14:paraId="0A2A3DCE" w14:textId="77777777">
      <w:pPr>
        <w:pStyle w:val="Bullet1"/>
        <w:numPr>
          <w:ilvl w:val="0"/>
          <w:numId w:val="19"/>
        </w:numPr>
        <w:spacing w:before="0"/>
        <w:jc w:val="both"/>
        <w:rPr>
          <w:rFonts w:eastAsia="Arial Unicode MS" w:cs="Arial"/>
        </w:rPr>
      </w:pPr>
      <w:r w:rsidRPr="001B3578">
        <w:rPr>
          <w:rFonts w:eastAsia="Arial Unicode MS" w:cs="Arial"/>
        </w:rPr>
        <w:t xml:space="preserve">Assist </w:t>
      </w:r>
      <w:r w:rsidRPr="00E315B1">
        <w:rPr>
          <w:rFonts w:cs="Arial" w:eastAsiaTheme="minorHAnsi"/>
        </w:rPr>
        <w:t>Client with import of location tracking information.</w:t>
      </w:r>
    </w:p>
    <w:p w:rsidRPr="001B3578" w:rsidR="00A95D56" w:rsidP="00A95D56" w:rsidRDefault="00A95D56" w14:paraId="1191BB3D" w14:textId="77777777">
      <w:pPr>
        <w:pStyle w:val="Bullet1"/>
        <w:numPr>
          <w:ilvl w:val="1"/>
          <w:numId w:val="19"/>
        </w:numPr>
        <w:spacing w:before="0"/>
        <w:jc w:val="both"/>
        <w:rPr>
          <w:rFonts w:eastAsia="Arial Unicode MS" w:cs="Arial"/>
        </w:rPr>
      </w:pPr>
      <w:r w:rsidRPr="001B3578">
        <w:rPr>
          <w:rFonts w:eastAsia="Arial Unicode MS" w:cs="Arial"/>
        </w:rPr>
        <w:t xml:space="preserve">List of supported switches located at </w:t>
      </w:r>
      <w:hyperlink w:history="1" r:id="rId12">
        <w:r w:rsidRPr="008F36AB">
          <w:rPr>
            <w:rStyle w:val="Hyperlink"/>
            <w:rFonts w:eastAsia="Arial Unicode MS" w:cs="Arial"/>
          </w:rPr>
          <w:t>911Secure.com</w:t>
        </w:r>
      </w:hyperlink>
      <w:r>
        <w:rPr>
          <w:rFonts w:eastAsia="Arial Unicode MS" w:cs="Arial"/>
        </w:rPr>
        <w:t>.</w:t>
      </w:r>
    </w:p>
    <w:p w:rsidR="00A95D56" w:rsidP="00A95D56" w:rsidRDefault="00A95D56" w14:paraId="1EC8DDDE" w14:textId="77777777">
      <w:pPr>
        <w:pStyle w:val="Bullet1"/>
        <w:numPr>
          <w:ilvl w:val="1"/>
          <w:numId w:val="19"/>
        </w:numPr>
        <w:spacing w:before="0"/>
        <w:jc w:val="both"/>
        <w:rPr>
          <w:rFonts w:eastAsia="Arial Unicode MS" w:cs="Arial"/>
        </w:rPr>
      </w:pPr>
      <w:r>
        <w:rPr>
          <w:rFonts w:eastAsia="Arial Unicode MS" w:cs="Arial"/>
        </w:rPr>
        <w:t xml:space="preserve">List of supported wireless controllers located at </w:t>
      </w:r>
      <w:hyperlink w:history="1" r:id="rId13">
        <w:r w:rsidRPr="008F36AB">
          <w:rPr>
            <w:rStyle w:val="Hyperlink"/>
            <w:rFonts w:eastAsia="Arial Unicode MS" w:cs="Arial"/>
          </w:rPr>
          <w:t>911Secure.com</w:t>
        </w:r>
      </w:hyperlink>
      <w:r>
        <w:rPr>
          <w:rFonts w:eastAsia="Arial Unicode MS" w:cs="Arial"/>
        </w:rPr>
        <w:t>.</w:t>
      </w:r>
    </w:p>
    <w:p w:rsidR="00A95D56" w:rsidP="00A95D56" w:rsidRDefault="00A95D56" w14:paraId="1AF444CC" w14:textId="77777777">
      <w:pPr>
        <w:pStyle w:val="Bullet1"/>
        <w:numPr>
          <w:ilvl w:val="1"/>
          <w:numId w:val="19"/>
        </w:numPr>
        <w:spacing w:before="0"/>
        <w:jc w:val="both"/>
        <w:rPr>
          <w:rFonts w:eastAsia="Arial Unicode MS" w:cs="Arial"/>
        </w:rPr>
      </w:pPr>
      <w:r>
        <w:rPr>
          <w:rFonts w:eastAsia="Arial Unicode MS" w:cs="Arial"/>
        </w:rPr>
        <w:t>Supported devices for wireless location discovery.</w:t>
      </w:r>
    </w:p>
    <w:p w:rsidRPr="001B3578" w:rsidR="00A95D56" w:rsidP="00A95D56" w:rsidRDefault="00A95D56" w14:paraId="280013F6" w14:textId="77777777">
      <w:pPr>
        <w:pStyle w:val="Bullet1"/>
        <w:numPr>
          <w:ilvl w:val="2"/>
          <w:numId w:val="19"/>
        </w:numPr>
        <w:spacing w:before="0"/>
        <w:jc w:val="both"/>
        <w:rPr>
          <w:rFonts w:eastAsia="Arial Unicode MS" w:cs="Arial"/>
        </w:rPr>
      </w:pPr>
      <w:r w:rsidRPr="001B3578">
        <w:rPr>
          <w:rFonts w:eastAsia="Arial Unicode MS" w:cs="Arial"/>
        </w:rPr>
        <w:t>Zebra, Poly, Spectralink, and softphones on Windows, MAC, Android and IOS.</w:t>
      </w:r>
    </w:p>
    <w:p w:rsidR="00A95D56" w:rsidP="00A95D56" w:rsidRDefault="00A95D56" w14:paraId="260A93A5" w14:textId="77777777">
      <w:pPr>
        <w:pStyle w:val="Bullet1"/>
        <w:numPr>
          <w:ilvl w:val="0"/>
          <w:numId w:val="19"/>
        </w:numPr>
        <w:spacing w:before="0"/>
        <w:jc w:val="both"/>
        <w:rPr>
          <w:rFonts w:eastAsia="Arial Unicode MS" w:cs="Arial"/>
        </w:rPr>
      </w:pPr>
      <w:r>
        <w:rPr>
          <w:rFonts w:eastAsia="Arial Unicode MS" w:cs="Arial"/>
        </w:rPr>
        <w:t xml:space="preserve">Configure and test </w:t>
      </w:r>
      <w:r w:rsidRPr="001B3D82">
        <w:rPr>
          <w:rFonts w:eastAsia="Arial Unicode MS" w:cs="Arial"/>
        </w:rPr>
        <w:t>Waypoint</w:t>
      </w:r>
      <w:r>
        <w:rPr>
          <w:rFonts w:eastAsia="Arial Unicode MS" w:cs="Arial"/>
        </w:rPr>
        <w:t xml:space="preserve"> (if applicable) with CM and SM.</w:t>
      </w:r>
    </w:p>
    <w:p w:rsidRPr="001B3D82" w:rsidR="00A95D56" w:rsidP="00A95D56" w:rsidRDefault="00A95D56" w14:paraId="7ECEDB28" w14:textId="77777777">
      <w:pPr>
        <w:pStyle w:val="Bullet1"/>
        <w:numPr>
          <w:ilvl w:val="1"/>
          <w:numId w:val="19"/>
        </w:numPr>
        <w:spacing w:before="0"/>
        <w:jc w:val="both"/>
        <w:rPr>
          <w:rFonts w:eastAsia="Arial Unicode MS" w:cs="Arial"/>
        </w:rPr>
      </w:pPr>
      <w:r>
        <w:rPr>
          <w:rFonts w:eastAsia="Arial Unicode MS" w:cs="Arial"/>
        </w:rPr>
        <w:t xml:space="preserve">Configure the DID’s provided by the </w:t>
      </w:r>
      <w:r w:rsidRPr="000048F9">
        <w:rPr>
          <w:rFonts w:eastAsia="Arial Unicode MS" w:cs="Arial"/>
        </w:rPr>
        <w:t>Client</w:t>
      </w:r>
      <w:r>
        <w:rPr>
          <w:rFonts w:eastAsia="Arial Unicode MS" w:cs="Arial"/>
        </w:rPr>
        <w:t xml:space="preserve"> into the Waypoint (if applicable) service.</w:t>
      </w:r>
    </w:p>
    <w:p w:rsidR="00A95D56" w:rsidP="00A95D56" w:rsidRDefault="00A95D56" w14:paraId="60BA92E7" w14:textId="77777777">
      <w:pPr>
        <w:pStyle w:val="Bullet1"/>
        <w:numPr>
          <w:ilvl w:val="0"/>
          <w:numId w:val="19"/>
        </w:numPr>
        <w:spacing w:before="0"/>
        <w:jc w:val="both"/>
        <w:rPr>
          <w:rFonts w:eastAsia="Arial Unicode MS" w:cs="Arial"/>
        </w:rPr>
      </w:pPr>
      <w:r>
        <w:rPr>
          <w:rFonts w:eastAsia="Arial Unicode MS" w:cs="Arial"/>
        </w:rPr>
        <w:t xml:space="preserve">Configure and test NG911 (if applicable) with </w:t>
      </w:r>
      <w:r w:rsidRPr="000048F9">
        <w:rPr>
          <w:rFonts w:eastAsia="Arial Unicode MS" w:cs="Arial"/>
        </w:rPr>
        <w:t>Client</w:t>
      </w:r>
      <w:r>
        <w:rPr>
          <w:rFonts w:eastAsia="Arial Unicode MS" w:cs="Arial"/>
        </w:rPr>
        <w:t xml:space="preserve"> provided information.</w:t>
      </w:r>
    </w:p>
    <w:p w:rsidR="00A95D56" w:rsidP="00A95D56" w:rsidRDefault="00A95D56" w14:paraId="70A28E0B" w14:textId="77777777">
      <w:pPr>
        <w:pStyle w:val="Bullet1"/>
        <w:numPr>
          <w:ilvl w:val="0"/>
          <w:numId w:val="19"/>
        </w:numPr>
        <w:spacing w:before="0"/>
        <w:jc w:val="both"/>
        <w:rPr>
          <w:rFonts w:eastAsia="Arial Unicode MS" w:cs="Arial"/>
        </w:rPr>
      </w:pPr>
      <w:r>
        <w:rPr>
          <w:rFonts w:eastAsia="Arial Unicode MS" w:cs="Arial"/>
        </w:rPr>
        <w:t>Configure and test Routing Service</w:t>
      </w:r>
    </w:p>
    <w:p w:rsidR="00A95D56" w:rsidP="00A95D56" w:rsidRDefault="00A95D56" w14:paraId="27302BF1" w14:textId="77777777">
      <w:pPr>
        <w:pStyle w:val="Bullet1"/>
        <w:numPr>
          <w:ilvl w:val="1"/>
          <w:numId w:val="19"/>
        </w:numPr>
        <w:spacing w:before="0"/>
        <w:jc w:val="both"/>
        <w:rPr>
          <w:rFonts w:eastAsia="Arial Unicode MS" w:cs="Arial"/>
        </w:rPr>
      </w:pPr>
      <w:r>
        <w:rPr>
          <w:rFonts w:eastAsia="Arial Unicode MS" w:cs="Arial"/>
        </w:rPr>
        <w:t xml:space="preserve">Assist </w:t>
      </w:r>
      <w:r w:rsidRPr="000048F9">
        <w:rPr>
          <w:rFonts w:eastAsia="Arial Unicode MS" w:cs="Arial"/>
        </w:rPr>
        <w:t>Client</w:t>
      </w:r>
      <w:r>
        <w:rPr>
          <w:rFonts w:eastAsia="Arial Unicode MS" w:cs="Arial"/>
        </w:rPr>
        <w:t xml:space="preserve"> with uploading and defining locations.</w:t>
      </w:r>
    </w:p>
    <w:p w:rsidR="00A95D56" w:rsidP="00A95D56" w:rsidRDefault="00A95D56" w14:paraId="7E127E69" w14:textId="77777777">
      <w:pPr>
        <w:pStyle w:val="Bullet1"/>
        <w:numPr>
          <w:ilvl w:val="1"/>
          <w:numId w:val="19"/>
        </w:numPr>
        <w:spacing w:before="0"/>
        <w:jc w:val="both"/>
        <w:rPr>
          <w:rFonts w:eastAsia="Arial Unicode MS" w:cs="Arial"/>
        </w:rPr>
      </w:pPr>
      <w:r>
        <w:rPr>
          <w:rFonts w:eastAsia="Arial Unicode MS" w:cs="Arial"/>
        </w:rPr>
        <w:t xml:space="preserve">Configure Azure Active Directory for user authentication. </w:t>
      </w:r>
    </w:p>
    <w:p w:rsidR="00A95D56" w:rsidP="00A95D56" w:rsidRDefault="00A95D56" w14:paraId="26887563" w14:textId="77777777">
      <w:pPr>
        <w:pStyle w:val="Bullet1"/>
        <w:numPr>
          <w:ilvl w:val="2"/>
          <w:numId w:val="19"/>
        </w:numPr>
        <w:spacing w:before="0"/>
        <w:jc w:val="both"/>
        <w:rPr>
          <w:rFonts w:eastAsia="Arial Unicode MS" w:cs="Arial"/>
        </w:rPr>
      </w:pPr>
      <w:r>
        <w:rPr>
          <w:rFonts w:eastAsia="Arial Unicode MS" w:cs="Arial"/>
        </w:rPr>
        <w:t xml:space="preserve">If Azure AD is not possible </w:t>
      </w:r>
      <w:r w:rsidRPr="000048F9">
        <w:rPr>
          <w:rFonts w:eastAsia="Arial Unicode MS" w:cs="Arial"/>
        </w:rPr>
        <w:t>Client</w:t>
      </w:r>
      <w:r>
        <w:rPr>
          <w:rFonts w:eastAsia="Arial Unicode MS" w:cs="Arial"/>
        </w:rPr>
        <w:t xml:space="preserve"> must define on XML and manual import all users.</w:t>
      </w:r>
    </w:p>
    <w:p w:rsidR="00A95D56" w:rsidP="00A95D56" w:rsidRDefault="00A95D56" w14:paraId="5C0C1887" w14:textId="77777777">
      <w:pPr>
        <w:pStyle w:val="Bullet1"/>
        <w:numPr>
          <w:ilvl w:val="1"/>
          <w:numId w:val="19"/>
        </w:numPr>
        <w:spacing w:before="0"/>
        <w:jc w:val="both"/>
        <w:rPr>
          <w:rFonts w:eastAsia="Arial Unicode MS" w:cs="Arial"/>
        </w:rPr>
      </w:pPr>
      <w:r>
        <w:rPr>
          <w:rFonts w:eastAsia="Arial Unicode MS" w:cs="Arial"/>
        </w:rPr>
        <w:t xml:space="preserve">Assist </w:t>
      </w:r>
      <w:r w:rsidRPr="000048F9">
        <w:rPr>
          <w:rFonts w:eastAsia="Arial Unicode MS" w:cs="Arial"/>
        </w:rPr>
        <w:t>Client</w:t>
      </w:r>
      <w:r>
        <w:rPr>
          <w:rFonts w:eastAsia="Arial Unicode MS" w:cs="Arial"/>
        </w:rPr>
        <w:t xml:space="preserve"> with configuring ELIN’s for premise locations.</w:t>
      </w:r>
    </w:p>
    <w:p w:rsidR="00A95D56" w:rsidP="00A95D56" w:rsidRDefault="00A95D56" w14:paraId="5715CA69" w14:textId="77777777">
      <w:pPr>
        <w:pStyle w:val="Bullet1"/>
        <w:numPr>
          <w:ilvl w:val="1"/>
          <w:numId w:val="19"/>
        </w:numPr>
        <w:spacing w:before="0"/>
        <w:jc w:val="both"/>
        <w:rPr>
          <w:rFonts w:eastAsia="Arial Unicode MS" w:cs="Arial"/>
        </w:rPr>
      </w:pPr>
      <w:r>
        <w:rPr>
          <w:rFonts w:eastAsia="Arial Unicode MS" w:cs="Arial"/>
        </w:rPr>
        <w:t xml:space="preserve">Provide </w:t>
      </w:r>
      <w:r w:rsidRPr="000048F9">
        <w:rPr>
          <w:rFonts w:eastAsia="Arial Unicode MS" w:cs="Arial"/>
        </w:rPr>
        <w:t>Client</w:t>
      </w:r>
      <w:r>
        <w:rPr>
          <w:rFonts w:eastAsia="Arial Unicode MS" w:cs="Arial"/>
        </w:rPr>
        <w:t xml:space="preserve"> with Beacon screen pop desktop application.</w:t>
      </w:r>
    </w:p>
    <w:p w:rsidRPr="005C3212" w:rsidR="00A95D56" w:rsidP="00A95D56" w:rsidRDefault="00A95D56" w14:paraId="7A02F00A" w14:textId="77777777">
      <w:pPr>
        <w:rPr>
          <w:rFonts w:ascii="Arial" w:hAnsi="Arial" w:eastAsia="Arial Unicode MS" w:cs="Arial"/>
          <w:sz w:val="20"/>
          <w:szCs w:val="20"/>
        </w:rPr>
      </w:pPr>
    </w:p>
    <w:p w:rsidRPr="005C3212" w:rsidR="00A95D56" w:rsidP="00A95D56" w:rsidRDefault="00A95D56" w14:paraId="5DBF9DED" w14:textId="77777777">
      <w:pPr>
        <w:jc w:val="both"/>
        <w:rPr>
          <w:rFonts w:ascii="Arial" w:hAnsi="Arial" w:cs="Arial"/>
          <w:b/>
          <w:sz w:val="20"/>
          <w:szCs w:val="20"/>
        </w:rPr>
      </w:pPr>
      <w:r>
        <w:rPr>
          <w:rFonts w:ascii="Arial" w:hAnsi="Arial" w:cs="Arial"/>
          <w:b/>
          <w:sz w:val="20"/>
          <w:szCs w:val="20"/>
        </w:rPr>
        <w:t>CLIENT</w:t>
      </w:r>
      <w:r w:rsidRPr="005C3212">
        <w:rPr>
          <w:rFonts w:ascii="Arial" w:hAnsi="Arial" w:cs="Arial"/>
          <w:b/>
          <w:sz w:val="20"/>
          <w:szCs w:val="20"/>
        </w:rPr>
        <w:t xml:space="preserve"> RESPONSIBILITIES</w:t>
      </w:r>
    </w:p>
    <w:p w:rsidRPr="005C3212" w:rsidR="00A95D56" w:rsidP="00A95D56" w:rsidRDefault="00A95D56" w14:paraId="1B1A7553" w14:textId="77777777">
      <w:pPr>
        <w:numPr>
          <w:ilvl w:val="0"/>
          <w:numId w:val="3"/>
        </w:numPr>
        <w:spacing w:after="0" w:line="240" w:lineRule="auto"/>
        <w:jc w:val="both"/>
        <w:rPr>
          <w:rFonts w:ascii="Arial" w:hAnsi="Arial" w:cs="Arial"/>
          <w:sz w:val="20"/>
          <w:szCs w:val="20"/>
        </w:rPr>
      </w:pPr>
      <w:r w:rsidRPr="005C3212">
        <w:rPr>
          <w:rFonts w:ascii="Arial" w:hAnsi="Arial" w:cs="Arial"/>
          <w:sz w:val="20"/>
          <w:szCs w:val="20"/>
        </w:rPr>
        <w:t xml:space="preserve">If available, provide a network diagram to </w:t>
      </w:r>
      <w:r>
        <w:rPr>
          <w:rFonts w:ascii="Arial" w:hAnsi="Arial" w:cs="Arial"/>
          <w:sz w:val="20"/>
          <w:szCs w:val="20"/>
        </w:rPr>
        <w:t>Supplier</w:t>
      </w:r>
      <w:r w:rsidRPr="005C3212">
        <w:rPr>
          <w:rFonts w:ascii="Arial" w:hAnsi="Arial" w:cs="Arial"/>
          <w:sz w:val="20"/>
          <w:szCs w:val="20"/>
        </w:rPr>
        <w:t xml:space="preserve"> P</w:t>
      </w:r>
      <w:r>
        <w:rPr>
          <w:rFonts w:ascii="Arial" w:hAnsi="Arial" w:cs="Arial"/>
          <w:sz w:val="20"/>
          <w:szCs w:val="20"/>
        </w:rPr>
        <w:t xml:space="preserve">roject </w:t>
      </w:r>
      <w:r w:rsidRPr="005C3212">
        <w:rPr>
          <w:rFonts w:ascii="Arial" w:hAnsi="Arial" w:cs="Arial"/>
          <w:sz w:val="20"/>
          <w:szCs w:val="20"/>
        </w:rPr>
        <w:t>M</w:t>
      </w:r>
      <w:r>
        <w:rPr>
          <w:rFonts w:ascii="Arial" w:hAnsi="Arial" w:cs="Arial"/>
          <w:sz w:val="20"/>
          <w:szCs w:val="20"/>
        </w:rPr>
        <w:t>anager</w:t>
      </w:r>
      <w:r w:rsidRPr="005C3212">
        <w:rPr>
          <w:rFonts w:ascii="Arial" w:hAnsi="Arial" w:cs="Arial"/>
          <w:sz w:val="20"/>
          <w:szCs w:val="20"/>
        </w:rPr>
        <w:t xml:space="preserve">. Templates for required information to be provided by </w:t>
      </w:r>
      <w:r w:rsidRPr="000048F9">
        <w:rPr>
          <w:rFonts w:ascii="Arial" w:hAnsi="Arial" w:cs="Arial"/>
          <w:sz w:val="20"/>
          <w:szCs w:val="20"/>
        </w:rPr>
        <w:t>Client</w:t>
      </w:r>
      <w:r w:rsidRPr="005C3212">
        <w:rPr>
          <w:rFonts w:ascii="Arial" w:hAnsi="Arial" w:cs="Arial"/>
          <w:sz w:val="20"/>
          <w:szCs w:val="20"/>
        </w:rPr>
        <w:t xml:space="preserve"> will be distributed by </w:t>
      </w:r>
      <w:r>
        <w:rPr>
          <w:rFonts w:ascii="Arial" w:hAnsi="Arial" w:cs="Arial"/>
          <w:sz w:val="20"/>
          <w:szCs w:val="20"/>
        </w:rPr>
        <w:t>Supplier</w:t>
      </w:r>
      <w:r w:rsidRPr="005C3212">
        <w:rPr>
          <w:rFonts w:ascii="Arial" w:hAnsi="Arial" w:cs="Arial"/>
          <w:sz w:val="20"/>
          <w:szCs w:val="20"/>
        </w:rPr>
        <w:t xml:space="preserve"> PM.</w:t>
      </w:r>
    </w:p>
    <w:p w:rsidRPr="005C3212" w:rsidR="00A95D56" w:rsidP="00A95D56" w:rsidRDefault="00A95D56" w14:paraId="6113BE07" w14:textId="77777777">
      <w:pPr>
        <w:pStyle w:val="Bullet1"/>
        <w:numPr>
          <w:ilvl w:val="0"/>
          <w:numId w:val="8"/>
        </w:numPr>
        <w:spacing w:before="0"/>
        <w:jc w:val="both"/>
        <w:rPr>
          <w:rFonts w:eastAsia="Arial Unicode MS" w:cs="Arial"/>
        </w:rPr>
      </w:pPr>
      <w:r w:rsidRPr="005C3212">
        <w:rPr>
          <w:rFonts w:eastAsia="Arial Unicode MS" w:cs="Arial"/>
        </w:rPr>
        <w:t xml:space="preserve">Designate contacts for </w:t>
      </w:r>
      <w:r>
        <w:rPr>
          <w:rFonts w:eastAsia="Arial Unicode MS" w:cs="Arial"/>
        </w:rPr>
        <w:t>Supplier</w:t>
      </w:r>
      <w:r w:rsidRPr="005C3212">
        <w:rPr>
          <w:rFonts w:eastAsia="Arial Unicode MS" w:cs="Arial"/>
        </w:rPr>
        <w:t>.  Individuals will have thorough understanding of business requirements and technical environment</w:t>
      </w:r>
      <w:r w:rsidRPr="005C3212">
        <w:rPr>
          <w:rFonts w:eastAsia="Arial Unicode MS" w:cs="Arial"/>
          <w:b/>
        </w:rPr>
        <w:t>.</w:t>
      </w:r>
    </w:p>
    <w:p w:rsidRPr="005C3212" w:rsidR="00A95D56" w:rsidP="00A95D56" w:rsidRDefault="00A95D56" w14:paraId="4D6DFA51" w14:textId="77777777">
      <w:pPr>
        <w:numPr>
          <w:ilvl w:val="0"/>
          <w:numId w:val="3"/>
        </w:numPr>
        <w:spacing w:after="0" w:line="240" w:lineRule="auto"/>
        <w:jc w:val="both"/>
        <w:rPr>
          <w:rFonts w:ascii="Arial" w:hAnsi="Arial" w:cs="Arial"/>
          <w:sz w:val="20"/>
          <w:szCs w:val="20"/>
        </w:rPr>
      </w:pPr>
      <w:r w:rsidRPr="005C3212">
        <w:rPr>
          <w:rFonts w:ascii="Arial" w:hAnsi="Arial" w:cs="Arial"/>
          <w:sz w:val="20"/>
          <w:szCs w:val="20"/>
        </w:rPr>
        <w:t>Provide a Single (1) dedicated Pentium Class Dual Core or higher servers for the Enterprise – see specifications provided</w:t>
      </w:r>
      <w:r>
        <w:rPr>
          <w:rFonts w:ascii="Arial" w:hAnsi="Arial" w:cs="Arial"/>
          <w:sz w:val="20"/>
          <w:szCs w:val="20"/>
        </w:rPr>
        <w:t xml:space="preserve"> in Addendum 1</w:t>
      </w:r>
      <w:r w:rsidRPr="005C3212">
        <w:rPr>
          <w:rFonts w:ascii="Arial" w:hAnsi="Arial" w:cs="Arial"/>
          <w:sz w:val="20"/>
          <w:szCs w:val="20"/>
        </w:rPr>
        <w:t xml:space="preserve">. </w:t>
      </w:r>
      <w:r w:rsidRPr="000048F9">
        <w:rPr>
          <w:rFonts w:ascii="Arial" w:hAnsi="Arial" w:cs="Arial"/>
          <w:sz w:val="20"/>
          <w:szCs w:val="20"/>
        </w:rPr>
        <w:t>Client</w:t>
      </w:r>
      <w:r w:rsidRPr="005C3212">
        <w:rPr>
          <w:rFonts w:ascii="Arial" w:hAnsi="Arial" w:cs="Arial"/>
          <w:sz w:val="20"/>
          <w:szCs w:val="20"/>
        </w:rPr>
        <w:t xml:space="preserve"> may run the </w:t>
      </w:r>
      <w:r>
        <w:rPr>
          <w:rFonts w:ascii="Arial" w:hAnsi="Arial" w:cs="Arial"/>
          <w:sz w:val="20"/>
          <w:szCs w:val="20"/>
        </w:rPr>
        <w:t>SENTRY™</w:t>
      </w:r>
      <w:r w:rsidRPr="005C3212">
        <w:rPr>
          <w:rFonts w:ascii="Arial" w:hAnsi="Arial" w:cs="Arial"/>
          <w:sz w:val="20"/>
          <w:szCs w:val="20"/>
        </w:rPr>
        <w:t xml:space="preserve"> applications in a Virtual Machine environment and not incur redundant license charges for failover and redundancy provided by the VM environment See PC and Server Specifications in Addendum 1 for specific details.</w:t>
      </w:r>
      <w:r>
        <w:rPr>
          <w:rFonts w:ascii="Arial" w:hAnsi="Arial" w:cs="Arial"/>
          <w:sz w:val="20"/>
          <w:szCs w:val="20"/>
        </w:rPr>
        <w:t xml:space="preserve"> If Layer 2 Discovery is required a second server is required to run Supplier’s External Tracker.  </w:t>
      </w:r>
    </w:p>
    <w:p w:rsidRPr="005C3212" w:rsidR="00A95D56" w:rsidP="00A95D56" w:rsidRDefault="00A95D56" w14:paraId="0F28E539" w14:textId="77777777">
      <w:pPr>
        <w:numPr>
          <w:ilvl w:val="0"/>
          <w:numId w:val="3"/>
        </w:numPr>
        <w:spacing w:after="0" w:line="240" w:lineRule="auto"/>
        <w:jc w:val="both"/>
        <w:rPr>
          <w:rFonts w:ascii="Arial" w:hAnsi="Arial" w:cs="Arial"/>
          <w:sz w:val="20"/>
          <w:szCs w:val="20"/>
        </w:rPr>
      </w:pPr>
      <w:r w:rsidRPr="005C3212">
        <w:rPr>
          <w:rFonts w:ascii="Arial" w:hAnsi="Arial" w:cs="Arial"/>
          <w:sz w:val="20"/>
          <w:szCs w:val="20"/>
        </w:rPr>
        <w:t>Coordinate the ERL/EL</w:t>
      </w:r>
      <w:r>
        <w:rPr>
          <w:rFonts w:ascii="Arial" w:hAnsi="Arial" w:cs="Arial"/>
          <w:sz w:val="20"/>
          <w:szCs w:val="20"/>
        </w:rPr>
        <w:t>E</w:t>
      </w:r>
      <w:r w:rsidRPr="005C3212">
        <w:rPr>
          <w:rFonts w:ascii="Arial" w:hAnsi="Arial" w:cs="Arial"/>
          <w:sz w:val="20"/>
          <w:szCs w:val="20"/>
        </w:rPr>
        <w:t xml:space="preserve"> database for import into </w:t>
      </w:r>
      <w:r>
        <w:rPr>
          <w:rFonts w:ascii="Arial" w:hAnsi="Arial" w:cs="Arial"/>
          <w:sz w:val="20"/>
          <w:szCs w:val="20"/>
        </w:rPr>
        <w:t>SENTRY™</w:t>
      </w:r>
      <w:r w:rsidRPr="005C3212">
        <w:rPr>
          <w:rFonts w:ascii="Arial" w:hAnsi="Arial" w:cs="Arial"/>
          <w:sz w:val="20"/>
          <w:szCs w:val="20"/>
        </w:rPr>
        <w:t xml:space="preserve"> ELM. Spreadsheet for data input to be provided by</w:t>
      </w:r>
      <w:r>
        <w:rPr>
          <w:rFonts w:ascii="Arial" w:hAnsi="Arial" w:cs="Arial"/>
          <w:sz w:val="20"/>
          <w:szCs w:val="20"/>
        </w:rPr>
        <w:t xml:space="preserve"> Supplier</w:t>
      </w:r>
      <w:r w:rsidRPr="005C3212">
        <w:rPr>
          <w:rFonts w:ascii="Arial" w:hAnsi="Arial" w:cs="Arial"/>
          <w:sz w:val="20"/>
          <w:szCs w:val="20"/>
        </w:rPr>
        <w:t xml:space="preserve"> Project Management.</w:t>
      </w:r>
    </w:p>
    <w:p w:rsidRPr="005C3212" w:rsidR="00A95D56" w:rsidP="00A95D56" w:rsidRDefault="00A95D56" w14:paraId="2EEE6F7C" w14:textId="77777777">
      <w:pPr>
        <w:numPr>
          <w:ilvl w:val="0"/>
          <w:numId w:val="3"/>
        </w:numPr>
        <w:spacing w:after="0" w:line="240" w:lineRule="auto"/>
        <w:jc w:val="both"/>
        <w:rPr>
          <w:rFonts w:ascii="Arial" w:hAnsi="Arial" w:cs="Arial"/>
          <w:sz w:val="20"/>
          <w:szCs w:val="20"/>
        </w:rPr>
      </w:pPr>
      <w:r w:rsidRPr="005C3212">
        <w:rPr>
          <w:rFonts w:ascii="Arial" w:hAnsi="Arial" w:cs="Arial"/>
          <w:sz w:val="20"/>
          <w:szCs w:val="20"/>
        </w:rPr>
        <w:t xml:space="preserve">Coordinate the ELIN to address database for import into the </w:t>
      </w:r>
      <w:r>
        <w:rPr>
          <w:rFonts w:ascii="Arial" w:hAnsi="Arial" w:cs="Arial"/>
          <w:sz w:val="20"/>
          <w:szCs w:val="20"/>
        </w:rPr>
        <w:t>SENTRY™</w:t>
      </w:r>
      <w:r w:rsidRPr="005C3212">
        <w:rPr>
          <w:rFonts w:ascii="Arial" w:hAnsi="Arial" w:cs="Arial"/>
          <w:sz w:val="20"/>
          <w:szCs w:val="20"/>
        </w:rPr>
        <w:t xml:space="preserve"> </w:t>
      </w:r>
      <w:r>
        <w:rPr>
          <w:rFonts w:ascii="Arial" w:hAnsi="Arial" w:cs="Arial"/>
          <w:sz w:val="20"/>
          <w:szCs w:val="20"/>
        </w:rPr>
        <w:t>ROUTING SERVICE</w:t>
      </w:r>
      <w:r w:rsidRPr="005C3212">
        <w:rPr>
          <w:rFonts w:ascii="Arial" w:hAnsi="Arial" w:cs="Arial"/>
          <w:sz w:val="20"/>
          <w:szCs w:val="20"/>
        </w:rPr>
        <w:t xml:space="preserve">. Spreadsheet for data input to be provided by </w:t>
      </w:r>
      <w:r>
        <w:rPr>
          <w:rFonts w:ascii="Arial" w:hAnsi="Arial" w:cs="Arial"/>
          <w:sz w:val="20"/>
          <w:szCs w:val="20"/>
        </w:rPr>
        <w:t>Supplier</w:t>
      </w:r>
      <w:r w:rsidRPr="005C3212">
        <w:rPr>
          <w:rFonts w:ascii="Arial" w:hAnsi="Arial" w:cs="Arial"/>
          <w:sz w:val="20"/>
          <w:szCs w:val="20"/>
        </w:rPr>
        <w:t xml:space="preserve"> Project Management</w:t>
      </w:r>
    </w:p>
    <w:p w:rsidRPr="005C3212" w:rsidR="00A95D56" w:rsidP="00A95D56" w:rsidRDefault="00A95D56" w14:paraId="0C37AF3B" w14:textId="77777777">
      <w:pPr>
        <w:pStyle w:val="Bullet1"/>
        <w:numPr>
          <w:ilvl w:val="0"/>
          <w:numId w:val="3"/>
        </w:numPr>
        <w:spacing w:before="0"/>
        <w:ind w:left="806"/>
        <w:jc w:val="both"/>
        <w:rPr>
          <w:rFonts w:eastAsia="Arial Unicode MS" w:cs="Arial"/>
        </w:rPr>
      </w:pPr>
      <w:r w:rsidRPr="005C3212">
        <w:rPr>
          <w:rFonts w:eastAsia="Arial Unicode MS" w:cs="Arial"/>
        </w:rPr>
        <w:t>Verify and arrange for installation of all applicable network connections and provide all circuit information (e.g., IP address, subnet mask, gateway, machine names, and) including network diagrams</w:t>
      </w:r>
      <w:r>
        <w:rPr>
          <w:rFonts w:eastAsia="Arial Unicode MS" w:cs="Arial"/>
        </w:rPr>
        <w:t>.</w:t>
      </w:r>
      <w:r w:rsidRPr="005C3212">
        <w:rPr>
          <w:rFonts w:eastAsia="Arial Unicode MS" w:cs="Arial"/>
          <w:color w:val="FF0000"/>
        </w:rPr>
        <w:t xml:space="preserve">  </w:t>
      </w:r>
      <w:r w:rsidRPr="005C3212">
        <w:rPr>
          <w:rFonts w:eastAsia="Arial Unicode MS" w:cs="Arial"/>
        </w:rPr>
        <w:t xml:space="preserve">This is to properly configure connectivity to the </w:t>
      </w:r>
      <w:r>
        <w:rPr>
          <w:rFonts w:eastAsia="Arial Unicode MS" w:cs="Arial"/>
        </w:rPr>
        <w:t>SENTRY™</w:t>
      </w:r>
      <w:r w:rsidRPr="005C3212">
        <w:rPr>
          <w:rFonts w:eastAsia="Arial Unicode MS" w:cs="Arial"/>
        </w:rPr>
        <w:t xml:space="preserve"> server and to the Avaya AES and CM.</w:t>
      </w:r>
    </w:p>
    <w:p w:rsidRPr="002C0474" w:rsidR="00A95D56" w:rsidP="00A95D56" w:rsidRDefault="00A95D56" w14:paraId="4F4A3357" w14:textId="77777777">
      <w:pPr>
        <w:pStyle w:val="Bullet1"/>
        <w:numPr>
          <w:ilvl w:val="0"/>
          <w:numId w:val="3"/>
        </w:numPr>
        <w:spacing w:before="0"/>
        <w:jc w:val="both"/>
        <w:rPr>
          <w:rFonts w:eastAsia="Arial Unicode MS" w:cs="Arial"/>
        </w:rPr>
      </w:pPr>
      <w:r w:rsidRPr="002C0474">
        <w:rPr>
          <w:rFonts w:eastAsia="Arial Unicode MS" w:cs="Arial"/>
        </w:rPr>
        <w:t xml:space="preserve">Ensure that GoToMeeting, RingCentral, Skype for Business, </w:t>
      </w:r>
      <w:proofErr w:type="gramStart"/>
      <w:r w:rsidRPr="002C0474">
        <w:rPr>
          <w:rFonts w:eastAsia="Arial Unicode MS" w:cs="Arial"/>
        </w:rPr>
        <w:t>WebEx</w:t>
      </w:r>
      <w:proofErr w:type="gramEnd"/>
      <w:r w:rsidRPr="002C0474">
        <w:rPr>
          <w:rFonts w:eastAsia="Arial Unicode MS" w:cs="Arial"/>
        </w:rPr>
        <w:t xml:space="preserve"> or some other form of remote access is available for remote access to configure the </w:t>
      </w:r>
      <w:r>
        <w:rPr>
          <w:rFonts w:eastAsia="Arial Unicode MS" w:cs="Arial"/>
        </w:rPr>
        <w:t>SENTRY™</w:t>
      </w:r>
      <w:r w:rsidRPr="002C0474">
        <w:rPr>
          <w:rFonts w:eastAsia="Arial Unicode MS" w:cs="Arial"/>
        </w:rPr>
        <w:t xml:space="preserve"> software.  Remote control of a PC can be strictly controlled by </w:t>
      </w:r>
      <w:r w:rsidRPr="000048F9">
        <w:rPr>
          <w:rFonts w:eastAsia="Arial Unicode MS" w:cs="Arial"/>
        </w:rPr>
        <w:t>Client</w:t>
      </w:r>
      <w:r w:rsidRPr="002C0474">
        <w:rPr>
          <w:rFonts w:eastAsia="Arial Unicode MS" w:cs="Arial"/>
        </w:rPr>
        <w:t xml:space="preserve"> security personnel to retain control of system access. Using the methods offered above allows for the best methods of support from Supplier to </w:t>
      </w:r>
      <w:r w:rsidRPr="000048F9">
        <w:rPr>
          <w:rFonts w:eastAsia="Arial Unicode MS" w:cs="Arial"/>
        </w:rPr>
        <w:t>Client</w:t>
      </w:r>
      <w:r w:rsidRPr="002C0474">
        <w:rPr>
          <w:rFonts w:eastAsia="Arial Unicode MS" w:cs="Arial"/>
        </w:rPr>
        <w:t xml:space="preserve"> and is the Supplier standard for support. Unsupervised support through VPN access is </w:t>
      </w:r>
      <w:r w:rsidRPr="00E315B1">
        <w:rPr>
          <w:rFonts w:eastAsia="Arial Unicode MS" w:cs="Arial"/>
          <w:b/>
          <w:bCs/>
        </w:rPr>
        <w:t>not</w:t>
      </w:r>
      <w:r w:rsidRPr="002C0474">
        <w:rPr>
          <w:rFonts w:eastAsia="Arial Unicode MS" w:cs="Arial"/>
        </w:rPr>
        <w:t xml:space="preserve"> something that is offered by Supplier. Ongoing support is provided the same way. If </w:t>
      </w:r>
      <w:r w:rsidRPr="002C0474">
        <w:rPr>
          <w:rFonts w:eastAsia="Arial Unicode MS" w:cs="Arial"/>
        </w:rPr>
        <w:lastRenderedPageBreak/>
        <w:t xml:space="preserve">there is a need for remote access to the </w:t>
      </w:r>
      <w:r>
        <w:rPr>
          <w:rFonts w:eastAsia="Arial Unicode MS" w:cs="Arial"/>
        </w:rPr>
        <w:t>SENTRY™</w:t>
      </w:r>
      <w:r w:rsidRPr="002C0474">
        <w:rPr>
          <w:rFonts w:eastAsia="Arial Unicode MS" w:cs="Arial"/>
        </w:rPr>
        <w:t xml:space="preserve"> applications, the administrator on </w:t>
      </w:r>
      <w:r w:rsidRPr="000048F9">
        <w:rPr>
          <w:rFonts w:eastAsia="Arial Unicode MS" w:cs="Arial"/>
        </w:rPr>
        <w:t>Client</w:t>
      </w:r>
      <w:r w:rsidRPr="002C0474">
        <w:rPr>
          <w:rFonts w:eastAsia="Arial Unicode MS" w:cs="Arial"/>
        </w:rPr>
        <w:t xml:space="preserve"> side would contact Supplier support (or through </w:t>
      </w:r>
      <w:r w:rsidRPr="000048F9">
        <w:rPr>
          <w:rFonts w:eastAsia="Arial Unicode MS" w:cs="Arial"/>
        </w:rPr>
        <w:t>Client</w:t>
      </w:r>
      <w:r w:rsidRPr="002C0474">
        <w:rPr>
          <w:rFonts w:eastAsia="Arial Unicode MS" w:cs="Arial"/>
        </w:rPr>
        <w:t>’</w:t>
      </w:r>
      <w:r>
        <w:rPr>
          <w:rFonts w:eastAsia="Arial Unicode MS" w:cs="Arial"/>
        </w:rPr>
        <w:t>s</w:t>
      </w:r>
      <w:r w:rsidRPr="002C0474">
        <w:rPr>
          <w:rFonts w:eastAsia="Arial Unicode MS" w:cs="Arial"/>
        </w:rPr>
        <w:t xml:space="preserve"> business partner depending on </w:t>
      </w:r>
      <w:r w:rsidRPr="000048F9">
        <w:rPr>
          <w:rFonts w:eastAsia="Arial Unicode MS" w:cs="Arial"/>
        </w:rPr>
        <w:t>Client</w:t>
      </w:r>
      <w:r w:rsidRPr="002C0474">
        <w:rPr>
          <w:rFonts w:eastAsia="Arial Unicode MS" w:cs="Arial"/>
        </w:rPr>
        <w:t>’</w:t>
      </w:r>
      <w:r>
        <w:rPr>
          <w:rFonts w:eastAsia="Arial Unicode MS" w:cs="Arial"/>
        </w:rPr>
        <w:t>s</w:t>
      </w:r>
      <w:r w:rsidRPr="002C0474">
        <w:rPr>
          <w:rFonts w:eastAsia="Arial Unicode MS" w:cs="Arial"/>
        </w:rPr>
        <w:t xml:space="preserve"> agreement) and a link would be provided by Supplier support or by </w:t>
      </w:r>
      <w:r w:rsidRPr="000048F9">
        <w:rPr>
          <w:rFonts w:eastAsia="Arial Unicode MS" w:cs="Arial"/>
        </w:rPr>
        <w:t>Client</w:t>
      </w:r>
      <w:r w:rsidRPr="002C0474">
        <w:rPr>
          <w:rFonts w:eastAsia="Arial Unicode MS" w:cs="Arial"/>
        </w:rPr>
        <w:t xml:space="preserve"> to one of the screen-sharing applications listed above.</w:t>
      </w:r>
    </w:p>
    <w:p w:rsidRPr="005C3212" w:rsidR="00A95D56" w:rsidP="00A95D56" w:rsidRDefault="00A95D56" w14:paraId="6CA06054" w14:textId="77777777">
      <w:pPr>
        <w:pStyle w:val="Bullet1"/>
        <w:numPr>
          <w:ilvl w:val="0"/>
          <w:numId w:val="4"/>
        </w:numPr>
        <w:spacing w:before="0"/>
        <w:jc w:val="both"/>
        <w:rPr>
          <w:rFonts w:cs="Arial"/>
        </w:rPr>
      </w:pPr>
      <w:r w:rsidRPr="000048F9">
        <w:rPr>
          <w:rFonts w:cs="Arial"/>
        </w:rPr>
        <w:t>Client</w:t>
      </w:r>
      <w:r w:rsidRPr="002C0474">
        <w:rPr>
          <w:rFonts w:cs="Arial"/>
        </w:rPr>
        <w:t xml:space="preserve"> will provide, </w:t>
      </w:r>
      <w:proofErr w:type="gramStart"/>
      <w:r w:rsidRPr="002C0474">
        <w:rPr>
          <w:rFonts w:cs="Arial"/>
        </w:rPr>
        <w:t>install</w:t>
      </w:r>
      <w:proofErr w:type="gramEnd"/>
      <w:r w:rsidRPr="002C0474">
        <w:rPr>
          <w:rFonts w:cs="Arial"/>
        </w:rPr>
        <w:t xml:space="preserve"> and configure PCs with monitors, if not already available, for use with the Beacon </w:t>
      </w:r>
      <w:r w:rsidRPr="005C3212">
        <w:rPr>
          <w:rFonts w:cs="Arial"/>
        </w:rPr>
        <w:t xml:space="preserve">OSN </w:t>
      </w:r>
      <w:r>
        <w:rPr>
          <w:rFonts w:cs="Arial"/>
        </w:rPr>
        <w:t>Client</w:t>
      </w:r>
      <w:r w:rsidRPr="005C3212">
        <w:rPr>
          <w:rFonts w:cs="Arial"/>
        </w:rPr>
        <w:t xml:space="preserve">. </w:t>
      </w:r>
      <w:r>
        <w:rPr>
          <w:rFonts w:cs="Arial"/>
        </w:rPr>
        <w:t>PC’s must have network connectivity to the Sentry server and/or Sentry Cloud.  Supplier</w:t>
      </w:r>
      <w:r w:rsidRPr="005C3212">
        <w:rPr>
          <w:rFonts w:cs="Arial"/>
        </w:rPr>
        <w:t xml:space="preserve"> will provide the Beacon </w:t>
      </w:r>
      <w:r>
        <w:rPr>
          <w:rFonts w:cs="Arial"/>
        </w:rPr>
        <w:t>Client</w:t>
      </w:r>
      <w:r w:rsidRPr="005C3212">
        <w:rPr>
          <w:rFonts w:cs="Arial"/>
        </w:rPr>
        <w:t xml:space="preserve"> app for installation on these PC’s and </w:t>
      </w:r>
      <w:r>
        <w:rPr>
          <w:rFonts w:cs="Arial"/>
        </w:rPr>
        <w:t>CLIENT</w:t>
      </w:r>
      <w:r w:rsidRPr="005C3212">
        <w:rPr>
          <w:rFonts w:cs="Arial"/>
        </w:rPr>
        <w:t xml:space="preserve"> will be trained by </w:t>
      </w:r>
      <w:r>
        <w:rPr>
          <w:rFonts w:cs="Arial"/>
        </w:rPr>
        <w:t>Supplier</w:t>
      </w:r>
      <w:r w:rsidRPr="005C3212">
        <w:rPr>
          <w:rFonts w:cs="Arial"/>
        </w:rPr>
        <w:t xml:space="preserve"> in how to properly install and utilize the app.  Existing PCs for Beacon may be used and are not required to be dedicated for Beacon. Minimum PC specifications for Beacon computers are attached separately in Addendum 1. </w:t>
      </w:r>
      <w:r w:rsidRPr="000048F9">
        <w:rPr>
          <w:rFonts w:cs="Arial"/>
        </w:rPr>
        <w:t>Client</w:t>
      </w:r>
      <w:r w:rsidRPr="005C3212">
        <w:rPr>
          <w:rFonts w:cs="Arial"/>
        </w:rPr>
        <w:t xml:space="preserve"> will configure </w:t>
      </w:r>
      <w:r w:rsidRPr="000048F9">
        <w:rPr>
          <w:rFonts w:cs="Arial"/>
        </w:rPr>
        <w:t>Client</w:t>
      </w:r>
      <w:r w:rsidRPr="005C3212">
        <w:rPr>
          <w:rFonts w:cs="Arial"/>
        </w:rPr>
        <w:t xml:space="preserve"> provided PC for Beacon OSN </w:t>
      </w:r>
      <w:r>
        <w:rPr>
          <w:rFonts w:cs="Arial"/>
        </w:rPr>
        <w:t>Client</w:t>
      </w:r>
      <w:r w:rsidRPr="005C3212">
        <w:rPr>
          <w:rFonts w:cs="Arial"/>
        </w:rPr>
        <w:t xml:space="preserve"> as specified </w:t>
      </w:r>
      <w:r>
        <w:rPr>
          <w:rFonts w:cs="Arial"/>
        </w:rPr>
        <w:t>a</w:t>
      </w:r>
      <w:r w:rsidRPr="005C3212">
        <w:rPr>
          <w:rFonts w:cs="Arial"/>
        </w:rPr>
        <w:t>nd will ensure PC’s can access the URL of the Sentinel Server.  i.e</w:t>
      </w:r>
      <w:r w:rsidRPr="00590C1C">
        <w:rPr>
          <w:rFonts w:cs="Arial"/>
        </w:rPr>
        <w:t xml:space="preserve">.  </w:t>
      </w:r>
      <w:hyperlink w:history="1">
        <w:r w:rsidRPr="00091341">
          <w:rPr>
            <w:rStyle w:val="Hyperlink"/>
            <w:rFonts w:cs="Arial" w:eastAsiaTheme="majorEastAsia"/>
          </w:rPr>
          <w:t>http://[sentry server name]/Sentinel</w:t>
        </w:r>
      </w:hyperlink>
      <w:r w:rsidRPr="002A307E">
        <w:rPr>
          <w:rStyle w:val="Hyperlink"/>
          <w:rFonts w:cs="Arial" w:eastAsiaTheme="majorEastAsia"/>
          <w:color w:val="0070C0"/>
        </w:rPr>
        <w:t>.</w:t>
      </w:r>
    </w:p>
    <w:p w:rsidRPr="002C0474" w:rsidR="00A95D56" w:rsidP="00A95D56" w:rsidRDefault="00A95D56" w14:paraId="5F9C5A8B" w14:textId="77777777">
      <w:pPr>
        <w:pStyle w:val="Bullet1"/>
        <w:numPr>
          <w:ilvl w:val="0"/>
          <w:numId w:val="4"/>
        </w:numPr>
        <w:spacing w:before="0"/>
        <w:jc w:val="both"/>
        <w:rPr>
          <w:rFonts w:eastAsia="Arial Unicode MS" w:cs="Arial"/>
        </w:rPr>
      </w:pPr>
      <w:r w:rsidRPr="002C0474">
        <w:rPr>
          <w:rFonts w:eastAsia="Arial Unicode MS" w:cs="Arial"/>
        </w:rPr>
        <w:t xml:space="preserve">Verify and arrange for installation of equipment provided by third-party vendors, including connectivity, if applicable.  Ensure the performance of services provided by third-party vendors, if applicable. </w:t>
      </w:r>
    </w:p>
    <w:p w:rsidRPr="002C0474" w:rsidR="00A95D56" w:rsidP="00A95D56" w:rsidRDefault="00A95D56" w14:paraId="0C4A7338" w14:textId="77777777">
      <w:pPr>
        <w:pStyle w:val="Bullet1"/>
        <w:numPr>
          <w:ilvl w:val="0"/>
          <w:numId w:val="4"/>
        </w:numPr>
        <w:spacing w:before="0"/>
        <w:jc w:val="both"/>
        <w:rPr>
          <w:rFonts w:eastAsia="Arial Unicode MS" w:cs="Arial"/>
        </w:rPr>
      </w:pPr>
      <w:r w:rsidRPr="002C0474">
        <w:rPr>
          <w:rFonts w:eastAsia="Arial Unicode MS" w:cs="Arial"/>
        </w:rPr>
        <w:t xml:space="preserve">Provide on-site representation to support local testing at each of the locations. </w:t>
      </w:r>
    </w:p>
    <w:p w:rsidRPr="002C0474" w:rsidR="00A95D56" w:rsidP="00A95D56" w:rsidRDefault="00A95D56" w14:paraId="1F32F454" w14:textId="77777777">
      <w:pPr>
        <w:pStyle w:val="Bullet1"/>
        <w:numPr>
          <w:ilvl w:val="0"/>
          <w:numId w:val="4"/>
        </w:numPr>
        <w:spacing w:before="0"/>
        <w:jc w:val="both"/>
        <w:rPr>
          <w:rFonts w:eastAsia="Arial Unicode MS" w:cs="Arial"/>
        </w:rPr>
      </w:pPr>
      <w:r w:rsidRPr="002C0474">
        <w:rPr>
          <w:rFonts w:eastAsia="Arial Unicode MS" w:cs="Arial"/>
        </w:rPr>
        <w:t>Provide properly equipped training room, if required, including all necessary facilities; ensure that administrator and end-users complete training on schedule, if applicable. Remote web-based training does not require a training room to be setup as each participant can attend via the GoToMeeting web application</w:t>
      </w:r>
      <w:r>
        <w:rPr>
          <w:rFonts w:eastAsia="Arial Unicode MS" w:cs="Arial"/>
        </w:rPr>
        <w:t xml:space="preserve"> or similar</w:t>
      </w:r>
      <w:r w:rsidRPr="002C0474">
        <w:rPr>
          <w:rFonts w:eastAsia="Arial Unicode MS" w:cs="Arial"/>
        </w:rPr>
        <w:t xml:space="preserve">. This would be for admin training on the </w:t>
      </w:r>
      <w:r>
        <w:rPr>
          <w:rFonts w:eastAsia="Arial Unicode MS" w:cs="Arial"/>
        </w:rPr>
        <w:t>SENTRY™</w:t>
      </w:r>
      <w:r w:rsidRPr="002C0474">
        <w:rPr>
          <w:rFonts w:eastAsia="Arial Unicode MS" w:cs="Arial"/>
        </w:rPr>
        <w:t xml:space="preserve"> application. </w:t>
      </w:r>
    </w:p>
    <w:p w:rsidRPr="002C0474" w:rsidR="00A95D56" w:rsidP="00A95D56" w:rsidRDefault="00A95D56" w14:paraId="00D3EAD9" w14:textId="77777777">
      <w:pPr>
        <w:pStyle w:val="Bullet1"/>
        <w:numPr>
          <w:ilvl w:val="0"/>
          <w:numId w:val="4"/>
        </w:numPr>
        <w:spacing w:before="0"/>
        <w:jc w:val="both"/>
        <w:rPr>
          <w:rFonts w:eastAsia="Arial Unicode MS" w:cs="Arial"/>
        </w:rPr>
      </w:pPr>
      <w:r w:rsidRPr="002C0474">
        <w:rPr>
          <w:rFonts w:eastAsia="Arial Unicode MS" w:cs="Arial"/>
        </w:rPr>
        <w:t xml:space="preserve">Work with Supplier to establish trouble-reporting procedures and logistics for use in connection with Supplier cutover support, if applicable. </w:t>
      </w:r>
    </w:p>
    <w:p w:rsidRPr="002C0474" w:rsidR="00A95D56" w:rsidP="00A95D56" w:rsidRDefault="00A95D56" w14:paraId="5CE54060" w14:textId="77777777">
      <w:pPr>
        <w:pStyle w:val="Bullet1"/>
        <w:numPr>
          <w:ilvl w:val="0"/>
          <w:numId w:val="4"/>
        </w:numPr>
        <w:spacing w:before="0"/>
        <w:jc w:val="both"/>
        <w:rPr>
          <w:rFonts w:eastAsia="Arial Unicode MS" w:cs="Arial"/>
        </w:rPr>
      </w:pPr>
      <w:r w:rsidRPr="002C0474">
        <w:rPr>
          <w:rFonts w:eastAsia="Arial Unicode MS" w:cs="Arial"/>
        </w:rPr>
        <w:t xml:space="preserve">Review </w:t>
      </w:r>
      <w:r w:rsidRPr="000048F9">
        <w:rPr>
          <w:rFonts w:eastAsia="Arial Unicode MS" w:cs="Arial"/>
        </w:rPr>
        <w:t>Client</w:t>
      </w:r>
      <w:r w:rsidRPr="002C0474">
        <w:rPr>
          <w:rFonts w:eastAsia="Arial Unicode MS" w:cs="Arial"/>
        </w:rPr>
        <w:t xml:space="preserve"> technical environment and confirm compatibility with the </w:t>
      </w:r>
      <w:r>
        <w:rPr>
          <w:rFonts w:eastAsia="Arial Unicode MS" w:cs="Arial"/>
        </w:rPr>
        <w:t>SENTRY™</w:t>
      </w:r>
      <w:r w:rsidRPr="002C0474">
        <w:rPr>
          <w:rFonts w:eastAsia="Arial Unicode MS" w:cs="Arial"/>
        </w:rPr>
        <w:t xml:space="preserve"> system. Specifications are attached in Addendum 1. </w:t>
      </w:r>
    </w:p>
    <w:p w:rsidRPr="002C0474" w:rsidR="00A95D56" w:rsidP="00A95D56" w:rsidRDefault="00A95D56" w14:paraId="61E38FE5" w14:textId="77777777">
      <w:pPr>
        <w:pStyle w:val="Bullet1"/>
        <w:numPr>
          <w:ilvl w:val="0"/>
          <w:numId w:val="4"/>
        </w:numPr>
        <w:spacing w:before="0"/>
        <w:jc w:val="both"/>
        <w:rPr>
          <w:rFonts w:eastAsia="Arial Unicode MS" w:cs="Arial"/>
        </w:rPr>
      </w:pPr>
      <w:r w:rsidRPr="002C0474">
        <w:rPr>
          <w:rFonts w:eastAsia="Arial Unicode MS" w:cs="Arial"/>
        </w:rPr>
        <w:t xml:space="preserve">Verify that implementation pre-requisites have been met. See Addendum </w:t>
      </w:r>
      <w:r>
        <w:rPr>
          <w:rFonts w:eastAsia="Arial Unicode MS" w:cs="Arial"/>
        </w:rPr>
        <w:t>2</w:t>
      </w:r>
      <w:r w:rsidRPr="002C0474">
        <w:rPr>
          <w:rFonts w:eastAsia="Arial Unicode MS" w:cs="Arial"/>
        </w:rPr>
        <w:t xml:space="preserve"> for prerequisite</w:t>
      </w:r>
      <w:r>
        <w:rPr>
          <w:rFonts w:eastAsia="Arial Unicode MS" w:cs="Arial"/>
        </w:rPr>
        <w:t xml:space="preserve"> software</w:t>
      </w:r>
      <w:r w:rsidRPr="002C0474">
        <w:rPr>
          <w:rFonts w:eastAsia="Arial Unicode MS" w:cs="Arial"/>
        </w:rPr>
        <w:t xml:space="preserve">. </w:t>
      </w:r>
    </w:p>
    <w:p w:rsidRPr="002C0474" w:rsidR="00A95D56" w:rsidP="00A95D56" w:rsidRDefault="00A95D56" w14:paraId="72143482" w14:textId="77777777">
      <w:pPr>
        <w:pStyle w:val="Bullet1"/>
        <w:numPr>
          <w:ilvl w:val="0"/>
          <w:numId w:val="4"/>
        </w:numPr>
        <w:spacing w:before="0"/>
        <w:jc w:val="both"/>
        <w:rPr>
          <w:rFonts w:eastAsia="Arial Unicode MS" w:cs="Arial"/>
        </w:rPr>
      </w:pPr>
      <w:r w:rsidRPr="002C0474">
        <w:rPr>
          <w:rFonts w:eastAsia="Arial Unicode MS" w:cs="Arial"/>
        </w:rPr>
        <w:t>Review completed installation worksheets.</w:t>
      </w:r>
    </w:p>
    <w:p w:rsidRPr="002C0474" w:rsidR="00A95D56" w:rsidP="00A95D56" w:rsidRDefault="00A95D56" w14:paraId="0C2F43C9" w14:textId="77777777">
      <w:pPr>
        <w:pStyle w:val="Bullet1"/>
        <w:numPr>
          <w:ilvl w:val="0"/>
          <w:numId w:val="4"/>
        </w:numPr>
        <w:spacing w:before="0"/>
        <w:jc w:val="both"/>
        <w:rPr>
          <w:rFonts w:eastAsia="Arial Unicode MS" w:cs="Arial"/>
        </w:rPr>
      </w:pPr>
      <w:r w:rsidRPr="002C0474">
        <w:rPr>
          <w:rFonts w:eastAsia="Arial Unicode MS" w:cs="Arial"/>
        </w:rPr>
        <w:t xml:space="preserve">Remote Administrative training (2 hours) of </w:t>
      </w:r>
      <w:r w:rsidRPr="000048F9">
        <w:rPr>
          <w:rFonts w:eastAsia="Arial Unicode MS" w:cs="Arial"/>
        </w:rPr>
        <w:t>Client</w:t>
      </w:r>
      <w:r w:rsidRPr="002C0474">
        <w:rPr>
          <w:rFonts w:eastAsia="Arial Unicode MS" w:cs="Arial"/>
        </w:rPr>
        <w:t xml:space="preserve"> personnel to access the system, logging in, managing users, and system maintenance such as start-up, shut down and backup. Additional training hours can be requested as needed by </w:t>
      </w:r>
      <w:r w:rsidRPr="000048F9">
        <w:rPr>
          <w:rFonts w:eastAsia="Arial Unicode MS" w:cs="Arial"/>
        </w:rPr>
        <w:t>Client</w:t>
      </w:r>
      <w:r w:rsidRPr="002C0474">
        <w:rPr>
          <w:rFonts w:eastAsia="Arial Unicode MS" w:cs="Arial"/>
        </w:rPr>
        <w:t xml:space="preserve">.  </w:t>
      </w:r>
    </w:p>
    <w:p w:rsidRPr="002C0474" w:rsidR="00A95D56" w:rsidP="00A95D56" w:rsidRDefault="00A95D56" w14:paraId="0C482082" w14:textId="77777777">
      <w:pPr>
        <w:pStyle w:val="Bullet1"/>
        <w:numPr>
          <w:ilvl w:val="0"/>
          <w:numId w:val="4"/>
        </w:numPr>
        <w:spacing w:before="0"/>
        <w:jc w:val="both"/>
        <w:rPr>
          <w:rFonts w:eastAsia="Arial Unicode MS" w:cs="Arial"/>
        </w:rPr>
      </w:pPr>
      <w:r w:rsidRPr="002C0474">
        <w:rPr>
          <w:rFonts w:eastAsia="Arial Unicode MS" w:cs="Arial"/>
        </w:rPr>
        <w:t xml:space="preserve">Verify programming of Avaya </w:t>
      </w:r>
      <w:r>
        <w:rPr>
          <w:rFonts w:eastAsia="Arial Unicode MS" w:cs="Arial"/>
        </w:rPr>
        <w:t xml:space="preserve">environment </w:t>
      </w:r>
      <w:r w:rsidRPr="002C0474">
        <w:rPr>
          <w:rFonts w:eastAsia="Arial Unicode MS" w:cs="Arial"/>
        </w:rPr>
        <w:t xml:space="preserve">to be provided by the Business Partner or </w:t>
      </w:r>
      <w:r>
        <w:rPr>
          <w:rFonts w:eastAsia="Arial Unicode MS" w:cs="Arial"/>
        </w:rPr>
        <w:t>Client</w:t>
      </w:r>
      <w:r w:rsidRPr="002C0474">
        <w:rPr>
          <w:rFonts w:eastAsia="Arial Unicode MS" w:cs="Arial"/>
        </w:rPr>
        <w:t xml:space="preserve">. </w:t>
      </w:r>
      <w:r>
        <w:rPr>
          <w:rFonts w:eastAsia="Arial Unicode MS" w:cs="Arial"/>
        </w:rPr>
        <w:t>This includes, but is not limited to, programming of accounts, entity links, and call routing.</w:t>
      </w:r>
    </w:p>
    <w:p w:rsidR="00A95D56" w:rsidP="00A95D56" w:rsidRDefault="00A95D56" w14:paraId="4613CE54" w14:textId="77777777">
      <w:pPr>
        <w:pStyle w:val="Bullet1"/>
        <w:numPr>
          <w:ilvl w:val="0"/>
          <w:numId w:val="4"/>
        </w:numPr>
        <w:spacing w:before="0"/>
        <w:jc w:val="both"/>
        <w:rPr>
          <w:rFonts w:eastAsia="Arial Unicode MS" w:cs="Arial"/>
        </w:rPr>
      </w:pPr>
      <w:r w:rsidRPr="0434B96A">
        <w:rPr>
          <w:rFonts w:eastAsia="Arial Unicode MS" w:cs="Arial"/>
        </w:rPr>
        <w:t xml:space="preserve">AES support and programming will be provided by Business Partner or </w:t>
      </w:r>
      <w:r w:rsidRPr="000048F9">
        <w:rPr>
          <w:rFonts w:eastAsia="Arial Unicode MS" w:cs="Arial"/>
        </w:rPr>
        <w:t>Client</w:t>
      </w:r>
      <w:r w:rsidRPr="0434B96A">
        <w:rPr>
          <w:rFonts w:eastAsia="Arial Unicode MS" w:cs="Arial"/>
        </w:rPr>
        <w:t>.</w:t>
      </w:r>
    </w:p>
    <w:p w:rsidR="00A95D56" w:rsidP="00A95D56" w:rsidRDefault="00A95D56" w14:paraId="00DF41B7" w14:textId="77777777">
      <w:pPr>
        <w:pStyle w:val="Bullet1"/>
        <w:numPr>
          <w:ilvl w:val="1"/>
          <w:numId w:val="4"/>
        </w:numPr>
        <w:spacing w:before="0"/>
        <w:jc w:val="both"/>
      </w:pPr>
      <w:r>
        <w:rPr>
          <w:rStyle w:val="ui-provider"/>
          <w:rFonts w:eastAsiaTheme="majorEastAsia"/>
        </w:rPr>
        <w:t xml:space="preserve">One basic TSAPI license and one full DMCC license per CM </w:t>
      </w:r>
      <w:proofErr w:type="gramStart"/>
      <w:r>
        <w:rPr>
          <w:rStyle w:val="ui-provider"/>
          <w:rFonts w:eastAsiaTheme="majorEastAsia"/>
        </w:rPr>
        <w:t>as long as</w:t>
      </w:r>
      <w:proofErr w:type="gramEnd"/>
      <w:r>
        <w:rPr>
          <w:rStyle w:val="ui-provider"/>
          <w:rFonts w:eastAsiaTheme="majorEastAsia"/>
        </w:rPr>
        <w:t xml:space="preserve"> across tenant alerting is turned on.  If cross tenant alerting is not enabled, then one of each license for each tenant partition is needed. </w:t>
      </w:r>
      <w:r>
        <w:t xml:space="preserve">(For CM release 8.1.2 or earlier). </w:t>
      </w:r>
    </w:p>
    <w:p w:rsidR="00A95D56" w:rsidP="00A95D56" w:rsidRDefault="00A95D56" w14:paraId="0FE8AAC0" w14:textId="77777777">
      <w:pPr>
        <w:pStyle w:val="ListParagraph"/>
        <w:ind w:left="0"/>
        <w:jc w:val="both"/>
        <w:rPr>
          <w:rFonts w:ascii="Arial" w:hAnsi="Arial" w:cs="Arial"/>
          <w:sz w:val="20"/>
          <w:szCs w:val="20"/>
        </w:rPr>
      </w:pPr>
    </w:p>
    <w:p w:rsidRPr="005C3212" w:rsidR="00A95D56" w:rsidP="00A95D56" w:rsidRDefault="00A95D56" w14:paraId="6BEB541A" w14:textId="77777777">
      <w:pPr>
        <w:pStyle w:val="ListParagraph"/>
        <w:ind w:left="0"/>
        <w:jc w:val="both"/>
        <w:rPr>
          <w:rFonts w:ascii="Arial" w:hAnsi="Arial" w:cs="Arial"/>
          <w:sz w:val="20"/>
          <w:szCs w:val="20"/>
        </w:rPr>
      </w:pPr>
      <w:r>
        <w:rPr>
          <w:rFonts w:ascii="Arial" w:hAnsi="Arial" w:cs="Arial"/>
          <w:sz w:val="20"/>
          <w:szCs w:val="20"/>
        </w:rPr>
        <w:t>Unless explicitly mentioned above, all other work is considered out of scope.</w:t>
      </w:r>
    </w:p>
    <w:p w:rsidRPr="005C3212" w:rsidR="00A95D56" w:rsidP="00A95D56" w:rsidRDefault="00A95D56" w14:paraId="3E06524F" w14:textId="77777777">
      <w:pPr>
        <w:pStyle w:val="Bullet1"/>
        <w:numPr>
          <w:ilvl w:val="0"/>
          <w:numId w:val="0"/>
        </w:numPr>
        <w:spacing w:before="0"/>
        <w:jc w:val="both"/>
        <w:rPr>
          <w:rFonts w:eastAsia="Arial Unicode MS" w:cs="Arial"/>
        </w:rPr>
      </w:pPr>
    </w:p>
    <w:p w:rsidRPr="005C3212" w:rsidR="00A95D56" w:rsidP="00A95D56" w:rsidRDefault="00A95D56" w14:paraId="13906F4D" w14:textId="77777777">
      <w:pPr>
        <w:pStyle w:val="Bullet1"/>
        <w:numPr>
          <w:ilvl w:val="0"/>
          <w:numId w:val="0"/>
        </w:numPr>
        <w:spacing w:before="0"/>
        <w:jc w:val="both"/>
        <w:rPr>
          <w:rFonts w:eastAsia="Arial Unicode MS" w:cs="Arial"/>
          <w:color w:val="0000FF"/>
          <w:highlight w:val="yellow"/>
        </w:rPr>
      </w:pPr>
      <w:r w:rsidRPr="005C3212">
        <w:rPr>
          <w:rFonts w:eastAsia="Arial Unicode MS" w:cs="Arial"/>
        </w:rPr>
        <w:t xml:space="preserve">If </w:t>
      </w:r>
      <w:r w:rsidRPr="000048F9">
        <w:rPr>
          <w:rFonts w:eastAsia="Arial Unicode MS" w:cs="Arial"/>
        </w:rPr>
        <w:t>Client</w:t>
      </w:r>
      <w:r w:rsidRPr="005C3212">
        <w:rPr>
          <w:rFonts w:eastAsia="Arial Unicode MS" w:cs="Arial"/>
        </w:rPr>
        <w:t xml:space="preserve"> fails to meet its obligations under this SOW, </w:t>
      </w:r>
      <w:r>
        <w:rPr>
          <w:rFonts w:eastAsia="Arial Unicode MS" w:cs="Arial"/>
        </w:rPr>
        <w:t>Supplier</w:t>
      </w:r>
      <w:r w:rsidRPr="005C3212">
        <w:rPr>
          <w:rFonts w:eastAsia="Arial Unicode MS" w:cs="Arial"/>
        </w:rPr>
        <w:t xml:space="preserve"> may delay or suspend its delivery of products or performance of services and charge </w:t>
      </w:r>
      <w:r w:rsidRPr="000048F9">
        <w:rPr>
          <w:rFonts w:eastAsia="Arial Unicode MS" w:cs="Arial"/>
        </w:rPr>
        <w:t>Client</w:t>
      </w:r>
      <w:r w:rsidRPr="005C3212">
        <w:rPr>
          <w:rFonts w:eastAsia="Arial Unicode MS" w:cs="Arial"/>
        </w:rPr>
        <w:t xml:space="preserve"> for resulting reasonable, unavoidable out-of-pocket expenses.  If the failure continues for thirty (30) days following </w:t>
      </w:r>
      <w:r>
        <w:rPr>
          <w:rFonts w:eastAsia="Arial Unicode MS" w:cs="Arial"/>
        </w:rPr>
        <w:t>Supplier</w:t>
      </w:r>
      <w:r w:rsidRPr="005C3212">
        <w:rPr>
          <w:rFonts w:eastAsia="Arial Unicode MS" w:cs="Arial"/>
        </w:rPr>
        <w:t xml:space="preserve">’s written request to </w:t>
      </w:r>
      <w:r w:rsidRPr="000048F9">
        <w:rPr>
          <w:rFonts w:eastAsia="Arial Unicode MS" w:cs="Arial"/>
        </w:rPr>
        <w:t>Client</w:t>
      </w:r>
      <w:r w:rsidRPr="005C3212">
        <w:rPr>
          <w:rFonts w:eastAsia="Arial Unicode MS" w:cs="Arial"/>
        </w:rPr>
        <w:t xml:space="preserve"> to meet these obligations, in addition to the remedies above, </w:t>
      </w:r>
      <w:r>
        <w:rPr>
          <w:rFonts w:eastAsia="Arial Unicode MS" w:cs="Arial"/>
        </w:rPr>
        <w:t>Supplier</w:t>
      </w:r>
      <w:r w:rsidRPr="005C3212">
        <w:rPr>
          <w:rFonts w:eastAsia="Arial Unicode MS" w:cs="Arial"/>
        </w:rPr>
        <w:t xml:space="preserve"> may treat the order as if </w:t>
      </w:r>
      <w:r w:rsidRPr="000048F9">
        <w:rPr>
          <w:rFonts w:eastAsia="Arial Unicode MS" w:cs="Arial"/>
        </w:rPr>
        <w:t>Client</w:t>
      </w:r>
      <w:r w:rsidRPr="005C3212">
        <w:rPr>
          <w:rFonts w:eastAsia="Arial Unicode MS" w:cs="Arial"/>
        </w:rPr>
        <w:t xml:space="preserve"> cancelled the order. If </w:t>
      </w:r>
      <w:r>
        <w:rPr>
          <w:rFonts w:eastAsia="Arial Unicode MS" w:cs="Arial"/>
        </w:rPr>
        <w:t>Supplier</w:t>
      </w:r>
      <w:r w:rsidRPr="005C3212">
        <w:rPr>
          <w:rFonts w:eastAsia="Arial Unicode MS" w:cs="Arial"/>
        </w:rPr>
        <w:t xml:space="preserve"> fails to meet its obligations under this SOW, </w:t>
      </w:r>
      <w:r w:rsidRPr="000048F9">
        <w:rPr>
          <w:rFonts w:eastAsia="Arial Unicode MS" w:cs="Arial"/>
        </w:rPr>
        <w:t>Client</w:t>
      </w:r>
      <w:r w:rsidRPr="005C3212">
        <w:rPr>
          <w:rFonts w:eastAsia="Arial Unicode MS" w:cs="Arial"/>
        </w:rPr>
        <w:t xml:space="preserve"> may terminate this SOW and </w:t>
      </w:r>
      <w:r>
        <w:rPr>
          <w:rFonts w:eastAsia="Arial Unicode MS" w:cs="Arial"/>
        </w:rPr>
        <w:t>Supplier</w:t>
      </w:r>
      <w:r w:rsidRPr="005C3212">
        <w:rPr>
          <w:rFonts w:eastAsia="Arial Unicode MS" w:cs="Arial"/>
        </w:rPr>
        <w:t xml:space="preserve"> shall refund all amounts paid to </w:t>
      </w:r>
      <w:r>
        <w:rPr>
          <w:rFonts w:eastAsia="Arial Unicode MS" w:cs="Arial"/>
        </w:rPr>
        <w:t>Supplier</w:t>
      </w:r>
      <w:r w:rsidRPr="005C3212">
        <w:rPr>
          <w:rFonts w:eastAsia="Arial Unicode MS" w:cs="Arial"/>
        </w:rPr>
        <w:t xml:space="preserve"> by </w:t>
      </w:r>
      <w:r w:rsidRPr="000048F9">
        <w:rPr>
          <w:rFonts w:eastAsia="Arial Unicode MS" w:cs="Arial"/>
        </w:rPr>
        <w:t>Client</w:t>
      </w:r>
      <w:r w:rsidRPr="005C3212">
        <w:rPr>
          <w:rFonts w:eastAsia="Arial Unicode MS" w:cs="Arial"/>
        </w:rPr>
        <w:t xml:space="preserve"> and shall reimburse </w:t>
      </w:r>
      <w:r w:rsidRPr="000048F9">
        <w:rPr>
          <w:rFonts w:eastAsia="Arial Unicode MS" w:cs="Arial"/>
        </w:rPr>
        <w:t>Client</w:t>
      </w:r>
      <w:r w:rsidRPr="005C3212">
        <w:rPr>
          <w:rFonts w:eastAsia="Arial Unicode MS" w:cs="Arial"/>
        </w:rPr>
        <w:t xml:space="preserve"> for resulting reasonable, unavoidable out-of-pocket expenses and damages.  </w:t>
      </w:r>
    </w:p>
    <w:p w:rsidR="00A95D56" w:rsidP="00A95D56" w:rsidRDefault="00A95D56" w14:paraId="270AA535" w14:textId="77777777">
      <w:pPr>
        <w:jc w:val="both"/>
        <w:rPr>
          <w:rFonts w:ascii="Arial" w:hAnsi="Arial" w:cs="Arial"/>
          <w:b/>
          <w:bCs/>
          <w:smallCaps/>
          <w:sz w:val="20"/>
          <w:szCs w:val="20"/>
        </w:rPr>
      </w:pPr>
    </w:p>
    <w:p w:rsidRPr="005C3212" w:rsidR="00A95D56" w:rsidP="00A95D56" w:rsidRDefault="00A95D56" w14:paraId="5E7099A0" w14:textId="77777777">
      <w:pPr>
        <w:jc w:val="both"/>
        <w:rPr>
          <w:rFonts w:ascii="Arial" w:hAnsi="Arial" w:cs="Arial"/>
          <w:b/>
          <w:bCs/>
          <w:smallCaps/>
          <w:sz w:val="20"/>
          <w:szCs w:val="20"/>
        </w:rPr>
      </w:pPr>
      <w:r>
        <w:rPr>
          <w:rFonts w:ascii="Arial" w:hAnsi="Arial" w:cs="Arial"/>
          <w:b/>
          <w:bCs/>
          <w:smallCaps/>
          <w:sz w:val="20"/>
          <w:szCs w:val="20"/>
        </w:rPr>
        <w:t xml:space="preserve">SUPPLIER </w:t>
      </w:r>
      <w:r w:rsidRPr="005C3212">
        <w:rPr>
          <w:rFonts w:ascii="Arial" w:hAnsi="Arial" w:cs="Arial"/>
          <w:b/>
          <w:bCs/>
          <w:smallCaps/>
          <w:sz w:val="20"/>
          <w:szCs w:val="20"/>
        </w:rPr>
        <w:t>RESPONSIBILITIES</w:t>
      </w:r>
    </w:p>
    <w:p w:rsidRPr="005C3212" w:rsidR="00A95D56" w:rsidP="00A95D56" w:rsidRDefault="00A95D56" w14:paraId="20C271E2" w14:textId="77777777">
      <w:pPr>
        <w:jc w:val="both"/>
        <w:rPr>
          <w:rFonts w:ascii="Arial" w:hAnsi="Arial" w:cs="Arial"/>
          <w:sz w:val="20"/>
          <w:szCs w:val="20"/>
        </w:rPr>
      </w:pPr>
      <w:r>
        <w:rPr>
          <w:rFonts w:ascii="Arial" w:hAnsi="Arial" w:cs="Arial"/>
          <w:sz w:val="20"/>
          <w:szCs w:val="20"/>
        </w:rPr>
        <w:t>Supplier</w:t>
      </w:r>
      <w:r w:rsidRPr="005C3212">
        <w:rPr>
          <w:rFonts w:ascii="Arial" w:hAnsi="Arial" w:cs="Arial"/>
          <w:sz w:val="20"/>
          <w:szCs w:val="20"/>
        </w:rPr>
        <w:t xml:space="preserve"> </w:t>
      </w:r>
      <w:r w:rsidRPr="005C3212">
        <w:rPr>
          <w:rFonts w:ascii="Arial" w:hAnsi="Arial" w:cs="Arial"/>
          <w:bCs/>
          <w:sz w:val="20"/>
          <w:szCs w:val="20"/>
        </w:rPr>
        <w:t xml:space="preserve">will conform to the following major capabilities and responsibilities relative to the </w:t>
      </w:r>
      <w:r>
        <w:rPr>
          <w:rFonts w:ascii="Arial" w:hAnsi="Arial" w:cs="Arial"/>
          <w:bCs/>
          <w:sz w:val="20"/>
          <w:szCs w:val="20"/>
        </w:rPr>
        <w:t>SENTRY™</w:t>
      </w:r>
      <w:r w:rsidRPr="005C3212">
        <w:rPr>
          <w:rFonts w:ascii="Arial" w:hAnsi="Arial" w:cs="Arial"/>
          <w:bCs/>
          <w:sz w:val="20"/>
          <w:szCs w:val="20"/>
        </w:rPr>
        <w:t xml:space="preserve"> E911 Project:</w:t>
      </w:r>
    </w:p>
    <w:p w:rsidRPr="001B3578" w:rsidR="00A95D56" w:rsidP="00A95D56" w:rsidRDefault="00A95D56" w14:paraId="5E97AE03" w14:textId="77777777">
      <w:pPr>
        <w:pStyle w:val="ListParagraph"/>
        <w:numPr>
          <w:ilvl w:val="0"/>
          <w:numId w:val="11"/>
        </w:numPr>
        <w:jc w:val="both"/>
        <w:rPr>
          <w:rFonts w:ascii="Arial" w:hAnsi="Arial" w:eastAsia="Arial Unicode MS" w:cs="Arial"/>
          <w:sz w:val="20"/>
          <w:szCs w:val="20"/>
        </w:rPr>
      </w:pPr>
      <w:r>
        <w:rPr>
          <w:rFonts w:ascii="Arial" w:hAnsi="Arial" w:eastAsia="Arial Unicode MS" w:cs="Arial"/>
          <w:sz w:val="20"/>
          <w:szCs w:val="20"/>
        </w:rPr>
        <w:t>Supplier</w:t>
      </w:r>
      <w:r w:rsidRPr="005C3212">
        <w:rPr>
          <w:rFonts w:ascii="Arial" w:hAnsi="Arial" w:eastAsia="Arial Unicode MS" w:cs="Arial"/>
          <w:sz w:val="20"/>
          <w:szCs w:val="20"/>
        </w:rPr>
        <w:t xml:space="preserve"> to provide </w:t>
      </w:r>
      <w:r w:rsidRPr="000048F9">
        <w:rPr>
          <w:rFonts w:ascii="Arial" w:hAnsi="Arial" w:eastAsia="Arial Unicode MS" w:cs="Arial"/>
          <w:sz w:val="20"/>
          <w:szCs w:val="20"/>
        </w:rPr>
        <w:t>Client</w:t>
      </w:r>
      <w:r w:rsidRPr="005C3212">
        <w:rPr>
          <w:rFonts w:ascii="Arial" w:hAnsi="Arial" w:eastAsia="Arial Unicode MS" w:cs="Arial"/>
          <w:sz w:val="20"/>
          <w:szCs w:val="20"/>
        </w:rPr>
        <w:t xml:space="preserve"> an Avaya</w:t>
      </w:r>
      <w:r>
        <w:rPr>
          <w:rFonts w:ascii="Arial" w:hAnsi="Arial" w:eastAsia="Arial Unicode MS" w:cs="Arial"/>
          <w:sz w:val="20"/>
          <w:szCs w:val="20"/>
        </w:rPr>
        <w:t>-</w:t>
      </w:r>
      <w:r w:rsidRPr="005C3212">
        <w:rPr>
          <w:rFonts w:ascii="Arial" w:hAnsi="Arial" w:eastAsia="Arial Unicode MS" w:cs="Arial"/>
          <w:sz w:val="20"/>
          <w:szCs w:val="20"/>
        </w:rPr>
        <w:t>compatib</w:t>
      </w:r>
      <w:r>
        <w:rPr>
          <w:rFonts w:ascii="Arial" w:hAnsi="Arial" w:eastAsia="Arial Unicode MS" w:cs="Arial"/>
          <w:sz w:val="20"/>
          <w:szCs w:val="20"/>
        </w:rPr>
        <w:t>le</w:t>
      </w:r>
      <w:r w:rsidRPr="005C3212">
        <w:rPr>
          <w:rFonts w:ascii="Arial" w:hAnsi="Arial" w:eastAsia="Arial Unicode MS" w:cs="Arial"/>
          <w:sz w:val="20"/>
          <w:szCs w:val="20"/>
        </w:rPr>
        <w:t xml:space="preserve"> </w:t>
      </w:r>
      <w:r>
        <w:rPr>
          <w:rFonts w:ascii="Arial" w:hAnsi="Arial" w:eastAsia="Arial Unicode MS" w:cs="Arial"/>
          <w:sz w:val="20"/>
          <w:szCs w:val="20"/>
        </w:rPr>
        <w:t xml:space="preserve">SENTRY™ </w:t>
      </w:r>
      <w:r w:rsidRPr="005C3212">
        <w:rPr>
          <w:rFonts w:ascii="Arial" w:hAnsi="Arial" w:eastAsia="Arial Unicode MS" w:cs="Arial"/>
          <w:sz w:val="20"/>
          <w:szCs w:val="20"/>
        </w:rPr>
        <w:t>E911 Emergency Location Management (</w:t>
      </w:r>
      <w:r>
        <w:rPr>
          <w:rFonts w:ascii="Arial" w:hAnsi="Arial" w:eastAsia="Arial Unicode MS" w:cs="Arial"/>
          <w:sz w:val="20"/>
          <w:szCs w:val="20"/>
        </w:rPr>
        <w:t>SENTRY™</w:t>
      </w:r>
      <w:r w:rsidRPr="005C3212">
        <w:rPr>
          <w:rFonts w:ascii="Arial" w:hAnsi="Arial" w:eastAsia="Arial Unicode MS" w:cs="Arial"/>
          <w:sz w:val="20"/>
          <w:szCs w:val="20"/>
        </w:rPr>
        <w:t>) application that will provide the ability to track the location of IP/SIP endpoints where required and provide</w:t>
      </w:r>
      <w:r w:rsidRPr="005C3212">
        <w:rPr>
          <w:rFonts w:ascii="Arial" w:hAnsi="Arial" w:eastAsia="Arial Unicode MS" w:cs="Arial"/>
          <w:color w:val="FF0000"/>
          <w:sz w:val="20"/>
          <w:szCs w:val="20"/>
        </w:rPr>
        <w:t xml:space="preserve"> </w:t>
      </w:r>
      <w:r w:rsidRPr="005C3212">
        <w:rPr>
          <w:rFonts w:ascii="Arial" w:hAnsi="Arial" w:eastAsia="Arial Unicode MS" w:cs="Arial"/>
          <w:sz w:val="20"/>
          <w:szCs w:val="20"/>
        </w:rPr>
        <w:t xml:space="preserve">for On-Site Notification capability in the event of a 911 emergency call within the location identified below in the </w:t>
      </w:r>
      <w:r w:rsidRPr="000048F9">
        <w:rPr>
          <w:rFonts w:ascii="Arial" w:hAnsi="Arial" w:eastAsia="Arial Unicode MS" w:cs="Arial"/>
          <w:sz w:val="20"/>
          <w:szCs w:val="20"/>
        </w:rPr>
        <w:t>Client</w:t>
      </w:r>
      <w:r w:rsidRPr="005C3212">
        <w:rPr>
          <w:rFonts w:ascii="Arial" w:hAnsi="Arial" w:eastAsia="Arial Unicode MS" w:cs="Arial"/>
          <w:sz w:val="20"/>
          <w:szCs w:val="20"/>
        </w:rPr>
        <w:t xml:space="preserve"> responsibilities section. </w:t>
      </w:r>
    </w:p>
    <w:p w:rsidRPr="001B3578" w:rsidR="00A95D56" w:rsidP="00A95D56" w:rsidRDefault="00A95D56" w14:paraId="7BFB8ACB" w14:textId="77777777">
      <w:pPr>
        <w:pStyle w:val="ListParagraph"/>
        <w:numPr>
          <w:ilvl w:val="0"/>
          <w:numId w:val="11"/>
        </w:numPr>
        <w:jc w:val="both"/>
        <w:rPr>
          <w:rFonts w:ascii="Arial" w:hAnsi="Arial" w:eastAsia="Arial Unicode MS" w:cs="Arial"/>
          <w:sz w:val="20"/>
          <w:szCs w:val="20"/>
        </w:rPr>
      </w:pPr>
      <w:r w:rsidRPr="62201598">
        <w:rPr>
          <w:rFonts w:ascii="Arial" w:hAnsi="Arial" w:eastAsia="Arial Unicode MS" w:cs="Arial"/>
          <w:sz w:val="20"/>
          <w:szCs w:val="20"/>
        </w:rPr>
        <w:t xml:space="preserve">SENTRY™ is a modular solution for E911 location management.  The SENTRY™ E911 solution proposed for this location is comprised of the following seven modules: SENTRY™ Sentinel, SENTRY™ Scout, SENTRY™ </w:t>
      </w:r>
      <w:proofErr w:type="gramStart"/>
      <w:r w:rsidRPr="62201598">
        <w:rPr>
          <w:rFonts w:ascii="Arial" w:hAnsi="Arial" w:eastAsia="Arial Unicode MS" w:cs="Arial"/>
          <w:sz w:val="20"/>
          <w:szCs w:val="20"/>
        </w:rPr>
        <w:t>Tracker</w:t>
      </w:r>
      <w:r>
        <w:rPr>
          <w:rFonts w:ascii="Arial" w:hAnsi="Arial" w:eastAsia="Arial Unicode MS" w:cs="Arial"/>
          <w:sz w:val="20"/>
          <w:szCs w:val="20"/>
        </w:rPr>
        <w:t xml:space="preserve">, </w:t>
      </w:r>
      <w:r w:rsidRPr="62201598">
        <w:rPr>
          <w:rFonts w:ascii="Arial" w:hAnsi="Arial" w:eastAsia="Arial Unicode MS" w:cs="Arial"/>
          <w:sz w:val="20"/>
          <w:szCs w:val="20"/>
        </w:rPr>
        <w:t xml:space="preserve"> SENTRY</w:t>
      </w:r>
      <w:proofErr w:type="gramEnd"/>
      <w:r w:rsidRPr="62201598">
        <w:rPr>
          <w:rFonts w:ascii="Arial" w:hAnsi="Arial" w:eastAsia="Arial Unicode MS" w:cs="Arial"/>
          <w:sz w:val="20"/>
          <w:szCs w:val="20"/>
        </w:rPr>
        <w:t xml:space="preserve">™ Beacon, SENTRY™ </w:t>
      </w:r>
      <w:r>
        <w:rPr>
          <w:rFonts w:ascii="Arial" w:hAnsi="Arial" w:eastAsia="Arial Unicode MS" w:cs="Arial"/>
          <w:sz w:val="20"/>
          <w:szCs w:val="20"/>
        </w:rPr>
        <w:t>Cloud (911 call routing service)</w:t>
      </w:r>
      <w:r w:rsidRPr="62201598">
        <w:rPr>
          <w:rFonts w:ascii="Arial" w:hAnsi="Arial" w:eastAsia="Arial Unicode MS" w:cs="Arial"/>
          <w:sz w:val="20"/>
          <w:szCs w:val="20"/>
        </w:rPr>
        <w:t xml:space="preserve"> </w:t>
      </w:r>
      <w:r>
        <w:rPr>
          <w:rFonts w:ascii="Arial" w:hAnsi="Arial" w:eastAsia="Arial Unicode MS" w:cs="Arial"/>
          <w:sz w:val="20"/>
          <w:szCs w:val="20"/>
        </w:rPr>
        <w:t xml:space="preserve">and </w:t>
      </w:r>
      <w:r w:rsidRPr="62201598">
        <w:rPr>
          <w:rFonts w:ascii="Arial" w:hAnsi="Arial" w:eastAsia="Arial Unicode MS" w:cs="Arial"/>
          <w:sz w:val="20"/>
          <w:szCs w:val="20"/>
        </w:rPr>
        <w:t xml:space="preserve">SENTRY™ Gatekeeper.  SENTRY™ Sentinel is the main database component of the entire SENTRY™ E911 Solutions, and manages the other individual components, such as Scouts, Trackers and Beacons, and enhances the alert information made available to Beacon alert </w:t>
      </w:r>
      <w:r>
        <w:rPr>
          <w:rFonts w:ascii="Arial" w:hAnsi="Arial" w:eastAsia="Arial Unicode MS" w:cs="Arial"/>
          <w:sz w:val="20"/>
          <w:szCs w:val="20"/>
        </w:rPr>
        <w:t>Client</w:t>
      </w:r>
      <w:r w:rsidRPr="62201598">
        <w:rPr>
          <w:rFonts w:ascii="Arial" w:hAnsi="Arial" w:eastAsia="Arial Unicode MS" w:cs="Arial"/>
          <w:sz w:val="20"/>
          <w:szCs w:val="20"/>
        </w:rPr>
        <w:t xml:space="preserve">s on the desktop when a 911 call is made.  SENTRY™ Beacon will be installed on PCs in </w:t>
      </w:r>
      <w:r w:rsidRPr="000048F9">
        <w:rPr>
          <w:rFonts w:ascii="Arial" w:hAnsi="Arial" w:eastAsia="Arial Unicode MS" w:cs="Arial"/>
          <w:sz w:val="20"/>
          <w:szCs w:val="20"/>
        </w:rPr>
        <w:t>Client</w:t>
      </w:r>
      <w:r w:rsidRPr="62201598">
        <w:rPr>
          <w:rFonts w:ascii="Arial" w:hAnsi="Arial" w:eastAsia="Arial Unicode MS" w:cs="Arial"/>
          <w:sz w:val="20"/>
          <w:szCs w:val="20"/>
        </w:rPr>
        <w:t xml:space="preserve"> local </w:t>
      </w:r>
      <w:r w:rsidRPr="62201598">
        <w:rPr>
          <w:rFonts w:ascii="Arial" w:hAnsi="Arial" w:eastAsia="Arial Unicode MS" w:cs="Arial"/>
          <w:sz w:val="20"/>
          <w:szCs w:val="20"/>
        </w:rPr>
        <w:lastRenderedPageBreak/>
        <w:t xml:space="preserve">site location to alert </w:t>
      </w:r>
      <w:r>
        <w:rPr>
          <w:rFonts w:ascii="Arial" w:hAnsi="Arial" w:eastAsia="Arial Unicode MS" w:cs="Arial"/>
          <w:sz w:val="20"/>
          <w:szCs w:val="20"/>
        </w:rPr>
        <w:t>on-site personnel</w:t>
      </w:r>
      <w:r w:rsidRPr="62201598">
        <w:rPr>
          <w:rFonts w:ascii="Arial" w:hAnsi="Arial" w:eastAsia="Arial Unicode MS" w:cs="Arial"/>
          <w:sz w:val="20"/>
          <w:szCs w:val="20"/>
        </w:rPr>
        <w:t xml:space="preserve"> of the 911 event in progress, </w:t>
      </w:r>
      <w:proofErr w:type="gramStart"/>
      <w:r w:rsidRPr="62201598">
        <w:rPr>
          <w:rFonts w:ascii="Arial" w:hAnsi="Arial" w:eastAsia="Arial Unicode MS" w:cs="Arial"/>
          <w:sz w:val="20"/>
          <w:szCs w:val="20"/>
        </w:rPr>
        <w:t>as long as</w:t>
      </w:r>
      <w:proofErr w:type="gramEnd"/>
      <w:r w:rsidRPr="62201598">
        <w:rPr>
          <w:rFonts w:ascii="Arial" w:hAnsi="Arial" w:eastAsia="Arial Unicode MS" w:cs="Arial"/>
          <w:sz w:val="20"/>
          <w:szCs w:val="20"/>
        </w:rPr>
        <w:t xml:space="preserve"> the Beacon can communicate back to the main Sentinel Server. </w:t>
      </w:r>
    </w:p>
    <w:p w:rsidRPr="001B3578" w:rsidR="00A95D56" w:rsidP="00A95D56" w:rsidRDefault="00A95D56" w14:paraId="7C08888D" w14:textId="77777777">
      <w:pPr>
        <w:numPr>
          <w:ilvl w:val="0"/>
          <w:numId w:val="11"/>
        </w:numPr>
        <w:spacing w:after="0" w:line="240" w:lineRule="auto"/>
        <w:contextualSpacing/>
        <w:jc w:val="both"/>
        <w:rPr>
          <w:rFonts w:ascii="Arial" w:hAnsi="Arial" w:eastAsia="Arial Unicode MS" w:cs="Arial"/>
          <w:sz w:val="20"/>
          <w:szCs w:val="20"/>
        </w:rPr>
      </w:pPr>
      <w:r>
        <w:rPr>
          <w:rFonts w:ascii="Arial" w:hAnsi="Arial" w:eastAsia="Arial Unicode MS" w:cs="Arial"/>
          <w:sz w:val="20"/>
          <w:szCs w:val="20"/>
        </w:rPr>
        <w:t>SENTRY™</w:t>
      </w:r>
      <w:r w:rsidRPr="00495FF3">
        <w:rPr>
          <w:rFonts w:ascii="Arial" w:hAnsi="Arial" w:eastAsia="Arial Unicode MS" w:cs="Arial"/>
          <w:sz w:val="20"/>
          <w:szCs w:val="20"/>
        </w:rPr>
        <w:t xml:space="preserve"> Sentinel and </w:t>
      </w:r>
      <w:r>
        <w:rPr>
          <w:rFonts w:ascii="Arial" w:hAnsi="Arial" w:eastAsia="Arial Unicode MS" w:cs="Arial"/>
          <w:sz w:val="20"/>
          <w:szCs w:val="20"/>
        </w:rPr>
        <w:t>SENTRY™</w:t>
      </w:r>
      <w:r w:rsidRPr="00495FF3">
        <w:rPr>
          <w:rFonts w:ascii="Arial" w:hAnsi="Arial" w:eastAsia="Arial Unicode MS" w:cs="Arial"/>
          <w:sz w:val="20"/>
          <w:szCs w:val="20"/>
        </w:rPr>
        <w:t xml:space="preserve"> Scout interfaces with the Avaya call server via AES and/or Session Manager. Integration to the call servers </w:t>
      </w:r>
      <w:proofErr w:type="gramStart"/>
      <w:r w:rsidRPr="00495FF3">
        <w:rPr>
          <w:rFonts w:ascii="Arial" w:hAnsi="Arial" w:eastAsia="Arial Unicode MS" w:cs="Arial"/>
          <w:sz w:val="20"/>
          <w:szCs w:val="20"/>
        </w:rPr>
        <w:t>are</w:t>
      </w:r>
      <w:proofErr w:type="gramEnd"/>
      <w:r w:rsidRPr="00495FF3">
        <w:rPr>
          <w:rFonts w:ascii="Arial" w:hAnsi="Arial" w:eastAsia="Arial Unicode MS" w:cs="Arial"/>
          <w:sz w:val="20"/>
          <w:szCs w:val="20"/>
        </w:rPr>
        <w:t xml:space="preserve"> all handled by the Scout, which moves data back and forth between the call server and Sentinel, as well as receiving alert details from the call server via Crisis Alerts from the call server and Session Manager.</w:t>
      </w:r>
    </w:p>
    <w:p w:rsidRPr="001B3578" w:rsidR="00A95D56" w:rsidP="00A95D56" w:rsidRDefault="00A95D56" w14:paraId="6E6B7E55" w14:textId="77777777">
      <w:pPr>
        <w:pStyle w:val="ListParagraph"/>
        <w:numPr>
          <w:ilvl w:val="0"/>
          <w:numId w:val="11"/>
        </w:numPr>
        <w:jc w:val="both"/>
        <w:rPr>
          <w:rFonts w:ascii="Arial" w:hAnsi="Arial" w:eastAsia="Arial Unicode MS" w:cs="Arial"/>
          <w:sz w:val="20"/>
          <w:szCs w:val="20"/>
        </w:rPr>
      </w:pPr>
      <w:r>
        <w:rPr>
          <w:rFonts w:ascii="Arial" w:hAnsi="Arial" w:eastAsia="Arial Unicode MS" w:cs="Arial"/>
          <w:sz w:val="20"/>
          <w:szCs w:val="20"/>
        </w:rPr>
        <w:t>SENTRY™</w:t>
      </w:r>
      <w:r w:rsidRPr="005C3212">
        <w:rPr>
          <w:rFonts w:ascii="Arial" w:hAnsi="Arial" w:eastAsia="Arial Unicode MS" w:cs="Arial"/>
          <w:sz w:val="20"/>
          <w:szCs w:val="20"/>
        </w:rPr>
        <w:t xml:space="preserve"> </w:t>
      </w:r>
      <w:r>
        <w:rPr>
          <w:rFonts w:ascii="Arial" w:hAnsi="Arial" w:eastAsia="Arial Unicode MS" w:cs="Arial"/>
          <w:sz w:val="20"/>
          <w:szCs w:val="20"/>
        </w:rPr>
        <w:t>Cloud (911 call routing service)</w:t>
      </w:r>
      <w:r w:rsidRPr="005C3212">
        <w:rPr>
          <w:rFonts w:ascii="Arial" w:hAnsi="Arial" w:eastAsia="Arial Unicode MS" w:cs="Arial"/>
          <w:sz w:val="20"/>
          <w:szCs w:val="20"/>
        </w:rPr>
        <w:t xml:space="preserve"> is a cloud-based </w:t>
      </w:r>
      <w:r>
        <w:rPr>
          <w:rFonts w:ascii="Arial" w:hAnsi="Arial" w:eastAsia="Arial Unicode MS" w:cs="Arial"/>
          <w:sz w:val="20"/>
          <w:szCs w:val="20"/>
        </w:rPr>
        <w:t xml:space="preserve">application </w:t>
      </w:r>
      <w:r w:rsidRPr="005C3212">
        <w:rPr>
          <w:rFonts w:ascii="Arial" w:hAnsi="Arial" w:eastAsia="Arial Unicode MS" w:cs="Arial"/>
          <w:sz w:val="20"/>
          <w:szCs w:val="20"/>
        </w:rPr>
        <w:t xml:space="preserve">service. </w:t>
      </w:r>
      <w:r w:rsidRPr="000048F9">
        <w:rPr>
          <w:rFonts w:ascii="Arial" w:hAnsi="Arial" w:eastAsia="Arial Unicode MS" w:cs="Arial"/>
          <w:sz w:val="20"/>
          <w:szCs w:val="20"/>
        </w:rPr>
        <w:t>Client</w:t>
      </w:r>
      <w:r w:rsidRPr="005C3212">
        <w:rPr>
          <w:rFonts w:ascii="Arial" w:hAnsi="Arial" w:eastAsia="Arial Unicode MS" w:cs="Arial"/>
          <w:sz w:val="20"/>
          <w:szCs w:val="20"/>
        </w:rPr>
        <w:t xml:space="preserve"> will redirect their 911 calls to </w:t>
      </w:r>
      <w:r>
        <w:rPr>
          <w:rFonts w:ascii="Arial" w:hAnsi="Arial" w:eastAsia="Arial Unicode MS" w:cs="Arial"/>
          <w:sz w:val="20"/>
          <w:szCs w:val="20"/>
        </w:rPr>
        <w:t>SENTRY™ Cloud,</w:t>
      </w:r>
      <w:r w:rsidRPr="005C3212">
        <w:rPr>
          <w:rFonts w:ascii="Arial" w:hAnsi="Arial" w:eastAsia="Arial Unicode MS" w:cs="Arial"/>
          <w:sz w:val="20"/>
          <w:szCs w:val="20"/>
        </w:rPr>
        <w:t xml:space="preserve"> which will be preloaded with the appropriate ELINs and address information for proper routing and delivery of their 911 calls.</w:t>
      </w:r>
    </w:p>
    <w:p w:rsidRPr="001B3578" w:rsidR="00A95D56" w:rsidP="00A95D56" w:rsidRDefault="00A95D56" w14:paraId="2CDA7F7C" w14:textId="77777777">
      <w:pPr>
        <w:pStyle w:val="ListParagraph"/>
        <w:numPr>
          <w:ilvl w:val="0"/>
          <w:numId w:val="11"/>
        </w:numPr>
        <w:jc w:val="both"/>
        <w:rPr>
          <w:rFonts w:ascii="Arial" w:hAnsi="Arial" w:eastAsia="Arial Unicode MS" w:cs="Arial"/>
          <w:sz w:val="20"/>
          <w:szCs w:val="20"/>
        </w:rPr>
      </w:pPr>
      <w:r w:rsidRPr="001B66DD">
        <w:rPr>
          <w:rFonts w:ascii="Arial" w:hAnsi="Arial" w:eastAsia="Arial Unicode MS" w:cs="Arial"/>
          <w:sz w:val="20"/>
          <w:szCs w:val="20"/>
        </w:rPr>
        <w:t xml:space="preserve">Supplier will provide remote professional services, engineering assistance and installation for the implementation of the SENTRY™ E911 solution.  </w:t>
      </w:r>
    </w:p>
    <w:p w:rsidRPr="001B3578" w:rsidR="00A95D56" w:rsidP="00A95D56" w:rsidRDefault="00A95D56" w14:paraId="55599495" w14:textId="77777777">
      <w:pPr>
        <w:pStyle w:val="ListParagraph"/>
        <w:numPr>
          <w:ilvl w:val="0"/>
          <w:numId w:val="11"/>
        </w:numPr>
        <w:jc w:val="both"/>
        <w:rPr>
          <w:rFonts w:ascii="Arial" w:hAnsi="Arial" w:eastAsia="Arial Unicode MS" w:cs="Arial"/>
          <w:sz w:val="20"/>
          <w:szCs w:val="20"/>
        </w:rPr>
      </w:pPr>
      <w:r w:rsidRPr="005C3212">
        <w:rPr>
          <w:rFonts w:ascii="Arial" w:hAnsi="Arial" w:eastAsia="Arial Unicode MS" w:cs="Arial"/>
          <w:sz w:val="20"/>
          <w:szCs w:val="20"/>
        </w:rPr>
        <w:t xml:space="preserve">Once the server has been prepared as described, </w:t>
      </w:r>
      <w:r>
        <w:rPr>
          <w:rFonts w:ascii="Arial" w:hAnsi="Arial" w:eastAsia="Arial Unicode MS" w:cs="Arial"/>
          <w:sz w:val="20"/>
          <w:szCs w:val="20"/>
        </w:rPr>
        <w:t>Supplier</w:t>
      </w:r>
      <w:r w:rsidRPr="005C3212">
        <w:rPr>
          <w:rFonts w:ascii="Arial" w:hAnsi="Arial" w:eastAsia="Arial Unicode MS" w:cs="Arial"/>
          <w:sz w:val="20"/>
          <w:szCs w:val="20"/>
        </w:rPr>
        <w:t xml:space="preserve"> will perform the remote installation of the </w:t>
      </w:r>
      <w:r>
        <w:rPr>
          <w:rFonts w:ascii="Arial" w:hAnsi="Arial" w:eastAsia="Arial Unicode MS" w:cs="Arial"/>
          <w:sz w:val="20"/>
          <w:szCs w:val="20"/>
        </w:rPr>
        <w:t>SENTRY™</w:t>
      </w:r>
      <w:r w:rsidRPr="005C3212">
        <w:rPr>
          <w:rFonts w:ascii="Arial" w:hAnsi="Arial" w:eastAsia="Arial Unicode MS" w:cs="Arial"/>
          <w:sz w:val="20"/>
          <w:szCs w:val="20"/>
        </w:rPr>
        <w:t xml:space="preserve"> application. All </w:t>
      </w:r>
      <w:r>
        <w:rPr>
          <w:rFonts w:ascii="Arial" w:hAnsi="Arial" w:eastAsia="Arial Unicode MS" w:cs="Arial"/>
          <w:sz w:val="20"/>
          <w:szCs w:val="20"/>
        </w:rPr>
        <w:t>Supplier</w:t>
      </w:r>
      <w:r w:rsidRPr="005C3212">
        <w:rPr>
          <w:rFonts w:ascii="Arial" w:hAnsi="Arial" w:eastAsia="Arial Unicode MS" w:cs="Arial"/>
          <w:sz w:val="20"/>
          <w:szCs w:val="20"/>
        </w:rPr>
        <w:t xml:space="preserve"> implementations are </w:t>
      </w:r>
      <w:r>
        <w:rPr>
          <w:rFonts w:ascii="Arial" w:hAnsi="Arial" w:eastAsia="Arial Unicode MS" w:cs="Arial"/>
          <w:sz w:val="20"/>
          <w:szCs w:val="20"/>
        </w:rPr>
        <w:t>performed</w:t>
      </w:r>
      <w:r w:rsidRPr="005C3212">
        <w:rPr>
          <w:rFonts w:ascii="Arial" w:hAnsi="Arial" w:eastAsia="Arial Unicode MS" w:cs="Arial"/>
          <w:sz w:val="20"/>
          <w:szCs w:val="20"/>
        </w:rPr>
        <w:t xml:space="preserve"> remotely for </w:t>
      </w:r>
      <w:r>
        <w:rPr>
          <w:rFonts w:ascii="Arial" w:hAnsi="Arial" w:eastAsia="Arial Unicode MS" w:cs="Arial"/>
          <w:sz w:val="20"/>
          <w:szCs w:val="20"/>
        </w:rPr>
        <w:t>SENTRY™</w:t>
      </w:r>
      <w:r w:rsidRPr="005C3212">
        <w:rPr>
          <w:rFonts w:ascii="Arial" w:hAnsi="Arial" w:eastAsia="Arial Unicode MS" w:cs="Arial"/>
          <w:sz w:val="20"/>
          <w:szCs w:val="20"/>
        </w:rPr>
        <w:t xml:space="preserve"> applications. </w:t>
      </w:r>
      <w:r>
        <w:rPr>
          <w:rFonts w:ascii="Arial" w:hAnsi="Arial" w:eastAsia="Arial Unicode MS" w:cs="Arial"/>
          <w:sz w:val="20"/>
          <w:szCs w:val="20"/>
        </w:rPr>
        <w:t>Supplier will never request nor make use of a VPN connection to Client networks.</w:t>
      </w:r>
    </w:p>
    <w:p w:rsidRPr="001B3578" w:rsidR="00A95D56" w:rsidP="00A95D56" w:rsidRDefault="00A95D56" w14:paraId="68A5FE7B" w14:textId="77777777">
      <w:pPr>
        <w:pStyle w:val="ListParagraph"/>
        <w:numPr>
          <w:ilvl w:val="0"/>
          <w:numId w:val="11"/>
        </w:numPr>
        <w:jc w:val="both"/>
        <w:rPr>
          <w:rFonts w:ascii="Arial" w:hAnsi="Arial" w:eastAsia="Arial Unicode MS" w:cs="Arial"/>
          <w:sz w:val="20"/>
          <w:szCs w:val="20"/>
        </w:rPr>
      </w:pPr>
      <w:r w:rsidRPr="005C3212">
        <w:rPr>
          <w:rFonts w:ascii="Arial" w:hAnsi="Arial" w:eastAsia="Arial Unicode MS" w:cs="Arial"/>
          <w:sz w:val="20"/>
          <w:szCs w:val="20"/>
        </w:rPr>
        <w:t xml:space="preserve">After the </w:t>
      </w:r>
      <w:r>
        <w:rPr>
          <w:rFonts w:ascii="Arial" w:hAnsi="Arial" w:eastAsia="Arial Unicode MS" w:cs="Arial"/>
          <w:sz w:val="20"/>
          <w:szCs w:val="20"/>
        </w:rPr>
        <w:t>SENTRY™</w:t>
      </w:r>
      <w:r w:rsidRPr="005C3212">
        <w:rPr>
          <w:rFonts w:ascii="Arial" w:hAnsi="Arial" w:eastAsia="Arial Unicode MS" w:cs="Arial"/>
          <w:sz w:val="20"/>
          <w:szCs w:val="20"/>
        </w:rPr>
        <w:t xml:space="preserve"> application has been installed, </w:t>
      </w:r>
      <w:r>
        <w:rPr>
          <w:rFonts w:ascii="Arial" w:hAnsi="Arial" w:eastAsia="Arial Unicode MS" w:cs="Arial"/>
          <w:sz w:val="20"/>
          <w:szCs w:val="20"/>
        </w:rPr>
        <w:t xml:space="preserve">Supplier </w:t>
      </w:r>
      <w:r w:rsidRPr="005C3212">
        <w:rPr>
          <w:rFonts w:ascii="Arial" w:hAnsi="Arial" w:eastAsia="Arial Unicode MS" w:cs="Arial"/>
          <w:sz w:val="20"/>
          <w:szCs w:val="20"/>
        </w:rPr>
        <w:t>installer will import the ERL/EL</w:t>
      </w:r>
      <w:r>
        <w:rPr>
          <w:rFonts w:ascii="Arial" w:hAnsi="Arial" w:eastAsia="Arial Unicode MS" w:cs="Arial"/>
          <w:sz w:val="20"/>
          <w:szCs w:val="20"/>
        </w:rPr>
        <w:t>E</w:t>
      </w:r>
      <w:r w:rsidRPr="005C3212">
        <w:rPr>
          <w:rFonts w:ascii="Arial" w:hAnsi="Arial" w:eastAsia="Arial Unicode MS" w:cs="Arial"/>
          <w:sz w:val="20"/>
          <w:szCs w:val="20"/>
        </w:rPr>
        <w:t xml:space="preserve"> data, IP Range information, and any other detailed data as provided by </w:t>
      </w:r>
      <w:r w:rsidRPr="00A54210">
        <w:rPr>
          <w:rFonts w:ascii="Arial" w:hAnsi="Arial" w:eastAsia="Arial Unicode MS" w:cs="Arial"/>
          <w:sz w:val="20"/>
          <w:szCs w:val="20"/>
        </w:rPr>
        <w:t>Client</w:t>
      </w:r>
      <w:r w:rsidRPr="005C3212">
        <w:rPr>
          <w:rFonts w:ascii="Arial" w:hAnsi="Arial" w:eastAsia="Arial Unicode MS" w:cs="Arial"/>
          <w:sz w:val="20"/>
          <w:szCs w:val="20"/>
        </w:rPr>
        <w:t xml:space="preserve"> </w:t>
      </w:r>
      <w:r>
        <w:rPr>
          <w:rFonts w:ascii="Arial" w:hAnsi="Arial" w:eastAsia="Arial Unicode MS" w:cs="Arial"/>
          <w:sz w:val="20"/>
          <w:szCs w:val="20"/>
        </w:rPr>
        <w:t xml:space="preserve">that is </w:t>
      </w:r>
      <w:r w:rsidRPr="005C3212">
        <w:rPr>
          <w:rFonts w:ascii="Arial" w:hAnsi="Arial" w:eastAsia="Arial Unicode MS" w:cs="Arial"/>
          <w:sz w:val="20"/>
          <w:szCs w:val="20"/>
        </w:rPr>
        <w:t>required to complete the implementation.</w:t>
      </w:r>
    </w:p>
    <w:p w:rsidR="00A95D56" w:rsidP="00A95D56" w:rsidRDefault="00A95D56" w14:paraId="4320932B" w14:textId="77777777">
      <w:pPr>
        <w:pStyle w:val="ListParagraph"/>
        <w:numPr>
          <w:ilvl w:val="0"/>
          <w:numId w:val="11"/>
        </w:numPr>
        <w:jc w:val="both"/>
        <w:rPr>
          <w:rFonts w:ascii="Arial" w:hAnsi="Arial" w:eastAsia="Arial Unicode MS" w:cs="Arial"/>
          <w:sz w:val="20"/>
          <w:szCs w:val="20"/>
        </w:rPr>
      </w:pPr>
      <w:r>
        <w:rPr>
          <w:rFonts w:ascii="Arial" w:hAnsi="Arial" w:eastAsia="Arial Unicode MS" w:cs="Arial"/>
          <w:sz w:val="20"/>
          <w:szCs w:val="20"/>
        </w:rPr>
        <w:t>Supplier</w:t>
      </w:r>
      <w:r w:rsidRPr="005C3212">
        <w:rPr>
          <w:rFonts w:ascii="Arial" w:hAnsi="Arial" w:eastAsia="Arial Unicode MS" w:cs="Arial"/>
          <w:sz w:val="20"/>
          <w:szCs w:val="20"/>
        </w:rPr>
        <w:t xml:space="preserve"> will deliver a fully functional, fully implemented, and integrated and fully tested system per the terms of this agreement</w:t>
      </w:r>
      <w:r>
        <w:rPr>
          <w:rFonts w:ascii="Arial" w:hAnsi="Arial" w:eastAsia="Arial Unicode MS" w:cs="Arial"/>
          <w:sz w:val="20"/>
          <w:szCs w:val="20"/>
        </w:rPr>
        <w:t>.</w:t>
      </w:r>
    </w:p>
    <w:p w:rsidRPr="0073338E" w:rsidR="00A95D56" w:rsidP="00A95D56" w:rsidRDefault="00A95D56" w14:paraId="53BAB455" w14:textId="77777777">
      <w:pPr>
        <w:pStyle w:val="ListParagraph"/>
        <w:rPr>
          <w:rFonts w:ascii="Arial" w:hAnsi="Arial" w:eastAsia="Arial Unicode MS" w:cs="Arial"/>
          <w:sz w:val="20"/>
          <w:szCs w:val="20"/>
        </w:rPr>
      </w:pPr>
    </w:p>
    <w:p w:rsidR="00A95D56" w:rsidP="00A95D56" w:rsidRDefault="00A95D56" w14:paraId="3CA5074E" w14:textId="77777777">
      <w:pPr>
        <w:jc w:val="both"/>
        <w:rPr>
          <w:rFonts w:ascii="Arial" w:hAnsi="Arial" w:cs="Arial"/>
          <w:sz w:val="20"/>
          <w:szCs w:val="20"/>
        </w:rPr>
      </w:pPr>
      <w:r w:rsidRPr="005C3212">
        <w:rPr>
          <w:rFonts w:ascii="Arial" w:hAnsi="Arial" w:eastAsia="Arial Unicode MS" w:cs="Arial"/>
          <w:sz w:val="20"/>
          <w:szCs w:val="20"/>
        </w:rPr>
        <w:t xml:space="preserve">This project has been quoted to include support within standard service hours </w:t>
      </w:r>
      <w:r>
        <w:rPr>
          <w:rFonts w:ascii="Arial" w:hAnsi="Arial" w:eastAsia="Arial Unicode MS" w:cs="Arial"/>
          <w:sz w:val="20"/>
          <w:szCs w:val="20"/>
        </w:rPr>
        <w:t>8</w:t>
      </w:r>
      <w:r w:rsidRPr="005C3212">
        <w:rPr>
          <w:rFonts w:ascii="Arial" w:hAnsi="Arial" w:eastAsia="Arial Unicode MS" w:cs="Arial"/>
          <w:sz w:val="20"/>
          <w:szCs w:val="20"/>
        </w:rPr>
        <w:t xml:space="preserve">:00AM to </w:t>
      </w:r>
      <w:r>
        <w:rPr>
          <w:rFonts w:ascii="Arial" w:hAnsi="Arial" w:eastAsia="Arial Unicode MS" w:cs="Arial"/>
          <w:sz w:val="20"/>
          <w:szCs w:val="20"/>
        </w:rPr>
        <w:t>8</w:t>
      </w:r>
      <w:r w:rsidRPr="005C3212">
        <w:rPr>
          <w:rFonts w:ascii="Arial" w:hAnsi="Arial" w:eastAsia="Arial Unicode MS" w:cs="Arial"/>
          <w:sz w:val="20"/>
          <w:szCs w:val="20"/>
        </w:rPr>
        <w:t xml:space="preserve">:00PM Eastern Time, Monday through Friday, excluding </w:t>
      </w:r>
      <w:r>
        <w:rPr>
          <w:rFonts w:ascii="Arial" w:hAnsi="Arial" w:eastAsia="Arial Unicode MS" w:cs="Arial"/>
          <w:sz w:val="20"/>
          <w:szCs w:val="20"/>
        </w:rPr>
        <w:t>Supplier</w:t>
      </w:r>
      <w:r w:rsidRPr="005C3212">
        <w:rPr>
          <w:rFonts w:ascii="Arial" w:hAnsi="Arial" w:eastAsia="Arial Unicode MS" w:cs="Arial"/>
          <w:sz w:val="20"/>
          <w:szCs w:val="20"/>
        </w:rPr>
        <w:t xml:space="preserve"> or </w:t>
      </w:r>
      <w:r w:rsidRPr="00A54210">
        <w:rPr>
          <w:rFonts w:ascii="Arial" w:hAnsi="Arial" w:eastAsia="Arial Unicode MS" w:cs="Arial"/>
          <w:sz w:val="20"/>
          <w:szCs w:val="20"/>
        </w:rPr>
        <w:t>Client</w:t>
      </w:r>
      <w:r w:rsidRPr="005C3212">
        <w:rPr>
          <w:rFonts w:ascii="Arial" w:hAnsi="Arial" w:eastAsia="Arial Unicode MS" w:cs="Arial"/>
          <w:sz w:val="20"/>
          <w:szCs w:val="20"/>
        </w:rPr>
        <w:t xml:space="preserve"> designated holidays.  Details on </w:t>
      </w:r>
      <w:r>
        <w:rPr>
          <w:rFonts w:ascii="Arial" w:hAnsi="Arial" w:eastAsia="Arial Unicode MS" w:cs="Arial"/>
          <w:sz w:val="20"/>
          <w:szCs w:val="20"/>
        </w:rPr>
        <w:t>Supplier-</w:t>
      </w:r>
      <w:r w:rsidRPr="005C3212">
        <w:rPr>
          <w:rFonts w:ascii="Arial" w:hAnsi="Arial" w:eastAsia="Arial Unicode MS" w:cs="Arial"/>
          <w:sz w:val="20"/>
          <w:szCs w:val="20"/>
        </w:rPr>
        <w:t xml:space="preserve">provided on-going support is available.  </w:t>
      </w:r>
      <w:r w:rsidRPr="005C3212">
        <w:rPr>
          <w:rFonts w:ascii="Arial" w:hAnsi="Arial" w:cs="Arial"/>
          <w:sz w:val="20"/>
          <w:szCs w:val="20"/>
        </w:rPr>
        <w:t xml:space="preserve">Completion of the deliverables and performance of the Services are based on design discussions between </w:t>
      </w:r>
      <w:r>
        <w:rPr>
          <w:rFonts w:ascii="Arial" w:hAnsi="Arial" w:cs="Arial"/>
          <w:sz w:val="20"/>
          <w:szCs w:val="20"/>
        </w:rPr>
        <w:t>Supplier</w:t>
      </w:r>
      <w:r w:rsidRPr="005C3212">
        <w:rPr>
          <w:rFonts w:ascii="Arial" w:hAnsi="Arial" w:cs="Arial"/>
          <w:sz w:val="20"/>
          <w:szCs w:val="20"/>
        </w:rPr>
        <w:t xml:space="preserve">, </w:t>
      </w:r>
      <w:proofErr w:type="gramStart"/>
      <w:r w:rsidRPr="00A54210">
        <w:rPr>
          <w:rFonts w:ascii="Arial" w:hAnsi="Arial" w:cs="Arial"/>
          <w:sz w:val="20"/>
          <w:szCs w:val="20"/>
        </w:rPr>
        <w:t>Client</w:t>
      </w:r>
      <w:proofErr w:type="gramEnd"/>
      <w:r w:rsidRPr="005C3212">
        <w:rPr>
          <w:rFonts w:ascii="Arial" w:hAnsi="Arial" w:cs="Arial"/>
          <w:sz w:val="20"/>
          <w:szCs w:val="20"/>
        </w:rPr>
        <w:t xml:space="preserve"> and Avaya to deliver the E911 solution described by </w:t>
      </w:r>
      <w:r w:rsidRPr="00A54210">
        <w:rPr>
          <w:rFonts w:ascii="Arial" w:hAnsi="Arial" w:cs="Arial"/>
          <w:sz w:val="20"/>
          <w:szCs w:val="20"/>
        </w:rPr>
        <w:t>Client</w:t>
      </w:r>
      <w:r w:rsidRPr="005C3212">
        <w:rPr>
          <w:rFonts w:ascii="Arial" w:hAnsi="Arial" w:cs="Arial"/>
          <w:sz w:val="20"/>
          <w:szCs w:val="20"/>
        </w:rPr>
        <w:t xml:space="preserve">.  </w:t>
      </w:r>
      <w:r>
        <w:rPr>
          <w:rFonts w:ascii="Arial" w:hAnsi="Arial" w:cs="Arial"/>
          <w:sz w:val="20"/>
          <w:szCs w:val="20"/>
        </w:rPr>
        <w:t>Supplier</w:t>
      </w:r>
      <w:r w:rsidRPr="005C3212">
        <w:rPr>
          <w:rFonts w:ascii="Arial" w:hAnsi="Arial" w:cs="Arial"/>
          <w:sz w:val="20"/>
          <w:szCs w:val="20"/>
        </w:rPr>
        <w:t xml:space="preserve"> will be responsible for overall Project Management of E911 project.</w:t>
      </w:r>
    </w:p>
    <w:p w:rsidRPr="005C3212" w:rsidR="00A95D56" w:rsidP="00A95D56" w:rsidRDefault="00A95D56" w14:paraId="221620CA" w14:textId="77777777">
      <w:pPr>
        <w:jc w:val="both"/>
        <w:rPr>
          <w:rFonts w:ascii="Arial" w:hAnsi="Arial" w:cs="Arial"/>
          <w:sz w:val="20"/>
          <w:szCs w:val="20"/>
        </w:rPr>
      </w:pPr>
    </w:p>
    <w:p w:rsidRPr="005C3212" w:rsidR="00A95D56" w:rsidP="00A95D56" w:rsidRDefault="00A95D56" w14:paraId="45F4BCF9" w14:textId="77777777">
      <w:pPr>
        <w:jc w:val="both"/>
        <w:rPr>
          <w:rFonts w:ascii="Arial" w:hAnsi="Arial" w:cs="Arial"/>
          <w:b/>
          <w:sz w:val="20"/>
          <w:szCs w:val="20"/>
        </w:rPr>
      </w:pPr>
      <w:r w:rsidRPr="005C3212">
        <w:rPr>
          <w:rFonts w:ascii="Arial" w:hAnsi="Arial" w:cs="Arial"/>
          <w:b/>
          <w:sz w:val="20"/>
          <w:szCs w:val="20"/>
        </w:rPr>
        <w:t>PERIOD OF PERFORMANCE</w:t>
      </w:r>
    </w:p>
    <w:p w:rsidR="00A95D56" w:rsidP="00A95D56" w:rsidRDefault="00A95D56" w14:paraId="59028342" w14:textId="77777777">
      <w:pPr>
        <w:jc w:val="both"/>
        <w:rPr>
          <w:rFonts w:ascii="Arial" w:hAnsi="Arial" w:eastAsia="Arial Unicode MS" w:cs="Arial"/>
          <w:sz w:val="20"/>
        </w:rPr>
      </w:pPr>
      <w:r>
        <w:rPr>
          <w:rFonts w:ascii="Arial" w:hAnsi="Arial" w:eastAsia="Arial Unicode MS" w:cs="Arial"/>
          <w:sz w:val="20"/>
        </w:rPr>
        <w:t>Supplier</w:t>
      </w:r>
      <w:r w:rsidRPr="005C3212">
        <w:rPr>
          <w:rFonts w:ascii="Arial" w:hAnsi="Arial" w:eastAsia="Arial Unicode MS" w:cs="Arial"/>
          <w:sz w:val="20"/>
        </w:rPr>
        <w:t xml:space="preserve"> will begin performing services supporting the proposed solution upon </w:t>
      </w:r>
      <w:r>
        <w:rPr>
          <w:rFonts w:ascii="Arial" w:hAnsi="Arial" w:eastAsia="Arial Unicode MS" w:cs="Arial"/>
          <w:sz w:val="20"/>
        </w:rPr>
        <w:t>completion of the project kick-off call</w:t>
      </w:r>
      <w:r w:rsidRPr="005C3212">
        <w:rPr>
          <w:rFonts w:ascii="Arial" w:hAnsi="Arial" w:eastAsia="Arial Unicode MS" w:cs="Arial"/>
          <w:sz w:val="20"/>
        </w:rPr>
        <w:t xml:space="preserve">.  The estimated end date of the project is TBD of request to begin project by </w:t>
      </w:r>
      <w:r w:rsidRPr="00B72173">
        <w:rPr>
          <w:rFonts w:ascii="Arial" w:hAnsi="Arial" w:cs="Arial"/>
          <w:sz w:val="20"/>
          <w:szCs w:val="20"/>
        </w:rPr>
        <w:t>Client</w:t>
      </w:r>
      <w:r w:rsidRPr="005C3212">
        <w:rPr>
          <w:rFonts w:ascii="Arial" w:hAnsi="Arial" w:cs="Arial"/>
          <w:sz w:val="20"/>
          <w:szCs w:val="20"/>
        </w:rPr>
        <w:t>.</w:t>
      </w:r>
      <w:r w:rsidRPr="005C3212">
        <w:rPr>
          <w:rFonts w:ascii="Arial" w:hAnsi="Arial" w:eastAsia="Arial Unicode MS" w:cs="Arial"/>
          <w:sz w:val="20"/>
        </w:rPr>
        <w:t xml:space="preserve">  </w:t>
      </w:r>
      <w:r>
        <w:rPr>
          <w:rFonts w:ascii="Arial" w:hAnsi="Arial" w:eastAsia="Arial Unicode MS" w:cs="Arial"/>
          <w:sz w:val="20"/>
        </w:rPr>
        <w:t xml:space="preserve">The initial kick-off call date will determine the anniversary date and will be the date used for purchasing additional years of SENTRY™ Support.  </w:t>
      </w:r>
    </w:p>
    <w:p w:rsidRPr="000048F9" w:rsidR="00A95D56" w:rsidP="00A95D56" w:rsidRDefault="00A95D56" w14:paraId="50725CE8" w14:textId="77777777">
      <w:pPr>
        <w:jc w:val="both"/>
        <w:rPr>
          <w:rFonts w:ascii="Arial" w:hAnsi="Arial" w:cs="Arial"/>
          <w:sz w:val="20"/>
          <w:szCs w:val="20"/>
        </w:rPr>
      </w:pPr>
      <w:r w:rsidRPr="000048F9">
        <w:rPr>
          <w:rFonts w:ascii="Arial" w:hAnsi="Arial" w:cs="Arial"/>
          <w:sz w:val="20"/>
          <w:szCs w:val="20"/>
        </w:rPr>
        <w:t>Expected project close date is six (6) months from the initial project kickoff call.  Projects that exceed six (6) months may incur additional project management and engineering charges at Supplier’s discretion. </w:t>
      </w:r>
    </w:p>
    <w:p w:rsidRPr="005C3212" w:rsidR="00A95D56" w:rsidP="00A95D56" w:rsidRDefault="00A95D56" w14:paraId="4E6319A1" w14:textId="77777777">
      <w:pPr>
        <w:jc w:val="both"/>
        <w:rPr>
          <w:rFonts w:ascii="Arial" w:hAnsi="Arial" w:eastAsia="Arial Unicode MS" w:cs="Arial"/>
          <w:b/>
          <w:sz w:val="20"/>
          <w:szCs w:val="20"/>
        </w:rPr>
      </w:pPr>
      <w:r w:rsidRPr="005C3212">
        <w:rPr>
          <w:rFonts w:ascii="Arial" w:hAnsi="Arial" w:eastAsia="Arial Unicode MS" w:cs="Arial"/>
          <w:b/>
          <w:sz w:val="20"/>
          <w:szCs w:val="20"/>
        </w:rPr>
        <w:t>PROJECT LOCATION</w:t>
      </w:r>
    </w:p>
    <w:p w:rsidRPr="005C3212" w:rsidR="00A95D56" w:rsidP="00A95D56" w:rsidRDefault="00A95D56" w14:paraId="4ADB1E2A" w14:textId="77777777">
      <w:pPr>
        <w:jc w:val="both"/>
        <w:rPr>
          <w:rFonts w:ascii="Arial" w:hAnsi="Arial" w:eastAsia="Arial Unicode MS" w:cs="Arial"/>
          <w:sz w:val="20"/>
          <w:szCs w:val="20"/>
        </w:rPr>
      </w:pPr>
      <w:r w:rsidRPr="005C3212">
        <w:rPr>
          <w:rFonts w:ascii="Arial" w:hAnsi="Arial" w:eastAsia="Arial Unicode MS" w:cs="Arial"/>
          <w:sz w:val="20"/>
          <w:szCs w:val="20"/>
        </w:rPr>
        <w:t xml:space="preserve">Services and/or deliverables will be provided </w:t>
      </w:r>
      <w:r>
        <w:rPr>
          <w:rFonts w:ascii="Arial" w:hAnsi="Arial" w:eastAsia="Arial Unicode MS" w:cs="Arial"/>
          <w:sz w:val="20"/>
          <w:szCs w:val="20"/>
        </w:rPr>
        <w:t xml:space="preserve">by Supplier </w:t>
      </w:r>
      <w:r w:rsidRPr="005C3212">
        <w:rPr>
          <w:rFonts w:ascii="Arial" w:hAnsi="Arial" w:eastAsia="Arial Unicode MS" w:cs="Arial"/>
          <w:sz w:val="20"/>
          <w:szCs w:val="20"/>
        </w:rPr>
        <w:t xml:space="preserve">to all </w:t>
      </w:r>
      <w:r w:rsidRPr="00A54210">
        <w:rPr>
          <w:rFonts w:ascii="Arial" w:hAnsi="Arial" w:eastAsia="Arial Unicode MS" w:cs="Arial"/>
          <w:sz w:val="20"/>
          <w:szCs w:val="20"/>
        </w:rPr>
        <w:t>Client</w:t>
      </w:r>
      <w:r w:rsidRPr="005C3212">
        <w:rPr>
          <w:rFonts w:ascii="Arial" w:hAnsi="Arial" w:eastAsia="Arial Unicode MS" w:cs="Arial"/>
          <w:sz w:val="20"/>
          <w:szCs w:val="20"/>
        </w:rPr>
        <w:t xml:space="preserve"> locations with the primary focus for this line item being on the </w:t>
      </w:r>
      <w:r>
        <w:rPr>
          <w:rFonts w:ascii="Arial" w:hAnsi="Arial" w:eastAsia="Arial Unicode MS" w:cs="Arial"/>
          <w:sz w:val="20"/>
          <w:szCs w:val="20"/>
        </w:rPr>
        <w:t>SENTRY™</w:t>
      </w:r>
      <w:r w:rsidRPr="005C3212">
        <w:rPr>
          <w:rFonts w:ascii="Arial" w:hAnsi="Arial" w:eastAsia="Arial Unicode MS" w:cs="Arial"/>
          <w:sz w:val="20"/>
          <w:szCs w:val="20"/>
        </w:rPr>
        <w:t xml:space="preserve"> installation in the data centers, which will provide coverage for ALL locations</w:t>
      </w:r>
      <w:r>
        <w:rPr>
          <w:rFonts w:ascii="Arial" w:hAnsi="Arial" w:eastAsia="Arial Unicode MS" w:cs="Arial"/>
          <w:sz w:val="20"/>
          <w:szCs w:val="20"/>
        </w:rPr>
        <w:t xml:space="preserve"> in the United States and Canada.</w:t>
      </w:r>
      <w:r w:rsidRPr="005C3212">
        <w:rPr>
          <w:rFonts w:ascii="Arial" w:hAnsi="Arial" w:eastAsia="Arial Unicode MS" w:cs="Arial"/>
          <w:sz w:val="20"/>
          <w:szCs w:val="20"/>
        </w:rPr>
        <w:t xml:space="preserve">  </w:t>
      </w:r>
    </w:p>
    <w:p w:rsidRPr="005C3212" w:rsidR="00A95D56" w:rsidP="00A95D56" w:rsidRDefault="00A95D56" w14:paraId="53210195" w14:textId="77777777">
      <w:pPr>
        <w:jc w:val="both"/>
        <w:rPr>
          <w:rFonts w:ascii="Arial" w:hAnsi="Arial" w:eastAsia="Arial Unicode MS" w:cs="Arial"/>
          <w:b/>
          <w:sz w:val="20"/>
          <w:szCs w:val="20"/>
        </w:rPr>
      </w:pPr>
      <w:r w:rsidRPr="005C3212">
        <w:rPr>
          <w:rFonts w:ascii="Arial" w:hAnsi="Arial" w:eastAsia="Arial Unicode MS" w:cs="Arial"/>
          <w:b/>
          <w:sz w:val="20"/>
          <w:szCs w:val="20"/>
        </w:rPr>
        <w:t>EXISTING HARDWARE, SOFTWARE CONFIGURATION AND SYSTEM DESIGN</w:t>
      </w:r>
    </w:p>
    <w:p w:rsidRPr="005C3212" w:rsidR="00A95D56" w:rsidP="00A95D56" w:rsidRDefault="00A95D56" w14:paraId="3446802E" w14:textId="77777777">
      <w:pPr>
        <w:jc w:val="both"/>
        <w:rPr>
          <w:rFonts w:ascii="Arial" w:hAnsi="Arial" w:cs="Arial"/>
          <w:sz w:val="20"/>
          <w:szCs w:val="20"/>
        </w:rPr>
      </w:pPr>
      <w:r>
        <w:rPr>
          <w:rFonts w:ascii="Arial" w:hAnsi="Arial" w:cs="Arial"/>
          <w:sz w:val="20"/>
          <w:szCs w:val="20"/>
        </w:rPr>
        <w:t>Supplier</w:t>
      </w:r>
      <w:r w:rsidRPr="005C3212">
        <w:rPr>
          <w:rFonts w:ascii="Arial" w:hAnsi="Arial" w:cs="Arial"/>
          <w:sz w:val="20"/>
          <w:szCs w:val="20"/>
        </w:rPr>
        <w:t xml:space="preserve"> services listed within this document are intended to fulfill the implementation requirements of the proposed solution.  Unless specifically stated, </w:t>
      </w:r>
      <w:r>
        <w:rPr>
          <w:rFonts w:ascii="Arial" w:hAnsi="Arial" w:cs="Arial"/>
          <w:sz w:val="20"/>
          <w:szCs w:val="20"/>
        </w:rPr>
        <w:t>Supplier</w:t>
      </w:r>
      <w:r w:rsidRPr="005C3212">
        <w:rPr>
          <w:rFonts w:ascii="Arial" w:hAnsi="Arial" w:cs="Arial"/>
          <w:sz w:val="20"/>
          <w:szCs w:val="20"/>
        </w:rPr>
        <w:t xml:space="preserve"> is not responsible for the existing system design on </w:t>
      </w:r>
      <w:r w:rsidRPr="00A54210">
        <w:rPr>
          <w:rFonts w:ascii="Arial" w:hAnsi="Arial" w:cs="Arial"/>
          <w:sz w:val="20"/>
          <w:szCs w:val="20"/>
        </w:rPr>
        <w:t>Client</w:t>
      </w:r>
      <w:r w:rsidRPr="005C3212">
        <w:rPr>
          <w:rFonts w:ascii="Arial" w:hAnsi="Arial" w:cs="Arial"/>
          <w:sz w:val="20"/>
          <w:szCs w:val="20"/>
        </w:rPr>
        <w:t xml:space="preserve"> network or any remediation efforts to resolve non–Avaya systems.  </w:t>
      </w:r>
    </w:p>
    <w:p w:rsidRPr="005C3212" w:rsidR="00A95D56" w:rsidP="00A95D56" w:rsidRDefault="00A95D56" w14:paraId="0FB03064" w14:textId="77777777">
      <w:pPr>
        <w:pStyle w:val="Heading1"/>
        <w:rPr>
          <w:rFonts w:ascii="Arial" w:hAnsi="Arial" w:eastAsia="Arial Unicode MS" w:cs="Arial"/>
          <w:sz w:val="20"/>
          <w:szCs w:val="20"/>
        </w:rPr>
      </w:pPr>
      <w:bookmarkStart w:name="_Toc204664851" w:id="7"/>
      <w:bookmarkStart w:name="_Toc243321371" w:id="8"/>
      <w:bookmarkStart w:name="_Toc259782639" w:id="9"/>
      <w:bookmarkStart w:name="_Toc325202550" w:id="10"/>
      <w:r>
        <w:rPr>
          <w:rFonts w:ascii="Arial" w:hAnsi="Arial" w:eastAsia="Arial Unicode MS" w:cs="Arial"/>
          <w:sz w:val="20"/>
          <w:szCs w:val="20"/>
        </w:rPr>
        <w:t>SUPPLIER</w:t>
      </w:r>
      <w:r w:rsidRPr="005C3212">
        <w:rPr>
          <w:rFonts w:ascii="Arial" w:hAnsi="Arial" w:eastAsia="Arial Unicode MS" w:cs="Arial"/>
          <w:sz w:val="20"/>
          <w:szCs w:val="20"/>
        </w:rPr>
        <w:t xml:space="preserve"> STANDARD SERVICE HOURS</w:t>
      </w:r>
      <w:bookmarkEnd w:id="7"/>
      <w:bookmarkEnd w:id="8"/>
      <w:bookmarkEnd w:id="9"/>
      <w:bookmarkEnd w:id="10"/>
    </w:p>
    <w:p w:rsidRPr="005C3212" w:rsidR="00A95D56" w:rsidP="00A95D56" w:rsidRDefault="00A95D56" w14:paraId="753D3156" w14:textId="77777777">
      <w:pPr>
        <w:jc w:val="both"/>
        <w:rPr>
          <w:rFonts w:ascii="Arial" w:hAnsi="Arial" w:eastAsia="Arial Unicode MS" w:cs="Arial"/>
          <w:sz w:val="20"/>
          <w:szCs w:val="20"/>
        </w:rPr>
      </w:pPr>
      <w:r w:rsidRPr="62201598">
        <w:rPr>
          <w:rFonts w:ascii="Arial" w:hAnsi="Arial" w:eastAsia="Arial Unicode MS" w:cs="Arial"/>
          <w:sz w:val="20"/>
          <w:szCs w:val="20"/>
        </w:rPr>
        <w:t xml:space="preserve">Unless indicated below, pricing assumes that Services will be performed between 9:00AM and 5:00 PM Eastern Time, Monday-Friday, excluding Supplier-designated holidays (Standard Service Hours).  Work performed outside Standard Service Hours may be subject to overtime charges. After hours’ emergency support is also available at an additional cost (see table below) thereby providing 24/7 support. Emergency after hours’ support will be directed to Supplier’s answering service which will take the necessary </w:t>
      </w:r>
      <w:r w:rsidRPr="00A54210">
        <w:rPr>
          <w:rFonts w:ascii="Arial" w:hAnsi="Arial" w:cs="Arial"/>
          <w:sz w:val="20"/>
          <w:szCs w:val="20"/>
        </w:rPr>
        <w:t>Client</w:t>
      </w:r>
      <w:r w:rsidRPr="62201598">
        <w:rPr>
          <w:rFonts w:ascii="Arial" w:hAnsi="Arial" w:cs="Arial"/>
          <w:sz w:val="20"/>
          <w:szCs w:val="20"/>
        </w:rPr>
        <w:t xml:space="preserve"> </w:t>
      </w:r>
      <w:r w:rsidRPr="62201598">
        <w:rPr>
          <w:rFonts w:ascii="Arial" w:hAnsi="Arial" w:eastAsia="Arial Unicode MS" w:cs="Arial"/>
          <w:sz w:val="20"/>
          <w:szCs w:val="20"/>
        </w:rPr>
        <w:t xml:space="preserve">information and then the answering service will page the on-call technician to return </w:t>
      </w:r>
      <w:r w:rsidRPr="00A54210">
        <w:rPr>
          <w:rFonts w:ascii="Arial" w:hAnsi="Arial" w:cs="Arial"/>
          <w:sz w:val="20"/>
          <w:szCs w:val="20"/>
        </w:rPr>
        <w:t>Client</w:t>
      </w:r>
      <w:r w:rsidRPr="62201598">
        <w:rPr>
          <w:rFonts w:ascii="Arial" w:hAnsi="Arial" w:cs="Arial"/>
          <w:sz w:val="20"/>
          <w:szCs w:val="20"/>
        </w:rPr>
        <w:t xml:space="preserve">’s </w:t>
      </w:r>
      <w:r w:rsidRPr="62201598">
        <w:rPr>
          <w:rFonts w:ascii="Arial" w:hAnsi="Arial" w:eastAsia="Arial Unicode MS" w:cs="Arial"/>
          <w:sz w:val="20"/>
          <w:szCs w:val="20"/>
        </w:rPr>
        <w:t xml:space="preserve">call. </w:t>
      </w:r>
    </w:p>
    <w:tbl>
      <w:tblPr>
        <w:tblW w:w="8028" w:type="dxa"/>
        <w:jc w:val="center"/>
        <w:tblBorders>
          <w:top w:val="single" w:color="auto" w:sz="18" w:space="0"/>
          <w:bottom w:val="single" w:color="auto" w:sz="18" w:space="0"/>
        </w:tblBorders>
        <w:tblLook w:val="0020" w:firstRow="1" w:lastRow="0" w:firstColumn="0" w:lastColumn="0" w:noHBand="0" w:noVBand="0"/>
      </w:tblPr>
      <w:tblGrid>
        <w:gridCol w:w="3888"/>
        <w:gridCol w:w="4140"/>
      </w:tblGrid>
      <w:tr w:rsidRPr="005C3212" w:rsidR="00A95D56" w:rsidTr="00205D28" w14:paraId="43C31A12" w14:textId="77777777">
        <w:trPr>
          <w:jc w:val="center"/>
        </w:trPr>
        <w:tc>
          <w:tcPr>
            <w:tcW w:w="3888" w:type="dxa"/>
            <w:tcBorders>
              <w:top w:val="single" w:color="auto" w:sz="18" w:space="0"/>
              <w:left w:val="nil"/>
              <w:bottom w:val="single" w:color="auto" w:sz="18" w:space="0"/>
              <w:right w:val="nil"/>
            </w:tcBorders>
            <w:shd w:val="clear" w:color="auto" w:fill="4F81BD"/>
          </w:tcPr>
          <w:p w:rsidRPr="005C3212" w:rsidR="00A95D56" w:rsidP="00205D28" w:rsidRDefault="00A95D56" w14:paraId="479A953F" w14:textId="77777777">
            <w:pPr>
              <w:pStyle w:val="Table1Header"/>
              <w:rPr>
                <w:rFonts w:cs="Arial"/>
                <w:b w:val="0"/>
                <w:bCs w:val="0"/>
              </w:rPr>
            </w:pPr>
            <w:r>
              <w:rPr>
                <w:rFonts w:cs="Arial"/>
                <w:b w:val="0"/>
                <w:bCs w:val="0"/>
              </w:rPr>
              <w:lastRenderedPageBreak/>
              <w:t>Off Hours Support</w:t>
            </w:r>
            <w:r w:rsidRPr="005C3212">
              <w:rPr>
                <w:rFonts w:cs="Arial"/>
                <w:b w:val="0"/>
                <w:bCs w:val="0"/>
              </w:rPr>
              <w:t xml:space="preserve"> (</w:t>
            </w:r>
            <w:r>
              <w:rPr>
                <w:rFonts w:cs="Arial"/>
                <w:b w:val="0"/>
                <w:bCs w:val="0"/>
              </w:rPr>
              <w:t>$350.00 per hour</w:t>
            </w:r>
            <w:r w:rsidRPr="005C3212">
              <w:rPr>
                <w:rFonts w:cs="Arial"/>
                <w:b w:val="0"/>
                <w:bCs w:val="0"/>
              </w:rPr>
              <w:t>)</w:t>
            </w:r>
          </w:p>
        </w:tc>
        <w:tc>
          <w:tcPr>
            <w:tcW w:w="4140" w:type="dxa"/>
            <w:tcBorders>
              <w:top w:val="single" w:color="auto" w:sz="18" w:space="0"/>
              <w:left w:val="nil"/>
              <w:bottom w:val="single" w:color="auto" w:sz="18" w:space="0"/>
              <w:right w:val="nil"/>
            </w:tcBorders>
            <w:shd w:val="clear" w:color="auto" w:fill="4F81BD"/>
          </w:tcPr>
          <w:p w:rsidRPr="005C3212" w:rsidR="00A95D56" w:rsidP="00205D28" w:rsidRDefault="00A95D56" w14:paraId="105C6609" w14:textId="77777777">
            <w:pPr>
              <w:pStyle w:val="Table1Header"/>
              <w:rPr>
                <w:rFonts w:cs="Arial"/>
                <w:b w:val="0"/>
                <w:bCs w:val="0"/>
              </w:rPr>
            </w:pPr>
            <w:r>
              <w:rPr>
                <w:rFonts w:cs="Arial"/>
                <w:b w:val="0"/>
                <w:bCs w:val="0"/>
              </w:rPr>
              <w:t>Premium Off Hours Support</w:t>
            </w:r>
            <w:r w:rsidRPr="005C3212">
              <w:rPr>
                <w:rFonts w:cs="Arial"/>
                <w:b w:val="0"/>
                <w:bCs w:val="0"/>
              </w:rPr>
              <w:t xml:space="preserve"> (</w:t>
            </w:r>
            <w:r>
              <w:rPr>
                <w:rFonts w:cs="Arial"/>
                <w:b w:val="0"/>
                <w:bCs w:val="0"/>
              </w:rPr>
              <w:t>$450.00 per hour</w:t>
            </w:r>
            <w:r w:rsidRPr="005C3212">
              <w:rPr>
                <w:rFonts w:cs="Arial"/>
                <w:b w:val="0"/>
                <w:bCs w:val="0"/>
              </w:rPr>
              <w:t>)</w:t>
            </w:r>
          </w:p>
        </w:tc>
      </w:tr>
      <w:tr w:rsidRPr="005C3212" w:rsidR="00A95D56" w:rsidTr="00205D28" w14:paraId="77A02781" w14:textId="77777777">
        <w:trPr>
          <w:jc w:val="center"/>
        </w:trPr>
        <w:tc>
          <w:tcPr>
            <w:tcW w:w="3888" w:type="dxa"/>
            <w:tcBorders>
              <w:left w:val="nil"/>
              <w:bottom w:val="nil"/>
              <w:right w:val="nil"/>
            </w:tcBorders>
            <w:shd w:val="clear" w:color="auto" w:fill="auto"/>
          </w:tcPr>
          <w:p w:rsidRPr="005C3212" w:rsidR="00A95D56" w:rsidP="00205D28" w:rsidRDefault="00A95D56" w14:paraId="2ECC0439" w14:textId="77777777">
            <w:pPr>
              <w:pStyle w:val="TableText1"/>
              <w:spacing w:before="120" w:after="120"/>
              <w:rPr>
                <w:rFonts w:cs="Arial"/>
              </w:rPr>
            </w:pPr>
            <w:r w:rsidRPr="005C3212">
              <w:rPr>
                <w:rFonts w:cs="Arial"/>
              </w:rPr>
              <w:t>Evenings, Monday-Friday 5:00 PM-9:00 AM</w:t>
            </w:r>
          </w:p>
        </w:tc>
        <w:tc>
          <w:tcPr>
            <w:tcW w:w="4140" w:type="dxa"/>
            <w:shd w:val="clear" w:color="auto" w:fill="auto"/>
          </w:tcPr>
          <w:p w:rsidRPr="005C3212" w:rsidR="00A95D56" w:rsidP="00205D28" w:rsidRDefault="00A95D56" w14:paraId="63CAD6D2" w14:textId="77777777">
            <w:pPr>
              <w:pStyle w:val="TableText1"/>
              <w:spacing w:before="120" w:after="120"/>
              <w:rPr>
                <w:rFonts w:cs="Arial"/>
              </w:rPr>
            </w:pPr>
            <w:r w:rsidRPr="005C3212">
              <w:rPr>
                <w:rFonts w:cs="Arial"/>
              </w:rPr>
              <w:t xml:space="preserve">Saturday </w:t>
            </w:r>
            <w:r>
              <w:rPr>
                <w:rFonts w:cs="Arial"/>
              </w:rPr>
              <w:t>5</w:t>
            </w:r>
            <w:r w:rsidRPr="005C3212">
              <w:rPr>
                <w:rFonts w:cs="Arial"/>
              </w:rPr>
              <w:t xml:space="preserve">:00 </w:t>
            </w:r>
            <w:r>
              <w:rPr>
                <w:rFonts w:cs="Arial"/>
              </w:rPr>
              <w:t>P</w:t>
            </w:r>
            <w:r w:rsidRPr="005C3212">
              <w:rPr>
                <w:rFonts w:cs="Arial"/>
              </w:rPr>
              <w:t>M–Monday 9:00 AM</w:t>
            </w:r>
          </w:p>
        </w:tc>
      </w:tr>
      <w:tr w:rsidRPr="005C3212" w:rsidR="00A95D56" w:rsidTr="00205D28" w14:paraId="1521D341" w14:textId="77777777">
        <w:trPr>
          <w:jc w:val="center"/>
        </w:trPr>
        <w:tc>
          <w:tcPr>
            <w:tcW w:w="3888" w:type="dxa"/>
            <w:tcBorders>
              <w:left w:val="nil"/>
              <w:right w:val="nil"/>
            </w:tcBorders>
            <w:shd w:val="clear" w:color="auto" w:fill="auto"/>
          </w:tcPr>
          <w:p w:rsidRPr="005C3212" w:rsidR="00A95D56" w:rsidP="00205D28" w:rsidRDefault="00A95D56" w14:paraId="56186B4F" w14:textId="77777777">
            <w:pPr>
              <w:pStyle w:val="TableText1"/>
              <w:spacing w:before="120" w:after="120"/>
              <w:rPr>
                <w:rFonts w:cs="Arial"/>
              </w:rPr>
            </w:pPr>
            <w:r w:rsidRPr="005C3212">
              <w:rPr>
                <w:rFonts w:cs="Arial"/>
              </w:rPr>
              <w:t>Saturday, 9:00 AM–</w:t>
            </w:r>
            <w:r>
              <w:rPr>
                <w:rFonts w:cs="Arial"/>
              </w:rPr>
              <w:t>5</w:t>
            </w:r>
            <w:r w:rsidRPr="005C3212">
              <w:rPr>
                <w:rFonts w:cs="Arial"/>
              </w:rPr>
              <w:t xml:space="preserve">:00 </w:t>
            </w:r>
            <w:r>
              <w:rPr>
                <w:rFonts w:cs="Arial"/>
              </w:rPr>
              <w:t>P</w:t>
            </w:r>
            <w:r w:rsidRPr="005C3212">
              <w:rPr>
                <w:rFonts w:cs="Arial"/>
              </w:rPr>
              <w:t>M (midnight)</w:t>
            </w:r>
          </w:p>
        </w:tc>
        <w:tc>
          <w:tcPr>
            <w:tcW w:w="4140" w:type="dxa"/>
            <w:shd w:val="clear" w:color="auto" w:fill="auto"/>
          </w:tcPr>
          <w:p w:rsidRPr="005C3212" w:rsidR="00A95D56" w:rsidP="00205D28" w:rsidRDefault="00A95D56" w14:paraId="01D9A1D3" w14:textId="77777777">
            <w:pPr>
              <w:pStyle w:val="TableText1"/>
              <w:spacing w:before="120" w:after="120"/>
              <w:rPr>
                <w:rFonts w:cs="Arial"/>
              </w:rPr>
            </w:pPr>
            <w:r>
              <w:rPr>
                <w:rFonts w:cs="Arial"/>
              </w:rPr>
              <w:t>Supplier</w:t>
            </w:r>
            <w:r w:rsidRPr="005C3212">
              <w:rPr>
                <w:rFonts w:cs="Arial"/>
              </w:rPr>
              <w:t>-designated holidays</w:t>
            </w:r>
          </w:p>
        </w:tc>
      </w:tr>
    </w:tbl>
    <w:p w:rsidRPr="005C3212" w:rsidR="00A95D56" w:rsidP="00A95D56" w:rsidRDefault="00A95D56" w14:paraId="4DB20F8D" w14:textId="77777777">
      <w:pPr>
        <w:jc w:val="both"/>
        <w:rPr>
          <w:rFonts w:ascii="Arial" w:hAnsi="Arial" w:eastAsia="Arial Unicode MS" w:cs="Arial"/>
          <w:sz w:val="20"/>
          <w:szCs w:val="20"/>
        </w:rPr>
      </w:pPr>
    </w:p>
    <w:p w:rsidRPr="005C3212" w:rsidR="00A95D56" w:rsidP="00A95D56" w:rsidRDefault="00A95D56" w14:paraId="430B61C6" w14:textId="77777777">
      <w:pPr>
        <w:jc w:val="both"/>
        <w:rPr>
          <w:rFonts w:ascii="Arial" w:hAnsi="Arial" w:eastAsia="Arial Unicode MS" w:cs="Arial"/>
          <w:b/>
          <w:sz w:val="20"/>
          <w:szCs w:val="20"/>
        </w:rPr>
      </w:pPr>
      <w:r w:rsidRPr="005C3212">
        <w:rPr>
          <w:rFonts w:ascii="Arial" w:hAnsi="Arial" w:eastAsia="Arial Unicode MS" w:cs="Arial"/>
          <w:b/>
          <w:sz w:val="20"/>
          <w:szCs w:val="20"/>
        </w:rPr>
        <w:t>SERVICE DELIVERY ASSUMPTIONS</w:t>
      </w:r>
    </w:p>
    <w:p w:rsidR="00A95D56" w:rsidP="00A95D56" w:rsidRDefault="00A95D56" w14:paraId="26B2C2B2" w14:textId="77777777">
      <w:pPr>
        <w:jc w:val="both"/>
        <w:rPr>
          <w:rFonts w:ascii="Arial" w:hAnsi="Arial" w:cs="Arial"/>
          <w:b/>
          <w:sz w:val="20"/>
          <w:szCs w:val="20"/>
        </w:rPr>
      </w:pPr>
      <w:r w:rsidRPr="005C3212">
        <w:rPr>
          <w:rFonts w:ascii="Arial" w:hAnsi="Arial" w:cs="Arial"/>
          <w:sz w:val="20"/>
          <w:szCs w:val="20"/>
        </w:rPr>
        <w:t xml:space="preserve">Support services included within projects are always designed and priced to occur over consecutive days.  The Project Team has some discretion within these matters but has limitations regarding resource commitments over weekends and holidays.  It is strongly suggested that these types of requirements are reviewed prior to project commencement.  All project changes thereafter will be addressed through the </w:t>
      </w:r>
      <w:r>
        <w:rPr>
          <w:rFonts w:ascii="Arial" w:hAnsi="Arial" w:cs="Arial"/>
          <w:sz w:val="20"/>
          <w:szCs w:val="20"/>
        </w:rPr>
        <w:t>Supplier</w:t>
      </w:r>
      <w:r w:rsidRPr="005C3212">
        <w:rPr>
          <w:rFonts w:ascii="Arial" w:hAnsi="Arial" w:cs="Arial"/>
          <w:sz w:val="20"/>
          <w:szCs w:val="20"/>
        </w:rPr>
        <w:t xml:space="preserve"> or </w:t>
      </w:r>
      <w:r w:rsidRPr="00A54210">
        <w:rPr>
          <w:rFonts w:ascii="Arial" w:hAnsi="Arial" w:cs="Arial"/>
          <w:sz w:val="20"/>
          <w:szCs w:val="20"/>
        </w:rPr>
        <w:t>Client</w:t>
      </w:r>
      <w:r w:rsidRPr="005C3212">
        <w:rPr>
          <w:rFonts w:ascii="Arial" w:hAnsi="Arial" w:cs="Arial"/>
          <w:sz w:val="20"/>
          <w:szCs w:val="20"/>
        </w:rPr>
        <w:t xml:space="preserve"> change order process.</w:t>
      </w:r>
    </w:p>
    <w:p w:rsidR="00A95D56" w:rsidP="00A95D56" w:rsidRDefault="00A95D56" w14:paraId="32E3F15E" w14:textId="77777777">
      <w:pPr>
        <w:jc w:val="both"/>
        <w:rPr>
          <w:rFonts w:ascii="Arial" w:hAnsi="Arial" w:cs="Arial"/>
          <w:b/>
          <w:sz w:val="20"/>
          <w:szCs w:val="20"/>
        </w:rPr>
      </w:pPr>
    </w:p>
    <w:p w:rsidRPr="005C3212" w:rsidR="00A95D56" w:rsidP="00A95D56" w:rsidRDefault="00A95D56" w14:paraId="6DAF80A8" w14:textId="77777777">
      <w:pPr>
        <w:jc w:val="both"/>
        <w:rPr>
          <w:rFonts w:ascii="Arial" w:hAnsi="Arial" w:cs="Arial"/>
          <w:b/>
          <w:sz w:val="20"/>
          <w:szCs w:val="20"/>
        </w:rPr>
      </w:pPr>
      <w:r>
        <w:rPr>
          <w:rFonts w:ascii="Arial" w:hAnsi="Arial" w:cs="Arial"/>
          <w:b/>
          <w:sz w:val="20"/>
          <w:szCs w:val="20"/>
        </w:rPr>
        <w:t>SUPPLIER</w:t>
      </w:r>
      <w:r w:rsidRPr="005C3212">
        <w:rPr>
          <w:rFonts w:ascii="Arial" w:hAnsi="Arial" w:cs="Arial"/>
          <w:b/>
          <w:sz w:val="20"/>
          <w:szCs w:val="20"/>
        </w:rPr>
        <w:t xml:space="preserve"> SERVICE HOUR ASSUMPTIONS</w:t>
      </w:r>
    </w:p>
    <w:p w:rsidRPr="005C3212" w:rsidR="00A95D56" w:rsidP="00A95D56" w:rsidRDefault="00A95D56" w14:paraId="00E7A140" w14:textId="77777777">
      <w:pPr>
        <w:jc w:val="both"/>
        <w:rPr>
          <w:rFonts w:ascii="Arial" w:hAnsi="Arial" w:cs="Arial"/>
          <w:sz w:val="20"/>
          <w:szCs w:val="20"/>
        </w:rPr>
      </w:pPr>
      <w:r w:rsidRPr="005C3212">
        <w:rPr>
          <w:rFonts w:ascii="Arial" w:hAnsi="Arial" w:cs="Arial"/>
          <w:sz w:val="20"/>
          <w:szCs w:val="20"/>
        </w:rPr>
        <w:t xml:space="preserve">Project work, such as cutover support, is always designed to be delivered the day following the system cutover.  In cases where the cutover occurs on a weekend, the First Day of Business (FDOB) will commence the following Monday.  </w:t>
      </w:r>
      <w:r>
        <w:rPr>
          <w:rFonts w:ascii="Arial" w:hAnsi="Arial" w:cs="Arial"/>
          <w:sz w:val="20"/>
          <w:szCs w:val="20"/>
        </w:rPr>
        <w:t>Supplier</w:t>
      </w:r>
      <w:r w:rsidRPr="005C3212">
        <w:rPr>
          <w:rFonts w:ascii="Arial" w:hAnsi="Arial" w:cs="Arial"/>
          <w:sz w:val="20"/>
          <w:szCs w:val="20"/>
        </w:rPr>
        <w:t xml:space="preserve"> cutover &amp; FDOB support schedule is listed below. </w:t>
      </w:r>
    </w:p>
    <w:p w:rsidRPr="005C3212" w:rsidR="00A95D56" w:rsidP="00A95D56" w:rsidRDefault="00A95D56" w14:paraId="5121BD3C" w14:textId="77777777">
      <w:pPr>
        <w:jc w:val="both"/>
        <w:rPr>
          <w:rFonts w:ascii="Arial" w:hAnsi="Arial" w:cs="Arial"/>
          <w:sz w:val="20"/>
          <w:szCs w:val="20"/>
        </w:rPr>
      </w:pPr>
    </w:p>
    <w:tbl>
      <w:tblPr>
        <w:tblW w:w="4167" w:type="dxa"/>
        <w:jc w:val="center"/>
        <w:tblBorders>
          <w:top w:val="single" w:color="auto" w:sz="18" w:space="0"/>
          <w:bottom w:val="single" w:color="auto" w:sz="18" w:space="0"/>
        </w:tblBorders>
        <w:tblLook w:val="0020" w:firstRow="1" w:lastRow="0" w:firstColumn="0" w:lastColumn="0" w:noHBand="0" w:noVBand="0"/>
      </w:tblPr>
      <w:tblGrid>
        <w:gridCol w:w="1674"/>
        <w:gridCol w:w="2493"/>
      </w:tblGrid>
      <w:tr w:rsidRPr="005C3212" w:rsidR="00A95D56" w:rsidTr="00205D28" w14:paraId="00A3B52A" w14:textId="77777777">
        <w:trPr>
          <w:jc w:val="center"/>
        </w:trPr>
        <w:tc>
          <w:tcPr>
            <w:tcW w:w="1674" w:type="dxa"/>
            <w:tcBorders>
              <w:top w:val="single" w:color="auto" w:sz="18" w:space="0"/>
              <w:left w:val="nil"/>
              <w:bottom w:val="single" w:color="auto" w:sz="18" w:space="0"/>
              <w:right w:val="nil"/>
            </w:tcBorders>
            <w:shd w:val="clear" w:color="auto" w:fill="4F81BD"/>
            <w:vAlign w:val="center"/>
          </w:tcPr>
          <w:p w:rsidRPr="005C3212" w:rsidR="00A95D56" w:rsidP="00205D28" w:rsidRDefault="00A95D56" w14:paraId="16658E5A" w14:textId="77777777">
            <w:pPr>
              <w:pStyle w:val="Table1Header"/>
              <w:rPr>
                <w:rFonts w:cs="Arial"/>
                <w:b w:val="0"/>
                <w:bCs w:val="0"/>
              </w:rPr>
            </w:pPr>
            <w:r w:rsidRPr="005C3212">
              <w:rPr>
                <w:rFonts w:cs="Arial"/>
                <w:b w:val="0"/>
                <w:bCs w:val="0"/>
              </w:rPr>
              <w:t>Cutover Day</w:t>
            </w:r>
          </w:p>
        </w:tc>
        <w:tc>
          <w:tcPr>
            <w:tcW w:w="2493" w:type="dxa"/>
            <w:tcBorders>
              <w:top w:val="single" w:color="auto" w:sz="18" w:space="0"/>
              <w:left w:val="nil"/>
              <w:bottom w:val="single" w:color="auto" w:sz="18" w:space="0"/>
              <w:right w:val="nil"/>
            </w:tcBorders>
            <w:shd w:val="clear" w:color="auto" w:fill="4F81BD"/>
            <w:vAlign w:val="center"/>
          </w:tcPr>
          <w:p w:rsidRPr="005C3212" w:rsidR="00A95D56" w:rsidP="00205D28" w:rsidRDefault="00A95D56" w14:paraId="5112D2AF" w14:textId="77777777">
            <w:pPr>
              <w:pStyle w:val="Table1Header"/>
              <w:jc w:val="center"/>
              <w:rPr>
                <w:rFonts w:cs="Arial"/>
                <w:b w:val="0"/>
                <w:bCs w:val="0"/>
              </w:rPr>
            </w:pPr>
            <w:r w:rsidRPr="005C3212">
              <w:rPr>
                <w:rFonts w:cs="Arial"/>
                <w:b w:val="0"/>
                <w:bCs w:val="0"/>
              </w:rPr>
              <w:t>First Day of Business</w:t>
            </w:r>
          </w:p>
          <w:p w:rsidRPr="005C3212" w:rsidR="00A95D56" w:rsidP="00205D28" w:rsidRDefault="00A95D56" w14:paraId="5A29620F" w14:textId="77777777">
            <w:pPr>
              <w:pStyle w:val="Table1Header"/>
              <w:jc w:val="center"/>
              <w:rPr>
                <w:rFonts w:cs="Arial"/>
                <w:b w:val="0"/>
                <w:bCs w:val="0"/>
              </w:rPr>
            </w:pPr>
            <w:r w:rsidRPr="005C3212">
              <w:rPr>
                <w:rFonts w:cs="Arial"/>
                <w:b w:val="0"/>
                <w:bCs w:val="0"/>
              </w:rPr>
              <w:t>Support</w:t>
            </w:r>
          </w:p>
        </w:tc>
      </w:tr>
      <w:tr w:rsidRPr="005C3212" w:rsidR="00A95D56" w:rsidTr="00205D28" w14:paraId="4DE36C9E" w14:textId="77777777">
        <w:trPr>
          <w:jc w:val="center"/>
        </w:trPr>
        <w:tc>
          <w:tcPr>
            <w:tcW w:w="1674" w:type="dxa"/>
            <w:tcBorders>
              <w:left w:val="nil"/>
              <w:bottom w:val="nil"/>
              <w:right w:val="nil"/>
            </w:tcBorders>
            <w:shd w:val="clear" w:color="auto" w:fill="auto"/>
          </w:tcPr>
          <w:p w:rsidRPr="005C3212" w:rsidR="00A95D56" w:rsidP="00205D28" w:rsidRDefault="00A95D56" w14:paraId="2369CC53" w14:textId="77777777">
            <w:pPr>
              <w:pStyle w:val="TableText1"/>
              <w:spacing w:before="120" w:after="120"/>
              <w:rPr>
                <w:rFonts w:cs="Arial"/>
              </w:rPr>
            </w:pPr>
            <w:r w:rsidRPr="005C3212">
              <w:rPr>
                <w:rFonts w:cs="Arial"/>
              </w:rPr>
              <w:t>Monday</w:t>
            </w:r>
          </w:p>
        </w:tc>
        <w:tc>
          <w:tcPr>
            <w:tcW w:w="2493" w:type="dxa"/>
            <w:shd w:val="clear" w:color="auto" w:fill="auto"/>
          </w:tcPr>
          <w:p w:rsidRPr="005C3212" w:rsidR="00A95D56" w:rsidP="00205D28" w:rsidRDefault="00A95D56" w14:paraId="2CD04B3F" w14:textId="77777777">
            <w:pPr>
              <w:pStyle w:val="TableText1"/>
              <w:spacing w:before="120" w:after="120"/>
              <w:ind w:left="576"/>
              <w:rPr>
                <w:rFonts w:cs="Arial"/>
              </w:rPr>
            </w:pPr>
            <w:r w:rsidRPr="005C3212">
              <w:rPr>
                <w:rFonts w:cs="Arial"/>
              </w:rPr>
              <w:t>Tuesday</w:t>
            </w:r>
          </w:p>
        </w:tc>
      </w:tr>
      <w:tr w:rsidRPr="005C3212" w:rsidR="00A95D56" w:rsidTr="00205D28" w14:paraId="1A351587" w14:textId="77777777">
        <w:trPr>
          <w:jc w:val="center"/>
        </w:trPr>
        <w:tc>
          <w:tcPr>
            <w:tcW w:w="1674" w:type="dxa"/>
            <w:tcBorders>
              <w:left w:val="nil"/>
              <w:right w:val="nil"/>
            </w:tcBorders>
            <w:shd w:val="clear" w:color="auto" w:fill="auto"/>
          </w:tcPr>
          <w:p w:rsidRPr="005C3212" w:rsidR="00A95D56" w:rsidP="00205D28" w:rsidRDefault="00A95D56" w14:paraId="28CAB87D" w14:textId="77777777">
            <w:pPr>
              <w:pStyle w:val="TableText1"/>
              <w:spacing w:before="120" w:after="120"/>
              <w:rPr>
                <w:rFonts w:cs="Arial"/>
              </w:rPr>
            </w:pPr>
            <w:r w:rsidRPr="005C3212">
              <w:rPr>
                <w:rFonts w:cs="Arial"/>
              </w:rPr>
              <w:t>Tuesday</w:t>
            </w:r>
          </w:p>
        </w:tc>
        <w:tc>
          <w:tcPr>
            <w:tcW w:w="2493" w:type="dxa"/>
            <w:shd w:val="clear" w:color="auto" w:fill="auto"/>
          </w:tcPr>
          <w:p w:rsidRPr="005C3212" w:rsidR="00A95D56" w:rsidP="00205D28" w:rsidRDefault="00A95D56" w14:paraId="04144F5B" w14:textId="77777777">
            <w:pPr>
              <w:pStyle w:val="TableText1"/>
              <w:spacing w:before="120" w:after="120"/>
              <w:ind w:left="576"/>
              <w:rPr>
                <w:rFonts w:cs="Arial"/>
              </w:rPr>
            </w:pPr>
            <w:r w:rsidRPr="005C3212">
              <w:rPr>
                <w:rFonts w:cs="Arial"/>
              </w:rPr>
              <w:t>Wednesday</w:t>
            </w:r>
          </w:p>
        </w:tc>
      </w:tr>
      <w:tr w:rsidRPr="005C3212" w:rsidR="00A95D56" w:rsidTr="00205D28" w14:paraId="204693B9" w14:textId="77777777">
        <w:trPr>
          <w:jc w:val="center"/>
        </w:trPr>
        <w:tc>
          <w:tcPr>
            <w:tcW w:w="1674" w:type="dxa"/>
            <w:tcBorders>
              <w:left w:val="nil"/>
              <w:right w:val="nil"/>
            </w:tcBorders>
            <w:shd w:val="clear" w:color="auto" w:fill="auto"/>
          </w:tcPr>
          <w:p w:rsidRPr="005C3212" w:rsidR="00A95D56" w:rsidP="00205D28" w:rsidRDefault="00A95D56" w14:paraId="018789C1" w14:textId="77777777">
            <w:pPr>
              <w:pStyle w:val="TableText1"/>
              <w:spacing w:before="120" w:after="120"/>
              <w:rPr>
                <w:rFonts w:cs="Arial"/>
              </w:rPr>
            </w:pPr>
            <w:r w:rsidRPr="005C3212">
              <w:rPr>
                <w:rFonts w:cs="Arial"/>
              </w:rPr>
              <w:t>Wednesday</w:t>
            </w:r>
          </w:p>
        </w:tc>
        <w:tc>
          <w:tcPr>
            <w:tcW w:w="2493" w:type="dxa"/>
            <w:shd w:val="clear" w:color="auto" w:fill="auto"/>
          </w:tcPr>
          <w:p w:rsidRPr="005C3212" w:rsidR="00A95D56" w:rsidP="00205D28" w:rsidRDefault="00A95D56" w14:paraId="47BC5CF2" w14:textId="77777777">
            <w:pPr>
              <w:pStyle w:val="TableText1"/>
              <w:spacing w:before="120" w:after="120"/>
              <w:ind w:left="576"/>
              <w:rPr>
                <w:rFonts w:cs="Arial"/>
              </w:rPr>
            </w:pPr>
            <w:r w:rsidRPr="005C3212">
              <w:rPr>
                <w:rFonts w:cs="Arial"/>
              </w:rPr>
              <w:t>Thursday</w:t>
            </w:r>
          </w:p>
        </w:tc>
      </w:tr>
      <w:tr w:rsidRPr="005C3212" w:rsidR="00A95D56" w:rsidTr="00205D28" w14:paraId="47FAA89C" w14:textId="77777777">
        <w:trPr>
          <w:jc w:val="center"/>
        </w:trPr>
        <w:tc>
          <w:tcPr>
            <w:tcW w:w="1674" w:type="dxa"/>
            <w:tcBorders>
              <w:left w:val="nil"/>
              <w:right w:val="nil"/>
            </w:tcBorders>
            <w:shd w:val="clear" w:color="auto" w:fill="auto"/>
          </w:tcPr>
          <w:p w:rsidRPr="005C3212" w:rsidR="00A95D56" w:rsidP="00205D28" w:rsidRDefault="00A95D56" w14:paraId="4E9DDD0C" w14:textId="77777777">
            <w:pPr>
              <w:pStyle w:val="TableText1"/>
              <w:spacing w:before="120" w:after="120"/>
              <w:rPr>
                <w:rFonts w:cs="Arial"/>
              </w:rPr>
            </w:pPr>
            <w:r w:rsidRPr="005C3212">
              <w:rPr>
                <w:rFonts w:cs="Arial"/>
              </w:rPr>
              <w:t>Thursday</w:t>
            </w:r>
          </w:p>
        </w:tc>
        <w:tc>
          <w:tcPr>
            <w:tcW w:w="2493" w:type="dxa"/>
            <w:shd w:val="clear" w:color="auto" w:fill="auto"/>
          </w:tcPr>
          <w:p w:rsidRPr="005C3212" w:rsidR="00A95D56" w:rsidP="00205D28" w:rsidRDefault="00A95D56" w14:paraId="19360215" w14:textId="77777777">
            <w:pPr>
              <w:pStyle w:val="TableText1"/>
              <w:spacing w:before="120" w:after="120"/>
              <w:ind w:left="576"/>
              <w:rPr>
                <w:rFonts w:cs="Arial"/>
              </w:rPr>
            </w:pPr>
            <w:r w:rsidRPr="005C3212">
              <w:rPr>
                <w:rFonts w:cs="Arial"/>
              </w:rPr>
              <w:t>Friday</w:t>
            </w:r>
          </w:p>
        </w:tc>
      </w:tr>
      <w:tr w:rsidRPr="005C3212" w:rsidR="00A95D56" w:rsidTr="00205D28" w14:paraId="36CE1D53" w14:textId="77777777">
        <w:trPr>
          <w:jc w:val="center"/>
        </w:trPr>
        <w:tc>
          <w:tcPr>
            <w:tcW w:w="1674" w:type="dxa"/>
            <w:tcBorders>
              <w:left w:val="nil"/>
              <w:right w:val="nil"/>
            </w:tcBorders>
            <w:shd w:val="clear" w:color="auto" w:fill="auto"/>
          </w:tcPr>
          <w:p w:rsidRPr="005C3212" w:rsidR="00A95D56" w:rsidP="00205D28" w:rsidRDefault="00A95D56" w14:paraId="76233F5C" w14:textId="77777777">
            <w:pPr>
              <w:pStyle w:val="TableText1"/>
              <w:spacing w:before="120" w:after="120"/>
              <w:rPr>
                <w:rFonts w:cs="Arial"/>
              </w:rPr>
            </w:pPr>
            <w:r w:rsidRPr="005C3212">
              <w:rPr>
                <w:rFonts w:cs="Arial"/>
              </w:rPr>
              <w:t>Friday</w:t>
            </w:r>
          </w:p>
        </w:tc>
        <w:tc>
          <w:tcPr>
            <w:tcW w:w="2493" w:type="dxa"/>
            <w:shd w:val="clear" w:color="auto" w:fill="auto"/>
          </w:tcPr>
          <w:p w:rsidRPr="005C3212" w:rsidR="00A95D56" w:rsidP="00205D28" w:rsidRDefault="00A95D56" w14:paraId="4142B2B2" w14:textId="77777777">
            <w:pPr>
              <w:pStyle w:val="TableText1"/>
              <w:spacing w:before="120" w:after="120"/>
              <w:ind w:left="576"/>
              <w:rPr>
                <w:rFonts w:cs="Arial"/>
              </w:rPr>
            </w:pPr>
            <w:r w:rsidRPr="005C3212">
              <w:rPr>
                <w:rFonts w:cs="Arial"/>
              </w:rPr>
              <w:t>Monday</w:t>
            </w:r>
          </w:p>
        </w:tc>
      </w:tr>
      <w:tr w:rsidRPr="005C3212" w:rsidR="00A95D56" w:rsidTr="00205D28" w14:paraId="381BC236" w14:textId="77777777">
        <w:trPr>
          <w:jc w:val="center"/>
        </w:trPr>
        <w:tc>
          <w:tcPr>
            <w:tcW w:w="1674" w:type="dxa"/>
            <w:tcBorders>
              <w:left w:val="nil"/>
              <w:right w:val="nil"/>
            </w:tcBorders>
            <w:shd w:val="clear" w:color="auto" w:fill="auto"/>
          </w:tcPr>
          <w:p w:rsidRPr="005C3212" w:rsidR="00A95D56" w:rsidP="00205D28" w:rsidRDefault="00A95D56" w14:paraId="1C47B7A5" w14:textId="77777777">
            <w:pPr>
              <w:pStyle w:val="TableText1"/>
              <w:spacing w:before="120" w:after="120"/>
              <w:rPr>
                <w:rFonts w:cs="Arial"/>
              </w:rPr>
            </w:pPr>
            <w:r w:rsidRPr="005C3212">
              <w:rPr>
                <w:rFonts w:cs="Arial"/>
              </w:rPr>
              <w:t>Saturday</w:t>
            </w:r>
          </w:p>
        </w:tc>
        <w:tc>
          <w:tcPr>
            <w:tcW w:w="2493" w:type="dxa"/>
            <w:shd w:val="clear" w:color="auto" w:fill="auto"/>
          </w:tcPr>
          <w:p w:rsidRPr="005C3212" w:rsidR="00A95D56" w:rsidP="00205D28" w:rsidRDefault="00A95D56" w14:paraId="065CFB27" w14:textId="77777777">
            <w:pPr>
              <w:pStyle w:val="TableText1"/>
              <w:spacing w:before="120" w:after="120"/>
              <w:ind w:left="576"/>
              <w:rPr>
                <w:rFonts w:cs="Arial"/>
              </w:rPr>
            </w:pPr>
            <w:r w:rsidRPr="005C3212">
              <w:rPr>
                <w:rFonts w:cs="Arial"/>
              </w:rPr>
              <w:t>Monday</w:t>
            </w:r>
          </w:p>
        </w:tc>
      </w:tr>
      <w:tr w:rsidRPr="005C3212" w:rsidR="00A95D56" w:rsidTr="00205D28" w14:paraId="77A36D4D" w14:textId="77777777">
        <w:trPr>
          <w:jc w:val="center"/>
        </w:trPr>
        <w:tc>
          <w:tcPr>
            <w:tcW w:w="1674" w:type="dxa"/>
            <w:tcBorders>
              <w:left w:val="nil"/>
              <w:right w:val="nil"/>
            </w:tcBorders>
            <w:shd w:val="clear" w:color="auto" w:fill="auto"/>
          </w:tcPr>
          <w:p w:rsidRPr="005C3212" w:rsidR="00A95D56" w:rsidP="00205D28" w:rsidRDefault="00A95D56" w14:paraId="1BF6708E" w14:textId="77777777">
            <w:pPr>
              <w:pStyle w:val="TableText1"/>
              <w:spacing w:before="120" w:after="120"/>
              <w:rPr>
                <w:rFonts w:cs="Arial"/>
              </w:rPr>
            </w:pPr>
            <w:r w:rsidRPr="005C3212">
              <w:rPr>
                <w:rFonts w:cs="Arial"/>
              </w:rPr>
              <w:t>Sunday</w:t>
            </w:r>
          </w:p>
        </w:tc>
        <w:tc>
          <w:tcPr>
            <w:tcW w:w="2493" w:type="dxa"/>
            <w:shd w:val="clear" w:color="auto" w:fill="auto"/>
          </w:tcPr>
          <w:p w:rsidRPr="005C3212" w:rsidR="00A95D56" w:rsidP="00205D28" w:rsidRDefault="00A95D56" w14:paraId="5848B061" w14:textId="77777777">
            <w:pPr>
              <w:pStyle w:val="TableText1"/>
              <w:spacing w:before="120" w:after="120"/>
              <w:ind w:left="576"/>
              <w:rPr>
                <w:rFonts w:cs="Arial"/>
              </w:rPr>
            </w:pPr>
            <w:r w:rsidRPr="005C3212">
              <w:rPr>
                <w:rFonts w:cs="Arial"/>
              </w:rPr>
              <w:t>Monday</w:t>
            </w:r>
          </w:p>
        </w:tc>
      </w:tr>
    </w:tbl>
    <w:p w:rsidRPr="005C3212" w:rsidR="00A95D56" w:rsidP="00A95D56" w:rsidRDefault="00A95D56" w14:paraId="53A50AAC" w14:textId="77777777">
      <w:pPr>
        <w:rPr>
          <w:rFonts w:ascii="Arial" w:hAnsi="Arial" w:eastAsia="Arial Unicode MS" w:cs="Arial"/>
          <w:b/>
          <w:sz w:val="20"/>
          <w:szCs w:val="20"/>
        </w:rPr>
      </w:pPr>
      <w:bookmarkStart w:name="_Toc204664852" w:id="11"/>
      <w:bookmarkStart w:name="_Toc243321372" w:id="12"/>
      <w:bookmarkStart w:name="_Toc259782640" w:id="13"/>
      <w:bookmarkStart w:name="_Toc325202554" w:id="14"/>
    </w:p>
    <w:bookmarkEnd w:id="11"/>
    <w:bookmarkEnd w:id="12"/>
    <w:bookmarkEnd w:id="13"/>
    <w:bookmarkEnd w:id="14"/>
    <w:p w:rsidRPr="005C3212" w:rsidR="00A95D56" w:rsidP="00A95D56" w:rsidRDefault="00A95D56" w14:paraId="7D97514E" w14:textId="77777777">
      <w:pPr>
        <w:jc w:val="both"/>
        <w:rPr>
          <w:rFonts w:ascii="Arial" w:hAnsi="Arial" w:eastAsia="Arial Unicode MS" w:cs="Arial"/>
          <w:b/>
          <w:sz w:val="20"/>
          <w:szCs w:val="20"/>
        </w:rPr>
      </w:pPr>
      <w:r w:rsidRPr="005C3212">
        <w:rPr>
          <w:rFonts w:ascii="Arial" w:hAnsi="Arial" w:eastAsia="Arial Unicode MS" w:cs="Arial"/>
          <w:b/>
          <w:sz w:val="20"/>
          <w:szCs w:val="20"/>
        </w:rPr>
        <w:t>CHANGE CONTROL PROCEDURE</w:t>
      </w:r>
    </w:p>
    <w:p w:rsidRPr="005C3212" w:rsidR="00A95D56" w:rsidP="00A95D56" w:rsidRDefault="00A95D56" w14:paraId="311721F6" w14:textId="77777777">
      <w:pPr>
        <w:jc w:val="both"/>
        <w:rPr>
          <w:rFonts w:ascii="Arial" w:hAnsi="Arial" w:eastAsia="MS Mincho" w:cs="Arial"/>
          <w:sz w:val="20"/>
          <w:szCs w:val="20"/>
        </w:rPr>
      </w:pPr>
      <w:r w:rsidRPr="005C3212">
        <w:rPr>
          <w:rFonts w:ascii="Arial" w:hAnsi="Arial" w:eastAsia="MS Mincho" w:cs="Arial"/>
          <w:sz w:val="20"/>
          <w:szCs w:val="20"/>
        </w:rPr>
        <w:t xml:space="preserve">No matter how well a project is planned, </w:t>
      </w:r>
      <w:proofErr w:type="gramStart"/>
      <w:r w:rsidRPr="005C3212">
        <w:rPr>
          <w:rFonts w:ascii="Arial" w:hAnsi="Arial" w:eastAsia="MS Mincho" w:cs="Arial"/>
          <w:sz w:val="20"/>
          <w:szCs w:val="20"/>
        </w:rPr>
        <w:t>designed</w:t>
      </w:r>
      <w:proofErr w:type="gramEnd"/>
      <w:r w:rsidRPr="005C3212">
        <w:rPr>
          <w:rFonts w:ascii="Arial" w:hAnsi="Arial" w:eastAsia="MS Mincho" w:cs="Arial"/>
          <w:sz w:val="20"/>
          <w:szCs w:val="20"/>
        </w:rPr>
        <w:t xml:space="preserve"> and reviewed, requirements to modify some element of the project generally arise during project implementation.  Managing these changes is accomplished through a Change Management Request that is agreed upon in advance by all parties to the contract.  No change may occur without the prior written consent of </w:t>
      </w:r>
      <w:r w:rsidRPr="00A54210">
        <w:rPr>
          <w:rFonts w:ascii="Arial" w:hAnsi="Arial" w:eastAsia="MS Mincho" w:cs="Arial"/>
          <w:sz w:val="20"/>
          <w:szCs w:val="20"/>
        </w:rPr>
        <w:t>Client</w:t>
      </w:r>
      <w:r w:rsidRPr="005C3212">
        <w:rPr>
          <w:rFonts w:ascii="Arial" w:hAnsi="Arial" w:eastAsia="MS Mincho" w:cs="Arial"/>
          <w:sz w:val="20"/>
          <w:szCs w:val="20"/>
        </w:rPr>
        <w:t xml:space="preserve">.  Either party may request changes to any deliverable, work requirement, assumption or dependency that is part of the project based on changes in scope.  </w:t>
      </w:r>
      <w:r w:rsidRPr="005C3212">
        <w:rPr>
          <w:rFonts w:ascii="Arial" w:hAnsi="Arial" w:cs="Arial"/>
          <w:sz w:val="20"/>
          <w:szCs w:val="20"/>
        </w:rPr>
        <w:t xml:space="preserve">Either </w:t>
      </w:r>
      <w:r>
        <w:rPr>
          <w:rFonts w:ascii="Arial" w:hAnsi="Arial" w:cs="Arial"/>
          <w:sz w:val="20"/>
          <w:szCs w:val="20"/>
        </w:rPr>
        <w:t xml:space="preserve">Supplier </w:t>
      </w:r>
      <w:r w:rsidRPr="005C3212">
        <w:rPr>
          <w:rFonts w:ascii="Arial" w:hAnsi="Arial" w:cs="Arial"/>
          <w:sz w:val="20"/>
          <w:szCs w:val="20"/>
        </w:rPr>
        <w:t xml:space="preserve">or </w:t>
      </w:r>
      <w:r w:rsidRPr="00A54210">
        <w:rPr>
          <w:rFonts w:ascii="Arial" w:hAnsi="Arial" w:cs="Arial"/>
          <w:sz w:val="20"/>
          <w:szCs w:val="20"/>
        </w:rPr>
        <w:t>Client</w:t>
      </w:r>
      <w:r w:rsidRPr="005C3212">
        <w:rPr>
          <w:rFonts w:ascii="Arial" w:hAnsi="Arial" w:cs="Arial"/>
          <w:sz w:val="20"/>
          <w:szCs w:val="20"/>
        </w:rPr>
        <w:t xml:space="preserve"> may initiate changes.  </w:t>
      </w:r>
      <w:r w:rsidRPr="005C3212">
        <w:rPr>
          <w:rFonts w:ascii="Arial" w:hAnsi="Arial" w:eastAsia="MS Mincho" w:cs="Arial"/>
          <w:sz w:val="20"/>
          <w:szCs w:val="20"/>
        </w:rPr>
        <w:t xml:space="preserve">All requests must be in writing and processed through the </w:t>
      </w:r>
      <w:r>
        <w:rPr>
          <w:rFonts w:ascii="Arial" w:hAnsi="Arial" w:eastAsia="MS Mincho" w:cs="Arial"/>
          <w:sz w:val="20"/>
          <w:szCs w:val="20"/>
        </w:rPr>
        <w:t>Supplier</w:t>
      </w:r>
      <w:r w:rsidRPr="005C3212">
        <w:rPr>
          <w:rFonts w:ascii="Arial" w:hAnsi="Arial" w:eastAsia="MS Mincho" w:cs="Arial"/>
          <w:sz w:val="20"/>
          <w:szCs w:val="20"/>
        </w:rPr>
        <w:t xml:space="preserve"> and the </w:t>
      </w:r>
      <w:r w:rsidRPr="00A54210">
        <w:rPr>
          <w:rFonts w:ascii="Arial" w:hAnsi="Arial" w:eastAsia="MS Mincho" w:cs="Arial"/>
          <w:sz w:val="20"/>
          <w:szCs w:val="20"/>
        </w:rPr>
        <w:t>Client</w:t>
      </w:r>
      <w:r w:rsidRPr="005C3212">
        <w:rPr>
          <w:rFonts w:ascii="Arial" w:hAnsi="Arial" w:eastAsia="MS Mincho" w:cs="Arial"/>
          <w:sz w:val="20"/>
          <w:szCs w:val="20"/>
        </w:rPr>
        <w:t xml:space="preserve"> Project Manager</w:t>
      </w:r>
      <w:r>
        <w:rPr>
          <w:rFonts w:ascii="Arial" w:hAnsi="Arial" w:eastAsia="MS Mincho" w:cs="Arial"/>
          <w:sz w:val="20"/>
          <w:szCs w:val="20"/>
        </w:rPr>
        <w:t>s</w:t>
      </w:r>
      <w:r w:rsidRPr="005C3212">
        <w:rPr>
          <w:rFonts w:ascii="Arial" w:hAnsi="Arial" w:eastAsia="MS Mincho" w:cs="Arial"/>
          <w:sz w:val="20"/>
          <w:szCs w:val="20"/>
        </w:rPr>
        <w:t xml:space="preserve">.  </w:t>
      </w:r>
      <w:r>
        <w:rPr>
          <w:rFonts w:ascii="Arial" w:hAnsi="Arial" w:eastAsia="MS Mincho" w:cs="Arial"/>
          <w:sz w:val="20"/>
          <w:szCs w:val="20"/>
        </w:rPr>
        <w:t>Supplier</w:t>
      </w:r>
      <w:r w:rsidRPr="005C3212">
        <w:rPr>
          <w:rFonts w:ascii="Arial" w:hAnsi="Arial" w:eastAsia="MS Mincho" w:cs="Arial"/>
          <w:sz w:val="20"/>
          <w:szCs w:val="20"/>
        </w:rPr>
        <w:t xml:space="preserve"> will review the change and provide the pricing as applicable before proceeding. </w:t>
      </w:r>
      <w:r w:rsidRPr="00A54210">
        <w:rPr>
          <w:rFonts w:ascii="Arial" w:hAnsi="Arial" w:eastAsia="MS Mincho" w:cs="Arial"/>
          <w:sz w:val="20"/>
          <w:szCs w:val="20"/>
        </w:rPr>
        <w:t>Client</w:t>
      </w:r>
      <w:r w:rsidRPr="005C3212">
        <w:rPr>
          <w:rFonts w:ascii="Arial" w:hAnsi="Arial" w:eastAsia="MS Mincho" w:cs="Arial"/>
          <w:sz w:val="20"/>
          <w:szCs w:val="20"/>
        </w:rPr>
        <w:t xml:space="preserve"> project manager must sign off in writing on any changes that require additional fees.  </w:t>
      </w:r>
      <w:r>
        <w:rPr>
          <w:rFonts w:ascii="Arial" w:hAnsi="Arial" w:eastAsia="MS Mincho" w:cs="Arial"/>
          <w:sz w:val="20"/>
          <w:szCs w:val="20"/>
        </w:rPr>
        <w:t>Supplier</w:t>
      </w:r>
      <w:r w:rsidRPr="005C3212">
        <w:rPr>
          <w:rFonts w:ascii="Arial" w:hAnsi="Arial" w:eastAsia="MS Mincho" w:cs="Arial"/>
          <w:sz w:val="20"/>
          <w:szCs w:val="20"/>
        </w:rPr>
        <w:t xml:space="preserve"> Project Manager will also notify the project team members who will be assessing the impact of the change by e-mail.  All changes to the SOW will need to be reviewed and approved by </w:t>
      </w:r>
      <w:r w:rsidRPr="00A54210">
        <w:rPr>
          <w:rFonts w:ascii="Arial" w:hAnsi="Arial" w:eastAsia="MS Mincho" w:cs="Arial"/>
          <w:sz w:val="20"/>
          <w:szCs w:val="20"/>
        </w:rPr>
        <w:t>Client</w:t>
      </w:r>
      <w:r w:rsidRPr="005C3212">
        <w:rPr>
          <w:rFonts w:ascii="Arial" w:hAnsi="Arial" w:eastAsia="MS Mincho" w:cs="Arial"/>
          <w:sz w:val="20"/>
          <w:szCs w:val="20"/>
        </w:rPr>
        <w:t xml:space="preserve"> project team, not just single point of contact, with a scope change order and documented in writing and signed by each party.</w:t>
      </w:r>
    </w:p>
    <w:p w:rsidRPr="005C3212" w:rsidR="00A95D56" w:rsidP="00A95D56" w:rsidRDefault="00A95D56" w14:paraId="5F7EA153" w14:textId="77777777">
      <w:pPr>
        <w:jc w:val="both"/>
        <w:rPr>
          <w:rFonts w:ascii="Arial" w:hAnsi="Arial" w:cs="Arial"/>
          <w:b/>
          <w:sz w:val="20"/>
          <w:szCs w:val="20"/>
        </w:rPr>
      </w:pPr>
      <w:r w:rsidRPr="005C3212">
        <w:rPr>
          <w:rFonts w:ascii="Arial" w:hAnsi="Arial" w:cs="Arial"/>
          <w:b/>
          <w:sz w:val="20"/>
          <w:szCs w:val="20"/>
        </w:rPr>
        <w:t>SOLUTION TESTING</w:t>
      </w:r>
    </w:p>
    <w:p w:rsidRPr="005C3212" w:rsidR="00A95D56" w:rsidP="00A95D56" w:rsidRDefault="00A95D56" w14:paraId="17FFC785" w14:textId="77777777">
      <w:pPr>
        <w:jc w:val="both"/>
        <w:rPr>
          <w:rFonts w:ascii="Arial" w:hAnsi="Arial" w:eastAsia="Arial Unicode MS" w:cs="Arial"/>
          <w:sz w:val="20"/>
          <w:szCs w:val="20"/>
        </w:rPr>
      </w:pPr>
      <w:r w:rsidRPr="62201598">
        <w:rPr>
          <w:rFonts w:ascii="Arial" w:hAnsi="Arial" w:eastAsia="Arial Unicode MS" w:cs="Arial"/>
          <w:sz w:val="20"/>
          <w:szCs w:val="20"/>
        </w:rPr>
        <w:lastRenderedPageBreak/>
        <w:t xml:space="preserve">Comprehensive testing is critical to ensure the implementation of any technology solution has been performed successfully and completely.  Supplier offers several levels of testing to assure that individual system components – as well as the overall solution itself – meets or exceeds all functional and performance requirements. </w:t>
      </w:r>
      <w:r>
        <w:rPr>
          <w:rFonts w:ascii="Arial" w:hAnsi="Arial" w:eastAsia="Arial Unicode MS" w:cs="Arial"/>
          <w:sz w:val="20"/>
          <w:szCs w:val="20"/>
        </w:rPr>
        <w:t xml:space="preserve"> Supplier will not write custom test plans for the Client.  If custom test plans are needed additional charges will apply.  </w:t>
      </w:r>
      <w:r w:rsidRPr="62201598">
        <w:rPr>
          <w:rFonts w:ascii="Arial" w:hAnsi="Arial" w:eastAsia="Arial Unicode MS" w:cs="Arial"/>
          <w:sz w:val="20"/>
          <w:szCs w:val="20"/>
        </w:rPr>
        <w:t>These levels of testing include:</w:t>
      </w:r>
    </w:p>
    <w:p w:rsidRPr="005C3212" w:rsidR="00A95D56" w:rsidP="00A95D56" w:rsidRDefault="00A95D56" w14:paraId="4A95EF0A" w14:textId="77777777">
      <w:pPr>
        <w:pStyle w:val="ListParagraph"/>
        <w:numPr>
          <w:ilvl w:val="0"/>
          <w:numId w:val="7"/>
        </w:numPr>
        <w:jc w:val="both"/>
        <w:rPr>
          <w:rFonts w:ascii="Arial" w:hAnsi="Arial" w:eastAsia="Arial Unicode MS" w:cs="Arial"/>
          <w:sz w:val="20"/>
          <w:szCs w:val="22"/>
        </w:rPr>
      </w:pPr>
      <w:r w:rsidRPr="005C3212">
        <w:rPr>
          <w:rFonts w:ascii="Arial" w:hAnsi="Arial" w:eastAsia="Arial Unicode MS" w:cs="Arial"/>
          <w:sz w:val="20"/>
          <w:szCs w:val="22"/>
        </w:rPr>
        <w:t xml:space="preserve">System Level Components:  This project includes system/component and performance testing as part of the individual system deliverable.  </w:t>
      </w:r>
    </w:p>
    <w:p w:rsidRPr="005C3212" w:rsidR="00A95D56" w:rsidP="00A95D56" w:rsidRDefault="00A95D56" w14:paraId="75003589" w14:textId="77777777">
      <w:pPr>
        <w:pStyle w:val="ListParagraph"/>
        <w:ind w:left="810"/>
        <w:jc w:val="both"/>
        <w:rPr>
          <w:rFonts w:ascii="Arial" w:hAnsi="Arial" w:eastAsia="Arial Unicode MS" w:cs="Arial"/>
          <w:sz w:val="20"/>
          <w:szCs w:val="22"/>
        </w:rPr>
      </w:pPr>
    </w:p>
    <w:p w:rsidRPr="005C3212" w:rsidR="00A95D56" w:rsidP="00A95D56" w:rsidRDefault="00A95D56" w14:paraId="2412BFFC" w14:textId="77777777">
      <w:pPr>
        <w:pStyle w:val="Bullet1"/>
        <w:numPr>
          <w:ilvl w:val="0"/>
          <w:numId w:val="5"/>
        </w:numPr>
        <w:spacing w:before="0"/>
        <w:jc w:val="both"/>
        <w:rPr>
          <w:rFonts w:eastAsia="Arial Unicode MS" w:cs="Arial"/>
          <w:szCs w:val="22"/>
        </w:rPr>
      </w:pPr>
      <w:r w:rsidRPr="005C3212">
        <w:rPr>
          <w:rFonts w:eastAsia="Arial Unicode MS" w:cs="Arial"/>
          <w:szCs w:val="22"/>
        </w:rPr>
        <w:t xml:space="preserve">Solution Level:  In addition to System Level Components testing, </w:t>
      </w:r>
      <w:r>
        <w:rPr>
          <w:rFonts w:cs="Arial"/>
        </w:rPr>
        <w:t>Supplier</w:t>
      </w:r>
      <w:r w:rsidRPr="005C3212">
        <w:rPr>
          <w:rFonts w:eastAsia="Arial Unicode MS" w:cs="Arial"/>
          <w:szCs w:val="22"/>
        </w:rPr>
        <w:t xml:space="preserve"> integration testing provides the following:</w:t>
      </w:r>
    </w:p>
    <w:p w:rsidRPr="005C3212" w:rsidR="00A95D56" w:rsidP="00A95D56" w:rsidRDefault="00A95D56" w14:paraId="7E5BD9B8" w14:textId="77777777">
      <w:pPr>
        <w:pStyle w:val="BulletIndent"/>
        <w:numPr>
          <w:ilvl w:val="1"/>
          <w:numId w:val="6"/>
        </w:numPr>
        <w:spacing w:before="0"/>
        <w:jc w:val="both"/>
        <w:rPr>
          <w:rFonts w:cs="Arial"/>
          <w:szCs w:val="22"/>
        </w:rPr>
      </w:pPr>
      <w:r w:rsidRPr="005C3212">
        <w:rPr>
          <w:rFonts w:cs="Arial"/>
          <w:szCs w:val="22"/>
        </w:rPr>
        <w:t xml:space="preserve">Review of overall solution architecture across all systems and networks (WAN, LAN, PSTN) – including both solutions being deployed by </w:t>
      </w:r>
      <w:r>
        <w:rPr>
          <w:rFonts w:cs="Arial"/>
          <w:szCs w:val="22"/>
        </w:rPr>
        <w:t>Supplier</w:t>
      </w:r>
      <w:r w:rsidRPr="005C3212">
        <w:rPr>
          <w:rFonts w:cs="Arial"/>
          <w:szCs w:val="22"/>
        </w:rPr>
        <w:t xml:space="preserve">, as well as networks and other solutions with which the </w:t>
      </w:r>
      <w:r>
        <w:rPr>
          <w:rFonts w:cs="Arial"/>
          <w:szCs w:val="22"/>
        </w:rPr>
        <w:t>Supplier</w:t>
      </w:r>
      <w:r w:rsidRPr="005C3212">
        <w:rPr>
          <w:rFonts w:cs="Arial"/>
          <w:szCs w:val="22"/>
        </w:rPr>
        <w:t xml:space="preserve"> </w:t>
      </w:r>
      <w:r>
        <w:rPr>
          <w:rFonts w:cs="Arial"/>
          <w:szCs w:val="22"/>
        </w:rPr>
        <w:t>Software</w:t>
      </w:r>
      <w:r w:rsidRPr="005C3212">
        <w:rPr>
          <w:rFonts w:cs="Arial"/>
          <w:szCs w:val="22"/>
        </w:rPr>
        <w:t xml:space="preserve"> interface</w:t>
      </w:r>
      <w:r>
        <w:rPr>
          <w:rFonts w:cs="Arial"/>
          <w:szCs w:val="22"/>
        </w:rPr>
        <w:t>s</w:t>
      </w:r>
      <w:r w:rsidRPr="005C3212">
        <w:rPr>
          <w:rFonts w:cs="Arial"/>
          <w:szCs w:val="22"/>
        </w:rPr>
        <w:t>.</w:t>
      </w:r>
    </w:p>
    <w:p w:rsidRPr="005C3212" w:rsidR="00A95D56" w:rsidP="00A95D56" w:rsidRDefault="00A95D56" w14:paraId="24BC6A5F" w14:textId="77777777">
      <w:pPr>
        <w:pStyle w:val="BulletIndent"/>
        <w:numPr>
          <w:ilvl w:val="1"/>
          <w:numId w:val="6"/>
        </w:numPr>
        <w:spacing w:before="0"/>
        <w:jc w:val="both"/>
        <w:rPr>
          <w:rFonts w:cs="Arial"/>
          <w:szCs w:val="22"/>
        </w:rPr>
      </w:pPr>
      <w:r w:rsidRPr="005C3212">
        <w:rPr>
          <w:rFonts w:cs="Arial"/>
          <w:szCs w:val="22"/>
        </w:rPr>
        <w:t>Identification of key interface parameters and specifications between identified systems and networks.</w:t>
      </w:r>
    </w:p>
    <w:p w:rsidRPr="005C3212" w:rsidR="00A95D56" w:rsidP="00A95D56" w:rsidRDefault="00A95D56" w14:paraId="6B49822B" w14:textId="77777777">
      <w:pPr>
        <w:pStyle w:val="BulletIndent"/>
        <w:numPr>
          <w:ilvl w:val="1"/>
          <w:numId w:val="6"/>
        </w:numPr>
        <w:spacing w:before="0"/>
        <w:jc w:val="both"/>
        <w:rPr>
          <w:rFonts w:cs="Arial"/>
          <w:szCs w:val="22"/>
        </w:rPr>
      </w:pPr>
      <w:r w:rsidRPr="005C3212">
        <w:rPr>
          <w:rFonts w:cs="Arial"/>
          <w:szCs w:val="22"/>
        </w:rPr>
        <w:t>Development of an integration test plan to test and verify functionality and performance between identified systems and networks.</w:t>
      </w:r>
    </w:p>
    <w:p w:rsidRPr="005C3212" w:rsidR="00A95D56" w:rsidP="00A95D56" w:rsidRDefault="00A95D56" w14:paraId="7E13ACA5" w14:textId="77777777">
      <w:pPr>
        <w:pStyle w:val="BulletIndent"/>
        <w:numPr>
          <w:ilvl w:val="1"/>
          <w:numId w:val="6"/>
        </w:numPr>
        <w:spacing w:before="0"/>
        <w:jc w:val="both"/>
        <w:rPr>
          <w:rFonts w:cs="Arial"/>
          <w:szCs w:val="22"/>
        </w:rPr>
      </w:pPr>
      <w:r w:rsidRPr="005C3212">
        <w:rPr>
          <w:rFonts w:cs="Arial"/>
          <w:szCs w:val="22"/>
        </w:rPr>
        <w:t xml:space="preserve">Execution of integration tests including coordination with </w:t>
      </w:r>
      <w:r w:rsidRPr="00A54210">
        <w:rPr>
          <w:rFonts w:cs="Arial"/>
          <w:szCs w:val="22"/>
        </w:rPr>
        <w:t>Client</w:t>
      </w:r>
      <w:r w:rsidRPr="005C3212">
        <w:rPr>
          <w:rFonts w:cs="Arial"/>
          <w:szCs w:val="22"/>
        </w:rPr>
        <w:t xml:space="preserve"> and third parties (engaged by </w:t>
      </w:r>
      <w:r>
        <w:rPr>
          <w:rFonts w:cs="Arial"/>
        </w:rPr>
        <w:t xml:space="preserve">Supplier </w:t>
      </w:r>
      <w:r w:rsidRPr="005C3212">
        <w:rPr>
          <w:rFonts w:cs="Arial"/>
          <w:szCs w:val="22"/>
        </w:rPr>
        <w:t xml:space="preserve">or </w:t>
      </w:r>
      <w:r w:rsidRPr="00A54210">
        <w:rPr>
          <w:rFonts w:cs="Arial"/>
          <w:szCs w:val="22"/>
        </w:rPr>
        <w:t>Client</w:t>
      </w:r>
      <w:r w:rsidRPr="005C3212">
        <w:rPr>
          <w:rFonts w:cs="Arial"/>
          <w:szCs w:val="22"/>
        </w:rPr>
        <w:t>) for interoperability and integration testing with non-</w:t>
      </w:r>
      <w:r>
        <w:rPr>
          <w:rFonts w:cs="Arial"/>
          <w:szCs w:val="22"/>
        </w:rPr>
        <w:t>Supplier</w:t>
      </w:r>
      <w:r w:rsidRPr="005C3212">
        <w:rPr>
          <w:rFonts w:cs="Arial"/>
          <w:szCs w:val="22"/>
        </w:rPr>
        <w:t xml:space="preserve"> systems.</w:t>
      </w:r>
    </w:p>
    <w:p w:rsidRPr="005C3212" w:rsidR="00A95D56" w:rsidP="00A95D56" w:rsidRDefault="00A95D56" w14:paraId="53D32E0D" w14:textId="77777777">
      <w:pPr>
        <w:pStyle w:val="BulletIndent"/>
        <w:numPr>
          <w:ilvl w:val="1"/>
          <w:numId w:val="6"/>
        </w:numPr>
        <w:spacing w:before="0"/>
        <w:jc w:val="both"/>
        <w:rPr>
          <w:rFonts w:cs="Arial"/>
          <w:szCs w:val="22"/>
        </w:rPr>
      </w:pPr>
      <w:r w:rsidRPr="005C3212">
        <w:rPr>
          <w:rFonts w:cs="Arial"/>
          <w:szCs w:val="22"/>
        </w:rPr>
        <w:t xml:space="preserve">Documentation of test results. </w:t>
      </w:r>
    </w:p>
    <w:p w:rsidR="00A95D56" w:rsidP="00A95D56" w:rsidRDefault="00A95D56" w14:paraId="679A8927" w14:textId="77777777">
      <w:pPr>
        <w:pStyle w:val="BulletIndent"/>
        <w:numPr>
          <w:ilvl w:val="1"/>
          <w:numId w:val="6"/>
        </w:numPr>
        <w:spacing w:before="0"/>
        <w:jc w:val="both"/>
        <w:rPr>
          <w:rFonts w:cs="Arial"/>
          <w:szCs w:val="22"/>
        </w:rPr>
      </w:pPr>
      <w:r w:rsidRPr="005C3212">
        <w:rPr>
          <w:rFonts w:cs="Arial"/>
          <w:szCs w:val="22"/>
        </w:rPr>
        <w:t>Development of action plans to follow up and resolve issues identified in integration testing.</w:t>
      </w:r>
    </w:p>
    <w:p w:rsidRPr="005C3212" w:rsidR="00A95D56" w:rsidP="00A95D56" w:rsidRDefault="00A95D56" w14:paraId="2E8C949B" w14:textId="77777777">
      <w:pPr>
        <w:pStyle w:val="BulletIndent"/>
        <w:numPr>
          <w:ilvl w:val="1"/>
          <w:numId w:val="6"/>
        </w:numPr>
        <w:spacing w:before="0"/>
        <w:jc w:val="both"/>
        <w:rPr>
          <w:rFonts w:cs="Arial"/>
          <w:szCs w:val="22"/>
        </w:rPr>
      </w:pPr>
      <w:r>
        <w:rPr>
          <w:rFonts w:cs="Arial"/>
          <w:szCs w:val="22"/>
        </w:rPr>
        <w:t>Test plans available from Supplier at an additional charge.</w:t>
      </w:r>
    </w:p>
    <w:p w:rsidRPr="005C3212" w:rsidR="00A95D56" w:rsidP="00A95D56" w:rsidRDefault="00A95D56" w14:paraId="622DC650" w14:textId="77777777">
      <w:pPr>
        <w:pStyle w:val="BulletIndent"/>
        <w:numPr>
          <w:ilvl w:val="0"/>
          <w:numId w:val="0"/>
        </w:numPr>
        <w:spacing w:before="0"/>
        <w:jc w:val="both"/>
        <w:rPr>
          <w:rFonts w:cs="Arial"/>
          <w:szCs w:val="22"/>
        </w:rPr>
      </w:pPr>
    </w:p>
    <w:p w:rsidRPr="005C3212" w:rsidR="00A95D56" w:rsidP="00A95D56" w:rsidRDefault="00A95D56" w14:paraId="111DDA42" w14:textId="77777777">
      <w:pPr>
        <w:jc w:val="both"/>
        <w:rPr>
          <w:rFonts w:ascii="Arial" w:hAnsi="Arial" w:eastAsia="Arial Unicode MS" w:cs="Arial"/>
          <w:sz w:val="20"/>
        </w:rPr>
      </w:pPr>
      <w:r w:rsidRPr="005C3212">
        <w:rPr>
          <w:rFonts w:ascii="Arial" w:hAnsi="Arial" w:eastAsia="Arial Unicode MS" w:cs="Arial"/>
          <w:sz w:val="20"/>
        </w:rPr>
        <w:t xml:space="preserve">Detailed acceptance testing, </w:t>
      </w:r>
      <w:proofErr w:type="gramStart"/>
      <w:r w:rsidRPr="005C3212">
        <w:rPr>
          <w:rFonts w:ascii="Arial" w:hAnsi="Arial" w:eastAsia="Arial Unicode MS" w:cs="Arial"/>
          <w:sz w:val="20"/>
        </w:rPr>
        <w:t>e.g.</w:t>
      </w:r>
      <w:proofErr w:type="gramEnd"/>
      <w:r w:rsidRPr="005C3212">
        <w:rPr>
          <w:rFonts w:ascii="Arial" w:hAnsi="Arial" w:eastAsia="Arial Unicode MS" w:cs="Arial"/>
          <w:sz w:val="20"/>
        </w:rPr>
        <w:t xml:space="preserve"> User Acceptance Testing (UAT), is the responsibility of </w:t>
      </w:r>
      <w:r w:rsidRPr="00B72173">
        <w:rPr>
          <w:rFonts w:ascii="Arial" w:hAnsi="Arial" w:eastAsia="Arial Unicode MS" w:cs="Arial"/>
          <w:sz w:val="20"/>
        </w:rPr>
        <w:t>Client</w:t>
      </w:r>
      <w:r w:rsidRPr="005C3212">
        <w:rPr>
          <w:rFonts w:ascii="Arial" w:hAnsi="Arial" w:eastAsia="Arial Unicode MS" w:cs="Arial"/>
          <w:sz w:val="20"/>
        </w:rPr>
        <w:t xml:space="preserve"> to develop and perform.  </w:t>
      </w:r>
      <w:r>
        <w:rPr>
          <w:rFonts w:ascii="Arial" w:hAnsi="Arial" w:eastAsia="Arial Unicode MS" w:cs="Arial"/>
          <w:sz w:val="20"/>
        </w:rPr>
        <w:t>Supplier</w:t>
      </w:r>
      <w:r w:rsidRPr="005C3212">
        <w:rPr>
          <w:rFonts w:ascii="Arial" w:hAnsi="Arial" w:eastAsia="Arial Unicode MS" w:cs="Arial"/>
          <w:sz w:val="20"/>
        </w:rPr>
        <w:t xml:space="preserve"> can provide consulting and guidance based on the solution design; customized test plans are available at additional cost.</w:t>
      </w:r>
    </w:p>
    <w:p w:rsidR="00A95D56" w:rsidP="00A95D56" w:rsidRDefault="00A95D56" w14:paraId="414ADEBB" w14:textId="77777777">
      <w:pPr>
        <w:jc w:val="both"/>
        <w:rPr>
          <w:rFonts w:ascii="Arial" w:hAnsi="Arial" w:eastAsia="Arial Unicode MS" w:cs="Arial"/>
          <w:sz w:val="20"/>
        </w:rPr>
      </w:pPr>
      <w:r w:rsidRPr="005C3212">
        <w:rPr>
          <w:rFonts w:ascii="Arial" w:hAnsi="Arial" w:eastAsia="Arial Unicode MS" w:cs="Arial"/>
          <w:sz w:val="20"/>
        </w:rPr>
        <w:t xml:space="preserve">Testing will be performed with an onsite </w:t>
      </w:r>
      <w:r w:rsidRPr="00A54210">
        <w:rPr>
          <w:rFonts w:ascii="Arial" w:hAnsi="Arial" w:eastAsia="Arial Unicode MS" w:cs="Arial"/>
          <w:sz w:val="20"/>
        </w:rPr>
        <w:t>Client</w:t>
      </w:r>
      <w:r w:rsidRPr="005C3212">
        <w:rPr>
          <w:rFonts w:ascii="Arial" w:hAnsi="Arial" w:eastAsia="Arial Unicode MS" w:cs="Arial"/>
          <w:sz w:val="20"/>
        </w:rPr>
        <w:t xml:space="preserve"> representative at each of the locations.  Testing will include notification of onsite </w:t>
      </w:r>
      <w:r>
        <w:rPr>
          <w:rFonts w:ascii="Arial" w:hAnsi="Arial" w:eastAsia="Arial Unicode MS" w:cs="Arial"/>
          <w:sz w:val="20"/>
        </w:rPr>
        <w:t>personnel</w:t>
      </w:r>
      <w:r w:rsidRPr="005C3212">
        <w:rPr>
          <w:rFonts w:ascii="Arial" w:hAnsi="Arial" w:eastAsia="Arial Unicode MS" w:cs="Arial"/>
          <w:sz w:val="20"/>
        </w:rPr>
        <w:t xml:space="preserve"> via </w:t>
      </w:r>
      <w:r>
        <w:rPr>
          <w:rFonts w:ascii="Arial" w:hAnsi="Arial" w:eastAsia="Arial Unicode MS" w:cs="Arial"/>
          <w:sz w:val="20"/>
        </w:rPr>
        <w:t>SENTRY™</w:t>
      </w:r>
      <w:r w:rsidRPr="005C3212">
        <w:rPr>
          <w:rFonts w:ascii="Arial" w:hAnsi="Arial" w:eastAsia="Arial Unicode MS" w:cs="Arial"/>
          <w:sz w:val="20"/>
        </w:rPr>
        <w:t xml:space="preserve"> Beacon when an emergency call is dialed; call termination to Emergency Operator (PSAP) with proper ANI delivered; and data provided from </w:t>
      </w:r>
      <w:r w:rsidRPr="00A54210">
        <w:rPr>
          <w:rFonts w:ascii="Arial" w:hAnsi="Arial" w:eastAsia="Arial Unicode MS" w:cs="Arial"/>
          <w:sz w:val="20"/>
        </w:rPr>
        <w:t>Client</w:t>
      </w:r>
      <w:r w:rsidRPr="005C3212">
        <w:rPr>
          <w:rFonts w:ascii="Arial" w:hAnsi="Arial" w:eastAsia="Arial Unicode MS" w:cs="Arial"/>
          <w:sz w:val="20"/>
        </w:rPr>
        <w:t xml:space="preserve"> properly imported to the Sentinel, and correct location identification of caller to local PSAP.  At sites that contain IP sets, additional testing will include discovery of IP phone movement within </w:t>
      </w:r>
      <w:r w:rsidRPr="00A54210">
        <w:rPr>
          <w:rFonts w:ascii="Arial" w:hAnsi="Arial" w:eastAsia="Arial Unicode MS" w:cs="Arial"/>
          <w:sz w:val="20"/>
        </w:rPr>
        <w:t>Client</w:t>
      </w:r>
      <w:r w:rsidRPr="005C3212">
        <w:rPr>
          <w:rFonts w:ascii="Arial" w:hAnsi="Arial" w:eastAsia="Arial Unicode MS" w:cs="Arial"/>
          <w:sz w:val="20"/>
        </w:rPr>
        <w:t xml:space="preserve"> network. </w:t>
      </w:r>
    </w:p>
    <w:p w:rsidRPr="005C3212" w:rsidR="00A95D56" w:rsidP="00A95D56" w:rsidRDefault="00A95D56" w14:paraId="704F9415" w14:textId="77777777">
      <w:pPr>
        <w:jc w:val="both"/>
        <w:rPr>
          <w:rFonts w:ascii="Arial" w:hAnsi="Arial" w:cs="Arial"/>
          <w:b/>
          <w:bCs/>
          <w:sz w:val="20"/>
          <w:szCs w:val="20"/>
        </w:rPr>
      </w:pPr>
      <w:bookmarkStart w:name="_Toc255936573" w:id="15"/>
      <w:bookmarkStart w:name="PSPM" w:id="16"/>
      <w:r w:rsidRPr="005C3212">
        <w:rPr>
          <w:rFonts w:ascii="Arial" w:hAnsi="Arial" w:cs="Arial"/>
          <w:b/>
          <w:bCs/>
          <w:sz w:val="20"/>
          <w:szCs w:val="20"/>
        </w:rPr>
        <w:t>TRAINING</w:t>
      </w:r>
    </w:p>
    <w:p w:rsidRPr="005C3212" w:rsidR="00A95D56" w:rsidP="00A95D56" w:rsidRDefault="00A95D56" w14:paraId="37F0D5E7" w14:textId="77777777">
      <w:pPr>
        <w:jc w:val="both"/>
        <w:rPr>
          <w:rFonts w:ascii="Arial" w:hAnsi="Arial" w:cs="Arial"/>
          <w:sz w:val="20"/>
          <w:szCs w:val="20"/>
        </w:rPr>
      </w:pPr>
      <w:r w:rsidRPr="005C3212">
        <w:rPr>
          <w:rFonts w:ascii="Arial" w:hAnsi="Arial" w:cs="Arial"/>
          <w:sz w:val="20"/>
          <w:szCs w:val="20"/>
        </w:rPr>
        <w:t xml:space="preserve">Once </w:t>
      </w:r>
      <w:r>
        <w:rPr>
          <w:rFonts w:ascii="Arial" w:hAnsi="Arial" w:cs="Arial"/>
          <w:sz w:val="20"/>
          <w:szCs w:val="20"/>
        </w:rPr>
        <w:t>SENTRY™</w:t>
      </w:r>
      <w:r w:rsidRPr="005C3212">
        <w:rPr>
          <w:rFonts w:ascii="Arial" w:hAnsi="Arial" w:cs="Arial"/>
          <w:sz w:val="20"/>
          <w:szCs w:val="20"/>
        </w:rPr>
        <w:t xml:space="preserve"> is installed and tested, </w:t>
      </w:r>
      <w:r>
        <w:rPr>
          <w:rFonts w:ascii="Arial" w:hAnsi="Arial" w:cs="Arial"/>
          <w:sz w:val="20"/>
          <w:szCs w:val="20"/>
        </w:rPr>
        <w:t>Supplier</w:t>
      </w:r>
      <w:r w:rsidRPr="005C3212">
        <w:rPr>
          <w:rFonts w:ascii="Arial" w:hAnsi="Arial" w:cs="Arial"/>
          <w:sz w:val="20"/>
          <w:szCs w:val="20"/>
        </w:rPr>
        <w:t xml:space="preserve"> will conduct System Administrator training.  It is recommended that </w:t>
      </w:r>
      <w:r w:rsidRPr="00A54210">
        <w:rPr>
          <w:rFonts w:ascii="Arial" w:hAnsi="Arial" w:cs="Arial"/>
          <w:sz w:val="20"/>
          <w:szCs w:val="20"/>
        </w:rPr>
        <w:t>Client</w:t>
      </w:r>
      <w:r w:rsidRPr="005C3212">
        <w:rPr>
          <w:rFonts w:ascii="Arial" w:hAnsi="Arial" w:cs="Arial"/>
          <w:sz w:val="20"/>
          <w:szCs w:val="20"/>
        </w:rPr>
        <w:t xml:space="preserve"> Telecommunications and Public Safety attend the training.  Topics covered in the training include: </w:t>
      </w:r>
    </w:p>
    <w:p w:rsidRPr="005C3212" w:rsidR="00A95D56" w:rsidP="00A95D56" w:rsidRDefault="00A95D56" w14:paraId="2D4AC487" w14:textId="77777777">
      <w:pPr>
        <w:pStyle w:val="ListParagraph"/>
        <w:numPr>
          <w:ilvl w:val="0"/>
          <w:numId w:val="12"/>
        </w:numPr>
        <w:jc w:val="both"/>
        <w:rPr>
          <w:rFonts w:ascii="Arial" w:hAnsi="Arial" w:cs="Arial"/>
          <w:sz w:val="20"/>
          <w:szCs w:val="20"/>
        </w:rPr>
      </w:pPr>
      <w:r w:rsidRPr="005C3212">
        <w:rPr>
          <w:rFonts w:ascii="Arial" w:hAnsi="Arial" w:cs="Arial"/>
          <w:sz w:val="20"/>
          <w:szCs w:val="20"/>
        </w:rPr>
        <w:t>How to View 911 Calls</w:t>
      </w:r>
    </w:p>
    <w:p w:rsidRPr="005C3212" w:rsidR="00A95D56" w:rsidP="00A95D56" w:rsidRDefault="00A95D56" w14:paraId="28623F11" w14:textId="77777777">
      <w:pPr>
        <w:pStyle w:val="ListParagraph"/>
        <w:numPr>
          <w:ilvl w:val="0"/>
          <w:numId w:val="12"/>
        </w:numPr>
        <w:jc w:val="both"/>
        <w:rPr>
          <w:rFonts w:ascii="Arial" w:hAnsi="Arial" w:cs="Arial"/>
          <w:sz w:val="20"/>
          <w:szCs w:val="20"/>
        </w:rPr>
      </w:pPr>
      <w:r w:rsidRPr="005C3212">
        <w:rPr>
          <w:rFonts w:ascii="Arial" w:hAnsi="Arial" w:cs="Arial"/>
          <w:sz w:val="20"/>
          <w:szCs w:val="20"/>
        </w:rPr>
        <w:t>Configure Sites and Call Servers</w:t>
      </w:r>
    </w:p>
    <w:p w:rsidRPr="005C3212" w:rsidR="00A95D56" w:rsidP="00A95D56" w:rsidRDefault="00A95D56" w14:paraId="5C1A48B7" w14:textId="77777777">
      <w:pPr>
        <w:pStyle w:val="ListParagraph"/>
        <w:numPr>
          <w:ilvl w:val="0"/>
          <w:numId w:val="12"/>
        </w:numPr>
        <w:jc w:val="both"/>
        <w:rPr>
          <w:rFonts w:ascii="Arial" w:hAnsi="Arial" w:cs="Arial"/>
          <w:sz w:val="20"/>
          <w:szCs w:val="20"/>
        </w:rPr>
      </w:pPr>
      <w:r w:rsidRPr="005C3212">
        <w:rPr>
          <w:rFonts w:ascii="Arial" w:hAnsi="Arial" w:cs="Arial"/>
          <w:sz w:val="20"/>
          <w:szCs w:val="20"/>
        </w:rPr>
        <w:t>Configure Network Switches and Switch Ports</w:t>
      </w:r>
    </w:p>
    <w:p w:rsidRPr="005C3212" w:rsidR="00A95D56" w:rsidP="00A95D56" w:rsidRDefault="00A95D56" w14:paraId="776470A4" w14:textId="77777777">
      <w:pPr>
        <w:pStyle w:val="ListParagraph"/>
        <w:numPr>
          <w:ilvl w:val="0"/>
          <w:numId w:val="12"/>
        </w:numPr>
        <w:jc w:val="both"/>
        <w:rPr>
          <w:rFonts w:ascii="Arial" w:hAnsi="Arial" w:cs="Arial"/>
          <w:sz w:val="20"/>
          <w:szCs w:val="20"/>
        </w:rPr>
      </w:pPr>
      <w:r w:rsidRPr="005C3212">
        <w:rPr>
          <w:rFonts w:ascii="Arial" w:hAnsi="Arial" w:cs="Arial"/>
          <w:sz w:val="20"/>
          <w:szCs w:val="20"/>
        </w:rPr>
        <w:t>View and Manage Phones</w:t>
      </w:r>
    </w:p>
    <w:p w:rsidRPr="005C3212" w:rsidR="00A95D56" w:rsidP="00A95D56" w:rsidRDefault="00A95D56" w14:paraId="63422D73" w14:textId="77777777">
      <w:pPr>
        <w:pStyle w:val="ListParagraph"/>
        <w:numPr>
          <w:ilvl w:val="0"/>
          <w:numId w:val="12"/>
        </w:numPr>
        <w:jc w:val="both"/>
        <w:rPr>
          <w:rFonts w:ascii="Arial" w:hAnsi="Arial" w:cs="Arial"/>
          <w:sz w:val="20"/>
          <w:szCs w:val="20"/>
        </w:rPr>
      </w:pPr>
      <w:r w:rsidRPr="005C3212">
        <w:rPr>
          <w:rFonts w:ascii="Arial" w:hAnsi="Arial" w:cs="Arial"/>
          <w:sz w:val="20"/>
          <w:szCs w:val="20"/>
        </w:rPr>
        <w:t>View and Manage Callers and Locations</w:t>
      </w:r>
    </w:p>
    <w:p w:rsidR="00A95D56" w:rsidP="00A95D56" w:rsidRDefault="00A95D56" w14:paraId="7CD687F0" w14:textId="77777777">
      <w:pPr>
        <w:pStyle w:val="ListParagraph"/>
        <w:numPr>
          <w:ilvl w:val="0"/>
          <w:numId w:val="12"/>
        </w:numPr>
        <w:jc w:val="both"/>
        <w:rPr>
          <w:rFonts w:ascii="Arial" w:hAnsi="Arial" w:cs="Arial"/>
          <w:sz w:val="20"/>
          <w:szCs w:val="20"/>
        </w:rPr>
      </w:pPr>
      <w:r w:rsidRPr="005C3212">
        <w:rPr>
          <w:rFonts w:ascii="Arial" w:hAnsi="Arial" w:cs="Arial"/>
          <w:sz w:val="20"/>
          <w:szCs w:val="20"/>
        </w:rPr>
        <w:t>View Errors</w:t>
      </w:r>
    </w:p>
    <w:p w:rsidRPr="005C3212" w:rsidR="00A95D56" w:rsidP="00A95D56" w:rsidRDefault="00A95D56" w14:paraId="4D2A095C" w14:textId="77777777">
      <w:pPr>
        <w:pStyle w:val="ListParagraph"/>
        <w:jc w:val="both"/>
        <w:rPr>
          <w:rFonts w:ascii="Arial" w:hAnsi="Arial" w:cs="Arial"/>
          <w:sz w:val="20"/>
          <w:szCs w:val="20"/>
        </w:rPr>
      </w:pPr>
    </w:p>
    <w:p w:rsidRPr="005C3212" w:rsidR="00A95D56" w:rsidP="00A95D56" w:rsidRDefault="00A95D56" w14:paraId="60B5DBF9" w14:textId="77777777">
      <w:pPr>
        <w:pStyle w:val="Heading4"/>
        <w:keepLines w:val="0"/>
        <w:numPr>
          <w:ilvl w:val="2"/>
          <w:numId w:val="0"/>
        </w:numPr>
        <w:spacing w:before="0"/>
        <w:jc w:val="both"/>
        <w:rPr>
          <w:rFonts w:ascii="Arial" w:hAnsi="Arial" w:cs="Arial"/>
          <w:i w:val="0"/>
          <w:color w:val="auto"/>
          <w:sz w:val="20"/>
          <w:szCs w:val="20"/>
        </w:rPr>
      </w:pPr>
      <w:r w:rsidRPr="005C3212">
        <w:rPr>
          <w:rFonts w:ascii="Arial" w:hAnsi="Arial" w:cs="Arial"/>
          <w:i w:val="0"/>
          <w:color w:val="auto"/>
          <w:sz w:val="20"/>
          <w:szCs w:val="20"/>
        </w:rPr>
        <w:t>ASSUMPTIONS AND PRE-REQUISITES</w:t>
      </w:r>
    </w:p>
    <w:bookmarkEnd w:id="15"/>
    <w:p w:rsidR="00A95D56" w:rsidP="00A95D56" w:rsidRDefault="00A95D56" w14:paraId="3BC4B939" w14:textId="77777777">
      <w:pPr>
        <w:jc w:val="both"/>
        <w:rPr>
          <w:rFonts w:ascii="Arial" w:hAnsi="Arial" w:cs="Arial"/>
          <w:sz w:val="20"/>
          <w:szCs w:val="20"/>
        </w:rPr>
      </w:pPr>
      <w:r>
        <w:rPr>
          <w:rFonts w:ascii="Arial" w:hAnsi="Arial" w:cs="Arial"/>
          <w:sz w:val="20"/>
          <w:szCs w:val="20"/>
        </w:rPr>
        <w:t>Supplier</w:t>
      </w:r>
      <w:r w:rsidRPr="005C3212">
        <w:rPr>
          <w:rFonts w:ascii="Arial" w:hAnsi="Arial" w:cs="Arial"/>
          <w:sz w:val="20"/>
          <w:szCs w:val="20"/>
        </w:rPr>
        <w:t>’s ability to perform the work described in this document is based on the following assumptions.  The parties agree that the changes to any of the described assumptions below will constitute an unanticipated event resulting in a possible delay of the project and/or change in project costs at which point both parties will mutually agree to follow the change management process.</w:t>
      </w:r>
    </w:p>
    <w:p w:rsidR="00A95D56" w:rsidP="00A95D56" w:rsidRDefault="00A95D56" w14:paraId="05028A6A" w14:textId="77777777">
      <w:pPr>
        <w:jc w:val="both"/>
        <w:rPr>
          <w:rFonts w:ascii="Arial" w:hAnsi="Arial" w:cs="Arial"/>
          <w:sz w:val="20"/>
          <w:szCs w:val="20"/>
        </w:rPr>
      </w:pPr>
    </w:p>
    <w:p w:rsidRPr="005C3212" w:rsidR="00A95D56" w:rsidP="00A95D56" w:rsidRDefault="00A95D56" w14:paraId="4D84BBA8" w14:textId="77777777">
      <w:pPr>
        <w:jc w:val="both"/>
        <w:rPr>
          <w:rFonts w:ascii="Arial" w:hAnsi="Arial" w:cs="Arial"/>
          <w:sz w:val="20"/>
          <w:szCs w:val="20"/>
        </w:rPr>
      </w:pPr>
    </w:p>
    <w:p w:rsidRPr="005C3212" w:rsidR="00A95D56" w:rsidP="00A95D56" w:rsidRDefault="00A95D56" w14:paraId="781FE9E1" w14:textId="77777777">
      <w:pPr>
        <w:jc w:val="both"/>
        <w:rPr>
          <w:rFonts w:ascii="Arial" w:hAnsi="Arial" w:cs="Arial"/>
          <w:b/>
          <w:sz w:val="20"/>
          <w:szCs w:val="20"/>
        </w:rPr>
      </w:pPr>
      <w:r w:rsidRPr="005C3212">
        <w:rPr>
          <w:rFonts w:ascii="Arial" w:hAnsi="Arial" w:cs="Arial"/>
          <w:b/>
          <w:sz w:val="20"/>
          <w:szCs w:val="20"/>
        </w:rPr>
        <w:t>Technical</w:t>
      </w:r>
    </w:p>
    <w:p w:rsidRPr="005C3212" w:rsidR="00A95D56" w:rsidP="00A95D56" w:rsidRDefault="00A95D56" w14:paraId="7B5C525F" w14:textId="77777777">
      <w:pPr>
        <w:pStyle w:val="Bullet1"/>
        <w:spacing w:before="0"/>
        <w:jc w:val="both"/>
        <w:rPr>
          <w:rFonts w:cs="Arial"/>
        </w:rPr>
      </w:pPr>
      <w:r w:rsidRPr="005C3212">
        <w:rPr>
          <w:rFonts w:cs="Arial"/>
        </w:rPr>
        <w:t xml:space="preserve">Ensure that there is remote access </w:t>
      </w:r>
      <w:r>
        <w:rPr>
          <w:rFonts w:cs="Arial"/>
        </w:rPr>
        <w:t xml:space="preserve">is provided to Supplier </w:t>
      </w:r>
      <w:r w:rsidRPr="005C3212">
        <w:rPr>
          <w:rFonts w:cs="Arial"/>
        </w:rPr>
        <w:t>as previously described into all systems covered under this SOW.</w:t>
      </w:r>
      <w:r w:rsidRPr="005C3212">
        <w:rPr>
          <w:rFonts w:cs="Arial"/>
          <w:color w:val="FF0000"/>
        </w:rPr>
        <w:t xml:space="preserve">  </w:t>
      </w:r>
      <w:r w:rsidRPr="005C3212">
        <w:rPr>
          <w:rFonts w:cs="Arial"/>
        </w:rPr>
        <w:t>This access is required prior to the start of all work activities.</w:t>
      </w:r>
    </w:p>
    <w:p w:rsidRPr="005C3212" w:rsidR="00A95D56" w:rsidP="00A95D56" w:rsidRDefault="00A95D56" w14:paraId="1FD10D9C" w14:textId="77777777">
      <w:pPr>
        <w:pStyle w:val="Bullet1"/>
        <w:spacing w:before="0"/>
        <w:jc w:val="both"/>
        <w:rPr>
          <w:rFonts w:cs="Arial"/>
        </w:rPr>
      </w:pPr>
      <w:r w:rsidRPr="00A54210">
        <w:rPr>
          <w:rFonts w:cs="Arial"/>
        </w:rPr>
        <w:lastRenderedPageBreak/>
        <w:t>Client</w:t>
      </w:r>
      <w:r w:rsidRPr="005C3212">
        <w:rPr>
          <w:rFonts w:cs="Arial"/>
        </w:rPr>
        <w:t xml:space="preserve"> will verify and complete the necessary forms and questionnaires provided by </w:t>
      </w:r>
      <w:r>
        <w:rPr>
          <w:rFonts w:cs="Arial"/>
        </w:rPr>
        <w:t>Supplier</w:t>
      </w:r>
      <w:r w:rsidRPr="005C3212">
        <w:rPr>
          <w:rFonts w:cs="Arial"/>
        </w:rPr>
        <w:t xml:space="preserve"> consultants/engineers. These forms are strictly for gathering the data that will need to be included in the </w:t>
      </w:r>
      <w:r>
        <w:rPr>
          <w:rFonts w:cs="Arial"/>
        </w:rPr>
        <w:t>SENTRY™</w:t>
      </w:r>
      <w:r w:rsidRPr="005C3212">
        <w:rPr>
          <w:rFonts w:cs="Arial"/>
        </w:rPr>
        <w:t xml:space="preserve"> system and will be defined by the Project Managers during the weekly calls. </w:t>
      </w:r>
    </w:p>
    <w:p w:rsidRPr="005C3212" w:rsidR="00A95D56" w:rsidP="00A95D56" w:rsidRDefault="00A95D56" w14:paraId="3203E055" w14:textId="77777777">
      <w:pPr>
        <w:pStyle w:val="Bullet1"/>
        <w:spacing w:before="0"/>
        <w:jc w:val="both"/>
        <w:rPr>
          <w:rFonts w:cs="Arial"/>
        </w:rPr>
      </w:pPr>
      <w:r w:rsidRPr="00A54210">
        <w:rPr>
          <w:rFonts w:cs="Arial"/>
        </w:rPr>
        <w:t>Client</w:t>
      </w:r>
      <w:r w:rsidRPr="005C3212">
        <w:rPr>
          <w:rFonts w:cs="Arial"/>
        </w:rPr>
        <w:t xml:space="preserve"> will provide access to all parts of network that are within the scope of this service, as required for the delivery of this service to the best of our ability.  Network access will only be used to perform the activities described in this SOW.  </w:t>
      </w:r>
      <w:r>
        <w:rPr>
          <w:rFonts w:cs="Arial"/>
        </w:rPr>
        <w:t>Supplier</w:t>
      </w:r>
      <w:r w:rsidRPr="005C3212">
        <w:rPr>
          <w:rFonts w:cs="Arial"/>
        </w:rPr>
        <w:t xml:space="preserve"> understands and acknowledges that any information, </w:t>
      </w:r>
      <w:proofErr w:type="gramStart"/>
      <w:r w:rsidRPr="005C3212">
        <w:rPr>
          <w:rFonts w:cs="Arial"/>
        </w:rPr>
        <w:t>data</w:t>
      </w:r>
      <w:proofErr w:type="gramEnd"/>
      <w:r w:rsidRPr="005C3212">
        <w:rPr>
          <w:rFonts w:cs="Arial"/>
        </w:rPr>
        <w:t xml:space="preserve"> or documentation accessed by </w:t>
      </w:r>
      <w:r>
        <w:rPr>
          <w:rFonts w:cs="Arial"/>
        </w:rPr>
        <w:t>Supplier</w:t>
      </w:r>
      <w:r w:rsidRPr="005C3212">
        <w:rPr>
          <w:rFonts w:cs="Arial"/>
        </w:rPr>
        <w:t xml:space="preserve"> is considered confidential and/or proprietary. </w:t>
      </w:r>
    </w:p>
    <w:p w:rsidRPr="005C3212" w:rsidR="00A95D56" w:rsidP="00A95D56" w:rsidRDefault="00A95D56" w14:paraId="59C1DB5E" w14:textId="77777777">
      <w:pPr>
        <w:pStyle w:val="Bullet1"/>
        <w:spacing w:before="0"/>
        <w:jc w:val="both"/>
        <w:rPr>
          <w:rFonts w:cs="Arial"/>
        </w:rPr>
      </w:pPr>
      <w:r w:rsidRPr="005C3212">
        <w:rPr>
          <w:rFonts w:cs="Arial"/>
        </w:rPr>
        <w:t xml:space="preserve">For </w:t>
      </w:r>
      <w:r>
        <w:rPr>
          <w:rFonts w:cs="Arial"/>
        </w:rPr>
        <w:t>SENTRY™</w:t>
      </w:r>
      <w:r w:rsidRPr="005C3212">
        <w:rPr>
          <w:rFonts w:cs="Arial"/>
        </w:rPr>
        <w:t xml:space="preserve">, </w:t>
      </w:r>
      <w:r w:rsidRPr="00A54210">
        <w:rPr>
          <w:rFonts w:cs="Arial"/>
        </w:rPr>
        <w:t>Client</w:t>
      </w:r>
      <w:r w:rsidRPr="005C3212">
        <w:rPr>
          <w:rFonts w:cs="Arial"/>
        </w:rPr>
        <w:t xml:space="preserve"> has a network capable of supporting data traffic.  Servers targeted for integration are attached to a network with no impediments to intercommunication between the devices and TCP, RTP, UDP or IP traffic is not blocked.  If applicable, specifics regarding </w:t>
      </w:r>
      <w:r>
        <w:rPr>
          <w:rFonts w:cs="Arial"/>
        </w:rPr>
        <w:t>SENTRY™</w:t>
      </w:r>
      <w:r w:rsidRPr="005C3212">
        <w:rPr>
          <w:rFonts w:cs="Arial"/>
        </w:rPr>
        <w:t xml:space="preserve"> services will be covered under separate section.</w:t>
      </w:r>
    </w:p>
    <w:p w:rsidRPr="005C3212" w:rsidR="00A95D56" w:rsidP="00A95D56" w:rsidRDefault="00A95D56" w14:paraId="7D0991B7" w14:textId="77777777">
      <w:pPr>
        <w:pStyle w:val="Bullet1"/>
        <w:spacing w:before="0"/>
        <w:jc w:val="both"/>
        <w:rPr>
          <w:rFonts w:cs="Arial"/>
        </w:rPr>
      </w:pPr>
      <w:r w:rsidRPr="005C3212">
        <w:rPr>
          <w:rFonts w:cs="Arial"/>
        </w:rPr>
        <w:t xml:space="preserve">No outages are expected in deploying these new services, however, if during the project rollout a service effecting issue is identified, </w:t>
      </w:r>
      <w:r w:rsidRPr="00A54210">
        <w:rPr>
          <w:rFonts w:cs="Arial"/>
        </w:rPr>
        <w:t>Client</w:t>
      </w:r>
      <w:r w:rsidRPr="005C3212">
        <w:rPr>
          <w:rFonts w:cs="Arial"/>
        </w:rPr>
        <w:t xml:space="preserve"> will be notified to perform the necessary Change Management Requests. </w:t>
      </w:r>
    </w:p>
    <w:p w:rsidRPr="005C3212" w:rsidR="00A95D56" w:rsidP="00A95D56" w:rsidRDefault="00A95D56" w14:paraId="7328213F" w14:textId="77777777">
      <w:pPr>
        <w:pStyle w:val="Bullet1"/>
        <w:numPr>
          <w:ilvl w:val="0"/>
          <w:numId w:val="0"/>
        </w:numPr>
        <w:spacing w:before="0"/>
        <w:ind w:left="810"/>
        <w:jc w:val="both"/>
        <w:rPr>
          <w:rFonts w:cs="Arial"/>
        </w:rPr>
      </w:pPr>
    </w:p>
    <w:p w:rsidRPr="005C3212" w:rsidR="00A95D56" w:rsidP="00A95D56" w:rsidRDefault="00A95D56" w14:paraId="6590732F" w14:textId="77777777">
      <w:pPr>
        <w:pStyle w:val="Heading4"/>
        <w:keepLines w:val="0"/>
        <w:numPr>
          <w:ilvl w:val="2"/>
          <w:numId w:val="0"/>
        </w:numPr>
        <w:spacing w:before="0"/>
        <w:jc w:val="both"/>
        <w:rPr>
          <w:rFonts w:ascii="Arial" w:hAnsi="Arial" w:eastAsia="Arial Unicode MS" w:cs="Arial"/>
          <w:i w:val="0"/>
          <w:color w:val="auto"/>
          <w:sz w:val="20"/>
          <w:szCs w:val="20"/>
        </w:rPr>
      </w:pPr>
      <w:bookmarkStart w:name="PSAES" w:id="17"/>
      <w:bookmarkEnd w:id="16"/>
      <w:r w:rsidRPr="005C3212">
        <w:rPr>
          <w:rFonts w:ascii="Arial" w:hAnsi="Arial" w:eastAsia="Arial Unicode MS" w:cs="Arial"/>
          <w:i w:val="0"/>
          <w:color w:val="auto"/>
          <w:sz w:val="20"/>
          <w:szCs w:val="20"/>
        </w:rPr>
        <w:t>Cutover and Day-One Support</w:t>
      </w:r>
    </w:p>
    <w:p w:rsidRPr="005C3212" w:rsidR="00A95D56" w:rsidP="00A95D56" w:rsidRDefault="00A95D56" w14:paraId="719FB14E" w14:textId="77777777">
      <w:pPr>
        <w:jc w:val="both"/>
        <w:rPr>
          <w:rFonts w:ascii="Arial" w:hAnsi="Arial" w:eastAsia="Arial Unicode MS" w:cs="Arial"/>
          <w:b/>
          <w:sz w:val="20"/>
          <w:szCs w:val="20"/>
        </w:rPr>
      </w:pPr>
      <w:r>
        <w:rPr>
          <w:rFonts w:ascii="Arial" w:hAnsi="Arial" w:eastAsia="Arial Unicode MS" w:cs="Arial"/>
          <w:sz w:val="20"/>
          <w:szCs w:val="20"/>
        </w:rPr>
        <w:t>Supplier</w:t>
      </w:r>
      <w:r w:rsidRPr="005C3212">
        <w:rPr>
          <w:rFonts w:ascii="Arial" w:hAnsi="Arial" w:eastAsia="Arial Unicode MS" w:cs="Arial"/>
          <w:sz w:val="20"/>
          <w:szCs w:val="20"/>
        </w:rPr>
        <w:t xml:space="preserve"> team will verify access to the new system, and that </w:t>
      </w:r>
      <w:r>
        <w:rPr>
          <w:rFonts w:ascii="Arial" w:hAnsi="Arial" w:eastAsia="Arial Unicode MS" w:cs="Arial"/>
          <w:sz w:val="20"/>
          <w:szCs w:val="20"/>
        </w:rPr>
        <w:t>SENTRY™</w:t>
      </w:r>
      <w:r w:rsidRPr="005C3212">
        <w:rPr>
          <w:rFonts w:ascii="Arial" w:hAnsi="Arial" w:eastAsia="Arial Unicode MS" w:cs="Arial"/>
          <w:sz w:val="20"/>
          <w:szCs w:val="20"/>
        </w:rPr>
        <w:t xml:space="preserve"> is communicating properly to the call server.  Cutover will be completed in a single phase per location.  </w:t>
      </w:r>
      <w:r>
        <w:rPr>
          <w:rFonts w:ascii="Arial" w:hAnsi="Arial" w:eastAsia="Arial Unicode MS" w:cs="Arial"/>
          <w:sz w:val="20"/>
          <w:szCs w:val="20"/>
        </w:rPr>
        <w:t>Supplier</w:t>
      </w:r>
      <w:r w:rsidRPr="005C3212">
        <w:rPr>
          <w:rFonts w:ascii="Arial" w:hAnsi="Arial" w:eastAsia="Arial Unicode MS" w:cs="Arial"/>
          <w:sz w:val="20"/>
          <w:szCs w:val="20"/>
        </w:rPr>
        <w:t xml:space="preserve"> team will remotely provide up to </w:t>
      </w:r>
      <w:r>
        <w:rPr>
          <w:rFonts w:ascii="Arial" w:hAnsi="Arial" w:eastAsia="Arial Unicode MS" w:cs="Arial"/>
          <w:sz w:val="20"/>
          <w:szCs w:val="20"/>
        </w:rPr>
        <w:t>4</w:t>
      </w:r>
      <w:r w:rsidRPr="005C3212">
        <w:rPr>
          <w:rFonts w:ascii="Arial" w:hAnsi="Arial" w:eastAsia="Arial Unicode MS" w:cs="Arial"/>
          <w:sz w:val="20"/>
          <w:szCs w:val="20"/>
        </w:rPr>
        <w:t xml:space="preserve"> hours of </w:t>
      </w:r>
      <w:r>
        <w:rPr>
          <w:rFonts w:ascii="Arial" w:hAnsi="Arial" w:eastAsia="Arial Unicode MS" w:cs="Arial"/>
          <w:sz w:val="20"/>
          <w:szCs w:val="20"/>
        </w:rPr>
        <w:t xml:space="preserve">on-call </w:t>
      </w:r>
      <w:r w:rsidRPr="005C3212">
        <w:rPr>
          <w:rFonts w:ascii="Arial" w:hAnsi="Arial" w:eastAsia="Arial Unicode MS" w:cs="Arial"/>
          <w:sz w:val="20"/>
          <w:szCs w:val="20"/>
        </w:rPr>
        <w:t>support the first day of business.</w:t>
      </w:r>
      <w:bookmarkStart w:name="_Toc325202570" w:id="18"/>
      <w:bookmarkEnd w:id="17"/>
    </w:p>
    <w:p w:rsidRPr="005C3212" w:rsidR="00A95D56" w:rsidP="00A95D56" w:rsidRDefault="00A95D56" w14:paraId="1661F85F" w14:textId="77777777">
      <w:pPr>
        <w:rPr>
          <w:rFonts w:ascii="Arial" w:hAnsi="Arial" w:eastAsia="Arial Unicode MS" w:cs="Arial"/>
          <w:b/>
          <w:sz w:val="20"/>
          <w:szCs w:val="20"/>
        </w:rPr>
      </w:pPr>
      <w:r w:rsidRPr="005C3212">
        <w:rPr>
          <w:rFonts w:ascii="Arial" w:hAnsi="Arial" w:eastAsia="Arial Unicode MS" w:cs="Arial"/>
          <w:b/>
          <w:sz w:val="20"/>
          <w:szCs w:val="20"/>
        </w:rPr>
        <w:t>MILESTONES</w:t>
      </w:r>
    </w:p>
    <w:bookmarkEnd w:id="18"/>
    <w:p w:rsidRPr="005C3212" w:rsidR="00A95D56" w:rsidP="00A95D56" w:rsidRDefault="00A95D56" w14:paraId="478211E1" w14:textId="77777777">
      <w:pPr>
        <w:rPr>
          <w:rFonts w:ascii="Arial" w:hAnsi="Arial" w:cs="Arial"/>
          <w:sz w:val="20"/>
          <w:szCs w:val="20"/>
        </w:rPr>
      </w:pPr>
      <w:r w:rsidRPr="005C3212">
        <w:rPr>
          <w:rFonts w:ascii="Arial" w:hAnsi="Arial" w:cs="Arial"/>
          <w:sz w:val="20"/>
          <w:szCs w:val="20"/>
        </w:rPr>
        <w:t>Project milestones example.  Actual milestones to be determined by the respective Project Mangers during project kick off meetings.</w:t>
      </w:r>
    </w:p>
    <w:tbl>
      <w:tblPr>
        <w:tblW w:w="9717" w:type="dxa"/>
        <w:tblInd w:w="-15" w:type="dxa"/>
        <w:tblLook w:val="04A0" w:firstRow="1" w:lastRow="0" w:firstColumn="1" w:lastColumn="0" w:noHBand="0" w:noVBand="1"/>
      </w:tblPr>
      <w:tblGrid>
        <w:gridCol w:w="3330"/>
        <w:gridCol w:w="631"/>
        <w:gridCol w:w="860"/>
        <w:gridCol w:w="860"/>
        <w:gridCol w:w="860"/>
        <w:gridCol w:w="860"/>
        <w:gridCol w:w="860"/>
        <w:gridCol w:w="860"/>
        <w:gridCol w:w="860"/>
      </w:tblGrid>
      <w:tr w:rsidRPr="005C3212" w:rsidR="00A95D56" w:rsidTr="00205D28" w14:paraId="3D499790" w14:textId="77777777">
        <w:trPr>
          <w:trHeight w:val="662"/>
        </w:trPr>
        <w:tc>
          <w:tcPr>
            <w:tcW w:w="3330" w:type="dxa"/>
            <w:tcBorders>
              <w:top w:val="single" w:color="auto" w:sz="12" w:space="0"/>
              <w:left w:val="single" w:color="auto" w:sz="12" w:space="0"/>
              <w:bottom w:val="single" w:color="auto" w:sz="8" w:space="0"/>
              <w:right w:val="single" w:color="auto" w:sz="8" w:space="0"/>
            </w:tcBorders>
            <w:shd w:val="clear" w:color="000000" w:fill="008080"/>
            <w:vAlign w:val="center"/>
            <w:hideMark/>
          </w:tcPr>
          <w:p w:rsidRPr="005C3212" w:rsidR="00A95D56" w:rsidP="00205D28" w:rsidRDefault="00A95D56" w14:paraId="63F4B582" w14:textId="77777777">
            <w:pPr>
              <w:jc w:val="center"/>
              <w:rPr>
                <w:rFonts w:ascii="Arial" w:hAnsi="Arial" w:cs="Arial"/>
                <w:b/>
                <w:bCs/>
                <w:color w:val="FFFFFF"/>
                <w:sz w:val="20"/>
                <w:szCs w:val="20"/>
              </w:rPr>
            </w:pPr>
            <w:r w:rsidRPr="005C3212">
              <w:rPr>
                <w:rFonts w:ascii="Arial" w:hAnsi="Arial" w:cs="Arial"/>
                <w:b/>
                <w:bCs/>
                <w:color w:val="FFFFFF"/>
                <w:sz w:val="20"/>
                <w:szCs w:val="20"/>
              </w:rPr>
              <w:t>Phases</w:t>
            </w:r>
          </w:p>
        </w:tc>
        <w:tc>
          <w:tcPr>
            <w:tcW w:w="367" w:type="dxa"/>
            <w:tcBorders>
              <w:top w:val="single" w:color="auto" w:sz="12" w:space="0"/>
              <w:left w:val="nil"/>
              <w:bottom w:val="single" w:color="auto" w:sz="8" w:space="0"/>
              <w:right w:val="single" w:color="auto" w:sz="8" w:space="0"/>
            </w:tcBorders>
            <w:shd w:val="clear" w:color="000000" w:fill="008080"/>
            <w:noWrap/>
            <w:textDirection w:val="btLr"/>
            <w:vAlign w:val="center"/>
            <w:hideMark/>
          </w:tcPr>
          <w:p w:rsidRPr="005C3212" w:rsidR="00A95D56" w:rsidP="00205D28" w:rsidRDefault="00A95D56" w14:paraId="3DE43516" w14:textId="77777777">
            <w:pPr>
              <w:jc w:val="center"/>
              <w:rPr>
                <w:rFonts w:ascii="Arial" w:hAnsi="Arial" w:cs="Arial"/>
                <w:color w:val="FFFFFF"/>
                <w:sz w:val="20"/>
                <w:szCs w:val="20"/>
              </w:rPr>
            </w:pPr>
            <w:r w:rsidRPr="005C3212">
              <w:rPr>
                <w:rFonts w:ascii="Arial" w:hAnsi="Arial" w:cs="Arial"/>
                <w:color w:val="FFFFFF"/>
                <w:sz w:val="20"/>
                <w:szCs w:val="20"/>
              </w:rPr>
              <w:t>week 1</w:t>
            </w:r>
          </w:p>
        </w:tc>
        <w:tc>
          <w:tcPr>
            <w:tcW w:w="860" w:type="dxa"/>
            <w:tcBorders>
              <w:top w:val="single" w:color="auto" w:sz="12" w:space="0"/>
              <w:left w:val="nil"/>
              <w:bottom w:val="single" w:color="auto" w:sz="8" w:space="0"/>
              <w:right w:val="single" w:color="auto" w:sz="8" w:space="0"/>
            </w:tcBorders>
            <w:shd w:val="clear" w:color="000000" w:fill="008080"/>
            <w:noWrap/>
            <w:textDirection w:val="btLr"/>
            <w:vAlign w:val="center"/>
            <w:hideMark/>
          </w:tcPr>
          <w:p w:rsidRPr="005C3212" w:rsidR="00A95D56" w:rsidP="00205D28" w:rsidRDefault="00A95D56" w14:paraId="76D5664E" w14:textId="77777777">
            <w:pPr>
              <w:jc w:val="center"/>
              <w:rPr>
                <w:rFonts w:ascii="Arial" w:hAnsi="Arial" w:cs="Arial"/>
                <w:color w:val="FFFFFF"/>
                <w:sz w:val="20"/>
                <w:szCs w:val="20"/>
              </w:rPr>
            </w:pPr>
            <w:r w:rsidRPr="005C3212">
              <w:rPr>
                <w:rFonts w:ascii="Arial" w:hAnsi="Arial" w:cs="Arial"/>
                <w:color w:val="FFFFFF"/>
                <w:sz w:val="20"/>
                <w:szCs w:val="20"/>
              </w:rPr>
              <w:t>week 2</w:t>
            </w:r>
          </w:p>
        </w:tc>
        <w:tc>
          <w:tcPr>
            <w:tcW w:w="860" w:type="dxa"/>
            <w:tcBorders>
              <w:top w:val="single" w:color="auto" w:sz="12" w:space="0"/>
              <w:left w:val="nil"/>
              <w:bottom w:val="single" w:color="auto" w:sz="8" w:space="0"/>
              <w:right w:val="single" w:color="auto" w:sz="8" w:space="0"/>
            </w:tcBorders>
            <w:shd w:val="clear" w:color="000000" w:fill="008080"/>
            <w:noWrap/>
            <w:textDirection w:val="btLr"/>
            <w:vAlign w:val="center"/>
            <w:hideMark/>
          </w:tcPr>
          <w:p w:rsidRPr="005C3212" w:rsidR="00A95D56" w:rsidP="00205D28" w:rsidRDefault="00A95D56" w14:paraId="73C2ABF4" w14:textId="77777777">
            <w:pPr>
              <w:jc w:val="center"/>
              <w:rPr>
                <w:rFonts w:ascii="Arial" w:hAnsi="Arial" w:cs="Arial"/>
                <w:color w:val="FFFFFF"/>
                <w:sz w:val="20"/>
                <w:szCs w:val="20"/>
              </w:rPr>
            </w:pPr>
            <w:r w:rsidRPr="005C3212">
              <w:rPr>
                <w:rFonts w:ascii="Arial" w:hAnsi="Arial" w:cs="Arial"/>
                <w:color w:val="FFFFFF"/>
                <w:sz w:val="20"/>
                <w:szCs w:val="20"/>
              </w:rPr>
              <w:t>week 3</w:t>
            </w:r>
          </w:p>
        </w:tc>
        <w:tc>
          <w:tcPr>
            <w:tcW w:w="860" w:type="dxa"/>
            <w:tcBorders>
              <w:top w:val="single" w:color="auto" w:sz="12" w:space="0"/>
              <w:left w:val="nil"/>
              <w:bottom w:val="single" w:color="auto" w:sz="8" w:space="0"/>
              <w:right w:val="single" w:color="auto" w:sz="8" w:space="0"/>
            </w:tcBorders>
            <w:shd w:val="clear" w:color="000000" w:fill="008080"/>
            <w:noWrap/>
            <w:textDirection w:val="btLr"/>
            <w:vAlign w:val="center"/>
            <w:hideMark/>
          </w:tcPr>
          <w:p w:rsidRPr="005C3212" w:rsidR="00A95D56" w:rsidP="00205D28" w:rsidRDefault="00A95D56" w14:paraId="0E4BA5F5" w14:textId="77777777">
            <w:pPr>
              <w:jc w:val="center"/>
              <w:rPr>
                <w:rFonts w:ascii="Arial" w:hAnsi="Arial" w:cs="Arial"/>
                <w:color w:val="FFFFFF"/>
                <w:sz w:val="20"/>
                <w:szCs w:val="20"/>
              </w:rPr>
            </w:pPr>
            <w:r w:rsidRPr="005C3212">
              <w:rPr>
                <w:rFonts w:ascii="Arial" w:hAnsi="Arial" w:cs="Arial"/>
                <w:color w:val="FFFFFF"/>
                <w:sz w:val="20"/>
                <w:szCs w:val="20"/>
              </w:rPr>
              <w:t>week 4</w:t>
            </w:r>
          </w:p>
        </w:tc>
        <w:tc>
          <w:tcPr>
            <w:tcW w:w="860" w:type="dxa"/>
            <w:tcBorders>
              <w:top w:val="single" w:color="auto" w:sz="12" w:space="0"/>
              <w:left w:val="nil"/>
              <w:bottom w:val="single" w:color="auto" w:sz="8" w:space="0"/>
              <w:right w:val="single" w:color="auto" w:sz="8" w:space="0"/>
            </w:tcBorders>
            <w:shd w:val="clear" w:color="000000" w:fill="008080"/>
            <w:noWrap/>
            <w:textDirection w:val="btLr"/>
            <w:vAlign w:val="center"/>
            <w:hideMark/>
          </w:tcPr>
          <w:p w:rsidRPr="005C3212" w:rsidR="00A95D56" w:rsidP="00205D28" w:rsidRDefault="00A95D56" w14:paraId="072A544A" w14:textId="77777777">
            <w:pPr>
              <w:jc w:val="center"/>
              <w:rPr>
                <w:rFonts w:ascii="Arial" w:hAnsi="Arial" w:cs="Arial"/>
                <w:color w:val="FFFFFF"/>
                <w:sz w:val="20"/>
                <w:szCs w:val="20"/>
              </w:rPr>
            </w:pPr>
            <w:r w:rsidRPr="005C3212">
              <w:rPr>
                <w:rFonts w:ascii="Arial" w:hAnsi="Arial" w:cs="Arial"/>
                <w:color w:val="FFFFFF"/>
                <w:sz w:val="20"/>
                <w:szCs w:val="20"/>
              </w:rPr>
              <w:t>week 5</w:t>
            </w:r>
          </w:p>
        </w:tc>
        <w:tc>
          <w:tcPr>
            <w:tcW w:w="860" w:type="dxa"/>
            <w:tcBorders>
              <w:top w:val="single" w:color="auto" w:sz="12" w:space="0"/>
              <w:left w:val="nil"/>
              <w:bottom w:val="single" w:color="auto" w:sz="8" w:space="0"/>
              <w:right w:val="single" w:color="auto" w:sz="8" w:space="0"/>
            </w:tcBorders>
            <w:shd w:val="clear" w:color="000000" w:fill="008080"/>
            <w:noWrap/>
            <w:textDirection w:val="btLr"/>
            <w:vAlign w:val="center"/>
            <w:hideMark/>
          </w:tcPr>
          <w:p w:rsidRPr="005C3212" w:rsidR="00A95D56" w:rsidP="00205D28" w:rsidRDefault="00A95D56" w14:paraId="7DF05BC4" w14:textId="77777777">
            <w:pPr>
              <w:jc w:val="center"/>
              <w:rPr>
                <w:rFonts w:ascii="Arial" w:hAnsi="Arial" w:cs="Arial"/>
                <w:color w:val="FFFFFF"/>
                <w:sz w:val="20"/>
                <w:szCs w:val="20"/>
              </w:rPr>
            </w:pPr>
            <w:r w:rsidRPr="005C3212">
              <w:rPr>
                <w:rFonts w:ascii="Arial" w:hAnsi="Arial" w:cs="Arial"/>
                <w:color w:val="FFFFFF"/>
                <w:sz w:val="20"/>
                <w:szCs w:val="20"/>
              </w:rPr>
              <w:t>week 6</w:t>
            </w:r>
          </w:p>
        </w:tc>
        <w:tc>
          <w:tcPr>
            <w:tcW w:w="860" w:type="dxa"/>
            <w:tcBorders>
              <w:top w:val="single" w:color="auto" w:sz="12" w:space="0"/>
              <w:left w:val="nil"/>
              <w:bottom w:val="single" w:color="auto" w:sz="8" w:space="0"/>
              <w:right w:val="single" w:color="auto" w:sz="8" w:space="0"/>
            </w:tcBorders>
            <w:shd w:val="clear" w:color="000000" w:fill="008080"/>
            <w:noWrap/>
            <w:textDirection w:val="btLr"/>
            <w:vAlign w:val="center"/>
            <w:hideMark/>
          </w:tcPr>
          <w:p w:rsidRPr="005C3212" w:rsidR="00A95D56" w:rsidP="00205D28" w:rsidRDefault="00A95D56" w14:paraId="08FD79F3" w14:textId="77777777">
            <w:pPr>
              <w:jc w:val="center"/>
              <w:rPr>
                <w:rFonts w:ascii="Arial" w:hAnsi="Arial" w:cs="Arial"/>
                <w:color w:val="FFFFFF"/>
                <w:sz w:val="20"/>
                <w:szCs w:val="20"/>
              </w:rPr>
            </w:pPr>
            <w:r w:rsidRPr="005C3212">
              <w:rPr>
                <w:rFonts w:ascii="Arial" w:hAnsi="Arial" w:cs="Arial"/>
                <w:color w:val="FFFFFF"/>
                <w:sz w:val="20"/>
                <w:szCs w:val="20"/>
              </w:rPr>
              <w:t>week 7</w:t>
            </w:r>
          </w:p>
        </w:tc>
        <w:tc>
          <w:tcPr>
            <w:tcW w:w="860" w:type="dxa"/>
            <w:tcBorders>
              <w:top w:val="single" w:color="auto" w:sz="12" w:space="0"/>
              <w:left w:val="nil"/>
              <w:bottom w:val="single" w:color="auto" w:sz="8" w:space="0"/>
              <w:right w:val="single" w:color="auto" w:sz="12" w:space="0"/>
            </w:tcBorders>
            <w:shd w:val="clear" w:color="000000" w:fill="008080"/>
            <w:noWrap/>
            <w:textDirection w:val="btLr"/>
            <w:vAlign w:val="center"/>
            <w:hideMark/>
          </w:tcPr>
          <w:p w:rsidRPr="005C3212" w:rsidR="00A95D56" w:rsidP="00205D28" w:rsidRDefault="00A95D56" w14:paraId="7F3C099C" w14:textId="77777777">
            <w:pPr>
              <w:jc w:val="center"/>
              <w:rPr>
                <w:rFonts w:ascii="Arial" w:hAnsi="Arial" w:cs="Arial"/>
                <w:color w:val="FFFFFF"/>
                <w:sz w:val="20"/>
                <w:szCs w:val="20"/>
              </w:rPr>
            </w:pPr>
            <w:r w:rsidRPr="005C3212">
              <w:rPr>
                <w:rFonts w:ascii="Arial" w:hAnsi="Arial" w:cs="Arial"/>
                <w:color w:val="FFFFFF"/>
                <w:sz w:val="20"/>
                <w:szCs w:val="20"/>
              </w:rPr>
              <w:t>week 8</w:t>
            </w:r>
          </w:p>
        </w:tc>
      </w:tr>
      <w:tr w:rsidRPr="005C3212" w:rsidR="00A95D56" w:rsidTr="00205D28" w14:paraId="45FC8B8A" w14:textId="77777777">
        <w:trPr>
          <w:trHeight w:val="323"/>
        </w:trPr>
        <w:tc>
          <w:tcPr>
            <w:tcW w:w="3330" w:type="dxa"/>
            <w:tcBorders>
              <w:top w:val="nil"/>
              <w:left w:val="single" w:color="auto" w:sz="12" w:space="0"/>
              <w:bottom w:val="single" w:color="auto" w:sz="8" w:space="0"/>
              <w:right w:val="single" w:color="auto" w:sz="8" w:space="0"/>
            </w:tcBorders>
            <w:shd w:val="clear" w:color="auto" w:fill="auto"/>
            <w:noWrap/>
            <w:vAlign w:val="center"/>
            <w:hideMark/>
          </w:tcPr>
          <w:p w:rsidRPr="005C3212" w:rsidR="00A95D56" w:rsidP="00205D28" w:rsidRDefault="00A95D56" w14:paraId="4B484CBF" w14:textId="77777777">
            <w:pPr>
              <w:rPr>
                <w:rFonts w:ascii="Arial" w:hAnsi="Arial" w:cs="Arial"/>
                <w:color w:val="000000"/>
                <w:sz w:val="20"/>
                <w:szCs w:val="20"/>
              </w:rPr>
            </w:pPr>
            <w:r w:rsidRPr="005C3212">
              <w:rPr>
                <w:rFonts w:ascii="Arial" w:hAnsi="Arial" w:cs="Arial"/>
                <w:color w:val="000000"/>
                <w:sz w:val="20"/>
                <w:szCs w:val="20"/>
              </w:rPr>
              <w:t>Order Acceptance</w:t>
            </w:r>
          </w:p>
        </w:tc>
        <w:tc>
          <w:tcPr>
            <w:tcW w:w="367"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2FB528A2" w14:textId="77777777">
            <w:pPr>
              <w:jc w:val="center"/>
              <w:rPr>
                <w:rFonts w:ascii="Arial" w:hAnsi="Arial" w:cs="Arial"/>
                <w:color w:val="000000"/>
                <w:sz w:val="20"/>
                <w:szCs w:val="20"/>
              </w:rPr>
            </w:pPr>
            <w:r w:rsidRPr="005C3212">
              <w:rPr>
                <w:rFonts w:ascii="Arial" w:hAnsi="Arial" w:cs="Arial"/>
                <w:color w:val="000000"/>
                <w:sz w:val="20"/>
                <w:szCs w:val="20"/>
              </w:rPr>
              <w:t> X</w:t>
            </w:r>
          </w:p>
        </w:tc>
        <w:tc>
          <w:tcPr>
            <w:tcW w:w="860" w:type="dxa"/>
            <w:tcBorders>
              <w:top w:val="nil"/>
              <w:left w:val="nil"/>
              <w:bottom w:val="single" w:color="auto" w:sz="8" w:space="0"/>
              <w:right w:val="single" w:color="auto" w:sz="8" w:space="0"/>
            </w:tcBorders>
            <w:shd w:val="clear" w:color="000000" w:fill="FFFFFF"/>
            <w:noWrap/>
            <w:vAlign w:val="center"/>
            <w:hideMark/>
          </w:tcPr>
          <w:p w:rsidRPr="005C3212" w:rsidR="00A95D56" w:rsidP="00205D28" w:rsidRDefault="00A95D56" w14:paraId="53E4A23F"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05312B19"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4A4F1A40"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textDirection w:val="btLr"/>
            <w:vAlign w:val="center"/>
            <w:hideMark/>
          </w:tcPr>
          <w:p w:rsidRPr="005C3212" w:rsidR="00A95D56" w:rsidP="00205D28" w:rsidRDefault="00A95D56" w14:paraId="57AEDD9E"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textDirection w:val="btLr"/>
            <w:vAlign w:val="center"/>
            <w:hideMark/>
          </w:tcPr>
          <w:p w:rsidRPr="005C3212" w:rsidR="00A95D56" w:rsidP="00205D28" w:rsidRDefault="00A95D56" w14:paraId="6A78E477"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textDirection w:val="btLr"/>
            <w:vAlign w:val="center"/>
            <w:hideMark/>
          </w:tcPr>
          <w:p w:rsidRPr="005C3212" w:rsidR="00A95D56" w:rsidP="00205D28" w:rsidRDefault="00A95D56" w14:paraId="3AE1A2EA"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12" w:space="0"/>
            </w:tcBorders>
            <w:shd w:val="clear" w:color="auto" w:fill="auto"/>
            <w:noWrap/>
            <w:textDirection w:val="btLr"/>
            <w:vAlign w:val="center"/>
            <w:hideMark/>
          </w:tcPr>
          <w:p w:rsidRPr="005C3212" w:rsidR="00A95D56" w:rsidP="00205D28" w:rsidRDefault="00A95D56" w14:paraId="7D33C43E" w14:textId="77777777">
            <w:pPr>
              <w:jc w:val="center"/>
              <w:rPr>
                <w:rFonts w:ascii="Arial" w:hAnsi="Arial" w:cs="Arial"/>
                <w:color w:val="000000"/>
                <w:sz w:val="20"/>
                <w:szCs w:val="20"/>
              </w:rPr>
            </w:pPr>
            <w:r w:rsidRPr="005C3212">
              <w:rPr>
                <w:rFonts w:ascii="Arial" w:hAnsi="Arial" w:cs="Arial"/>
                <w:color w:val="000000"/>
                <w:sz w:val="20"/>
                <w:szCs w:val="20"/>
              </w:rPr>
              <w:t> </w:t>
            </w:r>
          </w:p>
        </w:tc>
      </w:tr>
      <w:tr w:rsidRPr="005C3212" w:rsidR="00A95D56" w:rsidTr="00205D28" w14:paraId="4C1F8B47" w14:textId="77777777">
        <w:trPr>
          <w:trHeight w:val="323"/>
        </w:trPr>
        <w:tc>
          <w:tcPr>
            <w:tcW w:w="3330" w:type="dxa"/>
            <w:tcBorders>
              <w:top w:val="nil"/>
              <w:left w:val="single" w:color="auto" w:sz="12" w:space="0"/>
              <w:bottom w:val="single" w:color="auto" w:sz="8" w:space="0"/>
              <w:right w:val="single" w:color="auto" w:sz="8" w:space="0"/>
            </w:tcBorders>
            <w:shd w:val="clear" w:color="auto" w:fill="auto"/>
            <w:noWrap/>
            <w:vAlign w:val="center"/>
            <w:hideMark/>
          </w:tcPr>
          <w:p w:rsidRPr="005C3212" w:rsidR="00A95D56" w:rsidP="00205D28" w:rsidRDefault="00A95D56" w14:paraId="04820148" w14:textId="77777777">
            <w:pPr>
              <w:rPr>
                <w:rFonts w:ascii="Arial" w:hAnsi="Arial" w:cs="Arial"/>
                <w:color w:val="000000"/>
                <w:sz w:val="20"/>
                <w:szCs w:val="20"/>
              </w:rPr>
            </w:pPr>
            <w:r w:rsidRPr="005C3212">
              <w:rPr>
                <w:rFonts w:ascii="Arial" w:hAnsi="Arial" w:cs="Arial"/>
                <w:color w:val="000000"/>
                <w:sz w:val="20"/>
                <w:szCs w:val="20"/>
              </w:rPr>
              <w:t>Resource Assignments</w:t>
            </w:r>
          </w:p>
        </w:tc>
        <w:tc>
          <w:tcPr>
            <w:tcW w:w="367" w:type="dxa"/>
            <w:tcBorders>
              <w:top w:val="nil"/>
              <w:left w:val="nil"/>
              <w:bottom w:val="single" w:color="auto" w:sz="8" w:space="0"/>
              <w:right w:val="single" w:color="auto" w:sz="8" w:space="0"/>
            </w:tcBorders>
            <w:shd w:val="clear" w:color="auto" w:fill="auto"/>
            <w:noWrap/>
            <w:vAlign w:val="bottom"/>
            <w:hideMark/>
          </w:tcPr>
          <w:p w:rsidRPr="005C3212" w:rsidR="00A95D56" w:rsidP="00205D28" w:rsidRDefault="00A95D56" w14:paraId="0A77D9F6" w14:textId="77777777">
            <w:pPr>
              <w:jc w:val="center"/>
              <w:rPr>
                <w:rFonts w:ascii="Arial" w:hAnsi="Arial" w:cs="Arial"/>
                <w:color w:val="000000"/>
              </w:rPr>
            </w:pPr>
            <w:r w:rsidRPr="005C3212">
              <w:rPr>
                <w:rFonts w:ascii="Arial" w:hAnsi="Arial" w:cs="Arial"/>
                <w:color w:val="000000"/>
              </w:rPr>
              <w:t>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32F16BB0" w14:textId="77777777">
            <w:pPr>
              <w:jc w:val="center"/>
              <w:rPr>
                <w:rFonts w:ascii="Arial" w:hAnsi="Arial" w:cs="Arial"/>
                <w:color w:val="000000"/>
                <w:sz w:val="20"/>
                <w:szCs w:val="20"/>
              </w:rPr>
            </w:pPr>
            <w:r w:rsidRPr="005C3212">
              <w:rPr>
                <w:rFonts w:ascii="Arial" w:hAnsi="Arial" w:cs="Arial"/>
                <w:color w:val="000000"/>
                <w:sz w:val="20"/>
                <w:szCs w:val="20"/>
              </w:rPr>
              <w:t> X</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72BD170D"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5B2A3EF0"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textDirection w:val="btLr"/>
            <w:vAlign w:val="center"/>
            <w:hideMark/>
          </w:tcPr>
          <w:p w:rsidRPr="005C3212" w:rsidR="00A95D56" w:rsidP="00205D28" w:rsidRDefault="00A95D56" w14:paraId="7EBD68B5"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textDirection w:val="btLr"/>
            <w:vAlign w:val="center"/>
            <w:hideMark/>
          </w:tcPr>
          <w:p w:rsidRPr="005C3212" w:rsidR="00A95D56" w:rsidP="00205D28" w:rsidRDefault="00A95D56" w14:paraId="4366DAB2"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textDirection w:val="btLr"/>
            <w:vAlign w:val="center"/>
            <w:hideMark/>
          </w:tcPr>
          <w:p w:rsidRPr="005C3212" w:rsidR="00A95D56" w:rsidP="00205D28" w:rsidRDefault="00A95D56" w14:paraId="5BE0AAB7"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12" w:space="0"/>
            </w:tcBorders>
            <w:shd w:val="clear" w:color="auto" w:fill="auto"/>
            <w:noWrap/>
            <w:textDirection w:val="btLr"/>
            <w:vAlign w:val="center"/>
            <w:hideMark/>
          </w:tcPr>
          <w:p w:rsidRPr="005C3212" w:rsidR="00A95D56" w:rsidP="00205D28" w:rsidRDefault="00A95D56" w14:paraId="55021655" w14:textId="77777777">
            <w:pPr>
              <w:jc w:val="center"/>
              <w:rPr>
                <w:rFonts w:ascii="Arial" w:hAnsi="Arial" w:cs="Arial"/>
                <w:color w:val="000000"/>
                <w:sz w:val="20"/>
                <w:szCs w:val="20"/>
              </w:rPr>
            </w:pPr>
            <w:r w:rsidRPr="005C3212">
              <w:rPr>
                <w:rFonts w:ascii="Arial" w:hAnsi="Arial" w:cs="Arial"/>
                <w:color w:val="000000"/>
                <w:sz w:val="20"/>
                <w:szCs w:val="20"/>
              </w:rPr>
              <w:t> </w:t>
            </w:r>
          </w:p>
        </w:tc>
      </w:tr>
      <w:tr w:rsidRPr="005C3212" w:rsidR="00A95D56" w:rsidTr="00205D28" w14:paraId="6B6CA7D2" w14:textId="77777777">
        <w:trPr>
          <w:trHeight w:val="457"/>
        </w:trPr>
        <w:tc>
          <w:tcPr>
            <w:tcW w:w="3330" w:type="dxa"/>
            <w:tcBorders>
              <w:top w:val="nil"/>
              <w:left w:val="single" w:color="auto" w:sz="12" w:space="0"/>
              <w:bottom w:val="single" w:color="auto" w:sz="8" w:space="0"/>
              <w:right w:val="single" w:color="auto" w:sz="8" w:space="0"/>
            </w:tcBorders>
            <w:shd w:val="clear" w:color="auto" w:fill="auto"/>
            <w:noWrap/>
            <w:vAlign w:val="center"/>
            <w:hideMark/>
          </w:tcPr>
          <w:p w:rsidRPr="005C3212" w:rsidR="00A95D56" w:rsidP="00205D28" w:rsidRDefault="00A95D56" w14:paraId="712EF8CF" w14:textId="77777777">
            <w:pPr>
              <w:rPr>
                <w:rFonts w:ascii="Arial" w:hAnsi="Arial" w:cs="Arial"/>
                <w:color w:val="000000"/>
                <w:sz w:val="20"/>
                <w:szCs w:val="20"/>
              </w:rPr>
            </w:pPr>
            <w:r w:rsidRPr="005C3212">
              <w:rPr>
                <w:rFonts w:ascii="Arial" w:hAnsi="Arial" w:cs="Arial"/>
                <w:color w:val="000000"/>
                <w:sz w:val="20"/>
                <w:szCs w:val="20"/>
              </w:rPr>
              <w:t xml:space="preserve">Design, Planning, Development </w:t>
            </w:r>
          </w:p>
        </w:tc>
        <w:tc>
          <w:tcPr>
            <w:tcW w:w="367"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320C0B1F" w14:textId="77777777">
            <w:pPr>
              <w:jc w:val="center"/>
              <w:rPr>
                <w:rFonts w:ascii="Arial" w:hAnsi="Arial" w:cs="Arial"/>
                <w:color w:val="FFFFFF"/>
                <w:sz w:val="20"/>
                <w:szCs w:val="20"/>
              </w:rPr>
            </w:pPr>
            <w:r w:rsidRPr="005C3212">
              <w:rPr>
                <w:rFonts w:ascii="Arial" w:hAnsi="Arial" w:cs="Arial"/>
                <w:color w:val="FFFFFF"/>
                <w:sz w:val="20"/>
                <w:szCs w:val="20"/>
              </w:rPr>
              <w:t>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131369B9"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6ACBA04B" w14:textId="77777777">
            <w:pPr>
              <w:jc w:val="center"/>
              <w:rPr>
                <w:rFonts w:ascii="Arial" w:hAnsi="Arial" w:cs="Arial"/>
                <w:color w:val="000000"/>
                <w:sz w:val="20"/>
                <w:szCs w:val="20"/>
              </w:rPr>
            </w:pPr>
            <w:r>
              <w:rPr>
                <w:rFonts w:ascii="Arial" w:hAnsi="Arial" w:cs="Arial"/>
                <w:color w:val="000000"/>
                <w:sz w:val="20"/>
                <w:szCs w:val="20"/>
              </w:rPr>
              <w:t>X</w:t>
            </w: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vAlign w:val="bottom"/>
            <w:hideMark/>
          </w:tcPr>
          <w:p w:rsidRPr="005C3212" w:rsidR="00A95D56" w:rsidP="00205D28" w:rsidRDefault="00A95D56" w14:paraId="20D13F08" w14:textId="77777777">
            <w:pPr>
              <w:jc w:val="center"/>
              <w:rPr>
                <w:rFonts w:ascii="Arial" w:hAnsi="Arial" w:cs="Arial"/>
                <w:color w:val="000000"/>
              </w:rPr>
            </w:pPr>
            <w:r w:rsidRPr="005C3212">
              <w:rPr>
                <w:rFonts w:ascii="Arial" w:hAnsi="Arial" w:cs="Arial"/>
                <w:color w:val="000000"/>
              </w:rPr>
              <w:t>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166BCB09" w14:textId="77777777">
            <w:pPr>
              <w:jc w:val="center"/>
              <w:rPr>
                <w:rFonts w:ascii="Arial" w:hAnsi="Arial" w:cs="Arial"/>
                <w:color w:val="FFFFFF"/>
                <w:sz w:val="20"/>
                <w:szCs w:val="20"/>
              </w:rPr>
            </w:pPr>
            <w:r w:rsidRPr="005C3212">
              <w:rPr>
                <w:rFonts w:ascii="Arial" w:hAnsi="Arial" w:cs="Arial"/>
                <w:color w:val="FFFFFF"/>
                <w:sz w:val="20"/>
                <w:szCs w:val="20"/>
              </w:rPr>
              <w:t> </w:t>
            </w:r>
          </w:p>
        </w:tc>
        <w:tc>
          <w:tcPr>
            <w:tcW w:w="860" w:type="dxa"/>
            <w:tcBorders>
              <w:top w:val="nil"/>
              <w:left w:val="nil"/>
              <w:bottom w:val="single" w:color="auto" w:sz="8" w:space="0"/>
              <w:right w:val="single" w:color="auto" w:sz="8" w:space="0"/>
            </w:tcBorders>
            <w:shd w:val="clear" w:color="auto" w:fill="auto"/>
            <w:noWrap/>
            <w:textDirection w:val="btLr"/>
            <w:vAlign w:val="center"/>
            <w:hideMark/>
          </w:tcPr>
          <w:p w:rsidRPr="005C3212" w:rsidR="00A95D56" w:rsidP="00205D28" w:rsidRDefault="00A95D56" w14:paraId="4058C36E"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textDirection w:val="btLr"/>
            <w:vAlign w:val="center"/>
            <w:hideMark/>
          </w:tcPr>
          <w:p w:rsidRPr="005C3212" w:rsidR="00A95D56" w:rsidP="00205D28" w:rsidRDefault="00A95D56" w14:paraId="284E1E6A"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12" w:space="0"/>
            </w:tcBorders>
            <w:shd w:val="clear" w:color="auto" w:fill="auto"/>
            <w:noWrap/>
            <w:textDirection w:val="btLr"/>
            <w:vAlign w:val="center"/>
            <w:hideMark/>
          </w:tcPr>
          <w:p w:rsidRPr="005C3212" w:rsidR="00A95D56" w:rsidP="00205D28" w:rsidRDefault="00A95D56" w14:paraId="57F19EF9" w14:textId="77777777">
            <w:pPr>
              <w:jc w:val="center"/>
              <w:rPr>
                <w:rFonts w:ascii="Arial" w:hAnsi="Arial" w:cs="Arial"/>
                <w:color w:val="000000"/>
                <w:sz w:val="20"/>
                <w:szCs w:val="20"/>
              </w:rPr>
            </w:pPr>
            <w:r w:rsidRPr="005C3212">
              <w:rPr>
                <w:rFonts w:ascii="Arial" w:hAnsi="Arial" w:cs="Arial"/>
                <w:color w:val="000000"/>
                <w:sz w:val="20"/>
                <w:szCs w:val="20"/>
              </w:rPr>
              <w:t> </w:t>
            </w:r>
          </w:p>
        </w:tc>
      </w:tr>
      <w:tr w:rsidRPr="005C3212" w:rsidR="00A95D56" w:rsidTr="00205D28" w14:paraId="0F3DC9F1" w14:textId="77777777">
        <w:trPr>
          <w:trHeight w:val="323"/>
        </w:trPr>
        <w:tc>
          <w:tcPr>
            <w:tcW w:w="3330" w:type="dxa"/>
            <w:tcBorders>
              <w:top w:val="nil"/>
              <w:left w:val="single" w:color="auto" w:sz="12" w:space="0"/>
              <w:bottom w:val="single" w:color="auto" w:sz="8" w:space="0"/>
              <w:right w:val="single" w:color="auto" w:sz="8" w:space="0"/>
            </w:tcBorders>
            <w:shd w:val="clear" w:color="auto" w:fill="auto"/>
            <w:noWrap/>
            <w:vAlign w:val="center"/>
            <w:hideMark/>
          </w:tcPr>
          <w:p w:rsidRPr="005C3212" w:rsidR="00A95D56" w:rsidP="00205D28" w:rsidRDefault="00A95D56" w14:paraId="426F1CAC" w14:textId="77777777">
            <w:pPr>
              <w:rPr>
                <w:rFonts w:ascii="Arial" w:hAnsi="Arial" w:cs="Arial"/>
                <w:color w:val="000000"/>
                <w:sz w:val="20"/>
                <w:szCs w:val="20"/>
              </w:rPr>
            </w:pPr>
            <w:r w:rsidRPr="005C3212">
              <w:rPr>
                <w:rFonts w:ascii="Arial" w:hAnsi="Arial" w:cs="Arial"/>
                <w:color w:val="000000"/>
                <w:sz w:val="20"/>
                <w:szCs w:val="20"/>
              </w:rPr>
              <w:t xml:space="preserve">PBX Pre-configuration and Delivery  </w:t>
            </w:r>
          </w:p>
        </w:tc>
        <w:tc>
          <w:tcPr>
            <w:tcW w:w="367"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3BABD637"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4A45CCC1"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72CCDA9B"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37EB6BFD" w14:textId="77777777">
            <w:pPr>
              <w:jc w:val="center"/>
              <w:rPr>
                <w:rFonts w:ascii="Arial" w:hAnsi="Arial" w:cs="Arial"/>
                <w:color w:val="000000"/>
                <w:sz w:val="20"/>
                <w:szCs w:val="20"/>
              </w:rPr>
            </w:pPr>
            <w:r w:rsidRPr="005C3212">
              <w:rPr>
                <w:rFonts w:ascii="Arial" w:hAnsi="Arial" w:cs="Arial"/>
                <w:color w:val="000000"/>
                <w:sz w:val="20"/>
                <w:szCs w:val="20"/>
              </w:rPr>
              <w:t>X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5D9A902A" w14:textId="77777777">
            <w:pPr>
              <w:jc w:val="center"/>
              <w:rPr>
                <w:rFonts w:ascii="Arial" w:hAnsi="Arial" w:cs="Arial"/>
                <w:color w:val="FFFFFF"/>
                <w:sz w:val="20"/>
                <w:szCs w:val="20"/>
              </w:rPr>
            </w:pPr>
            <w:r w:rsidRPr="005C3212">
              <w:rPr>
                <w:rFonts w:ascii="Arial" w:hAnsi="Arial" w:cs="Arial"/>
                <w:color w:val="FFFFFF"/>
                <w:sz w:val="20"/>
                <w:szCs w:val="20"/>
              </w:rPr>
              <w:t> </w:t>
            </w:r>
          </w:p>
        </w:tc>
        <w:tc>
          <w:tcPr>
            <w:tcW w:w="860" w:type="dxa"/>
            <w:tcBorders>
              <w:top w:val="nil"/>
              <w:left w:val="nil"/>
              <w:bottom w:val="single" w:color="auto" w:sz="8" w:space="0"/>
              <w:right w:val="single" w:color="auto" w:sz="8" w:space="0"/>
            </w:tcBorders>
            <w:shd w:val="clear" w:color="auto" w:fill="auto"/>
            <w:noWrap/>
            <w:textDirection w:val="btLr"/>
            <w:vAlign w:val="center"/>
            <w:hideMark/>
          </w:tcPr>
          <w:p w:rsidRPr="005C3212" w:rsidR="00A95D56" w:rsidP="00205D28" w:rsidRDefault="00A95D56" w14:paraId="0D999180"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textDirection w:val="btLr"/>
            <w:vAlign w:val="center"/>
            <w:hideMark/>
          </w:tcPr>
          <w:p w:rsidRPr="005C3212" w:rsidR="00A95D56" w:rsidP="00205D28" w:rsidRDefault="00A95D56" w14:paraId="576F80BD"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12" w:space="0"/>
            </w:tcBorders>
            <w:shd w:val="clear" w:color="auto" w:fill="auto"/>
            <w:noWrap/>
            <w:textDirection w:val="btLr"/>
            <w:vAlign w:val="center"/>
            <w:hideMark/>
          </w:tcPr>
          <w:p w:rsidRPr="005C3212" w:rsidR="00A95D56" w:rsidP="00205D28" w:rsidRDefault="00A95D56" w14:paraId="6BAAB710" w14:textId="77777777">
            <w:pPr>
              <w:jc w:val="center"/>
              <w:rPr>
                <w:rFonts w:ascii="Arial" w:hAnsi="Arial" w:cs="Arial"/>
                <w:color w:val="000000"/>
                <w:sz w:val="20"/>
                <w:szCs w:val="20"/>
              </w:rPr>
            </w:pPr>
            <w:r w:rsidRPr="005C3212">
              <w:rPr>
                <w:rFonts w:ascii="Arial" w:hAnsi="Arial" w:cs="Arial"/>
                <w:color w:val="000000"/>
                <w:sz w:val="20"/>
                <w:szCs w:val="20"/>
              </w:rPr>
              <w:t> </w:t>
            </w:r>
          </w:p>
        </w:tc>
      </w:tr>
      <w:tr w:rsidRPr="005C3212" w:rsidR="00A95D56" w:rsidTr="00205D28" w14:paraId="4A101823" w14:textId="77777777">
        <w:trPr>
          <w:trHeight w:val="323"/>
        </w:trPr>
        <w:tc>
          <w:tcPr>
            <w:tcW w:w="3330" w:type="dxa"/>
            <w:tcBorders>
              <w:top w:val="nil"/>
              <w:left w:val="single" w:color="auto" w:sz="12" w:space="0"/>
              <w:bottom w:val="single" w:color="auto" w:sz="8" w:space="0"/>
              <w:right w:val="single" w:color="auto" w:sz="8" w:space="0"/>
            </w:tcBorders>
            <w:shd w:val="clear" w:color="auto" w:fill="auto"/>
            <w:noWrap/>
            <w:vAlign w:val="center"/>
            <w:hideMark/>
          </w:tcPr>
          <w:p w:rsidRPr="005C3212" w:rsidR="00A95D56" w:rsidP="00205D28" w:rsidRDefault="00A95D56" w14:paraId="5078D008" w14:textId="77777777">
            <w:pPr>
              <w:rPr>
                <w:rFonts w:ascii="Arial" w:hAnsi="Arial" w:cs="Arial"/>
                <w:color w:val="000000"/>
                <w:sz w:val="20"/>
                <w:szCs w:val="20"/>
              </w:rPr>
            </w:pPr>
            <w:r w:rsidRPr="005C3212">
              <w:rPr>
                <w:rFonts w:ascii="Arial" w:hAnsi="Arial" w:cs="Arial"/>
                <w:color w:val="000000"/>
                <w:sz w:val="20"/>
                <w:szCs w:val="20"/>
              </w:rPr>
              <w:t>PBX Equipment Installation</w:t>
            </w:r>
          </w:p>
        </w:tc>
        <w:tc>
          <w:tcPr>
            <w:tcW w:w="367"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45D1A690"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16EFAC1F"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03AAD185"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4B348DE5" w14:textId="77777777">
            <w:pPr>
              <w:jc w:val="center"/>
              <w:rPr>
                <w:rFonts w:ascii="Arial" w:hAnsi="Arial" w:cs="Arial"/>
                <w:color w:val="000000"/>
                <w:sz w:val="20"/>
                <w:szCs w:val="20"/>
              </w:rPr>
            </w:pPr>
            <w:r w:rsidRPr="005C3212">
              <w:rPr>
                <w:rFonts w:ascii="Arial" w:hAnsi="Arial" w:cs="Arial"/>
                <w:color w:val="000000"/>
                <w:sz w:val="20"/>
                <w:szCs w:val="20"/>
              </w:rPr>
              <w:t>X </w:t>
            </w:r>
          </w:p>
        </w:tc>
        <w:tc>
          <w:tcPr>
            <w:tcW w:w="860" w:type="dxa"/>
            <w:tcBorders>
              <w:top w:val="nil"/>
              <w:left w:val="nil"/>
              <w:bottom w:val="single" w:color="auto" w:sz="8" w:space="0"/>
              <w:right w:val="single" w:color="auto" w:sz="8" w:space="0"/>
            </w:tcBorders>
            <w:shd w:val="clear" w:color="auto" w:fill="auto"/>
            <w:noWrap/>
            <w:textDirection w:val="btLr"/>
            <w:vAlign w:val="center"/>
            <w:hideMark/>
          </w:tcPr>
          <w:p w:rsidRPr="005C3212" w:rsidR="00A95D56" w:rsidP="00205D28" w:rsidRDefault="00A95D56" w14:paraId="3A3454F8"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textDirection w:val="btLr"/>
            <w:vAlign w:val="center"/>
            <w:hideMark/>
          </w:tcPr>
          <w:p w:rsidRPr="005C3212" w:rsidR="00A95D56" w:rsidP="00205D28" w:rsidRDefault="00A95D56" w14:paraId="04AC9294"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textDirection w:val="btLr"/>
            <w:vAlign w:val="center"/>
            <w:hideMark/>
          </w:tcPr>
          <w:p w:rsidRPr="005C3212" w:rsidR="00A95D56" w:rsidP="00205D28" w:rsidRDefault="00A95D56" w14:paraId="6B7FDB21"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12" w:space="0"/>
            </w:tcBorders>
            <w:shd w:val="clear" w:color="auto" w:fill="auto"/>
            <w:noWrap/>
            <w:textDirection w:val="btLr"/>
            <w:vAlign w:val="center"/>
            <w:hideMark/>
          </w:tcPr>
          <w:p w:rsidRPr="005C3212" w:rsidR="00A95D56" w:rsidP="00205D28" w:rsidRDefault="00A95D56" w14:paraId="23067701" w14:textId="77777777">
            <w:pPr>
              <w:jc w:val="center"/>
              <w:rPr>
                <w:rFonts w:ascii="Arial" w:hAnsi="Arial" w:cs="Arial"/>
                <w:color w:val="000000"/>
                <w:sz w:val="20"/>
                <w:szCs w:val="20"/>
              </w:rPr>
            </w:pPr>
            <w:r w:rsidRPr="005C3212">
              <w:rPr>
                <w:rFonts w:ascii="Arial" w:hAnsi="Arial" w:cs="Arial"/>
                <w:color w:val="000000"/>
                <w:sz w:val="20"/>
                <w:szCs w:val="20"/>
              </w:rPr>
              <w:t> </w:t>
            </w:r>
          </w:p>
        </w:tc>
      </w:tr>
      <w:tr w:rsidRPr="005C3212" w:rsidR="00A95D56" w:rsidTr="00205D28" w14:paraId="51CB887E" w14:textId="77777777">
        <w:trPr>
          <w:trHeight w:val="323"/>
        </w:trPr>
        <w:tc>
          <w:tcPr>
            <w:tcW w:w="3330" w:type="dxa"/>
            <w:tcBorders>
              <w:top w:val="nil"/>
              <w:left w:val="single" w:color="auto" w:sz="12" w:space="0"/>
              <w:bottom w:val="single" w:color="auto" w:sz="8" w:space="0"/>
              <w:right w:val="single" w:color="auto" w:sz="8" w:space="0"/>
            </w:tcBorders>
            <w:shd w:val="clear" w:color="auto" w:fill="auto"/>
            <w:noWrap/>
            <w:vAlign w:val="center"/>
            <w:hideMark/>
          </w:tcPr>
          <w:p w:rsidRPr="005C3212" w:rsidR="00A95D56" w:rsidP="00205D28" w:rsidRDefault="00A95D56" w14:paraId="667AC816" w14:textId="77777777">
            <w:pPr>
              <w:rPr>
                <w:rFonts w:ascii="Arial" w:hAnsi="Arial" w:cs="Arial"/>
                <w:color w:val="000000"/>
                <w:sz w:val="20"/>
                <w:szCs w:val="20"/>
              </w:rPr>
            </w:pPr>
            <w:r w:rsidRPr="005C3212">
              <w:rPr>
                <w:rFonts w:ascii="Arial" w:hAnsi="Arial" w:cs="Arial"/>
                <w:color w:val="000000"/>
                <w:sz w:val="20"/>
                <w:szCs w:val="20"/>
              </w:rPr>
              <w:t>Configure and Program Systems</w:t>
            </w:r>
          </w:p>
        </w:tc>
        <w:tc>
          <w:tcPr>
            <w:tcW w:w="367"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0F5AD7E0"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2B1864B9"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61DCD776"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7042A3EE" w14:textId="77777777">
            <w:pPr>
              <w:jc w:val="center"/>
              <w:rPr>
                <w:rFonts w:ascii="Arial" w:hAnsi="Arial" w:cs="Arial"/>
                <w:color w:val="000000"/>
                <w:sz w:val="20"/>
                <w:szCs w:val="20"/>
              </w:rPr>
            </w:pPr>
            <w:r w:rsidRPr="005C3212">
              <w:rPr>
                <w:rFonts w:ascii="Arial" w:hAnsi="Arial" w:cs="Arial"/>
                <w:color w:val="000000"/>
                <w:sz w:val="20"/>
                <w:szCs w:val="20"/>
              </w:rPr>
              <w:t>X </w:t>
            </w:r>
          </w:p>
        </w:tc>
        <w:tc>
          <w:tcPr>
            <w:tcW w:w="860" w:type="dxa"/>
            <w:tcBorders>
              <w:top w:val="nil"/>
              <w:left w:val="nil"/>
              <w:bottom w:val="single" w:color="auto" w:sz="8" w:space="0"/>
              <w:right w:val="single" w:color="auto" w:sz="8" w:space="0"/>
            </w:tcBorders>
            <w:shd w:val="clear" w:color="auto" w:fill="auto"/>
            <w:noWrap/>
            <w:textDirection w:val="btLr"/>
            <w:vAlign w:val="center"/>
            <w:hideMark/>
          </w:tcPr>
          <w:p w:rsidRPr="005C3212" w:rsidR="00A95D56" w:rsidP="00205D28" w:rsidRDefault="00A95D56" w14:paraId="4797C80A"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textDirection w:val="btLr"/>
            <w:vAlign w:val="center"/>
            <w:hideMark/>
          </w:tcPr>
          <w:p w:rsidRPr="005C3212" w:rsidR="00A95D56" w:rsidP="00205D28" w:rsidRDefault="00A95D56" w14:paraId="24E1F4BC"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textDirection w:val="btLr"/>
            <w:vAlign w:val="center"/>
            <w:hideMark/>
          </w:tcPr>
          <w:p w:rsidRPr="005C3212" w:rsidR="00A95D56" w:rsidP="00205D28" w:rsidRDefault="00A95D56" w14:paraId="0B76A69E"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12" w:space="0"/>
            </w:tcBorders>
            <w:shd w:val="clear" w:color="auto" w:fill="auto"/>
            <w:noWrap/>
            <w:textDirection w:val="btLr"/>
            <w:vAlign w:val="center"/>
            <w:hideMark/>
          </w:tcPr>
          <w:p w:rsidRPr="005C3212" w:rsidR="00A95D56" w:rsidP="00205D28" w:rsidRDefault="00A95D56" w14:paraId="61E2B877" w14:textId="77777777">
            <w:pPr>
              <w:jc w:val="center"/>
              <w:rPr>
                <w:rFonts w:ascii="Arial" w:hAnsi="Arial" w:cs="Arial"/>
                <w:color w:val="000000"/>
                <w:sz w:val="20"/>
                <w:szCs w:val="20"/>
              </w:rPr>
            </w:pPr>
            <w:r w:rsidRPr="005C3212">
              <w:rPr>
                <w:rFonts w:ascii="Arial" w:hAnsi="Arial" w:cs="Arial"/>
                <w:color w:val="000000"/>
                <w:sz w:val="20"/>
                <w:szCs w:val="20"/>
              </w:rPr>
              <w:t> </w:t>
            </w:r>
          </w:p>
        </w:tc>
      </w:tr>
      <w:tr w:rsidRPr="005C3212" w:rsidR="00A95D56" w:rsidTr="00205D28" w14:paraId="13D36257" w14:textId="77777777">
        <w:trPr>
          <w:trHeight w:val="323"/>
        </w:trPr>
        <w:tc>
          <w:tcPr>
            <w:tcW w:w="3330" w:type="dxa"/>
            <w:tcBorders>
              <w:top w:val="nil"/>
              <w:left w:val="single" w:color="auto" w:sz="12" w:space="0"/>
              <w:bottom w:val="single" w:color="auto" w:sz="8" w:space="0"/>
              <w:right w:val="single" w:color="auto" w:sz="8" w:space="0"/>
            </w:tcBorders>
            <w:shd w:val="clear" w:color="auto" w:fill="auto"/>
            <w:noWrap/>
            <w:vAlign w:val="center"/>
            <w:hideMark/>
          </w:tcPr>
          <w:p w:rsidRPr="005C3212" w:rsidR="00A95D56" w:rsidP="00205D28" w:rsidRDefault="00A95D56" w14:paraId="08402CC2" w14:textId="77777777">
            <w:pPr>
              <w:rPr>
                <w:rFonts w:ascii="Arial" w:hAnsi="Arial" w:cs="Arial"/>
                <w:color w:val="000000"/>
                <w:sz w:val="20"/>
                <w:szCs w:val="20"/>
              </w:rPr>
            </w:pPr>
            <w:r>
              <w:rPr>
                <w:rFonts w:ascii="Arial" w:hAnsi="Arial" w:cs="Arial"/>
                <w:color w:val="000000"/>
                <w:sz w:val="20"/>
                <w:szCs w:val="20"/>
              </w:rPr>
              <w:t>SENTRY™</w:t>
            </w:r>
            <w:r w:rsidRPr="005C3212">
              <w:rPr>
                <w:rFonts w:ascii="Arial" w:hAnsi="Arial" w:cs="Arial"/>
                <w:color w:val="000000"/>
                <w:sz w:val="20"/>
                <w:szCs w:val="20"/>
              </w:rPr>
              <w:t xml:space="preserve"> Software Download and Install</w:t>
            </w:r>
          </w:p>
        </w:tc>
        <w:tc>
          <w:tcPr>
            <w:tcW w:w="367"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2101BFEE"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5B2CE2CE"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6405CE67"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textDirection w:val="btLr"/>
            <w:vAlign w:val="center"/>
            <w:hideMark/>
          </w:tcPr>
          <w:p w:rsidRPr="005C3212" w:rsidR="00A95D56" w:rsidP="00205D28" w:rsidRDefault="00A95D56" w14:paraId="4DCC2FE4"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2D561BF1" w14:textId="77777777">
            <w:pPr>
              <w:jc w:val="center"/>
              <w:rPr>
                <w:rFonts w:ascii="Arial" w:hAnsi="Arial" w:cs="Arial"/>
                <w:color w:val="000000"/>
                <w:sz w:val="20"/>
                <w:szCs w:val="20"/>
              </w:rPr>
            </w:pPr>
            <w:r w:rsidRPr="005C3212">
              <w:rPr>
                <w:rFonts w:ascii="Arial" w:hAnsi="Arial" w:cs="Arial"/>
                <w:color w:val="000000"/>
                <w:sz w:val="20"/>
                <w:szCs w:val="20"/>
              </w:rPr>
              <w:t>X </w:t>
            </w:r>
          </w:p>
        </w:tc>
        <w:tc>
          <w:tcPr>
            <w:tcW w:w="860" w:type="dxa"/>
            <w:tcBorders>
              <w:top w:val="nil"/>
              <w:left w:val="nil"/>
              <w:bottom w:val="single" w:color="auto" w:sz="8" w:space="0"/>
              <w:right w:val="single" w:color="auto" w:sz="8" w:space="0"/>
            </w:tcBorders>
            <w:shd w:val="clear" w:color="auto" w:fill="auto"/>
            <w:noWrap/>
            <w:textDirection w:val="btLr"/>
            <w:vAlign w:val="center"/>
            <w:hideMark/>
          </w:tcPr>
          <w:p w:rsidRPr="005C3212" w:rsidR="00A95D56" w:rsidP="00205D28" w:rsidRDefault="00A95D56" w14:paraId="5B7AA56C"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textDirection w:val="btLr"/>
            <w:vAlign w:val="center"/>
            <w:hideMark/>
          </w:tcPr>
          <w:p w:rsidRPr="005C3212" w:rsidR="00A95D56" w:rsidP="00205D28" w:rsidRDefault="00A95D56" w14:paraId="0B28F4E8"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12" w:space="0"/>
            </w:tcBorders>
            <w:shd w:val="clear" w:color="auto" w:fill="auto"/>
            <w:noWrap/>
            <w:textDirection w:val="btLr"/>
            <w:vAlign w:val="center"/>
            <w:hideMark/>
          </w:tcPr>
          <w:p w:rsidRPr="005C3212" w:rsidR="00A95D56" w:rsidP="00205D28" w:rsidRDefault="00A95D56" w14:paraId="3D482580" w14:textId="77777777">
            <w:pPr>
              <w:jc w:val="center"/>
              <w:rPr>
                <w:rFonts w:ascii="Arial" w:hAnsi="Arial" w:cs="Arial"/>
                <w:color w:val="000000"/>
                <w:sz w:val="20"/>
                <w:szCs w:val="20"/>
              </w:rPr>
            </w:pPr>
            <w:r w:rsidRPr="005C3212">
              <w:rPr>
                <w:rFonts w:ascii="Arial" w:hAnsi="Arial" w:cs="Arial"/>
                <w:color w:val="000000"/>
                <w:sz w:val="20"/>
                <w:szCs w:val="20"/>
              </w:rPr>
              <w:t> </w:t>
            </w:r>
          </w:p>
        </w:tc>
      </w:tr>
      <w:tr w:rsidRPr="005C3212" w:rsidR="00A95D56" w:rsidTr="00205D28" w14:paraId="7B42BF00" w14:textId="77777777">
        <w:trPr>
          <w:trHeight w:val="323"/>
        </w:trPr>
        <w:tc>
          <w:tcPr>
            <w:tcW w:w="3330" w:type="dxa"/>
            <w:tcBorders>
              <w:top w:val="nil"/>
              <w:left w:val="single" w:color="auto" w:sz="12" w:space="0"/>
              <w:bottom w:val="single" w:color="auto" w:sz="8" w:space="0"/>
              <w:right w:val="single" w:color="auto" w:sz="8" w:space="0"/>
            </w:tcBorders>
            <w:shd w:val="clear" w:color="auto" w:fill="auto"/>
            <w:noWrap/>
            <w:vAlign w:val="center"/>
            <w:hideMark/>
          </w:tcPr>
          <w:p w:rsidRPr="005C3212" w:rsidR="00A95D56" w:rsidP="00205D28" w:rsidRDefault="00A95D56" w14:paraId="2F7057FB" w14:textId="77777777">
            <w:pPr>
              <w:rPr>
                <w:rFonts w:ascii="Arial" w:hAnsi="Arial" w:cs="Arial"/>
                <w:color w:val="000000"/>
                <w:sz w:val="20"/>
                <w:szCs w:val="20"/>
              </w:rPr>
            </w:pPr>
            <w:r>
              <w:rPr>
                <w:rFonts w:ascii="Arial" w:hAnsi="Arial" w:cs="Arial"/>
                <w:color w:val="000000"/>
                <w:sz w:val="20"/>
                <w:szCs w:val="20"/>
              </w:rPr>
              <w:t>SENTRY™</w:t>
            </w:r>
            <w:r w:rsidRPr="005C3212">
              <w:rPr>
                <w:rFonts w:ascii="Arial" w:hAnsi="Arial" w:cs="Arial"/>
                <w:color w:val="000000"/>
                <w:sz w:val="20"/>
                <w:szCs w:val="20"/>
              </w:rPr>
              <w:t xml:space="preserve"> Configuration and Testing</w:t>
            </w:r>
          </w:p>
        </w:tc>
        <w:tc>
          <w:tcPr>
            <w:tcW w:w="367"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03EC10C1"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124B640E"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714A1971"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textDirection w:val="btLr"/>
            <w:vAlign w:val="center"/>
            <w:hideMark/>
          </w:tcPr>
          <w:p w:rsidRPr="005C3212" w:rsidR="00A95D56" w:rsidP="00205D28" w:rsidRDefault="00A95D56" w14:paraId="42BEF245"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32612266"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53717B05" w14:textId="77777777">
            <w:pPr>
              <w:jc w:val="center"/>
              <w:rPr>
                <w:rFonts w:ascii="Arial" w:hAnsi="Arial" w:cs="Arial"/>
                <w:color w:val="000000"/>
                <w:sz w:val="20"/>
                <w:szCs w:val="20"/>
              </w:rPr>
            </w:pPr>
            <w:r w:rsidRPr="005C3212">
              <w:rPr>
                <w:rFonts w:ascii="Arial" w:hAnsi="Arial" w:cs="Arial"/>
                <w:color w:val="000000"/>
                <w:sz w:val="20"/>
                <w:szCs w:val="20"/>
              </w:rPr>
              <w:t>X </w:t>
            </w:r>
          </w:p>
        </w:tc>
        <w:tc>
          <w:tcPr>
            <w:tcW w:w="860" w:type="dxa"/>
            <w:tcBorders>
              <w:top w:val="nil"/>
              <w:left w:val="nil"/>
              <w:bottom w:val="single" w:color="auto" w:sz="8" w:space="0"/>
              <w:right w:val="single" w:color="auto" w:sz="8" w:space="0"/>
            </w:tcBorders>
            <w:shd w:val="clear" w:color="auto" w:fill="auto"/>
            <w:noWrap/>
            <w:textDirection w:val="btLr"/>
            <w:vAlign w:val="center"/>
            <w:hideMark/>
          </w:tcPr>
          <w:p w:rsidRPr="005C3212" w:rsidR="00A95D56" w:rsidP="00205D28" w:rsidRDefault="00A95D56" w14:paraId="43895219"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12" w:space="0"/>
            </w:tcBorders>
            <w:shd w:val="clear" w:color="auto" w:fill="auto"/>
            <w:noWrap/>
            <w:textDirection w:val="btLr"/>
            <w:vAlign w:val="center"/>
            <w:hideMark/>
          </w:tcPr>
          <w:p w:rsidRPr="005C3212" w:rsidR="00A95D56" w:rsidP="00205D28" w:rsidRDefault="00A95D56" w14:paraId="061F5669" w14:textId="77777777">
            <w:pPr>
              <w:jc w:val="center"/>
              <w:rPr>
                <w:rFonts w:ascii="Arial" w:hAnsi="Arial" w:cs="Arial"/>
                <w:color w:val="000000"/>
                <w:sz w:val="20"/>
                <w:szCs w:val="20"/>
              </w:rPr>
            </w:pPr>
            <w:r w:rsidRPr="005C3212">
              <w:rPr>
                <w:rFonts w:ascii="Arial" w:hAnsi="Arial" w:cs="Arial"/>
                <w:color w:val="000000"/>
                <w:sz w:val="20"/>
                <w:szCs w:val="20"/>
              </w:rPr>
              <w:t> </w:t>
            </w:r>
          </w:p>
        </w:tc>
      </w:tr>
      <w:tr w:rsidRPr="005C3212" w:rsidR="00A95D56" w:rsidTr="00205D28" w14:paraId="25EAB396" w14:textId="77777777">
        <w:trPr>
          <w:trHeight w:val="323"/>
        </w:trPr>
        <w:tc>
          <w:tcPr>
            <w:tcW w:w="3330" w:type="dxa"/>
            <w:tcBorders>
              <w:top w:val="nil"/>
              <w:left w:val="single" w:color="auto" w:sz="12" w:space="0"/>
              <w:bottom w:val="single" w:color="auto" w:sz="8" w:space="0"/>
              <w:right w:val="single" w:color="auto" w:sz="8" w:space="0"/>
            </w:tcBorders>
            <w:shd w:val="clear" w:color="auto" w:fill="auto"/>
            <w:noWrap/>
            <w:vAlign w:val="center"/>
            <w:hideMark/>
          </w:tcPr>
          <w:p w:rsidRPr="005C3212" w:rsidR="00A95D56" w:rsidP="00205D28" w:rsidRDefault="00A95D56" w14:paraId="4AA6606E" w14:textId="77777777">
            <w:pPr>
              <w:rPr>
                <w:rFonts w:ascii="Arial" w:hAnsi="Arial" w:cs="Arial"/>
                <w:color w:val="000000"/>
                <w:sz w:val="20"/>
                <w:szCs w:val="20"/>
              </w:rPr>
            </w:pPr>
            <w:r w:rsidRPr="005C3212">
              <w:rPr>
                <w:rFonts w:ascii="Arial" w:hAnsi="Arial" w:cs="Arial"/>
                <w:color w:val="000000"/>
                <w:sz w:val="20"/>
                <w:szCs w:val="20"/>
              </w:rPr>
              <w:t> End to End System Testing</w:t>
            </w:r>
          </w:p>
        </w:tc>
        <w:tc>
          <w:tcPr>
            <w:tcW w:w="367"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6BCE387F"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615A467D"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5F4F080B"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textDirection w:val="btLr"/>
            <w:vAlign w:val="center"/>
            <w:hideMark/>
          </w:tcPr>
          <w:p w:rsidRPr="005C3212" w:rsidR="00A95D56" w:rsidP="00205D28" w:rsidRDefault="00A95D56" w14:paraId="75F477A4"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textDirection w:val="btLr"/>
            <w:vAlign w:val="center"/>
            <w:hideMark/>
          </w:tcPr>
          <w:p w:rsidRPr="005C3212" w:rsidR="00A95D56" w:rsidP="00205D28" w:rsidRDefault="00A95D56" w14:paraId="3E9ED320"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6E1658E6" w14:textId="77777777">
            <w:pPr>
              <w:jc w:val="center"/>
              <w:rPr>
                <w:rFonts w:ascii="Arial" w:hAnsi="Arial" w:cs="Arial"/>
                <w:color w:val="000000"/>
                <w:sz w:val="20"/>
                <w:szCs w:val="20"/>
              </w:rPr>
            </w:pPr>
            <w:r w:rsidRPr="005C3212">
              <w:rPr>
                <w:rFonts w:ascii="Arial" w:hAnsi="Arial" w:cs="Arial"/>
                <w:color w:val="000000"/>
                <w:sz w:val="20"/>
                <w:szCs w:val="20"/>
              </w:rPr>
              <w:t>X </w:t>
            </w:r>
          </w:p>
        </w:tc>
        <w:tc>
          <w:tcPr>
            <w:tcW w:w="860" w:type="dxa"/>
            <w:tcBorders>
              <w:top w:val="nil"/>
              <w:left w:val="nil"/>
              <w:bottom w:val="single" w:color="auto" w:sz="8" w:space="0"/>
              <w:right w:val="single" w:color="auto" w:sz="8" w:space="0"/>
            </w:tcBorders>
            <w:shd w:val="clear" w:color="auto" w:fill="auto"/>
            <w:noWrap/>
            <w:textDirection w:val="btLr"/>
            <w:vAlign w:val="center"/>
            <w:hideMark/>
          </w:tcPr>
          <w:p w:rsidRPr="005C3212" w:rsidR="00A95D56" w:rsidP="00205D28" w:rsidRDefault="00A95D56" w14:paraId="6A5D6D6F"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12" w:space="0"/>
            </w:tcBorders>
            <w:shd w:val="clear" w:color="auto" w:fill="auto"/>
            <w:noWrap/>
            <w:textDirection w:val="btLr"/>
            <w:vAlign w:val="center"/>
            <w:hideMark/>
          </w:tcPr>
          <w:p w:rsidRPr="005C3212" w:rsidR="00A95D56" w:rsidP="00205D28" w:rsidRDefault="00A95D56" w14:paraId="1D3C1B29" w14:textId="77777777">
            <w:pPr>
              <w:jc w:val="center"/>
              <w:rPr>
                <w:rFonts w:ascii="Arial" w:hAnsi="Arial" w:cs="Arial"/>
                <w:color w:val="000000"/>
                <w:sz w:val="20"/>
                <w:szCs w:val="20"/>
              </w:rPr>
            </w:pPr>
            <w:r w:rsidRPr="005C3212">
              <w:rPr>
                <w:rFonts w:ascii="Arial" w:hAnsi="Arial" w:cs="Arial"/>
                <w:color w:val="000000"/>
                <w:sz w:val="20"/>
                <w:szCs w:val="20"/>
              </w:rPr>
              <w:t> </w:t>
            </w:r>
          </w:p>
        </w:tc>
      </w:tr>
      <w:tr w:rsidRPr="005C3212" w:rsidR="00A95D56" w:rsidTr="00205D28" w14:paraId="65DAC9E0" w14:textId="77777777">
        <w:trPr>
          <w:trHeight w:val="323"/>
        </w:trPr>
        <w:tc>
          <w:tcPr>
            <w:tcW w:w="3330" w:type="dxa"/>
            <w:tcBorders>
              <w:top w:val="nil"/>
              <w:left w:val="single" w:color="auto" w:sz="12" w:space="0"/>
              <w:bottom w:val="single" w:color="auto" w:sz="8" w:space="0"/>
              <w:right w:val="single" w:color="auto" w:sz="8" w:space="0"/>
            </w:tcBorders>
            <w:shd w:val="clear" w:color="auto" w:fill="auto"/>
            <w:noWrap/>
            <w:vAlign w:val="center"/>
            <w:hideMark/>
          </w:tcPr>
          <w:p w:rsidRPr="005C3212" w:rsidR="00A95D56" w:rsidP="00205D28" w:rsidRDefault="00A95D56" w14:paraId="37F8441B" w14:textId="77777777">
            <w:pPr>
              <w:rPr>
                <w:rFonts w:ascii="Arial" w:hAnsi="Arial" w:cs="Arial"/>
                <w:color w:val="000000"/>
                <w:sz w:val="20"/>
                <w:szCs w:val="20"/>
              </w:rPr>
            </w:pPr>
            <w:r w:rsidRPr="005C3212">
              <w:rPr>
                <w:rFonts w:ascii="Arial" w:hAnsi="Arial" w:cs="Arial"/>
                <w:color w:val="000000"/>
                <w:sz w:val="20"/>
                <w:szCs w:val="20"/>
              </w:rPr>
              <w:t> End User training</w:t>
            </w:r>
          </w:p>
        </w:tc>
        <w:tc>
          <w:tcPr>
            <w:tcW w:w="367"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4A5985A4"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6768C981"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3A074D67"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textDirection w:val="btLr"/>
            <w:vAlign w:val="center"/>
            <w:hideMark/>
          </w:tcPr>
          <w:p w:rsidRPr="005C3212" w:rsidR="00A95D56" w:rsidP="00205D28" w:rsidRDefault="00A95D56" w14:paraId="453145B4"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textDirection w:val="btLr"/>
            <w:vAlign w:val="center"/>
            <w:hideMark/>
          </w:tcPr>
          <w:p w:rsidRPr="005C3212" w:rsidR="00A95D56" w:rsidP="00205D28" w:rsidRDefault="00A95D56" w14:paraId="0E4BE9B4"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115153AB" w14:textId="77777777">
            <w:pPr>
              <w:jc w:val="center"/>
              <w:rPr>
                <w:rFonts w:ascii="Arial" w:hAnsi="Arial" w:cs="Arial"/>
                <w:color w:val="000000"/>
                <w:sz w:val="20"/>
                <w:szCs w:val="20"/>
              </w:rPr>
            </w:pPr>
            <w:r w:rsidRPr="005C3212">
              <w:rPr>
                <w:rFonts w:ascii="Arial" w:hAnsi="Arial" w:cs="Arial"/>
                <w:color w:val="000000"/>
                <w:sz w:val="20"/>
                <w:szCs w:val="20"/>
              </w:rPr>
              <w:t>X </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78038037" w14:textId="77777777">
            <w:pPr>
              <w:jc w:val="center"/>
              <w:rPr>
                <w:rFonts w:ascii="Arial" w:hAnsi="Arial" w:cs="Arial"/>
                <w:color w:val="000000"/>
                <w:sz w:val="20"/>
                <w:szCs w:val="20"/>
              </w:rPr>
            </w:pPr>
            <w:r w:rsidRPr="005C3212">
              <w:rPr>
                <w:rFonts w:ascii="Arial" w:hAnsi="Arial" w:cs="Arial"/>
                <w:color w:val="000000"/>
                <w:sz w:val="20"/>
                <w:szCs w:val="20"/>
              </w:rPr>
              <w:t>X </w:t>
            </w:r>
          </w:p>
        </w:tc>
        <w:tc>
          <w:tcPr>
            <w:tcW w:w="860" w:type="dxa"/>
            <w:tcBorders>
              <w:top w:val="nil"/>
              <w:left w:val="nil"/>
              <w:bottom w:val="single" w:color="auto" w:sz="8" w:space="0"/>
              <w:right w:val="single" w:color="auto" w:sz="12" w:space="0"/>
            </w:tcBorders>
            <w:shd w:val="clear" w:color="auto" w:fill="auto"/>
            <w:noWrap/>
            <w:vAlign w:val="center"/>
            <w:hideMark/>
          </w:tcPr>
          <w:p w:rsidRPr="005C3212" w:rsidR="00A95D56" w:rsidP="00205D28" w:rsidRDefault="00A95D56" w14:paraId="395AA78E" w14:textId="77777777">
            <w:pPr>
              <w:jc w:val="center"/>
              <w:rPr>
                <w:rFonts w:ascii="Arial" w:hAnsi="Arial" w:cs="Arial"/>
                <w:color w:val="000000"/>
                <w:sz w:val="20"/>
                <w:szCs w:val="20"/>
              </w:rPr>
            </w:pPr>
            <w:r w:rsidRPr="005C3212">
              <w:rPr>
                <w:rFonts w:ascii="Arial" w:hAnsi="Arial" w:cs="Arial"/>
                <w:color w:val="000000"/>
                <w:sz w:val="20"/>
                <w:szCs w:val="20"/>
              </w:rPr>
              <w:t>X </w:t>
            </w:r>
          </w:p>
        </w:tc>
      </w:tr>
      <w:tr w:rsidRPr="005C3212" w:rsidR="00A95D56" w:rsidTr="00205D28" w14:paraId="3959E29C" w14:textId="77777777">
        <w:trPr>
          <w:trHeight w:val="323"/>
        </w:trPr>
        <w:tc>
          <w:tcPr>
            <w:tcW w:w="3330" w:type="dxa"/>
            <w:tcBorders>
              <w:top w:val="nil"/>
              <w:left w:val="single" w:color="auto" w:sz="12" w:space="0"/>
              <w:bottom w:val="single" w:color="auto" w:sz="8" w:space="0"/>
              <w:right w:val="single" w:color="auto" w:sz="8" w:space="0"/>
            </w:tcBorders>
            <w:shd w:val="clear" w:color="auto" w:fill="auto"/>
            <w:noWrap/>
            <w:vAlign w:val="center"/>
            <w:hideMark/>
          </w:tcPr>
          <w:p w:rsidRPr="005C3212" w:rsidR="00A95D56" w:rsidP="00205D28" w:rsidRDefault="00A95D56" w14:paraId="157F87AB" w14:textId="77777777">
            <w:pPr>
              <w:rPr>
                <w:rFonts w:ascii="Arial" w:hAnsi="Arial" w:cs="Arial"/>
                <w:color w:val="000000"/>
                <w:sz w:val="20"/>
                <w:szCs w:val="20"/>
              </w:rPr>
            </w:pPr>
            <w:r w:rsidRPr="005C3212">
              <w:rPr>
                <w:rFonts w:ascii="Arial" w:hAnsi="Arial" w:cs="Arial"/>
                <w:color w:val="000000"/>
                <w:sz w:val="20"/>
                <w:szCs w:val="20"/>
              </w:rPr>
              <w:t>Regular Hours</w:t>
            </w:r>
          </w:p>
        </w:tc>
        <w:tc>
          <w:tcPr>
            <w:tcW w:w="367"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5884772C" w14:textId="77777777">
            <w:pPr>
              <w:jc w:val="center"/>
              <w:rPr>
                <w:rFonts w:ascii="Arial" w:hAnsi="Arial" w:cs="Arial"/>
                <w:color w:val="000000"/>
                <w:sz w:val="20"/>
                <w:szCs w:val="20"/>
              </w:rPr>
            </w:pPr>
            <w:r w:rsidRPr="005C3212">
              <w:rPr>
                <w:rFonts w:ascii="Arial" w:hAnsi="Arial" w:cs="Arial"/>
                <w:color w:val="000000"/>
                <w:sz w:val="20"/>
                <w:szCs w:val="20"/>
              </w:rPr>
              <w:t> X</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6CDCBAD5" w14:textId="77777777">
            <w:pPr>
              <w:jc w:val="center"/>
              <w:rPr>
                <w:rFonts w:ascii="Arial" w:hAnsi="Arial" w:cs="Arial"/>
                <w:color w:val="000000"/>
                <w:sz w:val="20"/>
                <w:szCs w:val="20"/>
              </w:rPr>
            </w:pPr>
            <w:r w:rsidRPr="005C3212">
              <w:rPr>
                <w:rFonts w:ascii="Arial" w:hAnsi="Arial" w:cs="Arial"/>
                <w:color w:val="000000"/>
                <w:sz w:val="20"/>
                <w:szCs w:val="20"/>
              </w:rPr>
              <w:t>X</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6AF87423" w14:textId="77777777">
            <w:pPr>
              <w:jc w:val="center"/>
              <w:rPr>
                <w:rFonts w:ascii="Arial" w:hAnsi="Arial" w:cs="Arial"/>
                <w:color w:val="000000"/>
                <w:sz w:val="20"/>
                <w:szCs w:val="20"/>
              </w:rPr>
            </w:pPr>
            <w:r w:rsidRPr="005C3212">
              <w:rPr>
                <w:rFonts w:ascii="Arial" w:hAnsi="Arial" w:cs="Arial"/>
                <w:color w:val="000000"/>
                <w:sz w:val="20"/>
                <w:szCs w:val="20"/>
              </w:rPr>
              <w:t>X</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588C5F2B" w14:textId="77777777">
            <w:pPr>
              <w:jc w:val="center"/>
              <w:rPr>
                <w:rFonts w:ascii="Arial" w:hAnsi="Arial" w:cs="Arial"/>
                <w:color w:val="000000"/>
                <w:sz w:val="20"/>
                <w:szCs w:val="20"/>
              </w:rPr>
            </w:pPr>
            <w:r w:rsidRPr="005C3212">
              <w:rPr>
                <w:rFonts w:ascii="Arial" w:hAnsi="Arial" w:cs="Arial"/>
                <w:color w:val="000000"/>
                <w:sz w:val="20"/>
                <w:szCs w:val="20"/>
              </w:rPr>
              <w:t>X</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1C2BE996" w14:textId="77777777">
            <w:pPr>
              <w:jc w:val="center"/>
              <w:rPr>
                <w:rFonts w:ascii="Arial" w:hAnsi="Arial" w:cs="Arial"/>
                <w:color w:val="000000"/>
                <w:sz w:val="20"/>
                <w:szCs w:val="20"/>
              </w:rPr>
            </w:pPr>
            <w:r w:rsidRPr="005C3212">
              <w:rPr>
                <w:rFonts w:ascii="Arial" w:hAnsi="Arial" w:cs="Arial"/>
                <w:color w:val="000000"/>
                <w:sz w:val="20"/>
                <w:szCs w:val="20"/>
              </w:rPr>
              <w:t>X</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5BACE7B9" w14:textId="77777777">
            <w:pPr>
              <w:jc w:val="center"/>
              <w:rPr>
                <w:rFonts w:ascii="Arial" w:hAnsi="Arial" w:cs="Arial"/>
                <w:color w:val="000000"/>
                <w:sz w:val="20"/>
                <w:szCs w:val="20"/>
              </w:rPr>
            </w:pPr>
            <w:r w:rsidRPr="005C3212">
              <w:rPr>
                <w:rFonts w:ascii="Arial" w:hAnsi="Arial" w:cs="Arial"/>
                <w:color w:val="000000"/>
                <w:sz w:val="20"/>
                <w:szCs w:val="20"/>
              </w:rPr>
              <w:t>X</w:t>
            </w:r>
          </w:p>
        </w:tc>
        <w:tc>
          <w:tcPr>
            <w:tcW w:w="860" w:type="dxa"/>
            <w:tcBorders>
              <w:top w:val="nil"/>
              <w:left w:val="nil"/>
              <w:bottom w:val="single" w:color="auto" w:sz="8" w:space="0"/>
              <w:right w:val="single" w:color="auto" w:sz="8" w:space="0"/>
            </w:tcBorders>
            <w:shd w:val="clear" w:color="auto" w:fill="auto"/>
            <w:noWrap/>
            <w:vAlign w:val="center"/>
            <w:hideMark/>
          </w:tcPr>
          <w:p w:rsidRPr="005C3212" w:rsidR="00A95D56" w:rsidP="00205D28" w:rsidRDefault="00A95D56" w14:paraId="134281F2" w14:textId="77777777">
            <w:pPr>
              <w:jc w:val="center"/>
              <w:rPr>
                <w:rFonts w:ascii="Arial" w:hAnsi="Arial" w:cs="Arial"/>
                <w:color w:val="000000"/>
                <w:sz w:val="20"/>
                <w:szCs w:val="20"/>
              </w:rPr>
            </w:pPr>
            <w:r w:rsidRPr="005C3212">
              <w:rPr>
                <w:rFonts w:ascii="Arial" w:hAnsi="Arial" w:cs="Arial"/>
                <w:color w:val="000000"/>
                <w:sz w:val="20"/>
                <w:szCs w:val="20"/>
              </w:rPr>
              <w:t>X </w:t>
            </w:r>
          </w:p>
        </w:tc>
        <w:tc>
          <w:tcPr>
            <w:tcW w:w="860" w:type="dxa"/>
            <w:tcBorders>
              <w:top w:val="nil"/>
              <w:left w:val="nil"/>
              <w:bottom w:val="single" w:color="auto" w:sz="8" w:space="0"/>
              <w:right w:val="single" w:color="auto" w:sz="12" w:space="0"/>
            </w:tcBorders>
            <w:shd w:val="clear" w:color="auto" w:fill="auto"/>
            <w:noWrap/>
            <w:vAlign w:val="center"/>
            <w:hideMark/>
          </w:tcPr>
          <w:p w:rsidRPr="005C3212" w:rsidR="00A95D56" w:rsidP="00205D28" w:rsidRDefault="00A95D56" w14:paraId="797FDD4E" w14:textId="77777777">
            <w:pPr>
              <w:jc w:val="center"/>
              <w:rPr>
                <w:rFonts w:ascii="Arial" w:hAnsi="Arial" w:cs="Arial"/>
                <w:color w:val="000000"/>
                <w:sz w:val="20"/>
                <w:szCs w:val="20"/>
              </w:rPr>
            </w:pPr>
            <w:r w:rsidRPr="005C3212">
              <w:rPr>
                <w:rFonts w:ascii="Arial" w:hAnsi="Arial" w:cs="Arial"/>
                <w:color w:val="000000"/>
                <w:sz w:val="20"/>
                <w:szCs w:val="20"/>
              </w:rPr>
              <w:t>X </w:t>
            </w:r>
          </w:p>
        </w:tc>
      </w:tr>
      <w:tr w:rsidRPr="005C3212" w:rsidR="00A95D56" w:rsidTr="00205D28" w14:paraId="62D9CAC6" w14:textId="77777777">
        <w:trPr>
          <w:trHeight w:val="323"/>
        </w:trPr>
        <w:tc>
          <w:tcPr>
            <w:tcW w:w="3330" w:type="dxa"/>
            <w:tcBorders>
              <w:top w:val="nil"/>
              <w:left w:val="single" w:color="auto" w:sz="12" w:space="0"/>
              <w:bottom w:val="single" w:color="auto" w:sz="12" w:space="0"/>
              <w:right w:val="single" w:color="auto" w:sz="8" w:space="0"/>
            </w:tcBorders>
            <w:shd w:val="clear" w:color="auto" w:fill="auto"/>
            <w:noWrap/>
            <w:vAlign w:val="center"/>
            <w:hideMark/>
          </w:tcPr>
          <w:p w:rsidRPr="005C3212" w:rsidR="00A95D56" w:rsidP="00205D28" w:rsidRDefault="00A95D56" w14:paraId="48575C74" w14:textId="77777777">
            <w:pPr>
              <w:rPr>
                <w:rFonts w:ascii="Arial" w:hAnsi="Arial" w:cs="Arial"/>
                <w:color w:val="000000"/>
                <w:sz w:val="20"/>
                <w:szCs w:val="20"/>
              </w:rPr>
            </w:pPr>
            <w:r w:rsidRPr="005C3212">
              <w:rPr>
                <w:rFonts w:ascii="Arial" w:hAnsi="Arial" w:cs="Arial"/>
                <w:color w:val="000000"/>
                <w:sz w:val="20"/>
                <w:szCs w:val="20"/>
              </w:rPr>
              <w:t>After Hours</w:t>
            </w:r>
          </w:p>
        </w:tc>
        <w:tc>
          <w:tcPr>
            <w:tcW w:w="367" w:type="dxa"/>
            <w:tcBorders>
              <w:top w:val="nil"/>
              <w:left w:val="nil"/>
              <w:bottom w:val="single" w:color="auto" w:sz="12" w:space="0"/>
              <w:right w:val="single" w:color="auto" w:sz="8" w:space="0"/>
            </w:tcBorders>
            <w:shd w:val="clear" w:color="auto" w:fill="auto"/>
            <w:noWrap/>
            <w:vAlign w:val="center"/>
            <w:hideMark/>
          </w:tcPr>
          <w:p w:rsidRPr="005C3212" w:rsidR="00A95D56" w:rsidP="00205D28" w:rsidRDefault="00A95D56" w14:paraId="5A82A98D"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12" w:space="0"/>
              <w:right w:val="single" w:color="auto" w:sz="8" w:space="0"/>
            </w:tcBorders>
            <w:shd w:val="clear" w:color="auto" w:fill="auto"/>
            <w:noWrap/>
            <w:vAlign w:val="center"/>
            <w:hideMark/>
          </w:tcPr>
          <w:p w:rsidRPr="005C3212" w:rsidR="00A95D56" w:rsidP="00205D28" w:rsidRDefault="00A95D56" w14:paraId="61AF7723"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12" w:space="0"/>
              <w:right w:val="single" w:color="auto" w:sz="8" w:space="0"/>
            </w:tcBorders>
            <w:shd w:val="clear" w:color="auto" w:fill="auto"/>
            <w:noWrap/>
            <w:vAlign w:val="center"/>
            <w:hideMark/>
          </w:tcPr>
          <w:p w:rsidRPr="005C3212" w:rsidR="00A95D56" w:rsidP="00205D28" w:rsidRDefault="00A95D56" w14:paraId="237A6FA7"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12" w:space="0"/>
              <w:right w:val="single" w:color="auto" w:sz="8" w:space="0"/>
            </w:tcBorders>
            <w:shd w:val="clear" w:color="auto" w:fill="auto"/>
            <w:noWrap/>
            <w:textDirection w:val="btLr"/>
            <w:vAlign w:val="center"/>
            <w:hideMark/>
          </w:tcPr>
          <w:p w:rsidRPr="005C3212" w:rsidR="00A95D56" w:rsidP="00205D28" w:rsidRDefault="00A95D56" w14:paraId="2B1A2FC3"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12" w:space="0"/>
              <w:right w:val="single" w:color="auto" w:sz="8" w:space="0"/>
            </w:tcBorders>
            <w:shd w:val="clear" w:color="auto" w:fill="auto"/>
            <w:noWrap/>
            <w:textDirection w:val="btLr"/>
            <w:vAlign w:val="center"/>
            <w:hideMark/>
          </w:tcPr>
          <w:p w:rsidRPr="005C3212" w:rsidR="00A95D56" w:rsidP="00205D28" w:rsidRDefault="00A95D56" w14:paraId="26A71A5E"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12" w:space="0"/>
              <w:right w:val="single" w:color="auto" w:sz="8" w:space="0"/>
            </w:tcBorders>
            <w:shd w:val="clear" w:color="auto" w:fill="auto"/>
            <w:noWrap/>
            <w:vAlign w:val="center"/>
            <w:hideMark/>
          </w:tcPr>
          <w:p w:rsidRPr="005C3212" w:rsidR="00A95D56" w:rsidP="00205D28" w:rsidRDefault="00A95D56" w14:paraId="73AB4968"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12" w:space="0"/>
              <w:right w:val="single" w:color="auto" w:sz="8" w:space="0"/>
            </w:tcBorders>
            <w:shd w:val="clear" w:color="auto" w:fill="auto"/>
            <w:noWrap/>
            <w:textDirection w:val="btLr"/>
            <w:vAlign w:val="center"/>
            <w:hideMark/>
          </w:tcPr>
          <w:p w:rsidRPr="005C3212" w:rsidR="00A95D56" w:rsidP="00205D28" w:rsidRDefault="00A95D56" w14:paraId="0D2C2301" w14:textId="77777777">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color="auto" w:sz="12" w:space="0"/>
              <w:right w:val="single" w:color="auto" w:sz="12" w:space="0"/>
            </w:tcBorders>
            <w:shd w:val="clear" w:color="auto" w:fill="auto"/>
            <w:noWrap/>
            <w:textDirection w:val="btLr"/>
            <w:vAlign w:val="center"/>
            <w:hideMark/>
          </w:tcPr>
          <w:p w:rsidRPr="005C3212" w:rsidR="00A95D56" w:rsidP="00205D28" w:rsidRDefault="00A95D56" w14:paraId="71479987" w14:textId="77777777">
            <w:pPr>
              <w:jc w:val="center"/>
              <w:rPr>
                <w:rFonts w:ascii="Arial" w:hAnsi="Arial" w:cs="Arial"/>
                <w:color w:val="000000"/>
                <w:sz w:val="20"/>
                <w:szCs w:val="20"/>
              </w:rPr>
            </w:pPr>
            <w:r w:rsidRPr="005C3212">
              <w:rPr>
                <w:rFonts w:ascii="Arial" w:hAnsi="Arial" w:cs="Arial"/>
                <w:color w:val="000000"/>
                <w:sz w:val="20"/>
                <w:szCs w:val="20"/>
              </w:rPr>
              <w:t> </w:t>
            </w:r>
          </w:p>
        </w:tc>
      </w:tr>
    </w:tbl>
    <w:p w:rsidRPr="005C3212" w:rsidR="00A95D56" w:rsidP="00A95D56" w:rsidRDefault="00A95D56" w14:paraId="5844FC26" w14:textId="77777777">
      <w:pPr>
        <w:jc w:val="both"/>
        <w:rPr>
          <w:rFonts w:ascii="Arial" w:hAnsi="Arial" w:cs="Arial"/>
          <w:sz w:val="20"/>
          <w:szCs w:val="20"/>
        </w:rPr>
      </w:pPr>
      <w:r w:rsidRPr="005C3212">
        <w:rPr>
          <w:rFonts w:ascii="Arial" w:hAnsi="Arial" w:cs="Arial"/>
          <w:b/>
          <w:sz w:val="20"/>
          <w:szCs w:val="20"/>
        </w:rPr>
        <w:t>MISCELLANEOUS</w:t>
      </w:r>
    </w:p>
    <w:p w:rsidRPr="005C3212" w:rsidR="00A95D56" w:rsidP="00A95D56" w:rsidRDefault="00A95D56" w14:paraId="698A1F0F" w14:textId="77777777">
      <w:pPr>
        <w:jc w:val="both"/>
        <w:rPr>
          <w:rFonts w:ascii="Arial" w:hAnsi="Arial" w:cs="Arial"/>
          <w:sz w:val="20"/>
          <w:szCs w:val="20"/>
          <w:u w:val="single"/>
        </w:rPr>
      </w:pPr>
      <w:r w:rsidRPr="005C3212">
        <w:rPr>
          <w:rFonts w:ascii="Arial" w:hAnsi="Arial" w:cs="Arial"/>
          <w:sz w:val="20"/>
          <w:szCs w:val="20"/>
          <w:u w:val="single"/>
        </w:rPr>
        <w:t>Warranty</w:t>
      </w:r>
      <w:r w:rsidRPr="005C3212">
        <w:rPr>
          <w:rFonts w:ascii="Arial" w:hAnsi="Arial" w:cs="Arial"/>
          <w:sz w:val="20"/>
          <w:szCs w:val="20"/>
        </w:rPr>
        <w:t xml:space="preserve">:  </w:t>
      </w:r>
      <w:r>
        <w:rPr>
          <w:rFonts w:ascii="Arial" w:hAnsi="Arial" w:cs="Arial"/>
          <w:sz w:val="20"/>
          <w:szCs w:val="20"/>
        </w:rPr>
        <w:t>Supplier</w:t>
      </w:r>
      <w:r w:rsidRPr="005C3212">
        <w:rPr>
          <w:rFonts w:ascii="Arial" w:hAnsi="Arial" w:cs="Arial"/>
          <w:sz w:val="20"/>
          <w:szCs w:val="20"/>
        </w:rPr>
        <w:t xml:space="preserve"> represents and warrants to </w:t>
      </w:r>
      <w:r w:rsidRPr="00A54210">
        <w:rPr>
          <w:rFonts w:ascii="Arial" w:hAnsi="Arial" w:cs="Arial"/>
          <w:sz w:val="20"/>
          <w:szCs w:val="20"/>
        </w:rPr>
        <w:t>Client</w:t>
      </w:r>
      <w:r w:rsidRPr="005C3212">
        <w:rPr>
          <w:rFonts w:ascii="Arial" w:hAnsi="Arial" w:cs="Arial"/>
          <w:sz w:val="20"/>
          <w:szCs w:val="20"/>
        </w:rPr>
        <w:t xml:space="preserve"> that all services performed hereunder including, without limitation, implementation and support services, shall be performed in a timely, competent and workmanlike manner; (ii)  all </w:t>
      </w:r>
      <w:r>
        <w:rPr>
          <w:rFonts w:ascii="Arial" w:hAnsi="Arial" w:cs="Arial"/>
          <w:sz w:val="20"/>
          <w:szCs w:val="20"/>
        </w:rPr>
        <w:t>Supplier</w:t>
      </w:r>
      <w:r w:rsidRPr="005C3212">
        <w:rPr>
          <w:rFonts w:ascii="Arial" w:hAnsi="Arial" w:cs="Arial"/>
          <w:sz w:val="20"/>
          <w:szCs w:val="20"/>
        </w:rPr>
        <w:t xml:space="preserve"> </w:t>
      </w:r>
      <w:r w:rsidRPr="005C3212">
        <w:rPr>
          <w:rFonts w:ascii="Arial" w:hAnsi="Arial" w:cs="Arial"/>
          <w:sz w:val="20"/>
          <w:szCs w:val="20"/>
        </w:rPr>
        <w:lastRenderedPageBreak/>
        <w:t xml:space="preserve">personnel to be provided for the performance of services are qualified personnel conforming to generally accepted industry standards; (iii) all products, equipment, software, services and systems provided to </w:t>
      </w:r>
      <w:r w:rsidRPr="00A54210">
        <w:rPr>
          <w:rFonts w:ascii="Arial" w:hAnsi="Arial" w:cs="Arial"/>
          <w:sz w:val="20"/>
          <w:szCs w:val="20"/>
        </w:rPr>
        <w:t>Client</w:t>
      </w:r>
      <w:r w:rsidRPr="005C3212">
        <w:rPr>
          <w:rFonts w:ascii="Arial" w:hAnsi="Arial" w:cs="Arial"/>
          <w:sz w:val="20"/>
          <w:szCs w:val="20"/>
        </w:rPr>
        <w:t xml:space="preserve"> shall fully comply and be in accordance with this Statement of Work(including, without limitation, Appendix 1, and all published specifications; and (iv) </w:t>
      </w:r>
      <w:r>
        <w:rPr>
          <w:rFonts w:ascii="Arial" w:hAnsi="Arial" w:cs="Arial"/>
          <w:sz w:val="20"/>
          <w:szCs w:val="20"/>
        </w:rPr>
        <w:t>Supplier</w:t>
      </w:r>
      <w:r w:rsidRPr="005C3212">
        <w:rPr>
          <w:rFonts w:ascii="Arial" w:hAnsi="Arial" w:cs="Arial"/>
          <w:sz w:val="20"/>
          <w:szCs w:val="20"/>
        </w:rPr>
        <w:t xml:space="preserve"> will not knowingly introduce, and will take commercially reasonable steps to prevent the introduction of, any malicious or harmful code into </w:t>
      </w:r>
      <w:r w:rsidRPr="00A54210">
        <w:rPr>
          <w:rFonts w:ascii="Arial" w:hAnsi="Arial" w:cs="Arial"/>
          <w:sz w:val="20"/>
          <w:szCs w:val="20"/>
        </w:rPr>
        <w:t>Client</w:t>
      </w:r>
      <w:r w:rsidRPr="005C3212">
        <w:rPr>
          <w:rFonts w:ascii="Arial" w:hAnsi="Arial" w:cs="Arial"/>
          <w:sz w:val="20"/>
          <w:szCs w:val="20"/>
        </w:rPr>
        <w:t>’s systems.</w:t>
      </w:r>
    </w:p>
    <w:p w:rsidRPr="005C3212" w:rsidR="00A95D56" w:rsidP="00A95D56" w:rsidRDefault="00A95D56" w14:paraId="72D679CF" w14:textId="77777777">
      <w:pPr>
        <w:jc w:val="both"/>
        <w:rPr>
          <w:rFonts w:ascii="Arial" w:hAnsi="Arial" w:cs="Arial"/>
          <w:sz w:val="20"/>
          <w:szCs w:val="20"/>
        </w:rPr>
      </w:pPr>
      <w:r w:rsidRPr="005C3212">
        <w:rPr>
          <w:rFonts w:ascii="Arial" w:hAnsi="Arial" w:cs="Arial"/>
          <w:sz w:val="20"/>
          <w:szCs w:val="20"/>
          <w:u w:val="single"/>
        </w:rPr>
        <w:t>Confidentiality</w:t>
      </w:r>
      <w:r w:rsidRPr="005C3212">
        <w:rPr>
          <w:rFonts w:ascii="Arial" w:hAnsi="Arial" w:cs="Arial"/>
          <w:sz w:val="20"/>
          <w:szCs w:val="20"/>
        </w:rPr>
        <w:t xml:space="preserve">:  Since the services for which </w:t>
      </w:r>
      <w:r>
        <w:rPr>
          <w:rFonts w:ascii="Arial" w:hAnsi="Arial" w:cs="Arial"/>
          <w:sz w:val="20"/>
          <w:szCs w:val="20"/>
        </w:rPr>
        <w:t>Supplier</w:t>
      </w:r>
      <w:r w:rsidRPr="005C3212">
        <w:rPr>
          <w:rFonts w:ascii="Arial" w:hAnsi="Arial" w:cs="Arial"/>
          <w:sz w:val="20"/>
          <w:szCs w:val="20"/>
        </w:rPr>
        <w:t xml:space="preserve"> is engaged may include access to knowledge and information of a proprietary nature to </w:t>
      </w:r>
      <w:r w:rsidRPr="00A54210">
        <w:rPr>
          <w:rFonts w:ascii="Arial" w:hAnsi="Arial" w:cs="Arial"/>
          <w:sz w:val="20"/>
          <w:szCs w:val="20"/>
        </w:rPr>
        <w:t>Client</w:t>
      </w:r>
      <w:r w:rsidRPr="005C3212">
        <w:rPr>
          <w:rFonts w:ascii="Arial" w:hAnsi="Arial" w:cs="Arial"/>
          <w:sz w:val="20"/>
          <w:szCs w:val="20"/>
        </w:rPr>
        <w:t xml:space="preserve">, </w:t>
      </w:r>
      <w:r>
        <w:rPr>
          <w:rFonts w:ascii="Arial" w:hAnsi="Arial" w:cs="Arial"/>
          <w:sz w:val="20"/>
          <w:szCs w:val="20"/>
        </w:rPr>
        <w:t>Supplier</w:t>
      </w:r>
      <w:r w:rsidRPr="005C3212">
        <w:rPr>
          <w:rFonts w:ascii="Arial" w:hAnsi="Arial" w:cs="Arial"/>
          <w:sz w:val="20"/>
          <w:szCs w:val="20"/>
        </w:rPr>
        <w:t xml:space="preserve"> shall receive such knowledge and information in confidence and shall not, except as required in the conduct of </w:t>
      </w:r>
      <w:r w:rsidRPr="00A54210">
        <w:rPr>
          <w:rFonts w:ascii="Arial" w:hAnsi="Arial" w:cs="Arial"/>
          <w:sz w:val="20"/>
          <w:szCs w:val="20"/>
        </w:rPr>
        <w:t>Client</w:t>
      </w:r>
      <w:r w:rsidRPr="005C3212">
        <w:rPr>
          <w:rFonts w:ascii="Arial" w:hAnsi="Arial" w:cs="Arial"/>
          <w:sz w:val="20"/>
          <w:szCs w:val="20"/>
        </w:rPr>
        <w:t xml:space="preserve">'s business, or as authorized in writing by </w:t>
      </w:r>
      <w:r w:rsidRPr="00A54210">
        <w:rPr>
          <w:rFonts w:ascii="Arial" w:hAnsi="Arial" w:cs="Arial"/>
          <w:sz w:val="20"/>
          <w:szCs w:val="20"/>
        </w:rPr>
        <w:t>Client</w:t>
      </w:r>
      <w:r w:rsidRPr="005C3212">
        <w:rPr>
          <w:rFonts w:ascii="Arial" w:hAnsi="Arial" w:cs="Arial"/>
          <w:sz w:val="20"/>
          <w:szCs w:val="20"/>
        </w:rPr>
        <w:t xml:space="preserve"> , publish or disclose or authorize anyone else to publish, disclose, or make use of such information or knowledge unless and until such information or knowledge shall have ceased to be proprietary as evidenced by general public knowledge.  </w:t>
      </w:r>
      <w:r>
        <w:rPr>
          <w:rFonts w:ascii="Arial" w:hAnsi="Arial" w:cs="Arial"/>
          <w:sz w:val="20"/>
          <w:szCs w:val="20"/>
        </w:rPr>
        <w:t>Supplier</w:t>
      </w:r>
      <w:r w:rsidRPr="005C3212">
        <w:rPr>
          <w:rFonts w:ascii="Arial" w:hAnsi="Arial" w:cs="Arial"/>
          <w:sz w:val="20"/>
          <w:szCs w:val="20"/>
        </w:rPr>
        <w:t xml:space="preserve"> shall, upon demand, promptly surrender any such information to </w:t>
      </w:r>
      <w:r w:rsidRPr="00A54210">
        <w:rPr>
          <w:rFonts w:ascii="Arial" w:hAnsi="Arial" w:cs="Arial"/>
          <w:sz w:val="20"/>
          <w:szCs w:val="20"/>
        </w:rPr>
        <w:t>Client</w:t>
      </w:r>
      <w:r w:rsidRPr="005C3212">
        <w:rPr>
          <w:rFonts w:ascii="Arial" w:hAnsi="Arial" w:cs="Arial"/>
          <w:sz w:val="20"/>
          <w:szCs w:val="20"/>
        </w:rPr>
        <w:t>.</w:t>
      </w:r>
    </w:p>
    <w:p w:rsidRPr="005C3212" w:rsidR="00A95D56" w:rsidP="00A95D56" w:rsidRDefault="00A95D56" w14:paraId="290BE19A" w14:textId="77777777">
      <w:pPr>
        <w:jc w:val="both"/>
        <w:rPr>
          <w:rFonts w:ascii="Arial" w:hAnsi="Arial" w:cs="Arial"/>
          <w:sz w:val="20"/>
          <w:szCs w:val="20"/>
        </w:rPr>
      </w:pPr>
      <w:r w:rsidRPr="005C3212">
        <w:rPr>
          <w:rFonts w:ascii="Arial" w:hAnsi="Arial" w:cs="Arial"/>
          <w:sz w:val="20"/>
          <w:szCs w:val="20"/>
        </w:rPr>
        <w:t>Notice:  Any notice or other writing required by this Agreement shall be deemed to have been given when electronically transmitted by fax or email to the respective party’s contact information first listed below or when mailed by nationally recognized overnight courier, U.S. mail, postage prepaid, to the respective party’s address as first listed above.</w:t>
      </w:r>
    </w:p>
    <w:p w:rsidRPr="005C3212" w:rsidR="00A95D56" w:rsidP="00A95D56" w:rsidRDefault="00A95D56" w14:paraId="47DA9DE6" w14:textId="77777777">
      <w:pPr>
        <w:jc w:val="both"/>
        <w:rPr>
          <w:rFonts w:ascii="Arial" w:hAnsi="Arial" w:cs="Arial"/>
          <w:sz w:val="20"/>
          <w:szCs w:val="20"/>
        </w:rPr>
      </w:pPr>
      <w:r w:rsidRPr="005C3212">
        <w:rPr>
          <w:rFonts w:ascii="Arial" w:hAnsi="Arial" w:cs="Arial"/>
          <w:sz w:val="20"/>
          <w:szCs w:val="20"/>
          <w:u w:val="single"/>
        </w:rPr>
        <w:t>Compliance with Laws; Governing Law</w:t>
      </w:r>
      <w:r w:rsidRPr="005C3212">
        <w:rPr>
          <w:rFonts w:ascii="Arial" w:hAnsi="Arial" w:cs="Arial"/>
          <w:sz w:val="20"/>
          <w:szCs w:val="20"/>
        </w:rPr>
        <w:t xml:space="preserve">:  </w:t>
      </w:r>
      <w:r>
        <w:rPr>
          <w:rFonts w:ascii="Arial" w:hAnsi="Arial" w:cs="Arial"/>
          <w:sz w:val="20"/>
          <w:szCs w:val="20"/>
        </w:rPr>
        <w:t>Supplier</w:t>
      </w:r>
      <w:r w:rsidRPr="005C3212">
        <w:rPr>
          <w:rFonts w:ascii="Arial" w:hAnsi="Arial" w:cs="Arial"/>
          <w:sz w:val="20"/>
          <w:szCs w:val="20"/>
        </w:rPr>
        <w:t xml:space="preserve"> shall, in the performance of services hereunder, fully comply with all applicable federal, state, and local laws, rules, regulations, or ordinances.  This Agreement shall be governed by the internal laws (and not the law of conflicts) of the State of California.</w:t>
      </w:r>
    </w:p>
    <w:p w:rsidRPr="005C3212" w:rsidR="00A95D56" w:rsidP="00A95D56" w:rsidRDefault="00A95D56" w14:paraId="28E848F0" w14:textId="77777777">
      <w:pPr>
        <w:jc w:val="both"/>
        <w:rPr>
          <w:rFonts w:ascii="Arial" w:hAnsi="Arial" w:cs="Arial"/>
          <w:sz w:val="20"/>
          <w:szCs w:val="20"/>
        </w:rPr>
      </w:pPr>
      <w:r w:rsidRPr="005C3212">
        <w:rPr>
          <w:rFonts w:ascii="Arial" w:hAnsi="Arial" w:cs="Arial"/>
          <w:sz w:val="20"/>
          <w:szCs w:val="20"/>
          <w:u w:val="single"/>
        </w:rPr>
        <w:t>Indemnity</w:t>
      </w:r>
      <w:r w:rsidRPr="005C3212">
        <w:rPr>
          <w:rFonts w:ascii="Arial" w:hAnsi="Arial" w:cs="Arial"/>
          <w:sz w:val="20"/>
          <w:szCs w:val="20"/>
        </w:rPr>
        <w:t xml:space="preserve">:  </w:t>
      </w:r>
      <w:r>
        <w:rPr>
          <w:rFonts w:ascii="Arial" w:hAnsi="Arial" w:cs="Arial"/>
          <w:sz w:val="20"/>
          <w:szCs w:val="20"/>
        </w:rPr>
        <w:t>Supplier</w:t>
      </w:r>
      <w:r w:rsidRPr="005C3212">
        <w:rPr>
          <w:rFonts w:ascii="Arial" w:hAnsi="Arial" w:cs="Arial"/>
          <w:sz w:val="20"/>
          <w:szCs w:val="20"/>
        </w:rPr>
        <w:t xml:space="preserve"> hereby agrees to defend, indemnify and hold harmless </w:t>
      </w:r>
      <w:r w:rsidRPr="00A54210">
        <w:rPr>
          <w:rFonts w:ascii="Arial" w:hAnsi="Arial" w:cs="Arial"/>
          <w:sz w:val="20"/>
          <w:szCs w:val="20"/>
        </w:rPr>
        <w:t>Client</w:t>
      </w:r>
      <w:r w:rsidRPr="005C3212">
        <w:rPr>
          <w:rFonts w:ascii="Arial" w:hAnsi="Arial" w:cs="Arial"/>
          <w:sz w:val="20"/>
          <w:szCs w:val="20"/>
        </w:rPr>
        <w:t xml:space="preserve"> and its subsidiaries and affiliates and the respective officers, directors and employees of each of the foregoing entities from and against all claims, demands, liabilities, losses, damages, suits, judgments, costs and expenses (including reasonable attorney’s fees and costs of defense) in any manner arising out of or resulting from: (1) bodily injury, sickness, disease or death of any person or persons, or damage to or destruction of tangible property, including the loss of use resulting therefrom, caused by or occurring during the course of performance of any services provided by or on behalf of </w:t>
      </w:r>
      <w:r>
        <w:rPr>
          <w:rFonts w:ascii="Arial" w:hAnsi="Arial" w:cs="Arial"/>
          <w:sz w:val="20"/>
          <w:szCs w:val="20"/>
        </w:rPr>
        <w:t>Supplier</w:t>
      </w:r>
      <w:r w:rsidRPr="005C3212">
        <w:rPr>
          <w:rFonts w:ascii="Arial" w:hAnsi="Arial" w:cs="Arial"/>
          <w:sz w:val="20"/>
          <w:szCs w:val="20"/>
        </w:rPr>
        <w:t xml:space="preserve">; (2) a claim that any deliverable or other work of </w:t>
      </w:r>
      <w:r>
        <w:rPr>
          <w:rFonts w:ascii="Arial" w:hAnsi="Arial" w:cs="Arial"/>
          <w:sz w:val="20"/>
          <w:szCs w:val="20"/>
        </w:rPr>
        <w:t>Supplier</w:t>
      </w:r>
      <w:r w:rsidRPr="005C3212">
        <w:rPr>
          <w:rFonts w:ascii="Arial" w:hAnsi="Arial" w:cs="Arial"/>
          <w:sz w:val="20"/>
          <w:szCs w:val="20"/>
        </w:rPr>
        <w:t xml:space="preserve"> infringes any patent, copyright, trademark, trade secret or other intellectual property right of any third party, or (3) any breach of this Agreement by </w:t>
      </w:r>
      <w:r>
        <w:rPr>
          <w:rFonts w:ascii="Arial" w:hAnsi="Arial" w:cs="Arial"/>
          <w:sz w:val="20"/>
          <w:szCs w:val="20"/>
        </w:rPr>
        <w:t>Supplier</w:t>
      </w:r>
      <w:r w:rsidRPr="005C3212">
        <w:rPr>
          <w:rFonts w:ascii="Arial" w:hAnsi="Arial" w:cs="Arial"/>
          <w:sz w:val="20"/>
          <w:szCs w:val="20"/>
        </w:rPr>
        <w:t>.</w:t>
      </w:r>
    </w:p>
    <w:p w:rsidRPr="005C3212" w:rsidR="00A95D56" w:rsidP="00A95D56" w:rsidRDefault="00A95D56" w14:paraId="7242E47E" w14:textId="77777777">
      <w:pPr>
        <w:jc w:val="both"/>
        <w:rPr>
          <w:rFonts w:ascii="Arial" w:hAnsi="Arial" w:cs="Arial"/>
          <w:sz w:val="20"/>
          <w:szCs w:val="20"/>
        </w:rPr>
      </w:pPr>
      <w:r w:rsidRPr="005C3212">
        <w:rPr>
          <w:rFonts w:ascii="Arial" w:hAnsi="Arial" w:cs="Arial"/>
          <w:sz w:val="20"/>
          <w:szCs w:val="20"/>
        </w:rPr>
        <w:t xml:space="preserve">Likewise, </w:t>
      </w:r>
      <w:r w:rsidRPr="00A54210">
        <w:rPr>
          <w:rFonts w:ascii="Arial" w:hAnsi="Arial" w:cs="Arial"/>
          <w:sz w:val="20"/>
          <w:szCs w:val="20"/>
        </w:rPr>
        <w:t>Client</w:t>
      </w:r>
      <w:r w:rsidRPr="005C3212">
        <w:rPr>
          <w:rFonts w:ascii="Arial" w:hAnsi="Arial" w:cs="Arial"/>
          <w:sz w:val="20"/>
          <w:szCs w:val="20"/>
        </w:rPr>
        <w:t xml:space="preserve"> hereby agrees to defend, indemnify and hold harmless </w:t>
      </w:r>
      <w:r>
        <w:rPr>
          <w:rFonts w:ascii="Arial" w:hAnsi="Arial" w:cs="Arial"/>
          <w:sz w:val="20"/>
          <w:szCs w:val="20"/>
        </w:rPr>
        <w:t>Supplier</w:t>
      </w:r>
      <w:r w:rsidRPr="005C3212">
        <w:rPr>
          <w:rFonts w:ascii="Arial" w:hAnsi="Arial" w:cs="Arial"/>
          <w:sz w:val="20"/>
          <w:szCs w:val="20"/>
        </w:rPr>
        <w:t xml:space="preserve"> and its subsidiaries and affiliates and the respective officers, directors and employees of each of the foregoing entities from and against all claims, demands, liabilities, losses, damages, suits, judgments, costs and expenses (including reasonable attorney’s fees and costs of defense) in any manner arising out of or resulting from: (1) bodily injury, sickness, disease or death of any person or persons, or damage to or destruction of tangible property, including the loss of use resulting therefrom, caused by or occurring during the course of performance of any services provided by or on behalf of </w:t>
      </w:r>
      <w:r w:rsidRPr="00A54210">
        <w:rPr>
          <w:rFonts w:ascii="Arial" w:hAnsi="Arial" w:cs="Arial"/>
          <w:sz w:val="20"/>
          <w:szCs w:val="20"/>
        </w:rPr>
        <w:t>Client</w:t>
      </w:r>
      <w:r w:rsidRPr="005C3212">
        <w:rPr>
          <w:rFonts w:ascii="Arial" w:hAnsi="Arial" w:cs="Arial"/>
          <w:sz w:val="20"/>
          <w:szCs w:val="20"/>
        </w:rPr>
        <w:t xml:space="preserve"> ; (2) a claim that any deliverable or other work of </w:t>
      </w:r>
      <w:r w:rsidRPr="00A54210">
        <w:rPr>
          <w:rFonts w:ascii="Arial" w:hAnsi="Arial" w:cs="Arial"/>
          <w:sz w:val="20"/>
          <w:szCs w:val="20"/>
        </w:rPr>
        <w:t>Client</w:t>
      </w:r>
      <w:r w:rsidRPr="005C3212">
        <w:rPr>
          <w:rFonts w:ascii="Arial" w:hAnsi="Arial" w:cs="Arial"/>
          <w:sz w:val="20"/>
          <w:szCs w:val="20"/>
        </w:rPr>
        <w:t xml:space="preserve"> infringes any patent, copyright, trademark, trade secret or other intellectual property right of any third party, or (3) any breach of this Agreement by </w:t>
      </w:r>
      <w:r w:rsidRPr="00A54210">
        <w:rPr>
          <w:rFonts w:ascii="Arial" w:hAnsi="Arial" w:cs="Arial"/>
          <w:sz w:val="20"/>
          <w:szCs w:val="20"/>
        </w:rPr>
        <w:t>Client</w:t>
      </w:r>
      <w:r w:rsidRPr="005C3212">
        <w:rPr>
          <w:rFonts w:ascii="Arial" w:hAnsi="Arial" w:cs="Arial"/>
          <w:sz w:val="20"/>
          <w:szCs w:val="20"/>
        </w:rPr>
        <w:t>.</w:t>
      </w:r>
    </w:p>
    <w:p w:rsidR="00A95D56" w:rsidP="00A95D56" w:rsidRDefault="00A95D56" w14:paraId="0B44B6A7" w14:textId="77777777">
      <w:pPr>
        <w:jc w:val="both"/>
        <w:rPr>
          <w:rFonts w:ascii="Arial" w:hAnsi="Arial" w:cs="Arial"/>
          <w:sz w:val="20"/>
          <w:szCs w:val="20"/>
        </w:rPr>
      </w:pPr>
      <w:r w:rsidRPr="005C3212">
        <w:rPr>
          <w:rFonts w:ascii="Arial" w:hAnsi="Arial" w:cs="Arial"/>
          <w:sz w:val="20"/>
          <w:szCs w:val="20"/>
          <w:u w:val="single"/>
        </w:rPr>
        <w:t xml:space="preserve">Access to </w:t>
      </w:r>
      <w:r w:rsidRPr="00A54210">
        <w:rPr>
          <w:rFonts w:ascii="Arial" w:hAnsi="Arial" w:cs="Arial"/>
          <w:sz w:val="20"/>
          <w:szCs w:val="20"/>
          <w:u w:val="single"/>
        </w:rPr>
        <w:t>Client</w:t>
      </w:r>
      <w:r w:rsidRPr="005C3212">
        <w:rPr>
          <w:rFonts w:ascii="Arial" w:hAnsi="Arial" w:cs="Arial"/>
          <w:sz w:val="20"/>
          <w:szCs w:val="20"/>
          <w:u w:val="single"/>
        </w:rPr>
        <w:t>’s Facilities and Systems</w:t>
      </w:r>
      <w:r w:rsidRPr="005C3212">
        <w:rPr>
          <w:rFonts w:ascii="Arial" w:hAnsi="Arial" w:cs="Arial"/>
          <w:sz w:val="20"/>
          <w:szCs w:val="20"/>
        </w:rPr>
        <w:t xml:space="preserve">.  </w:t>
      </w:r>
      <w:r>
        <w:rPr>
          <w:rFonts w:ascii="Arial" w:hAnsi="Arial" w:cs="Arial"/>
          <w:sz w:val="20"/>
          <w:szCs w:val="20"/>
        </w:rPr>
        <w:t xml:space="preserve">All services described in this SOW will be performed remotely.  If on-site installation is required additional costs will apply.  When on-site services are required, the following will apply: </w:t>
      </w:r>
    </w:p>
    <w:p w:rsidRPr="005C3212" w:rsidR="00A95D56" w:rsidP="00A95D56" w:rsidRDefault="00A95D56" w14:paraId="661FE854" w14:textId="77777777">
      <w:pPr>
        <w:jc w:val="both"/>
        <w:rPr>
          <w:rFonts w:ascii="Arial" w:hAnsi="Arial" w:cs="Arial"/>
          <w:sz w:val="20"/>
          <w:szCs w:val="20"/>
        </w:rPr>
      </w:pPr>
      <w:r w:rsidRPr="005C3212">
        <w:rPr>
          <w:rFonts w:ascii="Arial" w:hAnsi="Arial" w:cs="Arial"/>
          <w:sz w:val="20"/>
          <w:szCs w:val="20"/>
        </w:rPr>
        <w:t xml:space="preserve">While on </w:t>
      </w:r>
      <w:r w:rsidRPr="00A54210">
        <w:rPr>
          <w:rFonts w:ascii="Arial" w:hAnsi="Arial" w:cs="Arial"/>
          <w:sz w:val="20"/>
          <w:szCs w:val="20"/>
        </w:rPr>
        <w:t>Client</w:t>
      </w:r>
      <w:r w:rsidRPr="005C3212">
        <w:rPr>
          <w:rFonts w:ascii="Arial" w:hAnsi="Arial" w:cs="Arial"/>
          <w:sz w:val="20"/>
          <w:szCs w:val="20"/>
        </w:rPr>
        <w:t xml:space="preserve">’s premises, </w:t>
      </w:r>
      <w:r>
        <w:rPr>
          <w:rFonts w:ascii="Arial" w:hAnsi="Arial" w:cs="Arial"/>
          <w:sz w:val="20"/>
          <w:szCs w:val="20"/>
        </w:rPr>
        <w:t>Supplier</w:t>
      </w:r>
      <w:r w:rsidRPr="005C3212">
        <w:rPr>
          <w:rFonts w:ascii="Arial" w:hAnsi="Arial" w:cs="Arial"/>
          <w:sz w:val="20"/>
          <w:szCs w:val="20"/>
        </w:rPr>
        <w:t xml:space="preserve"> shall be responsible for ensuring that </w:t>
      </w:r>
      <w:r>
        <w:rPr>
          <w:rFonts w:ascii="Arial" w:hAnsi="Arial" w:cs="Arial"/>
          <w:sz w:val="20"/>
          <w:szCs w:val="20"/>
        </w:rPr>
        <w:t>Supplier</w:t>
      </w:r>
      <w:r w:rsidRPr="005C3212">
        <w:rPr>
          <w:rFonts w:ascii="Arial" w:hAnsi="Arial" w:cs="Arial"/>
          <w:sz w:val="20"/>
          <w:szCs w:val="20"/>
        </w:rPr>
        <w:t xml:space="preserve"> personnel shall obey all rules and regulations for contractors in effect at </w:t>
      </w:r>
      <w:r w:rsidRPr="00A54210">
        <w:rPr>
          <w:rFonts w:ascii="Arial" w:hAnsi="Arial" w:cs="Arial"/>
          <w:sz w:val="20"/>
          <w:szCs w:val="20"/>
        </w:rPr>
        <w:t>Client</w:t>
      </w:r>
      <w:r w:rsidRPr="005C3212">
        <w:rPr>
          <w:rFonts w:ascii="Arial" w:hAnsi="Arial" w:cs="Arial"/>
          <w:sz w:val="20"/>
          <w:szCs w:val="20"/>
        </w:rPr>
        <w:t xml:space="preserve">’s premises including, without limitation, all security requirements and all instructions and directions issued by </w:t>
      </w:r>
      <w:r w:rsidRPr="00A54210">
        <w:rPr>
          <w:rFonts w:ascii="Arial" w:hAnsi="Arial" w:cs="Arial"/>
          <w:sz w:val="20"/>
          <w:szCs w:val="20"/>
        </w:rPr>
        <w:t>Client</w:t>
      </w:r>
      <w:r w:rsidRPr="005C3212">
        <w:rPr>
          <w:rFonts w:ascii="Arial" w:hAnsi="Arial" w:cs="Arial"/>
          <w:sz w:val="20"/>
          <w:szCs w:val="20"/>
        </w:rPr>
        <w:t xml:space="preserve">.  If </w:t>
      </w:r>
      <w:r>
        <w:rPr>
          <w:rFonts w:ascii="Arial" w:hAnsi="Arial" w:cs="Arial"/>
          <w:sz w:val="20"/>
          <w:szCs w:val="20"/>
        </w:rPr>
        <w:t>Supplier</w:t>
      </w:r>
      <w:r w:rsidRPr="005C3212">
        <w:rPr>
          <w:rFonts w:ascii="Arial" w:hAnsi="Arial" w:cs="Arial"/>
          <w:sz w:val="20"/>
          <w:szCs w:val="20"/>
        </w:rPr>
        <w:t xml:space="preserve"> is given access, whether on-site or through remote facilities, to any </w:t>
      </w:r>
      <w:r w:rsidRPr="00A54210">
        <w:rPr>
          <w:rFonts w:ascii="Arial" w:hAnsi="Arial" w:cs="Arial"/>
          <w:sz w:val="20"/>
          <w:szCs w:val="20"/>
        </w:rPr>
        <w:t>Client</w:t>
      </w:r>
      <w:r w:rsidRPr="005C3212">
        <w:rPr>
          <w:rFonts w:ascii="Arial" w:hAnsi="Arial" w:cs="Arial"/>
          <w:sz w:val="20"/>
          <w:szCs w:val="20"/>
        </w:rPr>
        <w:t xml:space="preserve"> computer or electronic data storage system, in order for </w:t>
      </w:r>
      <w:r>
        <w:rPr>
          <w:rFonts w:ascii="Arial" w:hAnsi="Arial" w:cs="Arial"/>
          <w:sz w:val="20"/>
          <w:szCs w:val="20"/>
        </w:rPr>
        <w:t>Supplier</w:t>
      </w:r>
      <w:r w:rsidRPr="005C3212">
        <w:rPr>
          <w:rFonts w:ascii="Arial" w:hAnsi="Arial" w:cs="Arial"/>
          <w:sz w:val="20"/>
          <w:szCs w:val="20"/>
        </w:rPr>
        <w:t xml:space="preserve"> to accomplish the services called for in this Statement of Work, </w:t>
      </w:r>
      <w:r>
        <w:rPr>
          <w:rFonts w:ascii="Arial" w:hAnsi="Arial" w:cs="Arial"/>
          <w:sz w:val="20"/>
          <w:szCs w:val="20"/>
        </w:rPr>
        <w:t>Supplier</w:t>
      </w:r>
      <w:r w:rsidRPr="005C3212">
        <w:rPr>
          <w:rFonts w:ascii="Arial" w:hAnsi="Arial" w:cs="Arial"/>
          <w:sz w:val="20"/>
          <w:szCs w:val="20"/>
        </w:rPr>
        <w:t xml:space="preserve"> shall limit such access and use solely to perform services within the scope of this Statement of Work and will not attempt to access any computer system, electronic file, software or other electronic services other than those specifically required to accomplish the services hereunder. </w:t>
      </w:r>
      <w:r>
        <w:rPr>
          <w:rFonts w:ascii="Arial" w:hAnsi="Arial" w:cs="Arial"/>
          <w:sz w:val="20"/>
          <w:szCs w:val="20"/>
        </w:rPr>
        <w:t>Supplier</w:t>
      </w:r>
      <w:r w:rsidRPr="005C3212">
        <w:rPr>
          <w:rFonts w:ascii="Arial" w:hAnsi="Arial" w:cs="Arial"/>
          <w:sz w:val="20"/>
          <w:szCs w:val="20"/>
        </w:rPr>
        <w:t xml:space="preserve"> shall limit such access to those </w:t>
      </w:r>
      <w:r>
        <w:rPr>
          <w:rFonts w:ascii="Arial" w:hAnsi="Arial" w:cs="Arial"/>
          <w:sz w:val="20"/>
          <w:szCs w:val="20"/>
        </w:rPr>
        <w:t>Supplier</w:t>
      </w:r>
      <w:r w:rsidRPr="005C3212">
        <w:rPr>
          <w:rFonts w:ascii="Arial" w:hAnsi="Arial" w:cs="Arial"/>
          <w:sz w:val="20"/>
          <w:szCs w:val="20"/>
        </w:rPr>
        <w:t xml:space="preserve"> personnel with an express requirement to have such access, shall advise </w:t>
      </w:r>
      <w:r w:rsidRPr="00A54210">
        <w:rPr>
          <w:rFonts w:ascii="Arial" w:hAnsi="Arial" w:cs="Arial"/>
          <w:sz w:val="20"/>
          <w:szCs w:val="20"/>
        </w:rPr>
        <w:t>Client</w:t>
      </w:r>
      <w:r w:rsidRPr="005C3212">
        <w:rPr>
          <w:rFonts w:ascii="Arial" w:hAnsi="Arial" w:cs="Arial"/>
          <w:sz w:val="20"/>
          <w:szCs w:val="20"/>
        </w:rPr>
        <w:t xml:space="preserve"> in writing of the name of </w:t>
      </w:r>
      <w:proofErr w:type="gramStart"/>
      <w:r w:rsidRPr="005C3212">
        <w:rPr>
          <w:rFonts w:ascii="Arial" w:hAnsi="Arial" w:cs="Arial"/>
          <w:sz w:val="20"/>
          <w:szCs w:val="20"/>
        </w:rPr>
        <w:t>each individual</w:t>
      </w:r>
      <w:proofErr w:type="gramEnd"/>
      <w:r w:rsidRPr="005C3212">
        <w:rPr>
          <w:rFonts w:ascii="Arial" w:hAnsi="Arial" w:cs="Arial"/>
          <w:sz w:val="20"/>
          <w:szCs w:val="20"/>
        </w:rPr>
        <w:t xml:space="preserve"> who will be granted such access, and shall follow all </w:t>
      </w:r>
      <w:r w:rsidRPr="00A54210">
        <w:rPr>
          <w:rFonts w:ascii="Arial" w:hAnsi="Arial" w:cs="Arial"/>
          <w:sz w:val="20"/>
          <w:szCs w:val="20"/>
        </w:rPr>
        <w:t xml:space="preserve">Client </w:t>
      </w:r>
      <w:r w:rsidRPr="005C3212">
        <w:rPr>
          <w:rFonts w:ascii="Arial" w:hAnsi="Arial" w:cs="Arial"/>
          <w:sz w:val="20"/>
          <w:szCs w:val="20"/>
        </w:rPr>
        <w:t xml:space="preserve">security rules and procedures for use of </w:t>
      </w:r>
      <w:r w:rsidRPr="00A54210">
        <w:rPr>
          <w:rFonts w:ascii="Arial" w:hAnsi="Arial" w:cs="Arial"/>
          <w:sz w:val="20"/>
          <w:szCs w:val="20"/>
        </w:rPr>
        <w:t xml:space="preserve">Client </w:t>
      </w:r>
      <w:r w:rsidRPr="005C3212">
        <w:rPr>
          <w:rFonts w:ascii="Arial" w:hAnsi="Arial" w:cs="Arial"/>
          <w:sz w:val="20"/>
          <w:szCs w:val="20"/>
        </w:rPr>
        <w:t xml:space="preserve">s electronic resources which have been provided in advance to </w:t>
      </w:r>
      <w:r>
        <w:rPr>
          <w:rFonts w:ascii="Arial" w:hAnsi="Arial" w:cs="Arial"/>
          <w:sz w:val="20"/>
          <w:szCs w:val="20"/>
        </w:rPr>
        <w:t>Supplier</w:t>
      </w:r>
      <w:r w:rsidRPr="005C3212">
        <w:rPr>
          <w:rFonts w:ascii="Arial" w:hAnsi="Arial" w:cs="Arial"/>
          <w:sz w:val="20"/>
          <w:szCs w:val="20"/>
        </w:rPr>
        <w:t xml:space="preserve">.  All user identification numbers and passwords disclosed by </w:t>
      </w:r>
      <w:r>
        <w:rPr>
          <w:rFonts w:ascii="Arial" w:hAnsi="Arial" w:cs="Arial"/>
          <w:sz w:val="20"/>
          <w:szCs w:val="20"/>
        </w:rPr>
        <w:t xml:space="preserve">Supplier </w:t>
      </w:r>
      <w:r w:rsidRPr="005C3212">
        <w:rPr>
          <w:rFonts w:ascii="Arial" w:hAnsi="Arial" w:cs="Arial"/>
          <w:sz w:val="20"/>
          <w:szCs w:val="20"/>
        </w:rPr>
        <w:t xml:space="preserve">and any information obtained by </w:t>
      </w:r>
      <w:r>
        <w:rPr>
          <w:rFonts w:ascii="Arial" w:hAnsi="Arial" w:cs="Arial"/>
          <w:sz w:val="20"/>
          <w:szCs w:val="20"/>
        </w:rPr>
        <w:t xml:space="preserve">Supplier </w:t>
      </w:r>
      <w:proofErr w:type="gramStart"/>
      <w:r w:rsidRPr="005C3212">
        <w:rPr>
          <w:rFonts w:ascii="Arial" w:hAnsi="Arial" w:cs="Arial"/>
          <w:sz w:val="20"/>
          <w:szCs w:val="20"/>
        </w:rPr>
        <w:t>as a result of</w:t>
      </w:r>
      <w:proofErr w:type="gramEnd"/>
      <w:r w:rsidRPr="005C3212">
        <w:rPr>
          <w:rFonts w:ascii="Arial" w:hAnsi="Arial" w:cs="Arial"/>
          <w:sz w:val="20"/>
          <w:szCs w:val="20"/>
        </w:rPr>
        <w:t xml:space="preserve"> </w:t>
      </w:r>
      <w:r>
        <w:rPr>
          <w:rFonts w:ascii="Arial" w:hAnsi="Arial" w:cs="Arial"/>
          <w:sz w:val="20"/>
          <w:szCs w:val="20"/>
        </w:rPr>
        <w:t>Supplier</w:t>
      </w:r>
      <w:r w:rsidRPr="005C3212">
        <w:rPr>
          <w:rFonts w:ascii="Arial" w:hAnsi="Arial" w:cs="Arial"/>
          <w:sz w:val="20"/>
          <w:szCs w:val="20"/>
        </w:rPr>
        <w:t xml:space="preserve">’s access to, and use of, </w:t>
      </w:r>
      <w:r w:rsidRPr="00A54210">
        <w:rPr>
          <w:rFonts w:ascii="Arial" w:hAnsi="Arial" w:cs="Arial"/>
          <w:sz w:val="20"/>
          <w:szCs w:val="20"/>
        </w:rPr>
        <w:t>Client</w:t>
      </w:r>
      <w:r w:rsidRPr="005C3212">
        <w:rPr>
          <w:rFonts w:ascii="Arial" w:hAnsi="Arial" w:cs="Arial"/>
          <w:sz w:val="20"/>
          <w:szCs w:val="20"/>
        </w:rPr>
        <w:t xml:space="preserve">’s computer and electronic storage systems shall be deemed to be, and shall be treated by </w:t>
      </w:r>
      <w:r>
        <w:rPr>
          <w:rFonts w:ascii="Arial" w:hAnsi="Arial" w:cs="Arial"/>
          <w:sz w:val="20"/>
          <w:szCs w:val="20"/>
        </w:rPr>
        <w:t>Supplier</w:t>
      </w:r>
      <w:r w:rsidRPr="005C3212">
        <w:rPr>
          <w:rFonts w:ascii="Arial" w:hAnsi="Arial" w:cs="Arial"/>
          <w:sz w:val="20"/>
          <w:szCs w:val="20"/>
        </w:rPr>
        <w:t xml:space="preserve"> as, </w:t>
      </w:r>
      <w:r w:rsidRPr="00A54210">
        <w:rPr>
          <w:rFonts w:ascii="Arial" w:hAnsi="Arial" w:cs="Arial"/>
          <w:sz w:val="20"/>
          <w:szCs w:val="20"/>
        </w:rPr>
        <w:t>Client</w:t>
      </w:r>
      <w:r w:rsidRPr="005C3212">
        <w:rPr>
          <w:rFonts w:ascii="Arial" w:hAnsi="Arial" w:cs="Arial"/>
          <w:sz w:val="20"/>
          <w:szCs w:val="20"/>
        </w:rPr>
        <w:t xml:space="preserve"> confidential information.  </w:t>
      </w:r>
      <w:r>
        <w:rPr>
          <w:rFonts w:ascii="Arial" w:hAnsi="Arial" w:cs="Arial"/>
          <w:sz w:val="20"/>
          <w:szCs w:val="20"/>
        </w:rPr>
        <w:lastRenderedPageBreak/>
        <w:t>Supplier</w:t>
      </w:r>
      <w:r w:rsidRPr="005C3212">
        <w:rPr>
          <w:rFonts w:ascii="Arial" w:hAnsi="Arial" w:cs="Arial"/>
          <w:sz w:val="20"/>
          <w:szCs w:val="20"/>
        </w:rPr>
        <w:t xml:space="preserve"> shall cooperate with </w:t>
      </w:r>
      <w:r w:rsidRPr="00A54210">
        <w:rPr>
          <w:rFonts w:ascii="Arial" w:hAnsi="Arial" w:cs="Arial"/>
          <w:sz w:val="20"/>
          <w:szCs w:val="20"/>
        </w:rPr>
        <w:t>Client</w:t>
      </w:r>
      <w:r w:rsidRPr="005C3212">
        <w:rPr>
          <w:rFonts w:ascii="Arial" w:hAnsi="Arial" w:cs="Arial"/>
          <w:sz w:val="20"/>
          <w:szCs w:val="20"/>
        </w:rPr>
        <w:t xml:space="preserve"> in the investigation of any apparent unauthorized access by 911 Secure or any of the </w:t>
      </w:r>
      <w:r>
        <w:rPr>
          <w:rFonts w:ascii="Arial" w:hAnsi="Arial" w:cs="Arial"/>
          <w:sz w:val="20"/>
          <w:szCs w:val="20"/>
        </w:rPr>
        <w:t>Supplier</w:t>
      </w:r>
      <w:r w:rsidRPr="005C3212">
        <w:rPr>
          <w:rFonts w:ascii="Arial" w:hAnsi="Arial" w:cs="Arial"/>
          <w:sz w:val="20"/>
          <w:szCs w:val="20"/>
        </w:rPr>
        <w:t xml:space="preserve"> personnel to </w:t>
      </w:r>
      <w:r w:rsidRPr="00A54210">
        <w:rPr>
          <w:rFonts w:ascii="Arial" w:hAnsi="Arial" w:cs="Arial"/>
          <w:sz w:val="20"/>
          <w:szCs w:val="20"/>
        </w:rPr>
        <w:t>Client</w:t>
      </w:r>
      <w:r w:rsidRPr="005C3212">
        <w:rPr>
          <w:rFonts w:ascii="Arial" w:hAnsi="Arial" w:cs="Arial"/>
          <w:sz w:val="20"/>
          <w:szCs w:val="20"/>
        </w:rPr>
        <w:t xml:space="preserve">’s computer or electronic data storage systems or unauthorized release of </w:t>
      </w:r>
      <w:r w:rsidRPr="00A54210">
        <w:rPr>
          <w:rFonts w:ascii="Arial" w:hAnsi="Arial" w:cs="Arial"/>
          <w:sz w:val="20"/>
          <w:szCs w:val="20"/>
        </w:rPr>
        <w:t>Client</w:t>
      </w:r>
      <w:r w:rsidRPr="005C3212">
        <w:rPr>
          <w:rFonts w:ascii="Arial" w:hAnsi="Arial" w:cs="Arial"/>
          <w:sz w:val="20"/>
          <w:szCs w:val="20"/>
        </w:rPr>
        <w:t xml:space="preserve"> confidential information by </w:t>
      </w:r>
      <w:r>
        <w:rPr>
          <w:rFonts w:ascii="Arial" w:hAnsi="Arial" w:cs="Arial"/>
          <w:sz w:val="20"/>
          <w:szCs w:val="20"/>
        </w:rPr>
        <w:t>Supplier</w:t>
      </w:r>
      <w:r w:rsidRPr="005C3212">
        <w:rPr>
          <w:rFonts w:ascii="Arial" w:hAnsi="Arial" w:cs="Arial"/>
          <w:sz w:val="20"/>
          <w:szCs w:val="20"/>
        </w:rPr>
        <w:t xml:space="preserve"> or any of the </w:t>
      </w:r>
      <w:r>
        <w:rPr>
          <w:rFonts w:ascii="Arial" w:hAnsi="Arial" w:cs="Arial"/>
          <w:sz w:val="20"/>
          <w:szCs w:val="20"/>
        </w:rPr>
        <w:t>Supplier</w:t>
      </w:r>
      <w:r w:rsidRPr="005C3212">
        <w:rPr>
          <w:rFonts w:ascii="Arial" w:hAnsi="Arial" w:cs="Arial"/>
          <w:sz w:val="20"/>
          <w:szCs w:val="20"/>
        </w:rPr>
        <w:t xml:space="preserve"> personnel.  </w:t>
      </w:r>
    </w:p>
    <w:p w:rsidRPr="005C3212" w:rsidR="00A95D56" w:rsidP="00A95D56" w:rsidRDefault="00A95D56" w14:paraId="7120B92D" w14:textId="77777777">
      <w:pPr>
        <w:jc w:val="both"/>
        <w:rPr>
          <w:rFonts w:ascii="Arial" w:hAnsi="Arial" w:cs="Arial"/>
          <w:sz w:val="20"/>
          <w:szCs w:val="20"/>
        </w:rPr>
      </w:pPr>
      <w:r w:rsidRPr="005C3212">
        <w:rPr>
          <w:rFonts w:ascii="Arial" w:hAnsi="Arial" w:cs="Arial"/>
          <w:sz w:val="20"/>
          <w:szCs w:val="20"/>
        </w:rPr>
        <w:t xml:space="preserve">To the extent any equipment provided or used by </w:t>
      </w:r>
      <w:r>
        <w:rPr>
          <w:rFonts w:ascii="Arial" w:hAnsi="Arial" w:cs="Arial"/>
          <w:sz w:val="20"/>
          <w:szCs w:val="20"/>
        </w:rPr>
        <w:t>Supplier</w:t>
      </w:r>
      <w:r w:rsidRPr="005C3212">
        <w:rPr>
          <w:rFonts w:ascii="Arial" w:hAnsi="Arial" w:cs="Arial"/>
          <w:sz w:val="20"/>
          <w:szCs w:val="20"/>
        </w:rPr>
        <w:t xml:space="preserve"> or any of the </w:t>
      </w:r>
      <w:r>
        <w:rPr>
          <w:rFonts w:ascii="Arial" w:hAnsi="Arial" w:cs="Arial"/>
          <w:sz w:val="20"/>
          <w:szCs w:val="20"/>
        </w:rPr>
        <w:t>Supplier</w:t>
      </w:r>
      <w:r w:rsidRPr="005C3212">
        <w:rPr>
          <w:rFonts w:ascii="Arial" w:hAnsi="Arial" w:cs="Arial"/>
          <w:sz w:val="20"/>
          <w:szCs w:val="20"/>
        </w:rPr>
        <w:t xml:space="preserve"> personnel is connected directly to the network(s) and systems of </w:t>
      </w:r>
      <w:r w:rsidRPr="00A54210">
        <w:rPr>
          <w:rFonts w:ascii="Arial" w:hAnsi="Arial" w:cs="Arial"/>
          <w:sz w:val="20"/>
          <w:szCs w:val="20"/>
        </w:rPr>
        <w:t>Client</w:t>
      </w:r>
      <w:r w:rsidRPr="005C3212">
        <w:rPr>
          <w:rFonts w:ascii="Arial" w:hAnsi="Arial" w:cs="Arial"/>
          <w:sz w:val="20"/>
          <w:szCs w:val="20"/>
        </w:rPr>
        <w:t xml:space="preserve">, such equipment (and all software installed thereon) shall be (i) subject to review and approval in advance by </w:t>
      </w:r>
      <w:r w:rsidRPr="00A54210">
        <w:rPr>
          <w:rFonts w:ascii="Arial" w:hAnsi="Arial" w:cs="Arial"/>
          <w:sz w:val="20"/>
          <w:szCs w:val="20"/>
        </w:rPr>
        <w:t>Client</w:t>
      </w:r>
      <w:r w:rsidRPr="005C3212">
        <w:rPr>
          <w:rFonts w:ascii="Arial" w:hAnsi="Arial" w:cs="Arial"/>
          <w:sz w:val="20"/>
          <w:szCs w:val="20"/>
        </w:rPr>
        <w:t xml:space="preserve"> (and </w:t>
      </w:r>
      <w:r>
        <w:rPr>
          <w:rFonts w:ascii="Arial" w:hAnsi="Arial" w:cs="Arial"/>
          <w:sz w:val="20"/>
          <w:szCs w:val="20"/>
        </w:rPr>
        <w:t xml:space="preserve">Supplier </w:t>
      </w:r>
      <w:r w:rsidRPr="005C3212">
        <w:rPr>
          <w:rFonts w:ascii="Arial" w:hAnsi="Arial" w:cs="Arial"/>
          <w:sz w:val="20"/>
          <w:szCs w:val="20"/>
        </w:rPr>
        <w:t xml:space="preserve">shall reasonably cooperate with </w:t>
      </w:r>
      <w:r w:rsidRPr="00A54210">
        <w:rPr>
          <w:rFonts w:ascii="Arial" w:hAnsi="Arial" w:cs="Arial"/>
          <w:sz w:val="20"/>
          <w:szCs w:val="20"/>
        </w:rPr>
        <w:t>Client</w:t>
      </w:r>
      <w:r w:rsidRPr="005C3212">
        <w:rPr>
          <w:rFonts w:ascii="Arial" w:hAnsi="Arial" w:cs="Arial"/>
          <w:sz w:val="20"/>
          <w:szCs w:val="20"/>
        </w:rPr>
        <w:t xml:space="preserve"> in the testing, evaluation and approval of such equipment), (ii) in compliance with  </w:t>
      </w:r>
      <w:r w:rsidRPr="00A54210">
        <w:rPr>
          <w:rFonts w:ascii="Arial" w:hAnsi="Arial" w:cs="Arial"/>
          <w:sz w:val="20"/>
          <w:szCs w:val="20"/>
        </w:rPr>
        <w:t>Client</w:t>
      </w:r>
      <w:r w:rsidRPr="005C3212">
        <w:rPr>
          <w:rFonts w:ascii="Arial" w:hAnsi="Arial" w:cs="Arial"/>
          <w:sz w:val="20"/>
          <w:szCs w:val="20"/>
        </w:rPr>
        <w:t xml:space="preserve">’s then-current security policies (including the provisions of those policies that are expressly applicable to </w:t>
      </w:r>
      <w:r w:rsidRPr="00A54210">
        <w:rPr>
          <w:rFonts w:ascii="Arial" w:hAnsi="Arial" w:cs="Arial"/>
          <w:sz w:val="20"/>
          <w:szCs w:val="20"/>
        </w:rPr>
        <w:t>Client</w:t>
      </w:r>
      <w:r w:rsidRPr="005C3212">
        <w:rPr>
          <w:rFonts w:ascii="Arial" w:hAnsi="Arial" w:cs="Arial"/>
          <w:sz w:val="20"/>
          <w:szCs w:val="20"/>
        </w:rPr>
        <w:t xml:space="preserve"> employees), architectures, standards, rules and procedures which have been provided in advance to </w:t>
      </w:r>
      <w:r>
        <w:rPr>
          <w:rFonts w:ascii="Arial" w:hAnsi="Arial" w:cs="Arial"/>
          <w:sz w:val="20"/>
          <w:szCs w:val="20"/>
        </w:rPr>
        <w:t>Supplier</w:t>
      </w:r>
      <w:r w:rsidRPr="005C3212">
        <w:rPr>
          <w:rFonts w:ascii="Arial" w:hAnsi="Arial" w:cs="Arial"/>
          <w:sz w:val="20"/>
          <w:szCs w:val="20"/>
        </w:rPr>
        <w:t xml:space="preserve">, and (iii) in compliance with </w:t>
      </w:r>
      <w:r w:rsidRPr="00A54210">
        <w:rPr>
          <w:rFonts w:ascii="Arial" w:hAnsi="Arial" w:cs="Arial"/>
          <w:sz w:val="20"/>
          <w:szCs w:val="20"/>
        </w:rPr>
        <w:t>Client</w:t>
      </w:r>
      <w:r w:rsidRPr="005C3212">
        <w:rPr>
          <w:rFonts w:ascii="Arial" w:hAnsi="Arial" w:cs="Arial"/>
          <w:sz w:val="20"/>
          <w:szCs w:val="20"/>
        </w:rPr>
        <w:t xml:space="preserve">’s then-current hardware and software specifications which have been provided to </w:t>
      </w:r>
      <w:r>
        <w:rPr>
          <w:rFonts w:ascii="Arial" w:hAnsi="Arial" w:cs="Arial"/>
          <w:sz w:val="20"/>
          <w:szCs w:val="20"/>
        </w:rPr>
        <w:t xml:space="preserve">Supplier </w:t>
      </w:r>
      <w:r w:rsidRPr="005C3212">
        <w:rPr>
          <w:rFonts w:ascii="Arial" w:hAnsi="Arial" w:cs="Arial"/>
          <w:sz w:val="20"/>
          <w:szCs w:val="20"/>
        </w:rPr>
        <w:t xml:space="preserve">in advance.  </w:t>
      </w:r>
      <w:r>
        <w:rPr>
          <w:rFonts w:ascii="Arial" w:hAnsi="Arial" w:cs="Arial"/>
          <w:sz w:val="20"/>
          <w:szCs w:val="20"/>
        </w:rPr>
        <w:t xml:space="preserve">Supplier </w:t>
      </w:r>
      <w:r w:rsidRPr="005C3212">
        <w:rPr>
          <w:rFonts w:ascii="Arial" w:hAnsi="Arial" w:cs="Arial"/>
          <w:sz w:val="20"/>
          <w:szCs w:val="20"/>
        </w:rPr>
        <w:t xml:space="preserve">shall not install or permit the installation of any other software on such equipment without </w:t>
      </w:r>
      <w:r w:rsidRPr="00A54210">
        <w:rPr>
          <w:rFonts w:ascii="Arial" w:hAnsi="Arial" w:cs="Arial"/>
          <w:sz w:val="20"/>
          <w:szCs w:val="20"/>
        </w:rPr>
        <w:t>Client</w:t>
      </w:r>
      <w:r w:rsidRPr="005C3212">
        <w:rPr>
          <w:rFonts w:ascii="Arial" w:hAnsi="Arial" w:cs="Arial"/>
          <w:sz w:val="20"/>
          <w:szCs w:val="20"/>
        </w:rPr>
        <w:t xml:space="preserve">’s prior approval.  </w:t>
      </w:r>
      <w:r>
        <w:rPr>
          <w:rFonts w:ascii="Arial" w:hAnsi="Arial" w:cs="Arial"/>
          <w:sz w:val="20"/>
          <w:szCs w:val="20"/>
        </w:rPr>
        <w:t xml:space="preserve">Supplier </w:t>
      </w:r>
      <w:r w:rsidRPr="005C3212">
        <w:rPr>
          <w:rFonts w:ascii="Arial" w:hAnsi="Arial" w:cs="Arial"/>
          <w:sz w:val="20"/>
          <w:szCs w:val="20"/>
        </w:rPr>
        <w:t xml:space="preserve">shall promptly investigate the role of any </w:t>
      </w:r>
      <w:r>
        <w:rPr>
          <w:rFonts w:ascii="Arial" w:hAnsi="Arial" w:cs="Arial"/>
          <w:sz w:val="20"/>
          <w:szCs w:val="20"/>
        </w:rPr>
        <w:t xml:space="preserve">Supplier </w:t>
      </w:r>
      <w:r w:rsidRPr="005C3212">
        <w:rPr>
          <w:rFonts w:ascii="Arial" w:hAnsi="Arial" w:cs="Arial"/>
          <w:sz w:val="20"/>
          <w:szCs w:val="20"/>
        </w:rPr>
        <w:t xml:space="preserve">personnel in any security breach of </w:t>
      </w:r>
      <w:r w:rsidRPr="00A54210">
        <w:rPr>
          <w:rFonts w:ascii="Arial" w:hAnsi="Arial" w:cs="Arial"/>
          <w:sz w:val="20"/>
          <w:szCs w:val="20"/>
        </w:rPr>
        <w:t>Client</w:t>
      </w:r>
      <w:r w:rsidRPr="005C3212">
        <w:rPr>
          <w:rFonts w:ascii="Arial" w:hAnsi="Arial" w:cs="Arial"/>
          <w:sz w:val="20"/>
          <w:szCs w:val="20"/>
        </w:rPr>
        <w:t xml:space="preserve">’s networks or systems associated with </w:t>
      </w:r>
      <w:r>
        <w:rPr>
          <w:rFonts w:ascii="Arial" w:hAnsi="Arial" w:cs="Arial"/>
          <w:sz w:val="20"/>
          <w:szCs w:val="20"/>
        </w:rPr>
        <w:t xml:space="preserve">Supplier </w:t>
      </w:r>
      <w:r w:rsidRPr="005C3212">
        <w:rPr>
          <w:rFonts w:ascii="Arial" w:hAnsi="Arial" w:cs="Arial"/>
          <w:sz w:val="20"/>
          <w:szCs w:val="20"/>
        </w:rPr>
        <w:t xml:space="preserve">personnel or the performance of the Services and cooperate with </w:t>
      </w:r>
      <w:r w:rsidRPr="00A54210">
        <w:rPr>
          <w:rFonts w:ascii="Arial" w:hAnsi="Arial" w:cs="Arial"/>
          <w:sz w:val="20"/>
          <w:szCs w:val="20"/>
        </w:rPr>
        <w:t>Client</w:t>
      </w:r>
      <w:r w:rsidRPr="005C3212">
        <w:rPr>
          <w:rFonts w:ascii="Arial" w:hAnsi="Arial" w:cs="Arial"/>
          <w:sz w:val="20"/>
          <w:szCs w:val="20"/>
        </w:rPr>
        <w:t xml:space="preserve"> in </w:t>
      </w:r>
      <w:r w:rsidRPr="00A54210">
        <w:rPr>
          <w:rFonts w:ascii="Arial" w:hAnsi="Arial" w:cs="Arial"/>
          <w:sz w:val="20"/>
          <w:szCs w:val="20"/>
        </w:rPr>
        <w:t>Client</w:t>
      </w:r>
      <w:r w:rsidRPr="005C3212">
        <w:rPr>
          <w:rFonts w:ascii="Arial" w:hAnsi="Arial" w:cs="Arial"/>
          <w:sz w:val="20"/>
          <w:szCs w:val="20"/>
        </w:rPr>
        <w:t xml:space="preserve">’s investigation of any such security breach.  </w:t>
      </w:r>
      <w:r>
        <w:rPr>
          <w:rFonts w:ascii="Arial" w:hAnsi="Arial" w:cs="Arial"/>
          <w:sz w:val="20"/>
          <w:szCs w:val="20"/>
        </w:rPr>
        <w:t xml:space="preserve">Supplier </w:t>
      </w:r>
      <w:r w:rsidRPr="005C3212">
        <w:rPr>
          <w:rFonts w:ascii="Arial" w:hAnsi="Arial" w:cs="Arial"/>
          <w:sz w:val="20"/>
          <w:szCs w:val="20"/>
        </w:rPr>
        <w:t xml:space="preserve">shall notify </w:t>
      </w:r>
      <w:r w:rsidRPr="00A54210">
        <w:rPr>
          <w:rFonts w:ascii="Arial" w:hAnsi="Arial" w:cs="Arial"/>
          <w:sz w:val="20"/>
          <w:szCs w:val="20"/>
        </w:rPr>
        <w:t>Client</w:t>
      </w:r>
      <w:r w:rsidRPr="005C3212">
        <w:rPr>
          <w:rFonts w:ascii="Arial" w:hAnsi="Arial" w:cs="Arial"/>
          <w:sz w:val="20"/>
          <w:szCs w:val="20"/>
        </w:rPr>
        <w:t xml:space="preserve"> of any audit or investigation of any such security breach.  </w:t>
      </w:r>
      <w:r>
        <w:rPr>
          <w:rFonts w:ascii="Arial" w:hAnsi="Arial" w:cs="Arial"/>
          <w:sz w:val="20"/>
          <w:szCs w:val="20"/>
        </w:rPr>
        <w:t xml:space="preserve">Supplier </w:t>
      </w:r>
      <w:r w:rsidRPr="005C3212">
        <w:rPr>
          <w:rFonts w:ascii="Arial" w:hAnsi="Arial" w:cs="Arial"/>
          <w:sz w:val="20"/>
          <w:szCs w:val="20"/>
        </w:rPr>
        <w:t xml:space="preserve">may request </w:t>
      </w:r>
      <w:r w:rsidRPr="00A54210">
        <w:rPr>
          <w:rFonts w:ascii="Arial" w:hAnsi="Arial" w:cs="Arial"/>
          <w:sz w:val="20"/>
          <w:szCs w:val="20"/>
        </w:rPr>
        <w:t>Client</w:t>
      </w:r>
      <w:r w:rsidRPr="005C3212">
        <w:rPr>
          <w:rFonts w:ascii="Arial" w:hAnsi="Arial" w:cs="Arial"/>
          <w:sz w:val="20"/>
          <w:szCs w:val="20"/>
        </w:rPr>
        <w:t xml:space="preserve">’s participation in any such audit or investigation.  </w:t>
      </w:r>
      <w:r>
        <w:rPr>
          <w:rFonts w:ascii="Arial" w:hAnsi="Arial" w:cs="Arial"/>
          <w:sz w:val="20"/>
          <w:szCs w:val="20"/>
        </w:rPr>
        <w:t xml:space="preserve">Supplier </w:t>
      </w:r>
      <w:r w:rsidRPr="005C3212">
        <w:rPr>
          <w:rFonts w:ascii="Arial" w:hAnsi="Arial" w:cs="Arial"/>
          <w:sz w:val="20"/>
          <w:szCs w:val="20"/>
        </w:rPr>
        <w:t xml:space="preserve">shall promptly advise </w:t>
      </w:r>
      <w:r w:rsidRPr="00A54210">
        <w:rPr>
          <w:rFonts w:ascii="Arial" w:hAnsi="Arial" w:cs="Arial"/>
          <w:sz w:val="20"/>
          <w:szCs w:val="20"/>
        </w:rPr>
        <w:t>Client</w:t>
      </w:r>
      <w:r w:rsidRPr="005C3212">
        <w:rPr>
          <w:rFonts w:ascii="Arial" w:hAnsi="Arial" w:cs="Arial"/>
          <w:sz w:val="20"/>
          <w:szCs w:val="20"/>
        </w:rPr>
        <w:t xml:space="preserve"> of the findings of any such audit or investigation to the extent such findings reveal a matter that may potentially have had an adverse impact on </w:t>
      </w:r>
      <w:r w:rsidRPr="00A54210">
        <w:rPr>
          <w:rFonts w:ascii="Arial" w:hAnsi="Arial" w:cs="Arial"/>
          <w:sz w:val="20"/>
          <w:szCs w:val="20"/>
        </w:rPr>
        <w:t>Client</w:t>
      </w:r>
      <w:r w:rsidRPr="005C3212">
        <w:rPr>
          <w:rFonts w:ascii="Arial" w:hAnsi="Arial" w:cs="Arial"/>
          <w:sz w:val="20"/>
          <w:szCs w:val="20"/>
        </w:rPr>
        <w:t xml:space="preserve"> or its receipt of the Services. Nothing herein shall be deemed to modify </w:t>
      </w:r>
      <w:r>
        <w:rPr>
          <w:rFonts w:ascii="Arial" w:hAnsi="Arial" w:cs="Arial"/>
          <w:sz w:val="20"/>
          <w:szCs w:val="20"/>
        </w:rPr>
        <w:t>Supplier</w:t>
      </w:r>
      <w:r w:rsidRPr="005C3212">
        <w:rPr>
          <w:rFonts w:ascii="Arial" w:hAnsi="Arial" w:cs="Arial"/>
          <w:sz w:val="20"/>
          <w:szCs w:val="20"/>
        </w:rPr>
        <w:t>’s obligations or liability for data security breaches as set forth in this agreement.</w:t>
      </w:r>
    </w:p>
    <w:p w:rsidRPr="005C3212" w:rsidR="00A95D56" w:rsidP="00A95D56" w:rsidRDefault="00A95D56" w14:paraId="0F6CEB50" w14:textId="77777777">
      <w:pPr>
        <w:jc w:val="both"/>
        <w:rPr>
          <w:rFonts w:ascii="Arial" w:hAnsi="Arial" w:cs="Arial"/>
          <w:sz w:val="20"/>
          <w:szCs w:val="20"/>
        </w:rPr>
      </w:pPr>
      <w:r w:rsidRPr="005C3212">
        <w:rPr>
          <w:rFonts w:ascii="Arial" w:hAnsi="Arial" w:cs="Arial"/>
          <w:sz w:val="20"/>
          <w:szCs w:val="20"/>
        </w:rPr>
        <w:t xml:space="preserve">By signing below, </w:t>
      </w:r>
      <w:r w:rsidRPr="00A54210">
        <w:rPr>
          <w:rFonts w:ascii="Arial" w:hAnsi="Arial" w:cs="Arial"/>
          <w:sz w:val="20"/>
          <w:szCs w:val="20"/>
        </w:rPr>
        <w:t>Client</w:t>
      </w:r>
      <w:r w:rsidRPr="005C3212">
        <w:rPr>
          <w:rFonts w:ascii="Arial" w:hAnsi="Arial" w:cs="Arial"/>
          <w:sz w:val="20"/>
          <w:szCs w:val="20"/>
        </w:rPr>
        <w:t xml:space="preserve"> and </w:t>
      </w:r>
      <w:r>
        <w:rPr>
          <w:rFonts w:ascii="Arial" w:hAnsi="Arial" w:cs="Arial"/>
          <w:sz w:val="20"/>
          <w:szCs w:val="20"/>
        </w:rPr>
        <w:t xml:space="preserve">Supplier </w:t>
      </w:r>
      <w:r w:rsidRPr="005C3212">
        <w:rPr>
          <w:rFonts w:ascii="Arial" w:hAnsi="Arial" w:cs="Arial"/>
          <w:sz w:val="20"/>
          <w:szCs w:val="20"/>
        </w:rPr>
        <w:t>agree to the details of this SOW:</w:t>
      </w:r>
    </w:p>
    <w:p w:rsidRPr="005C3212" w:rsidR="00A95D56" w:rsidP="00A95D56" w:rsidRDefault="00A95D56" w14:paraId="608C0832" w14:textId="77777777">
      <w:pPr>
        <w:ind w:firstLine="720"/>
        <w:jc w:val="both"/>
        <w:rPr>
          <w:rFonts w:ascii="Arial" w:hAnsi="Arial" w:cs="Arial"/>
          <w:b/>
          <w:bCs/>
          <w:sz w:val="20"/>
          <w:szCs w:val="20"/>
        </w:rPr>
      </w:pPr>
    </w:p>
    <w:p w:rsidRPr="005C3212" w:rsidR="00A95D56" w:rsidP="00A95D56" w:rsidRDefault="00A95D56" w14:paraId="77233F7A" w14:textId="77777777">
      <w:pPr>
        <w:rPr>
          <w:rFonts w:ascii="Arial" w:hAnsi="Arial" w:cs="Arial"/>
          <w:b/>
          <w:bCs/>
          <w:smallCaps/>
          <w:sz w:val="20"/>
          <w:szCs w:val="20"/>
        </w:rPr>
      </w:pPr>
      <w:r>
        <w:rPr>
          <w:rFonts w:ascii="Arial" w:hAnsi="Arial" w:eastAsia="Arial Unicode MS" w:cs="Arial"/>
          <w:b/>
          <w:sz w:val="20"/>
        </w:rPr>
        <w:t>CUSTOMER (</w:t>
      </w:r>
      <w:r w:rsidRPr="00A54210">
        <w:rPr>
          <w:rFonts w:ascii="Arial" w:hAnsi="Arial" w:eastAsia="Arial Unicode MS" w:cs="Arial"/>
          <w:b/>
          <w:sz w:val="20"/>
        </w:rPr>
        <w:t>Client</w:t>
      </w:r>
      <w:r>
        <w:rPr>
          <w:rFonts w:ascii="Arial" w:hAnsi="Arial" w:eastAsia="Arial Unicode MS" w:cs="Arial"/>
          <w:b/>
          <w:sz w:val="20"/>
        </w:rPr>
        <w:t>)</w:t>
      </w:r>
      <w:r w:rsidRPr="005C3212">
        <w:rPr>
          <w:rFonts w:ascii="Arial" w:hAnsi="Arial" w:cs="Arial"/>
          <w:b/>
          <w:bCs/>
          <w:smallCaps/>
          <w:sz w:val="20"/>
          <w:szCs w:val="20"/>
        </w:rPr>
        <w:tab/>
      </w:r>
      <w:r>
        <w:rPr>
          <w:rFonts w:ascii="Arial" w:hAnsi="Arial" w:cs="Arial"/>
          <w:b/>
          <w:bCs/>
          <w:smallCaps/>
          <w:sz w:val="20"/>
          <w:szCs w:val="20"/>
        </w:rPr>
        <w:tab/>
      </w:r>
      <w:r>
        <w:rPr>
          <w:rFonts w:ascii="Arial" w:hAnsi="Arial" w:cs="Arial"/>
          <w:b/>
          <w:bCs/>
          <w:smallCaps/>
          <w:sz w:val="20"/>
          <w:szCs w:val="20"/>
        </w:rPr>
        <w:tab/>
      </w:r>
      <w:r>
        <w:rPr>
          <w:rFonts w:ascii="Arial" w:hAnsi="Arial" w:cs="Arial"/>
          <w:b/>
          <w:bCs/>
          <w:smallCaps/>
          <w:sz w:val="20"/>
          <w:szCs w:val="20"/>
        </w:rPr>
        <w:tab/>
      </w:r>
      <w:r>
        <w:rPr>
          <w:rFonts w:ascii="Arial" w:hAnsi="Arial" w:cs="Arial"/>
          <w:b/>
          <w:bCs/>
          <w:smallCaps/>
          <w:sz w:val="20"/>
          <w:szCs w:val="20"/>
        </w:rPr>
        <w:tab/>
      </w:r>
      <w:r w:rsidRPr="005C3212">
        <w:rPr>
          <w:rFonts w:ascii="Arial" w:hAnsi="Arial" w:cs="Arial"/>
          <w:b/>
          <w:bCs/>
          <w:sz w:val="20"/>
          <w:szCs w:val="20"/>
        </w:rPr>
        <w:t>911 Secure LLC</w:t>
      </w:r>
      <w:r>
        <w:rPr>
          <w:rFonts w:ascii="Arial" w:hAnsi="Arial" w:cs="Arial"/>
          <w:b/>
          <w:bCs/>
          <w:sz w:val="20"/>
          <w:szCs w:val="20"/>
        </w:rPr>
        <w:t xml:space="preserve"> (Supplier)</w:t>
      </w:r>
    </w:p>
    <w:p w:rsidRPr="005C3212" w:rsidR="00A95D56" w:rsidP="00A95D56" w:rsidRDefault="00A95D56" w14:paraId="1E4718F1" w14:textId="77777777">
      <w:pPr>
        <w:jc w:val="both"/>
        <w:rPr>
          <w:rFonts w:ascii="Arial" w:hAnsi="Arial" w:cs="Arial"/>
          <w:sz w:val="20"/>
          <w:szCs w:val="20"/>
        </w:rPr>
      </w:pPr>
    </w:p>
    <w:p w:rsidRPr="005C3212" w:rsidR="00A95D56" w:rsidP="00A95D56" w:rsidRDefault="00A95D56" w14:paraId="2894A580" w14:textId="77777777">
      <w:pPr>
        <w:jc w:val="both"/>
        <w:rPr>
          <w:rFonts w:ascii="Arial" w:hAnsi="Arial" w:cs="Arial"/>
          <w:b/>
          <w:sz w:val="20"/>
          <w:szCs w:val="20"/>
        </w:rPr>
      </w:pPr>
      <w:r w:rsidRPr="005C3212">
        <w:rPr>
          <w:rFonts w:ascii="Arial" w:hAnsi="Arial" w:cs="Arial"/>
          <w:b/>
          <w:sz w:val="20"/>
          <w:szCs w:val="20"/>
        </w:rPr>
        <w:t xml:space="preserve">Name: _______________________________ </w:t>
      </w:r>
      <w:r w:rsidRPr="005C3212">
        <w:rPr>
          <w:rFonts w:ascii="Arial" w:hAnsi="Arial" w:cs="Arial"/>
          <w:b/>
          <w:sz w:val="20"/>
          <w:szCs w:val="20"/>
        </w:rPr>
        <w:tab/>
      </w:r>
      <w:r>
        <w:rPr>
          <w:rFonts w:ascii="Arial" w:hAnsi="Arial" w:cs="Arial"/>
          <w:b/>
          <w:sz w:val="20"/>
          <w:szCs w:val="20"/>
        </w:rPr>
        <w:tab/>
      </w:r>
      <w:r w:rsidRPr="005C3212">
        <w:rPr>
          <w:rFonts w:ascii="Arial" w:hAnsi="Arial" w:cs="Arial"/>
          <w:b/>
          <w:sz w:val="20"/>
          <w:szCs w:val="20"/>
        </w:rPr>
        <w:t>Name: Kevin Kito</w:t>
      </w:r>
    </w:p>
    <w:p w:rsidRPr="005C3212" w:rsidR="00A95D56" w:rsidP="00A95D56" w:rsidRDefault="00A95D56" w14:paraId="699DF212" w14:textId="77777777">
      <w:pPr>
        <w:jc w:val="both"/>
        <w:rPr>
          <w:rFonts w:ascii="Arial" w:hAnsi="Arial" w:cs="Arial"/>
          <w:b/>
          <w:sz w:val="20"/>
          <w:szCs w:val="20"/>
        </w:rPr>
      </w:pPr>
    </w:p>
    <w:p w:rsidRPr="005C3212" w:rsidR="00A95D56" w:rsidP="00A95D56" w:rsidRDefault="00A95D56" w14:paraId="6B5C7CD2" w14:textId="77777777">
      <w:pPr>
        <w:jc w:val="both"/>
        <w:rPr>
          <w:rFonts w:ascii="Arial" w:hAnsi="Arial" w:cs="Arial"/>
          <w:b/>
          <w:sz w:val="20"/>
          <w:szCs w:val="20"/>
        </w:rPr>
      </w:pPr>
    </w:p>
    <w:p w:rsidRPr="005C3212" w:rsidR="00A95D56" w:rsidP="00A95D56" w:rsidRDefault="00A95D56" w14:paraId="562D6DC9" w14:textId="77777777">
      <w:pPr>
        <w:jc w:val="both"/>
        <w:rPr>
          <w:rFonts w:ascii="Arial" w:hAnsi="Arial" w:cs="Arial"/>
          <w:b/>
          <w:sz w:val="20"/>
          <w:szCs w:val="20"/>
        </w:rPr>
      </w:pPr>
      <w:r w:rsidRPr="005C3212">
        <w:rPr>
          <w:rFonts w:ascii="Arial" w:hAnsi="Arial" w:cs="Arial"/>
          <w:b/>
          <w:sz w:val="20"/>
          <w:szCs w:val="20"/>
        </w:rPr>
        <w:t>Title: ________________________________</w:t>
      </w:r>
      <w:r w:rsidRPr="005C3212">
        <w:rPr>
          <w:rFonts w:ascii="Arial" w:hAnsi="Arial" w:cs="Arial"/>
          <w:b/>
          <w:sz w:val="20"/>
          <w:szCs w:val="20"/>
        </w:rPr>
        <w:tab/>
      </w:r>
      <w:r w:rsidRPr="005C3212">
        <w:rPr>
          <w:rFonts w:ascii="Arial" w:hAnsi="Arial" w:cs="Arial"/>
          <w:b/>
          <w:sz w:val="20"/>
          <w:szCs w:val="20"/>
        </w:rPr>
        <w:tab/>
      </w:r>
      <w:r w:rsidRPr="005C3212">
        <w:rPr>
          <w:rFonts w:ascii="Arial" w:hAnsi="Arial" w:cs="Arial"/>
          <w:b/>
          <w:sz w:val="20"/>
          <w:szCs w:val="20"/>
        </w:rPr>
        <w:t>Title: President</w:t>
      </w:r>
    </w:p>
    <w:p w:rsidRPr="005C3212" w:rsidR="00A95D56" w:rsidP="00A95D56" w:rsidRDefault="00A95D56" w14:paraId="27D9AEA2" w14:textId="77777777">
      <w:pPr>
        <w:jc w:val="both"/>
        <w:rPr>
          <w:rFonts w:ascii="Arial" w:hAnsi="Arial" w:cs="Arial"/>
          <w:b/>
          <w:sz w:val="20"/>
          <w:szCs w:val="20"/>
        </w:rPr>
      </w:pPr>
    </w:p>
    <w:p w:rsidRPr="005C3212" w:rsidR="00A95D56" w:rsidP="00A95D56" w:rsidRDefault="00A95D56" w14:paraId="650D44EE" w14:textId="77777777">
      <w:pPr>
        <w:jc w:val="both"/>
        <w:rPr>
          <w:rFonts w:ascii="Arial" w:hAnsi="Arial" w:cs="Arial"/>
          <w:b/>
          <w:sz w:val="20"/>
          <w:szCs w:val="20"/>
        </w:rPr>
      </w:pPr>
    </w:p>
    <w:p w:rsidRPr="005C3212" w:rsidR="00A95D56" w:rsidP="00A95D56" w:rsidRDefault="00A95D56" w14:paraId="491A549F" w14:textId="77777777">
      <w:pPr>
        <w:jc w:val="both"/>
        <w:rPr>
          <w:rFonts w:ascii="Arial" w:hAnsi="Arial" w:cs="Arial"/>
          <w:b/>
          <w:sz w:val="20"/>
          <w:szCs w:val="20"/>
        </w:rPr>
      </w:pPr>
      <w:r w:rsidRPr="005C3212">
        <w:rPr>
          <w:rFonts w:ascii="Arial" w:hAnsi="Arial" w:cs="Arial"/>
          <w:b/>
          <w:sz w:val="20"/>
          <w:szCs w:val="20"/>
        </w:rPr>
        <w:t>Signature: _________________</w:t>
      </w:r>
      <w:r>
        <w:rPr>
          <w:rFonts w:ascii="Arial" w:hAnsi="Arial" w:cs="Arial"/>
          <w:b/>
          <w:sz w:val="20"/>
          <w:szCs w:val="20"/>
        </w:rPr>
        <w:t>_____</w:t>
      </w:r>
      <w:r w:rsidRPr="005C3212">
        <w:rPr>
          <w:rFonts w:ascii="Arial" w:hAnsi="Arial" w:cs="Arial"/>
          <w:b/>
          <w:sz w:val="20"/>
          <w:szCs w:val="20"/>
        </w:rPr>
        <w:t xml:space="preserve">_____ </w:t>
      </w:r>
      <w:r w:rsidRPr="005C3212">
        <w:rPr>
          <w:rFonts w:ascii="Arial" w:hAnsi="Arial" w:cs="Arial"/>
          <w:b/>
          <w:sz w:val="20"/>
          <w:szCs w:val="20"/>
        </w:rPr>
        <w:tab/>
      </w:r>
      <w:r w:rsidRPr="005C3212">
        <w:rPr>
          <w:rFonts w:ascii="Arial" w:hAnsi="Arial" w:cs="Arial"/>
          <w:b/>
          <w:sz w:val="20"/>
          <w:szCs w:val="20"/>
        </w:rPr>
        <w:tab/>
      </w:r>
      <w:r w:rsidRPr="005C3212">
        <w:rPr>
          <w:rFonts w:ascii="Arial" w:hAnsi="Arial" w:cs="Arial"/>
          <w:b/>
          <w:sz w:val="20"/>
          <w:szCs w:val="20"/>
        </w:rPr>
        <w:t>Signature: _____________________________</w:t>
      </w:r>
    </w:p>
    <w:p w:rsidRPr="005C3212" w:rsidR="00A95D56" w:rsidP="00A95D56" w:rsidRDefault="00A95D56" w14:paraId="122D42C3" w14:textId="77777777">
      <w:pPr>
        <w:jc w:val="both"/>
        <w:rPr>
          <w:rFonts w:ascii="Arial" w:hAnsi="Arial" w:cs="Arial"/>
          <w:b/>
          <w:sz w:val="20"/>
          <w:szCs w:val="20"/>
        </w:rPr>
      </w:pPr>
    </w:p>
    <w:p w:rsidRPr="005C3212" w:rsidR="00A95D56" w:rsidP="00A95D56" w:rsidRDefault="00A95D56" w14:paraId="6D66F500" w14:textId="77777777">
      <w:pPr>
        <w:jc w:val="both"/>
        <w:rPr>
          <w:rFonts w:ascii="Arial" w:hAnsi="Arial" w:cs="Arial"/>
          <w:b/>
          <w:sz w:val="20"/>
          <w:szCs w:val="20"/>
        </w:rPr>
      </w:pPr>
    </w:p>
    <w:p w:rsidR="00A95D56" w:rsidP="00A95D56" w:rsidRDefault="00A95D56" w14:paraId="21D1E9C0" w14:textId="77777777">
      <w:pPr>
        <w:jc w:val="both"/>
        <w:rPr>
          <w:rFonts w:ascii="Arial" w:hAnsi="Arial" w:cs="Arial"/>
          <w:b/>
          <w:sz w:val="20"/>
          <w:szCs w:val="20"/>
        </w:rPr>
      </w:pPr>
      <w:r w:rsidRPr="005C3212">
        <w:rPr>
          <w:rFonts w:ascii="Arial" w:hAnsi="Arial" w:cs="Arial"/>
          <w:b/>
          <w:sz w:val="20"/>
          <w:szCs w:val="20"/>
        </w:rPr>
        <w:t>Date: _______________________________</w:t>
      </w:r>
      <w:r w:rsidRPr="005C3212">
        <w:rPr>
          <w:rFonts w:ascii="Arial" w:hAnsi="Arial" w:cs="Arial"/>
          <w:b/>
          <w:sz w:val="20"/>
          <w:szCs w:val="20"/>
        </w:rPr>
        <w:tab/>
      </w:r>
      <w:r w:rsidRPr="005C3212">
        <w:rPr>
          <w:rFonts w:ascii="Arial" w:hAnsi="Arial" w:cs="Arial"/>
          <w:b/>
          <w:sz w:val="20"/>
          <w:szCs w:val="20"/>
        </w:rPr>
        <w:tab/>
      </w:r>
      <w:r w:rsidRPr="005C3212">
        <w:rPr>
          <w:rFonts w:ascii="Arial" w:hAnsi="Arial" w:cs="Arial"/>
          <w:b/>
          <w:sz w:val="20"/>
          <w:szCs w:val="20"/>
        </w:rPr>
        <w:t>Date: _________________________________</w:t>
      </w:r>
    </w:p>
    <w:p w:rsidR="00D474AC" w:rsidP="00A95D56" w:rsidRDefault="00D474AC" w14:paraId="6D2303EE" w14:textId="735AB12D">
      <w:pPr>
        <w:jc w:val="both"/>
        <w:rPr>
          <w:rFonts w:ascii="Arial" w:hAnsi="Arial" w:cs="Arial"/>
          <w:b/>
          <w:sz w:val="20"/>
          <w:szCs w:val="20"/>
        </w:rPr>
      </w:pPr>
    </w:p>
    <w:sectPr w:rsidR="00D474AC" w:rsidSect="006A0695">
      <w:headerReference w:type="default" r:id="rId14"/>
      <w:pgSz w:w="12240" w:h="15840" w:orient="portrait"/>
      <w:pgMar w:top="1080" w:right="720" w:bottom="108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307B8" w:rsidP="00CB4857" w:rsidRDefault="001307B8" w14:paraId="6F9EC868" w14:textId="77777777">
      <w:pPr>
        <w:spacing w:after="0" w:line="240" w:lineRule="auto"/>
      </w:pPr>
      <w:r>
        <w:separator/>
      </w:r>
    </w:p>
  </w:endnote>
  <w:endnote w:type="continuationSeparator" w:id="0">
    <w:p w:rsidR="001307B8" w:rsidP="00CB4857" w:rsidRDefault="001307B8" w14:paraId="4550FD8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quot;Courier New&quot;">
    <w:altName w:val="Cambria"/>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ew Century Schoolbook">
    <w:panose1 w:val="020B0604020202020204"/>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307B8" w:rsidP="00CB4857" w:rsidRDefault="001307B8" w14:paraId="58C10E08" w14:textId="77777777">
      <w:pPr>
        <w:spacing w:after="0" w:line="240" w:lineRule="auto"/>
      </w:pPr>
      <w:r>
        <w:separator/>
      </w:r>
    </w:p>
  </w:footnote>
  <w:footnote w:type="continuationSeparator" w:id="0">
    <w:p w:rsidR="001307B8" w:rsidP="00CB4857" w:rsidRDefault="001307B8" w14:paraId="2F7CB97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B7507" w:rsidP="00CB4857" w:rsidRDefault="00C4391C" w14:paraId="4A47492B" w14:textId="15060310">
    <w:pPr>
      <w:pStyle w:val="Header"/>
      <w:jc w:val="right"/>
    </w:pPr>
    <w:r>
      <w:rPr>
        <w:noProof/>
      </w:rPr>
      <w:drawing>
        <wp:inline distT="0" distB="0" distL="0" distR="0" wp14:anchorId="22B04832" wp14:editId="5FCE5DAA">
          <wp:extent cx="1245298" cy="50944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5738" cy="534165"/>
                  </a:xfrm>
                  <a:prstGeom prst="rect">
                    <a:avLst/>
                  </a:prstGeom>
                  <a:noFill/>
                  <a:ln>
                    <a:noFill/>
                  </a:ln>
                </pic:spPr>
              </pic:pic>
            </a:graphicData>
          </a:graphic>
        </wp:inline>
      </w:drawing>
    </w:r>
  </w:p>
  <w:p w:rsidR="00FB7507" w:rsidRDefault="00FB7507" w14:paraId="01566E57" w14:textId="7777777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92C04"/>
    <w:multiLevelType w:val="hybridMultilevel"/>
    <w:tmpl w:val="9E244236"/>
    <w:lvl w:ilvl="0" w:tplc="B63A83F0">
      <w:start w:val="1"/>
      <w:numFmt w:val="bullet"/>
      <w:lvlText w:val=""/>
      <w:lvlJc w:val="left"/>
      <w:pPr>
        <w:tabs>
          <w:tab w:val="num" w:pos="810"/>
        </w:tabs>
        <w:ind w:left="810" w:hanging="360"/>
      </w:pPr>
      <w:rPr>
        <w:rFonts w:hint="default" w:ascii="Symbol" w:hAnsi="Symbol"/>
        <w:color w:val="000080"/>
        <w:sz w:val="16"/>
      </w:rPr>
    </w:lvl>
    <w:lvl w:ilvl="1" w:tplc="6C682E48">
      <w:start w:val="1"/>
      <w:numFmt w:val="bullet"/>
      <w:lvlText w:val="o"/>
      <w:lvlJc w:val="left"/>
      <w:pPr>
        <w:tabs>
          <w:tab w:val="num" w:pos="1440"/>
        </w:tabs>
        <w:ind w:left="1440" w:hanging="360"/>
      </w:pPr>
      <w:rPr>
        <w:rFonts w:hint="default" w:ascii="Courier New" w:hAnsi="Courier New" w:cs="Courier New"/>
      </w:rPr>
    </w:lvl>
    <w:lvl w:ilvl="2" w:tplc="04090005">
      <w:start w:val="1"/>
      <w:numFmt w:val="bullet"/>
      <w:lvlText w:val=""/>
      <w:lvlJc w:val="left"/>
      <w:pPr>
        <w:tabs>
          <w:tab w:val="num" w:pos="2160"/>
        </w:tabs>
        <w:ind w:left="2160" w:hanging="360"/>
      </w:pPr>
      <w:rPr>
        <w:rFonts w:hint="default" w:ascii="Wingdings" w:hAnsi="Wingdings"/>
      </w:rPr>
    </w:lvl>
    <w:lvl w:ilvl="3" w:tplc="0409000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1B2368C"/>
    <w:multiLevelType w:val="hybridMultilevel"/>
    <w:tmpl w:val="A33CBFDE"/>
    <w:lvl w:ilvl="0" w:tplc="A836BC08">
      <w:start w:val="1"/>
      <w:numFmt w:val="bullet"/>
      <w:lvlText w:val=""/>
      <w:lvlJc w:val="left"/>
      <w:pPr>
        <w:ind w:left="720" w:hanging="360"/>
      </w:pPr>
      <w:rPr>
        <w:rFonts w:hint="default" w:ascii="Symbol" w:hAnsi="Symbol"/>
        <w:sz w:val="16"/>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2" w15:restartNumberingAfterBreak="0">
    <w:nsid w:val="0E3D613F"/>
    <w:multiLevelType w:val="hybridMultilevel"/>
    <w:tmpl w:val="8C74DC66"/>
    <w:lvl w:ilvl="0" w:tplc="B63A83F0">
      <w:start w:val="1"/>
      <w:numFmt w:val="bullet"/>
      <w:lvlText w:val=""/>
      <w:lvlJc w:val="left"/>
      <w:pPr>
        <w:tabs>
          <w:tab w:val="num" w:pos="810"/>
        </w:tabs>
        <w:ind w:left="810" w:hanging="360"/>
      </w:pPr>
      <w:rPr>
        <w:rFonts w:hint="default" w:ascii="Symbol" w:hAnsi="Symbol"/>
        <w:color w:val="000080"/>
        <w:sz w:val="16"/>
      </w:rPr>
    </w:lvl>
    <w:lvl w:ilvl="1" w:tplc="6C682E48">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3FC6DD4"/>
    <w:multiLevelType w:val="hybridMultilevel"/>
    <w:tmpl w:val="5464F9AE"/>
    <w:lvl w:ilvl="0" w:tplc="3B18637C">
      <w:start w:val="1"/>
      <w:numFmt w:val="bullet"/>
      <w:pStyle w:val="Bullet1"/>
      <w:lvlText w:val=""/>
      <w:lvlJc w:val="left"/>
      <w:pPr>
        <w:tabs>
          <w:tab w:val="num" w:pos="810"/>
        </w:tabs>
        <w:ind w:left="810" w:hanging="360"/>
      </w:pPr>
      <w:rPr>
        <w:rFonts w:hint="default" w:ascii="Wingdings" w:hAnsi="Wingdings"/>
        <w:color w:val="000080"/>
        <w:sz w:val="16"/>
      </w:rPr>
    </w:lvl>
    <w:lvl w:ilvl="1" w:tplc="6C682E48">
      <w:start w:val="1"/>
      <w:numFmt w:val="bullet"/>
      <w:pStyle w:val="Bullet1"/>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157A25FB"/>
    <w:multiLevelType w:val="hybridMultilevel"/>
    <w:tmpl w:val="7FAC7672"/>
    <w:lvl w:ilvl="0" w:tplc="04090001">
      <w:start w:val="1"/>
      <w:numFmt w:val="bullet"/>
      <w:lvlText w:val=""/>
      <w:lvlJc w:val="left"/>
      <w:pPr>
        <w:ind w:left="1170" w:hanging="360"/>
      </w:pPr>
      <w:rPr>
        <w:rFonts w:hint="default" w:ascii="Symbol" w:hAnsi="Symbol"/>
      </w:rPr>
    </w:lvl>
    <w:lvl w:ilvl="1" w:tplc="04090003" w:tentative="1">
      <w:start w:val="1"/>
      <w:numFmt w:val="bullet"/>
      <w:lvlText w:val="o"/>
      <w:lvlJc w:val="left"/>
      <w:pPr>
        <w:ind w:left="1890" w:hanging="360"/>
      </w:pPr>
      <w:rPr>
        <w:rFonts w:hint="default" w:ascii="Courier New" w:hAnsi="Courier New" w:cs="Courier New"/>
      </w:rPr>
    </w:lvl>
    <w:lvl w:ilvl="2" w:tplc="04090005" w:tentative="1">
      <w:start w:val="1"/>
      <w:numFmt w:val="bullet"/>
      <w:lvlText w:val=""/>
      <w:lvlJc w:val="left"/>
      <w:pPr>
        <w:ind w:left="2610" w:hanging="360"/>
      </w:pPr>
      <w:rPr>
        <w:rFonts w:hint="default" w:ascii="Wingdings" w:hAnsi="Wingdings"/>
      </w:rPr>
    </w:lvl>
    <w:lvl w:ilvl="3" w:tplc="04090001" w:tentative="1">
      <w:start w:val="1"/>
      <w:numFmt w:val="bullet"/>
      <w:lvlText w:val=""/>
      <w:lvlJc w:val="left"/>
      <w:pPr>
        <w:ind w:left="3330" w:hanging="360"/>
      </w:pPr>
      <w:rPr>
        <w:rFonts w:hint="default" w:ascii="Symbol" w:hAnsi="Symbol"/>
      </w:rPr>
    </w:lvl>
    <w:lvl w:ilvl="4" w:tplc="04090003" w:tentative="1">
      <w:start w:val="1"/>
      <w:numFmt w:val="bullet"/>
      <w:lvlText w:val="o"/>
      <w:lvlJc w:val="left"/>
      <w:pPr>
        <w:ind w:left="4050" w:hanging="360"/>
      </w:pPr>
      <w:rPr>
        <w:rFonts w:hint="default" w:ascii="Courier New" w:hAnsi="Courier New" w:cs="Courier New"/>
      </w:rPr>
    </w:lvl>
    <w:lvl w:ilvl="5" w:tplc="04090005" w:tentative="1">
      <w:start w:val="1"/>
      <w:numFmt w:val="bullet"/>
      <w:lvlText w:val=""/>
      <w:lvlJc w:val="left"/>
      <w:pPr>
        <w:ind w:left="4770" w:hanging="360"/>
      </w:pPr>
      <w:rPr>
        <w:rFonts w:hint="default" w:ascii="Wingdings" w:hAnsi="Wingdings"/>
      </w:rPr>
    </w:lvl>
    <w:lvl w:ilvl="6" w:tplc="04090001" w:tentative="1">
      <w:start w:val="1"/>
      <w:numFmt w:val="bullet"/>
      <w:lvlText w:val=""/>
      <w:lvlJc w:val="left"/>
      <w:pPr>
        <w:ind w:left="5490" w:hanging="360"/>
      </w:pPr>
      <w:rPr>
        <w:rFonts w:hint="default" w:ascii="Symbol" w:hAnsi="Symbol"/>
      </w:rPr>
    </w:lvl>
    <w:lvl w:ilvl="7" w:tplc="04090003" w:tentative="1">
      <w:start w:val="1"/>
      <w:numFmt w:val="bullet"/>
      <w:lvlText w:val="o"/>
      <w:lvlJc w:val="left"/>
      <w:pPr>
        <w:ind w:left="6210" w:hanging="360"/>
      </w:pPr>
      <w:rPr>
        <w:rFonts w:hint="default" w:ascii="Courier New" w:hAnsi="Courier New" w:cs="Courier New"/>
      </w:rPr>
    </w:lvl>
    <w:lvl w:ilvl="8" w:tplc="04090005" w:tentative="1">
      <w:start w:val="1"/>
      <w:numFmt w:val="bullet"/>
      <w:lvlText w:val=""/>
      <w:lvlJc w:val="left"/>
      <w:pPr>
        <w:ind w:left="6930" w:hanging="360"/>
      </w:pPr>
      <w:rPr>
        <w:rFonts w:hint="default" w:ascii="Wingdings" w:hAnsi="Wingdings"/>
      </w:rPr>
    </w:lvl>
  </w:abstractNum>
  <w:abstractNum w:abstractNumId="5" w15:restartNumberingAfterBreak="0">
    <w:nsid w:val="173B5A1F"/>
    <w:multiLevelType w:val="hybridMultilevel"/>
    <w:tmpl w:val="1D8A97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79C8B5"/>
    <w:multiLevelType w:val="hybridMultilevel"/>
    <w:tmpl w:val="494C4082"/>
    <w:lvl w:ilvl="0" w:tplc="30DE133C">
      <w:start w:val="1"/>
      <w:numFmt w:val="bullet"/>
      <w:lvlText w:val=""/>
      <w:lvlJc w:val="left"/>
      <w:pPr>
        <w:ind w:left="720" w:hanging="360"/>
      </w:pPr>
      <w:rPr>
        <w:rFonts w:hint="default" w:ascii="Symbol" w:hAnsi="Symbol"/>
      </w:rPr>
    </w:lvl>
    <w:lvl w:ilvl="1" w:tplc="58D2E886">
      <w:start w:val="1"/>
      <w:numFmt w:val="bullet"/>
      <w:lvlText w:val="o"/>
      <w:lvlJc w:val="left"/>
      <w:pPr>
        <w:ind w:left="1440" w:hanging="360"/>
      </w:pPr>
      <w:rPr>
        <w:rFonts w:hint="default" w:ascii="&quot;Courier New&quot;" w:hAnsi="&quot;Courier New&quot;"/>
      </w:rPr>
    </w:lvl>
    <w:lvl w:ilvl="2" w:tplc="F38848D6">
      <w:start w:val="1"/>
      <w:numFmt w:val="bullet"/>
      <w:lvlText w:val=""/>
      <w:lvlJc w:val="left"/>
      <w:pPr>
        <w:ind w:left="2160" w:hanging="360"/>
      </w:pPr>
      <w:rPr>
        <w:rFonts w:hint="default" w:ascii="Wingdings" w:hAnsi="Wingdings"/>
      </w:rPr>
    </w:lvl>
    <w:lvl w:ilvl="3" w:tplc="9F7247C0">
      <w:start w:val="1"/>
      <w:numFmt w:val="bullet"/>
      <w:lvlText w:val=""/>
      <w:lvlJc w:val="left"/>
      <w:pPr>
        <w:ind w:left="2880" w:hanging="360"/>
      </w:pPr>
      <w:rPr>
        <w:rFonts w:hint="default" w:ascii="Symbol" w:hAnsi="Symbol"/>
      </w:rPr>
    </w:lvl>
    <w:lvl w:ilvl="4" w:tplc="E09C6B20">
      <w:start w:val="1"/>
      <w:numFmt w:val="bullet"/>
      <w:lvlText w:val="o"/>
      <w:lvlJc w:val="left"/>
      <w:pPr>
        <w:ind w:left="3600" w:hanging="360"/>
      </w:pPr>
      <w:rPr>
        <w:rFonts w:hint="default" w:ascii="Courier New" w:hAnsi="Courier New"/>
      </w:rPr>
    </w:lvl>
    <w:lvl w:ilvl="5" w:tplc="11BEE6A0">
      <w:start w:val="1"/>
      <w:numFmt w:val="bullet"/>
      <w:lvlText w:val=""/>
      <w:lvlJc w:val="left"/>
      <w:pPr>
        <w:ind w:left="4320" w:hanging="360"/>
      </w:pPr>
      <w:rPr>
        <w:rFonts w:hint="default" w:ascii="Wingdings" w:hAnsi="Wingdings"/>
      </w:rPr>
    </w:lvl>
    <w:lvl w:ilvl="6" w:tplc="2FEAA26C">
      <w:start w:val="1"/>
      <w:numFmt w:val="bullet"/>
      <w:lvlText w:val=""/>
      <w:lvlJc w:val="left"/>
      <w:pPr>
        <w:ind w:left="5040" w:hanging="360"/>
      </w:pPr>
      <w:rPr>
        <w:rFonts w:hint="default" w:ascii="Symbol" w:hAnsi="Symbol"/>
      </w:rPr>
    </w:lvl>
    <w:lvl w:ilvl="7" w:tplc="9014E404">
      <w:start w:val="1"/>
      <w:numFmt w:val="bullet"/>
      <w:lvlText w:val="o"/>
      <w:lvlJc w:val="left"/>
      <w:pPr>
        <w:ind w:left="5760" w:hanging="360"/>
      </w:pPr>
      <w:rPr>
        <w:rFonts w:hint="default" w:ascii="Courier New" w:hAnsi="Courier New"/>
      </w:rPr>
    </w:lvl>
    <w:lvl w:ilvl="8" w:tplc="FF62DE26">
      <w:start w:val="1"/>
      <w:numFmt w:val="bullet"/>
      <w:lvlText w:val=""/>
      <w:lvlJc w:val="left"/>
      <w:pPr>
        <w:ind w:left="6480" w:hanging="360"/>
      </w:pPr>
      <w:rPr>
        <w:rFonts w:hint="default" w:ascii="Wingdings" w:hAnsi="Wingdings"/>
      </w:rPr>
    </w:lvl>
  </w:abstractNum>
  <w:abstractNum w:abstractNumId="7" w15:restartNumberingAfterBreak="0">
    <w:nsid w:val="19B743BE"/>
    <w:multiLevelType w:val="hybridMultilevel"/>
    <w:tmpl w:val="364A2724"/>
    <w:lvl w:ilvl="0" w:tplc="3B18637C">
      <w:start w:val="1"/>
      <w:numFmt w:val="bullet"/>
      <w:lvlText w:val=""/>
      <w:lvlJc w:val="left"/>
      <w:pPr>
        <w:tabs>
          <w:tab w:val="num" w:pos="810"/>
        </w:tabs>
        <w:ind w:left="810" w:hanging="360"/>
      </w:pPr>
      <w:rPr>
        <w:rFonts w:hint="default" w:ascii="Wingdings" w:hAnsi="Wingdings"/>
        <w:color w:val="000080"/>
        <w:sz w:val="16"/>
      </w:rPr>
    </w:lvl>
    <w:lvl w:ilvl="1" w:tplc="6756CABC">
      <w:start w:val="1"/>
      <w:numFmt w:val="bullet"/>
      <w:lvlText w:val="o"/>
      <w:lvlJc w:val="left"/>
      <w:pPr>
        <w:tabs>
          <w:tab w:val="num" w:pos="1440"/>
        </w:tabs>
        <w:ind w:left="1440" w:hanging="360"/>
      </w:pPr>
      <w:rPr>
        <w:rFonts w:hint="default" w:ascii="Courier New" w:hAnsi="Courier New"/>
        <w:sz w:val="16"/>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21101D44"/>
    <w:multiLevelType w:val="hybridMultilevel"/>
    <w:tmpl w:val="EF36A862"/>
    <w:lvl w:ilvl="0" w:tplc="B63A83F0">
      <w:start w:val="1"/>
      <w:numFmt w:val="bullet"/>
      <w:lvlText w:val=""/>
      <w:lvlJc w:val="left"/>
      <w:pPr>
        <w:tabs>
          <w:tab w:val="num" w:pos="810"/>
        </w:tabs>
        <w:ind w:left="810" w:hanging="360"/>
      </w:pPr>
      <w:rPr>
        <w:rFonts w:hint="default" w:ascii="Symbol" w:hAnsi="Symbol"/>
        <w:color w:val="000080"/>
        <w:sz w:val="16"/>
      </w:rPr>
    </w:lvl>
    <w:lvl w:ilvl="1" w:tplc="6C682E48">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26007E5B"/>
    <w:multiLevelType w:val="hybridMultilevel"/>
    <w:tmpl w:val="8E165CFA"/>
    <w:lvl w:ilvl="0" w:tplc="B63A83F0">
      <w:start w:val="1"/>
      <w:numFmt w:val="bullet"/>
      <w:lvlText w:val=""/>
      <w:lvlJc w:val="left"/>
      <w:pPr>
        <w:ind w:left="720" w:hanging="360"/>
      </w:pPr>
      <w:rPr>
        <w:rFonts w:hint="default" w:ascii="Symbol" w:hAnsi="Symbol"/>
        <w:sz w:val="16"/>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EFD528C"/>
    <w:multiLevelType w:val="hybridMultilevel"/>
    <w:tmpl w:val="02C8EC58"/>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1" w15:restartNumberingAfterBreak="0">
    <w:nsid w:val="3D287788"/>
    <w:multiLevelType w:val="hybridMultilevel"/>
    <w:tmpl w:val="BAFC0B00"/>
    <w:lvl w:ilvl="0" w:tplc="B63A83F0">
      <w:start w:val="1"/>
      <w:numFmt w:val="bullet"/>
      <w:lvlText w:val=""/>
      <w:lvlJc w:val="left"/>
      <w:pPr>
        <w:tabs>
          <w:tab w:val="num" w:pos="810"/>
        </w:tabs>
        <w:ind w:left="810" w:hanging="360"/>
      </w:pPr>
      <w:rPr>
        <w:rFonts w:hint="default" w:ascii="Symbol" w:hAnsi="Symbol"/>
        <w:color w:val="000080"/>
        <w:sz w:val="16"/>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DEA0D5D"/>
    <w:multiLevelType w:val="multilevel"/>
    <w:tmpl w:val="39F853FA"/>
    <w:styleLink w:val="AppendixHeading"/>
    <w:lvl w:ilvl="0">
      <w:start w:val="1"/>
      <w:numFmt w:val="upperLetter"/>
      <w:lvlText w:val="Appendix %1 -"/>
      <w:lvlJc w:val="left"/>
      <w:pPr>
        <w:ind w:left="720" w:hanging="360"/>
      </w:pPr>
      <w:rPr>
        <w:rFonts w:ascii="Arial" w:hAnsi="Arial"/>
        <w:b/>
        <w:bCs/>
        <w:kern w:val="32"/>
        <w:sz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0A94D85"/>
    <w:multiLevelType w:val="hybridMultilevel"/>
    <w:tmpl w:val="64E8A71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40EB4779"/>
    <w:multiLevelType w:val="hybridMultilevel"/>
    <w:tmpl w:val="68ACE774"/>
    <w:lvl w:ilvl="0" w:tplc="B63A83F0">
      <w:start w:val="1"/>
      <w:numFmt w:val="bullet"/>
      <w:lvlText w:val=""/>
      <w:lvlJc w:val="left"/>
      <w:pPr>
        <w:tabs>
          <w:tab w:val="num" w:pos="810"/>
        </w:tabs>
        <w:ind w:left="810" w:hanging="360"/>
      </w:pPr>
      <w:rPr>
        <w:rFonts w:hint="default" w:ascii="Symbol" w:hAnsi="Symbol"/>
        <w:color w:val="000080"/>
        <w:sz w:val="16"/>
      </w:rPr>
    </w:lvl>
    <w:lvl w:ilvl="1" w:tplc="6C682E48">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4FB809D7"/>
    <w:multiLevelType w:val="hybridMultilevel"/>
    <w:tmpl w:val="B6C8A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0A2BC4"/>
    <w:multiLevelType w:val="hybridMultilevel"/>
    <w:tmpl w:val="3E547C7E"/>
    <w:lvl w:ilvl="0" w:tplc="B63A83F0">
      <w:start w:val="1"/>
      <w:numFmt w:val="bullet"/>
      <w:lvlText w:val=""/>
      <w:lvlJc w:val="left"/>
      <w:pPr>
        <w:tabs>
          <w:tab w:val="num" w:pos="810"/>
        </w:tabs>
        <w:ind w:left="810" w:hanging="360"/>
      </w:pPr>
      <w:rPr>
        <w:rFonts w:hint="default" w:ascii="Symbol" w:hAnsi="Symbol"/>
        <w:color w:val="000080"/>
        <w:sz w:val="16"/>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6D1D467A"/>
    <w:multiLevelType w:val="hybridMultilevel"/>
    <w:tmpl w:val="FED03AA6"/>
    <w:lvl w:ilvl="0" w:tplc="3B18637C">
      <w:start w:val="1"/>
      <w:numFmt w:val="bullet"/>
      <w:lvlText w:val=""/>
      <w:lvlJc w:val="left"/>
      <w:pPr>
        <w:tabs>
          <w:tab w:val="num" w:pos="810"/>
        </w:tabs>
        <w:ind w:left="810" w:hanging="360"/>
      </w:pPr>
      <w:rPr>
        <w:rFonts w:hint="default" w:ascii="Wingdings" w:hAnsi="Wingdings"/>
        <w:color w:val="000080"/>
        <w:sz w:val="16"/>
      </w:rPr>
    </w:lvl>
    <w:lvl w:ilvl="1" w:tplc="3988A6C8">
      <w:start w:val="1"/>
      <w:numFmt w:val="bullet"/>
      <w:lvlText w:val="o"/>
      <w:lvlJc w:val="left"/>
      <w:pPr>
        <w:tabs>
          <w:tab w:val="num" w:pos="1440"/>
        </w:tabs>
        <w:ind w:left="1440" w:hanging="360"/>
      </w:pPr>
      <w:rPr>
        <w:rFonts w:hint="default" w:ascii="Courier New" w:hAnsi="Courier New"/>
        <w:sz w:val="16"/>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75546211"/>
    <w:multiLevelType w:val="hybridMultilevel"/>
    <w:tmpl w:val="56DCB6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F84A54"/>
    <w:multiLevelType w:val="hybridMultilevel"/>
    <w:tmpl w:val="645A41D0"/>
    <w:lvl w:ilvl="0" w:tplc="B63A83F0">
      <w:start w:val="1"/>
      <w:numFmt w:val="bullet"/>
      <w:lvlText w:val=""/>
      <w:lvlJc w:val="left"/>
      <w:pPr>
        <w:tabs>
          <w:tab w:val="num" w:pos="810"/>
        </w:tabs>
        <w:ind w:left="810" w:hanging="360"/>
      </w:pPr>
      <w:rPr>
        <w:rFonts w:hint="default" w:ascii="Symbol" w:hAnsi="Symbol"/>
        <w:color w:val="000080"/>
        <w:sz w:val="16"/>
      </w:rPr>
    </w:lvl>
    <w:lvl w:ilvl="1" w:tplc="6C682E48">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7C7E2E65"/>
    <w:multiLevelType w:val="hybridMultilevel"/>
    <w:tmpl w:val="71FE909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778136184">
    <w:abstractNumId w:val="6"/>
  </w:num>
  <w:num w:numId="2" w16cid:durableId="292639504">
    <w:abstractNumId w:val="3"/>
  </w:num>
  <w:num w:numId="3" w16cid:durableId="1168717899">
    <w:abstractNumId w:val="2"/>
  </w:num>
  <w:num w:numId="4" w16cid:durableId="397939556">
    <w:abstractNumId w:val="14"/>
  </w:num>
  <w:num w:numId="5" w16cid:durableId="1442066887">
    <w:abstractNumId w:val="19"/>
  </w:num>
  <w:num w:numId="6" w16cid:durableId="1389691787">
    <w:abstractNumId w:val="17"/>
  </w:num>
  <w:num w:numId="7" w16cid:durableId="1513226805">
    <w:abstractNumId w:val="11"/>
  </w:num>
  <w:num w:numId="8" w16cid:durableId="425153881">
    <w:abstractNumId w:val="0"/>
  </w:num>
  <w:num w:numId="9" w16cid:durableId="1865826070">
    <w:abstractNumId w:val="8"/>
  </w:num>
  <w:num w:numId="10" w16cid:durableId="1906137357">
    <w:abstractNumId w:val="7"/>
  </w:num>
  <w:num w:numId="11" w16cid:durableId="702824929">
    <w:abstractNumId w:val="9"/>
  </w:num>
  <w:num w:numId="12" w16cid:durableId="1685211313">
    <w:abstractNumId w:val="1"/>
  </w:num>
  <w:num w:numId="13" w16cid:durableId="1945307840">
    <w:abstractNumId w:val="12"/>
  </w:num>
  <w:num w:numId="14" w16cid:durableId="1406033967">
    <w:abstractNumId w:val="5"/>
  </w:num>
  <w:num w:numId="15" w16cid:durableId="572080461">
    <w:abstractNumId w:val="15"/>
  </w:num>
  <w:num w:numId="16" w16cid:durableId="221982638">
    <w:abstractNumId w:val="18"/>
  </w:num>
  <w:num w:numId="17" w16cid:durableId="1355301260">
    <w:abstractNumId w:val="13"/>
  </w:num>
  <w:num w:numId="18" w16cid:durableId="965354788">
    <w:abstractNumId w:val="4"/>
  </w:num>
  <w:num w:numId="19" w16cid:durableId="769472935">
    <w:abstractNumId w:val="16"/>
  </w:num>
  <w:num w:numId="20" w16cid:durableId="1040786986">
    <w:abstractNumId w:val="10"/>
  </w:num>
  <w:num w:numId="21" w16cid:durableId="1423529676">
    <w:abstractNumId w:val="2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view w:val="normal"/>
  <w:zoom w:percent="238"/>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857"/>
    <w:rsid w:val="00000000"/>
    <w:rsid w:val="000048F9"/>
    <w:rsid w:val="00076A6A"/>
    <w:rsid w:val="000B2C72"/>
    <w:rsid w:val="000C2286"/>
    <w:rsid w:val="000D56E5"/>
    <w:rsid w:val="0012203F"/>
    <w:rsid w:val="001307B8"/>
    <w:rsid w:val="0015575C"/>
    <w:rsid w:val="0016808F"/>
    <w:rsid w:val="00194DE0"/>
    <w:rsid w:val="001A33E7"/>
    <w:rsid w:val="001B3578"/>
    <w:rsid w:val="001B3D82"/>
    <w:rsid w:val="001B66DD"/>
    <w:rsid w:val="001C73D4"/>
    <w:rsid w:val="001D0134"/>
    <w:rsid w:val="001D1723"/>
    <w:rsid w:val="00200142"/>
    <w:rsid w:val="00205C7F"/>
    <w:rsid w:val="002278C3"/>
    <w:rsid w:val="00284370"/>
    <w:rsid w:val="002A307E"/>
    <w:rsid w:val="002B05E9"/>
    <w:rsid w:val="002C0474"/>
    <w:rsid w:val="002D4A3F"/>
    <w:rsid w:val="00335B84"/>
    <w:rsid w:val="003877BC"/>
    <w:rsid w:val="003E42F6"/>
    <w:rsid w:val="00422478"/>
    <w:rsid w:val="00422660"/>
    <w:rsid w:val="0044622C"/>
    <w:rsid w:val="00451735"/>
    <w:rsid w:val="00495FF3"/>
    <w:rsid w:val="004A78DF"/>
    <w:rsid w:val="004D4418"/>
    <w:rsid w:val="00503743"/>
    <w:rsid w:val="005358A6"/>
    <w:rsid w:val="00540CBE"/>
    <w:rsid w:val="00543AAA"/>
    <w:rsid w:val="00590C1C"/>
    <w:rsid w:val="005C3212"/>
    <w:rsid w:val="005D75A8"/>
    <w:rsid w:val="0061178D"/>
    <w:rsid w:val="00637280"/>
    <w:rsid w:val="00656983"/>
    <w:rsid w:val="006A0695"/>
    <w:rsid w:val="006A571E"/>
    <w:rsid w:val="006C1B23"/>
    <w:rsid w:val="006C6EE2"/>
    <w:rsid w:val="006F3428"/>
    <w:rsid w:val="0073338E"/>
    <w:rsid w:val="00752269"/>
    <w:rsid w:val="007B2A4C"/>
    <w:rsid w:val="00832B71"/>
    <w:rsid w:val="0085323C"/>
    <w:rsid w:val="008564FC"/>
    <w:rsid w:val="008676B4"/>
    <w:rsid w:val="008952A5"/>
    <w:rsid w:val="008B657D"/>
    <w:rsid w:val="008C0C52"/>
    <w:rsid w:val="008D288B"/>
    <w:rsid w:val="008F36AB"/>
    <w:rsid w:val="00902E89"/>
    <w:rsid w:val="009105D2"/>
    <w:rsid w:val="00913905"/>
    <w:rsid w:val="00915B7E"/>
    <w:rsid w:val="0098725C"/>
    <w:rsid w:val="00A15C0F"/>
    <w:rsid w:val="00A54210"/>
    <w:rsid w:val="00A57E42"/>
    <w:rsid w:val="00A81B78"/>
    <w:rsid w:val="00A87FD9"/>
    <w:rsid w:val="00A94F4B"/>
    <w:rsid w:val="00A95D56"/>
    <w:rsid w:val="00B56F19"/>
    <w:rsid w:val="00B72173"/>
    <w:rsid w:val="00BD640A"/>
    <w:rsid w:val="00C1148F"/>
    <w:rsid w:val="00C26B47"/>
    <w:rsid w:val="00C354E6"/>
    <w:rsid w:val="00C4391C"/>
    <w:rsid w:val="00C76FE6"/>
    <w:rsid w:val="00C95800"/>
    <w:rsid w:val="00CB33ED"/>
    <w:rsid w:val="00CB4857"/>
    <w:rsid w:val="00CE6AB8"/>
    <w:rsid w:val="00CE72F5"/>
    <w:rsid w:val="00CF1797"/>
    <w:rsid w:val="00D2382D"/>
    <w:rsid w:val="00D2543B"/>
    <w:rsid w:val="00D339E8"/>
    <w:rsid w:val="00D400DD"/>
    <w:rsid w:val="00D474AC"/>
    <w:rsid w:val="00D70B14"/>
    <w:rsid w:val="00D8690B"/>
    <w:rsid w:val="00DC43FD"/>
    <w:rsid w:val="00E27991"/>
    <w:rsid w:val="00E8789C"/>
    <w:rsid w:val="00E90460"/>
    <w:rsid w:val="00EC2505"/>
    <w:rsid w:val="00EE2446"/>
    <w:rsid w:val="00F12F88"/>
    <w:rsid w:val="00F17FB5"/>
    <w:rsid w:val="00F33382"/>
    <w:rsid w:val="00F47253"/>
    <w:rsid w:val="00F74846"/>
    <w:rsid w:val="00FB225A"/>
    <w:rsid w:val="00FB7507"/>
    <w:rsid w:val="00FC4085"/>
    <w:rsid w:val="020734ED"/>
    <w:rsid w:val="02C7AA82"/>
    <w:rsid w:val="0434B96A"/>
    <w:rsid w:val="098DDEFB"/>
    <w:rsid w:val="1919F465"/>
    <w:rsid w:val="2CFDB375"/>
    <w:rsid w:val="2F4EACED"/>
    <w:rsid w:val="3DC86AF4"/>
    <w:rsid w:val="3EE766CD"/>
    <w:rsid w:val="3FFB2812"/>
    <w:rsid w:val="4FA7F374"/>
    <w:rsid w:val="5A7FAB4B"/>
    <w:rsid w:val="5A950BCD"/>
    <w:rsid w:val="5B209A0B"/>
    <w:rsid w:val="62201598"/>
    <w:rsid w:val="6FC9E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D4C30"/>
  <w15:chartTrackingRefBased/>
  <w15:docId w15:val="{3A9FF094-E55A-4A2A-9D5A-ABF7AF11797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uiPriority="0"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qFormat/>
    <w:rsid w:val="00F74846"/>
    <w:pPr>
      <w:keepNext/>
      <w:spacing w:after="0" w:line="240" w:lineRule="auto"/>
      <w:jc w:val="both"/>
      <w:outlineLvl w:val="0"/>
    </w:pPr>
    <w:rPr>
      <w:rFonts w:ascii="Times New Roman" w:hAnsi="Times New Roman" w:eastAsia="Times New Roman" w:cs="Times New Roman"/>
      <w:b/>
      <w:bCs/>
      <w:sz w:val="24"/>
      <w:szCs w:val="24"/>
    </w:rPr>
  </w:style>
  <w:style w:type="paragraph" w:styleId="Heading2">
    <w:name w:val="heading 2"/>
    <w:basedOn w:val="Normal"/>
    <w:next w:val="Normal"/>
    <w:link w:val="Heading2Char"/>
    <w:unhideWhenUsed/>
    <w:qFormat/>
    <w:rsid w:val="00F74846"/>
    <w:pPr>
      <w:keepNext/>
      <w:keepLines/>
      <w:spacing w:before="200" w:after="0" w:line="240" w:lineRule="auto"/>
      <w:outlineLvl w:val="1"/>
    </w:pPr>
    <w:rPr>
      <w:rFonts w:asciiTheme="majorHAnsi" w:hAnsiTheme="majorHAnsi" w:eastAsiaTheme="majorEastAsia" w:cstheme="majorBidi"/>
      <w:b/>
      <w:bCs/>
      <w:color w:val="4472C4" w:themeColor="accent1"/>
      <w:sz w:val="26"/>
      <w:szCs w:val="26"/>
    </w:rPr>
  </w:style>
  <w:style w:type="paragraph" w:styleId="Heading3">
    <w:name w:val="heading 3"/>
    <w:basedOn w:val="Normal"/>
    <w:next w:val="Normal"/>
    <w:link w:val="Heading3Char"/>
    <w:qFormat/>
    <w:rsid w:val="00F74846"/>
    <w:pPr>
      <w:keepNext/>
      <w:spacing w:before="240" w:after="60" w:line="240" w:lineRule="auto"/>
      <w:outlineLvl w:val="2"/>
    </w:pPr>
    <w:rPr>
      <w:rFonts w:ascii="Arial" w:hAnsi="Arial" w:eastAsia="Times New Roman" w:cs="Arial"/>
      <w:b/>
      <w:bCs/>
      <w:sz w:val="26"/>
      <w:szCs w:val="26"/>
    </w:rPr>
  </w:style>
  <w:style w:type="paragraph" w:styleId="Heading4">
    <w:name w:val="heading 4"/>
    <w:basedOn w:val="Normal"/>
    <w:next w:val="Normal"/>
    <w:link w:val="Heading4Char"/>
    <w:semiHidden/>
    <w:unhideWhenUsed/>
    <w:qFormat/>
    <w:rsid w:val="00F74846"/>
    <w:pPr>
      <w:keepNext/>
      <w:keepLines/>
      <w:spacing w:before="200" w:after="0" w:line="240" w:lineRule="auto"/>
      <w:outlineLvl w:val="3"/>
    </w:pPr>
    <w:rPr>
      <w:rFonts w:asciiTheme="majorHAnsi" w:hAnsiTheme="majorHAnsi" w:eastAsiaTheme="majorEastAsia" w:cstheme="majorBidi"/>
      <w:b/>
      <w:bCs/>
      <w:i/>
      <w:iCs/>
      <w:color w:val="4472C4" w:themeColor="accent1"/>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F74846"/>
    <w:rPr>
      <w:rFonts w:ascii="Times New Roman" w:hAnsi="Times New Roman" w:eastAsia="Times New Roman" w:cs="Times New Roman"/>
      <w:b/>
      <w:bCs/>
      <w:sz w:val="24"/>
      <w:szCs w:val="24"/>
    </w:rPr>
  </w:style>
  <w:style w:type="character" w:styleId="Heading2Char" w:customStyle="1">
    <w:name w:val="Heading 2 Char"/>
    <w:basedOn w:val="DefaultParagraphFont"/>
    <w:link w:val="Heading2"/>
    <w:rsid w:val="00F74846"/>
    <w:rPr>
      <w:rFonts w:asciiTheme="majorHAnsi" w:hAnsiTheme="majorHAnsi" w:eastAsiaTheme="majorEastAsia" w:cstheme="majorBidi"/>
      <w:b/>
      <w:bCs/>
      <w:color w:val="4472C4" w:themeColor="accent1"/>
      <w:sz w:val="26"/>
      <w:szCs w:val="26"/>
    </w:rPr>
  </w:style>
  <w:style w:type="character" w:styleId="Heading3Char" w:customStyle="1">
    <w:name w:val="Heading 3 Char"/>
    <w:basedOn w:val="DefaultParagraphFont"/>
    <w:link w:val="Heading3"/>
    <w:rsid w:val="00F74846"/>
    <w:rPr>
      <w:rFonts w:ascii="Arial" w:hAnsi="Arial" w:eastAsia="Times New Roman" w:cs="Arial"/>
      <w:b/>
      <w:bCs/>
      <w:sz w:val="26"/>
      <w:szCs w:val="26"/>
    </w:rPr>
  </w:style>
  <w:style w:type="character" w:styleId="Heading4Char" w:customStyle="1">
    <w:name w:val="Heading 4 Char"/>
    <w:basedOn w:val="DefaultParagraphFont"/>
    <w:link w:val="Heading4"/>
    <w:semiHidden/>
    <w:rsid w:val="00F74846"/>
    <w:rPr>
      <w:rFonts w:asciiTheme="majorHAnsi" w:hAnsiTheme="majorHAnsi" w:eastAsiaTheme="majorEastAsia" w:cstheme="majorBidi"/>
      <w:b/>
      <w:bCs/>
      <w:i/>
      <w:iCs/>
      <w:color w:val="4472C4" w:themeColor="accent1"/>
      <w:sz w:val="24"/>
      <w:szCs w:val="24"/>
    </w:rPr>
  </w:style>
  <w:style w:type="paragraph" w:styleId="Header">
    <w:name w:val="header"/>
    <w:basedOn w:val="Normal"/>
    <w:link w:val="HeaderChar"/>
    <w:uiPriority w:val="99"/>
    <w:unhideWhenUsed/>
    <w:rsid w:val="00CB4857"/>
    <w:pPr>
      <w:tabs>
        <w:tab w:val="center" w:pos="4680"/>
        <w:tab w:val="right" w:pos="9360"/>
      </w:tabs>
      <w:spacing w:after="0" w:line="240" w:lineRule="auto"/>
    </w:pPr>
  </w:style>
  <w:style w:type="character" w:styleId="HeaderChar" w:customStyle="1">
    <w:name w:val="Header Char"/>
    <w:basedOn w:val="DefaultParagraphFont"/>
    <w:link w:val="Header"/>
    <w:uiPriority w:val="99"/>
    <w:rsid w:val="00CB4857"/>
  </w:style>
  <w:style w:type="paragraph" w:styleId="Footer">
    <w:name w:val="footer"/>
    <w:basedOn w:val="Normal"/>
    <w:link w:val="FooterChar"/>
    <w:uiPriority w:val="99"/>
    <w:unhideWhenUsed/>
    <w:rsid w:val="00CB4857"/>
    <w:pPr>
      <w:tabs>
        <w:tab w:val="center" w:pos="4680"/>
        <w:tab w:val="right" w:pos="9360"/>
      </w:tabs>
      <w:spacing w:after="0" w:line="240" w:lineRule="auto"/>
    </w:pPr>
  </w:style>
  <w:style w:type="character" w:styleId="FooterChar" w:customStyle="1">
    <w:name w:val="Footer Char"/>
    <w:basedOn w:val="DefaultParagraphFont"/>
    <w:link w:val="Footer"/>
    <w:uiPriority w:val="99"/>
    <w:rsid w:val="00CB4857"/>
  </w:style>
  <w:style w:type="character" w:styleId="Hyperlink">
    <w:name w:val="Hyperlink"/>
    <w:basedOn w:val="DefaultParagraphFont"/>
    <w:uiPriority w:val="99"/>
    <w:rsid w:val="00F74846"/>
    <w:rPr>
      <w:color w:val="0000FF"/>
      <w:u w:val="single"/>
    </w:rPr>
  </w:style>
  <w:style w:type="paragraph" w:styleId="ListParagraph">
    <w:name w:val="List Paragraph"/>
    <w:basedOn w:val="Normal"/>
    <w:uiPriority w:val="34"/>
    <w:qFormat/>
    <w:rsid w:val="00F74846"/>
    <w:pPr>
      <w:spacing w:after="0" w:line="240" w:lineRule="auto"/>
      <w:ind w:left="720"/>
      <w:contextualSpacing/>
    </w:pPr>
    <w:rPr>
      <w:rFonts w:ascii="Times New Roman" w:hAnsi="Times New Roman" w:eastAsia="Times New Roman" w:cs="Times New Roman"/>
      <w:sz w:val="24"/>
      <w:szCs w:val="24"/>
    </w:rPr>
  </w:style>
  <w:style w:type="paragraph" w:styleId="TableText1" w:customStyle="1">
    <w:name w:val="TableText1"/>
    <w:basedOn w:val="Normal"/>
    <w:link w:val="TableText1Char"/>
    <w:qFormat/>
    <w:rsid w:val="00F74846"/>
    <w:pPr>
      <w:spacing w:before="60" w:after="60" w:line="240" w:lineRule="auto"/>
    </w:pPr>
    <w:rPr>
      <w:rFonts w:ascii="Arial" w:hAnsi="Arial" w:eastAsia="Arial Unicode MS" w:cs="Times New Roman"/>
      <w:sz w:val="18"/>
      <w:szCs w:val="18"/>
    </w:rPr>
  </w:style>
  <w:style w:type="character" w:styleId="TableText1Char" w:customStyle="1">
    <w:name w:val="TableText1 Char"/>
    <w:basedOn w:val="DefaultParagraphFont"/>
    <w:link w:val="TableText1"/>
    <w:rsid w:val="00F74846"/>
    <w:rPr>
      <w:rFonts w:ascii="Arial" w:hAnsi="Arial" w:eastAsia="Arial Unicode MS" w:cs="Times New Roman"/>
      <w:sz w:val="18"/>
      <w:szCs w:val="18"/>
    </w:rPr>
  </w:style>
  <w:style w:type="paragraph" w:styleId="Table1Header" w:customStyle="1">
    <w:name w:val="Table1Header"/>
    <w:basedOn w:val="Normal"/>
    <w:link w:val="Table1HeaderChar"/>
    <w:qFormat/>
    <w:rsid w:val="00F74846"/>
    <w:pPr>
      <w:spacing w:before="60" w:after="60" w:line="240" w:lineRule="auto"/>
    </w:pPr>
    <w:rPr>
      <w:rFonts w:ascii="Arial" w:hAnsi="Arial" w:eastAsia="Arial Unicode MS" w:cs="Times New Roman"/>
      <w:b/>
      <w:bCs/>
      <w:color w:val="FFFFFF"/>
      <w:sz w:val="16"/>
      <w:szCs w:val="16"/>
    </w:rPr>
  </w:style>
  <w:style w:type="character" w:styleId="Table1HeaderChar" w:customStyle="1">
    <w:name w:val="Table1Header Char"/>
    <w:basedOn w:val="DefaultParagraphFont"/>
    <w:link w:val="Table1Header"/>
    <w:rsid w:val="00F74846"/>
    <w:rPr>
      <w:rFonts w:ascii="Arial" w:hAnsi="Arial" w:eastAsia="Arial Unicode MS" w:cs="Times New Roman"/>
      <w:b/>
      <w:bCs/>
      <w:color w:val="FFFFFF"/>
      <w:sz w:val="16"/>
      <w:szCs w:val="16"/>
    </w:rPr>
  </w:style>
  <w:style w:type="paragraph" w:styleId="BulletIndent" w:customStyle="1">
    <w:name w:val="BulletIndent"/>
    <w:basedOn w:val="Bullet1"/>
    <w:link w:val="BulletIndentChar"/>
    <w:qFormat/>
    <w:rsid w:val="00F74846"/>
    <w:pPr>
      <w:numPr>
        <w:ilvl w:val="1"/>
      </w:numPr>
      <w:ind w:hanging="720"/>
    </w:pPr>
    <w:rPr>
      <w:rFonts w:eastAsia="Arial Unicode MS"/>
    </w:rPr>
  </w:style>
  <w:style w:type="paragraph" w:styleId="Bullet1" w:customStyle="1">
    <w:name w:val="Bullet1"/>
    <w:basedOn w:val="Normal"/>
    <w:link w:val="Bullet1Char"/>
    <w:qFormat/>
    <w:rsid w:val="00F74846"/>
    <w:pPr>
      <w:numPr>
        <w:numId w:val="2"/>
      </w:numPr>
      <w:spacing w:before="120" w:after="0" w:line="240" w:lineRule="auto"/>
    </w:pPr>
    <w:rPr>
      <w:rFonts w:ascii="Arial" w:hAnsi="Arial" w:eastAsia="Times New Roman" w:cs="Times New Roman"/>
      <w:sz w:val="20"/>
      <w:szCs w:val="20"/>
    </w:rPr>
  </w:style>
  <w:style w:type="character" w:styleId="Bullet1Char" w:customStyle="1">
    <w:name w:val="Bullet1 Char"/>
    <w:basedOn w:val="DefaultParagraphFont"/>
    <w:link w:val="Bullet1"/>
    <w:rsid w:val="00F74846"/>
    <w:rPr>
      <w:rFonts w:ascii="Arial" w:hAnsi="Arial" w:eastAsia="Times New Roman" w:cs="Times New Roman"/>
      <w:sz w:val="20"/>
      <w:szCs w:val="20"/>
    </w:rPr>
  </w:style>
  <w:style w:type="character" w:styleId="BulletIndentChar" w:customStyle="1">
    <w:name w:val="BulletIndent Char"/>
    <w:basedOn w:val="Bullet1Char"/>
    <w:link w:val="BulletIndent"/>
    <w:rsid w:val="00F74846"/>
    <w:rPr>
      <w:rFonts w:ascii="Arial" w:hAnsi="Arial" w:eastAsia="Arial Unicode MS" w:cs="Times New Roman"/>
      <w:sz w:val="20"/>
      <w:szCs w:val="20"/>
    </w:rPr>
  </w:style>
  <w:style w:type="paragraph" w:styleId="Bullet" w:customStyle="1">
    <w:name w:val="Bullet"/>
    <w:aliases w:val="bl,bul"/>
    <w:basedOn w:val="Normal"/>
    <w:rsid w:val="00F74846"/>
    <w:pPr>
      <w:spacing w:after="0" w:line="240" w:lineRule="auto"/>
      <w:ind w:left="720" w:hanging="720"/>
      <w:jc w:val="both"/>
    </w:pPr>
    <w:rPr>
      <w:rFonts w:ascii="New Century Schoolbook" w:hAnsi="New Century Schoolbook" w:eastAsia="Times New Roman" w:cs="Times New Roman"/>
      <w:sz w:val="20"/>
      <w:szCs w:val="20"/>
    </w:rPr>
  </w:style>
  <w:style w:type="character" w:styleId="CommentReference">
    <w:name w:val="annotation reference"/>
    <w:basedOn w:val="DefaultParagraphFont"/>
    <w:semiHidden/>
    <w:unhideWhenUsed/>
    <w:rsid w:val="00F74846"/>
    <w:rPr>
      <w:sz w:val="16"/>
      <w:szCs w:val="16"/>
    </w:rPr>
  </w:style>
  <w:style w:type="character" w:styleId="CommentTextChar" w:customStyle="1">
    <w:name w:val="Comment Text Char"/>
    <w:basedOn w:val="DefaultParagraphFont"/>
    <w:link w:val="CommentText"/>
    <w:semiHidden/>
    <w:rsid w:val="00F74846"/>
    <w:rPr>
      <w:rFonts w:ascii="Times New Roman" w:hAnsi="Times New Roman" w:eastAsia="Times New Roman" w:cs="Times New Roman"/>
      <w:sz w:val="20"/>
      <w:szCs w:val="20"/>
    </w:rPr>
  </w:style>
  <w:style w:type="paragraph" w:styleId="CommentText">
    <w:name w:val="annotation text"/>
    <w:basedOn w:val="Normal"/>
    <w:link w:val="CommentTextChar"/>
    <w:semiHidden/>
    <w:unhideWhenUsed/>
    <w:rsid w:val="00F74846"/>
    <w:pPr>
      <w:spacing w:after="0" w:line="240" w:lineRule="auto"/>
    </w:pPr>
    <w:rPr>
      <w:rFonts w:ascii="Times New Roman" w:hAnsi="Times New Roman" w:eastAsia="Times New Roman" w:cs="Times New Roman"/>
      <w:sz w:val="20"/>
      <w:szCs w:val="20"/>
    </w:rPr>
  </w:style>
  <w:style w:type="character" w:styleId="BalloonTextChar" w:customStyle="1">
    <w:name w:val="Balloon Text Char"/>
    <w:basedOn w:val="DefaultParagraphFont"/>
    <w:link w:val="BalloonText"/>
    <w:uiPriority w:val="99"/>
    <w:semiHidden/>
    <w:rsid w:val="00F74846"/>
    <w:rPr>
      <w:rFonts w:ascii="Tahoma" w:hAnsi="Tahoma" w:eastAsia="Times New Roman" w:cs="Tahoma"/>
      <w:sz w:val="16"/>
      <w:szCs w:val="16"/>
    </w:rPr>
  </w:style>
  <w:style w:type="paragraph" w:styleId="BalloonText">
    <w:name w:val="Balloon Text"/>
    <w:basedOn w:val="Normal"/>
    <w:link w:val="BalloonTextChar"/>
    <w:uiPriority w:val="99"/>
    <w:semiHidden/>
    <w:unhideWhenUsed/>
    <w:rsid w:val="00F74846"/>
    <w:pPr>
      <w:spacing w:after="0" w:line="240" w:lineRule="auto"/>
    </w:pPr>
    <w:rPr>
      <w:rFonts w:ascii="Tahoma" w:hAnsi="Tahoma" w:eastAsia="Times New Roman" w:cs="Tahoma"/>
      <w:sz w:val="16"/>
      <w:szCs w:val="16"/>
    </w:rPr>
  </w:style>
  <w:style w:type="character" w:styleId="CommentSubjectChar" w:customStyle="1">
    <w:name w:val="Comment Subject Char"/>
    <w:basedOn w:val="CommentTextChar"/>
    <w:link w:val="CommentSubject"/>
    <w:uiPriority w:val="99"/>
    <w:semiHidden/>
    <w:rsid w:val="00F74846"/>
    <w:rPr>
      <w:rFonts w:ascii="Times New Roman" w:hAnsi="Times New Roman" w:eastAsia="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F74846"/>
    <w:rPr>
      <w:b/>
      <w:bCs/>
    </w:rPr>
  </w:style>
  <w:style w:type="paragraph" w:styleId="NoSpacing">
    <w:name w:val="No Spacing"/>
    <w:link w:val="NoSpacingChar"/>
    <w:uiPriority w:val="1"/>
    <w:qFormat/>
    <w:rsid w:val="00F74846"/>
    <w:pPr>
      <w:spacing w:after="0" w:line="240" w:lineRule="auto"/>
    </w:pPr>
    <w:rPr>
      <w:rFonts w:eastAsiaTheme="minorEastAsia"/>
    </w:rPr>
  </w:style>
  <w:style w:type="character" w:styleId="NoSpacingChar" w:customStyle="1">
    <w:name w:val="No Spacing Char"/>
    <w:basedOn w:val="DefaultParagraphFont"/>
    <w:link w:val="NoSpacing"/>
    <w:uiPriority w:val="1"/>
    <w:rsid w:val="00F74846"/>
    <w:rPr>
      <w:rFonts w:eastAsiaTheme="minorEastAsia"/>
    </w:rPr>
  </w:style>
  <w:style w:type="character" w:styleId="PageNumber">
    <w:name w:val="page number"/>
    <w:basedOn w:val="DefaultParagraphFont"/>
    <w:rsid w:val="00F74846"/>
  </w:style>
  <w:style w:type="character" w:styleId="UnresolvedMention">
    <w:name w:val="Unresolved Mention"/>
    <w:basedOn w:val="DefaultParagraphFont"/>
    <w:uiPriority w:val="99"/>
    <w:semiHidden/>
    <w:unhideWhenUsed/>
    <w:rsid w:val="00D8690B"/>
    <w:rPr>
      <w:color w:val="808080"/>
      <w:shd w:val="clear" w:color="auto" w:fill="E6E6E6"/>
    </w:rPr>
  </w:style>
  <w:style w:type="paragraph" w:styleId="TOC1">
    <w:name w:val="toc 1"/>
    <w:basedOn w:val="Normal"/>
    <w:next w:val="Normal"/>
    <w:autoRedefine/>
    <w:uiPriority w:val="39"/>
    <w:rsid w:val="00D474AC"/>
    <w:pPr>
      <w:spacing w:before="120" w:after="120" w:line="276" w:lineRule="auto"/>
    </w:pPr>
    <w:rPr>
      <w:rFonts w:ascii="Calibri" w:hAnsi="Calibri" w:eastAsia="Times New Roman" w:cs="Times New Roman"/>
      <w:sz w:val="20"/>
      <w:szCs w:val="20"/>
      <w:lang w:bidi="en-US"/>
    </w:rPr>
  </w:style>
  <w:style w:type="numbering" w:styleId="AppendixHeading" w:customStyle="1">
    <w:name w:val="Appendix Heading"/>
    <w:basedOn w:val="NoList"/>
    <w:rsid w:val="00D474AC"/>
    <w:pPr>
      <w:numPr>
        <w:numId w:val="13"/>
      </w:numPr>
    </w:pPr>
  </w:style>
  <w:style w:type="table" w:styleId="TableList1">
    <w:name w:val="Table List 1"/>
    <w:basedOn w:val="TableNormal"/>
    <w:rsid w:val="00D474AC"/>
    <w:pPr>
      <w:spacing w:after="200" w:line="276" w:lineRule="auto"/>
    </w:pPr>
    <w:rPr>
      <w:rFonts w:ascii="Calibri" w:hAnsi="Calibri" w:eastAsia="Times New Roman" w:cs="Times New Roman"/>
      <w:sz w:val="20"/>
      <w:szCs w:val="20"/>
    </w:r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paragraph" w:styleId="TOC2">
    <w:name w:val="toc 2"/>
    <w:basedOn w:val="Normal"/>
    <w:next w:val="Normal"/>
    <w:autoRedefine/>
    <w:uiPriority w:val="39"/>
    <w:unhideWhenUsed/>
    <w:rsid w:val="00D474AC"/>
    <w:pPr>
      <w:spacing w:after="100"/>
      <w:ind w:left="220"/>
    </w:pPr>
  </w:style>
  <w:style w:type="paragraph" w:styleId="TOC3">
    <w:name w:val="toc 3"/>
    <w:basedOn w:val="Normal"/>
    <w:next w:val="Normal"/>
    <w:autoRedefine/>
    <w:uiPriority w:val="39"/>
    <w:unhideWhenUsed/>
    <w:rsid w:val="006A0695"/>
    <w:pPr>
      <w:spacing w:after="100"/>
      <w:ind w:left="440"/>
    </w:pPr>
  </w:style>
  <w:style w:type="character" w:styleId="normaltextrun" w:customStyle="1">
    <w:name w:val="normaltextrun"/>
    <w:basedOn w:val="DefaultParagraphFont"/>
    <w:rsid w:val="008B657D"/>
  </w:style>
  <w:style w:type="character" w:styleId="eop" w:customStyle="1">
    <w:name w:val="eop"/>
    <w:basedOn w:val="DefaultParagraphFont"/>
    <w:rsid w:val="008B657D"/>
  </w:style>
  <w:style w:type="paragraph" w:styleId="Revision">
    <w:name w:val="Revision"/>
    <w:hidden/>
    <w:uiPriority w:val="99"/>
    <w:semiHidden/>
    <w:rsid w:val="00C95800"/>
    <w:pPr>
      <w:spacing w:after="0" w:line="240" w:lineRule="auto"/>
    </w:pPr>
  </w:style>
  <w:style w:type="character" w:styleId="ui-provider" w:customStyle="1">
    <w:name w:val="ui-provider"/>
    <w:basedOn w:val="DefaultParagraphFont"/>
    <w:rsid w:val="00451735"/>
  </w:style>
  <w:style w:type="character" w:styleId="FollowedHyperlink">
    <w:name w:val="FollowedHyperlink"/>
    <w:basedOn w:val="DefaultParagraphFont"/>
    <w:uiPriority w:val="99"/>
    <w:semiHidden/>
    <w:unhideWhenUsed/>
    <w:rsid w:val="00A95D56"/>
    <w:rPr>
      <w:color w:val="954F72" w:themeColor="followedHyperlink"/>
      <w:u w:val="single"/>
    </w:rPr>
  </w:style>
  <w:style w:type="table" w:styleId="TableGrid">
    <w:name w:val="Table Grid"/>
    <w:basedOn w:val="TableNormal"/>
    <w:uiPriority w:val="59"/>
    <w:rsid w:val="00A95D56"/>
    <w:pPr>
      <w:spacing w:after="0" w:line="240" w:lineRule="auto"/>
    </w:pPr>
    <w:rPr>
      <w:rFonts w:ascii="Arial Unicode MS" w:hAnsi="Arial Unicode MS" w:eastAsia="Arial Unicode MS" w:cs="Arial Unicode MS"/>
      <w:sz w:val="18"/>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img1.wsimg.com/blobby/go/b1047291-047d-4a8b-ad26-04e9fc6c4ddf/downloads/911%20Secure%20Sentry%20Software-Network%20Hardware%20C.xlsx?ver=1678461184519"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img1.wsimg.com/blobby/go/b1047291-047d-4a8b-ad26-04e9fc6c4ddf/downloads/911%20Secure%20Sentry%20Software-Network%20Hardware%20C.xlsx?ver=1678461184519" TargetMode="External" Id="rId12" /><Relationship Type="http://schemas.microsoft.com/office/2020/10/relationships/intelligence" Target="intelligence2.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info@911secure.com"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 Type="http://schemas.openxmlformats.org/officeDocument/2006/relationships/glossaryDocument" Target="glossary/document.xml" Id="R2fb8399749414f32"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75580194-cfe6-4ee3-be9d-f898852605b2}"/>
      </w:docPartPr>
      <w:docPartBody>
        <w:p w14:paraId="2C925893">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8E8D466BA3E204E94DC4532CDFB0937" ma:contentTypeVersion="14" ma:contentTypeDescription="Create a new document." ma:contentTypeScope="" ma:versionID="d944b695ecc3bbe149de5e0ebdf9e007">
  <xsd:schema xmlns:xsd="http://www.w3.org/2001/XMLSchema" xmlns:xs="http://www.w3.org/2001/XMLSchema" xmlns:p="http://schemas.microsoft.com/office/2006/metadata/properties" xmlns:ns2="7dceebcc-8871-41b6-9bfb-5056cc6ff884" xmlns:ns3="e429bdec-52a8-40ca-a1f3-62fb12e049b7" targetNamespace="http://schemas.microsoft.com/office/2006/metadata/properties" ma:root="true" ma:fieldsID="f2221a284b7f5daf1fe694a3cbfab4ad" ns2:_="" ns3:_="">
    <xsd:import namespace="7dceebcc-8871-41b6-9bfb-5056cc6ff884"/>
    <xsd:import namespace="e429bdec-52a8-40ca-a1f3-62fb12e049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ceebcc-8871-41b6-9bfb-5056cc6ff8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d6231b7-2ad9-4188-8745-cf67da37b28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29bdec-52a8-40ca-a1f3-62fb12e049b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351c07a-44fa-49c1-8014-a82f084f4e61}" ma:internalName="TaxCatchAll" ma:showField="CatchAllData" ma:web="e429bdec-52a8-40ca-a1f3-62fb12e049b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dceebcc-8871-41b6-9bfb-5056cc6ff884">
      <Terms xmlns="http://schemas.microsoft.com/office/infopath/2007/PartnerControls"/>
    </lcf76f155ced4ddcb4097134ff3c332f>
    <TaxCatchAll xmlns="e429bdec-52a8-40ca-a1f3-62fb12e049b7" xsi:nil="true"/>
  </documentManagement>
</p:properties>
</file>

<file path=customXml/itemProps1.xml><?xml version="1.0" encoding="utf-8"?>
<ds:datastoreItem xmlns:ds="http://schemas.openxmlformats.org/officeDocument/2006/customXml" ds:itemID="{83391044-DC72-4CA3-8533-5C94AC167F32}">
  <ds:schemaRefs>
    <ds:schemaRef ds:uri="http://schemas.microsoft.com/sharepoint/v3/contenttype/forms"/>
  </ds:schemaRefs>
</ds:datastoreItem>
</file>

<file path=customXml/itemProps2.xml><?xml version="1.0" encoding="utf-8"?>
<ds:datastoreItem xmlns:ds="http://schemas.openxmlformats.org/officeDocument/2006/customXml" ds:itemID="{29C5E355-DE5D-4280-A864-71B39497CB02}"/>
</file>

<file path=customXml/itemProps3.xml><?xml version="1.0" encoding="utf-8"?>
<ds:datastoreItem xmlns:ds="http://schemas.openxmlformats.org/officeDocument/2006/customXml" ds:itemID="{729AD3D1-C81B-4B00-B73A-DAED122D5904}">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Kito</dc:creator>
  <cp:keywords/>
  <dc:description/>
  <cp:lastModifiedBy>Mark Haas</cp:lastModifiedBy>
  <cp:revision>4</cp:revision>
  <dcterms:created xsi:type="dcterms:W3CDTF">2023-04-19T20:18:00Z</dcterms:created>
  <dcterms:modified xsi:type="dcterms:W3CDTF">2023-04-24T14:20:43Z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0x01010048E8D466BA3E204E94DC4532CDFB0937</vt:lpwstr>
  </property>
  <property fmtid="{D5CDD505-2E9C-101B-9397-08002B2CF9AE}" pid="3" name="MediaServiceImageTags">
    <vt:lpwstr/>
  </property>
</Properties>
</file>