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5365" w:rsidRDefault="00275365"/>
    <w:p w:rsidR="00275365" w:rsidRDefault="00275365" w:rsidP="00275365">
      <w:pPr>
        <w:pStyle w:val="Title"/>
        <w:jc w:val="center"/>
      </w:pPr>
      <w:r>
        <w:t>Cosmetology Apprenticeship Program</w:t>
      </w:r>
    </w:p>
    <w:p w:rsidR="00275365" w:rsidRDefault="00275365" w:rsidP="00275365">
      <w:r>
        <w:rPr>
          <w:b/>
        </w:rPr>
        <w:t>Earn While You Learn</w:t>
      </w:r>
      <w:r>
        <w:rPr>
          <w:b/>
        </w:rPr>
        <w:br/>
      </w:r>
      <w:r>
        <w:t>The Cosmetology Apprenticeship Program provides aspiring cosmetologists with the opportunity to receive paid, hands-on training while completing the education required for licensure in Virginia. Apprentices develop professional skills under the supervision of experienced licensed cosmetologists while completing related technical instruction.</w:t>
      </w:r>
    </w:p>
    <w:p w:rsidR="00275365" w:rsidRDefault="00275365" w:rsidP="00275365">
      <w:pPr>
        <w:pStyle w:val="Heading1"/>
      </w:pPr>
      <w:r>
        <w:t>Program Requirements</w:t>
      </w:r>
    </w:p>
    <w:tbl>
      <w:tblPr>
        <w:tblStyle w:val="TableGrid"/>
        <w:tblW w:w="0" w:type="auto"/>
        <w:tblLook w:val="04A0" w:firstRow="1" w:lastRow="0" w:firstColumn="1" w:lastColumn="0" w:noHBand="0" w:noVBand="1"/>
      </w:tblPr>
      <w:tblGrid>
        <w:gridCol w:w="4315"/>
        <w:gridCol w:w="4315"/>
      </w:tblGrid>
      <w:tr w:rsidR="00275365" w:rsidTr="00DC61C0">
        <w:tc>
          <w:tcPr>
            <w:tcW w:w="4320" w:type="dxa"/>
          </w:tcPr>
          <w:p w:rsidR="00275365" w:rsidRDefault="00275365" w:rsidP="00DC61C0">
            <w:r>
              <w:t>Requirement</w:t>
            </w:r>
          </w:p>
        </w:tc>
        <w:tc>
          <w:tcPr>
            <w:tcW w:w="4320" w:type="dxa"/>
          </w:tcPr>
          <w:p w:rsidR="00275365" w:rsidRDefault="00275365" w:rsidP="00DC61C0">
            <w:r>
              <w:t>Description</w:t>
            </w:r>
          </w:p>
        </w:tc>
      </w:tr>
      <w:tr w:rsidR="00275365" w:rsidTr="00DC61C0">
        <w:tc>
          <w:tcPr>
            <w:tcW w:w="4320" w:type="dxa"/>
          </w:tcPr>
          <w:p w:rsidR="00275365" w:rsidRDefault="00275365" w:rsidP="00DC61C0">
            <w:r>
              <w:t>Minimum Age</w:t>
            </w:r>
          </w:p>
        </w:tc>
        <w:tc>
          <w:tcPr>
            <w:tcW w:w="4320" w:type="dxa"/>
          </w:tcPr>
          <w:p w:rsidR="00275365" w:rsidRDefault="00275365" w:rsidP="00DC61C0">
            <w:r>
              <w:t>Applicants must be at least 16 years of age.</w:t>
            </w:r>
          </w:p>
        </w:tc>
      </w:tr>
      <w:tr w:rsidR="00275365" w:rsidTr="00DC61C0">
        <w:tc>
          <w:tcPr>
            <w:tcW w:w="4320" w:type="dxa"/>
          </w:tcPr>
          <w:p w:rsidR="00275365" w:rsidRDefault="00275365" w:rsidP="00DC61C0">
            <w:r>
              <w:t>Registered Apprenticeship</w:t>
            </w:r>
          </w:p>
        </w:tc>
        <w:tc>
          <w:tcPr>
            <w:tcW w:w="4320" w:type="dxa"/>
          </w:tcPr>
          <w:p w:rsidR="00275365" w:rsidRDefault="00275365" w:rsidP="00DC61C0">
            <w:r>
              <w:t>Training must be completed under a registered apprenticeship sponsor with a notarized Apprenticeship Agreement.</w:t>
            </w:r>
          </w:p>
        </w:tc>
      </w:tr>
      <w:tr w:rsidR="00275365" w:rsidTr="00DC61C0">
        <w:tc>
          <w:tcPr>
            <w:tcW w:w="4320" w:type="dxa"/>
          </w:tcPr>
          <w:p w:rsidR="00275365" w:rsidRDefault="00275365" w:rsidP="00DC61C0">
            <w:r>
              <w:t>Training Location</w:t>
            </w:r>
          </w:p>
        </w:tc>
        <w:tc>
          <w:tcPr>
            <w:tcW w:w="4320" w:type="dxa"/>
          </w:tcPr>
          <w:p w:rsidR="00275365" w:rsidRDefault="00275365" w:rsidP="00DC61C0">
            <w:r>
              <w:t>All training must occur in a DPOR-licensed cosmetology salon or approved training location that complies with Virginia apprenticeship standards.</w:t>
            </w:r>
          </w:p>
        </w:tc>
      </w:tr>
      <w:tr w:rsidR="00275365" w:rsidTr="00DC61C0">
        <w:tc>
          <w:tcPr>
            <w:tcW w:w="4320" w:type="dxa"/>
          </w:tcPr>
          <w:p w:rsidR="00275365" w:rsidRDefault="00275365" w:rsidP="00DC61C0">
            <w:r>
              <w:t>Training Hours</w:t>
            </w:r>
          </w:p>
        </w:tc>
        <w:tc>
          <w:tcPr>
            <w:tcW w:w="4320" w:type="dxa"/>
          </w:tcPr>
          <w:p w:rsidR="00275365" w:rsidRDefault="00275365" w:rsidP="00DC61C0">
            <w:r>
              <w:t>Complete 3,000 hours of supervised on-the-job training and required related classroom instruction.</w:t>
            </w:r>
          </w:p>
        </w:tc>
      </w:tr>
      <w:tr w:rsidR="00275365" w:rsidTr="00DC61C0">
        <w:tc>
          <w:tcPr>
            <w:tcW w:w="4320" w:type="dxa"/>
          </w:tcPr>
          <w:p w:rsidR="00275365" w:rsidRDefault="00275365" w:rsidP="00DC61C0">
            <w:r>
              <w:t>State Licensure</w:t>
            </w:r>
          </w:p>
        </w:tc>
        <w:tc>
          <w:tcPr>
            <w:tcW w:w="4320" w:type="dxa"/>
          </w:tcPr>
          <w:p w:rsidR="00275365" w:rsidRDefault="00275365" w:rsidP="00DC61C0">
            <w:r>
              <w:t>After all apprenticeship hours and related instruction have been verified, apprentices must successfully pass both the Virginia Cosmetology Written Examination and the Virginia Cosmetology Practical Examination to qualify for licensure through the Virginia Department of Professional and Occupational Regulation (DPOR).</w:t>
            </w:r>
          </w:p>
        </w:tc>
      </w:tr>
    </w:tbl>
    <w:p w:rsidR="00275365" w:rsidRDefault="00275365" w:rsidP="00275365">
      <w:pPr>
        <w:pStyle w:val="Heading1"/>
      </w:pPr>
      <w:r>
        <w:t>Virginia Apprenticeship Standards</w:t>
      </w:r>
    </w:p>
    <w:p w:rsidR="00275365" w:rsidRDefault="00275365" w:rsidP="00275365">
      <w:r>
        <w:t>Virginia Administrative Code (18VAC41-20-40) requires that:</w:t>
      </w:r>
      <w:r>
        <w:br/>
        <w:t>• Licensed cosmetologists who train apprentices comply with the Standards of Registered Apprenticeship.</w:t>
      </w:r>
      <w:r>
        <w:br/>
        <w:t>• Licensed cosmetology salons where apprentices receive training comply with the Standards of Registered Apprenticeship.</w:t>
      </w:r>
      <w:r>
        <w:br/>
      </w:r>
      <w:r>
        <w:br/>
        <w:t>Statutory Authority: §54.1-201 of the Code of Virginia.</w:t>
      </w:r>
    </w:p>
    <w:p w:rsidR="00275365" w:rsidRDefault="00275365" w:rsidP="00275365">
      <w:pPr>
        <w:pStyle w:val="Heading1"/>
      </w:pPr>
      <w:r>
        <w:lastRenderedPageBreak/>
        <w:t>Career Opportunities</w:t>
      </w:r>
    </w:p>
    <w:p w:rsidR="00275365" w:rsidRDefault="00275365" w:rsidP="00275365">
      <w:r>
        <w:t>Graduates are prepared for careers in salons, spas, barber/cosmetology establishments, entrepreneurship, salon management, beauty education, and related beauty and wellness professions.</w:t>
      </w:r>
    </w:p>
    <w:p w:rsidR="00071A07" w:rsidRDefault="00000000">
      <w:r>
        <w:br/>
      </w:r>
    </w:p>
    <w:p w:rsidR="00071A07" w:rsidRDefault="00071A07"/>
    <w:sectPr w:rsidR="00071A0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95418925">
    <w:abstractNumId w:val="8"/>
  </w:num>
  <w:num w:numId="2" w16cid:durableId="1733964286">
    <w:abstractNumId w:val="6"/>
  </w:num>
  <w:num w:numId="3" w16cid:durableId="1176918646">
    <w:abstractNumId w:val="5"/>
  </w:num>
  <w:num w:numId="4" w16cid:durableId="1994528732">
    <w:abstractNumId w:val="4"/>
  </w:num>
  <w:num w:numId="5" w16cid:durableId="410857263">
    <w:abstractNumId w:val="7"/>
  </w:num>
  <w:num w:numId="6" w16cid:durableId="8021148">
    <w:abstractNumId w:val="3"/>
  </w:num>
  <w:num w:numId="7" w16cid:durableId="1443724442">
    <w:abstractNumId w:val="2"/>
  </w:num>
  <w:num w:numId="8" w16cid:durableId="369495332">
    <w:abstractNumId w:val="1"/>
  </w:num>
  <w:num w:numId="9" w16cid:durableId="188949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1A07"/>
    <w:rsid w:val="0015074B"/>
    <w:rsid w:val="00275365"/>
    <w:rsid w:val="0029639D"/>
    <w:rsid w:val="003258A8"/>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A4206D"/>
  <w14:defaultImageDpi w14:val="300"/>
  <w15:docId w15:val="{83F51FDF-60F2-D84D-A973-C8ED6C6D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Newsome</cp:lastModifiedBy>
  <cp:revision>2</cp:revision>
  <dcterms:created xsi:type="dcterms:W3CDTF">2026-06-22T19:23:00Z</dcterms:created>
  <dcterms:modified xsi:type="dcterms:W3CDTF">2026-06-22T19:23:00Z</dcterms:modified>
  <cp:category/>
</cp:coreProperties>
</file>