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E39AA" w14:textId="44C8D5FF" w:rsidR="008F2CA1" w:rsidRDefault="00EA4C16" w:rsidP="00340949">
      <w:pPr>
        <w:pStyle w:val="FrontMatter"/>
      </w:pPr>
      <w:bookmarkStart w:id="0" w:name="_Hlk184638626"/>
      <w:r>
        <w:t xml:space="preserve">Mental </w:t>
      </w:r>
      <w:r w:rsidR="00366C0D">
        <w:t xml:space="preserve">Health </w:t>
      </w:r>
      <w:r w:rsidR="008F2CA1">
        <w:t>Literacy</w:t>
      </w:r>
      <w:r w:rsidR="008D2443">
        <w:t xml:space="preserve"> and </w:t>
      </w:r>
      <w:r w:rsidR="004E7B9F">
        <w:t>Self-Stigma</w:t>
      </w:r>
      <w:r w:rsidR="008F2CA1">
        <w:t xml:space="preserve"> </w:t>
      </w:r>
      <w:r w:rsidR="008D2443">
        <w:t>as Predictors of</w:t>
      </w:r>
      <w:r w:rsidR="00DE5446">
        <w:t xml:space="preserve"> </w:t>
      </w:r>
      <w:r w:rsidR="008F2CA1">
        <w:t xml:space="preserve">Commercial </w:t>
      </w:r>
      <w:r w:rsidR="00366C0D">
        <w:t>Pilot</w:t>
      </w:r>
      <w:r w:rsidR="008F2CA1">
        <w:t xml:space="preserve"> </w:t>
      </w:r>
      <w:r w:rsidR="00642EC4">
        <w:t xml:space="preserve">Mental </w:t>
      </w:r>
      <w:r w:rsidR="008F2CA1">
        <w:t xml:space="preserve">Help-Seeking Attitudes </w:t>
      </w:r>
    </w:p>
    <w:bookmarkEnd w:id="0"/>
    <w:p w14:paraId="299D4C3F" w14:textId="77777777" w:rsidR="004E1443" w:rsidRPr="00AC035E" w:rsidRDefault="006A791E" w:rsidP="008F57C6">
      <w:pPr>
        <w:pStyle w:val="FrontMatter"/>
      </w:pPr>
      <w:r>
        <w:t>Submitted</w:t>
      </w:r>
      <w:r w:rsidR="00352F41">
        <w:t xml:space="preserve"> </w:t>
      </w:r>
      <w:r>
        <w:t>by</w:t>
      </w:r>
    </w:p>
    <w:p w14:paraId="15E84C60" w14:textId="61EDD88C" w:rsidR="00EE44C3" w:rsidRDefault="00D64113" w:rsidP="008F57C6">
      <w:pPr>
        <w:pStyle w:val="FrontMatter"/>
      </w:pPr>
      <w:r>
        <w:t>C</w:t>
      </w:r>
      <w:r w:rsidR="00EE44C3">
        <w:t>harles Bert Curreri</w:t>
      </w:r>
    </w:p>
    <w:p w14:paraId="3F3F88C2" w14:textId="77777777" w:rsidR="004E1443" w:rsidRPr="00AC035E" w:rsidRDefault="004E1443" w:rsidP="001E7444">
      <w:pPr>
        <w:pStyle w:val="FrontMatter"/>
        <w:ind w:firstLine="720"/>
      </w:pPr>
    </w:p>
    <w:p w14:paraId="036E4004" w14:textId="77777777" w:rsidR="004E1443" w:rsidRPr="00AC035E" w:rsidRDefault="004E1443" w:rsidP="001E7444">
      <w:pPr>
        <w:pStyle w:val="FrontMatter"/>
        <w:ind w:firstLine="720"/>
      </w:pPr>
    </w:p>
    <w:p w14:paraId="662E423B" w14:textId="77777777" w:rsidR="004E1443" w:rsidRDefault="004E1443" w:rsidP="001E7444">
      <w:pPr>
        <w:pStyle w:val="FrontMatter"/>
        <w:ind w:firstLine="720"/>
      </w:pPr>
    </w:p>
    <w:p w14:paraId="17AFBED5" w14:textId="1A526273" w:rsidR="00C80E17" w:rsidRDefault="00C80E17" w:rsidP="001E7444">
      <w:pPr>
        <w:pStyle w:val="FrontMatter"/>
        <w:ind w:firstLine="720"/>
      </w:pPr>
    </w:p>
    <w:p w14:paraId="65978B80" w14:textId="77777777" w:rsidR="008F2CA1" w:rsidRDefault="008F2CA1" w:rsidP="001E7444">
      <w:pPr>
        <w:pStyle w:val="FrontMatter"/>
        <w:ind w:firstLine="720"/>
      </w:pPr>
    </w:p>
    <w:p w14:paraId="4C38AC59" w14:textId="77777777" w:rsidR="00965CBE" w:rsidRDefault="00965CBE" w:rsidP="001E7444">
      <w:pPr>
        <w:pStyle w:val="FrontMatter"/>
        <w:ind w:firstLine="720"/>
      </w:pPr>
    </w:p>
    <w:p w14:paraId="7BB152DF" w14:textId="77777777" w:rsidR="003B4623" w:rsidRPr="00AC035E" w:rsidRDefault="003B4623" w:rsidP="003B4623">
      <w:pPr>
        <w:pStyle w:val="FrontMatter"/>
        <w:spacing w:line="240" w:lineRule="auto"/>
        <w:ind w:firstLine="720"/>
      </w:pPr>
    </w:p>
    <w:p w14:paraId="3538AA4D" w14:textId="77777777" w:rsidR="004E1443" w:rsidRPr="00AC035E" w:rsidRDefault="004E1443" w:rsidP="008F57C6">
      <w:pPr>
        <w:pStyle w:val="FrontMatter"/>
      </w:pPr>
      <w:r w:rsidRPr="00AC035E">
        <w:t>A</w:t>
      </w:r>
      <w:r w:rsidR="00352F41">
        <w:t xml:space="preserve"> </w:t>
      </w:r>
      <w:r w:rsidRPr="00AC035E">
        <w:t>Dissertation</w:t>
      </w:r>
      <w:r w:rsidR="00352F41">
        <w:t xml:space="preserve"> </w:t>
      </w:r>
      <w:r w:rsidRPr="00AC035E">
        <w:t>Presented</w:t>
      </w:r>
      <w:r w:rsidR="00352F41">
        <w:t xml:space="preserve"> </w:t>
      </w:r>
      <w:r w:rsidRPr="00AC035E">
        <w:t>in</w:t>
      </w:r>
      <w:r w:rsidR="00352F41">
        <w:t xml:space="preserve"> </w:t>
      </w:r>
      <w:r w:rsidRPr="00AC035E">
        <w:t>Partial</w:t>
      </w:r>
      <w:r w:rsidR="00352F41">
        <w:t xml:space="preserve"> </w:t>
      </w:r>
      <w:r w:rsidRPr="00AC035E">
        <w:t>Fulfillment</w:t>
      </w:r>
    </w:p>
    <w:p w14:paraId="59EA08E3" w14:textId="77777777" w:rsidR="004E1443" w:rsidRPr="00AC035E" w:rsidRDefault="00717D9C" w:rsidP="008F57C6">
      <w:pPr>
        <w:pStyle w:val="FrontMatter"/>
      </w:pPr>
      <w:r>
        <w:t>o</w:t>
      </w:r>
      <w:r w:rsidR="004E1443" w:rsidRPr="00AC035E">
        <w:t>f</w:t>
      </w:r>
      <w:r w:rsidR="00352F41">
        <w:t xml:space="preserve"> </w:t>
      </w:r>
      <w:r w:rsidR="004E1443" w:rsidRPr="00AC035E">
        <w:t>the</w:t>
      </w:r>
      <w:r w:rsidR="00352F41">
        <w:t xml:space="preserve"> </w:t>
      </w:r>
      <w:r w:rsidR="004E1443" w:rsidRPr="00AC035E">
        <w:t>Requirements</w:t>
      </w:r>
      <w:r w:rsidR="00352F41">
        <w:t xml:space="preserve"> </w:t>
      </w:r>
      <w:r w:rsidR="004E1443" w:rsidRPr="00AC035E">
        <w:t>for</w:t>
      </w:r>
      <w:r w:rsidR="00352F41">
        <w:t xml:space="preserve"> </w:t>
      </w:r>
      <w:r w:rsidR="004E1443" w:rsidRPr="00AC035E">
        <w:t>the</w:t>
      </w:r>
      <w:r w:rsidR="00352F41">
        <w:t xml:space="preserve"> </w:t>
      </w:r>
      <w:r w:rsidR="004E1443" w:rsidRPr="00AC035E">
        <w:t>Degree</w:t>
      </w:r>
    </w:p>
    <w:p w14:paraId="4C9B2364" w14:textId="2A8039C7" w:rsidR="007A1ADA" w:rsidRDefault="007A1ADA" w:rsidP="008F57C6">
      <w:pPr>
        <w:pStyle w:val="FrontMatter"/>
      </w:pPr>
      <w:r>
        <w:t>Doctor</w:t>
      </w:r>
      <w:r w:rsidR="00352F41">
        <w:t xml:space="preserve"> </w:t>
      </w:r>
      <w:r>
        <w:t>of</w:t>
      </w:r>
      <w:r w:rsidR="00352F41">
        <w:t xml:space="preserve"> </w:t>
      </w:r>
      <w:r>
        <w:t>Philosophy</w:t>
      </w:r>
    </w:p>
    <w:p w14:paraId="612F3814" w14:textId="44E217F4" w:rsidR="004E1443" w:rsidRPr="00AC035E" w:rsidRDefault="004E1443" w:rsidP="008F57C6">
      <w:pPr>
        <w:pStyle w:val="FrontMatter"/>
      </w:pPr>
    </w:p>
    <w:p w14:paraId="6B874CFA" w14:textId="77777777" w:rsidR="00F00349" w:rsidRDefault="00F00349" w:rsidP="001E7444">
      <w:pPr>
        <w:pStyle w:val="FrontMatter"/>
        <w:ind w:firstLine="720"/>
        <w:rPr>
          <w:highlight w:val="yellow"/>
        </w:rPr>
      </w:pPr>
    </w:p>
    <w:p w14:paraId="40A0FA5F" w14:textId="77777777" w:rsidR="00F00349" w:rsidRDefault="00F00349" w:rsidP="001E7444">
      <w:pPr>
        <w:pStyle w:val="FrontMatter"/>
        <w:ind w:firstLine="720"/>
        <w:rPr>
          <w:highlight w:val="yellow"/>
        </w:rPr>
      </w:pPr>
    </w:p>
    <w:p w14:paraId="2405B3D3" w14:textId="77777777" w:rsidR="00D64113" w:rsidRDefault="00D64113" w:rsidP="001E7444">
      <w:pPr>
        <w:pStyle w:val="FrontMatter"/>
        <w:ind w:firstLine="720"/>
        <w:rPr>
          <w:highlight w:val="yellow"/>
        </w:rPr>
      </w:pPr>
    </w:p>
    <w:p w14:paraId="250C45CF" w14:textId="77777777" w:rsidR="00095227" w:rsidRDefault="00095227" w:rsidP="001E7444">
      <w:pPr>
        <w:pStyle w:val="FrontMatter"/>
        <w:ind w:firstLine="720"/>
        <w:rPr>
          <w:highlight w:val="yellow"/>
        </w:rPr>
      </w:pPr>
    </w:p>
    <w:p w14:paraId="1BEB157B" w14:textId="77777777" w:rsidR="00095227" w:rsidRDefault="00095227" w:rsidP="001E7444">
      <w:pPr>
        <w:pStyle w:val="FrontMatter"/>
        <w:ind w:firstLine="720"/>
        <w:rPr>
          <w:highlight w:val="yellow"/>
        </w:rPr>
      </w:pPr>
    </w:p>
    <w:p w14:paraId="7E0E11AB" w14:textId="77777777" w:rsidR="008F2CA1" w:rsidRDefault="008F2CA1" w:rsidP="008F57C6">
      <w:pPr>
        <w:pStyle w:val="FrontMatter"/>
      </w:pPr>
    </w:p>
    <w:p w14:paraId="1659944D" w14:textId="30BDD7D7" w:rsidR="004E1443" w:rsidRPr="00AC035E" w:rsidRDefault="004E1443" w:rsidP="008F57C6">
      <w:pPr>
        <w:pStyle w:val="FrontMatter"/>
      </w:pPr>
      <w:r w:rsidRPr="00AC035E">
        <w:t>Grand</w:t>
      </w:r>
      <w:r w:rsidR="00352F41">
        <w:t xml:space="preserve"> </w:t>
      </w:r>
      <w:r w:rsidRPr="00AC035E">
        <w:t>Canyon</w:t>
      </w:r>
      <w:r w:rsidR="00352F41">
        <w:t xml:space="preserve"> </w:t>
      </w:r>
      <w:r w:rsidRPr="00AC035E">
        <w:t>University</w:t>
      </w:r>
    </w:p>
    <w:p w14:paraId="059B0BF1" w14:textId="77777777" w:rsidR="004E1443" w:rsidRPr="00AC035E" w:rsidRDefault="004E1443" w:rsidP="008F57C6">
      <w:pPr>
        <w:pStyle w:val="FrontMatter"/>
      </w:pPr>
      <w:r w:rsidRPr="00AC035E">
        <w:t>Phoenix,</w:t>
      </w:r>
      <w:r w:rsidR="00352F41">
        <w:t xml:space="preserve"> </w:t>
      </w:r>
      <w:r w:rsidRPr="00AC035E">
        <w:t>Arizona</w:t>
      </w:r>
    </w:p>
    <w:p w14:paraId="2825D858" w14:textId="0C4B528E" w:rsidR="00250744" w:rsidRDefault="00D64113" w:rsidP="008F57C6">
      <w:pPr>
        <w:pStyle w:val="FrontMatter"/>
        <w:sectPr w:rsidR="00250744" w:rsidSect="00E429C5">
          <w:headerReference w:type="default" r:id="rId8"/>
          <w:footerReference w:type="default" r:id="rId9"/>
          <w:footerReference w:type="first" r:id="rId10"/>
          <w:pgSz w:w="12240" w:h="15840" w:code="1"/>
          <w:pgMar w:top="1440" w:right="1440" w:bottom="1440" w:left="2160" w:header="720" w:footer="720" w:gutter="0"/>
          <w:pgNumType w:fmt="lowerRoman" w:start="3"/>
          <w:cols w:space="720"/>
          <w:titlePg/>
          <w:docGrid w:linePitch="360"/>
        </w:sectPr>
      </w:pPr>
      <w:r>
        <w:t xml:space="preserve">January </w:t>
      </w:r>
      <w:r w:rsidR="00CB5EE7">
        <w:t>15</w:t>
      </w:r>
      <w:r>
        <w:t>, 2025</w:t>
      </w:r>
      <w:r w:rsidR="00352F41">
        <w:t xml:space="preserve"> </w:t>
      </w:r>
    </w:p>
    <w:p w14:paraId="4EE97FDC" w14:textId="77777777" w:rsidR="00222D1B" w:rsidRDefault="00222D1B" w:rsidP="001E7444">
      <w:pPr>
        <w:jc w:val="center"/>
      </w:pPr>
    </w:p>
    <w:p w14:paraId="5E772F88" w14:textId="18B08F22" w:rsidR="00445748" w:rsidRDefault="004E1443" w:rsidP="008F57C6">
      <w:pPr>
        <w:pStyle w:val="FrontMatter"/>
      </w:pPr>
      <w:r w:rsidRPr="00AC035E">
        <w:t>©</w:t>
      </w:r>
      <w:r w:rsidR="00352F41">
        <w:t xml:space="preserve"> </w:t>
      </w:r>
      <w:r w:rsidRPr="00AC035E">
        <w:t>by</w:t>
      </w:r>
      <w:r w:rsidR="00352F41">
        <w:t xml:space="preserve"> </w:t>
      </w:r>
      <w:r w:rsidR="005F6868">
        <w:t>Charles Bert Curreri</w:t>
      </w:r>
      <w:r w:rsidR="00A46DC6">
        <w:t>,</w:t>
      </w:r>
      <w:r w:rsidR="00352F41">
        <w:t xml:space="preserve"> </w:t>
      </w:r>
      <w:r w:rsidR="005F6868">
        <w:t>202</w:t>
      </w:r>
      <w:r w:rsidR="00D64113">
        <w:t>5</w:t>
      </w:r>
    </w:p>
    <w:p w14:paraId="614B8A3E" w14:textId="37AD0E7D" w:rsidR="004E1443" w:rsidRPr="00397D79" w:rsidRDefault="00D64113" w:rsidP="008F57C6">
      <w:pPr>
        <w:pStyle w:val="FrontMatter"/>
        <w:rPr>
          <w:caps/>
        </w:rPr>
      </w:pPr>
      <w:r w:rsidRPr="00CB5EE7">
        <w:rPr>
          <w:caps/>
        </w:rPr>
        <w:t>All Rights Reserved</w:t>
      </w:r>
      <w:r w:rsidR="004E1443" w:rsidRPr="00397D79">
        <w:rPr>
          <w:caps/>
        </w:rPr>
        <w:t>.</w:t>
      </w:r>
    </w:p>
    <w:p w14:paraId="2A035773" w14:textId="77777777" w:rsidR="00250744" w:rsidRDefault="00250744" w:rsidP="001E7444">
      <w:pPr>
        <w:sectPr w:rsidR="00250744" w:rsidSect="00E429C5">
          <w:pgSz w:w="12240" w:h="15840" w:code="1"/>
          <w:pgMar w:top="6192" w:right="1440" w:bottom="6480" w:left="2160" w:header="720" w:footer="720" w:gutter="0"/>
          <w:pgNumType w:fmt="lowerRoman" w:start="3"/>
          <w:cols w:space="720"/>
          <w:titlePg/>
          <w:docGrid w:linePitch="360"/>
        </w:sectPr>
      </w:pPr>
    </w:p>
    <w:p w14:paraId="2928DE89" w14:textId="5BF7A193" w:rsidR="00340949" w:rsidRDefault="003B4623" w:rsidP="00CB5EE7">
      <w:pPr>
        <w:spacing w:line="240" w:lineRule="auto"/>
        <w:ind w:firstLine="0"/>
        <w:sectPr w:rsidR="00340949" w:rsidSect="00CB5EE7">
          <w:headerReference w:type="default" r:id="rId11"/>
          <w:pgSz w:w="12240" w:h="15840" w:code="1"/>
          <w:pgMar w:top="0" w:right="0" w:bottom="0" w:left="0" w:header="0" w:footer="0" w:gutter="0"/>
          <w:pgNumType w:fmt="lowerRoman" w:start="6"/>
          <w:cols w:space="720"/>
          <w:docGrid w:linePitch="360"/>
        </w:sectPr>
      </w:pPr>
      <w:bookmarkStart w:id="1" w:name="_Hlk187823381"/>
      <w:bookmarkStart w:id="2" w:name="_Hlk42594139"/>
      <w:r w:rsidRPr="003B4623">
        <w:rPr>
          <w:noProof/>
        </w:rPr>
        <w:lastRenderedPageBreak/>
        <w:drawing>
          <wp:inline distT="0" distB="0" distL="0" distR="0" wp14:anchorId="79B4A8A2" wp14:editId="7081E409">
            <wp:extent cx="7830010" cy="997527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lum bright="1000" contrast="8000"/>
                      <a:extLst>
                        <a:ext uri="{28A0092B-C50C-407E-A947-70E740481C1C}">
                          <a14:useLocalDpi xmlns:a14="http://schemas.microsoft.com/office/drawing/2010/main" val="0"/>
                        </a:ext>
                      </a:extLst>
                    </a:blip>
                    <a:srcRect t="1819" r="1604"/>
                    <a:stretch/>
                  </pic:blipFill>
                  <pic:spPr bwMode="auto">
                    <a:xfrm>
                      <a:off x="0" y="0"/>
                      <a:ext cx="7835351" cy="9982078"/>
                    </a:xfrm>
                    <a:prstGeom prst="rect">
                      <a:avLst/>
                    </a:prstGeom>
                    <a:noFill/>
                    <a:ln>
                      <a:noFill/>
                    </a:ln>
                    <a:extLst>
                      <a:ext uri="{53640926-AAD7-44D8-BBD7-CCE9431645EC}">
                        <a14:shadowObscured xmlns:a14="http://schemas.microsoft.com/office/drawing/2010/main"/>
                      </a:ext>
                    </a:extLst>
                  </pic:spPr>
                </pic:pic>
              </a:graphicData>
            </a:graphic>
          </wp:inline>
        </w:drawing>
      </w:r>
    </w:p>
    <w:p w14:paraId="1C575DD3" w14:textId="7E2F26B0" w:rsidR="009764A8" w:rsidRPr="009764A8" w:rsidRDefault="009764A8" w:rsidP="00A940C0">
      <w:pPr>
        <w:ind w:firstLine="0"/>
        <w:jc w:val="center"/>
      </w:pPr>
      <w:bookmarkStart w:id="3" w:name="_Hlk46909771"/>
      <w:bookmarkEnd w:id="1"/>
      <w:r w:rsidRPr="009764A8">
        <w:t>G</w:t>
      </w:r>
      <w:r w:rsidR="00121A3B">
        <w:t>rand</w:t>
      </w:r>
      <w:r w:rsidR="005123E9">
        <w:t xml:space="preserve"> </w:t>
      </w:r>
      <w:r w:rsidRPr="009764A8">
        <w:t>C</w:t>
      </w:r>
      <w:r w:rsidR="00121A3B">
        <w:t>anyon</w:t>
      </w:r>
      <w:r w:rsidRPr="009764A8">
        <w:t xml:space="preserve"> U</w:t>
      </w:r>
      <w:r w:rsidR="00121A3B">
        <w:t>niversity</w:t>
      </w:r>
    </w:p>
    <w:p w14:paraId="5EB72DC9" w14:textId="77777777" w:rsidR="009764A8" w:rsidRPr="009764A8" w:rsidRDefault="009764A8" w:rsidP="00A940C0">
      <w:pPr>
        <w:ind w:firstLine="0"/>
        <w:jc w:val="center"/>
      </w:pPr>
    </w:p>
    <w:p w14:paraId="0F168A80" w14:textId="77777777" w:rsidR="00095227" w:rsidRDefault="00095227" w:rsidP="00095227">
      <w:pPr>
        <w:pStyle w:val="FrontMatter"/>
      </w:pPr>
      <w:r>
        <w:t xml:space="preserve">Mental Health Literacy and Self-Stigma as Predictors of Commercial Pilot Mental Help-Seeking Attitudes </w:t>
      </w:r>
    </w:p>
    <w:p w14:paraId="07BC3590" w14:textId="77777777" w:rsidR="0052140C" w:rsidRPr="009764A8" w:rsidRDefault="0052140C" w:rsidP="001E7444">
      <w:pPr>
        <w:jc w:val="center"/>
      </w:pPr>
    </w:p>
    <w:p w14:paraId="5A5F8DBB" w14:textId="54D0634E" w:rsidR="00B35D76" w:rsidRPr="00B35D76" w:rsidRDefault="00B35D76" w:rsidP="00CB5EE7">
      <w:r w:rsidRPr="00B35D76">
        <w:t xml:space="preserve">I verify that my dissertation represents original research, is not </w:t>
      </w:r>
      <w:r w:rsidR="00356D6E" w:rsidRPr="00B35D76">
        <w:t>falsified,</w:t>
      </w:r>
      <w:r w:rsidRPr="00B35D76">
        <w:t xml:space="preserve"> or plagiarized, and that I accurately reported, cited, and referenced all sources within this manuscript in strict compliance with APA and Grand Canyon University (GCU) guidelines. I also verify my dissertation complies with the approval(s) granted for this research investigation by GCU Institutional Review Board (IRB). </w:t>
      </w:r>
    </w:p>
    <w:p w14:paraId="587CF4FD" w14:textId="77777777" w:rsidR="00064D7C" w:rsidRDefault="00064D7C" w:rsidP="00A940C0">
      <w:pPr>
        <w:spacing w:line="240" w:lineRule="auto"/>
        <w:ind w:firstLine="0"/>
      </w:pPr>
    </w:p>
    <w:p w14:paraId="5BDD99A2" w14:textId="6D708C6A" w:rsidR="00095227" w:rsidRDefault="00095227" w:rsidP="00A940C0">
      <w:pPr>
        <w:spacing w:line="240" w:lineRule="auto"/>
        <w:ind w:firstLine="0"/>
      </w:pPr>
      <w:r w:rsidRPr="00095227">
        <w:rPr>
          <w:noProof/>
          <w:u w:val="single"/>
        </w:rPr>
        <w:drawing>
          <wp:anchor distT="0" distB="0" distL="114300" distR="114300" simplePos="0" relativeHeight="251659264" behindDoc="1" locked="0" layoutInCell="1" allowOverlap="1" wp14:anchorId="15EE9960" wp14:editId="18E8623A">
            <wp:simplePos x="0" y="0"/>
            <wp:positionH relativeFrom="column">
              <wp:posOffset>209550</wp:posOffset>
            </wp:positionH>
            <wp:positionV relativeFrom="paragraph">
              <wp:posOffset>130175</wp:posOffset>
            </wp:positionV>
            <wp:extent cx="1924050" cy="457200"/>
            <wp:effectExtent l="0" t="0" r="0" b="0"/>
            <wp:wrapNone/>
            <wp:docPr id="1012605782"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05782" name="Picture 1" descr="A close-up of a signature&#10;&#10;Description automatically generated"/>
                    <pic:cNvPicPr/>
                  </pic:nvPicPr>
                  <pic:blipFill rotWithShape="1">
                    <a:blip r:embed="rId13">
                      <a:extLst>
                        <a:ext uri="{BEBA8EAE-BF5A-486C-A8C5-ECC9F3942E4B}">
                          <a14:imgProps xmlns:a14="http://schemas.microsoft.com/office/drawing/2010/main">
                            <a14:imgLayer r:embed="rId14">
                              <a14:imgEffect>
                                <a14:brightnessContrast bright="20000"/>
                              </a14:imgEffect>
                            </a14:imgLayer>
                          </a14:imgProps>
                        </a:ext>
                      </a:extLst>
                    </a:blip>
                    <a:srcRect l="31946" t="79144" r="48084" b="11817"/>
                    <a:stretch/>
                  </pic:blipFill>
                  <pic:spPr bwMode="auto">
                    <a:xfrm>
                      <a:off x="0" y="0"/>
                      <a:ext cx="1924050" cy="457200"/>
                    </a:xfrm>
                    <a:prstGeom prst="rect">
                      <a:avLst/>
                    </a:prstGeom>
                    <a:ln>
                      <a:noFill/>
                    </a:ln>
                    <a:extLst>
                      <a:ext uri="{53640926-AAD7-44D8-BBD7-CCE9431645EC}">
                        <a14:shadowObscured xmlns:a14="http://schemas.microsoft.com/office/drawing/2010/main"/>
                      </a:ext>
                    </a:extLst>
                  </pic:spPr>
                </pic:pic>
              </a:graphicData>
            </a:graphic>
          </wp:anchor>
        </w:drawing>
      </w:r>
    </w:p>
    <w:p w14:paraId="5D7B4BC8" w14:textId="5A2E933F" w:rsidR="00095227" w:rsidRDefault="00095227" w:rsidP="00A940C0">
      <w:pPr>
        <w:spacing w:line="240" w:lineRule="auto"/>
        <w:ind w:firstLine="0"/>
      </w:pPr>
    </w:p>
    <w:p w14:paraId="6A5959BC" w14:textId="26DC5333" w:rsidR="006B6EB4" w:rsidRDefault="00340949" w:rsidP="00A940C0">
      <w:pPr>
        <w:spacing w:line="240" w:lineRule="auto"/>
        <w:ind w:firstLine="0"/>
      </w:pPr>
      <w:r>
        <w:t xml:space="preserve"> </w:t>
      </w:r>
      <w:r w:rsidRPr="00095227">
        <w:rPr>
          <w:u w:val="single"/>
        </w:rPr>
        <w:t xml:space="preserve"> </w:t>
      </w:r>
      <w:r w:rsidR="006B6EB4" w:rsidRPr="00095227">
        <w:rPr>
          <w:u w:val="single"/>
        </w:rPr>
        <w:tab/>
      </w:r>
      <w:r w:rsidR="006B6EB4" w:rsidRPr="00095227">
        <w:rPr>
          <w:u w:val="single"/>
        </w:rPr>
        <w:tab/>
      </w:r>
      <w:r w:rsidRPr="00095227">
        <w:rPr>
          <w:u w:val="single"/>
        </w:rPr>
        <w:tab/>
      </w:r>
      <w:r w:rsidR="006B6EB4" w:rsidRPr="00095227">
        <w:rPr>
          <w:u w:val="single"/>
        </w:rPr>
        <w:tab/>
      </w:r>
      <w:r w:rsidR="00095227" w:rsidRPr="00095227">
        <w:rPr>
          <w:u w:val="single"/>
        </w:rPr>
        <w:tab/>
      </w:r>
      <w:r w:rsidR="00095227">
        <w:tab/>
      </w:r>
      <w:r w:rsidR="00095227">
        <w:tab/>
      </w:r>
      <w:r w:rsidR="006B6EB4" w:rsidRPr="006B6EB4">
        <w:rPr>
          <w:u w:val="single"/>
        </w:rPr>
        <w:t>November 18, 2024</w:t>
      </w:r>
    </w:p>
    <w:p w14:paraId="7C13C7F6" w14:textId="740F4F1F" w:rsidR="00B35D76" w:rsidRPr="00064D7C" w:rsidRDefault="00340949" w:rsidP="00A940C0">
      <w:pPr>
        <w:spacing w:line="240" w:lineRule="auto"/>
        <w:ind w:firstLine="0"/>
      </w:pPr>
      <w:r>
        <w:t xml:space="preserve"> </w:t>
      </w:r>
      <w:r w:rsidR="006B6EB4" w:rsidRPr="00064D7C">
        <w:t>Charles B. Curreri</w:t>
      </w:r>
      <w:r>
        <w:tab/>
      </w:r>
      <w:r>
        <w:tab/>
      </w:r>
      <w:r>
        <w:tab/>
      </w:r>
      <w:r>
        <w:tab/>
      </w:r>
      <w:r>
        <w:tab/>
      </w:r>
      <w:r>
        <w:tab/>
        <w:t>Date</w:t>
      </w:r>
    </w:p>
    <w:p w14:paraId="1DEB2FD7" w14:textId="77777777" w:rsidR="00B35D76" w:rsidRPr="00064D7C" w:rsidRDefault="00B35D76" w:rsidP="00A940C0">
      <w:pPr>
        <w:ind w:firstLine="0"/>
      </w:pPr>
    </w:p>
    <w:p w14:paraId="62970E2A" w14:textId="77777777" w:rsidR="00B35D76" w:rsidRPr="00B35D76" w:rsidRDefault="00B35D76" w:rsidP="001E7444">
      <w:pPr>
        <w:spacing w:line="240" w:lineRule="auto"/>
        <w:rPr>
          <w:b/>
          <w:bCs/>
        </w:rPr>
      </w:pPr>
      <w:r w:rsidRPr="00B35D76">
        <w:rPr>
          <w:b/>
          <w:bCs/>
        </w:rPr>
        <w:br w:type="page"/>
      </w:r>
    </w:p>
    <w:p w14:paraId="580750E6" w14:textId="466D116C" w:rsidR="005237B6" w:rsidRDefault="005237B6" w:rsidP="00A940C0">
      <w:pPr>
        <w:pStyle w:val="TOCHeading"/>
      </w:pPr>
      <w:bookmarkStart w:id="4" w:name="_Hlk42594468"/>
      <w:bookmarkEnd w:id="2"/>
      <w:bookmarkEnd w:id="3"/>
      <w:r w:rsidRPr="005237B6">
        <w:t>Abstract</w:t>
      </w:r>
    </w:p>
    <w:p w14:paraId="064E9A8A" w14:textId="6C1BED31" w:rsidR="00A62542" w:rsidRPr="00F02747" w:rsidRDefault="00A62542" w:rsidP="00A62542">
      <w:pPr>
        <w:suppressAutoHyphens/>
        <w:ind w:right="100" w:firstLine="0"/>
        <w:jc w:val="both"/>
      </w:pPr>
      <w:bookmarkStart w:id="5" w:name="_Hlk46910084"/>
      <w:r>
        <w:t>T</w:t>
      </w:r>
      <w:r w:rsidRPr="00F02747">
        <w:t>his quantitative correlation</w:t>
      </w:r>
      <w:r>
        <w:t>-</w:t>
      </w:r>
      <w:r w:rsidRPr="00F02747">
        <w:t xml:space="preserve">predictive </w:t>
      </w:r>
      <w:r>
        <w:t>study examined</w:t>
      </w:r>
      <w:r w:rsidRPr="00F02747">
        <w:t xml:space="preserve"> </w:t>
      </w:r>
      <w:r>
        <w:t>the extent</w:t>
      </w:r>
      <w:r w:rsidRPr="00F02747">
        <w:t xml:space="preserve"> </w:t>
      </w:r>
      <w:r w:rsidR="00BC4EE5">
        <w:t xml:space="preserve">to which </w:t>
      </w:r>
      <w:r w:rsidR="00EA4C16">
        <w:t xml:space="preserve">mental health </w:t>
      </w:r>
      <w:r w:rsidRPr="00F02747">
        <w:t>literacy and self-stigma</w:t>
      </w:r>
      <w:r>
        <w:t>,</w:t>
      </w:r>
      <w:r w:rsidRPr="00F02747">
        <w:t xml:space="preserve"> considered both collectively and individually, </w:t>
      </w:r>
      <w:r w:rsidRPr="003D59B5">
        <w:t xml:space="preserve">explain the variance in </w:t>
      </w:r>
      <w:r w:rsidRPr="00F02747">
        <w:t>predict</w:t>
      </w:r>
      <w:r>
        <w:t>ing</w:t>
      </w:r>
      <w:r w:rsidRPr="00F02747">
        <w:t xml:space="preserve"> help-seeking attitudes among commercial airline pilots at a major legacy airline in North Texas. </w:t>
      </w:r>
      <w:r>
        <w:t xml:space="preserve">Two research questions guided data collection and focused on whether </w:t>
      </w:r>
      <w:r w:rsidR="00EA4C16">
        <w:t xml:space="preserve">mental health </w:t>
      </w:r>
      <w:r>
        <w:t>literacy and self-stigma, individually and combined, predicted help-seeking attitudes among commercial airline pilots. The theory of planned behavior (</w:t>
      </w:r>
      <w:proofErr w:type="spellStart"/>
      <w:r>
        <w:t>TPB</w:t>
      </w:r>
      <w:proofErr w:type="spellEnd"/>
      <w:r>
        <w:t>)</w:t>
      </w:r>
      <w:r w:rsidRPr="003D59B5">
        <w:t xml:space="preserve"> </w:t>
      </w:r>
      <w:r>
        <w:t xml:space="preserve">model </w:t>
      </w:r>
      <w:r w:rsidRPr="003D59B5">
        <w:t xml:space="preserve">provided the theoretical framework for the study. </w:t>
      </w:r>
      <w:r>
        <w:t xml:space="preserve">Study instruments included the </w:t>
      </w:r>
      <w:r w:rsidR="00EA4C16">
        <w:t xml:space="preserve">Mental </w:t>
      </w:r>
      <w:r w:rsidR="00366C0D">
        <w:t>H</w:t>
      </w:r>
      <w:r w:rsidR="00EA4C16">
        <w:t xml:space="preserve">ealth </w:t>
      </w:r>
      <w:r>
        <w:t>Literacy Scales (</w:t>
      </w:r>
      <w:proofErr w:type="spellStart"/>
      <w:r>
        <w:t>MHLS</w:t>
      </w:r>
      <w:proofErr w:type="spellEnd"/>
      <w:r>
        <w:t>), the Self-</w:t>
      </w:r>
      <w:r w:rsidR="00366C0D">
        <w:t>S</w:t>
      </w:r>
      <w:r>
        <w:t>tigma of Seeking Help Scale (</w:t>
      </w:r>
      <w:proofErr w:type="spellStart"/>
      <w:r>
        <w:t>SSOSH</w:t>
      </w:r>
      <w:r w:rsidR="00D025DE">
        <w:t>S</w:t>
      </w:r>
      <w:proofErr w:type="spellEnd"/>
      <w:r>
        <w:t xml:space="preserve">), and the </w:t>
      </w:r>
      <w:r w:rsidR="00EA4C16">
        <w:t xml:space="preserve">Mental </w:t>
      </w:r>
      <w:r w:rsidR="00847AF3">
        <w:t>Help</w:t>
      </w:r>
      <w:r w:rsidR="00340949">
        <w:t xml:space="preserve"> </w:t>
      </w:r>
      <w:r>
        <w:t xml:space="preserve">Seeking Attitude Scale (MHSAS). The researcher collected data from a convenience sample of 106 active and </w:t>
      </w:r>
      <w:r w:rsidR="00847AF3">
        <w:t>line-qualified</w:t>
      </w:r>
      <w:r w:rsidRPr="00F02747">
        <w:t xml:space="preserve"> commercial airline pilots at a major legacy airline in North Texas. </w:t>
      </w:r>
      <w:r w:rsidRPr="003D59B5">
        <w:t xml:space="preserve">Results of the multiple linear regression </w:t>
      </w:r>
      <w:r>
        <w:t xml:space="preserve">showed that </w:t>
      </w:r>
      <w:r w:rsidR="00EA4C16">
        <w:t xml:space="preserve">mental health </w:t>
      </w:r>
      <w:r>
        <w:t xml:space="preserve">literacy and self-stigma full model, combined, </w:t>
      </w:r>
      <w:r w:rsidRPr="0006277C">
        <w:t>significantly explain</w:t>
      </w:r>
      <w:r>
        <w:t>ed</w:t>
      </w:r>
      <w:r w:rsidRPr="0006277C">
        <w:t xml:space="preserve"> the variance of </w:t>
      </w:r>
      <w:r>
        <w:t xml:space="preserve">help-seeking attitudes among commercial airline pilots </w:t>
      </w:r>
      <w:r w:rsidRPr="00635BE6">
        <w:rPr>
          <w:i/>
          <w:iCs/>
        </w:rPr>
        <w:t>F</w:t>
      </w:r>
      <w:r w:rsidR="00D64113">
        <w:rPr>
          <w:i/>
          <w:iCs/>
        </w:rPr>
        <w:t xml:space="preserve"> </w:t>
      </w:r>
      <w:r w:rsidRPr="00F02747">
        <w:t xml:space="preserve">(2, 103) = 45.14, </w:t>
      </w:r>
      <w:r w:rsidRPr="00340949">
        <w:rPr>
          <w:i/>
          <w:iCs/>
        </w:rPr>
        <w:t>p</w:t>
      </w:r>
      <w:r w:rsidRPr="00F02747">
        <w:t xml:space="preserve"> = .001, = </w:t>
      </w:r>
      <w:proofErr w:type="spellStart"/>
      <w:r w:rsidRPr="00DC1F0C">
        <w:rPr>
          <w:i/>
          <w:iCs/>
        </w:rPr>
        <w:t>R</w:t>
      </w:r>
      <w:r w:rsidRPr="00DC1F0C">
        <w:rPr>
          <w:vertAlign w:val="superscript"/>
        </w:rPr>
        <w:t>2</w:t>
      </w:r>
      <w:proofErr w:type="spellEnd"/>
      <w:r w:rsidRPr="00F02747">
        <w:t xml:space="preserve"> </w:t>
      </w:r>
      <w:r w:rsidRPr="0006277C">
        <w:t>=</w:t>
      </w:r>
      <w:r w:rsidRPr="00F02747">
        <w:t>.467</w:t>
      </w:r>
      <w:r>
        <w:t xml:space="preserve">. </w:t>
      </w:r>
      <w:r w:rsidRPr="0071034B">
        <w:t xml:space="preserve">Individually, </w:t>
      </w:r>
      <w:r w:rsidR="00EA4C16">
        <w:t xml:space="preserve">mental health </w:t>
      </w:r>
      <w:r>
        <w:t>literacy</w:t>
      </w:r>
      <w:r w:rsidRPr="0071034B">
        <w:t xml:space="preserve"> did significantly explain the variance in </w:t>
      </w:r>
      <w:r>
        <w:t>help-seeking attitudes</w:t>
      </w:r>
      <w:r w:rsidRPr="00F02747">
        <w:t xml:space="preserve"> </w:t>
      </w:r>
      <w:bookmarkStart w:id="6" w:name="_Hlk164605935"/>
      <w:r w:rsidRPr="00F7218E">
        <w:rPr>
          <w:i/>
          <w:iCs/>
        </w:rPr>
        <w:t>F</w:t>
      </w:r>
      <w:r w:rsidR="00D64113">
        <w:rPr>
          <w:i/>
          <w:iCs/>
        </w:rPr>
        <w:t xml:space="preserve"> </w:t>
      </w:r>
      <w:r w:rsidRPr="00F02747">
        <w:t xml:space="preserve">(1, 104) = 23.40, p = .001, </w:t>
      </w:r>
      <w:proofErr w:type="spellStart"/>
      <w:r w:rsidRPr="00DC1F0C">
        <w:rPr>
          <w:i/>
          <w:iCs/>
        </w:rPr>
        <w:t>R</w:t>
      </w:r>
      <w:r w:rsidRPr="00DC1F0C">
        <w:rPr>
          <w:vertAlign w:val="superscript"/>
        </w:rPr>
        <w:t>2</w:t>
      </w:r>
      <w:proofErr w:type="spellEnd"/>
      <w:r w:rsidRPr="00F02747">
        <w:t xml:space="preserve"> = .184</w:t>
      </w:r>
      <w:bookmarkEnd w:id="6"/>
      <w:r w:rsidRPr="00F02747">
        <w:t xml:space="preserve">.) and (β = .43, </w:t>
      </w:r>
      <w:r w:rsidRPr="00340949">
        <w:rPr>
          <w:i/>
          <w:iCs/>
        </w:rPr>
        <w:t>p</w:t>
      </w:r>
      <w:r w:rsidRPr="00F02747">
        <w:t xml:space="preserve"> &lt; 0.001)</w:t>
      </w:r>
      <w:r>
        <w:t xml:space="preserve"> while self-stigma, individually, significantly explained the variance in help-seeking attitudes </w:t>
      </w:r>
      <w:r w:rsidRPr="00635BE6">
        <w:rPr>
          <w:i/>
          <w:iCs/>
        </w:rPr>
        <w:t>F</w:t>
      </w:r>
      <w:r w:rsidR="00D64113">
        <w:rPr>
          <w:i/>
          <w:iCs/>
        </w:rPr>
        <w:t xml:space="preserve"> </w:t>
      </w:r>
      <w:r w:rsidRPr="00F02747">
        <w:t xml:space="preserve">(1, 104) = 84.81, </w:t>
      </w:r>
      <w:r w:rsidRPr="00340949">
        <w:rPr>
          <w:i/>
          <w:iCs/>
        </w:rPr>
        <w:t>p</w:t>
      </w:r>
      <w:r w:rsidRPr="00F02747">
        <w:t xml:space="preserve"> = .001, </w:t>
      </w:r>
      <w:proofErr w:type="spellStart"/>
      <w:r w:rsidRPr="00DC1F0C">
        <w:rPr>
          <w:i/>
          <w:iCs/>
        </w:rPr>
        <w:t>R</w:t>
      </w:r>
      <w:r w:rsidRPr="00DC1F0C">
        <w:rPr>
          <w:vertAlign w:val="superscript"/>
        </w:rPr>
        <w:t>2</w:t>
      </w:r>
      <w:proofErr w:type="spellEnd"/>
      <w:r w:rsidRPr="00F02747">
        <w:t xml:space="preserve"> = .449) and (β = -.67, p &lt; </w:t>
      </w:r>
      <w:r w:rsidRPr="00340949">
        <w:rPr>
          <w:i/>
          <w:iCs/>
        </w:rPr>
        <w:t>0</w:t>
      </w:r>
      <w:r w:rsidRPr="00F02747">
        <w:t>.001)</w:t>
      </w:r>
      <w:r>
        <w:t xml:space="preserve">. </w:t>
      </w:r>
      <w:r w:rsidRPr="00F02747">
        <w:t>The findings of this study provide valuable data to aviation stakeholders and organizations in develop</w:t>
      </w:r>
      <w:r>
        <w:t>i</w:t>
      </w:r>
      <w:r w:rsidRPr="00F02747">
        <w:t>n</w:t>
      </w:r>
      <w:r>
        <w:t>g</w:t>
      </w:r>
      <w:r w:rsidRPr="00F02747">
        <w:t xml:space="preserve"> </w:t>
      </w:r>
      <w:r w:rsidR="00EA4C16">
        <w:t xml:space="preserve">mental health </w:t>
      </w:r>
      <w:r w:rsidRPr="00F02747">
        <w:t>education and anti-stigma campaigns</w:t>
      </w:r>
      <w:r>
        <w:t>.</w:t>
      </w:r>
      <w:r w:rsidRPr="00F02747">
        <w:t xml:space="preserve"> </w:t>
      </w:r>
    </w:p>
    <w:p w14:paraId="1B69709A" w14:textId="32E70C2A" w:rsidR="00D66201" w:rsidRDefault="00D66201" w:rsidP="008F57C6">
      <w:pPr>
        <w:suppressAutoHyphens/>
        <w:jc w:val="both"/>
      </w:pPr>
      <w:r w:rsidRPr="005237B6">
        <w:rPr>
          <w:i/>
        </w:rPr>
        <w:t>Keywords</w:t>
      </w:r>
      <w:r w:rsidRPr="005237B6">
        <w:t xml:space="preserve">: </w:t>
      </w:r>
      <w:r w:rsidR="00095227">
        <w:t>C</w:t>
      </w:r>
      <w:r>
        <w:t xml:space="preserve">ommercial pilot, </w:t>
      </w:r>
      <w:r w:rsidR="00EA4C16">
        <w:t>mental health</w:t>
      </w:r>
      <w:r>
        <w:t xml:space="preserve">, stigma, </w:t>
      </w:r>
      <w:r w:rsidR="00EA4C16">
        <w:t xml:space="preserve">mental health </w:t>
      </w:r>
      <w:r>
        <w:t>literacy, help-seeking attitudes, stress, pilot personality profile.</w:t>
      </w:r>
    </w:p>
    <w:p w14:paraId="371173AD" w14:textId="77777777" w:rsidR="00D66201" w:rsidRPr="002D45B7" w:rsidRDefault="00D66201" w:rsidP="001E7444">
      <w:pPr>
        <w:spacing w:line="240" w:lineRule="auto"/>
        <w:jc w:val="both"/>
      </w:pPr>
    </w:p>
    <w:p w14:paraId="338F8260" w14:textId="77777777" w:rsidR="00340949" w:rsidRDefault="00340949" w:rsidP="001E7444">
      <w:pPr>
        <w:spacing w:line="240" w:lineRule="auto"/>
        <w:sectPr w:rsidR="00340949" w:rsidSect="00D66201">
          <w:pgSz w:w="12240" w:h="15840" w:code="1"/>
          <w:pgMar w:top="1440" w:right="1440" w:bottom="1440" w:left="2160" w:header="720" w:footer="720" w:gutter="0"/>
          <w:pgNumType w:fmt="lowerRoman" w:start="6"/>
          <w:cols w:space="720"/>
          <w:docGrid w:linePitch="360"/>
        </w:sectPr>
      </w:pPr>
    </w:p>
    <w:p w14:paraId="34BA6F18" w14:textId="77777777" w:rsidR="005237B6" w:rsidRPr="005237B6" w:rsidRDefault="005237B6" w:rsidP="00A940C0">
      <w:pPr>
        <w:pStyle w:val="TOCHeading"/>
      </w:pPr>
      <w:bookmarkStart w:id="7" w:name="_Hlk4611530"/>
      <w:bookmarkEnd w:id="5"/>
      <w:r w:rsidRPr="00A940C0">
        <w:t>Dedication</w:t>
      </w:r>
    </w:p>
    <w:bookmarkEnd w:id="7"/>
    <w:p w14:paraId="3C12D29B" w14:textId="34C4ECFA" w:rsidR="00A25EAC" w:rsidRDefault="00A25EAC" w:rsidP="001E7444">
      <w:pPr>
        <w:autoSpaceDE w:val="0"/>
        <w:autoSpaceDN w:val="0"/>
        <w:adjustRightInd w:val="0"/>
        <w:snapToGrid w:val="0"/>
      </w:pPr>
      <w:r>
        <w:t xml:space="preserve">I would like to wholeheartedly thank my lovely wife Barb, for always holding down the fort while I pursue my dreams. Without her continued support and encouragement, this would not be possible. I would also like to thank my men’s bible study group in Fort Worth, Texas. </w:t>
      </w:r>
      <w:r w:rsidR="00B06FD3">
        <w:t>Our weekly meetings, and prayers, have given me the extra stamina to push on during the hard days. Lastly, I thank my God and Savior, Jesus Christ, who has saved a wretch like me, and granted me more mercies than I deserve!</w:t>
      </w:r>
    </w:p>
    <w:p w14:paraId="38B5B1A8" w14:textId="77777777" w:rsidR="005237B6" w:rsidRDefault="005237B6" w:rsidP="001E7444">
      <w:pPr>
        <w:spacing w:line="240" w:lineRule="auto"/>
      </w:pPr>
      <w:r>
        <w:br w:type="page"/>
      </w:r>
    </w:p>
    <w:p w14:paraId="2D6D46FC" w14:textId="77777777" w:rsidR="005237B6" w:rsidRPr="005237B6" w:rsidRDefault="005237B6" w:rsidP="00A940C0">
      <w:pPr>
        <w:pStyle w:val="TOCHeading"/>
      </w:pPr>
      <w:bookmarkStart w:id="8" w:name="_Hlk4611543"/>
      <w:r w:rsidRPr="00A940C0">
        <w:t>Acknowledgments</w:t>
      </w:r>
    </w:p>
    <w:p w14:paraId="3F4C87EA" w14:textId="262C8E56" w:rsidR="002E0026" w:rsidRDefault="002E0026" w:rsidP="001E7444">
      <w:bookmarkStart w:id="9" w:name="_Hlk189059781"/>
      <w:bookmarkEnd w:id="4"/>
      <w:bookmarkEnd w:id="8"/>
      <w:r>
        <w:t xml:space="preserve">This project would not have been possible without the help and guidance of my dissertation committee members, Dr. </w:t>
      </w:r>
      <w:r w:rsidR="004F106A">
        <w:t>Carlos Contreras</w:t>
      </w:r>
      <w:r>
        <w:t xml:space="preserve">, Dr. </w:t>
      </w:r>
      <w:r w:rsidR="003A5E40">
        <w:t>C</w:t>
      </w:r>
      <w:r w:rsidR="00AC6191">
        <w:t>h</w:t>
      </w:r>
      <w:r w:rsidR="003A5E40">
        <w:t>ristie McClendon</w:t>
      </w:r>
      <w:r>
        <w:t>, and Dr. Rick Townsend. I am so grateful for the direction and hope you instilled in me throughout this process</w:t>
      </w:r>
      <w:r w:rsidR="00445748">
        <w:t xml:space="preserve">. </w:t>
      </w:r>
      <w:r>
        <w:t xml:space="preserve">Thank you for your support and assistance throughout the dissertation process. In particular, Dr. </w:t>
      </w:r>
      <w:r w:rsidR="00EB5736">
        <w:t>Contreras was accessible</w:t>
      </w:r>
      <w:r>
        <w:t xml:space="preserve"> and availabl</w:t>
      </w:r>
      <w:r w:rsidR="00445748">
        <w:t>e</w:t>
      </w:r>
      <w:r>
        <w:t xml:space="preserve">, whether by </w:t>
      </w:r>
      <w:r w:rsidR="00EB5736">
        <w:t>Zoom or</w:t>
      </w:r>
      <w:r>
        <w:t xml:space="preserve"> email</w:t>
      </w:r>
      <w:r w:rsidR="007A127F">
        <w:t xml:space="preserve">, </w:t>
      </w:r>
      <w:r w:rsidR="00445748">
        <w:t>and kept me from entering a “nosedive.”</w:t>
      </w:r>
      <w:r>
        <w:t xml:space="preserve"> </w:t>
      </w:r>
      <w:r w:rsidRPr="00CD018F">
        <w:t xml:space="preserve">Dr. </w:t>
      </w:r>
      <w:r w:rsidR="003A5E40" w:rsidRPr="00CD018F">
        <w:t>McClendon and</w:t>
      </w:r>
      <w:r w:rsidRPr="00CD018F">
        <w:t xml:space="preserve"> </w:t>
      </w:r>
      <w:r>
        <w:t>Dr. Townsend, your passion for learning</w:t>
      </w:r>
      <w:r w:rsidR="00340949">
        <w:t xml:space="preserve"> </w:t>
      </w:r>
      <w:r w:rsidR="00445748">
        <w:t>and a keen eye for detail</w:t>
      </w:r>
      <w:r>
        <w:t xml:space="preserve"> helped me grow as a researcher and student</w:t>
      </w:r>
      <w:r w:rsidR="003A5E40">
        <w:t xml:space="preserve"> and </w:t>
      </w:r>
      <w:r>
        <w:t xml:space="preserve">have helped me develop as a researcher. Dr. </w:t>
      </w:r>
      <w:r w:rsidR="003A5E40">
        <w:t>Contreras, Dr. McClendon,</w:t>
      </w:r>
      <w:r>
        <w:t xml:space="preserve"> and Dr. Townsend, I am so grateful for </w:t>
      </w:r>
      <w:r w:rsidR="00445748">
        <w:t>your</w:t>
      </w:r>
      <w:r w:rsidR="00340949">
        <w:t xml:space="preserve"> </w:t>
      </w:r>
      <w:r>
        <w:t>undying support and encouragement!</w:t>
      </w:r>
      <w:bookmarkEnd w:id="9"/>
    </w:p>
    <w:p w14:paraId="0EA8E4C6" w14:textId="77777777" w:rsidR="005237B6" w:rsidRPr="005237B6" w:rsidRDefault="005237B6" w:rsidP="001E7444"/>
    <w:p w14:paraId="005D3416" w14:textId="77777777" w:rsidR="009764A8" w:rsidRDefault="009764A8" w:rsidP="001E7444">
      <w:pPr>
        <w:spacing w:line="240" w:lineRule="auto"/>
        <w:rPr>
          <w:b/>
          <w:bCs/>
        </w:rPr>
      </w:pPr>
      <w:r>
        <w:rPr>
          <w:b/>
          <w:bCs/>
        </w:rPr>
        <w:br w:type="page"/>
      </w:r>
    </w:p>
    <w:p w14:paraId="058D1D43" w14:textId="77777777" w:rsidR="00FB5C1A" w:rsidRDefault="00FB5C1A" w:rsidP="00A940C0">
      <w:pPr>
        <w:pStyle w:val="TOCHeading"/>
      </w:pPr>
      <w:r>
        <w:t>Table of Contents</w:t>
      </w:r>
    </w:p>
    <w:p w14:paraId="02D424F8" w14:textId="63B6114B" w:rsidR="00614333" w:rsidRDefault="00FB5C1A">
      <w:pPr>
        <w:pStyle w:val="TOC1"/>
        <w:rPr>
          <w:rFonts w:asciiTheme="minorHAnsi" w:eastAsiaTheme="minorEastAsia" w:hAnsiTheme="minorHAnsi" w:cstheme="minorBidi"/>
          <w:kern w:val="2"/>
          <w:sz w:val="22"/>
          <w:szCs w:val="22"/>
          <w14:ligatures w14:val="standardContextual"/>
        </w:rPr>
      </w:pPr>
      <w:r>
        <w:rPr>
          <w:noProof w:val="0"/>
        </w:rPr>
        <w:fldChar w:fldCharType="begin"/>
      </w:r>
      <w:r>
        <w:instrText xml:space="preserve"> TOC \o "1-3" \h \z \u </w:instrText>
      </w:r>
      <w:r>
        <w:rPr>
          <w:noProof w:val="0"/>
        </w:rPr>
        <w:fldChar w:fldCharType="separate"/>
      </w:r>
      <w:hyperlink w:anchor="_Toc187339199" w:history="1">
        <w:r w:rsidR="00614333" w:rsidRPr="00357475">
          <w:rPr>
            <w:rStyle w:val="Hyperlink"/>
          </w:rPr>
          <w:t>List of Tables</w:t>
        </w:r>
        <w:r w:rsidR="00614333">
          <w:rPr>
            <w:webHidden/>
          </w:rPr>
          <w:tab/>
        </w:r>
        <w:r w:rsidR="00614333">
          <w:rPr>
            <w:webHidden/>
          </w:rPr>
          <w:fldChar w:fldCharType="begin"/>
        </w:r>
        <w:r w:rsidR="00614333">
          <w:rPr>
            <w:webHidden/>
          </w:rPr>
          <w:instrText xml:space="preserve"> PAGEREF _Toc187339199 \h </w:instrText>
        </w:r>
        <w:r w:rsidR="00614333">
          <w:rPr>
            <w:webHidden/>
          </w:rPr>
        </w:r>
        <w:r w:rsidR="00614333">
          <w:rPr>
            <w:webHidden/>
          </w:rPr>
          <w:fldChar w:fldCharType="separate"/>
        </w:r>
        <w:r w:rsidR="00FB5406">
          <w:rPr>
            <w:webHidden/>
          </w:rPr>
          <w:t>xii</w:t>
        </w:r>
        <w:r w:rsidR="00614333">
          <w:rPr>
            <w:webHidden/>
          </w:rPr>
          <w:fldChar w:fldCharType="end"/>
        </w:r>
      </w:hyperlink>
    </w:p>
    <w:p w14:paraId="1F9AF71E" w14:textId="30900B68" w:rsidR="00614333" w:rsidRDefault="00614333">
      <w:pPr>
        <w:pStyle w:val="TOC1"/>
        <w:rPr>
          <w:rFonts w:asciiTheme="minorHAnsi" w:eastAsiaTheme="minorEastAsia" w:hAnsiTheme="minorHAnsi" w:cstheme="minorBidi"/>
          <w:kern w:val="2"/>
          <w:sz w:val="22"/>
          <w:szCs w:val="22"/>
          <w14:ligatures w14:val="standardContextual"/>
        </w:rPr>
      </w:pPr>
      <w:hyperlink w:anchor="_Toc187339200" w:history="1">
        <w:r w:rsidRPr="00357475">
          <w:rPr>
            <w:rStyle w:val="Hyperlink"/>
          </w:rPr>
          <w:t>List of Figures</w:t>
        </w:r>
        <w:r>
          <w:rPr>
            <w:webHidden/>
          </w:rPr>
          <w:tab/>
        </w:r>
        <w:r>
          <w:rPr>
            <w:webHidden/>
          </w:rPr>
          <w:fldChar w:fldCharType="begin"/>
        </w:r>
        <w:r>
          <w:rPr>
            <w:webHidden/>
          </w:rPr>
          <w:instrText xml:space="preserve"> PAGEREF _Toc187339200 \h </w:instrText>
        </w:r>
        <w:r>
          <w:rPr>
            <w:webHidden/>
          </w:rPr>
        </w:r>
        <w:r>
          <w:rPr>
            <w:webHidden/>
          </w:rPr>
          <w:fldChar w:fldCharType="separate"/>
        </w:r>
        <w:r w:rsidR="00FB5406">
          <w:rPr>
            <w:webHidden/>
          </w:rPr>
          <w:t>xiii</w:t>
        </w:r>
        <w:r>
          <w:rPr>
            <w:webHidden/>
          </w:rPr>
          <w:fldChar w:fldCharType="end"/>
        </w:r>
      </w:hyperlink>
    </w:p>
    <w:p w14:paraId="1706F625" w14:textId="58A6B867" w:rsidR="00614333" w:rsidRDefault="00614333">
      <w:pPr>
        <w:pStyle w:val="TOC1"/>
        <w:rPr>
          <w:rFonts w:asciiTheme="minorHAnsi" w:eastAsiaTheme="minorEastAsia" w:hAnsiTheme="minorHAnsi" w:cstheme="minorBidi"/>
          <w:kern w:val="2"/>
          <w:sz w:val="22"/>
          <w:szCs w:val="22"/>
          <w14:ligatures w14:val="standardContextual"/>
        </w:rPr>
      </w:pPr>
      <w:hyperlink w:anchor="_Toc187339201" w:history="1">
        <w:r w:rsidRPr="00357475">
          <w:rPr>
            <w:rStyle w:val="Hyperlink"/>
          </w:rPr>
          <w:t>Chapter 1: Introduction to the Study</w:t>
        </w:r>
        <w:r>
          <w:rPr>
            <w:webHidden/>
          </w:rPr>
          <w:tab/>
        </w:r>
        <w:r>
          <w:rPr>
            <w:webHidden/>
          </w:rPr>
          <w:fldChar w:fldCharType="begin"/>
        </w:r>
        <w:r>
          <w:rPr>
            <w:webHidden/>
          </w:rPr>
          <w:instrText xml:space="preserve"> PAGEREF _Toc187339201 \h </w:instrText>
        </w:r>
        <w:r>
          <w:rPr>
            <w:webHidden/>
          </w:rPr>
        </w:r>
        <w:r>
          <w:rPr>
            <w:webHidden/>
          </w:rPr>
          <w:fldChar w:fldCharType="separate"/>
        </w:r>
        <w:r w:rsidR="00FB5406">
          <w:rPr>
            <w:webHidden/>
          </w:rPr>
          <w:t>1</w:t>
        </w:r>
        <w:r>
          <w:rPr>
            <w:webHidden/>
          </w:rPr>
          <w:fldChar w:fldCharType="end"/>
        </w:r>
      </w:hyperlink>
    </w:p>
    <w:p w14:paraId="011DB56C" w14:textId="203C6F4A" w:rsidR="00614333" w:rsidRDefault="00614333">
      <w:pPr>
        <w:pStyle w:val="TOC2"/>
        <w:rPr>
          <w:rFonts w:asciiTheme="minorHAnsi" w:eastAsiaTheme="minorEastAsia" w:hAnsiTheme="minorHAnsi" w:cstheme="minorBidi"/>
          <w:kern w:val="2"/>
          <w:sz w:val="22"/>
          <w:szCs w:val="22"/>
          <w14:ligatures w14:val="standardContextual"/>
        </w:rPr>
      </w:pPr>
      <w:hyperlink w:anchor="_Toc187339202" w:history="1">
        <w:r w:rsidRPr="00357475">
          <w:rPr>
            <w:rStyle w:val="Hyperlink"/>
          </w:rPr>
          <w:t>Introduction</w:t>
        </w:r>
        <w:r>
          <w:rPr>
            <w:webHidden/>
          </w:rPr>
          <w:tab/>
        </w:r>
        <w:r>
          <w:rPr>
            <w:webHidden/>
          </w:rPr>
          <w:fldChar w:fldCharType="begin"/>
        </w:r>
        <w:r>
          <w:rPr>
            <w:webHidden/>
          </w:rPr>
          <w:instrText xml:space="preserve"> PAGEREF _Toc187339202 \h </w:instrText>
        </w:r>
        <w:r>
          <w:rPr>
            <w:webHidden/>
          </w:rPr>
        </w:r>
        <w:r>
          <w:rPr>
            <w:webHidden/>
          </w:rPr>
          <w:fldChar w:fldCharType="separate"/>
        </w:r>
        <w:r w:rsidR="00FB5406">
          <w:rPr>
            <w:webHidden/>
          </w:rPr>
          <w:t>1</w:t>
        </w:r>
        <w:r>
          <w:rPr>
            <w:webHidden/>
          </w:rPr>
          <w:fldChar w:fldCharType="end"/>
        </w:r>
      </w:hyperlink>
    </w:p>
    <w:p w14:paraId="6BC5AAC0" w14:textId="3A409729" w:rsidR="00614333" w:rsidRDefault="00614333">
      <w:pPr>
        <w:pStyle w:val="TOC2"/>
        <w:rPr>
          <w:rFonts w:asciiTheme="minorHAnsi" w:eastAsiaTheme="minorEastAsia" w:hAnsiTheme="minorHAnsi" w:cstheme="minorBidi"/>
          <w:kern w:val="2"/>
          <w:sz w:val="22"/>
          <w:szCs w:val="22"/>
          <w14:ligatures w14:val="standardContextual"/>
        </w:rPr>
      </w:pPr>
      <w:hyperlink w:anchor="_Toc187339203" w:history="1">
        <w:r w:rsidRPr="00357475">
          <w:rPr>
            <w:rStyle w:val="Hyperlink"/>
          </w:rPr>
          <w:t>Background of the Study</w:t>
        </w:r>
        <w:r>
          <w:rPr>
            <w:webHidden/>
          </w:rPr>
          <w:tab/>
        </w:r>
        <w:r>
          <w:rPr>
            <w:webHidden/>
          </w:rPr>
          <w:fldChar w:fldCharType="begin"/>
        </w:r>
        <w:r>
          <w:rPr>
            <w:webHidden/>
          </w:rPr>
          <w:instrText xml:space="preserve"> PAGEREF _Toc187339203 \h </w:instrText>
        </w:r>
        <w:r>
          <w:rPr>
            <w:webHidden/>
          </w:rPr>
        </w:r>
        <w:r>
          <w:rPr>
            <w:webHidden/>
          </w:rPr>
          <w:fldChar w:fldCharType="separate"/>
        </w:r>
        <w:r w:rsidR="00FB5406">
          <w:rPr>
            <w:webHidden/>
          </w:rPr>
          <w:t>5</w:t>
        </w:r>
        <w:r>
          <w:rPr>
            <w:webHidden/>
          </w:rPr>
          <w:fldChar w:fldCharType="end"/>
        </w:r>
      </w:hyperlink>
    </w:p>
    <w:p w14:paraId="193482A3" w14:textId="595F02AC" w:rsidR="00614333" w:rsidRDefault="00614333">
      <w:pPr>
        <w:pStyle w:val="TOC2"/>
        <w:rPr>
          <w:rFonts w:asciiTheme="minorHAnsi" w:eastAsiaTheme="minorEastAsia" w:hAnsiTheme="minorHAnsi" w:cstheme="minorBidi"/>
          <w:kern w:val="2"/>
          <w:sz w:val="22"/>
          <w:szCs w:val="22"/>
          <w14:ligatures w14:val="standardContextual"/>
        </w:rPr>
      </w:pPr>
      <w:hyperlink w:anchor="_Toc187339204" w:history="1">
        <w:r w:rsidRPr="00357475">
          <w:rPr>
            <w:rStyle w:val="Hyperlink"/>
          </w:rPr>
          <w:t>Definition of Terms</w:t>
        </w:r>
        <w:r>
          <w:rPr>
            <w:webHidden/>
          </w:rPr>
          <w:tab/>
        </w:r>
        <w:r>
          <w:rPr>
            <w:webHidden/>
          </w:rPr>
          <w:fldChar w:fldCharType="begin"/>
        </w:r>
        <w:r>
          <w:rPr>
            <w:webHidden/>
          </w:rPr>
          <w:instrText xml:space="preserve"> PAGEREF _Toc187339204 \h </w:instrText>
        </w:r>
        <w:r>
          <w:rPr>
            <w:webHidden/>
          </w:rPr>
        </w:r>
        <w:r>
          <w:rPr>
            <w:webHidden/>
          </w:rPr>
          <w:fldChar w:fldCharType="separate"/>
        </w:r>
        <w:r w:rsidR="00FB5406">
          <w:rPr>
            <w:webHidden/>
          </w:rPr>
          <w:t>9</w:t>
        </w:r>
        <w:r>
          <w:rPr>
            <w:webHidden/>
          </w:rPr>
          <w:fldChar w:fldCharType="end"/>
        </w:r>
      </w:hyperlink>
    </w:p>
    <w:p w14:paraId="0E846209" w14:textId="048ED5D3" w:rsidR="00614333" w:rsidRDefault="00614333">
      <w:pPr>
        <w:pStyle w:val="TOC2"/>
        <w:rPr>
          <w:rFonts w:asciiTheme="minorHAnsi" w:eastAsiaTheme="minorEastAsia" w:hAnsiTheme="minorHAnsi" w:cstheme="minorBidi"/>
          <w:kern w:val="2"/>
          <w:sz w:val="22"/>
          <w:szCs w:val="22"/>
          <w14:ligatures w14:val="standardContextual"/>
        </w:rPr>
      </w:pPr>
      <w:hyperlink w:anchor="_Toc187339205" w:history="1">
        <w:r w:rsidRPr="00357475">
          <w:rPr>
            <w:rStyle w:val="Hyperlink"/>
          </w:rPr>
          <w:t>Anticipated Limitations</w:t>
        </w:r>
        <w:r>
          <w:rPr>
            <w:webHidden/>
          </w:rPr>
          <w:tab/>
        </w:r>
        <w:r>
          <w:rPr>
            <w:webHidden/>
          </w:rPr>
          <w:fldChar w:fldCharType="begin"/>
        </w:r>
        <w:r>
          <w:rPr>
            <w:webHidden/>
          </w:rPr>
          <w:instrText xml:space="preserve"> PAGEREF _Toc187339205 \h </w:instrText>
        </w:r>
        <w:r>
          <w:rPr>
            <w:webHidden/>
          </w:rPr>
        </w:r>
        <w:r>
          <w:rPr>
            <w:webHidden/>
          </w:rPr>
          <w:fldChar w:fldCharType="separate"/>
        </w:r>
        <w:r w:rsidR="00FB5406">
          <w:rPr>
            <w:webHidden/>
          </w:rPr>
          <w:t>11</w:t>
        </w:r>
        <w:r>
          <w:rPr>
            <w:webHidden/>
          </w:rPr>
          <w:fldChar w:fldCharType="end"/>
        </w:r>
      </w:hyperlink>
    </w:p>
    <w:p w14:paraId="07B1BD4D" w14:textId="011F8644" w:rsidR="00614333" w:rsidRDefault="00614333">
      <w:pPr>
        <w:pStyle w:val="TOC1"/>
        <w:rPr>
          <w:rFonts w:asciiTheme="minorHAnsi" w:eastAsiaTheme="minorEastAsia" w:hAnsiTheme="minorHAnsi" w:cstheme="minorBidi"/>
          <w:kern w:val="2"/>
          <w:sz w:val="22"/>
          <w:szCs w:val="22"/>
          <w14:ligatures w14:val="standardContextual"/>
        </w:rPr>
      </w:pPr>
      <w:hyperlink w:anchor="_Toc187339206" w:history="1">
        <w:r w:rsidRPr="00357475">
          <w:rPr>
            <w:rStyle w:val="Hyperlink"/>
          </w:rPr>
          <w:t>Chapter 2: Literature Review</w:t>
        </w:r>
        <w:r>
          <w:rPr>
            <w:webHidden/>
          </w:rPr>
          <w:tab/>
        </w:r>
        <w:r>
          <w:rPr>
            <w:webHidden/>
          </w:rPr>
          <w:fldChar w:fldCharType="begin"/>
        </w:r>
        <w:r>
          <w:rPr>
            <w:webHidden/>
          </w:rPr>
          <w:instrText xml:space="preserve"> PAGEREF _Toc187339206 \h </w:instrText>
        </w:r>
        <w:r>
          <w:rPr>
            <w:webHidden/>
          </w:rPr>
        </w:r>
        <w:r>
          <w:rPr>
            <w:webHidden/>
          </w:rPr>
          <w:fldChar w:fldCharType="separate"/>
        </w:r>
        <w:r w:rsidR="00FB5406">
          <w:rPr>
            <w:webHidden/>
          </w:rPr>
          <w:t>15</w:t>
        </w:r>
        <w:r>
          <w:rPr>
            <w:webHidden/>
          </w:rPr>
          <w:fldChar w:fldCharType="end"/>
        </w:r>
      </w:hyperlink>
    </w:p>
    <w:p w14:paraId="48B7F822" w14:textId="7BD92A23" w:rsidR="00614333" w:rsidRDefault="00614333">
      <w:pPr>
        <w:pStyle w:val="TOC2"/>
        <w:rPr>
          <w:rFonts w:asciiTheme="minorHAnsi" w:eastAsiaTheme="minorEastAsia" w:hAnsiTheme="minorHAnsi" w:cstheme="minorBidi"/>
          <w:kern w:val="2"/>
          <w:sz w:val="22"/>
          <w:szCs w:val="22"/>
          <w14:ligatures w14:val="standardContextual"/>
        </w:rPr>
      </w:pPr>
      <w:hyperlink w:anchor="_Toc187339207" w:history="1">
        <w:r w:rsidRPr="00357475">
          <w:rPr>
            <w:rStyle w:val="Hyperlink"/>
          </w:rPr>
          <w:t>Introduction to the Chapter and Background to the Problem</w:t>
        </w:r>
        <w:r>
          <w:rPr>
            <w:webHidden/>
          </w:rPr>
          <w:tab/>
        </w:r>
        <w:r>
          <w:rPr>
            <w:webHidden/>
          </w:rPr>
          <w:fldChar w:fldCharType="begin"/>
        </w:r>
        <w:r>
          <w:rPr>
            <w:webHidden/>
          </w:rPr>
          <w:instrText xml:space="preserve"> PAGEREF _Toc187339207 \h </w:instrText>
        </w:r>
        <w:r>
          <w:rPr>
            <w:webHidden/>
          </w:rPr>
        </w:r>
        <w:r>
          <w:rPr>
            <w:webHidden/>
          </w:rPr>
          <w:fldChar w:fldCharType="separate"/>
        </w:r>
        <w:r w:rsidR="00FB5406">
          <w:rPr>
            <w:webHidden/>
          </w:rPr>
          <w:t>15</w:t>
        </w:r>
        <w:r>
          <w:rPr>
            <w:webHidden/>
          </w:rPr>
          <w:fldChar w:fldCharType="end"/>
        </w:r>
      </w:hyperlink>
    </w:p>
    <w:p w14:paraId="54B6FCED" w14:textId="0C7325A4" w:rsidR="00614333" w:rsidRDefault="00614333">
      <w:pPr>
        <w:pStyle w:val="TOC2"/>
        <w:rPr>
          <w:rFonts w:asciiTheme="minorHAnsi" w:eastAsiaTheme="minorEastAsia" w:hAnsiTheme="minorHAnsi" w:cstheme="minorBidi"/>
          <w:kern w:val="2"/>
          <w:sz w:val="22"/>
          <w:szCs w:val="22"/>
          <w14:ligatures w14:val="standardContextual"/>
        </w:rPr>
      </w:pPr>
      <w:hyperlink w:anchor="_Toc187339208" w:history="1">
        <w:r w:rsidRPr="00357475">
          <w:rPr>
            <w:rStyle w:val="Hyperlink"/>
          </w:rPr>
          <w:t>Identification of the Problem Space</w:t>
        </w:r>
        <w:r>
          <w:rPr>
            <w:webHidden/>
          </w:rPr>
          <w:tab/>
        </w:r>
        <w:r>
          <w:rPr>
            <w:webHidden/>
          </w:rPr>
          <w:fldChar w:fldCharType="begin"/>
        </w:r>
        <w:r>
          <w:rPr>
            <w:webHidden/>
          </w:rPr>
          <w:instrText xml:space="preserve"> PAGEREF _Toc187339208 \h </w:instrText>
        </w:r>
        <w:r>
          <w:rPr>
            <w:webHidden/>
          </w:rPr>
        </w:r>
        <w:r>
          <w:rPr>
            <w:webHidden/>
          </w:rPr>
          <w:fldChar w:fldCharType="separate"/>
        </w:r>
        <w:r w:rsidR="00FB5406">
          <w:rPr>
            <w:webHidden/>
          </w:rPr>
          <w:t>18</w:t>
        </w:r>
        <w:r>
          <w:rPr>
            <w:webHidden/>
          </w:rPr>
          <w:fldChar w:fldCharType="end"/>
        </w:r>
      </w:hyperlink>
    </w:p>
    <w:p w14:paraId="0B12025E" w14:textId="61B7BB75" w:rsidR="00614333" w:rsidRDefault="00614333">
      <w:pPr>
        <w:pStyle w:val="TOC3"/>
        <w:rPr>
          <w:rFonts w:asciiTheme="minorHAnsi" w:eastAsiaTheme="minorEastAsia" w:hAnsiTheme="minorHAnsi" w:cstheme="minorBidi"/>
          <w:kern w:val="2"/>
          <w:sz w:val="22"/>
          <w:szCs w:val="22"/>
          <w14:ligatures w14:val="standardContextual"/>
        </w:rPr>
      </w:pPr>
      <w:hyperlink w:anchor="_Toc187339209" w:history="1">
        <w:r w:rsidRPr="00357475">
          <w:rPr>
            <w:rStyle w:val="Hyperlink"/>
          </w:rPr>
          <w:t>Practical and Professional Application</w:t>
        </w:r>
        <w:r>
          <w:rPr>
            <w:webHidden/>
          </w:rPr>
          <w:tab/>
        </w:r>
        <w:r>
          <w:rPr>
            <w:webHidden/>
          </w:rPr>
          <w:fldChar w:fldCharType="begin"/>
        </w:r>
        <w:r>
          <w:rPr>
            <w:webHidden/>
          </w:rPr>
          <w:instrText xml:space="preserve"> PAGEREF _Toc187339209 \h </w:instrText>
        </w:r>
        <w:r>
          <w:rPr>
            <w:webHidden/>
          </w:rPr>
        </w:r>
        <w:r>
          <w:rPr>
            <w:webHidden/>
          </w:rPr>
          <w:fldChar w:fldCharType="separate"/>
        </w:r>
        <w:r w:rsidR="00FB5406">
          <w:rPr>
            <w:webHidden/>
          </w:rPr>
          <w:t>20</w:t>
        </w:r>
        <w:r>
          <w:rPr>
            <w:webHidden/>
          </w:rPr>
          <w:fldChar w:fldCharType="end"/>
        </w:r>
      </w:hyperlink>
    </w:p>
    <w:p w14:paraId="4CF183B3" w14:textId="5DE8ED25" w:rsidR="00614333" w:rsidRDefault="00614333">
      <w:pPr>
        <w:pStyle w:val="TOC2"/>
        <w:rPr>
          <w:rFonts w:asciiTheme="minorHAnsi" w:eastAsiaTheme="minorEastAsia" w:hAnsiTheme="minorHAnsi" w:cstheme="minorBidi"/>
          <w:kern w:val="2"/>
          <w:sz w:val="22"/>
          <w:szCs w:val="22"/>
          <w14:ligatures w14:val="standardContextual"/>
        </w:rPr>
      </w:pPr>
      <w:hyperlink w:anchor="_Toc187339210" w:history="1">
        <w:r w:rsidRPr="00357475">
          <w:rPr>
            <w:rStyle w:val="Hyperlink"/>
          </w:rPr>
          <w:t>Theoretical Foundations</w:t>
        </w:r>
        <w:r>
          <w:rPr>
            <w:webHidden/>
          </w:rPr>
          <w:tab/>
        </w:r>
        <w:r>
          <w:rPr>
            <w:webHidden/>
          </w:rPr>
          <w:fldChar w:fldCharType="begin"/>
        </w:r>
        <w:r>
          <w:rPr>
            <w:webHidden/>
          </w:rPr>
          <w:instrText xml:space="preserve"> PAGEREF _Toc187339210 \h </w:instrText>
        </w:r>
        <w:r>
          <w:rPr>
            <w:webHidden/>
          </w:rPr>
        </w:r>
        <w:r>
          <w:rPr>
            <w:webHidden/>
          </w:rPr>
          <w:fldChar w:fldCharType="separate"/>
        </w:r>
        <w:r w:rsidR="00FB5406">
          <w:rPr>
            <w:webHidden/>
          </w:rPr>
          <w:t>21</w:t>
        </w:r>
        <w:r>
          <w:rPr>
            <w:webHidden/>
          </w:rPr>
          <w:fldChar w:fldCharType="end"/>
        </w:r>
      </w:hyperlink>
    </w:p>
    <w:p w14:paraId="685642AA" w14:textId="3293B6D6" w:rsidR="00614333" w:rsidRDefault="00614333">
      <w:pPr>
        <w:pStyle w:val="TOC3"/>
        <w:rPr>
          <w:rFonts w:asciiTheme="minorHAnsi" w:eastAsiaTheme="minorEastAsia" w:hAnsiTheme="minorHAnsi" w:cstheme="minorBidi"/>
          <w:kern w:val="2"/>
          <w:sz w:val="22"/>
          <w:szCs w:val="22"/>
          <w14:ligatures w14:val="standardContextual"/>
        </w:rPr>
      </w:pPr>
      <w:hyperlink w:anchor="_Toc187339211" w:history="1">
        <w:r w:rsidRPr="00357475">
          <w:rPr>
            <w:rStyle w:val="Hyperlink"/>
          </w:rPr>
          <w:t>Theory of Planned Behavior (TBD)</w:t>
        </w:r>
        <w:r>
          <w:rPr>
            <w:webHidden/>
          </w:rPr>
          <w:tab/>
        </w:r>
        <w:r>
          <w:rPr>
            <w:webHidden/>
          </w:rPr>
          <w:fldChar w:fldCharType="begin"/>
        </w:r>
        <w:r>
          <w:rPr>
            <w:webHidden/>
          </w:rPr>
          <w:instrText xml:space="preserve"> PAGEREF _Toc187339211 \h </w:instrText>
        </w:r>
        <w:r>
          <w:rPr>
            <w:webHidden/>
          </w:rPr>
        </w:r>
        <w:r>
          <w:rPr>
            <w:webHidden/>
          </w:rPr>
          <w:fldChar w:fldCharType="separate"/>
        </w:r>
        <w:r w:rsidR="00FB5406">
          <w:rPr>
            <w:webHidden/>
          </w:rPr>
          <w:t>21</w:t>
        </w:r>
        <w:r>
          <w:rPr>
            <w:webHidden/>
          </w:rPr>
          <w:fldChar w:fldCharType="end"/>
        </w:r>
      </w:hyperlink>
    </w:p>
    <w:p w14:paraId="50486F64" w14:textId="31DC943E" w:rsidR="00614333" w:rsidRDefault="00614333">
      <w:pPr>
        <w:pStyle w:val="TOC2"/>
        <w:rPr>
          <w:rFonts w:asciiTheme="minorHAnsi" w:eastAsiaTheme="minorEastAsia" w:hAnsiTheme="minorHAnsi" w:cstheme="minorBidi"/>
          <w:kern w:val="2"/>
          <w:sz w:val="22"/>
          <w:szCs w:val="22"/>
          <w14:ligatures w14:val="standardContextual"/>
        </w:rPr>
      </w:pPr>
      <w:hyperlink w:anchor="_Toc187339212" w:history="1">
        <w:r w:rsidRPr="00357475">
          <w:rPr>
            <w:rStyle w:val="Hyperlink"/>
          </w:rPr>
          <w:t>Review of the Literature</w:t>
        </w:r>
        <w:r>
          <w:rPr>
            <w:webHidden/>
          </w:rPr>
          <w:tab/>
        </w:r>
        <w:r>
          <w:rPr>
            <w:webHidden/>
          </w:rPr>
          <w:fldChar w:fldCharType="begin"/>
        </w:r>
        <w:r>
          <w:rPr>
            <w:webHidden/>
          </w:rPr>
          <w:instrText xml:space="preserve"> PAGEREF _Toc187339212 \h </w:instrText>
        </w:r>
        <w:r>
          <w:rPr>
            <w:webHidden/>
          </w:rPr>
        </w:r>
        <w:r>
          <w:rPr>
            <w:webHidden/>
          </w:rPr>
          <w:fldChar w:fldCharType="separate"/>
        </w:r>
        <w:r w:rsidR="00FB5406">
          <w:rPr>
            <w:webHidden/>
          </w:rPr>
          <w:t>26</w:t>
        </w:r>
        <w:r>
          <w:rPr>
            <w:webHidden/>
          </w:rPr>
          <w:fldChar w:fldCharType="end"/>
        </w:r>
      </w:hyperlink>
    </w:p>
    <w:p w14:paraId="05E61DEF" w14:textId="25F7F4B6" w:rsidR="00614333" w:rsidRDefault="00614333">
      <w:pPr>
        <w:pStyle w:val="TOC3"/>
        <w:rPr>
          <w:rFonts w:asciiTheme="minorHAnsi" w:eastAsiaTheme="minorEastAsia" w:hAnsiTheme="minorHAnsi" w:cstheme="minorBidi"/>
          <w:kern w:val="2"/>
          <w:sz w:val="22"/>
          <w:szCs w:val="22"/>
          <w14:ligatures w14:val="standardContextual"/>
        </w:rPr>
      </w:pPr>
      <w:hyperlink w:anchor="_Toc187339213" w:history="1">
        <w:r w:rsidRPr="00357475">
          <w:rPr>
            <w:rStyle w:val="Hyperlink"/>
          </w:rPr>
          <w:t>Research Variables</w:t>
        </w:r>
        <w:r>
          <w:rPr>
            <w:webHidden/>
          </w:rPr>
          <w:tab/>
        </w:r>
        <w:r>
          <w:rPr>
            <w:webHidden/>
          </w:rPr>
          <w:fldChar w:fldCharType="begin"/>
        </w:r>
        <w:r>
          <w:rPr>
            <w:webHidden/>
          </w:rPr>
          <w:instrText xml:space="preserve"> PAGEREF _Toc187339213 \h </w:instrText>
        </w:r>
        <w:r>
          <w:rPr>
            <w:webHidden/>
          </w:rPr>
        </w:r>
        <w:r>
          <w:rPr>
            <w:webHidden/>
          </w:rPr>
          <w:fldChar w:fldCharType="separate"/>
        </w:r>
        <w:r w:rsidR="00FB5406">
          <w:rPr>
            <w:webHidden/>
          </w:rPr>
          <w:t>28</w:t>
        </w:r>
        <w:r>
          <w:rPr>
            <w:webHidden/>
          </w:rPr>
          <w:fldChar w:fldCharType="end"/>
        </w:r>
      </w:hyperlink>
    </w:p>
    <w:p w14:paraId="6816FBB1" w14:textId="54600BA5" w:rsidR="00614333" w:rsidRDefault="00614333">
      <w:pPr>
        <w:pStyle w:val="TOC3"/>
        <w:rPr>
          <w:rFonts w:asciiTheme="minorHAnsi" w:eastAsiaTheme="minorEastAsia" w:hAnsiTheme="minorHAnsi" w:cstheme="minorBidi"/>
          <w:kern w:val="2"/>
          <w:sz w:val="22"/>
          <w:szCs w:val="22"/>
          <w14:ligatures w14:val="standardContextual"/>
        </w:rPr>
      </w:pPr>
      <w:hyperlink w:anchor="_Toc187339214" w:history="1">
        <w:r w:rsidRPr="00357475">
          <w:rPr>
            <w:rStyle w:val="Hyperlink"/>
          </w:rPr>
          <w:t>Pilot Personality Profile</w:t>
        </w:r>
        <w:r>
          <w:rPr>
            <w:webHidden/>
          </w:rPr>
          <w:tab/>
        </w:r>
        <w:r>
          <w:rPr>
            <w:webHidden/>
          </w:rPr>
          <w:fldChar w:fldCharType="begin"/>
        </w:r>
        <w:r>
          <w:rPr>
            <w:webHidden/>
          </w:rPr>
          <w:instrText xml:space="preserve"> PAGEREF _Toc187339214 \h </w:instrText>
        </w:r>
        <w:r>
          <w:rPr>
            <w:webHidden/>
          </w:rPr>
        </w:r>
        <w:r>
          <w:rPr>
            <w:webHidden/>
          </w:rPr>
          <w:fldChar w:fldCharType="separate"/>
        </w:r>
        <w:r w:rsidR="00FB5406">
          <w:rPr>
            <w:webHidden/>
          </w:rPr>
          <w:t>36</w:t>
        </w:r>
        <w:r>
          <w:rPr>
            <w:webHidden/>
          </w:rPr>
          <w:fldChar w:fldCharType="end"/>
        </w:r>
      </w:hyperlink>
    </w:p>
    <w:p w14:paraId="54C29309" w14:textId="6B1BF271" w:rsidR="00614333" w:rsidRDefault="00614333">
      <w:pPr>
        <w:pStyle w:val="TOC3"/>
        <w:rPr>
          <w:rFonts w:asciiTheme="minorHAnsi" w:eastAsiaTheme="minorEastAsia" w:hAnsiTheme="minorHAnsi" w:cstheme="minorBidi"/>
          <w:kern w:val="2"/>
          <w:sz w:val="22"/>
          <w:szCs w:val="22"/>
          <w14:ligatures w14:val="standardContextual"/>
        </w:rPr>
      </w:pPr>
      <w:hyperlink w:anchor="_Toc187339215" w:history="1">
        <w:r w:rsidRPr="00357475">
          <w:rPr>
            <w:rStyle w:val="Hyperlink"/>
          </w:rPr>
          <w:t>Work Related Stressors (WRS) in Commercial Pilots</w:t>
        </w:r>
        <w:r>
          <w:rPr>
            <w:webHidden/>
          </w:rPr>
          <w:tab/>
        </w:r>
        <w:r>
          <w:rPr>
            <w:webHidden/>
          </w:rPr>
          <w:fldChar w:fldCharType="begin"/>
        </w:r>
        <w:r>
          <w:rPr>
            <w:webHidden/>
          </w:rPr>
          <w:instrText xml:space="preserve"> PAGEREF _Toc187339215 \h </w:instrText>
        </w:r>
        <w:r>
          <w:rPr>
            <w:webHidden/>
          </w:rPr>
        </w:r>
        <w:r>
          <w:rPr>
            <w:webHidden/>
          </w:rPr>
          <w:fldChar w:fldCharType="separate"/>
        </w:r>
        <w:r w:rsidR="00FB5406">
          <w:rPr>
            <w:webHidden/>
          </w:rPr>
          <w:t>42</w:t>
        </w:r>
        <w:r>
          <w:rPr>
            <w:webHidden/>
          </w:rPr>
          <w:fldChar w:fldCharType="end"/>
        </w:r>
      </w:hyperlink>
    </w:p>
    <w:p w14:paraId="478FA306" w14:textId="2E256EB5" w:rsidR="00614333" w:rsidRDefault="00614333">
      <w:pPr>
        <w:pStyle w:val="TOC3"/>
        <w:rPr>
          <w:rFonts w:asciiTheme="minorHAnsi" w:eastAsiaTheme="minorEastAsia" w:hAnsiTheme="minorHAnsi" w:cstheme="minorBidi"/>
          <w:kern w:val="2"/>
          <w:sz w:val="22"/>
          <w:szCs w:val="22"/>
          <w14:ligatures w14:val="standardContextual"/>
        </w:rPr>
      </w:pPr>
      <w:hyperlink w:anchor="_Toc187339216" w:history="1">
        <w:r w:rsidRPr="00357475">
          <w:rPr>
            <w:rStyle w:val="Hyperlink"/>
          </w:rPr>
          <w:t>Barriers in Help-Seeking</w:t>
        </w:r>
        <w:r>
          <w:rPr>
            <w:webHidden/>
          </w:rPr>
          <w:tab/>
        </w:r>
        <w:r>
          <w:rPr>
            <w:webHidden/>
          </w:rPr>
          <w:fldChar w:fldCharType="begin"/>
        </w:r>
        <w:r>
          <w:rPr>
            <w:webHidden/>
          </w:rPr>
          <w:instrText xml:space="preserve"> PAGEREF _Toc187339216 \h </w:instrText>
        </w:r>
        <w:r>
          <w:rPr>
            <w:webHidden/>
          </w:rPr>
        </w:r>
        <w:r>
          <w:rPr>
            <w:webHidden/>
          </w:rPr>
          <w:fldChar w:fldCharType="separate"/>
        </w:r>
        <w:r w:rsidR="00FB5406">
          <w:rPr>
            <w:webHidden/>
          </w:rPr>
          <w:t>46</w:t>
        </w:r>
        <w:r>
          <w:rPr>
            <w:webHidden/>
          </w:rPr>
          <w:fldChar w:fldCharType="end"/>
        </w:r>
      </w:hyperlink>
    </w:p>
    <w:p w14:paraId="6C6E0674" w14:textId="55DC9B8A" w:rsidR="00614333" w:rsidRDefault="00614333">
      <w:pPr>
        <w:pStyle w:val="TOC2"/>
        <w:rPr>
          <w:rFonts w:asciiTheme="minorHAnsi" w:eastAsiaTheme="minorEastAsia" w:hAnsiTheme="minorHAnsi" w:cstheme="minorBidi"/>
          <w:kern w:val="2"/>
          <w:sz w:val="22"/>
          <w:szCs w:val="22"/>
          <w14:ligatures w14:val="standardContextual"/>
        </w:rPr>
      </w:pPr>
      <w:hyperlink w:anchor="_Toc187339217" w:history="1">
        <w:r w:rsidRPr="00357475">
          <w:rPr>
            <w:rStyle w:val="Hyperlink"/>
          </w:rPr>
          <w:t>Problem Statement</w:t>
        </w:r>
        <w:r>
          <w:rPr>
            <w:webHidden/>
          </w:rPr>
          <w:tab/>
        </w:r>
        <w:r>
          <w:rPr>
            <w:webHidden/>
          </w:rPr>
          <w:fldChar w:fldCharType="begin"/>
        </w:r>
        <w:r>
          <w:rPr>
            <w:webHidden/>
          </w:rPr>
          <w:instrText xml:space="preserve"> PAGEREF _Toc187339217 \h </w:instrText>
        </w:r>
        <w:r>
          <w:rPr>
            <w:webHidden/>
          </w:rPr>
        </w:r>
        <w:r>
          <w:rPr>
            <w:webHidden/>
          </w:rPr>
          <w:fldChar w:fldCharType="separate"/>
        </w:r>
        <w:r w:rsidR="00FB5406">
          <w:rPr>
            <w:webHidden/>
          </w:rPr>
          <w:t>56</w:t>
        </w:r>
        <w:r>
          <w:rPr>
            <w:webHidden/>
          </w:rPr>
          <w:fldChar w:fldCharType="end"/>
        </w:r>
      </w:hyperlink>
    </w:p>
    <w:p w14:paraId="53FA71D9" w14:textId="5DFDA0E7" w:rsidR="00614333" w:rsidRDefault="00614333">
      <w:pPr>
        <w:pStyle w:val="TOC2"/>
        <w:rPr>
          <w:rFonts w:asciiTheme="minorHAnsi" w:eastAsiaTheme="minorEastAsia" w:hAnsiTheme="minorHAnsi" w:cstheme="minorBidi"/>
          <w:kern w:val="2"/>
          <w:sz w:val="22"/>
          <w:szCs w:val="22"/>
          <w14:ligatures w14:val="standardContextual"/>
        </w:rPr>
      </w:pPr>
      <w:hyperlink w:anchor="_Toc187339218" w:history="1">
        <w:r w:rsidRPr="00357475">
          <w:rPr>
            <w:rStyle w:val="Hyperlink"/>
          </w:rPr>
          <w:t>Summary</w:t>
        </w:r>
        <w:r>
          <w:rPr>
            <w:webHidden/>
          </w:rPr>
          <w:tab/>
        </w:r>
        <w:r>
          <w:rPr>
            <w:webHidden/>
          </w:rPr>
          <w:fldChar w:fldCharType="begin"/>
        </w:r>
        <w:r>
          <w:rPr>
            <w:webHidden/>
          </w:rPr>
          <w:instrText xml:space="preserve"> PAGEREF _Toc187339218 \h </w:instrText>
        </w:r>
        <w:r>
          <w:rPr>
            <w:webHidden/>
          </w:rPr>
        </w:r>
        <w:r>
          <w:rPr>
            <w:webHidden/>
          </w:rPr>
          <w:fldChar w:fldCharType="separate"/>
        </w:r>
        <w:r w:rsidR="00FB5406">
          <w:rPr>
            <w:webHidden/>
          </w:rPr>
          <w:t>58</w:t>
        </w:r>
        <w:r>
          <w:rPr>
            <w:webHidden/>
          </w:rPr>
          <w:fldChar w:fldCharType="end"/>
        </w:r>
      </w:hyperlink>
    </w:p>
    <w:p w14:paraId="49EE6647" w14:textId="75F8153E" w:rsidR="00614333" w:rsidRDefault="00614333">
      <w:pPr>
        <w:pStyle w:val="TOC1"/>
        <w:rPr>
          <w:rFonts w:asciiTheme="minorHAnsi" w:eastAsiaTheme="minorEastAsia" w:hAnsiTheme="minorHAnsi" w:cstheme="minorBidi"/>
          <w:kern w:val="2"/>
          <w:sz w:val="22"/>
          <w:szCs w:val="22"/>
          <w14:ligatures w14:val="standardContextual"/>
        </w:rPr>
      </w:pPr>
      <w:hyperlink w:anchor="_Toc187339219" w:history="1">
        <w:r w:rsidRPr="00357475">
          <w:rPr>
            <w:rStyle w:val="Hyperlink"/>
          </w:rPr>
          <w:t>Chapter 3: Methodology</w:t>
        </w:r>
        <w:r>
          <w:rPr>
            <w:webHidden/>
          </w:rPr>
          <w:tab/>
        </w:r>
        <w:r>
          <w:rPr>
            <w:webHidden/>
          </w:rPr>
          <w:fldChar w:fldCharType="begin"/>
        </w:r>
        <w:r>
          <w:rPr>
            <w:webHidden/>
          </w:rPr>
          <w:instrText xml:space="preserve"> PAGEREF _Toc187339219 \h </w:instrText>
        </w:r>
        <w:r>
          <w:rPr>
            <w:webHidden/>
          </w:rPr>
        </w:r>
        <w:r>
          <w:rPr>
            <w:webHidden/>
          </w:rPr>
          <w:fldChar w:fldCharType="separate"/>
        </w:r>
        <w:r w:rsidR="00FB5406">
          <w:rPr>
            <w:webHidden/>
          </w:rPr>
          <w:t>60</w:t>
        </w:r>
        <w:r>
          <w:rPr>
            <w:webHidden/>
          </w:rPr>
          <w:fldChar w:fldCharType="end"/>
        </w:r>
      </w:hyperlink>
    </w:p>
    <w:p w14:paraId="59D68077" w14:textId="34954429" w:rsidR="00614333" w:rsidRDefault="00614333">
      <w:pPr>
        <w:pStyle w:val="TOC2"/>
        <w:rPr>
          <w:rFonts w:asciiTheme="minorHAnsi" w:eastAsiaTheme="minorEastAsia" w:hAnsiTheme="minorHAnsi" w:cstheme="minorBidi"/>
          <w:kern w:val="2"/>
          <w:sz w:val="22"/>
          <w:szCs w:val="22"/>
          <w14:ligatures w14:val="standardContextual"/>
        </w:rPr>
      </w:pPr>
      <w:hyperlink w:anchor="_Toc187339220" w:history="1">
        <w:r w:rsidRPr="00357475">
          <w:rPr>
            <w:rStyle w:val="Hyperlink"/>
          </w:rPr>
          <w:t>Introduction</w:t>
        </w:r>
        <w:r>
          <w:rPr>
            <w:webHidden/>
          </w:rPr>
          <w:tab/>
        </w:r>
        <w:r>
          <w:rPr>
            <w:webHidden/>
          </w:rPr>
          <w:fldChar w:fldCharType="begin"/>
        </w:r>
        <w:r>
          <w:rPr>
            <w:webHidden/>
          </w:rPr>
          <w:instrText xml:space="preserve"> PAGEREF _Toc187339220 \h </w:instrText>
        </w:r>
        <w:r>
          <w:rPr>
            <w:webHidden/>
          </w:rPr>
        </w:r>
        <w:r>
          <w:rPr>
            <w:webHidden/>
          </w:rPr>
          <w:fldChar w:fldCharType="separate"/>
        </w:r>
        <w:r w:rsidR="00FB5406">
          <w:rPr>
            <w:webHidden/>
          </w:rPr>
          <w:t>60</w:t>
        </w:r>
        <w:r>
          <w:rPr>
            <w:webHidden/>
          </w:rPr>
          <w:fldChar w:fldCharType="end"/>
        </w:r>
      </w:hyperlink>
    </w:p>
    <w:p w14:paraId="150B4ACC" w14:textId="7B94032E" w:rsidR="00614333" w:rsidRDefault="00614333">
      <w:pPr>
        <w:pStyle w:val="TOC2"/>
        <w:rPr>
          <w:rFonts w:asciiTheme="minorHAnsi" w:eastAsiaTheme="minorEastAsia" w:hAnsiTheme="minorHAnsi" w:cstheme="minorBidi"/>
          <w:kern w:val="2"/>
          <w:sz w:val="22"/>
          <w:szCs w:val="22"/>
          <w14:ligatures w14:val="standardContextual"/>
        </w:rPr>
      </w:pPr>
      <w:hyperlink w:anchor="_Toc187339221" w:history="1">
        <w:r w:rsidRPr="00357475">
          <w:rPr>
            <w:rStyle w:val="Hyperlink"/>
          </w:rPr>
          <w:t>Purpose of Study</w:t>
        </w:r>
        <w:r>
          <w:rPr>
            <w:webHidden/>
          </w:rPr>
          <w:tab/>
        </w:r>
        <w:r>
          <w:rPr>
            <w:webHidden/>
          </w:rPr>
          <w:fldChar w:fldCharType="begin"/>
        </w:r>
        <w:r>
          <w:rPr>
            <w:webHidden/>
          </w:rPr>
          <w:instrText xml:space="preserve"> PAGEREF _Toc187339221 \h </w:instrText>
        </w:r>
        <w:r>
          <w:rPr>
            <w:webHidden/>
          </w:rPr>
        </w:r>
        <w:r>
          <w:rPr>
            <w:webHidden/>
          </w:rPr>
          <w:fldChar w:fldCharType="separate"/>
        </w:r>
        <w:r w:rsidR="00FB5406">
          <w:rPr>
            <w:webHidden/>
          </w:rPr>
          <w:t>61</w:t>
        </w:r>
        <w:r>
          <w:rPr>
            <w:webHidden/>
          </w:rPr>
          <w:fldChar w:fldCharType="end"/>
        </w:r>
      </w:hyperlink>
    </w:p>
    <w:p w14:paraId="6D41275C" w14:textId="6FC330EC" w:rsidR="00614333" w:rsidRDefault="00614333">
      <w:pPr>
        <w:pStyle w:val="TOC2"/>
        <w:rPr>
          <w:rFonts w:asciiTheme="minorHAnsi" w:eastAsiaTheme="minorEastAsia" w:hAnsiTheme="minorHAnsi" w:cstheme="minorBidi"/>
          <w:kern w:val="2"/>
          <w:sz w:val="22"/>
          <w:szCs w:val="22"/>
          <w14:ligatures w14:val="standardContextual"/>
        </w:rPr>
      </w:pPr>
      <w:hyperlink w:anchor="_Toc187339222" w:history="1">
        <w:r w:rsidRPr="00357475">
          <w:rPr>
            <w:rStyle w:val="Hyperlink"/>
          </w:rPr>
          <w:t>Variables, Research Questions, and Hypotheses</w:t>
        </w:r>
        <w:r>
          <w:rPr>
            <w:webHidden/>
          </w:rPr>
          <w:tab/>
        </w:r>
        <w:r>
          <w:rPr>
            <w:webHidden/>
          </w:rPr>
          <w:fldChar w:fldCharType="begin"/>
        </w:r>
        <w:r>
          <w:rPr>
            <w:webHidden/>
          </w:rPr>
          <w:instrText xml:space="preserve"> PAGEREF _Toc187339222 \h </w:instrText>
        </w:r>
        <w:r>
          <w:rPr>
            <w:webHidden/>
          </w:rPr>
        </w:r>
        <w:r>
          <w:rPr>
            <w:webHidden/>
          </w:rPr>
          <w:fldChar w:fldCharType="separate"/>
        </w:r>
        <w:r w:rsidR="00FB5406">
          <w:rPr>
            <w:webHidden/>
          </w:rPr>
          <w:t>63</w:t>
        </w:r>
        <w:r>
          <w:rPr>
            <w:webHidden/>
          </w:rPr>
          <w:fldChar w:fldCharType="end"/>
        </w:r>
      </w:hyperlink>
    </w:p>
    <w:p w14:paraId="778FD78D" w14:textId="51F6DC51" w:rsidR="00614333" w:rsidRDefault="00614333">
      <w:pPr>
        <w:pStyle w:val="TOC3"/>
        <w:rPr>
          <w:rFonts w:asciiTheme="minorHAnsi" w:eastAsiaTheme="minorEastAsia" w:hAnsiTheme="minorHAnsi" w:cstheme="minorBidi"/>
          <w:kern w:val="2"/>
          <w:sz w:val="22"/>
          <w:szCs w:val="22"/>
          <w14:ligatures w14:val="standardContextual"/>
        </w:rPr>
      </w:pPr>
      <w:hyperlink w:anchor="_Toc187339223" w:history="1">
        <w:r w:rsidRPr="00357475">
          <w:rPr>
            <w:rStyle w:val="Hyperlink"/>
          </w:rPr>
          <w:t>Variables</w:t>
        </w:r>
        <w:r>
          <w:rPr>
            <w:webHidden/>
          </w:rPr>
          <w:tab/>
        </w:r>
        <w:r>
          <w:rPr>
            <w:webHidden/>
          </w:rPr>
          <w:fldChar w:fldCharType="begin"/>
        </w:r>
        <w:r>
          <w:rPr>
            <w:webHidden/>
          </w:rPr>
          <w:instrText xml:space="preserve"> PAGEREF _Toc187339223 \h </w:instrText>
        </w:r>
        <w:r>
          <w:rPr>
            <w:webHidden/>
          </w:rPr>
        </w:r>
        <w:r>
          <w:rPr>
            <w:webHidden/>
          </w:rPr>
          <w:fldChar w:fldCharType="separate"/>
        </w:r>
        <w:r w:rsidR="00FB5406">
          <w:rPr>
            <w:webHidden/>
          </w:rPr>
          <w:t>64</w:t>
        </w:r>
        <w:r>
          <w:rPr>
            <w:webHidden/>
          </w:rPr>
          <w:fldChar w:fldCharType="end"/>
        </w:r>
      </w:hyperlink>
    </w:p>
    <w:p w14:paraId="644D220C" w14:textId="687341D0" w:rsidR="00614333" w:rsidRDefault="00614333">
      <w:pPr>
        <w:pStyle w:val="TOC3"/>
        <w:rPr>
          <w:rFonts w:asciiTheme="minorHAnsi" w:eastAsiaTheme="minorEastAsia" w:hAnsiTheme="minorHAnsi" w:cstheme="minorBidi"/>
          <w:kern w:val="2"/>
          <w:sz w:val="22"/>
          <w:szCs w:val="22"/>
          <w14:ligatures w14:val="standardContextual"/>
        </w:rPr>
      </w:pPr>
      <w:hyperlink w:anchor="_Toc187339224" w:history="1">
        <w:r w:rsidRPr="00357475">
          <w:rPr>
            <w:rStyle w:val="Hyperlink"/>
          </w:rPr>
          <w:t>Research Questions and Hypotheses</w:t>
        </w:r>
        <w:r>
          <w:rPr>
            <w:webHidden/>
          </w:rPr>
          <w:tab/>
        </w:r>
        <w:r>
          <w:rPr>
            <w:webHidden/>
          </w:rPr>
          <w:fldChar w:fldCharType="begin"/>
        </w:r>
        <w:r>
          <w:rPr>
            <w:webHidden/>
          </w:rPr>
          <w:instrText xml:space="preserve"> PAGEREF _Toc187339224 \h </w:instrText>
        </w:r>
        <w:r>
          <w:rPr>
            <w:webHidden/>
          </w:rPr>
        </w:r>
        <w:r>
          <w:rPr>
            <w:webHidden/>
          </w:rPr>
          <w:fldChar w:fldCharType="separate"/>
        </w:r>
        <w:r w:rsidR="00FB5406">
          <w:rPr>
            <w:webHidden/>
          </w:rPr>
          <w:t>67</w:t>
        </w:r>
        <w:r>
          <w:rPr>
            <w:webHidden/>
          </w:rPr>
          <w:fldChar w:fldCharType="end"/>
        </w:r>
      </w:hyperlink>
    </w:p>
    <w:p w14:paraId="7E2020DD" w14:textId="1D7262A6" w:rsidR="00614333" w:rsidRDefault="00614333">
      <w:pPr>
        <w:pStyle w:val="TOC2"/>
        <w:rPr>
          <w:rFonts w:asciiTheme="minorHAnsi" w:eastAsiaTheme="minorEastAsia" w:hAnsiTheme="minorHAnsi" w:cstheme="minorBidi"/>
          <w:kern w:val="2"/>
          <w:sz w:val="22"/>
          <w:szCs w:val="22"/>
          <w14:ligatures w14:val="standardContextual"/>
        </w:rPr>
      </w:pPr>
      <w:hyperlink w:anchor="_Toc187339225" w:history="1">
        <w:r w:rsidRPr="00357475">
          <w:rPr>
            <w:rStyle w:val="Hyperlink"/>
          </w:rPr>
          <w:t>Rationale for a Quantitative Methodology</w:t>
        </w:r>
        <w:r>
          <w:rPr>
            <w:webHidden/>
          </w:rPr>
          <w:tab/>
        </w:r>
        <w:r>
          <w:rPr>
            <w:webHidden/>
          </w:rPr>
          <w:fldChar w:fldCharType="begin"/>
        </w:r>
        <w:r>
          <w:rPr>
            <w:webHidden/>
          </w:rPr>
          <w:instrText xml:space="preserve"> PAGEREF _Toc187339225 \h </w:instrText>
        </w:r>
        <w:r>
          <w:rPr>
            <w:webHidden/>
          </w:rPr>
        </w:r>
        <w:r>
          <w:rPr>
            <w:webHidden/>
          </w:rPr>
          <w:fldChar w:fldCharType="separate"/>
        </w:r>
        <w:r w:rsidR="00FB5406">
          <w:rPr>
            <w:webHidden/>
          </w:rPr>
          <w:t>68</w:t>
        </w:r>
        <w:r>
          <w:rPr>
            <w:webHidden/>
          </w:rPr>
          <w:fldChar w:fldCharType="end"/>
        </w:r>
      </w:hyperlink>
    </w:p>
    <w:p w14:paraId="3199BDD0" w14:textId="3EBD15EF" w:rsidR="00614333" w:rsidRDefault="00614333">
      <w:pPr>
        <w:pStyle w:val="TOC2"/>
        <w:rPr>
          <w:rFonts w:asciiTheme="minorHAnsi" w:eastAsiaTheme="minorEastAsia" w:hAnsiTheme="minorHAnsi" w:cstheme="minorBidi"/>
          <w:kern w:val="2"/>
          <w:sz w:val="22"/>
          <w:szCs w:val="22"/>
          <w14:ligatures w14:val="standardContextual"/>
        </w:rPr>
      </w:pPr>
      <w:hyperlink w:anchor="_Toc187339226" w:history="1">
        <w:r w:rsidRPr="00357475">
          <w:rPr>
            <w:rStyle w:val="Hyperlink"/>
          </w:rPr>
          <w:t>Rationale for Research Design</w:t>
        </w:r>
        <w:r>
          <w:rPr>
            <w:webHidden/>
          </w:rPr>
          <w:tab/>
        </w:r>
        <w:r>
          <w:rPr>
            <w:webHidden/>
          </w:rPr>
          <w:fldChar w:fldCharType="begin"/>
        </w:r>
        <w:r>
          <w:rPr>
            <w:webHidden/>
          </w:rPr>
          <w:instrText xml:space="preserve"> PAGEREF _Toc187339226 \h </w:instrText>
        </w:r>
        <w:r>
          <w:rPr>
            <w:webHidden/>
          </w:rPr>
        </w:r>
        <w:r>
          <w:rPr>
            <w:webHidden/>
          </w:rPr>
          <w:fldChar w:fldCharType="separate"/>
        </w:r>
        <w:r w:rsidR="00FB5406">
          <w:rPr>
            <w:webHidden/>
          </w:rPr>
          <w:t>72</w:t>
        </w:r>
        <w:r>
          <w:rPr>
            <w:webHidden/>
          </w:rPr>
          <w:fldChar w:fldCharType="end"/>
        </w:r>
      </w:hyperlink>
    </w:p>
    <w:p w14:paraId="7213B465" w14:textId="3CA757AE" w:rsidR="00614333" w:rsidRDefault="00614333">
      <w:pPr>
        <w:pStyle w:val="TOC2"/>
        <w:rPr>
          <w:rFonts w:asciiTheme="minorHAnsi" w:eastAsiaTheme="minorEastAsia" w:hAnsiTheme="minorHAnsi" w:cstheme="minorBidi"/>
          <w:kern w:val="2"/>
          <w:sz w:val="22"/>
          <w:szCs w:val="22"/>
          <w14:ligatures w14:val="standardContextual"/>
        </w:rPr>
      </w:pPr>
      <w:hyperlink w:anchor="_Toc187339227" w:history="1">
        <w:r w:rsidRPr="00357475">
          <w:rPr>
            <w:rStyle w:val="Hyperlink"/>
          </w:rPr>
          <w:t>Population and Sample Selection</w:t>
        </w:r>
        <w:r>
          <w:rPr>
            <w:webHidden/>
          </w:rPr>
          <w:tab/>
        </w:r>
        <w:r>
          <w:rPr>
            <w:webHidden/>
          </w:rPr>
          <w:fldChar w:fldCharType="begin"/>
        </w:r>
        <w:r>
          <w:rPr>
            <w:webHidden/>
          </w:rPr>
          <w:instrText xml:space="preserve"> PAGEREF _Toc187339227 \h </w:instrText>
        </w:r>
        <w:r>
          <w:rPr>
            <w:webHidden/>
          </w:rPr>
        </w:r>
        <w:r>
          <w:rPr>
            <w:webHidden/>
          </w:rPr>
          <w:fldChar w:fldCharType="separate"/>
        </w:r>
        <w:r w:rsidR="00FB5406">
          <w:rPr>
            <w:webHidden/>
          </w:rPr>
          <w:t>75</w:t>
        </w:r>
        <w:r>
          <w:rPr>
            <w:webHidden/>
          </w:rPr>
          <w:fldChar w:fldCharType="end"/>
        </w:r>
      </w:hyperlink>
    </w:p>
    <w:p w14:paraId="78FC6CBE" w14:textId="4FA0D331" w:rsidR="00614333" w:rsidRDefault="00614333">
      <w:pPr>
        <w:pStyle w:val="TOC3"/>
        <w:rPr>
          <w:rFonts w:asciiTheme="minorHAnsi" w:eastAsiaTheme="minorEastAsia" w:hAnsiTheme="minorHAnsi" w:cstheme="minorBidi"/>
          <w:kern w:val="2"/>
          <w:sz w:val="22"/>
          <w:szCs w:val="22"/>
          <w14:ligatures w14:val="standardContextual"/>
        </w:rPr>
      </w:pPr>
      <w:hyperlink w:anchor="_Toc187339228" w:history="1">
        <w:r w:rsidRPr="00357475">
          <w:rPr>
            <w:rStyle w:val="Hyperlink"/>
          </w:rPr>
          <w:t>Estimated Sample Size</w:t>
        </w:r>
        <w:r>
          <w:rPr>
            <w:webHidden/>
          </w:rPr>
          <w:tab/>
        </w:r>
        <w:r>
          <w:rPr>
            <w:webHidden/>
          </w:rPr>
          <w:fldChar w:fldCharType="begin"/>
        </w:r>
        <w:r>
          <w:rPr>
            <w:webHidden/>
          </w:rPr>
          <w:instrText xml:space="preserve"> PAGEREF _Toc187339228 \h </w:instrText>
        </w:r>
        <w:r>
          <w:rPr>
            <w:webHidden/>
          </w:rPr>
        </w:r>
        <w:r>
          <w:rPr>
            <w:webHidden/>
          </w:rPr>
          <w:fldChar w:fldCharType="separate"/>
        </w:r>
        <w:r w:rsidR="00FB5406">
          <w:rPr>
            <w:webHidden/>
          </w:rPr>
          <w:t>76</w:t>
        </w:r>
        <w:r>
          <w:rPr>
            <w:webHidden/>
          </w:rPr>
          <w:fldChar w:fldCharType="end"/>
        </w:r>
      </w:hyperlink>
    </w:p>
    <w:p w14:paraId="06E49E27" w14:textId="200FCEC5" w:rsidR="00614333" w:rsidRDefault="00614333">
      <w:pPr>
        <w:pStyle w:val="TOC3"/>
        <w:rPr>
          <w:rFonts w:asciiTheme="minorHAnsi" w:eastAsiaTheme="minorEastAsia" w:hAnsiTheme="minorHAnsi" w:cstheme="minorBidi"/>
          <w:kern w:val="2"/>
          <w:sz w:val="22"/>
          <w:szCs w:val="22"/>
          <w14:ligatures w14:val="standardContextual"/>
        </w:rPr>
      </w:pPr>
      <w:hyperlink w:anchor="_Toc187339229" w:history="1">
        <w:r w:rsidRPr="00357475">
          <w:rPr>
            <w:rStyle w:val="Hyperlink"/>
          </w:rPr>
          <w:t>Recruiting Plan, Sampling Strategy, and Site Authorization</w:t>
        </w:r>
        <w:r>
          <w:rPr>
            <w:webHidden/>
          </w:rPr>
          <w:tab/>
        </w:r>
        <w:r>
          <w:rPr>
            <w:webHidden/>
          </w:rPr>
          <w:fldChar w:fldCharType="begin"/>
        </w:r>
        <w:r>
          <w:rPr>
            <w:webHidden/>
          </w:rPr>
          <w:instrText xml:space="preserve"> PAGEREF _Toc187339229 \h </w:instrText>
        </w:r>
        <w:r>
          <w:rPr>
            <w:webHidden/>
          </w:rPr>
        </w:r>
        <w:r>
          <w:rPr>
            <w:webHidden/>
          </w:rPr>
          <w:fldChar w:fldCharType="separate"/>
        </w:r>
        <w:r w:rsidR="00FB5406">
          <w:rPr>
            <w:webHidden/>
          </w:rPr>
          <w:t>77</w:t>
        </w:r>
        <w:r>
          <w:rPr>
            <w:webHidden/>
          </w:rPr>
          <w:fldChar w:fldCharType="end"/>
        </w:r>
      </w:hyperlink>
    </w:p>
    <w:p w14:paraId="0B93EBA7" w14:textId="471AAD83" w:rsidR="00614333" w:rsidRDefault="00614333">
      <w:pPr>
        <w:pStyle w:val="TOC2"/>
        <w:rPr>
          <w:rFonts w:asciiTheme="minorHAnsi" w:eastAsiaTheme="minorEastAsia" w:hAnsiTheme="minorHAnsi" w:cstheme="minorBidi"/>
          <w:kern w:val="2"/>
          <w:sz w:val="22"/>
          <w:szCs w:val="22"/>
          <w14:ligatures w14:val="standardContextual"/>
        </w:rPr>
      </w:pPr>
      <w:hyperlink w:anchor="_Toc187339230" w:history="1">
        <w:r w:rsidRPr="00357475">
          <w:rPr>
            <w:rStyle w:val="Hyperlink"/>
          </w:rPr>
          <w:t>Instrumentation</w:t>
        </w:r>
        <w:r>
          <w:rPr>
            <w:webHidden/>
          </w:rPr>
          <w:tab/>
        </w:r>
        <w:r>
          <w:rPr>
            <w:webHidden/>
          </w:rPr>
          <w:fldChar w:fldCharType="begin"/>
        </w:r>
        <w:r>
          <w:rPr>
            <w:webHidden/>
          </w:rPr>
          <w:instrText xml:space="preserve"> PAGEREF _Toc187339230 \h </w:instrText>
        </w:r>
        <w:r>
          <w:rPr>
            <w:webHidden/>
          </w:rPr>
        </w:r>
        <w:r>
          <w:rPr>
            <w:webHidden/>
          </w:rPr>
          <w:fldChar w:fldCharType="separate"/>
        </w:r>
        <w:r w:rsidR="00FB5406">
          <w:rPr>
            <w:webHidden/>
          </w:rPr>
          <w:t>80</w:t>
        </w:r>
        <w:r>
          <w:rPr>
            <w:webHidden/>
          </w:rPr>
          <w:fldChar w:fldCharType="end"/>
        </w:r>
      </w:hyperlink>
    </w:p>
    <w:p w14:paraId="44C422F6" w14:textId="62DC3A5A" w:rsidR="00614333" w:rsidRDefault="00614333">
      <w:pPr>
        <w:pStyle w:val="TOC3"/>
        <w:rPr>
          <w:rFonts w:asciiTheme="minorHAnsi" w:eastAsiaTheme="minorEastAsia" w:hAnsiTheme="minorHAnsi" w:cstheme="minorBidi"/>
          <w:kern w:val="2"/>
          <w:sz w:val="22"/>
          <w:szCs w:val="22"/>
          <w14:ligatures w14:val="standardContextual"/>
        </w:rPr>
      </w:pPr>
      <w:hyperlink w:anchor="_Toc187339231" w:history="1">
        <w:r w:rsidRPr="00357475">
          <w:rPr>
            <w:rStyle w:val="Hyperlink"/>
          </w:rPr>
          <w:t>Mental Health Literacy Scales (MHLS)</w:t>
        </w:r>
        <w:r>
          <w:rPr>
            <w:webHidden/>
          </w:rPr>
          <w:tab/>
        </w:r>
        <w:r>
          <w:rPr>
            <w:webHidden/>
          </w:rPr>
          <w:fldChar w:fldCharType="begin"/>
        </w:r>
        <w:r>
          <w:rPr>
            <w:webHidden/>
          </w:rPr>
          <w:instrText xml:space="preserve"> PAGEREF _Toc187339231 \h </w:instrText>
        </w:r>
        <w:r>
          <w:rPr>
            <w:webHidden/>
          </w:rPr>
        </w:r>
        <w:r>
          <w:rPr>
            <w:webHidden/>
          </w:rPr>
          <w:fldChar w:fldCharType="separate"/>
        </w:r>
        <w:r w:rsidR="00FB5406">
          <w:rPr>
            <w:webHidden/>
          </w:rPr>
          <w:t>80</w:t>
        </w:r>
        <w:r>
          <w:rPr>
            <w:webHidden/>
          </w:rPr>
          <w:fldChar w:fldCharType="end"/>
        </w:r>
      </w:hyperlink>
    </w:p>
    <w:p w14:paraId="337E012C" w14:textId="5BF2363F" w:rsidR="00614333" w:rsidRDefault="00614333">
      <w:pPr>
        <w:pStyle w:val="TOC3"/>
        <w:rPr>
          <w:rFonts w:asciiTheme="minorHAnsi" w:eastAsiaTheme="minorEastAsia" w:hAnsiTheme="minorHAnsi" w:cstheme="minorBidi"/>
          <w:kern w:val="2"/>
          <w:sz w:val="22"/>
          <w:szCs w:val="22"/>
          <w14:ligatures w14:val="standardContextual"/>
        </w:rPr>
      </w:pPr>
      <w:hyperlink w:anchor="_Toc187339232" w:history="1">
        <w:r w:rsidRPr="00357475">
          <w:rPr>
            <w:rStyle w:val="Hyperlink"/>
          </w:rPr>
          <w:t>Mental Help-Seeking Attitude Scale (MHSAS).</w:t>
        </w:r>
        <w:r>
          <w:rPr>
            <w:webHidden/>
          </w:rPr>
          <w:tab/>
        </w:r>
        <w:r>
          <w:rPr>
            <w:webHidden/>
          </w:rPr>
          <w:fldChar w:fldCharType="begin"/>
        </w:r>
        <w:r>
          <w:rPr>
            <w:webHidden/>
          </w:rPr>
          <w:instrText xml:space="preserve"> PAGEREF _Toc187339232 \h </w:instrText>
        </w:r>
        <w:r>
          <w:rPr>
            <w:webHidden/>
          </w:rPr>
        </w:r>
        <w:r>
          <w:rPr>
            <w:webHidden/>
          </w:rPr>
          <w:fldChar w:fldCharType="separate"/>
        </w:r>
        <w:r w:rsidR="00FB5406">
          <w:rPr>
            <w:webHidden/>
          </w:rPr>
          <w:t>83</w:t>
        </w:r>
        <w:r>
          <w:rPr>
            <w:webHidden/>
          </w:rPr>
          <w:fldChar w:fldCharType="end"/>
        </w:r>
      </w:hyperlink>
    </w:p>
    <w:p w14:paraId="03FFCB9B" w14:textId="0EE8F201" w:rsidR="00614333" w:rsidRDefault="00614333">
      <w:pPr>
        <w:pStyle w:val="TOC3"/>
        <w:rPr>
          <w:rFonts w:asciiTheme="minorHAnsi" w:eastAsiaTheme="minorEastAsia" w:hAnsiTheme="minorHAnsi" w:cstheme="minorBidi"/>
          <w:kern w:val="2"/>
          <w:sz w:val="22"/>
          <w:szCs w:val="22"/>
          <w14:ligatures w14:val="standardContextual"/>
        </w:rPr>
      </w:pPr>
      <w:hyperlink w:anchor="_Toc187339233" w:history="1">
        <w:r w:rsidRPr="00357475">
          <w:rPr>
            <w:rStyle w:val="Hyperlink"/>
          </w:rPr>
          <w:t>Self-Stigma of Seeking Help Scale (SSOSH).</w:t>
        </w:r>
        <w:r>
          <w:rPr>
            <w:webHidden/>
          </w:rPr>
          <w:tab/>
        </w:r>
        <w:r>
          <w:rPr>
            <w:webHidden/>
          </w:rPr>
          <w:fldChar w:fldCharType="begin"/>
        </w:r>
        <w:r>
          <w:rPr>
            <w:webHidden/>
          </w:rPr>
          <w:instrText xml:space="preserve"> PAGEREF _Toc187339233 \h </w:instrText>
        </w:r>
        <w:r>
          <w:rPr>
            <w:webHidden/>
          </w:rPr>
        </w:r>
        <w:r>
          <w:rPr>
            <w:webHidden/>
          </w:rPr>
          <w:fldChar w:fldCharType="separate"/>
        </w:r>
        <w:r w:rsidR="00FB5406">
          <w:rPr>
            <w:webHidden/>
          </w:rPr>
          <w:t>84</w:t>
        </w:r>
        <w:r>
          <w:rPr>
            <w:webHidden/>
          </w:rPr>
          <w:fldChar w:fldCharType="end"/>
        </w:r>
      </w:hyperlink>
    </w:p>
    <w:p w14:paraId="0732ABE4" w14:textId="147B6255" w:rsidR="00614333" w:rsidRDefault="00614333">
      <w:pPr>
        <w:pStyle w:val="TOC3"/>
        <w:rPr>
          <w:rFonts w:asciiTheme="minorHAnsi" w:eastAsiaTheme="minorEastAsia" w:hAnsiTheme="minorHAnsi" w:cstheme="minorBidi"/>
          <w:kern w:val="2"/>
          <w:sz w:val="22"/>
          <w:szCs w:val="22"/>
          <w14:ligatures w14:val="standardContextual"/>
        </w:rPr>
      </w:pPr>
      <w:hyperlink w:anchor="_Toc187339234" w:history="1">
        <w:r w:rsidRPr="00357475">
          <w:rPr>
            <w:rStyle w:val="Hyperlink"/>
          </w:rPr>
          <w:t>Additional Data</w:t>
        </w:r>
        <w:r>
          <w:rPr>
            <w:webHidden/>
          </w:rPr>
          <w:tab/>
        </w:r>
        <w:r>
          <w:rPr>
            <w:webHidden/>
          </w:rPr>
          <w:fldChar w:fldCharType="begin"/>
        </w:r>
        <w:r>
          <w:rPr>
            <w:webHidden/>
          </w:rPr>
          <w:instrText xml:space="preserve"> PAGEREF _Toc187339234 \h </w:instrText>
        </w:r>
        <w:r>
          <w:rPr>
            <w:webHidden/>
          </w:rPr>
        </w:r>
        <w:r>
          <w:rPr>
            <w:webHidden/>
          </w:rPr>
          <w:fldChar w:fldCharType="separate"/>
        </w:r>
        <w:r w:rsidR="00FB5406">
          <w:rPr>
            <w:webHidden/>
          </w:rPr>
          <w:t>85</w:t>
        </w:r>
        <w:r>
          <w:rPr>
            <w:webHidden/>
          </w:rPr>
          <w:fldChar w:fldCharType="end"/>
        </w:r>
      </w:hyperlink>
    </w:p>
    <w:p w14:paraId="3DF8EE3E" w14:textId="05CA445F" w:rsidR="00614333" w:rsidRDefault="00614333">
      <w:pPr>
        <w:pStyle w:val="TOC2"/>
        <w:rPr>
          <w:rFonts w:asciiTheme="minorHAnsi" w:eastAsiaTheme="minorEastAsia" w:hAnsiTheme="minorHAnsi" w:cstheme="minorBidi"/>
          <w:kern w:val="2"/>
          <w:sz w:val="22"/>
          <w:szCs w:val="22"/>
          <w14:ligatures w14:val="standardContextual"/>
        </w:rPr>
      </w:pPr>
      <w:hyperlink w:anchor="_Toc187339235" w:history="1">
        <w:r w:rsidRPr="00357475">
          <w:rPr>
            <w:rStyle w:val="Hyperlink"/>
          </w:rPr>
          <w:t>Validity</w:t>
        </w:r>
        <w:r>
          <w:rPr>
            <w:webHidden/>
          </w:rPr>
          <w:tab/>
        </w:r>
        <w:r>
          <w:rPr>
            <w:webHidden/>
          </w:rPr>
          <w:fldChar w:fldCharType="begin"/>
        </w:r>
        <w:r>
          <w:rPr>
            <w:webHidden/>
          </w:rPr>
          <w:instrText xml:space="preserve"> PAGEREF _Toc187339235 \h </w:instrText>
        </w:r>
        <w:r>
          <w:rPr>
            <w:webHidden/>
          </w:rPr>
        </w:r>
        <w:r>
          <w:rPr>
            <w:webHidden/>
          </w:rPr>
          <w:fldChar w:fldCharType="separate"/>
        </w:r>
        <w:r w:rsidR="00FB5406">
          <w:rPr>
            <w:webHidden/>
          </w:rPr>
          <w:t>86</w:t>
        </w:r>
        <w:r>
          <w:rPr>
            <w:webHidden/>
          </w:rPr>
          <w:fldChar w:fldCharType="end"/>
        </w:r>
      </w:hyperlink>
    </w:p>
    <w:p w14:paraId="11D8A501" w14:textId="0DF2042C" w:rsidR="00614333" w:rsidRDefault="00614333">
      <w:pPr>
        <w:pStyle w:val="TOC3"/>
        <w:rPr>
          <w:rFonts w:asciiTheme="minorHAnsi" w:eastAsiaTheme="minorEastAsia" w:hAnsiTheme="minorHAnsi" w:cstheme="minorBidi"/>
          <w:kern w:val="2"/>
          <w:sz w:val="22"/>
          <w:szCs w:val="22"/>
          <w14:ligatures w14:val="standardContextual"/>
        </w:rPr>
      </w:pPr>
      <w:hyperlink w:anchor="_Toc187339236" w:history="1">
        <w:r w:rsidRPr="00357475">
          <w:rPr>
            <w:rStyle w:val="Hyperlink"/>
          </w:rPr>
          <w:t>Self-Stigma of Seeking Help Scale (SSOSH)</w:t>
        </w:r>
        <w:r>
          <w:rPr>
            <w:webHidden/>
          </w:rPr>
          <w:tab/>
        </w:r>
        <w:r>
          <w:rPr>
            <w:webHidden/>
          </w:rPr>
          <w:fldChar w:fldCharType="begin"/>
        </w:r>
        <w:r>
          <w:rPr>
            <w:webHidden/>
          </w:rPr>
          <w:instrText xml:space="preserve"> PAGEREF _Toc187339236 \h </w:instrText>
        </w:r>
        <w:r>
          <w:rPr>
            <w:webHidden/>
          </w:rPr>
        </w:r>
        <w:r>
          <w:rPr>
            <w:webHidden/>
          </w:rPr>
          <w:fldChar w:fldCharType="separate"/>
        </w:r>
        <w:r w:rsidR="00FB5406">
          <w:rPr>
            <w:webHidden/>
          </w:rPr>
          <w:t>87</w:t>
        </w:r>
        <w:r>
          <w:rPr>
            <w:webHidden/>
          </w:rPr>
          <w:fldChar w:fldCharType="end"/>
        </w:r>
      </w:hyperlink>
    </w:p>
    <w:p w14:paraId="3F3EE118" w14:textId="6DAB7BF6" w:rsidR="00614333" w:rsidRDefault="00614333">
      <w:pPr>
        <w:pStyle w:val="TOC3"/>
        <w:rPr>
          <w:rFonts w:asciiTheme="minorHAnsi" w:eastAsiaTheme="minorEastAsia" w:hAnsiTheme="minorHAnsi" w:cstheme="minorBidi"/>
          <w:kern w:val="2"/>
          <w:sz w:val="22"/>
          <w:szCs w:val="22"/>
          <w14:ligatures w14:val="standardContextual"/>
        </w:rPr>
      </w:pPr>
      <w:hyperlink w:anchor="_Toc187339237" w:history="1">
        <w:r w:rsidRPr="00357475">
          <w:rPr>
            <w:rStyle w:val="Hyperlink"/>
          </w:rPr>
          <w:t>Mental Help-Seeking Attitude Scale (MHSAS)</w:t>
        </w:r>
        <w:r>
          <w:rPr>
            <w:webHidden/>
          </w:rPr>
          <w:tab/>
        </w:r>
        <w:r>
          <w:rPr>
            <w:webHidden/>
          </w:rPr>
          <w:fldChar w:fldCharType="begin"/>
        </w:r>
        <w:r>
          <w:rPr>
            <w:webHidden/>
          </w:rPr>
          <w:instrText xml:space="preserve"> PAGEREF _Toc187339237 \h </w:instrText>
        </w:r>
        <w:r>
          <w:rPr>
            <w:webHidden/>
          </w:rPr>
        </w:r>
        <w:r>
          <w:rPr>
            <w:webHidden/>
          </w:rPr>
          <w:fldChar w:fldCharType="separate"/>
        </w:r>
        <w:r w:rsidR="00FB5406">
          <w:rPr>
            <w:webHidden/>
          </w:rPr>
          <w:t>89</w:t>
        </w:r>
        <w:r>
          <w:rPr>
            <w:webHidden/>
          </w:rPr>
          <w:fldChar w:fldCharType="end"/>
        </w:r>
      </w:hyperlink>
    </w:p>
    <w:p w14:paraId="6A4E255E" w14:textId="5E2D0706" w:rsidR="00614333" w:rsidRDefault="00614333">
      <w:pPr>
        <w:pStyle w:val="TOC3"/>
        <w:rPr>
          <w:rFonts w:asciiTheme="minorHAnsi" w:eastAsiaTheme="minorEastAsia" w:hAnsiTheme="minorHAnsi" w:cstheme="minorBidi"/>
          <w:kern w:val="2"/>
          <w:sz w:val="22"/>
          <w:szCs w:val="22"/>
          <w14:ligatures w14:val="standardContextual"/>
        </w:rPr>
      </w:pPr>
      <w:hyperlink w:anchor="_Toc187339238" w:history="1">
        <w:r w:rsidRPr="00357475">
          <w:rPr>
            <w:rStyle w:val="Hyperlink"/>
          </w:rPr>
          <w:t>Mental Health Literacy Scales (MHLS)</w:t>
        </w:r>
        <w:r>
          <w:rPr>
            <w:webHidden/>
          </w:rPr>
          <w:tab/>
        </w:r>
        <w:r>
          <w:rPr>
            <w:webHidden/>
          </w:rPr>
          <w:fldChar w:fldCharType="begin"/>
        </w:r>
        <w:r>
          <w:rPr>
            <w:webHidden/>
          </w:rPr>
          <w:instrText xml:space="preserve"> PAGEREF _Toc187339238 \h </w:instrText>
        </w:r>
        <w:r>
          <w:rPr>
            <w:webHidden/>
          </w:rPr>
        </w:r>
        <w:r>
          <w:rPr>
            <w:webHidden/>
          </w:rPr>
          <w:fldChar w:fldCharType="separate"/>
        </w:r>
        <w:r w:rsidR="00FB5406">
          <w:rPr>
            <w:webHidden/>
          </w:rPr>
          <w:t>91</w:t>
        </w:r>
        <w:r>
          <w:rPr>
            <w:webHidden/>
          </w:rPr>
          <w:fldChar w:fldCharType="end"/>
        </w:r>
      </w:hyperlink>
    </w:p>
    <w:p w14:paraId="52FC6435" w14:textId="663C4082" w:rsidR="00614333" w:rsidRDefault="00614333">
      <w:pPr>
        <w:pStyle w:val="TOC2"/>
        <w:rPr>
          <w:rFonts w:asciiTheme="minorHAnsi" w:eastAsiaTheme="minorEastAsia" w:hAnsiTheme="minorHAnsi" w:cstheme="minorBidi"/>
          <w:kern w:val="2"/>
          <w:sz w:val="22"/>
          <w:szCs w:val="22"/>
          <w14:ligatures w14:val="standardContextual"/>
        </w:rPr>
      </w:pPr>
      <w:hyperlink w:anchor="_Toc187339239" w:history="1">
        <w:r w:rsidRPr="00357475">
          <w:rPr>
            <w:rStyle w:val="Hyperlink"/>
          </w:rPr>
          <w:t>Reliability</w:t>
        </w:r>
        <w:r>
          <w:rPr>
            <w:webHidden/>
          </w:rPr>
          <w:tab/>
        </w:r>
        <w:r>
          <w:rPr>
            <w:webHidden/>
          </w:rPr>
          <w:fldChar w:fldCharType="begin"/>
        </w:r>
        <w:r>
          <w:rPr>
            <w:webHidden/>
          </w:rPr>
          <w:instrText xml:space="preserve"> PAGEREF _Toc187339239 \h </w:instrText>
        </w:r>
        <w:r>
          <w:rPr>
            <w:webHidden/>
          </w:rPr>
        </w:r>
        <w:r>
          <w:rPr>
            <w:webHidden/>
          </w:rPr>
          <w:fldChar w:fldCharType="separate"/>
        </w:r>
        <w:r w:rsidR="00FB5406">
          <w:rPr>
            <w:webHidden/>
          </w:rPr>
          <w:t>93</w:t>
        </w:r>
        <w:r>
          <w:rPr>
            <w:webHidden/>
          </w:rPr>
          <w:fldChar w:fldCharType="end"/>
        </w:r>
      </w:hyperlink>
    </w:p>
    <w:p w14:paraId="379D3606" w14:textId="43C0E163" w:rsidR="00614333" w:rsidRDefault="00614333">
      <w:pPr>
        <w:pStyle w:val="TOC3"/>
        <w:rPr>
          <w:rFonts w:asciiTheme="minorHAnsi" w:eastAsiaTheme="minorEastAsia" w:hAnsiTheme="minorHAnsi" w:cstheme="minorBidi"/>
          <w:kern w:val="2"/>
          <w:sz w:val="22"/>
          <w:szCs w:val="22"/>
          <w14:ligatures w14:val="standardContextual"/>
        </w:rPr>
      </w:pPr>
      <w:hyperlink w:anchor="_Toc187339240" w:history="1">
        <w:r w:rsidRPr="00357475">
          <w:rPr>
            <w:rStyle w:val="Hyperlink"/>
          </w:rPr>
          <w:t>Mental Help-Seeking Attitude Scale (MHSAS)</w:t>
        </w:r>
        <w:r>
          <w:rPr>
            <w:webHidden/>
          </w:rPr>
          <w:tab/>
        </w:r>
        <w:r>
          <w:rPr>
            <w:webHidden/>
          </w:rPr>
          <w:fldChar w:fldCharType="begin"/>
        </w:r>
        <w:r>
          <w:rPr>
            <w:webHidden/>
          </w:rPr>
          <w:instrText xml:space="preserve"> PAGEREF _Toc187339240 \h </w:instrText>
        </w:r>
        <w:r>
          <w:rPr>
            <w:webHidden/>
          </w:rPr>
        </w:r>
        <w:r>
          <w:rPr>
            <w:webHidden/>
          </w:rPr>
          <w:fldChar w:fldCharType="separate"/>
        </w:r>
        <w:r w:rsidR="00FB5406">
          <w:rPr>
            <w:webHidden/>
          </w:rPr>
          <w:t>94</w:t>
        </w:r>
        <w:r>
          <w:rPr>
            <w:webHidden/>
          </w:rPr>
          <w:fldChar w:fldCharType="end"/>
        </w:r>
      </w:hyperlink>
    </w:p>
    <w:p w14:paraId="252E45D2" w14:textId="09DE5433" w:rsidR="00614333" w:rsidRDefault="00614333">
      <w:pPr>
        <w:pStyle w:val="TOC3"/>
        <w:rPr>
          <w:rFonts w:asciiTheme="minorHAnsi" w:eastAsiaTheme="minorEastAsia" w:hAnsiTheme="minorHAnsi" w:cstheme="minorBidi"/>
          <w:kern w:val="2"/>
          <w:sz w:val="22"/>
          <w:szCs w:val="22"/>
          <w14:ligatures w14:val="standardContextual"/>
        </w:rPr>
      </w:pPr>
      <w:hyperlink w:anchor="_Toc187339241" w:history="1">
        <w:r w:rsidRPr="00357475">
          <w:rPr>
            <w:rStyle w:val="Hyperlink"/>
          </w:rPr>
          <w:t>Self-Stigma of Seeking Help Scale (SSOSH)</w:t>
        </w:r>
        <w:r>
          <w:rPr>
            <w:webHidden/>
          </w:rPr>
          <w:tab/>
        </w:r>
        <w:r>
          <w:rPr>
            <w:webHidden/>
          </w:rPr>
          <w:fldChar w:fldCharType="begin"/>
        </w:r>
        <w:r>
          <w:rPr>
            <w:webHidden/>
          </w:rPr>
          <w:instrText xml:space="preserve"> PAGEREF _Toc187339241 \h </w:instrText>
        </w:r>
        <w:r>
          <w:rPr>
            <w:webHidden/>
          </w:rPr>
        </w:r>
        <w:r>
          <w:rPr>
            <w:webHidden/>
          </w:rPr>
          <w:fldChar w:fldCharType="separate"/>
        </w:r>
        <w:r w:rsidR="00FB5406">
          <w:rPr>
            <w:webHidden/>
          </w:rPr>
          <w:t>95</w:t>
        </w:r>
        <w:r>
          <w:rPr>
            <w:webHidden/>
          </w:rPr>
          <w:fldChar w:fldCharType="end"/>
        </w:r>
      </w:hyperlink>
    </w:p>
    <w:p w14:paraId="7B394142" w14:textId="04E431BF" w:rsidR="00614333" w:rsidRDefault="00614333">
      <w:pPr>
        <w:pStyle w:val="TOC3"/>
        <w:rPr>
          <w:rFonts w:asciiTheme="minorHAnsi" w:eastAsiaTheme="minorEastAsia" w:hAnsiTheme="minorHAnsi" w:cstheme="minorBidi"/>
          <w:kern w:val="2"/>
          <w:sz w:val="22"/>
          <w:szCs w:val="22"/>
          <w14:ligatures w14:val="standardContextual"/>
        </w:rPr>
      </w:pPr>
      <w:hyperlink w:anchor="_Toc187339242" w:history="1">
        <w:r w:rsidRPr="00357475">
          <w:rPr>
            <w:rStyle w:val="Hyperlink"/>
          </w:rPr>
          <w:t>Mental Health Literacy Scale (MHLS)</w:t>
        </w:r>
        <w:r>
          <w:rPr>
            <w:webHidden/>
          </w:rPr>
          <w:tab/>
        </w:r>
        <w:r>
          <w:rPr>
            <w:webHidden/>
          </w:rPr>
          <w:fldChar w:fldCharType="begin"/>
        </w:r>
        <w:r>
          <w:rPr>
            <w:webHidden/>
          </w:rPr>
          <w:instrText xml:space="preserve"> PAGEREF _Toc187339242 \h </w:instrText>
        </w:r>
        <w:r>
          <w:rPr>
            <w:webHidden/>
          </w:rPr>
        </w:r>
        <w:r>
          <w:rPr>
            <w:webHidden/>
          </w:rPr>
          <w:fldChar w:fldCharType="separate"/>
        </w:r>
        <w:r w:rsidR="00FB5406">
          <w:rPr>
            <w:webHidden/>
          </w:rPr>
          <w:t>96</w:t>
        </w:r>
        <w:r>
          <w:rPr>
            <w:webHidden/>
          </w:rPr>
          <w:fldChar w:fldCharType="end"/>
        </w:r>
      </w:hyperlink>
    </w:p>
    <w:p w14:paraId="5E89751D" w14:textId="7BDC1A20" w:rsidR="00614333" w:rsidRDefault="00614333">
      <w:pPr>
        <w:pStyle w:val="TOC2"/>
        <w:rPr>
          <w:rFonts w:asciiTheme="minorHAnsi" w:eastAsiaTheme="minorEastAsia" w:hAnsiTheme="minorHAnsi" w:cstheme="minorBidi"/>
          <w:kern w:val="2"/>
          <w:sz w:val="22"/>
          <w:szCs w:val="22"/>
          <w14:ligatures w14:val="standardContextual"/>
        </w:rPr>
      </w:pPr>
      <w:hyperlink w:anchor="_Toc187339243" w:history="1">
        <w:r w:rsidRPr="00357475">
          <w:rPr>
            <w:rStyle w:val="Hyperlink"/>
          </w:rPr>
          <w:t>Data Collection and Management</w:t>
        </w:r>
        <w:r>
          <w:rPr>
            <w:webHidden/>
          </w:rPr>
          <w:tab/>
        </w:r>
        <w:r>
          <w:rPr>
            <w:webHidden/>
          </w:rPr>
          <w:fldChar w:fldCharType="begin"/>
        </w:r>
        <w:r>
          <w:rPr>
            <w:webHidden/>
          </w:rPr>
          <w:instrText xml:space="preserve"> PAGEREF _Toc187339243 \h </w:instrText>
        </w:r>
        <w:r>
          <w:rPr>
            <w:webHidden/>
          </w:rPr>
        </w:r>
        <w:r>
          <w:rPr>
            <w:webHidden/>
          </w:rPr>
          <w:fldChar w:fldCharType="separate"/>
        </w:r>
        <w:r w:rsidR="00FB5406">
          <w:rPr>
            <w:webHidden/>
          </w:rPr>
          <w:t>98</w:t>
        </w:r>
        <w:r>
          <w:rPr>
            <w:webHidden/>
          </w:rPr>
          <w:fldChar w:fldCharType="end"/>
        </w:r>
      </w:hyperlink>
    </w:p>
    <w:p w14:paraId="5A5EC85A" w14:textId="361EA9EC" w:rsidR="00614333" w:rsidRDefault="00614333">
      <w:pPr>
        <w:pStyle w:val="TOC2"/>
        <w:rPr>
          <w:rFonts w:asciiTheme="minorHAnsi" w:eastAsiaTheme="minorEastAsia" w:hAnsiTheme="minorHAnsi" w:cstheme="minorBidi"/>
          <w:kern w:val="2"/>
          <w:sz w:val="22"/>
          <w:szCs w:val="22"/>
          <w14:ligatures w14:val="standardContextual"/>
        </w:rPr>
      </w:pPr>
      <w:hyperlink w:anchor="_Toc187339244" w:history="1">
        <w:r w:rsidRPr="00357475">
          <w:rPr>
            <w:rStyle w:val="Hyperlink"/>
          </w:rPr>
          <w:t>Data Analysis Procedures</w:t>
        </w:r>
        <w:r>
          <w:rPr>
            <w:webHidden/>
          </w:rPr>
          <w:tab/>
        </w:r>
        <w:r>
          <w:rPr>
            <w:webHidden/>
          </w:rPr>
          <w:fldChar w:fldCharType="begin"/>
        </w:r>
        <w:r>
          <w:rPr>
            <w:webHidden/>
          </w:rPr>
          <w:instrText xml:space="preserve"> PAGEREF _Toc187339244 \h </w:instrText>
        </w:r>
        <w:r>
          <w:rPr>
            <w:webHidden/>
          </w:rPr>
        </w:r>
        <w:r>
          <w:rPr>
            <w:webHidden/>
          </w:rPr>
          <w:fldChar w:fldCharType="separate"/>
        </w:r>
        <w:r w:rsidR="00FB5406">
          <w:rPr>
            <w:webHidden/>
          </w:rPr>
          <w:t>100</w:t>
        </w:r>
        <w:r>
          <w:rPr>
            <w:webHidden/>
          </w:rPr>
          <w:fldChar w:fldCharType="end"/>
        </w:r>
      </w:hyperlink>
    </w:p>
    <w:p w14:paraId="01391757" w14:textId="5CBF5887" w:rsidR="00614333" w:rsidRDefault="00614333">
      <w:pPr>
        <w:pStyle w:val="TOC3"/>
        <w:rPr>
          <w:rFonts w:asciiTheme="minorHAnsi" w:eastAsiaTheme="minorEastAsia" w:hAnsiTheme="minorHAnsi" w:cstheme="minorBidi"/>
          <w:kern w:val="2"/>
          <w:sz w:val="22"/>
          <w:szCs w:val="22"/>
          <w14:ligatures w14:val="standardContextual"/>
        </w:rPr>
      </w:pPr>
      <w:hyperlink w:anchor="_Toc187339245" w:history="1">
        <w:r w:rsidRPr="00357475">
          <w:rPr>
            <w:rStyle w:val="Hyperlink"/>
          </w:rPr>
          <w:t>Assumptions Testing</w:t>
        </w:r>
        <w:r>
          <w:rPr>
            <w:webHidden/>
          </w:rPr>
          <w:tab/>
        </w:r>
        <w:r>
          <w:rPr>
            <w:webHidden/>
          </w:rPr>
          <w:fldChar w:fldCharType="begin"/>
        </w:r>
        <w:r>
          <w:rPr>
            <w:webHidden/>
          </w:rPr>
          <w:instrText xml:space="preserve"> PAGEREF _Toc187339245 \h </w:instrText>
        </w:r>
        <w:r>
          <w:rPr>
            <w:webHidden/>
          </w:rPr>
        </w:r>
        <w:r>
          <w:rPr>
            <w:webHidden/>
          </w:rPr>
          <w:fldChar w:fldCharType="separate"/>
        </w:r>
        <w:r w:rsidR="00FB5406">
          <w:rPr>
            <w:webHidden/>
          </w:rPr>
          <w:t>103</w:t>
        </w:r>
        <w:r>
          <w:rPr>
            <w:webHidden/>
          </w:rPr>
          <w:fldChar w:fldCharType="end"/>
        </w:r>
      </w:hyperlink>
    </w:p>
    <w:p w14:paraId="064114A3" w14:textId="20A38624" w:rsidR="00614333" w:rsidRDefault="00614333">
      <w:pPr>
        <w:pStyle w:val="TOC2"/>
        <w:rPr>
          <w:rFonts w:asciiTheme="minorHAnsi" w:eastAsiaTheme="minorEastAsia" w:hAnsiTheme="minorHAnsi" w:cstheme="minorBidi"/>
          <w:kern w:val="2"/>
          <w:sz w:val="22"/>
          <w:szCs w:val="22"/>
          <w14:ligatures w14:val="standardContextual"/>
        </w:rPr>
      </w:pPr>
      <w:hyperlink w:anchor="_Toc187339246" w:history="1">
        <w:r w:rsidRPr="00357475">
          <w:rPr>
            <w:rStyle w:val="Hyperlink"/>
          </w:rPr>
          <w:t>Ethical Considerations</w:t>
        </w:r>
        <w:r>
          <w:rPr>
            <w:webHidden/>
          </w:rPr>
          <w:tab/>
        </w:r>
        <w:r>
          <w:rPr>
            <w:webHidden/>
          </w:rPr>
          <w:fldChar w:fldCharType="begin"/>
        </w:r>
        <w:r>
          <w:rPr>
            <w:webHidden/>
          </w:rPr>
          <w:instrText xml:space="preserve"> PAGEREF _Toc187339246 \h </w:instrText>
        </w:r>
        <w:r>
          <w:rPr>
            <w:webHidden/>
          </w:rPr>
        </w:r>
        <w:r>
          <w:rPr>
            <w:webHidden/>
          </w:rPr>
          <w:fldChar w:fldCharType="separate"/>
        </w:r>
        <w:r w:rsidR="00FB5406">
          <w:rPr>
            <w:webHidden/>
          </w:rPr>
          <w:t>108</w:t>
        </w:r>
        <w:r>
          <w:rPr>
            <w:webHidden/>
          </w:rPr>
          <w:fldChar w:fldCharType="end"/>
        </w:r>
      </w:hyperlink>
    </w:p>
    <w:p w14:paraId="09C17541" w14:textId="78C73704" w:rsidR="00614333" w:rsidRDefault="00614333">
      <w:pPr>
        <w:pStyle w:val="TOC2"/>
        <w:rPr>
          <w:rFonts w:asciiTheme="minorHAnsi" w:eastAsiaTheme="minorEastAsia" w:hAnsiTheme="minorHAnsi" w:cstheme="minorBidi"/>
          <w:kern w:val="2"/>
          <w:sz w:val="22"/>
          <w:szCs w:val="22"/>
          <w14:ligatures w14:val="standardContextual"/>
        </w:rPr>
      </w:pPr>
      <w:hyperlink w:anchor="_Toc187339247" w:history="1">
        <w:r w:rsidRPr="00357475">
          <w:rPr>
            <w:rStyle w:val="Hyperlink"/>
          </w:rPr>
          <w:t>Assumptions and Delimitations</w:t>
        </w:r>
        <w:r>
          <w:rPr>
            <w:webHidden/>
          </w:rPr>
          <w:tab/>
        </w:r>
        <w:r>
          <w:rPr>
            <w:webHidden/>
          </w:rPr>
          <w:fldChar w:fldCharType="begin"/>
        </w:r>
        <w:r>
          <w:rPr>
            <w:webHidden/>
          </w:rPr>
          <w:instrText xml:space="preserve"> PAGEREF _Toc187339247 \h </w:instrText>
        </w:r>
        <w:r>
          <w:rPr>
            <w:webHidden/>
          </w:rPr>
        </w:r>
        <w:r>
          <w:rPr>
            <w:webHidden/>
          </w:rPr>
          <w:fldChar w:fldCharType="separate"/>
        </w:r>
        <w:r w:rsidR="00FB5406">
          <w:rPr>
            <w:webHidden/>
          </w:rPr>
          <w:t>111</w:t>
        </w:r>
        <w:r>
          <w:rPr>
            <w:webHidden/>
          </w:rPr>
          <w:fldChar w:fldCharType="end"/>
        </w:r>
      </w:hyperlink>
    </w:p>
    <w:p w14:paraId="5DBBFAE3" w14:textId="645BE827" w:rsidR="00614333" w:rsidRDefault="00614333">
      <w:pPr>
        <w:pStyle w:val="TOC3"/>
        <w:rPr>
          <w:rFonts w:asciiTheme="minorHAnsi" w:eastAsiaTheme="minorEastAsia" w:hAnsiTheme="minorHAnsi" w:cstheme="minorBidi"/>
          <w:kern w:val="2"/>
          <w:sz w:val="22"/>
          <w:szCs w:val="22"/>
          <w14:ligatures w14:val="standardContextual"/>
        </w:rPr>
      </w:pPr>
      <w:hyperlink w:anchor="_Toc187339248" w:history="1">
        <w:r w:rsidRPr="00357475">
          <w:rPr>
            <w:rStyle w:val="Hyperlink"/>
          </w:rPr>
          <w:t>Assumptions</w:t>
        </w:r>
        <w:r>
          <w:rPr>
            <w:webHidden/>
          </w:rPr>
          <w:tab/>
        </w:r>
        <w:r>
          <w:rPr>
            <w:webHidden/>
          </w:rPr>
          <w:fldChar w:fldCharType="begin"/>
        </w:r>
        <w:r>
          <w:rPr>
            <w:webHidden/>
          </w:rPr>
          <w:instrText xml:space="preserve"> PAGEREF _Toc187339248 \h </w:instrText>
        </w:r>
        <w:r>
          <w:rPr>
            <w:webHidden/>
          </w:rPr>
        </w:r>
        <w:r>
          <w:rPr>
            <w:webHidden/>
          </w:rPr>
          <w:fldChar w:fldCharType="separate"/>
        </w:r>
        <w:r w:rsidR="00FB5406">
          <w:rPr>
            <w:webHidden/>
          </w:rPr>
          <w:t>111</w:t>
        </w:r>
        <w:r>
          <w:rPr>
            <w:webHidden/>
          </w:rPr>
          <w:fldChar w:fldCharType="end"/>
        </w:r>
      </w:hyperlink>
    </w:p>
    <w:p w14:paraId="0F94C0D9" w14:textId="7A0D5E59" w:rsidR="00614333" w:rsidRDefault="00614333">
      <w:pPr>
        <w:pStyle w:val="TOC3"/>
        <w:rPr>
          <w:rFonts w:asciiTheme="minorHAnsi" w:eastAsiaTheme="minorEastAsia" w:hAnsiTheme="minorHAnsi" w:cstheme="minorBidi"/>
          <w:kern w:val="2"/>
          <w:sz w:val="22"/>
          <w:szCs w:val="22"/>
          <w14:ligatures w14:val="standardContextual"/>
        </w:rPr>
      </w:pPr>
      <w:hyperlink w:anchor="_Toc187339249" w:history="1">
        <w:r w:rsidRPr="00357475">
          <w:rPr>
            <w:rStyle w:val="Hyperlink"/>
          </w:rPr>
          <w:t>Delimitations</w:t>
        </w:r>
        <w:r>
          <w:rPr>
            <w:webHidden/>
          </w:rPr>
          <w:tab/>
        </w:r>
        <w:r>
          <w:rPr>
            <w:webHidden/>
          </w:rPr>
          <w:fldChar w:fldCharType="begin"/>
        </w:r>
        <w:r>
          <w:rPr>
            <w:webHidden/>
          </w:rPr>
          <w:instrText xml:space="preserve"> PAGEREF _Toc187339249 \h </w:instrText>
        </w:r>
        <w:r>
          <w:rPr>
            <w:webHidden/>
          </w:rPr>
        </w:r>
        <w:r>
          <w:rPr>
            <w:webHidden/>
          </w:rPr>
          <w:fldChar w:fldCharType="separate"/>
        </w:r>
        <w:r w:rsidR="00FB5406">
          <w:rPr>
            <w:webHidden/>
          </w:rPr>
          <w:t>111</w:t>
        </w:r>
        <w:r>
          <w:rPr>
            <w:webHidden/>
          </w:rPr>
          <w:fldChar w:fldCharType="end"/>
        </w:r>
      </w:hyperlink>
    </w:p>
    <w:p w14:paraId="58B6FD7A" w14:textId="2DFFEC1C" w:rsidR="00614333" w:rsidRDefault="00614333">
      <w:pPr>
        <w:pStyle w:val="TOC2"/>
        <w:rPr>
          <w:rFonts w:asciiTheme="minorHAnsi" w:eastAsiaTheme="minorEastAsia" w:hAnsiTheme="minorHAnsi" w:cstheme="minorBidi"/>
          <w:kern w:val="2"/>
          <w:sz w:val="22"/>
          <w:szCs w:val="22"/>
          <w14:ligatures w14:val="standardContextual"/>
        </w:rPr>
      </w:pPr>
      <w:hyperlink w:anchor="_Toc187339250" w:history="1">
        <w:r w:rsidRPr="00357475">
          <w:rPr>
            <w:rStyle w:val="Hyperlink"/>
          </w:rPr>
          <w:t>Summary</w:t>
        </w:r>
        <w:r>
          <w:rPr>
            <w:webHidden/>
          </w:rPr>
          <w:tab/>
        </w:r>
        <w:r>
          <w:rPr>
            <w:webHidden/>
          </w:rPr>
          <w:fldChar w:fldCharType="begin"/>
        </w:r>
        <w:r>
          <w:rPr>
            <w:webHidden/>
          </w:rPr>
          <w:instrText xml:space="preserve"> PAGEREF _Toc187339250 \h </w:instrText>
        </w:r>
        <w:r>
          <w:rPr>
            <w:webHidden/>
          </w:rPr>
        </w:r>
        <w:r>
          <w:rPr>
            <w:webHidden/>
          </w:rPr>
          <w:fldChar w:fldCharType="separate"/>
        </w:r>
        <w:r w:rsidR="00FB5406">
          <w:rPr>
            <w:webHidden/>
          </w:rPr>
          <w:t>112</w:t>
        </w:r>
        <w:r>
          <w:rPr>
            <w:webHidden/>
          </w:rPr>
          <w:fldChar w:fldCharType="end"/>
        </w:r>
      </w:hyperlink>
    </w:p>
    <w:p w14:paraId="7F271772" w14:textId="1BD3E586" w:rsidR="00614333" w:rsidRDefault="00614333">
      <w:pPr>
        <w:pStyle w:val="TOC1"/>
        <w:rPr>
          <w:rFonts w:asciiTheme="minorHAnsi" w:eastAsiaTheme="minorEastAsia" w:hAnsiTheme="minorHAnsi" w:cstheme="minorBidi"/>
          <w:kern w:val="2"/>
          <w:sz w:val="22"/>
          <w:szCs w:val="22"/>
          <w14:ligatures w14:val="standardContextual"/>
        </w:rPr>
      </w:pPr>
      <w:hyperlink w:anchor="_Toc187339251" w:history="1">
        <w:r w:rsidRPr="00357475">
          <w:rPr>
            <w:rStyle w:val="Hyperlink"/>
          </w:rPr>
          <w:t>Chapter 4: Data Analysis and Results</w:t>
        </w:r>
        <w:r>
          <w:rPr>
            <w:webHidden/>
          </w:rPr>
          <w:tab/>
        </w:r>
        <w:r>
          <w:rPr>
            <w:webHidden/>
          </w:rPr>
          <w:fldChar w:fldCharType="begin"/>
        </w:r>
        <w:r>
          <w:rPr>
            <w:webHidden/>
          </w:rPr>
          <w:instrText xml:space="preserve"> PAGEREF _Toc187339251 \h </w:instrText>
        </w:r>
        <w:r>
          <w:rPr>
            <w:webHidden/>
          </w:rPr>
        </w:r>
        <w:r>
          <w:rPr>
            <w:webHidden/>
          </w:rPr>
          <w:fldChar w:fldCharType="separate"/>
        </w:r>
        <w:r w:rsidR="00FB5406">
          <w:rPr>
            <w:webHidden/>
          </w:rPr>
          <w:t>117</w:t>
        </w:r>
        <w:r>
          <w:rPr>
            <w:webHidden/>
          </w:rPr>
          <w:fldChar w:fldCharType="end"/>
        </w:r>
      </w:hyperlink>
    </w:p>
    <w:p w14:paraId="19BB605C" w14:textId="77F30703" w:rsidR="00614333" w:rsidRDefault="00614333">
      <w:pPr>
        <w:pStyle w:val="TOC2"/>
        <w:rPr>
          <w:rFonts w:asciiTheme="minorHAnsi" w:eastAsiaTheme="minorEastAsia" w:hAnsiTheme="minorHAnsi" w:cstheme="minorBidi"/>
          <w:kern w:val="2"/>
          <w:sz w:val="22"/>
          <w:szCs w:val="22"/>
          <w14:ligatures w14:val="standardContextual"/>
        </w:rPr>
      </w:pPr>
      <w:hyperlink w:anchor="_Toc187339252" w:history="1">
        <w:r w:rsidRPr="00357475">
          <w:rPr>
            <w:rStyle w:val="Hyperlink"/>
          </w:rPr>
          <w:t>Introduction</w:t>
        </w:r>
        <w:r>
          <w:rPr>
            <w:webHidden/>
          </w:rPr>
          <w:tab/>
        </w:r>
        <w:r>
          <w:rPr>
            <w:webHidden/>
          </w:rPr>
          <w:fldChar w:fldCharType="begin"/>
        </w:r>
        <w:r>
          <w:rPr>
            <w:webHidden/>
          </w:rPr>
          <w:instrText xml:space="preserve"> PAGEREF _Toc187339252 \h </w:instrText>
        </w:r>
        <w:r>
          <w:rPr>
            <w:webHidden/>
          </w:rPr>
        </w:r>
        <w:r>
          <w:rPr>
            <w:webHidden/>
          </w:rPr>
          <w:fldChar w:fldCharType="separate"/>
        </w:r>
        <w:r w:rsidR="00FB5406">
          <w:rPr>
            <w:webHidden/>
          </w:rPr>
          <w:t>117</w:t>
        </w:r>
        <w:r>
          <w:rPr>
            <w:webHidden/>
          </w:rPr>
          <w:fldChar w:fldCharType="end"/>
        </w:r>
      </w:hyperlink>
    </w:p>
    <w:p w14:paraId="446C6B49" w14:textId="3E1CF69E" w:rsidR="00614333" w:rsidRDefault="00614333">
      <w:pPr>
        <w:pStyle w:val="TOC3"/>
        <w:rPr>
          <w:rFonts w:asciiTheme="minorHAnsi" w:eastAsiaTheme="minorEastAsia" w:hAnsiTheme="minorHAnsi" w:cstheme="minorBidi"/>
          <w:kern w:val="2"/>
          <w:sz w:val="22"/>
          <w:szCs w:val="22"/>
          <w14:ligatures w14:val="standardContextual"/>
        </w:rPr>
      </w:pPr>
      <w:hyperlink w:anchor="_Toc187339253" w:history="1">
        <w:r w:rsidRPr="00357475">
          <w:rPr>
            <w:rStyle w:val="Hyperlink"/>
          </w:rPr>
          <w:t>Important Changes and Updates to Information in Chapters 1-3</w:t>
        </w:r>
        <w:r>
          <w:rPr>
            <w:webHidden/>
          </w:rPr>
          <w:tab/>
        </w:r>
        <w:r>
          <w:rPr>
            <w:webHidden/>
          </w:rPr>
          <w:fldChar w:fldCharType="begin"/>
        </w:r>
        <w:r>
          <w:rPr>
            <w:webHidden/>
          </w:rPr>
          <w:instrText xml:space="preserve"> PAGEREF _Toc187339253 \h </w:instrText>
        </w:r>
        <w:r>
          <w:rPr>
            <w:webHidden/>
          </w:rPr>
        </w:r>
        <w:r>
          <w:rPr>
            <w:webHidden/>
          </w:rPr>
          <w:fldChar w:fldCharType="separate"/>
        </w:r>
        <w:r w:rsidR="00FB5406">
          <w:rPr>
            <w:webHidden/>
          </w:rPr>
          <w:t>118</w:t>
        </w:r>
        <w:r>
          <w:rPr>
            <w:webHidden/>
          </w:rPr>
          <w:fldChar w:fldCharType="end"/>
        </w:r>
      </w:hyperlink>
    </w:p>
    <w:p w14:paraId="0E5C9C66" w14:textId="1452C03D" w:rsidR="00614333" w:rsidRDefault="00614333">
      <w:pPr>
        <w:pStyle w:val="TOC2"/>
        <w:rPr>
          <w:rFonts w:asciiTheme="minorHAnsi" w:eastAsiaTheme="minorEastAsia" w:hAnsiTheme="minorHAnsi" w:cstheme="minorBidi"/>
          <w:kern w:val="2"/>
          <w:sz w:val="22"/>
          <w:szCs w:val="22"/>
          <w14:ligatures w14:val="standardContextual"/>
        </w:rPr>
      </w:pPr>
      <w:hyperlink w:anchor="_Toc187339254" w:history="1">
        <w:r w:rsidRPr="00357475">
          <w:rPr>
            <w:rStyle w:val="Hyperlink"/>
          </w:rPr>
          <w:t>Preparation of Raw Data for Analysis and Tests of Assumptions</w:t>
        </w:r>
        <w:r>
          <w:rPr>
            <w:webHidden/>
          </w:rPr>
          <w:tab/>
        </w:r>
        <w:r>
          <w:rPr>
            <w:webHidden/>
          </w:rPr>
          <w:fldChar w:fldCharType="begin"/>
        </w:r>
        <w:r>
          <w:rPr>
            <w:webHidden/>
          </w:rPr>
          <w:instrText xml:space="preserve"> PAGEREF _Toc187339254 \h </w:instrText>
        </w:r>
        <w:r>
          <w:rPr>
            <w:webHidden/>
          </w:rPr>
        </w:r>
        <w:r>
          <w:rPr>
            <w:webHidden/>
          </w:rPr>
          <w:fldChar w:fldCharType="separate"/>
        </w:r>
        <w:r w:rsidR="00FB5406">
          <w:rPr>
            <w:webHidden/>
          </w:rPr>
          <w:t>119</w:t>
        </w:r>
        <w:r>
          <w:rPr>
            <w:webHidden/>
          </w:rPr>
          <w:fldChar w:fldCharType="end"/>
        </w:r>
      </w:hyperlink>
    </w:p>
    <w:p w14:paraId="11E8B678" w14:textId="7FA83800" w:rsidR="00614333" w:rsidRDefault="00614333">
      <w:pPr>
        <w:pStyle w:val="TOC3"/>
        <w:rPr>
          <w:rFonts w:asciiTheme="minorHAnsi" w:eastAsiaTheme="minorEastAsia" w:hAnsiTheme="minorHAnsi" w:cstheme="minorBidi"/>
          <w:kern w:val="2"/>
          <w:sz w:val="22"/>
          <w:szCs w:val="22"/>
          <w14:ligatures w14:val="standardContextual"/>
        </w:rPr>
      </w:pPr>
      <w:hyperlink w:anchor="_Toc187339255" w:history="1">
        <w:r w:rsidRPr="00357475">
          <w:rPr>
            <w:rStyle w:val="Hyperlink"/>
          </w:rPr>
          <w:t>Preparation of Raw Data for Analysis</w:t>
        </w:r>
        <w:r>
          <w:rPr>
            <w:webHidden/>
          </w:rPr>
          <w:tab/>
        </w:r>
        <w:r>
          <w:rPr>
            <w:webHidden/>
          </w:rPr>
          <w:fldChar w:fldCharType="begin"/>
        </w:r>
        <w:r>
          <w:rPr>
            <w:webHidden/>
          </w:rPr>
          <w:instrText xml:space="preserve"> PAGEREF _Toc187339255 \h </w:instrText>
        </w:r>
        <w:r>
          <w:rPr>
            <w:webHidden/>
          </w:rPr>
        </w:r>
        <w:r>
          <w:rPr>
            <w:webHidden/>
          </w:rPr>
          <w:fldChar w:fldCharType="separate"/>
        </w:r>
        <w:r w:rsidR="00FB5406">
          <w:rPr>
            <w:webHidden/>
          </w:rPr>
          <w:t>119</w:t>
        </w:r>
        <w:r>
          <w:rPr>
            <w:webHidden/>
          </w:rPr>
          <w:fldChar w:fldCharType="end"/>
        </w:r>
      </w:hyperlink>
    </w:p>
    <w:p w14:paraId="27ACE306" w14:textId="10539EFD" w:rsidR="00614333" w:rsidRDefault="00614333">
      <w:pPr>
        <w:pStyle w:val="TOC3"/>
        <w:rPr>
          <w:rFonts w:asciiTheme="minorHAnsi" w:eastAsiaTheme="minorEastAsia" w:hAnsiTheme="minorHAnsi" w:cstheme="minorBidi"/>
          <w:kern w:val="2"/>
          <w:sz w:val="22"/>
          <w:szCs w:val="22"/>
          <w14:ligatures w14:val="standardContextual"/>
        </w:rPr>
      </w:pPr>
      <w:hyperlink w:anchor="_Toc187339256" w:history="1">
        <w:r w:rsidRPr="00357475">
          <w:rPr>
            <w:rStyle w:val="Hyperlink"/>
          </w:rPr>
          <w:t>Tests of Assumptions for the Statistical Tests</w:t>
        </w:r>
        <w:r>
          <w:rPr>
            <w:webHidden/>
          </w:rPr>
          <w:tab/>
        </w:r>
        <w:r>
          <w:rPr>
            <w:webHidden/>
          </w:rPr>
          <w:fldChar w:fldCharType="begin"/>
        </w:r>
        <w:r>
          <w:rPr>
            <w:webHidden/>
          </w:rPr>
          <w:instrText xml:space="preserve"> PAGEREF _Toc187339256 \h </w:instrText>
        </w:r>
        <w:r>
          <w:rPr>
            <w:webHidden/>
          </w:rPr>
        </w:r>
        <w:r>
          <w:rPr>
            <w:webHidden/>
          </w:rPr>
          <w:fldChar w:fldCharType="separate"/>
        </w:r>
        <w:r w:rsidR="00FB5406">
          <w:rPr>
            <w:webHidden/>
          </w:rPr>
          <w:t>124</w:t>
        </w:r>
        <w:r>
          <w:rPr>
            <w:webHidden/>
          </w:rPr>
          <w:fldChar w:fldCharType="end"/>
        </w:r>
      </w:hyperlink>
    </w:p>
    <w:p w14:paraId="2E8E3752" w14:textId="6DC0CE27" w:rsidR="00614333" w:rsidRDefault="00614333">
      <w:pPr>
        <w:pStyle w:val="TOC2"/>
        <w:rPr>
          <w:rFonts w:asciiTheme="minorHAnsi" w:eastAsiaTheme="minorEastAsia" w:hAnsiTheme="minorHAnsi" w:cstheme="minorBidi"/>
          <w:kern w:val="2"/>
          <w:sz w:val="22"/>
          <w:szCs w:val="22"/>
          <w14:ligatures w14:val="standardContextual"/>
        </w:rPr>
      </w:pPr>
      <w:hyperlink w:anchor="_Toc187339257" w:history="1">
        <w:r w:rsidRPr="00357475">
          <w:rPr>
            <w:rStyle w:val="Hyperlink"/>
          </w:rPr>
          <w:t>Descriptive Findings</w:t>
        </w:r>
        <w:r>
          <w:rPr>
            <w:webHidden/>
          </w:rPr>
          <w:tab/>
        </w:r>
        <w:r>
          <w:rPr>
            <w:webHidden/>
          </w:rPr>
          <w:fldChar w:fldCharType="begin"/>
        </w:r>
        <w:r>
          <w:rPr>
            <w:webHidden/>
          </w:rPr>
          <w:instrText xml:space="preserve"> PAGEREF _Toc187339257 \h </w:instrText>
        </w:r>
        <w:r>
          <w:rPr>
            <w:webHidden/>
          </w:rPr>
        </w:r>
        <w:r>
          <w:rPr>
            <w:webHidden/>
          </w:rPr>
          <w:fldChar w:fldCharType="separate"/>
        </w:r>
        <w:r w:rsidR="00FB5406">
          <w:rPr>
            <w:webHidden/>
          </w:rPr>
          <w:t>134</w:t>
        </w:r>
        <w:r>
          <w:rPr>
            <w:webHidden/>
          </w:rPr>
          <w:fldChar w:fldCharType="end"/>
        </w:r>
      </w:hyperlink>
    </w:p>
    <w:p w14:paraId="20ED0BF9" w14:textId="72CECC04" w:rsidR="00614333" w:rsidRDefault="00614333">
      <w:pPr>
        <w:pStyle w:val="TOC3"/>
        <w:rPr>
          <w:rFonts w:asciiTheme="minorHAnsi" w:eastAsiaTheme="minorEastAsia" w:hAnsiTheme="minorHAnsi" w:cstheme="minorBidi"/>
          <w:kern w:val="2"/>
          <w:sz w:val="22"/>
          <w:szCs w:val="22"/>
          <w14:ligatures w14:val="standardContextual"/>
        </w:rPr>
      </w:pPr>
      <w:hyperlink w:anchor="_Toc187339258" w:history="1">
        <w:r w:rsidRPr="00357475">
          <w:rPr>
            <w:rStyle w:val="Hyperlink"/>
          </w:rPr>
          <w:t>Sample Profile</w:t>
        </w:r>
        <w:r>
          <w:rPr>
            <w:webHidden/>
          </w:rPr>
          <w:tab/>
        </w:r>
        <w:r>
          <w:rPr>
            <w:webHidden/>
          </w:rPr>
          <w:fldChar w:fldCharType="begin"/>
        </w:r>
        <w:r>
          <w:rPr>
            <w:webHidden/>
          </w:rPr>
          <w:instrText xml:space="preserve"> PAGEREF _Toc187339258 \h </w:instrText>
        </w:r>
        <w:r>
          <w:rPr>
            <w:webHidden/>
          </w:rPr>
        </w:r>
        <w:r>
          <w:rPr>
            <w:webHidden/>
          </w:rPr>
          <w:fldChar w:fldCharType="separate"/>
        </w:r>
        <w:r w:rsidR="00FB5406">
          <w:rPr>
            <w:webHidden/>
          </w:rPr>
          <w:t>135</w:t>
        </w:r>
        <w:r>
          <w:rPr>
            <w:webHidden/>
          </w:rPr>
          <w:fldChar w:fldCharType="end"/>
        </w:r>
      </w:hyperlink>
    </w:p>
    <w:p w14:paraId="40F1185D" w14:textId="76907954" w:rsidR="00614333" w:rsidRDefault="00614333">
      <w:pPr>
        <w:pStyle w:val="TOC2"/>
        <w:rPr>
          <w:rFonts w:asciiTheme="minorHAnsi" w:eastAsiaTheme="minorEastAsia" w:hAnsiTheme="minorHAnsi" w:cstheme="minorBidi"/>
          <w:kern w:val="2"/>
          <w:sz w:val="22"/>
          <w:szCs w:val="22"/>
          <w14:ligatures w14:val="standardContextual"/>
        </w:rPr>
      </w:pPr>
      <w:hyperlink w:anchor="_Toc187339259" w:history="1">
        <w:r w:rsidRPr="00357475">
          <w:rPr>
            <w:rStyle w:val="Hyperlink"/>
          </w:rPr>
          <w:t>Data Analysis Procedures</w:t>
        </w:r>
        <w:r>
          <w:rPr>
            <w:webHidden/>
          </w:rPr>
          <w:tab/>
        </w:r>
        <w:r>
          <w:rPr>
            <w:webHidden/>
          </w:rPr>
          <w:fldChar w:fldCharType="begin"/>
        </w:r>
        <w:r>
          <w:rPr>
            <w:webHidden/>
          </w:rPr>
          <w:instrText xml:space="preserve"> PAGEREF _Toc187339259 \h </w:instrText>
        </w:r>
        <w:r>
          <w:rPr>
            <w:webHidden/>
          </w:rPr>
        </w:r>
        <w:r>
          <w:rPr>
            <w:webHidden/>
          </w:rPr>
          <w:fldChar w:fldCharType="separate"/>
        </w:r>
        <w:r w:rsidR="00FB5406">
          <w:rPr>
            <w:webHidden/>
          </w:rPr>
          <w:t>140</w:t>
        </w:r>
        <w:r>
          <w:rPr>
            <w:webHidden/>
          </w:rPr>
          <w:fldChar w:fldCharType="end"/>
        </w:r>
      </w:hyperlink>
    </w:p>
    <w:p w14:paraId="7C407781" w14:textId="44B03ACC" w:rsidR="00614333" w:rsidRDefault="00614333">
      <w:pPr>
        <w:pStyle w:val="TOC3"/>
        <w:rPr>
          <w:rFonts w:asciiTheme="minorHAnsi" w:eastAsiaTheme="minorEastAsia" w:hAnsiTheme="minorHAnsi" w:cstheme="minorBidi"/>
          <w:kern w:val="2"/>
          <w:sz w:val="22"/>
          <w:szCs w:val="22"/>
          <w14:ligatures w14:val="standardContextual"/>
        </w:rPr>
      </w:pPr>
      <w:hyperlink w:anchor="_Toc187339260" w:history="1">
        <w:r w:rsidRPr="00357475">
          <w:rPr>
            <w:rStyle w:val="Hyperlink"/>
          </w:rPr>
          <w:t>Presenting the Results</w:t>
        </w:r>
        <w:r>
          <w:rPr>
            <w:webHidden/>
          </w:rPr>
          <w:tab/>
        </w:r>
        <w:r>
          <w:rPr>
            <w:webHidden/>
          </w:rPr>
          <w:fldChar w:fldCharType="begin"/>
        </w:r>
        <w:r>
          <w:rPr>
            <w:webHidden/>
          </w:rPr>
          <w:instrText xml:space="preserve"> PAGEREF _Toc187339260 \h </w:instrText>
        </w:r>
        <w:r>
          <w:rPr>
            <w:webHidden/>
          </w:rPr>
        </w:r>
        <w:r>
          <w:rPr>
            <w:webHidden/>
          </w:rPr>
          <w:fldChar w:fldCharType="separate"/>
        </w:r>
        <w:r w:rsidR="00FB5406">
          <w:rPr>
            <w:webHidden/>
          </w:rPr>
          <w:t>143</w:t>
        </w:r>
        <w:r>
          <w:rPr>
            <w:webHidden/>
          </w:rPr>
          <w:fldChar w:fldCharType="end"/>
        </w:r>
      </w:hyperlink>
    </w:p>
    <w:p w14:paraId="50359A41" w14:textId="39341A08" w:rsidR="00614333" w:rsidRDefault="00614333">
      <w:pPr>
        <w:pStyle w:val="TOC2"/>
        <w:rPr>
          <w:rFonts w:asciiTheme="minorHAnsi" w:eastAsiaTheme="minorEastAsia" w:hAnsiTheme="minorHAnsi" w:cstheme="minorBidi"/>
          <w:kern w:val="2"/>
          <w:sz w:val="22"/>
          <w:szCs w:val="22"/>
          <w14:ligatures w14:val="standardContextual"/>
        </w:rPr>
      </w:pPr>
      <w:hyperlink w:anchor="_Toc187339261" w:history="1">
        <w:r w:rsidRPr="00357475">
          <w:rPr>
            <w:rStyle w:val="Hyperlink"/>
          </w:rPr>
          <w:t>Results</w:t>
        </w:r>
        <w:r>
          <w:rPr>
            <w:webHidden/>
          </w:rPr>
          <w:tab/>
        </w:r>
        <w:r>
          <w:rPr>
            <w:webHidden/>
          </w:rPr>
          <w:fldChar w:fldCharType="begin"/>
        </w:r>
        <w:r>
          <w:rPr>
            <w:webHidden/>
          </w:rPr>
          <w:instrText xml:space="preserve"> PAGEREF _Toc187339261 \h </w:instrText>
        </w:r>
        <w:r>
          <w:rPr>
            <w:webHidden/>
          </w:rPr>
        </w:r>
        <w:r>
          <w:rPr>
            <w:webHidden/>
          </w:rPr>
          <w:fldChar w:fldCharType="separate"/>
        </w:r>
        <w:r w:rsidR="00FB5406">
          <w:rPr>
            <w:webHidden/>
          </w:rPr>
          <w:t>145</w:t>
        </w:r>
        <w:r>
          <w:rPr>
            <w:webHidden/>
          </w:rPr>
          <w:fldChar w:fldCharType="end"/>
        </w:r>
      </w:hyperlink>
    </w:p>
    <w:p w14:paraId="336B9C56" w14:textId="4943784C" w:rsidR="00614333" w:rsidRDefault="00614333">
      <w:pPr>
        <w:pStyle w:val="TOC3"/>
        <w:rPr>
          <w:rFonts w:asciiTheme="minorHAnsi" w:eastAsiaTheme="minorEastAsia" w:hAnsiTheme="minorHAnsi" w:cstheme="minorBidi"/>
          <w:kern w:val="2"/>
          <w:sz w:val="22"/>
          <w:szCs w:val="22"/>
          <w14:ligatures w14:val="standardContextual"/>
        </w:rPr>
      </w:pPr>
      <w:hyperlink w:anchor="_Toc187339262" w:history="1">
        <w:r w:rsidRPr="00357475">
          <w:rPr>
            <w:rStyle w:val="Hyperlink"/>
          </w:rPr>
          <w:t>Research Question 1</w:t>
        </w:r>
        <w:r>
          <w:rPr>
            <w:webHidden/>
          </w:rPr>
          <w:tab/>
        </w:r>
        <w:r>
          <w:rPr>
            <w:webHidden/>
          </w:rPr>
          <w:fldChar w:fldCharType="begin"/>
        </w:r>
        <w:r>
          <w:rPr>
            <w:webHidden/>
          </w:rPr>
          <w:instrText xml:space="preserve"> PAGEREF _Toc187339262 \h </w:instrText>
        </w:r>
        <w:r>
          <w:rPr>
            <w:webHidden/>
          </w:rPr>
        </w:r>
        <w:r>
          <w:rPr>
            <w:webHidden/>
          </w:rPr>
          <w:fldChar w:fldCharType="separate"/>
        </w:r>
        <w:r w:rsidR="00FB5406">
          <w:rPr>
            <w:webHidden/>
          </w:rPr>
          <w:t>146</w:t>
        </w:r>
        <w:r>
          <w:rPr>
            <w:webHidden/>
          </w:rPr>
          <w:fldChar w:fldCharType="end"/>
        </w:r>
      </w:hyperlink>
    </w:p>
    <w:p w14:paraId="42595839" w14:textId="67386938" w:rsidR="00614333" w:rsidRDefault="00614333">
      <w:pPr>
        <w:pStyle w:val="TOC3"/>
        <w:rPr>
          <w:rFonts w:asciiTheme="minorHAnsi" w:eastAsiaTheme="minorEastAsia" w:hAnsiTheme="minorHAnsi" w:cstheme="minorBidi"/>
          <w:kern w:val="2"/>
          <w:sz w:val="22"/>
          <w:szCs w:val="22"/>
          <w14:ligatures w14:val="standardContextual"/>
        </w:rPr>
      </w:pPr>
      <w:hyperlink w:anchor="_Toc187339263" w:history="1">
        <w:r w:rsidRPr="00357475">
          <w:rPr>
            <w:rStyle w:val="Hyperlink"/>
          </w:rPr>
          <w:t>Research Question 2</w:t>
        </w:r>
        <w:r>
          <w:rPr>
            <w:webHidden/>
          </w:rPr>
          <w:tab/>
        </w:r>
        <w:r>
          <w:rPr>
            <w:webHidden/>
          </w:rPr>
          <w:fldChar w:fldCharType="begin"/>
        </w:r>
        <w:r>
          <w:rPr>
            <w:webHidden/>
          </w:rPr>
          <w:instrText xml:space="preserve"> PAGEREF _Toc187339263 \h </w:instrText>
        </w:r>
        <w:r>
          <w:rPr>
            <w:webHidden/>
          </w:rPr>
        </w:r>
        <w:r>
          <w:rPr>
            <w:webHidden/>
          </w:rPr>
          <w:fldChar w:fldCharType="separate"/>
        </w:r>
        <w:r w:rsidR="00FB5406">
          <w:rPr>
            <w:webHidden/>
          </w:rPr>
          <w:t>148</w:t>
        </w:r>
        <w:r>
          <w:rPr>
            <w:webHidden/>
          </w:rPr>
          <w:fldChar w:fldCharType="end"/>
        </w:r>
      </w:hyperlink>
    </w:p>
    <w:p w14:paraId="789A5965" w14:textId="221964E0" w:rsidR="00614333" w:rsidRDefault="00614333">
      <w:pPr>
        <w:pStyle w:val="TOC3"/>
        <w:rPr>
          <w:rFonts w:asciiTheme="minorHAnsi" w:eastAsiaTheme="minorEastAsia" w:hAnsiTheme="minorHAnsi" w:cstheme="minorBidi"/>
          <w:kern w:val="2"/>
          <w:sz w:val="22"/>
          <w:szCs w:val="22"/>
          <w14:ligatures w14:val="standardContextual"/>
        </w:rPr>
      </w:pPr>
      <w:hyperlink w:anchor="_Toc187339264" w:history="1">
        <w:r w:rsidRPr="00357475">
          <w:rPr>
            <w:rStyle w:val="Hyperlink"/>
          </w:rPr>
          <w:t>Limitations</w:t>
        </w:r>
        <w:r>
          <w:rPr>
            <w:webHidden/>
          </w:rPr>
          <w:tab/>
        </w:r>
        <w:r>
          <w:rPr>
            <w:webHidden/>
          </w:rPr>
          <w:fldChar w:fldCharType="begin"/>
        </w:r>
        <w:r>
          <w:rPr>
            <w:webHidden/>
          </w:rPr>
          <w:instrText xml:space="preserve"> PAGEREF _Toc187339264 \h </w:instrText>
        </w:r>
        <w:r>
          <w:rPr>
            <w:webHidden/>
          </w:rPr>
        </w:r>
        <w:r>
          <w:rPr>
            <w:webHidden/>
          </w:rPr>
          <w:fldChar w:fldCharType="separate"/>
        </w:r>
        <w:r w:rsidR="00FB5406">
          <w:rPr>
            <w:webHidden/>
          </w:rPr>
          <w:t>152</w:t>
        </w:r>
        <w:r>
          <w:rPr>
            <w:webHidden/>
          </w:rPr>
          <w:fldChar w:fldCharType="end"/>
        </w:r>
      </w:hyperlink>
    </w:p>
    <w:p w14:paraId="54647DF6" w14:textId="7D80CAB4" w:rsidR="00614333" w:rsidRDefault="00614333">
      <w:pPr>
        <w:pStyle w:val="TOC2"/>
        <w:rPr>
          <w:rFonts w:asciiTheme="minorHAnsi" w:eastAsiaTheme="minorEastAsia" w:hAnsiTheme="minorHAnsi" w:cstheme="minorBidi"/>
          <w:kern w:val="2"/>
          <w:sz w:val="22"/>
          <w:szCs w:val="22"/>
          <w14:ligatures w14:val="standardContextual"/>
        </w:rPr>
      </w:pPr>
      <w:hyperlink w:anchor="_Toc187339265" w:history="1">
        <w:r w:rsidRPr="00357475">
          <w:rPr>
            <w:rStyle w:val="Hyperlink"/>
          </w:rPr>
          <w:t>Summary</w:t>
        </w:r>
        <w:r>
          <w:rPr>
            <w:webHidden/>
          </w:rPr>
          <w:tab/>
        </w:r>
        <w:r>
          <w:rPr>
            <w:webHidden/>
          </w:rPr>
          <w:fldChar w:fldCharType="begin"/>
        </w:r>
        <w:r>
          <w:rPr>
            <w:webHidden/>
          </w:rPr>
          <w:instrText xml:space="preserve"> PAGEREF _Toc187339265 \h </w:instrText>
        </w:r>
        <w:r>
          <w:rPr>
            <w:webHidden/>
          </w:rPr>
        </w:r>
        <w:r>
          <w:rPr>
            <w:webHidden/>
          </w:rPr>
          <w:fldChar w:fldCharType="separate"/>
        </w:r>
        <w:r w:rsidR="00FB5406">
          <w:rPr>
            <w:webHidden/>
          </w:rPr>
          <w:t>154</w:t>
        </w:r>
        <w:r>
          <w:rPr>
            <w:webHidden/>
          </w:rPr>
          <w:fldChar w:fldCharType="end"/>
        </w:r>
      </w:hyperlink>
    </w:p>
    <w:p w14:paraId="2E413364" w14:textId="3CB1AA09" w:rsidR="00614333" w:rsidRDefault="00614333">
      <w:pPr>
        <w:pStyle w:val="TOC1"/>
        <w:rPr>
          <w:rFonts w:asciiTheme="minorHAnsi" w:eastAsiaTheme="minorEastAsia" w:hAnsiTheme="minorHAnsi" w:cstheme="minorBidi"/>
          <w:kern w:val="2"/>
          <w:sz w:val="22"/>
          <w:szCs w:val="22"/>
          <w14:ligatures w14:val="standardContextual"/>
        </w:rPr>
      </w:pPr>
      <w:hyperlink w:anchor="_Toc187339266" w:history="1">
        <w:r w:rsidRPr="00357475">
          <w:rPr>
            <w:rStyle w:val="Hyperlink"/>
          </w:rPr>
          <w:t>Chapter 5: Summary, Conclusions, and Recommendations</w:t>
        </w:r>
        <w:r>
          <w:rPr>
            <w:webHidden/>
          </w:rPr>
          <w:tab/>
        </w:r>
        <w:r>
          <w:rPr>
            <w:webHidden/>
          </w:rPr>
          <w:fldChar w:fldCharType="begin"/>
        </w:r>
        <w:r>
          <w:rPr>
            <w:webHidden/>
          </w:rPr>
          <w:instrText xml:space="preserve"> PAGEREF _Toc187339266 \h </w:instrText>
        </w:r>
        <w:r>
          <w:rPr>
            <w:webHidden/>
          </w:rPr>
        </w:r>
        <w:r>
          <w:rPr>
            <w:webHidden/>
          </w:rPr>
          <w:fldChar w:fldCharType="separate"/>
        </w:r>
        <w:r w:rsidR="00FB5406">
          <w:rPr>
            <w:webHidden/>
          </w:rPr>
          <w:t>157</w:t>
        </w:r>
        <w:r>
          <w:rPr>
            <w:webHidden/>
          </w:rPr>
          <w:fldChar w:fldCharType="end"/>
        </w:r>
      </w:hyperlink>
    </w:p>
    <w:p w14:paraId="165D41D2" w14:textId="32282C37" w:rsidR="00614333" w:rsidRDefault="00614333">
      <w:pPr>
        <w:pStyle w:val="TOC2"/>
        <w:rPr>
          <w:rFonts w:asciiTheme="minorHAnsi" w:eastAsiaTheme="minorEastAsia" w:hAnsiTheme="minorHAnsi" w:cstheme="minorBidi"/>
          <w:kern w:val="2"/>
          <w:sz w:val="22"/>
          <w:szCs w:val="22"/>
          <w14:ligatures w14:val="standardContextual"/>
        </w:rPr>
      </w:pPr>
      <w:hyperlink w:anchor="_Toc187339267" w:history="1">
        <w:r w:rsidRPr="00357475">
          <w:rPr>
            <w:rStyle w:val="Hyperlink"/>
          </w:rPr>
          <w:t>Introduction and Summary of Study</w:t>
        </w:r>
        <w:r>
          <w:rPr>
            <w:webHidden/>
          </w:rPr>
          <w:tab/>
        </w:r>
        <w:r>
          <w:rPr>
            <w:webHidden/>
          </w:rPr>
          <w:fldChar w:fldCharType="begin"/>
        </w:r>
        <w:r>
          <w:rPr>
            <w:webHidden/>
          </w:rPr>
          <w:instrText xml:space="preserve"> PAGEREF _Toc187339267 \h </w:instrText>
        </w:r>
        <w:r>
          <w:rPr>
            <w:webHidden/>
          </w:rPr>
        </w:r>
        <w:r>
          <w:rPr>
            <w:webHidden/>
          </w:rPr>
          <w:fldChar w:fldCharType="separate"/>
        </w:r>
        <w:r w:rsidR="00FB5406">
          <w:rPr>
            <w:webHidden/>
          </w:rPr>
          <w:t>157</w:t>
        </w:r>
        <w:r>
          <w:rPr>
            <w:webHidden/>
          </w:rPr>
          <w:fldChar w:fldCharType="end"/>
        </w:r>
      </w:hyperlink>
    </w:p>
    <w:p w14:paraId="12B2DB80" w14:textId="71EA0996" w:rsidR="00614333" w:rsidRDefault="00614333">
      <w:pPr>
        <w:pStyle w:val="TOC2"/>
        <w:rPr>
          <w:rFonts w:asciiTheme="minorHAnsi" w:eastAsiaTheme="minorEastAsia" w:hAnsiTheme="minorHAnsi" w:cstheme="minorBidi"/>
          <w:kern w:val="2"/>
          <w:sz w:val="22"/>
          <w:szCs w:val="22"/>
          <w14:ligatures w14:val="standardContextual"/>
        </w:rPr>
      </w:pPr>
      <w:hyperlink w:anchor="_Toc187339268" w:history="1">
        <w:r w:rsidRPr="00357475">
          <w:rPr>
            <w:rStyle w:val="Hyperlink"/>
          </w:rPr>
          <w:t>Summary of Findings and Conclusion</w:t>
        </w:r>
        <w:r>
          <w:rPr>
            <w:webHidden/>
          </w:rPr>
          <w:tab/>
        </w:r>
        <w:r>
          <w:rPr>
            <w:webHidden/>
          </w:rPr>
          <w:fldChar w:fldCharType="begin"/>
        </w:r>
        <w:r>
          <w:rPr>
            <w:webHidden/>
          </w:rPr>
          <w:instrText xml:space="preserve"> PAGEREF _Toc187339268 \h </w:instrText>
        </w:r>
        <w:r>
          <w:rPr>
            <w:webHidden/>
          </w:rPr>
        </w:r>
        <w:r>
          <w:rPr>
            <w:webHidden/>
          </w:rPr>
          <w:fldChar w:fldCharType="separate"/>
        </w:r>
        <w:r w:rsidR="00FB5406">
          <w:rPr>
            <w:webHidden/>
          </w:rPr>
          <w:t>159</w:t>
        </w:r>
        <w:r>
          <w:rPr>
            <w:webHidden/>
          </w:rPr>
          <w:fldChar w:fldCharType="end"/>
        </w:r>
      </w:hyperlink>
    </w:p>
    <w:p w14:paraId="729B788A" w14:textId="2AC68A69" w:rsidR="00614333" w:rsidRDefault="00614333">
      <w:pPr>
        <w:pStyle w:val="TOC3"/>
        <w:rPr>
          <w:rFonts w:asciiTheme="minorHAnsi" w:eastAsiaTheme="minorEastAsia" w:hAnsiTheme="minorHAnsi" w:cstheme="minorBidi"/>
          <w:kern w:val="2"/>
          <w:sz w:val="22"/>
          <w:szCs w:val="22"/>
          <w14:ligatures w14:val="standardContextual"/>
        </w:rPr>
      </w:pPr>
      <w:hyperlink w:anchor="_Toc187339269" w:history="1">
        <w:r w:rsidRPr="00357475">
          <w:rPr>
            <w:rStyle w:val="Hyperlink"/>
          </w:rPr>
          <w:t>Overall Organization</w:t>
        </w:r>
        <w:r>
          <w:rPr>
            <w:webHidden/>
          </w:rPr>
          <w:tab/>
        </w:r>
        <w:r>
          <w:rPr>
            <w:webHidden/>
          </w:rPr>
          <w:fldChar w:fldCharType="begin"/>
        </w:r>
        <w:r>
          <w:rPr>
            <w:webHidden/>
          </w:rPr>
          <w:instrText xml:space="preserve"> PAGEREF _Toc187339269 \h </w:instrText>
        </w:r>
        <w:r>
          <w:rPr>
            <w:webHidden/>
          </w:rPr>
        </w:r>
        <w:r>
          <w:rPr>
            <w:webHidden/>
          </w:rPr>
          <w:fldChar w:fldCharType="separate"/>
        </w:r>
        <w:r w:rsidR="00FB5406">
          <w:rPr>
            <w:webHidden/>
          </w:rPr>
          <w:t>159</w:t>
        </w:r>
        <w:r>
          <w:rPr>
            <w:webHidden/>
          </w:rPr>
          <w:fldChar w:fldCharType="end"/>
        </w:r>
      </w:hyperlink>
    </w:p>
    <w:p w14:paraId="516C4B6E" w14:textId="511B3FDE" w:rsidR="00614333" w:rsidRDefault="00614333">
      <w:pPr>
        <w:pStyle w:val="TOC3"/>
        <w:rPr>
          <w:rFonts w:asciiTheme="minorHAnsi" w:eastAsiaTheme="minorEastAsia" w:hAnsiTheme="minorHAnsi" w:cstheme="minorBidi"/>
          <w:kern w:val="2"/>
          <w:sz w:val="22"/>
          <w:szCs w:val="22"/>
          <w14:ligatures w14:val="standardContextual"/>
        </w:rPr>
      </w:pPr>
      <w:hyperlink w:anchor="_Toc187339270" w:history="1">
        <w:r w:rsidRPr="00357475">
          <w:rPr>
            <w:rStyle w:val="Hyperlink"/>
          </w:rPr>
          <w:t>Research Question 1</w:t>
        </w:r>
        <w:r>
          <w:rPr>
            <w:webHidden/>
          </w:rPr>
          <w:tab/>
        </w:r>
        <w:r>
          <w:rPr>
            <w:webHidden/>
          </w:rPr>
          <w:fldChar w:fldCharType="begin"/>
        </w:r>
        <w:r>
          <w:rPr>
            <w:webHidden/>
          </w:rPr>
          <w:instrText xml:space="preserve"> PAGEREF _Toc187339270 \h </w:instrText>
        </w:r>
        <w:r>
          <w:rPr>
            <w:webHidden/>
          </w:rPr>
        </w:r>
        <w:r>
          <w:rPr>
            <w:webHidden/>
          </w:rPr>
          <w:fldChar w:fldCharType="separate"/>
        </w:r>
        <w:r w:rsidR="00FB5406">
          <w:rPr>
            <w:webHidden/>
          </w:rPr>
          <w:t>160</w:t>
        </w:r>
        <w:r>
          <w:rPr>
            <w:webHidden/>
          </w:rPr>
          <w:fldChar w:fldCharType="end"/>
        </w:r>
      </w:hyperlink>
    </w:p>
    <w:p w14:paraId="42969A32" w14:textId="2027CAFD" w:rsidR="00614333" w:rsidRDefault="00614333">
      <w:pPr>
        <w:pStyle w:val="TOC3"/>
        <w:rPr>
          <w:rFonts w:asciiTheme="minorHAnsi" w:eastAsiaTheme="minorEastAsia" w:hAnsiTheme="minorHAnsi" w:cstheme="minorBidi"/>
          <w:kern w:val="2"/>
          <w:sz w:val="22"/>
          <w:szCs w:val="22"/>
          <w14:ligatures w14:val="standardContextual"/>
        </w:rPr>
      </w:pPr>
      <w:hyperlink w:anchor="_Toc187339271" w:history="1">
        <w:r w:rsidRPr="00357475">
          <w:rPr>
            <w:rStyle w:val="Hyperlink"/>
          </w:rPr>
          <w:t>Research Question 2</w:t>
        </w:r>
        <w:r>
          <w:rPr>
            <w:webHidden/>
          </w:rPr>
          <w:tab/>
        </w:r>
        <w:r>
          <w:rPr>
            <w:webHidden/>
          </w:rPr>
          <w:fldChar w:fldCharType="begin"/>
        </w:r>
        <w:r>
          <w:rPr>
            <w:webHidden/>
          </w:rPr>
          <w:instrText xml:space="preserve"> PAGEREF _Toc187339271 \h </w:instrText>
        </w:r>
        <w:r>
          <w:rPr>
            <w:webHidden/>
          </w:rPr>
        </w:r>
        <w:r>
          <w:rPr>
            <w:webHidden/>
          </w:rPr>
          <w:fldChar w:fldCharType="separate"/>
        </w:r>
        <w:r w:rsidR="00FB5406">
          <w:rPr>
            <w:webHidden/>
          </w:rPr>
          <w:t>160</w:t>
        </w:r>
        <w:r>
          <w:rPr>
            <w:webHidden/>
          </w:rPr>
          <w:fldChar w:fldCharType="end"/>
        </w:r>
      </w:hyperlink>
    </w:p>
    <w:p w14:paraId="26A644D6" w14:textId="596DB99F" w:rsidR="00614333" w:rsidRDefault="00614333">
      <w:pPr>
        <w:pStyle w:val="TOC3"/>
        <w:rPr>
          <w:rFonts w:asciiTheme="minorHAnsi" w:eastAsiaTheme="minorEastAsia" w:hAnsiTheme="minorHAnsi" w:cstheme="minorBidi"/>
          <w:kern w:val="2"/>
          <w:sz w:val="22"/>
          <w:szCs w:val="22"/>
          <w14:ligatures w14:val="standardContextual"/>
        </w:rPr>
      </w:pPr>
      <w:hyperlink w:anchor="_Toc187339272" w:history="1">
        <w:r w:rsidRPr="00357475">
          <w:rPr>
            <w:rStyle w:val="Hyperlink"/>
          </w:rPr>
          <w:t>Summary</w:t>
        </w:r>
        <w:r>
          <w:rPr>
            <w:webHidden/>
          </w:rPr>
          <w:tab/>
        </w:r>
        <w:r>
          <w:rPr>
            <w:webHidden/>
          </w:rPr>
          <w:fldChar w:fldCharType="begin"/>
        </w:r>
        <w:r>
          <w:rPr>
            <w:webHidden/>
          </w:rPr>
          <w:instrText xml:space="preserve"> PAGEREF _Toc187339272 \h </w:instrText>
        </w:r>
        <w:r>
          <w:rPr>
            <w:webHidden/>
          </w:rPr>
        </w:r>
        <w:r>
          <w:rPr>
            <w:webHidden/>
          </w:rPr>
          <w:fldChar w:fldCharType="separate"/>
        </w:r>
        <w:r w:rsidR="00FB5406">
          <w:rPr>
            <w:webHidden/>
          </w:rPr>
          <w:t>161</w:t>
        </w:r>
        <w:r>
          <w:rPr>
            <w:webHidden/>
          </w:rPr>
          <w:fldChar w:fldCharType="end"/>
        </w:r>
      </w:hyperlink>
    </w:p>
    <w:p w14:paraId="53AB82F5" w14:textId="2A754D62" w:rsidR="00614333" w:rsidRDefault="00614333">
      <w:pPr>
        <w:pStyle w:val="TOC3"/>
        <w:rPr>
          <w:rFonts w:asciiTheme="minorHAnsi" w:eastAsiaTheme="minorEastAsia" w:hAnsiTheme="minorHAnsi" w:cstheme="minorBidi"/>
          <w:kern w:val="2"/>
          <w:sz w:val="22"/>
          <w:szCs w:val="22"/>
          <w14:ligatures w14:val="standardContextual"/>
        </w:rPr>
      </w:pPr>
      <w:hyperlink w:anchor="_Toc187339273" w:history="1">
        <w:r w:rsidRPr="00357475">
          <w:rPr>
            <w:rStyle w:val="Hyperlink"/>
          </w:rPr>
          <w:t>Reflection on the Dissertation Process</w:t>
        </w:r>
        <w:r>
          <w:rPr>
            <w:webHidden/>
          </w:rPr>
          <w:tab/>
        </w:r>
        <w:r>
          <w:rPr>
            <w:webHidden/>
          </w:rPr>
          <w:fldChar w:fldCharType="begin"/>
        </w:r>
        <w:r>
          <w:rPr>
            <w:webHidden/>
          </w:rPr>
          <w:instrText xml:space="preserve"> PAGEREF _Toc187339273 \h </w:instrText>
        </w:r>
        <w:r>
          <w:rPr>
            <w:webHidden/>
          </w:rPr>
        </w:r>
        <w:r>
          <w:rPr>
            <w:webHidden/>
          </w:rPr>
          <w:fldChar w:fldCharType="separate"/>
        </w:r>
        <w:r w:rsidR="00FB5406">
          <w:rPr>
            <w:webHidden/>
          </w:rPr>
          <w:t>163</w:t>
        </w:r>
        <w:r>
          <w:rPr>
            <w:webHidden/>
          </w:rPr>
          <w:fldChar w:fldCharType="end"/>
        </w:r>
      </w:hyperlink>
    </w:p>
    <w:p w14:paraId="75CBDA33" w14:textId="6C7E2532" w:rsidR="00614333" w:rsidRDefault="00614333">
      <w:pPr>
        <w:pStyle w:val="TOC2"/>
        <w:rPr>
          <w:rFonts w:asciiTheme="minorHAnsi" w:eastAsiaTheme="minorEastAsia" w:hAnsiTheme="minorHAnsi" w:cstheme="minorBidi"/>
          <w:kern w:val="2"/>
          <w:sz w:val="22"/>
          <w:szCs w:val="22"/>
          <w14:ligatures w14:val="standardContextual"/>
        </w:rPr>
      </w:pPr>
      <w:hyperlink w:anchor="_Toc187339274" w:history="1">
        <w:r w:rsidRPr="00357475">
          <w:rPr>
            <w:rStyle w:val="Hyperlink"/>
          </w:rPr>
          <w:t>Implications</w:t>
        </w:r>
        <w:r>
          <w:rPr>
            <w:webHidden/>
          </w:rPr>
          <w:tab/>
        </w:r>
        <w:r>
          <w:rPr>
            <w:webHidden/>
          </w:rPr>
          <w:fldChar w:fldCharType="begin"/>
        </w:r>
        <w:r>
          <w:rPr>
            <w:webHidden/>
          </w:rPr>
          <w:instrText xml:space="preserve"> PAGEREF _Toc187339274 \h </w:instrText>
        </w:r>
        <w:r>
          <w:rPr>
            <w:webHidden/>
          </w:rPr>
        </w:r>
        <w:r>
          <w:rPr>
            <w:webHidden/>
          </w:rPr>
          <w:fldChar w:fldCharType="separate"/>
        </w:r>
        <w:r w:rsidR="00FB5406">
          <w:rPr>
            <w:webHidden/>
          </w:rPr>
          <w:t>165</w:t>
        </w:r>
        <w:r>
          <w:rPr>
            <w:webHidden/>
          </w:rPr>
          <w:fldChar w:fldCharType="end"/>
        </w:r>
      </w:hyperlink>
    </w:p>
    <w:p w14:paraId="287ED7A1" w14:textId="65D68F54" w:rsidR="00614333" w:rsidRDefault="00614333">
      <w:pPr>
        <w:pStyle w:val="TOC3"/>
        <w:rPr>
          <w:rFonts w:asciiTheme="minorHAnsi" w:eastAsiaTheme="minorEastAsia" w:hAnsiTheme="minorHAnsi" w:cstheme="minorBidi"/>
          <w:kern w:val="2"/>
          <w:sz w:val="22"/>
          <w:szCs w:val="22"/>
          <w14:ligatures w14:val="standardContextual"/>
        </w:rPr>
      </w:pPr>
      <w:hyperlink w:anchor="_Toc187339275" w:history="1">
        <w:r w:rsidRPr="00357475">
          <w:rPr>
            <w:rStyle w:val="Hyperlink"/>
          </w:rPr>
          <w:t>Theoretical Implications</w:t>
        </w:r>
        <w:r>
          <w:rPr>
            <w:webHidden/>
          </w:rPr>
          <w:tab/>
        </w:r>
        <w:r>
          <w:rPr>
            <w:webHidden/>
          </w:rPr>
          <w:fldChar w:fldCharType="begin"/>
        </w:r>
        <w:r>
          <w:rPr>
            <w:webHidden/>
          </w:rPr>
          <w:instrText xml:space="preserve"> PAGEREF _Toc187339275 \h </w:instrText>
        </w:r>
        <w:r>
          <w:rPr>
            <w:webHidden/>
          </w:rPr>
        </w:r>
        <w:r>
          <w:rPr>
            <w:webHidden/>
          </w:rPr>
          <w:fldChar w:fldCharType="separate"/>
        </w:r>
        <w:r w:rsidR="00FB5406">
          <w:rPr>
            <w:webHidden/>
          </w:rPr>
          <w:t>165</w:t>
        </w:r>
        <w:r>
          <w:rPr>
            <w:webHidden/>
          </w:rPr>
          <w:fldChar w:fldCharType="end"/>
        </w:r>
      </w:hyperlink>
    </w:p>
    <w:p w14:paraId="25231421" w14:textId="48D3424A" w:rsidR="00614333" w:rsidRDefault="00614333">
      <w:pPr>
        <w:pStyle w:val="TOC3"/>
        <w:rPr>
          <w:rFonts w:asciiTheme="minorHAnsi" w:eastAsiaTheme="minorEastAsia" w:hAnsiTheme="minorHAnsi" w:cstheme="minorBidi"/>
          <w:kern w:val="2"/>
          <w:sz w:val="22"/>
          <w:szCs w:val="22"/>
          <w14:ligatures w14:val="standardContextual"/>
        </w:rPr>
      </w:pPr>
      <w:hyperlink w:anchor="_Toc187339276" w:history="1">
        <w:r w:rsidRPr="00357475">
          <w:rPr>
            <w:rStyle w:val="Hyperlink"/>
          </w:rPr>
          <w:t>Practical Implications</w:t>
        </w:r>
        <w:r>
          <w:rPr>
            <w:webHidden/>
          </w:rPr>
          <w:tab/>
        </w:r>
        <w:r>
          <w:rPr>
            <w:webHidden/>
          </w:rPr>
          <w:fldChar w:fldCharType="begin"/>
        </w:r>
        <w:r>
          <w:rPr>
            <w:webHidden/>
          </w:rPr>
          <w:instrText xml:space="preserve"> PAGEREF _Toc187339276 \h </w:instrText>
        </w:r>
        <w:r>
          <w:rPr>
            <w:webHidden/>
          </w:rPr>
        </w:r>
        <w:r>
          <w:rPr>
            <w:webHidden/>
          </w:rPr>
          <w:fldChar w:fldCharType="separate"/>
        </w:r>
        <w:r w:rsidR="00FB5406">
          <w:rPr>
            <w:webHidden/>
          </w:rPr>
          <w:t>166</w:t>
        </w:r>
        <w:r>
          <w:rPr>
            <w:webHidden/>
          </w:rPr>
          <w:fldChar w:fldCharType="end"/>
        </w:r>
      </w:hyperlink>
    </w:p>
    <w:p w14:paraId="4DC80B42" w14:textId="64EE030C" w:rsidR="00614333" w:rsidRDefault="00614333">
      <w:pPr>
        <w:pStyle w:val="TOC3"/>
        <w:rPr>
          <w:rFonts w:asciiTheme="minorHAnsi" w:eastAsiaTheme="minorEastAsia" w:hAnsiTheme="minorHAnsi" w:cstheme="minorBidi"/>
          <w:kern w:val="2"/>
          <w:sz w:val="22"/>
          <w:szCs w:val="22"/>
          <w14:ligatures w14:val="standardContextual"/>
        </w:rPr>
      </w:pPr>
      <w:hyperlink w:anchor="_Toc187339277" w:history="1">
        <w:r w:rsidRPr="00357475">
          <w:rPr>
            <w:rStyle w:val="Hyperlink"/>
          </w:rPr>
          <w:t>Future Research Implications</w:t>
        </w:r>
        <w:r>
          <w:rPr>
            <w:webHidden/>
          </w:rPr>
          <w:tab/>
        </w:r>
        <w:r>
          <w:rPr>
            <w:webHidden/>
          </w:rPr>
          <w:fldChar w:fldCharType="begin"/>
        </w:r>
        <w:r>
          <w:rPr>
            <w:webHidden/>
          </w:rPr>
          <w:instrText xml:space="preserve"> PAGEREF _Toc187339277 \h </w:instrText>
        </w:r>
        <w:r>
          <w:rPr>
            <w:webHidden/>
          </w:rPr>
        </w:r>
        <w:r>
          <w:rPr>
            <w:webHidden/>
          </w:rPr>
          <w:fldChar w:fldCharType="separate"/>
        </w:r>
        <w:r w:rsidR="00FB5406">
          <w:rPr>
            <w:webHidden/>
          </w:rPr>
          <w:t>167</w:t>
        </w:r>
        <w:r>
          <w:rPr>
            <w:webHidden/>
          </w:rPr>
          <w:fldChar w:fldCharType="end"/>
        </w:r>
      </w:hyperlink>
    </w:p>
    <w:p w14:paraId="0E64B194" w14:textId="54E4E85D" w:rsidR="00614333" w:rsidRDefault="00614333">
      <w:pPr>
        <w:pStyle w:val="TOC3"/>
        <w:rPr>
          <w:rFonts w:asciiTheme="minorHAnsi" w:eastAsiaTheme="minorEastAsia" w:hAnsiTheme="minorHAnsi" w:cstheme="minorBidi"/>
          <w:kern w:val="2"/>
          <w:sz w:val="22"/>
          <w:szCs w:val="22"/>
          <w14:ligatures w14:val="standardContextual"/>
        </w:rPr>
      </w:pPr>
      <w:hyperlink w:anchor="_Toc187339278" w:history="1">
        <w:r w:rsidRPr="00357475">
          <w:rPr>
            <w:rStyle w:val="Hyperlink"/>
          </w:rPr>
          <w:t>Strengths and Weaknesses of the Study</w:t>
        </w:r>
        <w:r>
          <w:rPr>
            <w:webHidden/>
          </w:rPr>
          <w:tab/>
        </w:r>
        <w:r>
          <w:rPr>
            <w:webHidden/>
          </w:rPr>
          <w:fldChar w:fldCharType="begin"/>
        </w:r>
        <w:r>
          <w:rPr>
            <w:webHidden/>
          </w:rPr>
          <w:instrText xml:space="preserve"> PAGEREF _Toc187339278 \h </w:instrText>
        </w:r>
        <w:r>
          <w:rPr>
            <w:webHidden/>
          </w:rPr>
        </w:r>
        <w:r>
          <w:rPr>
            <w:webHidden/>
          </w:rPr>
          <w:fldChar w:fldCharType="separate"/>
        </w:r>
        <w:r w:rsidR="00FB5406">
          <w:rPr>
            <w:webHidden/>
          </w:rPr>
          <w:t>168</w:t>
        </w:r>
        <w:r>
          <w:rPr>
            <w:webHidden/>
          </w:rPr>
          <w:fldChar w:fldCharType="end"/>
        </w:r>
      </w:hyperlink>
    </w:p>
    <w:p w14:paraId="47FD42FF" w14:textId="2F419B92" w:rsidR="00614333" w:rsidRDefault="00614333">
      <w:pPr>
        <w:pStyle w:val="TOC2"/>
        <w:rPr>
          <w:rFonts w:asciiTheme="minorHAnsi" w:eastAsiaTheme="minorEastAsia" w:hAnsiTheme="minorHAnsi" w:cstheme="minorBidi"/>
          <w:kern w:val="2"/>
          <w:sz w:val="22"/>
          <w:szCs w:val="22"/>
          <w14:ligatures w14:val="standardContextual"/>
        </w:rPr>
      </w:pPr>
      <w:hyperlink w:anchor="_Toc187339279" w:history="1">
        <w:r w:rsidRPr="00357475">
          <w:rPr>
            <w:rStyle w:val="Hyperlink"/>
          </w:rPr>
          <w:t>Recommendations</w:t>
        </w:r>
        <w:r>
          <w:rPr>
            <w:webHidden/>
          </w:rPr>
          <w:tab/>
        </w:r>
        <w:r>
          <w:rPr>
            <w:webHidden/>
          </w:rPr>
          <w:fldChar w:fldCharType="begin"/>
        </w:r>
        <w:r>
          <w:rPr>
            <w:webHidden/>
          </w:rPr>
          <w:instrText xml:space="preserve"> PAGEREF _Toc187339279 \h </w:instrText>
        </w:r>
        <w:r>
          <w:rPr>
            <w:webHidden/>
          </w:rPr>
        </w:r>
        <w:r>
          <w:rPr>
            <w:webHidden/>
          </w:rPr>
          <w:fldChar w:fldCharType="separate"/>
        </w:r>
        <w:r w:rsidR="00FB5406">
          <w:rPr>
            <w:webHidden/>
          </w:rPr>
          <w:t>171</w:t>
        </w:r>
        <w:r>
          <w:rPr>
            <w:webHidden/>
          </w:rPr>
          <w:fldChar w:fldCharType="end"/>
        </w:r>
      </w:hyperlink>
    </w:p>
    <w:p w14:paraId="5A000E5F" w14:textId="4BB0618D" w:rsidR="00614333" w:rsidRDefault="00614333">
      <w:pPr>
        <w:pStyle w:val="TOC3"/>
        <w:rPr>
          <w:rFonts w:asciiTheme="minorHAnsi" w:eastAsiaTheme="minorEastAsia" w:hAnsiTheme="minorHAnsi" w:cstheme="minorBidi"/>
          <w:kern w:val="2"/>
          <w:sz w:val="22"/>
          <w:szCs w:val="22"/>
          <w14:ligatures w14:val="standardContextual"/>
        </w:rPr>
      </w:pPr>
      <w:hyperlink w:anchor="_Toc187339280" w:history="1">
        <w:r w:rsidRPr="00357475">
          <w:rPr>
            <w:rStyle w:val="Hyperlink"/>
          </w:rPr>
          <w:t>Recommendations for Future Research</w:t>
        </w:r>
        <w:r>
          <w:rPr>
            <w:webHidden/>
          </w:rPr>
          <w:tab/>
        </w:r>
        <w:r>
          <w:rPr>
            <w:webHidden/>
          </w:rPr>
          <w:fldChar w:fldCharType="begin"/>
        </w:r>
        <w:r>
          <w:rPr>
            <w:webHidden/>
          </w:rPr>
          <w:instrText xml:space="preserve"> PAGEREF _Toc187339280 \h </w:instrText>
        </w:r>
        <w:r>
          <w:rPr>
            <w:webHidden/>
          </w:rPr>
        </w:r>
        <w:r>
          <w:rPr>
            <w:webHidden/>
          </w:rPr>
          <w:fldChar w:fldCharType="separate"/>
        </w:r>
        <w:r w:rsidR="00FB5406">
          <w:rPr>
            <w:webHidden/>
          </w:rPr>
          <w:t>171</w:t>
        </w:r>
        <w:r>
          <w:rPr>
            <w:webHidden/>
          </w:rPr>
          <w:fldChar w:fldCharType="end"/>
        </w:r>
      </w:hyperlink>
    </w:p>
    <w:p w14:paraId="4F343544" w14:textId="051BEDFE" w:rsidR="00614333" w:rsidRDefault="00614333">
      <w:pPr>
        <w:pStyle w:val="TOC3"/>
        <w:rPr>
          <w:rFonts w:asciiTheme="minorHAnsi" w:eastAsiaTheme="minorEastAsia" w:hAnsiTheme="minorHAnsi" w:cstheme="minorBidi"/>
          <w:kern w:val="2"/>
          <w:sz w:val="22"/>
          <w:szCs w:val="22"/>
          <w14:ligatures w14:val="standardContextual"/>
        </w:rPr>
      </w:pPr>
      <w:hyperlink w:anchor="_Toc187339281" w:history="1">
        <w:r w:rsidRPr="00357475">
          <w:rPr>
            <w:rStyle w:val="Hyperlink"/>
          </w:rPr>
          <w:t>Recommendations for Future Practice</w:t>
        </w:r>
        <w:r>
          <w:rPr>
            <w:webHidden/>
          </w:rPr>
          <w:tab/>
        </w:r>
        <w:r>
          <w:rPr>
            <w:webHidden/>
          </w:rPr>
          <w:fldChar w:fldCharType="begin"/>
        </w:r>
        <w:r>
          <w:rPr>
            <w:webHidden/>
          </w:rPr>
          <w:instrText xml:space="preserve"> PAGEREF _Toc187339281 \h </w:instrText>
        </w:r>
        <w:r>
          <w:rPr>
            <w:webHidden/>
          </w:rPr>
        </w:r>
        <w:r>
          <w:rPr>
            <w:webHidden/>
          </w:rPr>
          <w:fldChar w:fldCharType="separate"/>
        </w:r>
        <w:r w:rsidR="00FB5406">
          <w:rPr>
            <w:webHidden/>
          </w:rPr>
          <w:t>173</w:t>
        </w:r>
        <w:r>
          <w:rPr>
            <w:webHidden/>
          </w:rPr>
          <w:fldChar w:fldCharType="end"/>
        </w:r>
      </w:hyperlink>
    </w:p>
    <w:p w14:paraId="20EC5AFB" w14:textId="7958A495" w:rsidR="00614333" w:rsidRDefault="00614333">
      <w:pPr>
        <w:pStyle w:val="TOC3"/>
        <w:rPr>
          <w:rFonts w:asciiTheme="minorHAnsi" w:eastAsiaTheme="minorEastAsia" w:hAnsiTheme="minorHAnsi" w:cstheme="minorBidi"/>
          <w:kern w:val="2"/>
          <w:sz w:val="22"/>
          <w:szCs w:val="22"/>
          <w14:ligatures w14:val="standardContextual"/>
        </w:rPr>
      </w:pPr>
      <w:hyperlink w:anchor="_Toc187339282" w:history="1">
        <w:r w:rsidRPr="00357475">
          <w:rPr>
            <w:rStyle w:val="Hyperlink"/>
          </w:rPr>
          <w:t>Holistic Reflection on the Problem Space</w:t>
        </w:r>
        <w:r>
          <w:rPr>
            <w:webHidden/>
          </w:rPr>
          <w:tab/>
        </w:r>
        <w:r>
          <w:rPr>
            <w:webHidden/>
          </w:rPr>
          <w:fldChar w:fldCharType="begin"/>
        </w:r>
        <w:r>
          <w:rPr>
            <w:webHidden/>
          </w:rPr>
          <w:instrText xml:space="preserve"> PAGEREF _Toc187339282 \h </w:instrText>
        </w:r>
        <w:r>
          <w:rPr>
            <w:webHidden/>
          </w:rPr>
        </w:r>
        <w:r>
          <w:rPr>
            <w:webHidden/>
          </w:rPr>
          <w:fldChar w:fldCharType="separate"/>
        </w:r>
        <w:r w:rsidR="00FB5406">
          <w:rPr>
            <w:webHidden/>
          </w:rPr>
          <w:t>175</w:t>
        </w:r>
        <w:r>
          <w:rPr>
            <w:webHidden/>
          </w:rPr>
          <w:fldChar w:fldCharType="end"/>
        </w:r>
      </w:hyperlink>
    </w:p>
    <w:p w14:paraId="266B0A87" w14:textId="48D1B986" w:rsidR="00614333" w:rsidRDefault="00614333">
      <w:pPr>
        <w:pStyle w:val="TOC1"/>
        <w:rPr>
          <w:rFonts w:asciiTheme="minorHAnsi" w:eastAsiaTheme="minorEastAsia" w:hAnsiTheme="minorHAnsi" w:cstheme="minorBidi"/>
          <w:kern w:val="2"/>
          <w:sz w:val="22"/>
          <w:szCs w:val="22"/>
          <w14:ligatures w14:val="standardContextual"/>
        </w:rPr>
      </w:pPr>
      <w:hyperlink w:anchor="_Toc187339283" w:history="1">
        <w:r w:rsidRPr="00357475">
          <w:rPr>
            <w:rStyle w:val="Hyperlink"/>
          </w:rPr>
          <w:t>References</w:t>
        </w:r>
        <w:r>
          <w:rPr>
            <w:webHidden/>
          </w:rPr>
          <w:tab/>
        </w:r>
        <w:r>
          <w:rPr>
            <w:webHidden/>
          </w:rPr>
          <w:fldChar w:fldCharType="begin"/>
        </w:r>
        <w:r>
          <w:rPr>
            <w:webHidden/>
          </w:rPr>
          <w:instrText xml:space="preserve"> PAGEREF _Toc187339283 \h </w:instrText>
        </w:r>
        <w:r>
          <w:rPr>
            <w:webHidden/>
          </w:rPr>
        </w:r>
        <w:r>
          <w:rPr>
            <w:webHidden/>
          </w:rPr>
          <w:fldChar w:fldCharType="separate"/>
        </w:r>
        <w:r w:rsidR="00FB5406">
          <w:rPr>
            <w:webHidden/>
          </w:rPr>
          <w:t>177</w:t>
        </w:r>
        <w:r>
          <w:rPr>
            <w:webHidden/>
          </w:rPr>
          <w:fldChar w:fldCharType="end"/>
        </w:r>
      </w:hyperlink>
    </w:p>
    <w:p w14:paraId="737FB17C" w14:textId="654DF898" w:rsidR="00614333" w:rsidRDefault="00614333">
      <w:pPr>
        <w:pStyle w:val="TOC1"/>
        <w:rPr>
          <w:rFonts w:asciiTheme="minorHAnsi" w:eastAsiaTheme="minorEastAsia" w:hAnsiTheme="minorHAnsi" w:cstheme="minorBidi"/>
          <w:kern w:val="2"/>
          <w:sz w:val="22"/>
          <w:szCs w:val="22"/>
          <w14:ligatures w14:val="standardContextual"/>
        </w:rPr>
      </w:pPr>
      <w:hyperlink w:anchor="_Toc187339284" w:history="1">
        <w:r w:rsidRPr="00357475">
          <w:rPr>
            <w:rStyle w:val="Hyperlink"/>
          </w:rPr>
          <w:t>Appendix A. Ten Strategic Points</w:t>
        </w:r>
        <w:r>
          <w:rPr>
            <w:webHidden/>
          </w:rPr>
          <w:tab/>
        </w:r>
        <w:r>
          <w:rPr>
            <w:webHidden/>
          </w:rPr>
          <w:fldChar w:fldCharType="begin"/>
        </w:r>
        <w:r>
          <w:rPr>
            <w:webHidden/>
          </w:rPr>
          <w:instrText xml:space="preserve"> PAGEREF _Toc187339284 \h </w:instrText>
        </w:r>
        <w:r>
          <w:rPr>
            <w:webHidden/>
          </w:rPr>
        </w:r>
        <w:r>
          <w:rPr>
            <w:webHidden/>
          </w:rPr>
          <w:fldChar w:fldCharType="separate"/>
        </w:r>
        <w:r w:rsidR="00FB5406">
          <w:rPr>
            <w:webHidden/>
          </w:rPr>
          <w:t>212</w:t>
        </w:r>
        <w:r>
          <w:rPr>
            <w:webHidden/>
          </w:rPr>
          <w:fldChar w:fldCharType="end"/>
        </w:r>
      </w:hyperlink>
    </w:p>
    <w:p w14:paraId="04C8D717" w14:textId="677D74D9" w:rsidR="00614333" w:rsidRDefault="00614333">
      <w:pPr>
        <w:pStyle w:val="TOC1"/>
        <w:rPr>
          <w:rFonts w:asciiTheme="minorHAnsi" w:eastAsiaTheme="minorEastAsia" w:hAnsiTheme="minorHAnsi" w:cstheme="minorBidi"/>
          <w:kern w:val="2"/>
          <w:sz w:val="22"/>
          <w:szCs w:val="22"/>
          <w14:ligatures w14:val="standardContextual"/>
        </w:rPr>
      </w:pPr>
      <w:hyperlink w:anchor="_Toc187339285" w:history="1">
        <w:r w:rsidRPr="00357475">
          <w:rPr>
            <w:rStyle w:val="Hyperlink"/>
          </w:rPr>
          <w:t>Appendix B. Site Authorization</w:t>
        </w:r>
        <w:r>
          <w:rPr>
            <w:webHidden/>
          </w:rPr>
          <w:tab/>
        </w:r>
        <w:r>
          <w:rPr>
            <w:webHidden/>
          </w:rPr>
          <w:fldChar w:fldCharType="begin"/>
        </w:r>
        <w:r>
          <w:rPr>
            <w:webHidden/>
          </w:rPr>
          <w:instrText xml:space="preserve"> PAGEREF _Toc187339285 \h </w:instrText>
        </w:r>
        <w:r>
          <w:rPr>
            <w:webHidden/>
          </w:rPr>
        </w:r>
        <w:r>
          <w:rPr>
            <w:webHidden/>
          </w:rPr>
          <w:fldChar w:fldCharType="separate"/>
        </w:r>
        <w:r w:rsidR="00FB5406">
          <w:rPr>
            <w:webHidden/>
          </w:rPr>
          <w:t>223</w:t>
        </w:r>
        <w:r>
          <w:rPr>
            <w:webHidden/>
          </w:rPr>
          <w:fldChar w:fldCharType="end"/>
        </w:r>
      </w:hyperlink>
    </w:p>
    <w:p w14:paraId="27F03658" w14:textId="2315CE05" w:rsidR="00614333" w:rsidRDefault="00614333">
      <w:pPr>
        <w:pStyle w:val="TOC1"/>
        <w:rPr>
          <w:rFonts w:asciiTheme="minorHAnsi" w:eastAsiaTheme="minorEastAsia" w:hAnsiTheme="minorHAnsi" w:cstheme="minorBidi"/>
          <w:kern w:val="2"/>
          <w:sz w:val="22"/>
          <w:szCs w:val="22"/>
          <w14:ligatures w14:val="standardContextual"/>
        </w:rPr>
      </w:pPr>
      <w:hyperlink w:anchor="_Toc187339286" w:history="1">
        <w:r w:rsidRPr="00357475">
          <w:rPr>
            <w:rStyle w:val="Hyperlink"/>
          </w:rPr>
          <w:t>Appendix C. IRB Approval Letter</w:t>
        </w:r>
        <w:r>
          <w:rPr>
            <w:webHidden/>
          </w:rPr>
          <w:tab/>
        </w:r>
        <w:r>
          <w:rPr>
            <w:webHidden/>
          </w:rPr>
          <w:fldChar w:fldCharType="begin"/>
        </w:r>
        <w:r>
          <w:rPr>
            <w:webHidden/>
          </w:rPr>
          <w:instrText xml:space="preserve"> PAGEREF _Toc187339286 \h </w:instrText>
        </w:r>
        <w:r>
          <w:rPr>
            <w:webHidden/>
          </w:rPr>
        </w:r>
        <w:r>
          <w:rPr>
            <w:webHidden/>
          </w:rPr>
          <w:fldChar w:fldCharType="separate"/>
        </w:r>
        <w:r w:rsidR="00FB5406">
          <w:rPr>
            <w:webHidden/>
          </w:rPr>
          <w:t>224</w:t>
        </w:r>
        <w:r>
          <w:rPr>
            <w:webHidden/>
          </w:rPr>
          <w:fldChar w:fldCharType="end"/>
        </w:r>
      </w:hyperlink>
    </w:p>
    <w:p w14:paraId="45618F28" w14:textId="486C2F73" w:rsidR="00614333" w:rsidRDefault="00614333">
      <w:pPr>
        <w:pStyle w:val="TOC1"/>
        <w:rPr>
          <w:rFonts w:asciiTheme="minorHAnsi" w:eastAsiaTheme="minorEastAsia" w:hAnsiTheme="minorHAnsi" w:cstheme="minorBidi"/>
          <w:kern w:val="2"/>
          <w:sz w:val="22"/>
          <w:szCs w:val="22"/>
          <w14:ligatures w14:val="standardContextual"/>
        </w:rPr>
      </w:pPr>
      <w:hyperlink w:anchor="_Toc187339287" w:history="1">
        <w:r w:rsidRPr="00357475">
          <w:rPr>
            <w:rStyle w:val="Hyperlink"/>
          </w:rPr>
          <w:t xml:space="preserve">Appendix D. </w:t>
        </w:r>
        <w:r w:rsidRPr="00357475">
          <w:rPr>
            <w:rStyle w:val="Hyperlink"/>
            <w:iCs/>
          </w:rPr>
          <w:t>Informed Consent Form</w:t>
        </w:r>
        <w:r>
          <w:rPr>
            <w:webHidden/>
          </w:rPr>
          <w:tab/>
        </w:r>
        <w:r>
          <w:rPr>
            <w:webHidden/>
          </w:rPr>
          <w:fldChar w:fldCharType="begin"/>
        </w:r>
        <w:r>
          <w:rPr>
            <w:webHidden/>
          </w:rPr>
          <w:instrText xml:space="preserve"> PAGEREF _Toc187339287 \h </w:instrText>
        </w:r>
        <w:r>
          <w:rPr>
            <w:webHidden/>
          </w:rPr>
        </w:r>
        <w:r>
          <w:rPr>
            <w:webHidden/>
          </w:rPr>
          <w:fldChar w:fldCharType="separate"/>
        </w:r>
        <w:r w:rsidR="00FB5406">
          <w:rPr>
            <w:webHidden/>
          </w:rPr>
          <w:t>226</w:t>
        </w:r>
        <w:r>
          <w:rPr>
            <w:webHidden/>
          </w:rPr>
          <w:fldChar w:fldCharType="end"/>
        </w:r>
      </w:hyperlink>
    </w:p>
    <w:p w14:paraId="4ABDCC6B" w14:textId="37139B3F" w:rsidR="00614333" w:rsidRDefault="00614333">
      <w:pPr>
        <w:pStyle w:val="TOC1"/>
        <w:rPr>
          <w:rFonts w:asciiTheme="minorHAnsi" w:eastAsiaTheme="minorEastAsia" w:hAnsiTheme="minorHAnsi" w:cstheme="minorBidi"/>
          <w:kern w:val="2"/>
          <w:sz w:val="22"/>
          <w:szCs w:val="22"/>
          <w14:ligatures w14:val="standardContextual"/>
        </w:rPr>
      </w:pPr>
      <w:hyperlink w:anchor="_Toc187339288" w:history="1">
        <w:r w:rsidRPr="00357475">
          <w:rPr>
            <w:rStyle w:val="Hyperlink"/>
          </w:rPr>
          <w:t>Appendix E</w:t>
        </w:r>
        <w:r>
          <w:rPr>
            <w:rStyle w:val="Hyperlink"/>
          </w:rPr>
          <w:t>.</w:t>
        </w:r>
        <w:r w:rsidRPr="00357475">
          <w:rPr>
            <w:rStyle w:val="Hyperlink"/>
          </w:rPr>
          <w:t xml:space="preserve"> Copy of Instruments and Permission Letters to Use the Instrument</w:t>
        </w:r>
        <w:r>
          <w:rPr>
            <w:webHidden/>
          </w:rPr>
          <w:tab/>
        </w:r>
        <w:r>
          <w:rPr>
            <w:webHidden/>
          </w:rPr>
          <w:fldChar w:fldCharType="begin"/>
        </w:r>
        <w:r>
          <w:rPr>
            <w:webHidden/>
          </w:rPr>
          <w:instrText xml:space="preserve"> PAGEREF _Toc187339288 \h </w:instrText>
        </w:r>
        <w:r>
          <w:rPr>
            <w:webHidden/>
          </w:rPr>
        </w:r>
        <w:r>
          <w:rPr>
            <w:webHidden/>
          </w:rPr>
          <w:fldChar w:fldCharType="separate"/>
        </w:r>
        <w:r w:rsidR="00FB5406">
          <w:rPr>
            <w:webHidden/>
          </w:rPr>
          <w:t>231</w:t>
        </w:r>
        <w:r>
          <w:rPr>
            <w:webHidden/>
          </w:rPr>
          <w:fldChar w:fldCharType="end"/>
        </w:r>
      </w:hyperlink>
    </w:p>
    <w:p w14:paraId="6E580B5F" w14:textId="1CA156CC" w:rsidR="00614333" w:rsidRDefault="00614333">
      <w:pPr>
        <w:pStyle w:val="TOC1"/>
        <w:rPr>
          <w:rFonts w:asciiTheme="minorHAnsi" w:eastAsiaTheme="minorEastAsia" w:hAnsiTheme="minorHAnsi" w:cstheme="minorBidi"/>
          <w:kern w:val="2"/>
          <w:sz w:val="22"/>
          <w:szCs w:val="22"/>
          <w14:ligatures w14:val="standardContextual"/>
        </w:rPr>
      </w:pPr>
      <w:hyperlink w:anchor="_Toc187339289" w:history="1">
        <w:r w:rsidRPr="00357475">
          <w:rPr>
            <w:rStyle w:val="Hyperlink"/>
          </w:rPr>
          <w:t>Appendix F. Power Analyses</w:t>
        </w:r>
        <w:r>
          <w:rPr>
            <w:webHidden/>
          </w:rPr>
          <w:tab/>
        </w:r>
        <w:r>
          <w:rPr>
            <w:webHidden/>
          </w:rPr>
          <w:fldChar w:fldCharType="begin"/>
        </w:r>
        <w:r>
          <w:rPr>
            <w:webHidden/>
          </w:rPr>
          <w:instrText xml:space="preserve"> PAGEREF _Toc187339289 \h </w:instrText>
        </w:r>
        <w:r>
          <w:rPr>
            <w:webHidden/>
          </w:rPr>
        </w:r>
        <w:r>
          <w:rPr>
            <w:webHidden/>
          </w:rPr>
          <w:fldChar w:fldCharType="separate"/>
        </w:r>
        <w:r w:rsidR="00FB5406">
          <w:rPr>
            <w:webHidden/>
          </w:rPr>
          <w:t>241</w:t>
        </w:r>
        <w:r>
          <w:rPr>
            <w:webHidden/>
          </w:rPr>
          <w:fldChar w:fldCharType="end"/>
        </w:r>
      </w:hyperlink>
    </w:p>
    <w:p w14:paraId="42B927EF" w14:textId="2B827248" w:rsidR="00614333" w:rsidRDefault="00614333">
      <w:pPr>
        <w:pStyle w:val="TOC1"/>
        <w:rPr>
          <w:rFonts w:asciiTheme="minorHAnsi" w:eastAsiaTheme="minorEastAsia" w:hAnsiTheme="minorHAnsi" w:cstheme="minorBidi"/>
          <w:kern w:val="2"/>
          <w:sz w:val="22"/>
          <w:szCs w:val="22"/>
          <w14:ligatures w14:val="standardContextual"/>
        </w:rPr>
      </w:pPr>
      <w:hyperlink w:anchor="_Toc187339290" w:history="1">
        <w:r w:rsidRPr="00357475">
          <w:rPr>
            <w:rStyle w:val="Hyperlink"/>
          </w:rPr>
          <w:t>Appendix G. Recruitment Materials</w:t>
        </w:r>
        <w:r>
          <w:rPr>
            <w:webHidden/>
          </w:rPr>
          <w:tab/>
        </w:r>
        <w:r>
          <w:rPr>
            <w:webHidden/>
          </w:rPr>
          <w:fldChar w:fldCharType="begin"/>
        </w:r>
        <w:r>
          <w:rPr>
            <w:webHidden/>
          </w:rPr>
          <w:instrText xml:space="preserve"> PAGEREF _Toc187339290 \h </w:instrText>
        </w:r>
        <w:r>
          <w:rPr>
            <w:webHidden/>
          </w:rPr>
        </w:r>
        <w:r>
          <w:rPr>
            <w:webHidden/>
          </w:rPr>
          <w:fldChar w:fldCharType="separate"/>
        </w:r>
        <w:r w:rsidR="00FB5406">
          <w:rPr>
            <w:webHidden/>
          </w:rPr>
          <w:t>242</w:t>
        </w:r>
        <w:r>
          <w:rPr>
            <w:webHidden/>
          </w:rPr>
          <w:fldChar w:fldCharType="end"/>
        </w:r>
      </w:hyperlink>
    </w:p>
    <w:p w14:paraId="543DCF5E" w14:textId="77046A2C" w:rsidR="00614333" w:rsidRDefault="00614333">
      <w:pPr>
        <w:pStyle w:val="TOC1"/>
        <w:rPr>
          <w:rFonts w:asciiTheme="minorHAnsi" w:eastAsiaTheme="minorEastAsia" w:hAnsiTheme="minorHAnsi" w:cstheme="minorBidi"/>
          <w:kern w:val="2"/>
          <w:sz w:val="22"/>
          <w:szCs w:val="22"/>
          <w14:ligatures w14:val="standardContextual"/>
        </w:rPr>
      </w:pPr>
      <w:hyperlink w:anchor="_Toc187339291" w:history="1">
        <w:r w:rsidRPr="00357475">
          <w:rPr>
            <w:rStyle w:val="Hyperlink"/>
          </w:rPr>
          <w:t>Appendix H. Permissions</w:t>
        </w:r>
        <w:r>
          <w:rPr>
            <w:webHidden/>
          </w:rPr>
          <w:tab/>
        </w:r>
        <w:r>
          <w:rPr>
            <w:webHidden/>
          </w:rPr>
          <w:fldChar w:fldCharType="begin"/>
        </w:r>
        <w:r>
          <w:rPr>
            <w:webHidden/>
          </w:rPr>
          <w:instrText xml:space="preserve"> PAGEREF _Toc187339291 \h </w:instrText>
        </w:r>
        <w:r>
          <w:rPr>
            <w:webHidden/>
          </w:rPr>
        </w:r>
        <w:r>
          <w:rPr>
            <w:webHidden/>
          </w:rPr>
          <w:fldChar w:fldCharType="separate"/>
        </w:r>
        <w:r w:rsidR="00FB5406">
          <w:rPr>
            <w:webHidden/>
          </w:rPr>
          <w:t>244</w:t>
        </w:r>
        <w:r>
          <w:rPr>
            <w:webHidden/>
          </w:rPr>
          <w:fldChar w:fldCharType="end"/>
        </w:r>
      </w:hyperlink>
    </w:p>
    <w:p w14:paraId="18F81A22" w14:textId="6249374B" w:rsidR="0088788A" w:rsidRDefault="00FB5C1A" w:rsidP="00EF3700">
      <w:pPr>
        <w:pStyle w:val="TOC1"/>
      </w:pPr>
      <w:r>
        <w:fldChar w:fldCharType="end"/>
      </w:r>
      <w:sdt>
        <w:sdtPr>
          <w:id w:val="-646506056"/>
          <w:docPartObj>
            <w:docPartGallery w:val="Table of Contents"/>
            <w:docPartUnique/>
          </w:docPartObj>
        </w:sdtPr>
        <w:sdtEndPr/>
        <w:sdtContent>
          <w:r w:rsidR="00320C79">
            <w:br w:type="page"/>
          </w:r>
        </w:sdtContent>
      </w:sdt>
    </w:p>
    <w:p w14:paraId="450DCE49" w14:textId="2983ABB4" w:rsidR="005613E5" w:rsidRPr="00340949" w:rsidRDefault="005613E5" w:rsidP="00340949">
      <w:pPr>
        <w:pStyle w:val="Heading1"/>
      </w:pPr>
      <w:bookmarkStart w:id="10" w:name="_Toc481674092"/>
      <w:bookmarkStart w:id="11" w:name="_Toc503990718"/>
      <w:bookmarkStart w:id="12" w:name="_Toc127349536"/>
      <w:bookmarkStart w:id="13" w:name="_Toc187339199"/>
      <w:bookmarkStart w:id="14" w:name="_Hlk534872638"/>
      <w:r w:rsidRPr="00340949">
        <w:t>List</w:t>
      </w:r>
      <w:r w:rsidR="00352F41" w:rsidRPr="00340949">
        <w:t xml:space="preserve"> </w:t>
      </w:r>
      <w:r w:rsidRPr="00340949">
        <w:t>of</w:t>
      </w:r>
      <w:r w:rsidR="00352F41" w:rsidRPr="00340949">
        <w:t xml:space="preserve"> </w:t>
      </w:r>
      <w:r w:rsidRPr="00340949">
        <w:t>Tables</w:t>
      </w:r>
      <w:bookmarkEnd w:id="10"/>
      <w:bookmarkEnd w:id="11"/>
      <w:bookmarkEnd w:id="12"/>
      <w:bookmarkEnd w:id="13"/>
      <w:r w:rsidR="003F2CE2" w:rsidRPr="00340949">
        <w:t xml:space="preserve"> </w:t>
      </w:r>
    </w:p>
    <w:bookmarkEnd w:id="14"/>
    <w:p w14:paraId="7E233136" w14:textId="2419B995" w:rsidR="00614333" w:rsidRPr="00860ACD" w:rsidRDefault="00BF0744">
      <w:pPr>
        <w:pStyle w:val="TableofFigures"/>
        <w:rPr>
          <w:rFonts w:asciiTheme="minorHAnsi" w:eastAsiaTheme="minorEastAsia" w:hAnsiTheme="minorHAnsi" w:cstheme="minorBidi"/>
          <w:kern w:val="2"/>
          <w:sz w:val="22"/>
          <w:szCs w:val="22"/>
          <w14:ligatures w14:val="standardContextual"/>
        </w:rPr>
      </w:pPr>
      <w:r w:rsidRPr="00860ACD">
        <w:fldChar w:fldCharType="begin"/>
      </w:r>
      <w:r w:rsidRPr="00860ACD">
        <w:instrText xml:space="preserve"> TOC \t "Table Title" \c "Table" </w:instrText>
      </w:r>
      <w:r w:rsidRPr="00860ACD">
        <w:fldChar w:fldCharType="separate"/>
      </w:r>
      <w:r w:rsidR="00614333" w:rsidRPr="00860ACD">
        <w:t>Table 1  Alignment Table</w:t>
      </w:r>
      <w:r w:rsidR="00614333" w:rsidRPr="00860ACD">
        <w:tab/>
      </w:r>
      <w:r w:rsidR="00614333" w:rsidRPr="00860ACD">
        <w:fldChar w:fldCharType="begin"/>
      </w:r>
      <w:r w:rsidR="00614333" w:rsidRPr="00860ACD">
        <w:instrText xml:space="preserve"> PAGEREF _Toc187339294 \h </w:instrText>
      </w:r>
      <w:r w:rsidR="00614333" w:rsidRPr="00860ACD">
        <w:fldChar w:fldCharType="separate"/>
      </w:r>
      <w:r w:rsidR="00FB5406">
        <w:t>12</w:t>
      </w:r>
      <w:r w:rsidR="00614333" w:rsidRPr="00860ACD">
        <w:fldChar w:fldCharType="end"/>
      </w:r>
    </w:p>
    <w:p w14:paraId="2723D0BE" w14:textId="0B6BE169" w:rsidR="00614333" w:rsidRPr="00860ACD" w:rsidRDefault="00614333">
      <w:pPr>
        <w:pStyle w:val="TableofFigures"/>
        <w:rPr>
          <w:rFonts w:asciiTheme="minorHAnsi" w:eastAsiaTheme="minorEastAsia" w:hAnsiTheme="minorHAnsi" w:cstheme="minorBidi"/>
          <w:kern w:val="2"/>
          <w:sz w:val="22"/>
          <w:szCs w:val="22"/>
          <w14:ligatures w14:val="standardContextual"/>
        </w:rPr>
      </w:pPr>
      <w:r w:rsidRPr="00860ACD">
        <w:t>Table 2  Summary of Study Variables</w:t>
      </w:r>
      <w:r w:rsidRPr="00860ACD">
        <w:tab/>
      </w:r>
      <w:r w:rsidRPr="00860ACD">
        <w:fldChar w:fldCharType="begin"/>
      </w:r>
      <w:r w:rsidRPr="00860ACD">
        <w:instrText xml:space="preserve"> PAGEREF _Toc187339295 \h </w:instrText>
      </w:r>
      <w:r w:rsidRPr="00860ACD">
        <w:fldChar w:fldCharType="separate"/>
      </w:r>
      <w:r w:rsidR="00FB5406">
        <w:t>66</w:t>
      </w:r>
      <w:r w:rsidRPr="00860ACD">
        <w:fldChar w:fldCharType="end"/>
      </w:r>
    </w:p>
    <w:p w14:paraId="240BC0B2" w14:textId="26C9B832" w:rsidR="00614333" w:rsidRPr="00860ACD" w:rsidRDefault="00614333">
      <w:pPr>
        <w:pStyle w:val="TableofFigures"/>
        <w:rPr>
          <w:rFonts w:asciiTheme="minorHAnsi" w:eastAsiaTheme="minorEastAsia" w:hAnsiTheme="minorHAnsi" w:cstheme="minorBidi"/>
          <w:kern w:val="2"/>
          <w:sz w:val="22"/>
          <w:szCs w:val="22"/>
          <w14:ligatures w14:val="standardContextual"/>
        </w:rPr>
      </w:pPr>
      <w:r w:rsidRPr="00860ACD">
        <w:t>Table 3  Descriptive Statistics for the Scale Scores</w:t>
      </w:r>
      <w:r w:rsidRPr="00860ACD">
        <w:tab/>
      </w:r>
      <w:r w:rsidRPr="00860ACD">
        <w:fldChar w:fldCharType="begin"/>
      </w:r>
      <w:r w:rsidRPr="00860ACD">
        <w:instrText xml:space="preserve"> PAGEREF _Toc187339296 \h </w:instrText>
      </w:r>
      <w:r w:rsidRPr="00860ACD">
        <w:fldChar w:fldCharType="separate"/>
      </w:r>
      <w:r w:rsidR="00FB5406">
        <w:t>121</w:t>
      </w:r>
      <w:r w:rsidRPr="00860ACD">
        <w:fldChar w:fldCharType="end"/>
      </w:r>
    </w:p>
    <w:p w14:paraId="71EC44ED" w14:textId="1F1F2F05" w:rsidR="00614333" w:rsidRPr="00860ACD" w:rsidRDefault="00614333">
      <w:pPr>
        <w:pStyle w:val="TableofFigures"/>
        <w:rPr>
          <w:rFonts w:asciiTheme="minorHAnsi" w:eastAsiaTheme="minorEastAsia" w:hAnsiTheme="minorHAnsi" w:cstheme="minorBidi"/>
          <w:kern w:val="2"/>
          <w:sz w:val="22"/>
          <w:szCs w:val="22"/>
          <w14:ligatures w14:val="standardContextual"/>
        </w:rPr>
      </w:pPr>
      <w:r w:rsidRPr="00860ACD">
        <w:t>Table 4  Comparative Reliability Coefficients of the Scales to Other Studies</w:t>
      </w:r>
      <w:r w:rsidRPr="00860ACD">
        <w:tab/>
      </w:r>
      <w:r w:rsidRPr="00860ACD">
        <w:fldChar w:fldCharType="begin"/>
      </w:r>
      <w:r w:rsidRPr="00860ACD">
        <w:instrText xml:space="preserve"> PAGEREF _Toc187339297 \h </w:instrText>
      </w:r>
      <w:r w:rsidRPr="00860ACD">
        <w:fldChar w:fldCharType="separate"/>
      </w:r>
      <w:r w:rsidR="00FB5406">
        <w:t>123</w:t>
      </w:r>
      <w:r w:rsidRPr="00860ACD">
        <w:fldChar w:fldCharType="end"/>
      </w:r>
    </w:p>
    <w:p w14:paraId="101D3741" w14:textId="78C508AB" w:rsidR="00614333" w:rsidRPr="00860ACD" w:rsidRDefault="00614333">
      <w:pPr>
        <w:pStyle w:val="TableofFigures"/>
        <w:rPr>
          <w:rFonts w:asciiTheme="minorHAnsi" w:eastAsiaTheme="minorEastAsia" w:hAnsiTheme="minorHAnsi" w:cstheme="minorBidi"/>
          <w:kern w:val="2"/>
          <w:sz w:val="22"/>
          <w:szCs w:val="22"/>
          <w14:ligatures w14:val="standardContextual"/>
        </w:rPr>
      </w:pPr>
      <w:r w:rsidRPr="00860ACD">
        <w:t>Table 5  Variance Inflation Factors for the Multiple Regression Model</w:t>
      </w:r>
      <w:r w:rsidRPr="00860ACD">
        <w:tab/>
      </w:r>
      <w:r w:rsidRPr="00860ACD">
        <w:fldChar w:fldCharType="begin"/>
      </w:r>
      <w:r w:rsidRPr="00860ACD">
        <w:instrText xml:space="preserve"> PAGEREF _Toc187339298 \h </w:instrText>
      </w:r>
      <w:r w:rsidRPr="00860ACD">
        <w:fldChar w:fldCharType="separate"/>
      </w:r>
      <w:r w:rsidR="00FB5406">
        <w:t>129</w:t>
      </w:r>
      <w:r w:rsidRPr="00860ACD">
        <w:fldChar w:fldCharType="end"/>
      </w:r>
    </w:p>
    <w:p w14:paraId="4BDD7588" w14:textId="7321050E" w:rsidR="00614333" w:rsidRPr="00860ACD" w:rsidRDefault="00614333">
      <w:pPr>
        <w:pStyle w:val="TableofFigures"/>
        <w:rPr>
          <w:rFonts w:asciiTheme="minorHAnsi" w:eastAsiaTheme="minorEastAsia" w:hAnsiTheme="minorHAnsi" w:cstheme="minorBidi"/>
          <w:kern w:val="2"/>
          <w:sz w:val="22"/>
          <w:szCs w:val="22"/>
          <w14:ligatures w14:val="standardContextual"/>
        </w:rPr>
      </w:pPr>
      <w:r w:rsidRPr="00860ACD">
        <w:t>Table 6  Casewise Diagnostics Output from Regression Model</w:t>
      </w:r>
      <w:r w:rsidRPr="00860ACD">
        <w:tab/>
      </w:r>
      <w:r w:rsidRPr="00860ACD">
        <w:fldChar w:fldCharType="begin"/>
      </w:r>
      <w:r w:rsidRPr="00860ACD">
        <w:instrText xml:space="preserve"> PAGEREF _Toc187339299 \h </w:instrText>
      </w:r>
      <w:r w:rsidRPr="00860ACD">
        <w:fldChar w:fldCharType="separate"/>
      </w:r>
      <w:r w:rsidR="00FB5406">
        <w:t>130</w:t>
      </w:r>
      <w:r w:rsidRPr="00860ACD">
        <w:fldChar w:fldCharType="end"/>
      </w:r>
    </w:p>
    <w:p w14:paraId="09F2AFBC" w14:textId="2C585C88" w:rsidR="00614333" w:rsidRPr="00860ACD" w:rsidRDefault="00614333">
      <w:pPr>
        <w:pStyle w:val="TableofFigures"/>
        <w:rPr>
          <w:rFonts w:asciiTheme="minorHAnsi" w:eastAsiaTheme="minorEastAsia" w:hAnsiTheme="minorHAnsi" w:cstheme="minorBidi"/>
          <w:kern w:val="2"/>
          <w:sz w:val="22"/>
          <w:szCs w:val="22"/>
          <w14:ligatures w14:val="standardContextual"/>
        </w:rPr>
      </w:pPr>
      <w:r w:rsidRPr="00860ACD">
        <w:t>Table 7  Descriptive Statistics for the Scale Scores</w:t>
      </w:r>
      <w:r w:rsidRPr="00860ACD">
        <w:tab/>
      </w:r>
      <w:r w:rsidRPr="00860ACD">
        <w:fldChar w:fldCharType="begin"/>
      </w:r>
      <w:r w:rsidRPr="00860ACD">
        <w:instrText xml:space="preserve"> PAGEREF _Toc187339300 \h </w:instrText>
      </w:r>
      <w:r w:rsidRPr="00860ACD">
        <w:fldChar w:fldCharType="separate"/>
      </w:r>
      <w:r w:rsidR="00FB5406">
        <w:t>131</w:t>
      </w:r>
      <w:r w:rsidRPr="00860ACD">
        <w:fldChar w:fldCharType="end"/>
      </w:r>
    </w:p>
    <w:p w14:paraId="3E4C8428" w14:textId="15C112DD" w:rsidR="00614333" w:rsidRPr="00860ACD" w:rsidRDefault="00614333">
      <w:pPr>
        <w:pStyle w:val="TableofFigures"/>
        <w:rPr>
          <w:rFonts w:asciiTheme="minorHAnsi" w:eastAsiaTheme="minorEastAsia" w:hAnsiTheme="minorHAnsi" w:cstheme="minorBidi"/>
          <w:kern w:val="2"/>
          <w:sz w:val="22"/>
          <w:szCs w:val="22"/>
          <w14:ligatures w14:val="standardContextual"/>
        </w:rPr>
      </w:pPr>
      <w:r w:rsidRPr="00860ACD">
        <w:t>Table 8  Descriptive Statistics: Gender</w:t>
      </w:r>
      <w:r w:rsidRPr="00860ACD">
        <w:tab/>
      </w:r>
      <w:r w:rsidRPr="00860ACD">
        <w:fldChar w:fldCharType="begin"/>
      </w:r>
      <w:r w:rsidRPr="00860ACD">
        <w:instrText xml:space="preserve"> PAGEREF _Toc187339301 \h </w:instrText>
      </w:r>
      <w:r w:rsidRPr="00860ACD">
        <w:fldChar w:fldCharType="separate"/>
      </w:r>
      <w:r w:rsidR="00FB5406">
        <w:t>136</w:t>
      </w:r>
      <w:r w:rsidRPr="00860ACD">
        <w:fldChar w:fldCharType="end"/>
      </w:r>
    </w:p>
    <w:p w14:paraId="1876C99A" w14:textId="56F7DF84" w:rsidR="00614333" w:rsidRPr="00860ACD" w:rsidRDefault="00614333">
      <w:pPr>
        <w:pStyle w:val="TableofFigures"/>
        <w:rPr>
          <w:rFonts w:asciiTheme="minorHAnsi" w:eastAsiaTheme="minorEastAsia" w:hAnsiTheme="minorHAnsi" w:cstheme="minorBidi"/>
          <w:kern w:val="2"/>
          <w:sz w:val="22"/>
          <w:szCs w:val="22"/>
          <w14:ligatures w14:val="standardContextual"/>
        </w:rPr>
      </w:pPr>
      <w:r w:rsidRPr="00860ACD">
        <w:t>Table 9  Descriptive Statistics: Age</w:t>
      </w:r>
      <w:r w:rsidRPr="00860ACD">
        <w:tab/>
      </w:r>
      <w:r w:rsidRPr="00860ACD">
        <w:fldChar w:fldCharType="begin"/>
      </w:r>
      <w:r w:rsidRPr="00860ACD">
        <w:instrText xml:space="preserve"> PAGEREF _Toc187339302 \h </w:instrText>
      </w:r>
      <w:r w:rsidRPr="00860ACD">
        <w:fldChar w:fldCharType="separate"/>
      </w:r>
      <w:r w:rsidR="00FB5406">
        <w:t>136</w:t>
      </w:r>
      <w:r w:rsidRPr="00860ACD">
        <w:fldChar w:fldCharType="end"/>
      </w:r>
    </w:p>
    <w:p w14:paraId="2020CEF9" w14:textId="79745729" w:rsidR="00614333" w:rsidRPr="00860ACD" w:rsidRDefault="00614333">
      <w:pPr>
        <w:pStyle w:val="TableofFigures"/>
        <w:rPr>
          <w:rFonts w:asciiTheme="minorHAnsi" w:eastAsiaTheme="minorEastAsia" w:hAnsiTheme="minorHAnsi" w:cstheme="minorBidi"/>
          <w:kern w:val="2"/>
          <w:sz w:val="22"/>
          <w:szCs w:val="22"/>
          <w14:ligatures w14:val="standardContextual"/>
        </w:rPr>
      </w:pPr>
      <w:r w:rsidRPr="00860ACD">
        <w:t>Table 10  Descriptive Statistics: Rank</w:t>
      </w:r>
      <w:r w:rsidRPr="00860ACD">
        <w:tab/>
      </w:r>
      <w:r w:rsidRPr="00860ACD">
        <w:fldChar w:fldCharType="begin"/>
      </w:r>
      <w:r w:rsidRPr="00860ACD">
        <w:instrText xml:space="preserve"> PAGEREF _Toc187339303 \h </w:instrText>
      </w:r>
      <w:r w:rsidRPr="00860ACD">
        <w:fldChar w:fldCharType="separate"/>
      </w:r>
      <w:r w:rsidR="00FB5406">
        <w:t>136</w:t>
      </w:r>
      <w:r w:rsidRPr="00860ACD">
        <w:fldChar w:fldCharType="end"/>
      </w:r>
    </w:p>
    <w:p w14:paraId="25B0D883" w14:textId="732484AB" w:rsidR="00614333" w:rsidRPr="00860ACD" w:rsidRDefault="00614333">
      <w:pPr>
        <w:pStyle w:val="TableofFigures"/>
        <w:rPr>
          <w:rFonts w:asciiTheme="minorHAnsi" w:eastAsiaTheme="minorEastAsia" w:hAnsiTheme="minorHAnsi" w:cstheme="minorBidi"/>
          <w:kern w:val="2"/>
          <w:sz w:val="22"/>
          <w:szCs w:val="22"/>
          <w14:ligatures w14:val="standardContextual"/>
        </w:rPr>
      </w:pPr>
      <w:r w:rsidRPr="00860ACD">
        <w:t>Table 11  Descriptive Statistics: Flight Hours</w:t>
      </w:r>
      <w:r w:rsidRPr="00860ACD">
        <w:tab/>
      </w:r>
      <w:r w:rsidRPr="00860ACD">
        <w:fldChar w:fldCharType="begin"/>
      </w:r>
      <w:r w:rsidRPr="00860ACD">
        <w:instrText xml:space="preserve"> PAGEREF _Toc187339304 \h </w:instrText>
      </w:r>
      <w:r w:rsidRPr="00860ACD">
        <w:fldChar w:fldCharType="separate"/>
      </w:r>
      <w:r w:rsidR="00FB5406">
        <w:t>137</w:t>
      </w:r>
      <w:r w:rsidRPr="00860ACD">
        <w:fldChar w:fldCharType="end"/>
      </w:r>
    </w:p>
    <w:p w14:paraId="0C6ED9F5" w14:textId="0D6E40FD" w:rsidR="00614333" w:rsidRPr="00860ACD" w:rsidRDefault="00614333">
      <w:pPr>
        <w:pStyle w:val="TableofFigures"/>
        <w:rPr>
          <w:rFonts w:asciiTheme="minorHAnsi" w:eastAsiaTheme="minorEastAsia" w:hAnsiTheme="minorHAnsi" w:cstheme="minorBidi"/>
          <w:kern w:val="2"/>
          <w:sz w:val="22"/>
          <w:szCs w:val="22"/>
          <w14:ligatures w14:val="standardContextual"/>
        </w:rPr>
      </w:pPr>
      <w:r w:rsidRPr="00860ACD">
        <w:t>Table 12  Descriptive Statistics: Race/Ethnicity</w:t>
      </w:r>
      <w:r w:rsidRPr="00860ACD">
        <w:tab/>
      </w:r>
      <w:r w:rsidRPr="00860ACD">
        <w:fldChar w:fldCharType="begin"/>
      </w:r>
      <w:r w:rsidRPr="00860ACD">
        <w:instrText xml:space="preserve"> PAGEREF _Toc187339305 \h </w:instrText>
      </w:r>
      <w:r w:rsidRPr="00860ACD">
        <w:fldChar w:fldCharType="separate"/>
      </w:r>
      <w:r w:rsidR="00FB5406">
        <w:t>137</w:t>
      </w:r>
      <w:r w:rsidRPr="00860ACD">
        <w:fldChar w:fldCharType="end"/>
      </w:r>
    </w:p>
    <w:p w14:paraId="13AC409B" w14:textId="311E4AD1" w:rsidR="00614333" w:rsidRPr="00860ACD" w:rsidRDefault="00614333">
      <w:pPr>
        <w:pStyle w:val="TableofFigures"/>
        <w:rPr>
          <w:rFonts w:asciiTheme="minorHAnsi" w:eastAsiaTheme="minorEastAsia" w:hAnsiTheme="minorHAnsi" w:cstheme="minorBidi"/>
          <w:kern w:val="2"/>
          <w:sz w:val="22"/>
          <w:szCs w:val="22"/>
          <w14:ligatures w14:val="standardContextual"/>
        </w:rPr>
      </w:pPr>
      <w:r w:rsidRPr="00860ACD">
        <w:t>Table 13  Descriptive Statistics for the Scale Scores</w:t>
      </w:r>
      <w:r w:rsidRPr="00860ACD">
        <w:tab/>
      </w:r>
      <w:r w:rsidRPr="00860ACD">
        <w:fldChar w:fldCharType="begin"/>
      </w:r>
      <w:r w:rsidRPr="00860ACD">
        <w:instrText xml:space="preserve"> PAGEREF _Toc187339306 \h </w:instrText>
      </w:r>
      <w:r w:rsidRPr="00860ACD">
        <w:fldChar w:fldCharType="separate"/>
      </w:r>
      <w:r w:rsidR="00FB5406">
        <w:t>138</w:t>
      </w:r>
      <w:r w:rsidRPr="00860ACD">
        <w:fldChar w:fldCharType="end"/>
      </w:r>
    </w:p>
    <w:p w14:paraId="5237416A" w14:textId="2CE4FFA9" w:rsidR="00614333" w:rsidRPr="00860ACD" w:rsidRDefault="00614333">
      <w:pPr>
        <w:pStyle w:val="TableofFigures"/>
        <w:rPr>
          <w:rFonts w:asciiTheme="minorHAnsi" w:eastAsiaTheme="minorEastAsia" w:hAnsiTheme="minorHAnsi" w:cstheme="minorBidi"/>
          <w:kern w:val="2"/>
          <w:sz w:val="22"/>
          <w:szCs w:val="22"/>
          <w14:ligatures w14:val="standardContextual"/>
        </w:rPr>
      </w:pPr>
      <w:r w:rsidRPr="00860ACD">
        <w:t>Table 14  ANOVA Table for the Regression Model Predicting Mental Help-Seeking Based on Self-Stigma and Mental Health Literacy</w:t>
      </w:r>
      <w:r w:rsidRPr="00860ACD">
        <w:tab/>
      </w:r>
      <w:r w:rsidRPr="00860ACD">
        <w:fldChar w:fldCharType="begin"/>
      </w:r>
      <w:r w:rsidRPr="00860ACD">
        <w:instrText xml:space="preserve"> PAGEREF _Toc187339307 \h </w:instrText>
      </w:r>
      <w:r w:rsidRPr="00860ACD">
        <w:fldChar w:fldCharType="separate"/>
      </w:r>
      <w:r w:rsidR="00FB5406">
        <w:t>148</w:t>
      </w:r>
      <w:r w:rsidRPr="00860ACD">
        <w:fldChar w:fldCharType="end"/>
      </w:r>
    </w:p>
    <w:p w14:paraId="2CD567CF" w14:textId="30D74052" w:rsidR="00614333" w:rsidRPr="00860ACD" w:rsidRDefault="00614333">
      <w:pPr>
        <w:pStyle w:val="TableofFigures"/>
        <w:rPr>
          <w:rFonts w:asciiTheme="minorHAnsi" w:eastAsiaTheme="minorEastAsia" w:hAnsiTheme="minorHAnsi" w:cstheme="minorBidi"/>
          <w:kern w:val="2"/>
          <w:sz w:val="22"/>
          <w:szCs w:val="22"/>
          <w14:ligatures w14:val="standardContextual"/>
        </w:rPr>
      </w:pPr>
      <w:r w:rsidRPr="00860ACD">
        <w:t xml:space="preserve">Table 15  Multiple Regression Results for Prediction of Help-Seeking Attitude Based </w:t>
      </w:r>
      <w:r w:rsidR="00860ACD">
        <w:br/>
      </w:r>
      <w:r w:rsidRPr="00860ACD">
        <w:t>on Mental Health Literacy and Self-Stigma</w:t>
      </w:r>
      <w:r w:rsidRPr="00860ACD">
        <w:tab/>
      </w:r>
      <w:r w:rsidRPr="00860ACD">
        <w:fldChar w:fldCharType="begin"/>
      </w:r>
      <w:r w:rsidRPr="00860ACD">
        <w:instrText xml:space="preserve"> PAGEREF _Toc187339308 \h </w:instrText>
      </w:r>
      <w:r w:rsidRPr="00860ACD">
        <w:fldChar w:fldCharType="separate"/>
      </w:r>
      <w:r w:rsidR="00FB5406">
        <w:t>148</w:t>
      </w:r>
      <w:r w:rsidRPr="00860ACD">
        <w:fldChar w:fldCharType="end"/>
      </w:r>
    </w:p>
    <w:p w14:paraId="11FC440C" w14:textId="2D8C9945" w:rsidR="00614333" w:rsidRPr="00860ACD" w:rsidRDefault="00614333">
      <w:pPr>
        <w:pStyle w:val="TableofFigures"/>
        <w:rPr>
          <w:rFonts w:asciiTheme="minorHAnsi" w:eastAsiaTheme="minorEastAsia" w:hAnsiTheme="minorHAnsi" w:cstheme="minorBidi"/>
          <w:kern w:val="2"/>
          <w:sz w:val="22"/>
          <w:szCs w:val="22"/>
          <w14:ligatures w14:val="standardContextual"/>
        </w:rPr>
      </w:pPr>
      <w:r w:rsidRPr="00860ACD">
        <w:t>Table 16  ANOVA Table for the Regression Model Predicting Mental Help-Seeking Based on Mental Health Literacy</w:t>
      </w:r>
      <w:r w:rsidRPr="00860ACD">
        <w:tab/>
      </w:r>
      <w:r w:rsidRPr="00860ACD">
        <w:fldChar w:fldCharType="begin"/>
      </w:r>
      <w:r w:rsidRPr="00860ACD">
        <w:instrText xml:space="preserve"> PAGEREF _Toc187339309 \h </w:instrText>
      </w:r>
      <w:r w:rsidRPr="00860ACD">
        <w:fldChar w:fldCharType="separate"/>
      </w:r>
      <w:r w:rsidR="00FB5406">
        <w:t>149</w:t>
      </w:r>
      <w:r w:rsidRPr="00860ACD">
        <w:fldChar w:fldCharType="end"/>
      </w:r>
    </w:p>
    <w:p w14:paraId="15CB3DA7" w14:textId="1ACA6A51" w:rsidR="00614333" w:rsidRPr="00860ACD" w:rsidRDefault="00614333">
      <w:pPr>
        <w:pStyle w:val="TableofFigures"/>
        <w:rPr>
          <w:rFonts w:asciiTheme="minorHAnsi" w:eastAsiaTheme="minorEastAsia" w:hAnsiTheme="minorHAnsi" w:cstheme="minorBidi"/>
          <w:kern w:val="2"/>
          <w:sz w:val="22"/>
          <w:szCs w:val="22"/>
          <w14:ligatures w14:val="standardContextual"/>
        </w:rPr>
      </w:pPr>
      <w:r w:rsidRPr="00860ACD">
        <w:t xml:space="preserve">Table 17  Multiple Regression Results in Prediction of Help-Seeking Attitude Based </w:t>
      </w:r>
      <w:r w:rsidR="00860ACD">
        <w:br/>
      </w:r>
      <w:r w:rsidRPr="00860ACD">
        <w:t>on Mental Health Literacy</w:t>
      </w:r>
      <w:r w:rsidRPr="00860ACD">
        <w:tab/>
      </w:r>
      <w:r w:rsidRPr="00860ACD">
        <w:fldChar w:fldCharType="begin"/>
      </w:r>
      <w:r w:rsidRPr="00860ACD">
        <w:instrText xml:space="preserve"> PAGEREF _Toc187339310 \h </w:instrText>
      </w:r>
      <w:r w:rsidRPr="00860ACD">
        <w:fldChar w:fldCharType="separate"/>
      </w:r>
      <w:r w:rsidR="00FB5406">
        <w:t>150</w:t>
      </w:r>
      <w:r w:rsidRPr="00860ACD">
        <w:fldChar w:fldCharType="end"/>
      </w:r>
    </w:p>
    <w:p w14:paraId="3108F979" w14:textId="36A633DC" w:rsidR="00614333" w:rsidRPr="00860ACD" w:rsidRDefault="00614333">
      <w:pPr>
        <w:pStyle w:val="TableofFigures"/>
        <w:rPr>
          <w:rFonts w:asciiTheme="minorHAnsi" w:eastAsiaTheme="minorEastAsia" w:hAnsiTheme="minorHAnsi" w:cstheme="minorBidi"/>
          <w:kern w:val="2"/>
          <w:sz w:val="22"/>
          <w:szCs w:val="22"/>
          <w14:ligatures w14:val="standardContextual"/>
        </w:rPr>
      </w:pPr>
      <w:r w:rsidRPr="00860ACD">
        <w:t>Table 18  ANOVA Table for the Regression Model Predicting Mental Help-Seeking Based on Self-Stigma</w:t>
      </w:r>
      <w:r w:rsidRPr="00860ACD">
        <w:tab/>
      </w:r>
      <w:r w:rsidRPr="00860ACD">
        <w:fldChar w:fldCharType="begin"/>
      </w:r>
      <w:r w:rsidRPr="00860ACD">
        <w:instrText xml:space="preserve"> PAGEREF _Toc187339311 \h </w:instrText>
      </w:r>
      <w:r w:rsidRPr="00860ACD">
        <w:fldChar w:fldCharType="separate"/>
      </w:r>
      <w:r w:rsidR="00FB5406">
        <w:t>151</w:t>
      </w:r>
      <w:r w:rsidRPr="00860ACD">
        <w:fldChar w:fldCharType="end"/>
      </w:r>
    </w:p>
    <w:p w14:paraId="40576D93" w14:textId="7116C137" w:rsidR="00614333" w:rsidRPr="00860ACD" w:rsidRDefault="00614333">
      <w:pPr>
        <w:pStyle w:val="TableofFigures"/>
        <w:rPr>
          <w:rFonts w:asciiTheme="minorHAnsi" w:eastAsiaTheme="minorEastAsia" w:hAnsiTheme="minorHAnsi" w:cstheme="minorBidi"/>
          <w:kern w:val="2"/>
          <w:sz w:val="22"/>
          <w:szCs w:val="22"/>
          <w14:ligatures w14:val="standardContextual"/>
        </w:rPr>
      </w:pPr>
      <w:r w:rsidRPr="00860ACD">
        <w:t xml:space="preserve">Table 19  Multiple Regression Results in Prediction of Help-Seeking Attitude Based </w:t>
      </w:r>
      <w:r w:rsidR="00860ACD">
        <w:br/>
      </w:r>
      <w:r w:rsidRPr="00860ACD">
        <w:t>on Self-Stigma</w:t>
      </w:r>
      <w:r w:rsidRPr="00860ACD">
        <w:tab/>
      </w:r>
      <w:r w:rsidRPr="00860ACD">
        <w:fldChar w:fldCharType="begin"/>
      </w:r>
      <w:r w:rsidRPr="00860ACD">
        <w:instrText xml:space="preserve"> PAGEREF _Toc187339312 \h </w:instrText>
      </w:r>
      <w:r w:rsidRPr="00860ACD">
        <w:fldChar w:fldCharType="separate"/>
      </w:r>
      <w:r w:rsidR="00FB5406">
        <w:t>151</w:t>
      </w:r>
      <w:r w:rsidRPr="00860ACD">
        <w:fldChar w:fldCharType="end"/>
      </w:r>
    </w:p>
    <w:p w14:paraId="1EE76C92" w14:textId="75137957" w:rsidR="00116C52" w:rsidRDefault="00BF0744" w:rsidP="004F4326">
      <w:pPr>
        <w:ind w:firstLine="0"/>
        <w:rPr>
          <w:b/>
          <w:bCs/>
          <w:color w:val="000000"/>
        </w:rPr>
      </w:pPr>
      <w:r w:rsidRPr="00860ACD">
        <w:fldChar w:fldCharType="end"/>
      </w:r>
      <w:bookmarkStart w:id="15" w:name="_Toc481674093"/>
      <w:bookmarkStart w:id="16" w:name="_Toc503990719"/>
      <w:bookmarkStart w:id="17" w:name="_Toc127349537"/>
      <w:r w:rsidR="00116C52">
        <w:br w:type="page"/>
      </w:r>
    </w:p>
    <w:p w14:paraId="03370855" w14:textId="77777777" w:rsidR="00C421E9" w:rsidRPr="00CF41E7" w:rsidRDefault="00C421E9" w:rsidP="00C421E9">
      <w:pPr>
        <w:pStyle w:val="Heading1"/>
      </w:pPr>
      <w:bookmarkStart w:id="18" w:name="_Toc89957775"/>
      <w:bookmarkStart w:id="19" w:name="_Toc187339200"/>
      <w:bookmarkEnd w:id="15"/>
      <w:bookmarkEnd w:id="16"/>
      <w:bookmarkEnd w:id="17"/>
      <w:r w:rsidRPr="00CF41E7">
        <w:t>List</w:t>
      </w:r>
      <w:r>
        <w:t xml:space="preserve"> </w:t>
      </w:r>
      <w:r w:rsidRPr="00CF41E7">
        <w:t>of</w:t>
      </w:r>
      <w:r>
        <w:t xml:space="preserve"> </w:t>
      </w:r>
      <w:r w:rsidRPr="00CF41E7">
        <w:t>Figures</w:t>
      </w:r>
      <w:bookmarkEnd w:id="18"/>
      <w:bookmarkEnd w:id="19"/>
    </w:p>
    <w:p w14:paraId="42AE955C" w14:textId="1EB93B01" w:rsidR="00860ACD" w:rsidRPr="00DC046C" w:rsidRDefault="00C421E9">
      <w:pPr>
        <w:pStyle w:val="TableofFigures"/>
        <w:rPr>
          <w:rFonts w:asciiTheme="minorHAnsi" w:eastAsiaTheme="minorEastAsia" w:hAnsiTheme="minorHAnsi" w:cstheme="minorBidi"/>
          <w:bCs/>
          <w:kern w:val="2"/>
          <w:sz w:val="22"/>
          <w:szCs w:val="22"/>
          <w14:ligatures w14:val="standardContextual"/>
        </w:rPr>
      </w:pPr>
      <w:r w:rsidRPr="00C27EBA">
        <w:fldChar w:fldCharType="begin"/>
      </w:r>
      <w:r w:rsidRPr="00C27EBA">
        <w:instrText xml:space="preserve"> TOC \t "Caption" \c </w:instrText>
      </w:r>
      <w:r w:rsidRPr="00C27EBA">
        <w:fldChar w:fldCharType="separate"/>
      </w:r>
      <w:r w:rsidR="00860ACD" w:rsidRPr="00DC046C">
        <w:rPr>
          <w:bCs/>
        </w:rPr>
        <w:t>Figure 1  Theory of Planned Behavior Model</w:t>
      </w:r>
      <w:r w:rsidR="00860ACD" w:rsidRPr="00DC046C">
        <w:rPr>
          <w:bCs/>
        </w:rPr>
        <w:tab/>
      </w:r>
      <w:r w:rsidR="00860ACD" w:rsidRPr="00DC046C">
        <w:rPr>
          <w:bCs/>
        </w:rPr>
        <w:fldChar w:fldCharType="begin"/>
      </w:r>
      <w:r w:rsidR="00860ACD" w:rsidRPr="00DC046C">
        <w:rPr>
          <w:bCs/>
        </w:rPr>
        <w:instrText xml:space="preserve"> PAGEREF _Toc187339338 \h </w:instrText>
      </w:r>
      <w:r w:rsidR="00860ACD" w:rsidRPr="00DC046C">
        <w:rPr>
          <w:bCs/>
        </w:rPr>
      </w:r>
      <w:r w:rsidR="00860ACD" w:rsidRPr="00DC046C">
        <w:rPr>
          <w:bCs/>
        </w:rPr>
        <w:fldChar w:fldCharType="separate"/>
      </w:r>
      <w:r w:rsidR="00FB5406">
        <w:rPr>
          <w:bCs/>
        </w:rPr>
        <w:t>22</w:t>
      </w:r>
      <w:r w:rsidR="00860ACD" w:rsidRPr="00DC046C">
        <w:rPr>
          <w:bCs/>
        </w:rPr>
        <w:fldChar w:fldCharType="end"/>
      </w:r>
    </w:p>
    <w:p w14:paraId="3EA4D352" w14:textId="3EE930CD" w:rsidR="00860ACD" w:rsidRPr="00DC046C" w:rsidRDefault="00860ACD">
      <w:pPr>
        <w:pStyle w:val="TableofFigures"/>
        <w:rPr>
          <w:rFonts w:asciiTheme="minorHAnsi" w:eastAsiaTheme="minorEastAsia" w:hAnsiTheme="minorHAnsi" w:cstheme="minorBidi"/>
          <w:bCs/>
          <w:kern w:val="2"/>
          <w:sz w:val="22"/>
          <w:szCs w:val="22"/>
          <w14:ligatures w14:val="standardContextual"/>
        </w:rPr>
      </w:pPr>
      <w:r w:rsidRPr="00DC046C">
        <w:rPr>
          <w:bCs/>
        </w:rPr>
        <w:t>Figure 2  FAA Form 8500-8</w:t>
      </w:r>
      <w:r w:rsidRPr="00DC046C">
        <w:rPr>
          <w:bCs/>
        </w:rPr>
        <w:tab/>
      </w:r>
      <w:r w:rsidRPr="00DC046C">
        <w:rPr>
          <w:bCs/>
        </w:rPr>
        <w:fldChar w:fldCharType="begin"/>
      </w:r>
      <w:r w:rsidRPr="00DC046C">
        <w:rPr>
          <w:bCs/>
        </w:rPr>
        <w:instrText xml:space="preserve"> PAGEREF _Toc187339339 \h </w:instrText>
      </w:r>
      <w:r w:rsidRPr="00DC046C">
        <w:rPr>
          <w:bCs/>
        </w:rPr>
      </w:r>
      <w:r w:rsidRPr="00DC046C">
        <w:rPr>
          <w:bCs/>
        </w:rPr>
        <w:fldChar w:fldCharType="separate"/>
      </w:r>
      <w:r w:rsidR="00FB5406">
        <w:rPr>
          <w:bCs/>
        </w:rPr>
        <w:t>53</w:t>
      </w:r>
      <w:r w:rsidRPr="00DC046C">
        <w:rPr>
          <w:bCs/>
        </w:rPr>
        <w:fldChar w:fldCharType="end"/>
      </w:r>
    </w:p>
    <w:p w14:paraId="544BD604" w14:textId="4CCC8381" w:rsidR="00860ACD" w:rsidRPr="00DC046C" w:rsidRDefault="00860ACD">
      <w:pPr>
        <w:pStyle w:val="TableofFigures"/>
        <w:rPr>
          <w:rFonts w:asciiTheme="minorHAnsi" w:eastAsiaTheme="minorEastAsia" w:hAnsiTheme="minorHAnsi" w:cstheme="minorBidi"/>
          <w:bCs/>
          <w:kern w:val="2"/>
          <w:sz w:val="22"/>
          <w:szCs w:val="22"/>
          <w14:ligatures w14:val="standardContextual"/>
        </w:rPr>
      </w:pPr>
      <w:r w:rsidRPr="00DC046C">
        <w:rPr>
          <w:bCs/>
        </w:rPr>
        <w:t>Figure 3  Scatterplot for Model Linearity and Homoscedasticity</w:t>
      </w:r>
      <w:r w:rsidRPr="00DC046C">
        <w:rPr>
          <w:bCs/>
        </w:rPr>
        <w:tab/>
      </w:r>
      <w:r w:rsidRPr="00DC046C">
        <w:rPr>
          <w:bCs/>
        </w:rPr>
        <w:fldChar w:fldCharType="begin"/>
      </w:r>
      <w:r w:rsidRPr="00DC046C">
        <w:rPr>
          <w:bCs/>
        </w:rPr>
        <w:instrText xml:space="preserve"> PAGEREF _Toc187339340 \h </w:instrText>
      </w:r>
      <w:r w:rsidRPr="00DC046C">
        <w:rPr>
          <w:bCs/>
        </w:rPr>
      </w:r>
      <w:r w:rsidRPr="00DC046C">
        <w:rPr>
          <w:bCs/>
        </w:rPr>
        <w:fldChar w:fldCharType="separate"/>
      </w:r>
      <w:r w:rsidR="00FB5406">
        <w:rPr>
          <w:bCs/>
        </w:rPr>
        <w:t>126</w:t>
      </w:r>
      <w:r w:rsidRPr="00DC046C">
        <w:rPr>
          <w:bCs/>
        </w:rPr>
        <w:fldChar w:fldCharType="end"/>
      </w:r>
    </w:p>
    <w:p w14:paraId="7C5E4080" w14:textId="4440ED31" w:rsidR="00860ACD" w:rsidRPr="00DC046C" w:rsidRDefault="00860ACD">
      <w:pPr>
        <w:pStyle w:val="TableofFigures"/>
        <w:rPr>
          <w:rFonts w:asciiTheme="minorHAnsi" w:eastAsiaTheme="minorEastAsia" w:hAnsiTheme="minorHAnsi" w:cstheme="minorBidi"/>
          <w:bCs/>
          <w:kern w:val="2"/>
          <w:sz w:val="22"/>
          <w:szCs w:val="22"/>
          <w14:ligatures w14:val="standardContextual"/>
        </w:rPr>
      </w:pPr>
      <w:r w:rsidRPr="00DC046C">
        <w:rPr>
          <w:bCs/>
        </w:rPr>
        <w:t>Figure 4  Partial Regression Plots for the Multiple Regression Model, Mental Help-seeking, and Mental Health Literacy</w:t>
      </w:r>
      <w:r w:rsidRPr="00DC046C">
        <w:rPr>
          <w:bCs/>
        </w:rPr>
        <w:tab/>
      </w:r>
      <w:r w:rsidRPr="00DC046C">
        <w:rPr>
          <w:bCs/>
        </w:rPr>
        <w:fldChar w:fldCharType="begin"/>
      </w:r>
      <w:r w:rsidRPr="00DC046C">
        <w:rPr>
          <w:bCs/>
        </w:rPr>
        <w:instrText xml:space="preserve"> PAGEREF _Toc187339341 \h </w:instrText>
      </w:r>
      <w:r w:rsidRPr="00DC046C">
        <w:rPr>
          <w:bCs/>
        </w:rPr>
      </w:r>
      <w:r w:rsidRPr="00DC046C">
        <w:rPr>
          <w:bCs/>
        </w:rPr>
        <w:fldChar w:fldCharType="separate"/>
      </w:r>
      <w:r w:rsidR="00FB5406">
        <w:rPr>
          <w:bCs/>
        </w:rPr>
        <w:t>127</w:t>
      </w:r>
      <w:r w:rsidRPr="00DC046C">
        <w:rPr>
          <w:bCs/>
        </w:rPr>
        <w:fldChar w:fldCharType="end"/>
      </w:r>
    </w:p>
    <w:p w14:paraId="46DD61AA" w14:textId="479ABF6F" w:rsidR="00860ACD" w:rsidRPr="00DC046C" w:rsidRDefault="00860ACD">
      <w:pPr>
        <w:pStyle w:val="TableofFigures"/>
        <w:rPr>
          <w:rFonts w:asciiTheme="minorHAnsi" w:eastAsiaTheme="minorEastAsia" w:hAnsiTheme="minorHAnsi" w:cstheme="minorBidi"/>
          <w:bCs/>
          <w:kern w:val="2"/>
          <w:sz w:val="22"/>
          <w:szCs w:val="22"/>
          <w14:ligatures w14:val="standardContextual"/>
        </w:rPr>
      </w:pPr>
      <w:r w:rsidRPr="00DC046C">
        <w:rPr>
          <w:bCs/>
        </w:rPr>
        <w:t xml:space="preserve">Figure 5  Partial Regression Plot for Mental Help-seeking with Self-Stigma </w:t>
      </w:r>
      <w:r w:rsidR="00DC046C">
        <w:rPr>
          <w:bCs/>
        </w:rPr>
        <w:br/>
      </w:r>
      <w:r w:rsidRPr="00DC046C">
        <w:rPr>
          <w:bCs/>
        </w:rPr>
        <w:t>Controlling for Mental Health Literacy</w:t>
      </w:r>
      <w:r w:rsidRPr="00DC046C">
        <w:rPr>
          <w:bCs/>
        </w:rPr>
        <w:tab/>
      </w:r>
      <w:r w:rsidRPr="00DC046C">
        <w:rPr>
          <w:bCs/>
        </w:rPr>
        <w:fldChar w:fldCharType="begin"/>
      </w:r>
      <w:r w:rsidRPr="00DC046C">
        <w:rPr>
          <w:bCs/>
        </w:rPr>
        <w:instrText xml:space="preserve"> PAGEREF _Toc187339342 \h </w:instrText>
      </w:r>
      <w:r w:rsidRPr="00DC046C">
        <w:rPr>
          <w:bCs/>
        </w:rPr>
      </w:r>
      <w:r w:rsidRPr="00DC046C">
        <w:rPr>
          <w:bCs/>
        </w:rPr>
        <w:fldChar w:fldCharType="separate"/>
      </w:r>
      <w:r w:rsidR="00FB5406">
        <w:rPr>
          <w:bCs/>
        </w:rPr>
        <w:t>127</w:t>
      </w:r>
      <w:r w:rsidRPr="00DC046C">
        <w:rPr>
          <w:bCs/>
        </w:rPr>
        <w:fldChar w:fldCharType="end"/>
      </w:r>
    </w:p>
    <w:p w14:paraId="35F897A4" w14:textId="4E243AE3" w:rsidR="00860ACD" w:rsidRPr="00DC046C" w:rsidRDefault="00860ACD">
      <w:pPr>
        <w:pStyle w:val="TableofFigures"/>
        <w:rPr>
          <w:rFonts w:asciiTheme="minorHAnsi" w:eastAsiaTheme="minorEastAsia" w:hAnsiTheme="minorHAnsi" w:cstheme="minorBidi"/>
          <w:bCs/>
          <w:kern w:val="2"/>
          <w:sz w:val="22"/>
          <w:szCs w:val="22"/>
          <w14:ligatures w14:val="standardContextual"/>
        </w:rPr>
      </w:pPr>
      <w:r w:rsidRPr="00DC046C">
        <w:rPr>
          <w:bCs/>
        </w:rPr>
        <w:t>Figure 6  Boxplots for the Three Primary Variables</w:t>
      </w:r>
      <w:r w:rsidRPr="00DC046C">
        <w:rPr>
          <w:bCs/>
        </w:rPr>
        <w:tab/>
      </w:r>
      <w:r w:rsidRPr="00DC046C">
        <w:rPr>
          <w:bCs/>
        </w:rPr>
        <w:fldChar w:fldCharType="begin"/>
      </w:r>
      <w:r w:rsidRPr="00DC046C">
        <w:rPr>
          <w:bCs/>
        </w:rPr>
        <w:instrText xml:space="preserve"> PAGEREF _Toc187339343 \h </w:instrText>
      </w:r>
      <w:r w:rsidRPr="00DC046C">
        <w:rPr>
          <w:bCs/>
        </w:rPr>
      </w:r>
      <w:r w:rsidRPr="00DC046C">
        <w:rPr>
          <w:bCs/>
        </w:rPr>
        <w:fldChar w:fldCharType="separate"/>
      </w:r>
      <w:r w:rsidR="00FB5406">
        <w:rPr>
          <w:bCs/>
        </w:rPr>
        <w:t>130</w:t>
      </w:r>
      <w:r w:rsidRPr="00DC046C">
        <w:rPr>
          <w:bCs/>
        </w:rPr>
        <w:fldChar w:fldCharType="end"/>
      </w:r>
    </w:p>
    <w:p w14:paraId="1CDE431A" w14:textId="4E2E9F54" w:rsidR="00860ACD" w:rsidRPr="00DC046C" w:rsidRDefault="00860ACD">
      <w:pPr>
        <w:pStyle w:val="TableofFigures"/>
        <w:rPr>
          <w:rFonts w:asciiTheme="minorHAnsi" w:eastAsiaTheme="minorEastAsia" w:hAnsiTheme="minorHAnsi" w:cstheme="minorBidi"/>
          <w:bCs/>
          <w:kern w:val="2"/>
          <w:sz w:val="22"/>
          <w:szCs w:val="22"/>
          <w14:ligatures w14:val="standardContextual"/>
        </w:rPr>
      </w:pPr>
      <w:r w:rsidRPr="00DC046C">
        <w:rPr>
          <w:bCs/>
        </w:rPr>
        <w:t>Figure 7  Regression Standardized Residual Plot, Mental Help-Seeking</w:t>
      </w:r>
      <w:r w:rsidRPr="00DC046C">
        <w:rPr>
          <w:bCs/>
        </w:rPr>
        <w:tab/>
      </w:r>
      <w:r w:rsidRPr="00DC046C">
        <w:rPr>
          <w:bCs/>
        </w:rPr>
        <w:fldChar w:fldCharType="begin"/>
      </w:r>
      <w:r w:rsidRPr="00DC046C">
        <w:rPr>
          <w:bCs/>
        </w:rPr>
        <w:instrText xml:space="preserve"> PAGEREF _Toc187339344 \h </w:instrText>
      </w:r>
      <w:r w:rsidRPr="00DC046C">
        <w:rPr>
          <w:bCs/>
        </w:rPr>
      </w:r>
      <w:r w:rsidRPr="00DC046C">
        <w:rPr>
          <w:bCs/>
        </w:rPr>
        <w:fldChar w:fldCharType="separate"/>
      </w:r>
      <w:r w:rsidR="00FB5406">
        <w:rPr>
          <w:bCs/>
        </w:rPr>
        <w:t>132</w:t>
      </w:r>
      <w:r w:rsidRPr="00DC046C">
        <w:rPr>
          <w:bCs/>
        </w:rPr>
        <w:fldChar w:fldCharType="end"/>
      </w:r>
    </w:p>
    <w:p w14:paraId="15C0EBBA" w14:textId="2943983E" w:rsidR="00860ACD" w:rsidRPr="00DC046C" w:rsidRDefault="00860ACD">
      <w:pPr>
        <w:pStyle w:val="TableofFigures"/>
        <w:rPr>
          <w:rFonts w:asciiTheme="minorHAnsi" w:eastAsiaTheme="minorEastAsia" w:hAnsiTheme="minorHAnsi" w:cstheme="minorBidi"/>
          <w:bCs/>
          <w:kern w:val="2"/>
          <w:sz w:val="22"/>
          <w:szCs w:val="22"/>
          <w14:ligatures w14:val="standardContextual"/>
        </w:rPr>
      </w:pPr>
      <w:r w:rsidRPr="00DC046C">
        <w:rPr>
          <w:bCs/>
        </w:rPr>
        <w:t>Figure 8  Histogram: Scores for Mental Health Literacy</w:t>
      </w:r>
      <w:r w:rsidRPr="00DC046C">
        <w:rPr>
          <w:bCs/>
        </w:rPr>
        <w:tab/>
      </w:r>
      <w:r w:rsidRPr="00DC046C">
        <w:rPr>
          <w:bCs/>
        </w:rPr>
        <w:fldChar w:fldCharType="begin"/>
      </w:r>
      <w:r w:rsidRPr="00DC046C">
        <w:rPr>
          <w:bCs/>
        </w:rPr>
        <w:instrText xml:space="preserve"> PAGEREF _Toc187339345 \h </w:instrText>
      </w:r>
      <w:r w:rsidRPr="00DC046C">
        <w:rPr>
          <w:bCs/>
        </w:rPr>
      </w:r>
      <w:r w:rsidRPr="00DC046C">
        <w:rPr>
          <w:bCs/>
        </w:rPr>
        <w:fldChar w:fldCharType="separate"/>
      </w:r>
      <w:r w:rsidR="00FB5406">
        <w:rPr>
          <w:bCs/>
        </w:rPr>
        <w:t>133</w:t>
      </w:r>
      <w:r w:rsidRPr="00DC046C">
        <w:rPr>
          <w:bCs/>
        </w:rPr>
        <w:fldChar w:fldCharType="end"/>
      </w:r>
    </w:p>
    <w:p w14:paraId="252009A7" w14:textId="6B8CA9B8" w:rsidR="00860ACD" w:rsidRDefault="00860ACD">
      <w:pPr>
        <w:pStyle w:val="TableofFigures"/>
        <w:rPr>
          <w:rFonts w:asciiTheme="minorHAnsi" w:eastAsiaTheme="minorEastAsia" w:hAnsiTheme="minorHAnsi" w:cstheme="minorBidi"/>
          <w:kern w:val="2"/>
          <w:sz w:val="22"/>
          <w:szCs w:val="22"/>
          <w14:ligatures w14:val="standardContextual"/>
        </w:rPr>
      </w:pPr>
      <w:r w:rsidRPr="00DC046C">
        <w:rPr>
          <w:bCs/>
        </w:rPr>
        <w:t>Figure 9  Histogram: Scores for Self-Stigma</w:t>
      </w:r>
      <w:r>
        <w:tab/>
      </w:r>
      <w:r>
        <w:fldChar w:fldCharType="begin"/>
      </w:r>
      <w:r>
        <w:instrText xml:space="preserve"> PAGEREF _Toc187339346 \h </w:instrText>
      </w:r>
      <w:r>
        <w:fldChar w:fldCharType="separate"/>
      </w:r>
      <w:r w:rsidR="00FB5406">
        <w:t>133</w:t>
      </w:r>
      <w:r>
        <w:fldChar w:fldCharType="end"/>
      </w:r>
    </w:p>
    <w:p w14:paraId="6DC0B1AE" w14:textId="591EFF4B" w:rsidR="00BF0744" w:rsidRDefault="00C421E9" w:rsidP="00C421E9">
      <w:r w:rsidRPr="00C27EBA">
        <w:fldChar w:fldCharType="end"/>
      </w:r>
    </w:p>
    <w:p w14:paraId="45F3B9D4" w14:textId="77777777" w:rsidR="00A42F5E" w:rsidRPr="00675C36" w:rsidRDefault="00A42F5E" w:rsidP="001E7444">
      <w:pPr>
        <w:sectPr w:rsidR="00A42F5E" w:rsidRPr="00675C36" w:rsidSect="004E5E82">
          <w:headerReference w:type="default" r:id="rId15"/>
          <w:pgSz w:w="12240" w:h="15840" w:code="1"/>
          <w:pgMar w:top="1440" w:right="1440" w:bottom="1440" w:left="2160" w:header="720" w:footer="720" w:gutter="0"/>
          <w:pgNumType w:fmt="lowerRoman" w:start="6"/>
          <w:cols w:space="720"/>
          <w:docGrid w:linePitch="360"/>
        </w:sectPr>
      </w:pPr>
    </w:p>
    <w:p w14:paraId="322CE4DD" w14:textId="51E68C0E" w:rsidR="000C4822" w:rsidRPr="00340949" w:rsidRDefault="002D54D9" w:rsidP="00340949">
      <w:pPr>
        <w:pStyle w:val="Heading1"/>
      </w:pPr>
      <w:bookmarkStart w:id="20" w:name="_Toc349720617"/>
      <w:bookmarkStart w:id="21" w:name="_Toc350241661"/>
      <w:bookmarkStart w:id="22" w:name="_Toc481674094"/>
      <w:bookmarkStart w:id="23" w:name="_Toc503990720"/>
      <w:bookmarkStart w:id="24" w:name="_Toc127349538"/>
      <w:bookmarkStart w:id="25" w:name="_Toc187339201"/>
      <w:r w:rsidRPr="00340949">
        <w:t>Chapter</w:t>
      </w:r>
      <w:r w:rsidR="00352F41" w:rsidRPr="00340949">
        <w:t xml:space="preserve"> </w:t>
      </w:r>
      <w:r w:rsidRPr="00340949">
        <w:t>1:</w:t>
      </w:r>
      <w:r w:rsidR="00352F41" w:rsidRPr="00340949">
        <w:t xml:space="preserve"> </w:t>
      </w:r>
      <w:r w:rsidRPr="00340949">
        <w:t>Introduction</w:t>
      </w:r>
      <w:r w:rsidR="00352F41" w:rsidRPr="00340949">
        <w:t xml:space="preserve"> </w:t>
      </w:r>
      <w:r w:rsidRPr="00340949">
        <w:t>to</w:t>
      </w:r>
      <w:r w:rsidR="00352F41" w:rsidRPr="00340949">
        <w:t xml:space="preserve"> </w:t>
      </w:r>
      <w:r w:rsidRPr="00340949">
        <w:t>the</w:t>
      </w:r>
      <w:r w:rsidR="00352F41" w:rsidRPr="00340949">
        <w:t xml:space="preserve"> </w:t>
      </w:r>
      <w:r w:rsidRPr="00340949">
        <w:t>Study</w:t>
      </w:r>
      <w:bookmarkEnd w:id="20"/>
      <w:bookmarkEnd w:id="21"/>
      <w:bookmarkEnd w:id="22"/>
      <w:bookmarkEnd w:id="23"/>
      <w:bookmarkEnd w:id="24"/>
      <w:bookmarkEnd w:id="25"/>
    </w:p>
    <w:p w14:paraId="7F54CCDF" w14:textId="20B9FCE4" w:rsidR="00D83772" w:rsidRPr="00340949" w:rsidRDefault="00D83772" w:rsidP="00340949">
      <w:pPr>
        <w:pStyle w:val="Heading2"/>
      </w:pPr>
      <w:bookmarkStart w:id="26" w:name="_Toc348346876"/>
      <w:bookmarkStart w:id="27" w:name="_Toc349720618"/>
      <w:bookmarkStart w:id="28" w:name="_Toc350241662"/>
      <w:bookmarkStart w:id="29" w:name="_Toc481674095"/>
      <w:bookmarkStart w:id="30" w:name="_Toc503990721"/>
      <w:bookmarkStart w:id="31" w:name="_Toc127349539"/>
      <w:bookmarkStart w:id="32" w:name="_Toc187339202"/>
      <w:r w:rsidRPr="00340949">
        <w:t>Introduction</w:t>
      </w:r>
      <w:bookmarkEnd w:id="26"/>
      <w:bookmarkEnd w:id="27"/>
      <w:bookmarkEnd w:id="28"/>
      <w:bookmarkEnd w:id="29"/>
      <w:bookmarkEnd w:id="30"/>
      <w:bookmarkEnd w:id="31"/>
      <w:bookmarkEnd w:id="32"/>
    </w:p>
    <w:p w14:paraId="1311481B" w14:textId="546DF80A" w:rsidR="00917A71" w:rsidRPr="00340949" w:rsidRDefault="0025680A" w:rsidP="00340949">
      <w:r w:rsidRPr="00340949">
        <w:t xml:space="preserve">Commercial airline pilots </w:t>
      </w:r>
      <w:r w:rsidR="00071430" w:rsidRPr="00340949">
        <w:t xml:space="preserve">fly </w:t>
      </w:r>
      <w:r w:rsidR="000A2313" w:rsidRPr="00340949">
        <w:t>in</w:t>
      </w:r>
      <w:r w:rsidR="00071430" w:rsidRPr="00340949">
        <w:t xml:space="preserve"> situations that are often complex and demanding, both physically and psychologically (Cullen et al., 2021; </w:t>
      </w:r>
      <w:bookmarkStart w:id="33" w:name="_Hlk119504898"/>
      <w:r w:rsidR="00071430" w:rsidRPr="00340949">
        <w:t>Demerouti</w:t>
      </w:r>
      <w:bookmarkEnd w:id="33"/>
      <w:r w:rsidR="00071430" w:rsidRPr="00340949" w:rsidDel="00071430">
        <w:t xml:space="preserve"> </w:t>
      </w:r>
      <w:r w:rsidR="00071430" w:rsidRPr="00340949">
        <w:t>et al., 2018)</w:t>
      </w:r>
      <w:r w:rsidR="00445748" w:rsidRPr="00340949">
        <w:t xml:space="preserve">. </w:t>
      </w:r>
      <w:r w:rsidR="00071430" w:rsidRPr="00340949">
        <w:t>These circumstance</w:t>
      </w:r>
      <w:r w:rsidR="004D6A25" w:rsidRPr="00340949">
        <w:t>s</w:t>
      </w:r>
      <w:r w:rsidR="00071430" w:rsidRPr="00340949">
        <w:t xml:space="preserve"> </w:t>
      </w:r>
      <w:r w:rsidRPr="00340949">
        <w:t xml:space="preserve">demand unique skill sets </w:t>
      </w:r>
      <w:r w:rsidR="003577C4" w:rsidRPr="00340949">
        <w:t xml:space="preserve">that take years to master </w:t>
      </w:r>
      <w:r w:rsidR="000A2313" w:rsidRPr="00340949">
        <w:t>to</w:t>
      </w:r>
      <w:r w:rsidR="003577C4" w:rsidRPr="00340949">
        <w:t xml:space="preserve"> perform at a high level as a commercial airline pilot (</w:t>
      </w:r>
      <w:proofErr w:type="spellStart"/>
      <w:r w:rsidR="003577C4" w:rsidRPr="00340949">
        <w:t>Bor</w:t>
      </w:r>
      <w:proofErr w:type="spellEnd"/>
      <w:r w:rsidR="003577C4" w:rsidRPr="00340949">
        <w:t xml:space="preserve"> et al., 2002</w:t>
      </w:r>
      <w:r w:rsidR="002964ED" w:rsidRPr="00340949">
        <w:t>; Hoermann &amp; Maschke, 1996).</w:t>
      </w:r>
      <w:r w:rsidR="0085237E" w:rsidRPr="00340949">
        <w:t xml:space="preserve"> </w:t>
      </w:r>
      <w:r w:rsidRPr="00340949">
        <w:t xml:space="preserve">The environment in which </w:t>
      </w:r>
      <w:r w:rsidR="003577C4" w:rsidRPr="00340949">
        <w:t>commercial pilots</w:t>
      </w:r>
      <w:r w:rsidRPr="00340949">
        <w:t xml:space="preserve"> fly is fraught </w:t>
      </w:r>
      <w:r w:rsidR="002964ED" w:rsidRPr="00340949">
        <w:t xml:space="preserve">with </w:t>
      </w:r>
      <w:r w:rsidR="003577C4" w:rsidRPr="00340949">
        <w:t>difficulties that include</w:t>
      </w:r>
      <w:r w:rsidRPr="00340949">
        <w:t xml:space="preserve"> weather</w:t>
      </w:r>
      <w:r w:rsidR="0085237E" w:rsidRPr="00340949">
        <w:t>-</w:t>
      </w:r>
      <w:r w:rsidR="00B936B1" w:rsidRPr="00340949">
        <w:t xml:space="preserve">related </w:t>
      </w:r>
      <w:r w:rsidRPr="00340949">
        <w:t>events, off</w:t>
      </w:r>
      <w:r w:rsidR="00B9507D" w:rsidRPr="00340949">
        <w:t>-</w:t>
      </w:r>
      <w:r w:rsidRPr="00340949">
        <w:t xml:space="preserve">schedule operations, maintenance problems, </w:t>
      </w:r>
      <w:r w:rsidR="00B936B1" w:rsidRPr="00340949">
        <w:t xml:space="preserve">passenger disruptions, long stays away from home, </w:t>
      </w:r>
      <w:r w:rsidR="007827A2" w:rsidRPr="00340949">
        <w:t xml:space="preserve">and </w:t>
      </w:r>
      <w:r w:rsidRPr="00340949">
        <w:t xml:space="preserve">sleep disruptions </w:t>
      </w:r>
      <w:r w:rsidR="00B936B1" w:rsidRPr="00340949">
        <w:t xml:space="preserve">(Avis et al., 2019; </w:t>
      </w:r>
      <w:r w:rsidR="0007205E" w:rsidRPr="00340949">
        <w:t>DeHoff</w:t>
      </w:r>
      <w:r w:rsidR="00B936B1" w:rsidRPr="00340949">
        <w:t xml:space="preserve"> &amp; Cusick, 2018). </w:t>
      </w:r>
      <w:r w:rsidR="007827A2" w:rsidRPr="00340949">
        <w:t xml:space="preserve">These events have been known to cause </w:t>
      </w:r>
      <w:r w:rsidR="00EA4C16" w:rsidRPr="00340949">
        <w:t xml:space="preserve">mental health </w:t>
      </w:r>
      <w:r w:rsidR="007827A2" w:rsidRPr="00340949">
        <w:t xml:space="preserve">issues among the commercial pilot </w:t>
      </w:r>
      <w:r w:rsidR="000A2313" w:rsidRPr="00340949">
        <w:t xml:space="preserve">group, </w:t>
      </w:r>
      <w:r w:rsidR="00B01F28" w:rsidRPr="00340949">
        <w:t>which</w:t>
      </w:r>
      <w:r w:rsidR="00E518C5" w:rsidRPr="00340949">
        <w:t xml:space="preserve"> have included depression</w:t>
      </w:r>
      <w:r w:rsidR="00B9507D" w:rsidRPr="00340949">
        <w:t>, anxiety,</w:t>
      </w:r>
      <w:r w:rsidR="00340949" w:rsidRPr="00340949">
        <w:t xml:space="preserve"> </w:t>
      </w:r>
      <w:r w:rsidR="00B9507D" w:rsidRPr="00340949">
        <w:t>and,</w:t>
      </w:r>
      <w:r w:rsidR="00E518C5" w:rsidRPr="00340949">
        <w:t xml:space="preserve"> </w:t>
      </w:r>
      <w:r w:rsidR="00917A71" w:rsidRPr="00340949">
        <w:t xml:space="preserve">in </w:t>
      </w:r>
      <w:r w:rsidR="00E518C5" w:rsidRPr="00340949">
        <w:t>rare</w:t>
      </w:r>
      <w:r w:rsidR="00917A71" w:rsidRPr="00340949">
        <w:t xml:space="preserve"> instances, </w:t>
      </w:r>
      <w:r w:rsidR="00E518C5" w:rsidRPr="00340949">
        <w:t>suicide ideations</w:t>
      </w:r>
      <w:r w:rsidR="007827A2" w:rsidRPr="00340949">
        <w:t xml:space="preserve"> (Wu et al., 2016). </w:t>
      </w:r>
      <w:r w:rsidR="00917A71" w:rsidRPr="00340949">
        <w:t xml:space="preserve">For example, a first officer for </w:t>
      </w:r>
      <w:proofErr w:type="spellStart"/>
      <w:r w:rsidR="00917A71" w:rsidRPr="00340949">
        <w:t>German</w:t>
      </w:r>
      <w:r w:rsidR="00FC32C0" w:rsidRPr="00340949">
        <w:t>W</w:t>
      </w:r>
      <w:r w:rsidR="00917A71" w:rsidRPr="00340949">
        <w:t>ings</w:t>
      </w:r>
      <w:proofErr w:type="spellEnd"/>
      <w:r w:rsidR="00917A71" w:rsidRPr="00340949">
        <w:t xml:space="preserve"> airline</w:t>
      </w:r>
      <w:r w:rsidR="00FC32C0" w:rsidRPr="00340949">
        <w:t>s</w:t>
      </w:r>
      <w:r w:rsidR="00917A71" w:rsidRPr="00340949">
        <w:t xml:space="preserve">, intentionally flew his airplane into the Alps, killing </w:t>
      </w:r>
      <w:r w:rsidR="000A2313" w:rsidRPr="00340949">
        <w:t>all people</w:t>
      </w:r>
      <w:r w:rsidR="00917A71" w:rsidRPr="00340949">
        <w:t xml:space="preserve"> on board. Subsequent investigations revealed that he was suffering </w:t>
      </w:r>
      <w:r w:rsidR="00B9507D" w:rsidRPr="00340949">
        <w:t>from</w:t>
      </w:r>
      <w:r w:rsidR="00340949" w:rsidRPr="00340949">
        <w:t xml:space="preserve"> </w:t>
      </w:r>
      <w:r w:rsidR="00917A71" w:rsidRPr="00340949">
        <w:t xml:space="preserve">unreported depression for months before the tragic event and failed to disclose this condition to the appropriate authorities and receive </w:t>
      </w:r>
      <w:r w:rsidR="00EA4C16" w:rsidRPr="00340949">
        <w:t xml:space="preserve">mental health </w:t>
      </w:r>
      <w:r w:rsidR="00917A71" w:rsidRPr="00340949">
        <w:t>care (</w:t>
      </w:r>
      <w:r w:rsidR="0007205E" w:rsidRPr="00340949">
        <w:t>EASA, 2015</w:t>
      </w:r>
      <w:r w:rsidR="00917A71" w:rsidRPr="00340949">
        <w:t>; F</w:t>
      </w:r>
      <w:r w:rsidR="009A5921" w:rsidRPr="00340949">
        <w:t>ederal Aviation Administration (FAA)</w:t>
      </w:r>
      <w:r w:rsidR="00917A71" w:rsidRPr="00340949">
        <w:t xml:space="preserve">, 2015; </w:t>
      </w:r>
      <w:r w:rsidR="006939F2" w:rsidRPr="00340949">
        <w:t>Pasha et al., 2018)</w:t>
      </w:r>
      <w:r w:rsidR="00917A71" w:rsidRPr="00340949">
        <w:t xml:space="preserve">. </w:t>
      </w:r>
      <w:r w:rsidR="005B01EC" w:rsidRPr="00340949">
        <w:t>In short, c</w:t>
      </w:r>
      <w:r w:rsidR="00715F56" w:rsidRPr="00340949">
        <w:t>ommercial pilots deal with many challenges throughout their professional career</w:t>
      </w:r>
      <w:r w:rsidR="00B9507D" w:rsidRPr="00340949">
        <w:t>s,</w:t>
      </w:r>
      <w:r w:rsidR="005B01EC" w:rsidRPr="00340949">
        <w:t xml:space="preserve"> which sometimes create </w:t>
      </w:r>
      <w:r w:rsidR="00EA4C16" w:rsidRPr="00340949">
        <w:t xml:space="preserve">mental health </w:t>
      </w:r>
      <w:r w:rsidR="005B01EC" w:rsidRPr="00340949">
        <w:t>issues.</w:t>
      </w:r>
      <w:r w:rsidR="00715F56" w:rsidRPr="00340949">
        <w:t xml:space="preserve"> </w:t>
      </w:r>
    </w:p>
    <w:p w14:paraId="37522F0A" w14:textId="14EF2A21" w:rsidR="0058102E" w:rsidRPr="00340949" w:rsidRDefault="007827A2" w:rsidP="00340949">
      <w:r w:rsidRPr="00340949">
        <w:t xml:space="preserve">The arduous </w:t>
      </w:r>
      <w:r w:rsidR="00917A71" w:rsidRPr="00340949">
        <w:t xml:space="preserve">flying </w:t>
      </w:r>
      <w:r w:rsidRPr="00340949">
        <w:t xml:space="preserve">schedules and many </w:t>
      </w:r>
      <w:r w:rsidR="00917A71" w:rsidRPr="00340949">
        <w:t xml:space="preserve">work </w:t>
      </w:r>
      <w:r w:rsidRPr="00340949">
        <w:t>disruptions have a significant effect on a pilot’s psychological well-being</w:t>
      </w:r>
      <w:r w:rsidR="00B9507D" w:rsidRPr="00340949">
        <w:t>,</w:t>
      </w:r>
      <w:r w:rsidRPr="00340949">
        <w:t xml:space="preserve"> which many will not </w:t>
      </w:r>
      <w:r w:rsidR="0085237E" w:rsidRPr="00340949">
        <w:t>d</w:t>
      </w:r>
      <w:r w:rsidRPr="00340949">
        <w:t xml:space="preserve">isclose to the organization or the Federal Aviation Administration (FAA) for fear of losing </w:t>
      </w:r>
      <w:r w:rsidR="00B9507D" w:rsidRPr="00340949">
        <w:t>th</w:t>
      </w:r>
      <w:r w:rsidRPr="00340949">
        <w:t>e</w:t>
      </w:r>
      <w:r w:rsidR="00B9507D" w:rsidRPr="00340949">
        <w:t>ir</w:t>
      </w:r>
      <w:r w:rsidRPr="00340949">
        <w:t xml:space="preserve"> job </w:t>
      </w:r>
      <w:r w:rsidR="003577C4" w:rsidRPr="00340949">
        <w:t xml:space="preserve">and source of income </w:t>
      </w:r>
      <w:r w:rsidRPr="00340949">
        <w:t xml:space="preserve">(Hoffman et al., </w:t>
      </w:r>
      <w:proofErr w:type="spellStart"/>
      <w:r w:rsidRPr="00340949">
        <w:t>2022a</w:t>
      </w:r>
      <w:proofErr w:type="spellEnd"/>
      <w:r w:rsidRPr="00340949">
        <w:t xml:space="preserve">; </w:t>
      </w:r>
      <w:proofErr w:type="spellStart"/>
      <w:r w:rsidRPr="00340949">
        <w:t>Santilhano</w:t>
      </w:r>
      <w:proofErr w:type="spellEnd"/>
      <w:r w:rsidRPr="00340949">
        <w:t xml:space="preserve"> et al., 20</w:t>
      </w:r>
      <w:r w:rsidR="00D64F53" w:rsidRPr="00340949">
        <w:t>19</w:t>
      </w:r>
      <w:r w:rsidR="0058102E" w:rsidRPr="00340949">
        <w:t>)</w:t>
      </w:r>
      <w:r w:rsidRPr="00340949">
        <w:t>. In addition</w:t>
      </w:r>
      <w:r w:rsidR="0085237E" w:rsidRPr="00340949">
        <w:t xml:space="preserve"> </w:t>
      </w:r>
      <w:r w:rsidRPr="00340949">
        <w:t xml:space="preserve">to the fear of losing one’s income </w:t>
      </w:r>
      <w:r w:rsidR="003577C4" w:rsidRPr="00340949">
        <w:t xml:space="preserve">or reprisal from the company </w:t>
      </w:r>
      <w:r w:rsidR="00B9507D" w:rsidRPr="00340949">
        <w:t>for self-reporting a psychological problem, there appears to be an</w:t>
      </w:r>
      <w:r w:rsidR="00340949" w:rsidRPr="00340949">
        <w:t xml:space="preserve"> </w:t>
      </w:r>
      <w:r w:rsidRPr="00340949">
        <w:t xml:space="preserve">associated stigma attached to reporting a </w:t>
      </w:r>
      <w:r w:rsidR="00EA4C16" w:rsidRPr="00340949">
        <w:t xml:space="preserve">mental health </w:t>
      </w:r>
      <w:r w:rsidRPr="00340949">
        <w:t>issue to either the company or regulators</w:t>
      </w:r>
      <w:r w:rsidR="003577C4" w:rsidRPr="00340949">
        <w:t xml:space="preserve"> </w:t>
      </w:r>
      <w:r w:rsidR="003E77CA" w:rsidRPr="00340949">
        <w:t>(Avis et al., 2019)</w:t>
      </w:r>
      <w:r w:rsidRPr="00340949">
        <w:t xml:space="preserve">. </w:t>
      </w:r>
      <w:r w:rsidR="008D2443" w:rsidRPr="00340949">
        <w:t xml:space="preserve">Recent FAA investigations into pilot </w:t>
      </w:r>
      <w:r w:rsidR="00EA4C16" w:rsidRPr="00340949">
        <w:t>mental health</w:t>
      </w:r>
      <w:r w:rsidR="0013766F" w:rsidRPr="00340949">
        <w:t xml:space="preserve"> </w:t>
      </w:r>
      <w:r w:rsidR="00B9507D" w:rsidRPr="00340949">
        <w:t>reveal that stigma is a significant barrier to seeking help (FAA, 2023) and translates</w:t>
      </w:r>
      <w:r w:rsidR="00C117DE" w:rsidRPr="00340949">
        <w:t xml:space="preserve"> into a lack of self-reporting </w:t>
      </w:r>
      <w:r w:rsidR="00EA4C16" w:rsidRPr="00340949">
        <w:t xml:space="preserve">mental health </w:t>
      </w:r>
      <w:r w:rsidR="00C117DE" w:rsidRPr="00340949">
        <w:t>issues.</w:t>
      </w:r>
      <w:r w:rsidR="008D2443" w:rsidRPr="00340949">
        <w:t xml:space="preserve"> </w:t>
      </w:r>
      <w:r w:rsidR="00B01F28" w:rsidRPr="00340949">
        <w:t>The FAA Aviation Rulemaking Committee (ARC)</w:t>
      </w:r>
      <w:r w:rsidR="008D2443" w:rsidRPr="00340949">
        <w:t xml:space="preserve"> offered several recommendations that addressed barriers in pilots self-reporting psychological issues to the authorities.</w:t>
      </w:r>
      <w:r w:rsidR="00C117DE" w:rsidRPr="00340949">
        <w:t xml:space="preserve"> One of the recommendations of the AR</w:t>
      </w:r>
      <w:r w:rsidR="007A127F" w:rsidRPr="00340949">
        <w:t>C</w:t>
      </w:r>
      <w:r w:rsidR="00C117DE" w:rsidRPr="00340949">
        <w:t xml:space="preserve"> included </w:t>
      </w:r>
      <w:r w:rsidR="007A127F" w:rsidRPr="00340949">
        <w:t xml:space="preserve">the topic of </w:t>
      </w:r>
      <w:r w:rsidR="00C117DE" w:rsidRPr="00340949">
        <w:t>self-stigma.</w:t>
      </w:r>
    </w:p>
    <w:p w14:paraId="3B410C2C" w14:textId="0CEB3305" w:rsidR="0058102E" w:rsidRPr="00340949" w:rsidRDefault="007827A2" w:rsidP="00340949">
      <w:r w:rsidRPr="00340949">
        <w:t xml:space="preserve">Self-stigma </w:t>
      </w:r>
      <w:r w:rsidR="0013766F" w:rsidRPr="00340949">
        <w:t>is</w:t>
      </w:r>
      <w:r w:rsidRPr="00340949">
        <w:t xml:space="preserve"> the largest reason </w:t>
      </w:r>
      <w:r w:rsidR="0058102E" w:rsidRPr="00340949">
        <w:t>individuals (particularly men)</w:t>
      </w:r>
      <w:r w:rsidRPr="00340949">
        <w:t xml:space="preserve"> do not report </w:t>
      </w:r>
      <w:r w:rsidR="00EA4C16" w:rsidRPr="00340949">
        <w:t xml:space="preserve">mental health </w:t>
      </w:r>
      <w:r w:rsidR="0058102E" w:rsidRPr="00340949">
        <w:t>issue</w:t>
      </w:r>
      <w:r w:rsidR="003A5E40" w:rsidRPr="00340949">
        <w:t xml:space="preserve">s to a </w:t>
      </w:r>
      <w:r w:rsidR="00EA4C16" w:rsidRPr="00340949">
        <w:t xml:space="preserve">mental health </w:t>
      </w:r>
      <w:r w:rsidR="003A5E40" w:rsidRPr="00340949">
        <w:t>professional</w:t>
      </w:r>
      <w:r w:rsidR="0058102E" w:rsidRPr="00340949">
        <w:t xml:space="preserve"> </w:t>
      </w:r>
      <w:r w:rsidR="00917A71" w:rsidRPr="00340949">
        <w:t xml:space="preserve">or their respective airline </w:t>
      </w:r>
      <w:r w:rsidR="0058102E" w:rsidRPr="00340949">
        <w:t xml:space="preserve">(Mahalik &amp; </w:t>
      </w:r>
      <w:proofErr w:type="spellStart"/>
      <w:r w:rsidR="0058102E" w:rsidRPr="00340949">
        <w:t>Dagirmanjian</w:t>
      </w:r>
      <w:proofErr w:type="spellEnd"/>
      <w:r w:rsidR="0058102E" w:rsidRPr="00340949">
        <w:t xml:space="preserve">, 2019; Vogel et al., </w:t>
      </w:r>
      <w:proofErr w:type="spellStart"/>
      <w:r w:rsidR="0058102E" w:rsidRPr="00340949">
        <w:t>2013</w:t>
      </w:r>
      <w:r w:rsidR="00941D98" w:rsidRPr="00340949">
        <w:t>a</w:t>
      </w:r>
      <w:proofErr w:type="spellEnd"/>
      <w:r w:rsidR="0058102E" w:rsidRPr="00340949">
        <w:t xml:space="preserve">). Self-stigma </w:t>
      </w:r>
      <w:r w:rsidR="0013766F" w:rsidRPr="00340949">
        <w:t>is</w:t>
      </w:r>
      <w:r w:rsidR="0058102E" w:rsidRPr="00340949">
        <w:t xml:space="preserve"> related to negative attitudes toward counseling, lower self-esteem, and reduced help-seeking attitudes </w:t>
      </w:r>
      <w:r w:rsidR="00B9507D" w:rsidRPr="00340949">
        <w:t>t</w:t>
      </w:r>
      <w:r w:rsidR="0058102E" w:rsidRPr="00340949">
        <w:t>o</w:t>
      </w:r>
      <w:r w:rsidR="00B9507D" w:rsidRPr="00340949">
        <w:t>wa</w:t>
      </w:r>
      <w:r w:rsidR="0058102E" w:rsidRPr="00340949">
        <w:t>r</w:t>
      </w:r>
      <w:r w:rsidR="00B9507D" w:rsidRPr="00340949">
        <w:t>d</w:t>
      </w:r>
      <w:r w:rsidR="0058102E" w:rsidRPr="00340949">
        <w:t xml:space="preserve"> </w:t>
      </w:r>
      <w:r w:rsidR="00EA4C16" w:rsidRPr="00340949">
        <w:t xml:space="preserve">mental health </w:t>
      </w:r>
      <w:r w:rsidR="0058102E" w:rsidRPr="00340949">
        <w:t>concerns (</w:t>
      </w:r>
      <w:r w:rsidR="002B2988" w:rsidRPr="00340949">
        <w:t>Health</w:t>
      </w:r>
      <w:r w:rsidR="0058102E" w:rsidRPr="00340949">
        <w:t xml:space="preserve"> et al., 201</w:t>
      </w:r>
      <w:r w:rsidR="00DE3BE2" w:rsidRPr="00340949">
        <w:t>7</w:t>
      </w:r>
      <w:r w:rsidR="0058102E" w:rsidRPr="00340949">
        <w:t xml:space="preserve">). Furthermore, self-stigma </w:t>
      </w:r>
      <w:r w:rsidR="0013766F" w:rsidRPr="00340949">
        <w:t>is</w:t>
      </w:r>
      <w:r w:rsidR="0058102E" w:rsidRPr="00340949">
        <w:t xml:space="preserve"> associated </w:t>
      </w:r>
      <w:r w:rsidR="0085237E" w:rsidRPr="00340949">
        <w:t>with</w:t>
      </w:r>
      <w:r w:rsidR="0058102E" w:rsidRPr="00340949">
        <w:t xml:space="preserve"> reduced quality of life, decreased empowerment, decrease</w:t>
      </w:r>
      <w:r w:rsidR="0085237E" w:rsidRPr="00340949">
        <w:t>d</w:t>
      </w:r>
      <w:r w:rsidR="0058102E" w:rsidRPr="00340949">
        <w:t xml:space="preserve"> likelihood of getting professional help, and </w:t>
      </w:r>
      <w:r w:rsidR="0013766F" w:rsidRPr="00340949">
        <w:t>increased</w:t>
      </w:r>
      <w:r w:rsidR="0058102E" w:rsidRPr="00340949">
        <w:t xml:space="preserve"> hopelessness (Carrara &amp; Ventura, 201</w:t>
      </w:r>
      <w:r w:rsidR="00DE3BE2" w:rsidRPr="00340949">
        <w:t>7</w:t>
      </w:r>
      <w:r w:rsidR="0058102E" w:rsidRPr="00340949">
        <w:t xml:space="preserve">; </w:t>
      </w:r>
      <w:r w:rsidR="00280E74" w:rsidRPr="00340949">
        <w:t>Seidman</w:t>
      </w:r>
      <w:r w:rsidR="0058102E" w:rsidRPr="00340949">
        <w:t xml:space="preserve"> et al., 2022).</w:t>
      </w:r>
      <w:r w:rsidR="0091735F" w:rsidRPr="00340949">
        <w:t xml:space="preserve"> However, Vogel et al. (2007) found that self-stigma partially moderated the effect of gender role conflict (</w:t>
      </w:r>
      <w:proofErr w:type="spellStart"/>
      <w:r w:rsidR="0091735F" w:rsidRPr="00340949">
        <w:t>GRC</w:t>
      </w:r>
      <w:proofErr w:type="spellEnd"/>
      <w:r w:rsidR="0091735F" w:rsidRPr="00340949">
        <w:t xml:space="preserve">) on the attitudes of male undergraduates toward obtaining psychiatric assistance, demonstrating that men who have suffered </w:t>
      </w:r>
      <w:proofErr w:type="spellStart"/>
      <w:r w:rsidR="0091735F" w:rsidRPr="00340949">
        <w:t>GRC</w:t>
      </w:r>
      <w:proofErr w:type="spellEnd"/>
      <w:r w:rsidR="0091735F" w:rsidRPr="00340949">
        <w:t xml:space="preserve"> are more likely to express self-stigma and, as a result, support fewer positive attitudes toward seeking psychological assistance. This may be true in commercial airline pilots, but the gap in literature on this topic does not adequately address this subject. </w:t>
      </w:r>
    </w:p>
    <w:p w14:paraId="16C65A3B" w14:textId="65A128A2" w:rsidR="00E518C5" w:rsidRPr="00340949" w:rsidRDefault="00715F56" w:rsidP="00340949">
      <w:r w:rsidRPr="00340949">
        <w:t>Despite</w:t>
      </w:r>
      <w:r w:rsidR="00E518C5" w:rsidRPr="00340949">
        <w:t xml:space="preserve"> the </w:t>
      </w:r>
      <w:r w:rsidR="00B936B1" w:rsidRPr="00340949">
        <w:t>many c</w:t>
      </w:r>
      <w:r w:rsidR="00B9507D" w:rsidRPr="00340949">
        <w:t>ha</w:t>
      </w:r>
      <w:r w:rsidR="00B936B1" w:rsidRPr="00340949">
        <w:t>l</w:t>
      </w:r>
      <w:r w:rsidR="00B9507D" w:rsidRPr="00340949">
        <w:t>lenging</w:t>
      </w:r>
      <w:r w:rsidR="00B936B1" w:rsidRPr="00340949">
        <w:t xml:space="preserve"> </w:t>
      </w:r>
      <w:r w:rsidR="00B01F28" w:rsidRPr="00340949">
        <w:t>aspects</w:t>
      </w:r>
      <w:r w:rsidR="00B936B1" w:rsidRPr="00340949">
        <w:t xml:space="preserve"> a pilot may encounter associated with flying</w:t>
      </w:r>
      <w:r w:rsidR="008155B3" w:rsidRPr="00340949">
        <w:t xml:space="preserve">, </w:t>
      </w:r>
      <w:r w:rsidR="00C117DE" w:rsidRPr="00340949">
        <w:t xml:space="preserve">including </w:t>
      </w:r>
      <w:r w:rsidR="0091735F" w:rsidRPr="00340949">
        <w:t xml:space="preserve">barriers </w:t>
      </w:r>
      <w:r w:rsidR="004D6A25" w:rsidRPr="00340949">
        <w:t>associated with</w:t>
      </w:r>
      <w:r w:rsidR="0091735F" w:rsidRPr="00340949">
        <w:t xml:space="preserve"> self-reporting</w:t>
      </w:r>
      <w:r w:rsidR="00B936B1" w:rsidRPr="00340949">
        <w:t xml:space="preserve">, they must maintain fitness for duty on each trip they are </w:t>
      </w:r>
      <w:r w:rsidR="004D6A25" w:rsidRPr="00340949">
        <w:t>assigned</w:t>
      </w:r>
      <w:r w:rsidR="00B936B1" w:rsidRPr="00340949">
        <w:t xml:space="preserve"> to complete</w:t>
      </w:r>
      <w:r w:rsidR="003E77CA" w:rsidRPr="00340949">
        <w:t xml:space="preserve"> (Federal Aviation </w:t>
      </w:r>
      <w:r w:rsidR="00C117DE" w:rsidRPr="00340949">
        <w:t>Administration (FAA)</w:t>
      </w:r>
      <w:r w:rsidR="006E1BC8" w:rsidRPr="00340949">
        <w:t>,</w:t>
      </w:r>
      <w:r w:rsidR="00A01C99" w:rsidRPr="00340949">
        <w:t xml:space="preserve"> </w:t>
      </w:r>
      <w:r w:rsidR="003E77CA" w:rsidRPr="00340949">
        <w:t>201</w:t>
      </w:r>
      <w:r w:rsidR="005F2152" w:rsidRPr="00340949">
        <w:t>5</w:t>
      </w:r>
      <w:r w:rsidR="003E77CA" w:rsidRPr="00340949">
        <w:t>).</w:t>
      </w:r>
      <w:r w:rsidR="00B936B1" w:rsidRPr="00340949">
        <w:t xml:space="preserve"> </w:t>
      </w:r>
      <w:r w:rsidRPr="00340949">
        <w:t>Fitness</w:t>
      </w:r>
      <w:r w:rsidR="00E518C5" w:rsidRPr="00340949">
        <w:t xml:space="preserve"> for duty is a federal requirement imposed by the FAA</w:t>
      </w:r>
      <w:r w:rsidR="0013766F" w:rsidRPr="00340949">
        <w:t>, and it is a mandatory semi-annual or annual physical examination by an FAA-designated</w:t>
      </w:r>
      <w:r w:rsidR="00034665" w:rsidRPr="00340949">
        <w:t xml:space="preserve"> </w:t>
      </w:r>
      <w:r w:rsidR="00E518C5" w:rsidRPr="00340949">
        <w:t xml:space="preserve">aviation medical examiner (AME). The pilot's </w:t>
      </w:r>
      <w:r w:rsidR="007A127F" w:rsidRPr="00340949">
        <w:t>h</w:t>
      </w:r>
      <w:r w:rsidR="002B2988" w:rsidRPr="00340949">
        <w:t>ealth</w:t>
      </w:r>
      <w:r w:rsidR="00E518C5" w:rsidRPr="00340949">
        <w:t xml:space="preserve"> is examined and measured against minimal </w:t>
      </w:r>
      <w:r w:rsidR="003A5E40" w:rsidRPr="00340949">
        <w:t xml:space="preserve">medical </w:t>
      </w:r>
      <w:r w:rsidR="00E518C5" w:rsidRPr="00340949">
        <w:t>standards</w:t>
      </w:r>
      <w:r w:rsidR="00B9507D" w:rsidRPr="00340949">
        <w:t>,</w:t>
      </w:r>
      <w:r w:rsidR="00034665" w:rsidRPr="00340949">
        <w:t xml:space="preserve"> includ</w:t>
      </w:r>
      <w:r w:rsidR="00B9507D" w:rsidRPr="00340949">
        <w:t>ing</w:t>
      </w:r>
      <w:r w:rsidR="00034665" w:rsidRPr="00340949">
        <w:t xml:space="preserve"> a pilot’s history of </w:t>
      </w:r>
      <w:r w:rsidR="00EA4C16" w:rsidRPr="00340949">
        <w:t>mental health</w:t>
      </w:r>
      <w:r w:rsidR="00034665" w:rsidRPr="00340949">
        <w:t xml:space="preserve">. </w:t>
      </w:r>
      <w:r w:rsidRPr="00340949">
        <w:t>Apart from</w:t>
      </w:r>
      <w:r w:rsidR="00E518C5" w:rsidRPr="00340949">
        <w:t xml:space="preserve"> a few quantitative measurements, the </w:t>
      </w:r>
      <w:r w:rsidR="004D6A25" w:rsidRPr="00340949">
        <w:t xml:space="preserve">pilot’s </w:t>
      </w:r>
      <w:r w:rsidR="00EA4C16" w:rsidRPr="00340949">
        <w:t xml:space="preserve">mental health </w:t>
      </w:r>
      <w:r w:rsidR="00E518C5" w:rsidRPr="00340949">
        <w:t xml:space="preserve">examination is </w:t>
      </w:r>
      <w:r w:rsidR="0013766F" w:rsidRPr="00340949">
        <w:t>mainly</w:t>
      </w:r>
      <w:r w:rsidR="00E518C5" w:rsidRPr="00340949">
        <w:t xml:space="preserve"> subjective and relies on the pilot's self-reports of illnesses or other conditions that would be cause for concern for someone tasked with navigating an airplane full of paying passengers or commercial items </w:t>
      </w:r>
      <w:r w:rsidR="00034665" w:rsidRPr="00340949">
        <w:t xml:space="preserve">(Cahill et al., </w:t>
      </w:r>
      <w:proofErr w:type="spellStart"/>
      <w:r w:rsidR="00034665" w:rsidRPr="00340949">
        <w:t>2020</w:t>
      </w:r>
      <w:r w:rsidR="007460DB" w:rsidRPr="00340949">
        <w:t>a</w:t>
      </w:r>
      <w:proofErr w:type="spellEnd"/>
      <w:r w:rsidR="00034665" w:rsidRPr="00340949">
        <w:t xml:space="preserve">; </w:t>
      </w:r>
      <w:r w:rsidR="0007205E" w:rsidRPr="00340949">
        <w:t>DeHoff</w:t>
      </w:r>
      <w:r w:rsidR="00E518C5" w:rsidRPr="00340949">
        <w:t xml:space="preserve"> &amp; Cusick, 2018</w:t>
      </w:r>
      <w:r w:rsidR="003E77CA" w:rsidRPr="00340949">
        <w:t>).</w:t>
      </w:r>
      <w:r w:rsidR="00E518C5" w:rsidRPr="00340949">
        <w:t xml:space="preserve"> </w:t>
      </w:r>
      <w:r w:rsidRPr="00340949">
        <w:t xml:space="preserve">A pilot’s </w:t>
      </w:r>
      <w:r w:rsidR="007A127F" w:rsidRPr="00340949">
        <w:t>h</w:t>
      </w:r>
      <w:r w:rsidR="002B2988" w:rsidRPr="00340949">
        <w:t>ealth</w:t>
      </w:r>
      <w:r w:rsidRPr="00340949">
        <w:t xml:space="preserve"> and well</w:t>
      </w:r>
      <w:r w:rsidR="00B9507D" w:rsidRPr="00340949">
        <w:t>-</w:t>
      </w:r>
      <w:r w:rsidRPr="00340949">
        <w:t xml:space="preserve">being </w:t>
      </w:r>
      <w:r w:rsidR="00B01F28" w:rsidRPr="00340949">
        <w:t>are</w:t>
      </w:r>
      <w:r w:rsidRPr="00340949">
        <w:t xml:space="preserve"> essential to ensuring </w:t>
      </w:r>
      <w:r w:rsidR="00C117DE" w:rsidRPr="00340949">
        <w:t xml:space="preserve">the flying </w:t>
      </w:r>
      <w:r w:rsidR="0081194E" w:rsidRPr="00340949">
        <w:t>public</w:t>
      </w:r>
      <w:r w:rsidR="00B9507D" w:rsidRPr="00340949">
        <w:t>'s safety</w:t>
      </w:r>
      <w:r w:rsidR="0081194E" w:rsidRPr="00340949">
        <w:t xml:space="preserve"> and</w:t>
      </w:r>
      <w:r w:rsidR="00594EF1" w:rsidRPr="00340949">
        <w:t xml:space="preserve"> maintain</w:t>
      </w:r>
      <w:r w:rsidR="00B9507D" w:rsidRPr="00340949">
        <w:t>ing</w:t>
      </w:r>
      <w:r w:rsidR="00594EF1" w:rsidRPr="00340949">
        <w:t xml:space="preserve"> fitness for duty.</w:t>
      </w:r>
    </w:p>
    <w:p w14:paraId="64DE9DBD" w14:textId="72A0CD1A" w:rsidR="00A01C99" w:rsidRPr="00340949" w:rsidRDefault="00034665" w:rsidP="00340949">
      <w:r w:rsidRPr="00340949">
        <w:t xml:space="preserve">In addition to medical requirements, a commercial airline pilot </w:t>
      </w:r>
      <w:r w:rsidR="00B9507D" w:rsidRPr="00340949">
        <w:t>m</w:t>
      </w:r>
      <w:r w:rsidRPr="00340949">
        <w:t>u</w:t>
      </w:r>
      <w:r w:rsidR="00B9507D" w:rsidRPr="00340949">
        <w:t>s</w:t>
      </w:r>
      <w:r w:rsidRPr="00340949">
        <w:t>t undergo an annual recurrent qualification course in their respective airplane</w:t>
      </w:r>
      <w:r w:rsidR="003E77CA" w:rsidRPr="00340949">
        <w:t xml:space="preserve"> </w:t>
      </w:r>
      <w:r w:rsidR="00A01C99" w:rsidRPr="00340949">
        <w:t>(FAR, 20</w:t>
      </w:r>
      <w:r w:rsidR="00DB6EC4" w:rsidRPr="00340949">
        <w:t>14</w:t>
      </w:r>
      <w:r w:rsidR="00A01C99" w:rsidRPr="00340949">
        <w:t xml:space="preserve">). </w:t>
      </w:r>
      <w:r w:rsidR="006E1BC8" w:rsidRPr="00340949">
        <w:t xml:space="preserve">The training </w:t>
      </w:r>
      <w:r w:rsidRPr="00340949">
        <w:t>course is usually four</w:t>
      </w:r>
      <w:r w:rsidR="00B9507D" w:rsidRPr="00340949">
        <w:t xml:space="preserve"> </w:t>
      </w:r>
      <w:r w:rsidRPr="00340949">
        <w:t>days</w:t>
      </w:r>
      <w:r w:rsidR="00B9507D" w:rsidRPr="00340949">
        <w:t>,</w:t>
      </w:r>
      <w:r w:rsidRPr="00340949">
        <w:t xml:space="preserve"> includ</w:t>
      </w:r>
      <w:r w:rsidR="00B9507D" w:rsidRPr="00340949">
        <w:t>ing</w:t>
      </w:r>
      <w:r w:rsidRPr="00340949">
        <w:t xml:space="preserve"> ground and simulator training. Simulator training cover</w:t>
      </w:r>
      <w:r w:rsidR="00B9507D" w:rsidRPr="00340949">
        <w:t>s</w:t>
      </w:r>
      <w:r w:rsidRPr="00340949">
        <w:t xml:space="preserve"> the many aspects of potential emergencies a pilot may encounter in any phase of flight. </w:t>
      </w:r>
      <w:r w:rsidR="00987DB3" w:rsidRPr="00340949">
        <w:t>Often</w:t>
      </w:r>
      <w:r w:rsidR="00B9507D" w:rsidRPr="00340949">
        <w:t>,</w:t>
      </w:r>
      <w:r w:rsidR="00987DB3" w:rsidRPr="00340949">
        <w:t xml:space="preserve"> pilots undergo stress during these sessions, experiencing moments of “choking” that may require emotional and psychological support to overcome these events (Hill et a</w:t>
      </w:r>
      <w:r w:rsidR="00EE429C" w:rsidRPr="00340949">
        <w:t>l</w:t>
      </w:r>
      <w:r w:rsidR="00987DB3" w:rsidRPr="00340949">
        <w:t xml:space="preserve">., 2010). However, failing to handle </w:t>
      </w:r>
      <w:r w:rsidR="00956187" w:rsidRPr="00340949">
        <w:t xml:space="preserve">check ride </w:t>
      </w:r>
      <w:r w:rsidR="00987DB3" w:rsidRPr="00340949">
        <w:t>pressure</w:t>
      </w:r>
      <w:r w:rsidR="00594EF1" w:rsidRPr="00340949">
        <w:t>, resulting in mental duress,</w:t>
      </w:r>
      <w:r w:rsidR="00987DB3" w:rsidRPr="00340949">
        <w:t xml:space="preserve"> has been found to result in a lack of help-seeking behavior by the pilot (Hoffman et al., </w:t>
      </w:r>
      <w:proofErr w:type="spellStart"/>
      <w:r w:rsidR="00987DB3" w:rsidRPr="00340949">
        <w:t>2022</w:t>
      </w:r>
      <w:r w:rsidR="009A5921" w:rsidRPr="00340949">
        <w:t>a</w:t>
      </w:r>
      <w:proofErr w:type="spellEnd"/>
      <w:r w:rsidR="00987DB3" w:rsidRPr="00340949">
        <w:t>)</w:t>
      </w:r>
      <w:r w:rsidR="00B9507D" w:rsidRPr="00340949">
        <w:t>,</w:t>
      </w:r>
      <w:r w:rsidR="00987DB3" w:rsidRPr="00340949">
        <w:t xml:space="preserve"> </w:t>
      </w:r>
      <w:r w:rsidR="00956187" w:rsidRPr="00340949">
        <w:t>which often</w:t>
      </w:r>
      <w:r w:rsidR="00987DB3" w:rsidRPr="00340949">
        <w:t xml:space="preserve"> results in remedial training, which further exacerbates the pilot’s unwillingness in seeking help</w:t>
      </w:r>
      <w:r w:rsidR="00F10F1A" w:rsidRPr="00340949">
        <w:t xml:space="preserve">, </w:t>
      </w:r>
      <w:r w:rsidR="00715F56" w:rsidRPr="00340949">
        <w:t>i.e.</w:t>
      </w:r>
      <w:r w:rsidR="00F10F1A" w:rsidRPr="00340949">
        <w:t xml:space="preserve">, the pilot does not want to expose themselves to medical </w:t>
      </w:r>
      <w:r w:rsidR="00956187" w:rsidRPr="00340949">
        <w:t xml:space="preserve">or cognitive </w:t>
      </w:r>
      <w:r w:rsidR="00F10F1A" w:rsidRPr="00340949">
        <w:t xml:space="preserve">scrutiny. </w:t>
      </w:r>
      <w:r w:rsidR="008F05C2" w:rsidRPr="00340949">
        <w:t xml:space="preserve">The findings imply that airlines should </w:t>
      </w:r>
      <w:r w:rsidR="00B9507D" w:rsidRPr="00340949">
        <w:t>cons</w:t>
      </w:r>
      <w:r w:rsidR="008F05C2" w:rsidRPr="00340949">
        <w:t>i</w:t>
      </w:r>
      <w:r w:rsidR="00B9507D" w:rsidRPr="00340949">
        <w:t>der</w:t>
      </w:r>
      <w:r w:rsidR="008F05C2" w:rsidRPr="00340949">
        <w:t xml:space="preserve"> offering emotional assistance to pilots who suffered </w:t>
      </w:r>
      <w:r w:rsidR="00DC16D0" w:rsidRPr="00340949">
        <w:t>training deficiencies in the simulator</w:t>
      </w:r>
      <w:r w:rsidR="008F05C2" w:rsidRPr="00340949">
        <w:t>, in addition to emphasizing the soft skills of their crews.</w:t>
      </w:r>
    </w:p>
    <w:p w14:paraId="75BC92D8" w14:textId="4C68DB10" w:rsidR="00987DB3" w:rsidRPr="00340949" w:rsidRDefault="008F05C2" w:rsidP="00340949">
      <w:r w:rsidRPr="00340949">
        <w:t xml:space="preserve">In addition to providing emotional assistance to flight crews, there is some evidence that commercial pilots would benefit from formal training in the areas of </w:t>
      </w:r>
      <w:r w:rsidR="00847AF3" w:rsidRPr="00340949">
        <w:t>M</w:t>
      </w:r>
      <w:r w:rsidR="00EA4C16" w:rsidRPr="00340949">
        <w:t xml:space="preserve">ental </w:t>
      </w:r>
      <w:r w:rsidR="00847AF3" w:rsidRPr="00340949">
        <w:t xml:space="preserve">Health Literacy </w:t>
      </w:r>
      <w:r w:rsidR="00340949">
        <w:t>(</w:t>
      </w:r>
      <w:proofErr w:type="spellStart"/>
      <w:r w:rsidRPr="00340949">
        <w:t>MHL</w:t>
      </w:r>
      <w:proofErr w:type="spellEnd"/>
      <w:r w:rsidRPr="00340949">
        <w:t xml:space="preserve">) to overcome their fear of reprisal in seeking </w:t>
      </w:r>
      <w:r w:rsidR="00EA4C16" w:rsidRPr="00340949">
        <w:t xml:space="preserve">mental health </w:t>
      </w:r>
      <w:r w:rsidRPr="00340949">
        <w:t>care and possibly reduce their sense of self-stigma</w:t>
      </w:r>
      <w:r w:rsidR="00DC16D0" w:rsidRPr="00340949">
        <w:t xml:space="preserve"> (Cullen et al., 2021; </w:t>
      </w:r>
      <w:bookmarkStart w:id="34" w:name="_Hlk119415924"/>
      <w:r w:rsidR="00DC16D0" w:rsidRPr="00340949">
        <w:t>Demerout</w:t>
      </w:r>
      <w:bookmarkEnd w:id="34"/>
      <w:r w:rsidR="00DC16D0" w:rsidRPr="00340949">
        <w:t>i et al., 2018)</w:t>
      </w:r>
      <w:r w:rsidRPr="00340949">
        <w:t xml:space="preserve">. A noted definition of </w:t>
      </w:r>
      <w:proofErr w:type="spellStart"/>
      <w:r w:rsidRPr="00340949">
        <w:t>MHL</w:t>
      </w:r>
      <w:proofErr w:type="spellEnd"/>
      <w:r w:rsidRPr="00340949">
        <w:t xml:space="preserve"> is the </w:t>
      </w:r>
      <w:r w:rsidR="0085237E" w:rsidRPr="00340949">
        <w:t>“k</w:t>
      </w:r>
      <w:r w:rsidRPr="00340949">
        <w:t>nowledge and beliefs about mental disorders which aid their recognition, management, or prevention</w:t>
      </w:r>
      <w:r w:rsidR="0085237E" w:rsidRPr="00340949">
        <w:t>”</w:t>
      </w:r>
      <w:r w:rsidRPr="00340949">
        <w:t xml:space="preserve"> (</w:t>
      </w:r>
      <w:proofErr w:type="spellStart"/>
      <w:r w:rsidRPr="00340949">
        <w:t>Jorm</w:t>
      </w:r>
      <w:proofErr w:type="spellEnd"/>
      <w:r w:rsidRPr="00340949">
        <w:t xml:space="preserve"> et al., 1997, p. 182). According to </w:t>
      </w:r>
      <w:proofErr w:type="spellStart"/>
      <w:r w:rsidRPr="00340949">
        <w:t>MHL</w:t>
      </w:r>
      <w:proofErr w:type="spellEnd"/>
      <w:r w:rsidRPr="00340949">
        <w:t xml:space="preserve"> research, understanding and being aware of </w:t>
      </w:r>
      <w:r w:rsidR="00EA4C16" w:rsidRPr="00340949">
        <w:t xml:space="preserve">mental health </w:t>
      </w:r>
      <w:r w:rsidRPr="00340949">
        <w:t>symptoms can increase intentions to seek help (</w:t>
      </w:r>
      <w:r w:rsidR="00340949" w:rsidRPr="00340949">
        <w:t xml:space="preserve">Kim, 2021; </w:t>
      </w:r>
      <w:proofErr w:type="spellStart"/>
      <w:r w:rsidR="00340949" w:rsidRPr="00340949">
        <w:t>Niegocki</w:t>
      </w:r>
      <w:proofErr w:type="spellEnd"/>
      <w:r w:rsidR="00340949" w:rsidRPr="00340949">
        <w:t xml:space="preserve"> &amp; </w:t>
      </w:r>
      <w:proofErr w:type="spellStart"/>
      <w:r w:rsidR="00340949" w:rsidRPr="00340949">
        <w:t>Ægisdóttir</w:t>
      </w:r>
      <w:proofErr w:type="spellEnd"/>
      <w:r w:rsidR="00340949" w:rsidRPr="00340949">
        <w:t xml:space="preserve">, 2019; </w:t>
      </w:r>
      <w:r w:rsidR="009A5921" w:rsidRPr="00340949">
        <w:t xml:space="preserve">O’Connor et </w:t>
      </w:r>
      <w:r w:rsidRPr="00340949">
        <w:t xml:space="preserve">al., 2014; </w:t>
      </w:r>
      <w:proofErr w:type="spellStart"/>
      <w:r w:rsidR="00580554" w:rsidRPr="00340949">
        <w:t>Riskita</w:t>
      </w:r>
      <w:proofErr w:type="spellEnd"/>
      <w:r w:rsidR="00580554" w:rsidRPr="00340949">
        <w:t xml:space="preserve"> et al., 2022; </w:t>
      </w:r>
      <w:r w:rsidR="00772172" w:rsidRPr="00340949">
        <w:t>Wei et al., 2015</w:t>
      </w:r>
      <w:r w:rsidRPr="00340949">
        <w:t>)</w:t>
      </w:r>
      <w:r w:rsidR="0085237E" w:rsidRPr="00340949">
        <w:t xml:space="preserve"> and</w:t>
      </w:r>
      <w:r w:rsidR="0085237E" w:rsidRPr="00340949" w:rsidDel="0085237E">
        <w:t xml:space="preserve"> </w:t>
      </w:r>
      <w:r w:rsidR="0085237E" w:rsidRPr="00340949">
        <w:t>i</w:t>
      </w:r>
      <w:r w:rsidRPr="00340949">
        <w:t xml:space="preserve">nform interventions meant to change one's attitudes toward seeking </w:t>
      </w:r>
      <w:r w:rsidR="00EE429C" w:rsidRPr="00340949">
        <w:t>treatment</w:t>
      </w:r>
      <w:r w:rsidR="00340949" w:rsidRPr="00340949">
        <w:t xml:space="preserve"> </w:t>
      </w:r>
      <w:r w:rsidR="00B9507D" w:rsidRPr="00340949">
        <w:t>and</w:t>
      </w:r>
      <w:r w:rsidRPr="00340949">
        <w:t xml:space="preserve"> people who experience </w:t>
      </w:r>
      <w:r w:rsidR="00EA4C16" w:rsidRPr="00340949">
        <w:t xml:space="preserve">mental health </w:t>
      </w:r>
      <w:r w:rsidRPr="00340949">
        <w:t>symptoms (Pérez-Flores &amp; Cabassa, 2021</w:t>
      </w:r>
      <w:r w:rsidR="0049039E" w:rsidRPr="00340949">
        <w:t>; Ward et al., 20</w:t>
      </w:r>
      <w:r w:rsidR="00772172" w:rsidRPr="00340949">
        <w:t>19</w:t>
      </w:r>
      <w:r w:rsidRPr="00340949">
        <w:t>).</w:t>
      </w:r>
    </w:p>
    <w:p w14:paraId="3B67E0EC" w14:textId="1D3FB3B6" w:rsidR="001F5A6A" w:rsidRPr="00340949" w:rsidRDefault="0091735F" w:rsidP="00340949">
      <w:r w:rsidRPr="00340949">
        <w:t xml:space="preserve">Adding to this body </w:t>
      </w:r>
      <w:r w:rsidR="0085237E" w:rsidRPr="00340949">
        <w:t xml:space="preserve">of </w:t>
      </w:r>
      <w:r w:rsidRPr="00340949">
        <w:t>literature, Hammer et al. (2018)</w:t>
      </w:r>
      <w:r w:rsidR="00F10F1A" w:rsidRPr="00340949">
        <w:t>, using the theory of planned behavior (TBD)</w:t>
      </w:r>
      <w:r w:rsidR="00956187" w:rsidRPr="00340949">
        <w:t xml:space="preserve"> as a theoretical foundation for help-seeking attitudes</w:t>
      </w:r>
      <w:r w:rsidR="00F10F1A" w:rsidRPr="00340949">
        <w:t>,</w:t>
      </w:r>
      <w:r w:rsidRPr="00340949">
        <w:t xml:space="preserve"> suggest</w:t>
      </w:r>
      <w:r w:rsidR="004D6A25" w:rsidRPr="00340949">
        <w:t>ed</w:t>
      </w:r>
      <w:r w:rsidRPr="00340949">
        <w:t xml:space="preserve"> </w:t>
      </w:r>
      <w:r w:rsidR="00F10F1A" w:rsidRPr="00340949">
        <w:t xml:space="preserve">that a person’s </w:t>
      </w:r>
      <w:r w:rsidRPr="00340949">
        <w:t>attitudes are a crucial help</w:t>
      </w:r>
      <w:r w:rsidR="00DC16D0" w:rsidRPr="00340949">
        <w:t>-</w:t>
      </w:r>
      <w:r w:rsidRPr="00340949">
        <w:t>seeking component that affect</w:t>
      </w:r>
      <w:r w:rsidR="00B9507D" w:rsidRPr="00340949">
        <w:t>s</w:t>
      </w:r>
      <w:r w:rsidRPr="00340949">
        <w:t xml:space="preserve"> treatment</w:t>
      </w:r>
      <w:r w:rsidR="00B9507D" w:rsidRPr="00340949">
        <w:t>-</w:t>
      </w:r>
      <w:r w:rsidRPr="00340949">
        <w:t xml:space="preserve">seeking attitudes by way of intention to seek help. </w:t>
      </w:r>
      <w:r w:rsidR="001F5A6A" w:rsidRPr="00340949">
        <w:t xml:space="preserve">Furthermore, </w:t>
      </w:r>
      <w:r w:rsidR="00772172" w:rsidRPr="00340949">
        <w:t>Parnell and Hammer</w:t>
      </w:r>
      <w:r w:rsidR="001F5A6A" w:rsidRPr="00340949">
        <w:t xml:space="preserve"> (2018) investigated the individual characteristics </w:t>
      </w:r>
      <w:r w:rsidR="00EC6EAA" w:rsidRPr="00340949">
        <w:t xml:space="preserve">of </w:t>
      </w:r>
      <w:r w:rsidR="00EA4C16" w:rsidRPr="00340949">
        <w:t xml:space="preserve">mental health </w:t>
      </w:r>
      <w:r w:rsidR="00EC6EAA" w:rsidRPr="00340949">
        <w:t xml:space="preserve">help-seeking </w:t>
      </w:r>
      <w:r w:rsidR="001F5A6A" w:rsidRPr="00340949">
        <w:t>in a large national sample of American men</w:t>
      </w:r>
      <w:r w:rsidR="00EC6EAA" w:rsidRPr="00340949">
        <w:t xml:space="preserve">. </w:t>
      </w:r>
      <w:r w:rsidR="001F5A6A" w:rsidRPr="00340949">
        <w:t xml:space="preserve">They found that men are more likely than women to end therapy early and generally have negative attitudes regarding getting help. It is </w:t>
      </w:r>
      <w:r w:rsidR="0081194E" w:rsidRPr="00340949">
        <w:t>suggested</w:t>
      </w:r>
      <w:r w:rsidR="001F5A6A" w:rsidRPr="00340949">
        <w:t xml:space="preserve"> that help-seeking attitudes may be improved among commercial pilots with</w:t>
      </w:r>
      <w:r w:rsidR="003A5E40" w:rsidRPr="00340949">
        <w:t xml:space="preserve"> </w:t>
      </w:r>
      <w:r w:rsidR="00F10F1A" w:rsidRPr="00340949">
        <w:t xml:space="preserve">increased awareness </w:t>
      </w:r>
      <w:r w:rsidR="00CF16AC" w:rsidRPr="00340949">
        <w:t>of</w:t>
      </w:r>
      <w:r w:rsidR="001F5A6A" w:rsidRPr="00340949">
        <w:t xml:space="preserve"> </w:t>
      </w:r>
      <w:r w:rsidR="00EA4C16" w:rsidRPr="00340949">
        <w:t xml:space="preserve">mental </w:t>
      </w:r>
      <w:r w:rsidR="00847AF3" w:rsidRPr="00340949">
        <w:t xml:space="preserve">health literacy </w:t>
      </w:r>
      <w:r w:rsidR="003A5E40" w:rsidRPr="00340949">
        <w:t>and self-stigma’s effect on help-seeking</w:t>
      </w:r>
      <w:r w:rsidR="00D32564" w:rsidRPr="00340949">
        <w:t xml:space="preserve">. According to research, these combinations may </w:t>
      </w:r>
      <w:r w:rsidR="00EC6EAA" w:rsidRPr="00340949">
        <w:t>improve help-seeking attitudes among commercial airline pilots</w:t>
      </w:r>
      <w:r w:rsidR="0085237E" w:rsidRPr="00340949">
        <w:t xml:space="preserve"> (</w:t>
      </w:r>
      <w:r w:rsidR="00772172" w:rsidRPr="00340949">
        <w:t>Wei et al., 2015</w:t>
      </w:r>
      <w:r w:rsidR="0085237E" w:rsidRPr="00340949">
        <w:t>)</w:t>
      </w:r>
      <w:r w:rsidR="00EC6EAA" w:rsidRPr="00340949">
        <w:t>.</w:t>
      </w:r>
    </w:p>
    <w:p w14:paraId="38DF4414" w14:textId="3BECFE8B" w:rsidR="00615779" w:rsidRPr="00340949" w:rsidRDefault="001F5A6A" w:rsidP="00340949">
      <w:r w:rsidRPr="00340949">
        <w:t xml:space="preserve">The gap in the literature addressed in this current study </w:t>
      </w:r>
      <w:r w:rsidR="0019769A" w:rsidRPr="00340949">
        <w:t>i</w:t>
      </w:r>
      <w:r w:rsidRPr="00340949">
        <w:t xml:space="preserve">s the lack of quantitative data </w:t>
      </w:r>
      <w:r w:rsidR="00D3624A" w:rsidRPr="00340949">
        <w:t>surrounding</w:t>
      </w:r>
      <w:r w:rsidRPr="00340949">
        <w:t xml:space="preserve"> </w:t>
      </w:r>
      <w:r w:rsidR="00EA4C16" w:rsidRPr="00340949">
        <w:t xml:space="preserve">mental health </w:t>
      </w:r>
      <w:r w:rsidRPr="00340949">
        <w:t xml:space="preserve">literacy </w:t>
      </w:r>
      <w:r w:rsidR="00D3624A" w:rsidRPr="00340949">
        <w:t>and self-stigma’s effect on</w:t>
      </w:r>
      <w:r w:rsidRPr="00340949">
        <w:t xml:space="preserve"> commercial pilots</w:t>
      </w:r>
      <w:r w:rsidR="0085237E" w:rsidRPr="00340949">
        <w:t>’</w:t>
      </w:r>
      <w:r w:rsidRPr="00340949">
        <w:t xml:space="preserve"> help-seeking attitudes. Hence, </w:t>
      </w:r>
      <w:r w:rsidR="00D3624A" w:rsidRPr="00340949">
        <w:t xml:space="preserve">the purpose of this quantitative, correlational-predictive study </w:t>
      </w:r>
      <w:r w:rsidR="000F010D" w:rsidRPr="00340949">
        <w:t>was</w:t>
      </w:r>
      <w:r w:rsidR="00D3624A" w:rsidRPr="00340949">
        <w:t xml:space="preserve"> to determine if</w:t>
      </w:r>
      <w:r w:rsidR="000F010D" w:rsidRPr="00340949">
        <w:t>,</w:t>
      </w:r>
      <w:r w:rsidR="00D3624A" w:rsidRPr="00340949">
        <w:t xml:space="preserve"> </w:t>
      </w:r>
      <w:r w:rsidR="000F010D" w:rsidRPr="00340949">
        <w:t>and</w:t>
      </w:r>
      <w:r w:rsidR="00D3624A" w:rsidRPr="00340949">
        <w:t xml:space="preserve"> to what extent</w:t>
      </w:r>
      <w:r w:rsidR="000F010D" w:rsidRPr="00340949">
        <w:t>,</w:t>
      </w:r>
      <w:r w:rsidR="00D3624A" w:rsidRPr="00340949">
        <w:t xml:space="preserve"> </w:t>
      </w:r>
      <w:r w:rsidR="00EA4C16" w:rsidRPr="00340949">
        <w:t xml:space="preserve">mental </w:t>
      </w:r>
      <w:r w:rsidR="00847AF3" w:rsidRPr="00340949">
        <w:t xml:space="preserve">health literacy </w:t>
      </w:r>
      <w:r w:rsidR="00D3624A" w:rsidRPr="00340949">
        <w:t>and self-stigma</w:t>
      </w:r>
      <w:r w:rsidR="00D32564" w:rsidRPr="00340949">
        <w:t>, combined and individually,</w:t>
      </w:r>
      <w:r w:rsidR="00D3624A" w:rsidRPr="00340949">
        <w:t xml:space="preserve"> predict help-seeking attitudes among commercial airline pilots at a </w:t>
      </w:r>
      <w:r w:rsidR="00D57CAD" w:rsidRPr="00340949">
        <w:t>major legacy</w:t>
      </w:r>
      <w:r w:rsidR="00D3624A" w:rsidRPr="00340949">
        <w:t xml:space="preserve"> airline in North Texas. </w:t>
      </w:r>
      <w:r w:rsidRPr="00340949">
        <w:t xml:space="preserve">Although evidence points to </w:t>
      </w:r>
      <w:r w:rsidR="00EA4C16" w:rsidRPr="00340949">
        <w:t xml:space="preserve">mental health </w:t>
      </w:r>
      <w:r w:rsidRPr="00340949">
        <w:t xml:space="preserve">aversion among pilots (Avis et al., 2019; </w:t>
      </w:r>
      <w:proofErr w:type="spellStart"/>
      <w:r w:rsidRPr="00340949">
        <w:t>Bor</w:t>
      </w:r>
      <w:proofErr w:type="spellEnd"/>
      <w:r w:rsidRPr="00340949">
        <w:t xml:space="preserve"> et al., 20</w:t>
      </w:r>
      <w:r w:rsidR="00AD4AC8" w:rsidRPr="00340949">
        <w:t>1</w:t>
      </w:r>
      <w:r w:rsidRPr="00340949">
        <w:t xml:space="preserve">6; Hoffman et al., </w:t>
      </w:r>
      <w:proofErr w:type="spellStart"/>
      <w:r w:rsidRPr="00340949">
        <w:t>2022a</w:t>
      </w:r>
      <w:proofErr w:type="spellEnd"/>
      <w:r w:rsidRPr="00340949">
        <w:t>), there is a lack of evidence o</w:t>
      </w:r>
      <w:r w:rsidR="00B9507D" w:rsidRPr="00340949">
        <w:t>n</w:t>
      </w:r>
      <w:r w:rsidRPr="00340949">
        <w:t xml:space="preserve"> how to moderate its effects</w:t>
      </w:r>
      <w:r w:rsidR="00D32564" w:rsidRPr="00340949">
        <w:t xml:space="preserve"> in</w:t>
      </w:r>
      <w:r w:rsidRPr="00340949">
        <w:t xml:space="preserve"> improving help-seeking atti</w:t>
      </w:r>
      <w:r w:rsidR="00807D16" w:rsidRPr="00340949">
        <w:t>t</w:t>
      </w:r>
      <w:r w:rsidRPr="00340949">
        <w:t>udes among this</w:t>
      </w:r>
      <w:r w:rsidR="00807D16" w:rsidRPr="00340949">
        <w:t xml:space="preserve"> population.</w:t>
      </w:r>
      <w:r w:rsidR="00615779" w:rsidRPr="00340949">
        <w:t xml:space="preserve"> This study will add to the body of literature by providing insights and data that may improve a commercial pilot’s help-seeking intentions while reducing self-stigma through improved </w:t>
      </w:r>
      <w:r w:rsidR="00EA4C16" w:rsidRPr="00340949">
        <w:t xml:space="preserve">mental health </w:t>
      </w:r>
      <w:r w:rsidR="00615779" w:rsidRPr="00340949">
        <w:t xml:space="preserve">literacy. In addition, this research may provide airline organizations </w:t>
      </w:r>
      <w:r w:rsidR="0085237E" w:rsidRPr="00340949">
        <w:t>with</w:t>
      </w:r>
      <w:r w:rsidR="00615779" w:rsidRPr="00340949">
        <w:t xml:space="preserve"> information for adding educational courses in </w:t>
      </w:r>
      <w:r w:rsidR="00EA4C16" w:rsidRPr="00340949">
        <w:t xml:space="preserve">mental health </w:t>
      </w:r>
      <w:r w:rsidR="00615779" w:rsidRPr="00340949">
        <w:t xml:space="preserve">awareness among pilots, both in new hire </w:t>
      </w:r>
      <w:r w:rsidR="00E52568" w:rsidRPr="00340949">
        <w:t xml:space="preserve">classes </w:t>
      </w:r>
      <w:r w:rsidR="00615779" w:rsidRPr="00340949">
        <w:t>and annual training course</w:t>
      </w:r>
      <w:r w:rsidR="0085237E" w:rsidRPr="00340949">
        <w:t>s</w:t>
      </w:r>
      <w:r w:rsidR="00615779" w:rsidRPr="00340949">
        <w:t xml:space="preserve">. </w:t>
      </w:r>
    </w:p>
    <w:p w14:paraId="0EF72666" w14:textId="7799E7E9" w:rsidR="002D54D9" w:rsidRPr="00340949" w:rsidRDefault="002D54D9" w:rsidP="00340949">
      <w:pPr>
        <w:pStyle w:val="Heading2"/>
      </w:pPr>
      <w:bookmarkStart w:id="35" w:name="_Toc349720619"/>
      <w:bookmarkStart w:id="36" w:name="_Toc350241663"/>
      <w:bookmarkStart w:id="37" w:name="_Toc481674097"/>
      <w:bookmarkStart w:id="38" w:name="_Toc503990722"/>
      <w:bookmarkStart w:id="39" w:name="_Toc127349540"/>
      <w:bookmarkStart w:id="40" w:name="_Toc187339203"/>
      <w:bookmarkStart w:id="41" w:name="_Hlk46915095"/>
      <w:r w:rsidRPr="00340949">
        <w:t>Background</w:t>
      </w:r>
      <w:r w:rsidR="00352F41" w:rsidRPr="00340949">
        <w:t xml:space="preserve"> </w:t>
      </w:r>
      <w:r w:rsidRPr="00340949">
        <w:t>of</w:t>
      </w:r>
      <w:r w:rsidR="00352F41" w:rsidRPr="00340949">
        <w:t xml:space="preserve"> </w:t>
      </w:r>
      <w:r w:rsidRPr="00340949">
        <w:t>the</w:t>
      </w:r>
      <w:r w:rsidR="00352F41" w:rsidRPr="00340949">
        <w:t xml:space="preserve"> </w:t>
      </w:r>
      <w:r w:rsidRPr="00340949">
        <w:t>Study</w:t>
      </w:r>
      <w:bookmarkEnd w:id="35"/>
      <w:bookmarkEnd w:id="36"/>
      <w:bookmarkEnd w:id="37"/>
      <w:bookmarkEnd w:id="38"/>
      <w:bookmarkEnd w:id="39"/>
      <w:bookmarkEnd w:id="40"/>
    </w:p>
    <w:p w14:paraId="13CC29C0" w14:textId="0DEDF157" w:rsidR="006E1BC8" w:rsidRPr="006E1BC8" w:rsidRDefault="006E1BC8" w:rsidP="00340949">
      <w:pPr>
        <w:rPr>
          <w:highlight w:val="white"/>
        </w:rPr>
      </w:pPr>
      <w:r w:rsidRPr="006E1BC8">
        <w:rPr>
          <w:highlight w:val="white"/>
        </w:rPr>
        <w:t xml:space="preserve">Although </w:t>
      </w:r>
      <w:r w:rsidR="00956187">
        <w:rPr>
          <w:highlight w:val="white"/>
        </w:rPr>
        <w:t>previous</w:t>
      </w:r>
      <w:r w:rsidRPr="006E1BC8">
        <w:rPr>
          <w:highlight w:val="white"/>
        </w:rPr>
        <w:t xml:space="preserve"> researchers </w:t>
      </w:r>
      <w:r w:rsidR="00715F56">
        <w:rPr>
          <w:highlight w:val="white"/>
        </w:rPr>
        <w:t xml:space="preserve">have </w:t>
      </w:r>
      <w:r w:rsidR="00F10F1A">
        <w:rPr>
          <w:highlight w:val="white"/>
        </w:rPr>
        <w:t>focused on</w:t>
      </w:r>
      <w:r w:rsidRPr="006E1BC8">
        <w:rPr>
          <w:highlight w:val="white"/>
        </w:rPr>
        <w:t xml:space="preserve"> </w:t>
      </w:r>
      <w:r>
        <w:rPr>
          <w:highlight w:val="white"/>
        </w:rPr>
        <w:t>commercial airline pilot</w:t>
      </w:r>
      <w:r w:rsidR="0085237E">
        <w:rPr>
          <w:highlight w:val="white"/>
        </w:rPr>
        <w:t>s’</w:t>
      </w:r>
      <w:r>
        <w:rPr>
          <w:highlight w:val="white"/>
        </w:rPr>
        <w:t xml:space="preserve"> </w:t>
      </w:r>
      <w:r w:rsidR="00EA4C16">
        <w:rPr>
          <w:highlight w:val="white"/>
        </w:rPr>
        <w:t xml:space="preserve">mental </w:t>
      </w:r>
      <w:r w:rsidR="00847AF3">
        <w:rPr>
          <w:highlight w:val="white"/>
        </w:rPr>
        <w:t xml:space="preserve">health literacy </w:t>
      </w:r>
      <w:r>
        <w:rPr>
          <w:highlight w:val="white"/>
        </w:rPr>
        <w:t xml:space="preserve">and </w:t>
      </w:r>
      <w:r w:rsidR="00963878">
        <w:rPr>
          <w:highlight w:val="white"/>
        </w:rPr>
        <w:t>self-stigma</w:t>
      </w:r>
      <w:r w:rsidR="00594EF1">
        <w:rPr>
          <w:highlight w:val="white"/>
        </w:rPr>
        <w:t xml:space="preserve"> (Kim, 2021; Williston &amp; Vogt, 202</w:t>
      </w:r>
      <w:r w:rsidR="00CD3C99">
        <w:rPr>
          <w:highlight w:val="white"/>
        </w:rPr>
        <w:t>1</w:t>
      </w:r>
      <w:r w:rsidR="00594EF1">
        <w:rPr>
          <w:highlight w:val="white"/>
        </w:rPr>
        <w:t>)</w:t>
      </w:r>
      <w:r w:rsidR="0085237E">
        <w:rPr>
          <w:highlight w:val="white"/>
        </w:rPr>
        <w:t xml:space="preserve">, there has been </w:t>
      </w:r>
      <w:r w:rsidR="00F10F1A">
        <w:rPr>
          <w:highlight w:val="white"/>
        </w:rPr>
        <w:t>little</w:t>
      </w:r>
      <w:r w:rsidR="0085237E">
        <w:rPr>
          <w:highlight w:val="white"/>
        </w:rPr>
        <w:t xml:space="preserve"> r</w:t>
      </w:r>
      <w:r w:rsidRPr="006E1BC8">
        <w:rPr>
          <w:highlight w:val="white"/>
        </w:rPr>
        <w:t xml:space="preserve">esearch </w:t>
      </w:r>
      <w:r w:rsidR="00F10F1A">
        <w:rPr>
          <w:highlight w:val="white"/>
        </w:rPr>
        <w:t xml:space="preserve">on how </w:t>
      </w:r>
      <w:r w:rsidR="00EA4C16">
        <w:rPr>
          <w:highlight w:val="white"/>
        </w:rPr>
        <w:t xml:space="preserve">mental health </w:t>
      </w:r>
      <w:r w:rsidR="00963878">
        <w:rPr>
          <w:highlight w:val="white"/>
        </w:rPr>
        <w:t>literacy and self-stigma</w:t>
      </w:r>
      <w:r>
        <w:rPr>
          <w:highlight w:val="white"/>
        </w:rPr>
        <w:t xml:space="preserve"> </w:t>
      </w:r>
      <w:r w:rsidR="00F10F1A">
        <w:rPr>
          <w:highlight w:val="white"/>
        </w:rPr>
        <w:t xml:space="preserve">play a role in </w:t>
      </w:r>
      <w:r>
        <w:rPr>
          <w:highlight w:val="white"/>
        </w:rPr>
        <w:t xml:space="preserve">a commercial airline pilot’s </w:t>
      </w:r>
      <w:r w:rsidR="000F010D">
        <w:rPr>
          <w:highlight w:val="white"/>
        </w:rPr>
        <w:t>help-seeking</w:t>
      </w:r>
      <w:r>
        <w:rPr>
          <w:highlight w:val="white"/>
        </w:rPr>
        <w:t xml:space="preserve"> attitudes</w:t>
      </w:r>
      <w:r w:rsidR="00F10F1A">
        <w:rPr>
          <w:highlight w:val="white"/>
        </w:rPr>
        <w:t xml:space="preserve"> towards receiving </w:t>
      </w:r>
      <w:r w:rsidR="00EA4C16">
        <w:rPr>
          <w:highlight w:val="white"/>
        </w:rPr>
        <w:t xml:space="preserve">mental health </w:t>
      </w:r>
      <w:r w:rsidR="00F10F1A">
        <w:rPr>
          <w:highlight w:val="white"/>
        </w:rPr>
        <w:t>care</w:t>
      </w:r>
      <w:r w:rsidR="00CD018F">
        <w:rPr>
          <w:highlight w:val="white"/>
        </w:rPr>
        <w:t xml:space="preserve"> (Hoffman et al</w:t>
      </w:r>
      <w:r w:rsidR="00AD4AC8">
        <w:rPr>
          <w:highlight w:val="white"/>
        </w:rPr>
        <w:t>.</w:t>
      </w:r>
      <w:r w:rsidR="00CD018F">
        <w:rPr>
          <w:highlight w:val="white"/>
        </w:rPr>
        <w:t xml:space="preserve">, </w:t>
      </w:r>
      <w:proofErr w:type="spellStart"/>
      <w:r w:rsidR="00CD018F">
        <w:rPr>
          <w:highlight w:val="white"/>
        </w:rPr>
        <w:t>2022a</w:t>
      </w:r>
      <w:proofErr w:type="spellEnd"/>
      <w:r w:rsidR="00CD018F">
        <w:rPr>
          <w:highlight w:val="white"/>
        </w:rPr>
        <w:t>; Pitts &amp; Fa</w:t>
      </w:r>
      <w:r w:rsidR="008C7250">
        <w:rPr>
          <w:highlight w:val="white"/>
        </w:rPr>
        <w:t>ulconer</w:t>
      </w:r>
      <w:r w:rsidR="00CD018F">
        <w:rPr>
          <w:highlight w:val="white"/>
        </w:rPr>
        <w:t>, 2023)</w:t>
      </w:r>
      <w:r w:rsidRPr="006E1BC8">
        <w:rPr>
          <w:b/>
          <w:bCs/>
          <w:highlight w:val="white"/>
        </w:rPr>
        <w:t>.</w:t>
      </w:r>
      <w:r w:rsidRPr="006E1BC8">
        <w:rPr>
          <w:highlight w:val="white"/>
        </w:rPr>
        <w:t xml:space="preserve"> Given such, further research is warranted that could examine </w:t>
      </w:r>
      <w:r>
        <w:rPr>
          <w:highlight w:val="white"/>
        </w:rPr>
        <w:t xml:space="preserve">the </w:t>
      </w:r>
      <w:r w:rsidR="0079225F">
        <w:rPr>
          <w:highlight w:val="white"/>
        </w:rPr>
        <w:t xml:space="preserve">predictive </w:t>
      </w:r>
      <w:r>
        <w:rPr>
          <w:highlight w:val="white"/>
        </w:rPr>
        <w:t>effects of self-stigma</w:t>
      </w:r>
      <w:r w:rsidRPr="006E1BC8">
        <w:rPr>
          <w:highlight w:val="white"/>
        </w:rPr>
        <w:t xml:space="preserve"> </w:t>
      </w:r>
      <w:r w:rsidR="0079225F">
        <w:rPr>
          <w:highlight w:val="white"/>
        </w:rPr>
        <w:t xml:space="preserve">and </w:t>
      </w:r>
      <w:r w:rsidR="00EA4C16">
        <w:rPr>
          <w:highlight w:val="white"/>
        </w:rPr>
        <w:t xml:space="preserve">mental health </w:t>
      </w:r>
      <w:r w:rsidR="0079225F">
        <w:rPr>
          <w:highlight w:val="white"/>
        </w:rPr>
        <w:t>literacy, co</w:t>
      </w:r>
      <w:r w:rsidR="00594EF1">
        <w:rPr>
          <w:highlight w:val="white"/>
        </w:rPr>
        <w:t>mbined</w:t>
      </w:r>
      <w:r w:rsidR="0079225F">
        <w:rPr>
          <w:highlight w:val="white"/>
        </w:rPr>
        <w:t xml:space="preserve"> and individually, in </w:t>
      </w:r>
      <w:r w:rsidRPr="006E1BC8">
        <w:rPr>
          <w:highlight w:val="white"/>
        </w:rPr>
        <w:t>help-seeking attitudes among commercial airline pilots.</w:t>
      </w:r>
      <w:r w:rsidR="0079225F">
        <w:rPr>
          <w:highlight w:val="white"/>
        </w:rPr>
        <w:t xml:space="preserve"> The body of research on this subject may be beneficial in improving commercial </w:t>
      </w:r>
      <w:r w:rsidR="00715F56">
        <w:rPr>
          <w:highlight w:val="white"/>
        </w:rPr>
        <w:t>pilots’</w:t>
      </w:r>
      <w:r w:rsidR="0079225F">
        <w:rPr>
          <w:highlight w:val="white"/>
        </w:rPr>
        <w:t xml:space="preserve"> help-seeking attitudes when undergoing a </w:t>
      </w:r>
      <w:r w:rsidR="00EA4C16">
        <w:rPr>
          <w:highlight w:val="white"/>
        </w:rPr>
        <w:t xml:space="preserve">mental health </w:t>
      </w:r>
      <w:r w:rsidR="0079225F">
        <w:rPr>
          <w:highlight w:val="white"/>
        </w:rPr>
        <w:t xml:space="preserve">problem without fear of reprisal. </w:t>
      </w:r>
      <w:r w:rsidR="00D32564">
        <w:rPr>
          <w:highlight w:val="white"/>
        </w:rPr>
        <w:t xml:space="preserve">Improving </w:t>
      </w:r>
      <w:r w:rsidR="00EA4C16">
        <w:rPr>
          <w:highlight w:val="white"/>
        </w:rPr>
        <w:t xml:space="preserve">mental health </w:t>
      </w:r>
      <w:r w:rsidR="00D32564">
        <w:rPr>
          <w:highlight w:val="white"/>
        </w:rPr>
        <w:t>literacy may also lead to pilots voluntarily removing themselves from flying duties when experiencing psychological problems</w:t>
      </w:r>
      <w:r w:rsidR="00594EF1">
        <w:rPr>
          <w:highlight w:val="white"/>
        </w:rPr>
        <w:t xml:space="preserve"> without fear of reprisal.</w:t>
      </w:r>
    </w:p>
    <w:p w14:paraId="78EF1654" w14:textId="402BD6D7" w:rsidR="00F36FFF" w:rsidRDefault="00715F56" w:rsidP="00340949">
      <w:r>
        <w:t>For example, i</w:t>
      </w:r>
      <w:r w:rsidR="00F36FFF" w:rsidRPr="00F36FFF">
        <w:t xml:space="preserve">n March 2015, a Germanwings first officer intentionally flew an Airbus 320 into the French Alps, killing </w:t>
      </w:r>
      <w:r w:rsidR="00F36FFF">
        <w:t xml:space="preserve">all </w:t>
      </w:r>
      <w:r w:rsidR="00F36FFF" w:rsidRPr="00F36FFF">
        <w:t>142 people</w:t>
      </w:r>
      <w:r w:rsidR="00F36FFF">
        <w:t xml:space="preserve"> on board</w:t>
      </w:r>
      <w:r w:rsidR="00DF4F6A">
        <w:t xml:space="preserve"> (</w:t>
      </w:r>
      <w:r w:rsidR="006939F2">
        <w:t>Pasha et al., 2018)</w:t>
      </w:r>
      <w:r w:rsidR="00F36FFF" w:rsidRPr="00F36FFF">
        <w:t xml:space="preserve">. The </w:t>
      </w:r>
      <w:r w:rsidR="00F36FFF">
        <w:t xml:space="preserve">intentional </w:t>
      </w:r>
      <w:r w:rsidR="00F36FFF" w:rsidRPr="00F36FFF">
        <w:t xml:space="preserve">crash of the airplane brought to light the impact of </w:t>
      </w:r>
      <w:r w:rsidR="00EA4C16">
        <w:t xml:space="preserve">mental health </w:t>
      </w:r>
      <w:r w:rsidR="00F36FFF" w:rsidRPr="00F36FFF">
        <w:t>among the pilot group</w:t>
      </w:r>
      <w:r w:rsidR="002612CE">
        <w:t xml:space="preserve">, </w:t>
      </w:r>
      <w:r w:rsidR="00CF16AC">
        <w:t>including</w:t>
      </w:r>
      <w:r w:rsidR="002612CE">
        <w:t xml:space="preserve"> suicide (</w:t>
      </w:r>
      <w:r w:rsidR="002612CE" w:rsidRPr="002612CE">
        <w:t>Kenedi</w:t>
      </w:r>
      <w:r w:rsidR="002612CE">
        <w:t xml:space="preserve"> et al., 2016)</w:t>
      </w:r>
      <w:r w:rsidR="00F36FFF" w:rsidRPr="00F36FFF">
        <w:t xml:space="preserve"> and created a flurry of pilot </w:t>
      </w:r>
      <w:r w:rsidR="00EA4C16">
        <w:t xml:space="preserve">mental health </w:t>
      </w:r>
      <w:r w:rsidR="00F36FFF" w:rsidRPr="00F36FFF">
        <w:t>investigative workgroups from within the US and abroad (</w:t>
      </w:r>
      <w:r w:rsidR="0007205E">
        <w:t>DeHoff</w:t>
      </w:r>
      <w:r w:rsidR="00F36FFF" w:rsidRPr="00F36FFF">
        <w:t xml:space="preserve"> &amp; Cusick, 2018; </w:t>
      </w:r>
      <w:r w:rsidR="00594EF1">
        <w:t>FAA,</w:t>
      </w:r>
      <w:r w:rsidR="00F36FFF" w:rsidRPr="00F36FFF">
        <w:t xml:space="preserve"> 2015; </w:t>
      </w:r>
      <w:proofErr w:type="spellStart"/>
      <w:r w:rsidR="00191D0F">
        <w:t>Meserosova</w:t>
      </w:r>
      <w:proofErr w:type="spellEnd"/>
      <w:r w:rsidR="00F36FFF" w:rsidRPr="00F36FFF">
        <w:t xml:space="preserve"> et al., 2019; </w:t>
      </w:r>
      <w:proofErr w:type="spellStart"/>
      <w:r w:rsidR="00F36FFF" w:rsidRPr="00F36FFF">
        <w:t>Santilhano</w:t>
      </w:r>
      <w:proofErr w:type="spellEnd"/>
      <w:r w:rsidR="00F36FFF" w:rsidRPr="00F36FFF">
        <w:t xml:space="preserve"> et al., 2019). The investigations and subsequent scrutiny of </w:t>
      </w:r>
      <w:r w:rsidR="00D32564">
        <w:t xml:space="preserve">the </w:t>
      </w:r>
      <w:r w:rsidR="00F36FFF" w:rsidRPr="00F36FFF">
        <w:t>pilot</w:t>
      </w:r>
      <w:r w:rsidR="00D32564">
        <w:t>’s</w:t>
      </w:r>
      <w:r w:rsidR="00F36FFF" w:rsidRPr="00F36FFF">
        <w:t xml:space="preserve"> </w:t>
      </w:r>
      <w:r w:rsidR="00EA4C16">
        <w:t xml:space="preserve">mental health </w:t>
      </w:r>
      <w:r w:rsidR="00F36FFF" w:rsidRPr="00F36FFF">
        <w:t xml:space="preserve">raised the issue surrounding commercial pilots' </w:t>
      </w:r>
      <w:r w:rsidR="00EA4C16">
        <w:t xml:space="preserve">mental health </w:t>
      </w:r>
      <w:r w:rsidR="00D32564">
        <w:t>as a whole</w:t>
      </w:r>
      <w:r w:rsidR="00F36FFF" w:rsidRPr="00F36FFF">
        <w:t xml:space="preserve">, fitness for duty, self-reporting medical issues, and stigma of seeking help (Hoffman et al., </w:t>
      </w:r>
      <w:proofErr w:type="spellStart"/>
      <w:r w:rsidR="00F36FFF" w:rsidRPr="00F36FFF">
        <w:t>2022a</w:t>
      </w:r>
      <w:proofErr w:type="spellEnd"/>
      <w:r w:rsidR="00F36FFF" w:rsidRPr="00F36FFF">
        <w:t xml:space="preserve">; Mulder &amp; de Rooy, 2018). Pilots are wary of self-reporting </w:t>
      </w:r>
      <w:r w:rsidR="00EA4C16">
        <w:t xml:space="preserve">mental health </w:t>
      </w:r>
      <w:r w:rsidR="00F36FFF" w:rsidRPr="00F36FFF">
        <w:t xml:space="preserve">problems out of fear of losing their medical certificates along with the perceived stigma associated with </w:t>
      </w:r>
      <w:r w:rsidR="00EA4C16">
        <w:t>mental health</w:t>
      </w:r>
      <w:r w:rsidR="00340949">
        <w:t xml:space="preserve"> </w:t>
      </w:r>
      <w:r w:rsidR="00F36FFF" w:rsidRPr="00F36FFF">
        <w:t>(Hoffman et al.</w:t>
      </w:r>
      <w:r w:rsidR="00EC3E3D">
        <w:t>,</w:t>
      </w:r>
      <w:r w:rsidR="00F36FFF" w:rsidRPr="00F36FFF">
        <w:t xml:space="preserve"> </w:t>
      </w:r>
      <w:proofErr w:type="spellStart"/>
      <w:r w:rsidR="00F36FFF" w:rsidRPr="00F36FFF">
        <w:t>2022a</w:t>
      </w:r>
      <w:proofErr w:type="spellEnd"/>
      <w:r w:rsidR="00F36FFF" w:rsidRPr="00F36FFF">
        <w:t xml:space="preserve">). </w:t>
      </w:r>
      <w:r w:rsidR="00C33748">
        <w:t xml:space="preserve">These certificates are valid for different periods, depending on a pilot’s age and </w:t>
      </w:r>
      <w:r w:rsidR="0013766F">
        <w:t>medical class</w:t>
      </w:r>
      <w:r w:rsidR="00C33748">
        <w:t xml:space="preserve"> (FAA</w:t>
      </w:r>
      <w:r w:rsidR="00CD3C99">
        <w:t>,</w:t>
      </w:r>
      <w:r w:rsidR="00C33748">
        <w:t xml:space="preserve"> 2012). </w:t>
      </w:r>
      <w:r w:rsidR="00F36FFF" w:rsidRPr="00F36FFF">
        <w:t xml:space="preserve">Fear of loss of income </w:t>
      </w:r>
      <w:r w:rsidR="0019769A">
        <w:t>can</w:t>
      </w:r>
      <w:r w:rsidR="00F36FFF" w:rsidRPr="00F36FFF">
        <w:t xml:space="preserve"> lead to diminished help-seeking behaviors (Creamer et al., 2012; </w:t>
      </w:r>
      <w:proofErr w:type="spellStart"/>
      <w:r w:rsidR="00F36FFF" w:rsidRPr="00F36FFF">
        <w:t>Santilhano</w:t>
      </w:r>
      <w:proofErr w:type="spellEnd"/>
      <w:r w:rsidR="00F36FFF" w:rsidRPr="00F36FFF">
        <w:t xml:space="preserve"> et al., 2019; Wu et al., 2016)</w:t>
      </w:r>
      <w:r w:rsidR="00F36FFF">
        <w:t xml:space="preserve"> along with the associated pride and lack of general trust in those around them when it comes to medical and aeronautical certification (Fitzgibbons et al., 2004; </w:t>
      </w:r>
      <w:proofErr w:type="spellStart"/>
      <w:r w:rsidR="00F36FFF" w:rsidRPr="00F36FFF">
        <w:t>Meserosova</w:t>
      </w:r>
      <w:proofErr w:type="spellEnd"/>
      <w:r w:rsidR="00F36FFF" w:rsidRPr="00F36FFF">
        <w:t xml:space="preserve"> et al., 2019</w:t>
      </w:r>
      <w:r w:rsidR="00F36FFF">
        <w:t>).</w:t>
      </w:r>
      <w:r w:rsidR="00340949">
        <w:t xml:space="preserve"> </w:t>
      </w:r>
    </w:p>
    <w:p w14:paraId="5401D694" w14:textId="7C505E15" w:rsidR="00DF2828" w:rsidRDefault="00F36FFF" w:rsidP="00340949">
      <w:r>
        <w:t xml:space="preserve">In addition, </w:t>
      </w:r>
      <w:r w:rsidRPr="00F36FFF">
        <w:t>Johansson</w:t>
      </w:r>
      <w:r>
        <w:t xml:space="preserve"> and </w:t>
      </w:r>
      <w:r w:rsidRPr="00EE4BFA">
        <w:t>Melin</w:t>
      </w:r>
      <w:r>
        <w:t xml:space="preserve"> (2018)</w:t>
      </w:r>
      <w:r w:rsidR="00DF2828">
        <w:t xml:space="preserve"> investigated the frequency of improper presenteeism </w:t>
      </w:r>
      <w:r w:rsidR="00DF4F6A">
        <w:t>(showing up to fly</w:t>
      </w:r>
      <w:r w:rsidR="00956187">
        <w:t xml:space="preserve"> when unfit for duty</w:t>
      </w:r>
      <w:r w:rsidR="00DF4F6A">
        <w:t xml:space="preserve">) </w:t>
      </w:r>
      <w:r w:rsidR="00DF2828">
        <w:t xml:space="preserve">and sickness presenteeism among Swedish pilots, as well as the relationship between inappropriate presenteeism and </w:t>
      </w:r>
      <w:r w:rsidR="00EA4C16">
        <w:t xml:space="preserve">mental health </w:t>
      </w:r>
      <w:r w:rsidR="00DF2828">
        <w:t>and flight safety. Their findings suggest</w:t>
      </w:r>
      <w:r w:rsidR="0019769A">
        <w:t>ed</w:t>
      </w:r>
      <w:r w:rsidR="00DF2828">
        <w:t xml:space="preserve"> that pilots frequently engaged in inappropriate presenteeism and reported higher rate</w:t>
      </w:r>
      <w:r w:rsidR="0019769A">
        <w:t>s</w:t>
      </w:r>
      <w:r w:rsidR="00DF2828">
        <w:t xml:space="preserve"> of errors made while on duty the previous year. Hence, the authors add to the body of literature </w:t>
      </w:r>
      <w:r w:rsidR="00CF16AC">
        <w:t>by</w:t>
      </w:r>
      <w:r w:rsidR="00DF2828">
        <w:t xml:space="preserve"> suggesting that pilots generally refrain from self-reporting </w:t>
      </w:r>
      <w:r w:rsidR="00EA4C16">
        <w:t xml:space="preserve">mental health </w:t>
      </w:r>
      <w:r w:rsidR="00DF4F6A">
        <w:t>conce</w:t>
      </w:r>
      <w:r w:rsidR="0002052B">
        <w:t>rns</w:t>
      </w:r>
      <w:r w:rsidR="00DF4F6A">
        <w:t xml:space="preserve"> </w:t>
      </w:r>
      <w:r w:rsidR="00DF2828">
        <w:t>due to company reprisal, fear of job loss</w:t>
      </w:r>
      <w:r w:rsidR="00715F56">
        <w:t>,</w:t>
      </w:r>
      <w:r w:rsidR="00DF2828">
        <w:t xml:space="preserve"> and perceived self-stigma.</w:t>
      </w:r>
      <w:r w:rsidR="00D32564">
        <w:t xml:space="preserve"> </w:t>
      </w:r>
      <w:r w:rsidR="00DF2828">
        <w:t xml:space="preserve">In short, although pilots are </w:t>
      </w:r>
      <w:r w:rsidR="006144DF">
        <w:t>chosen based on well-documented personality profiles that require quick thinking, conscientious</w:t>
      </w:r>
      <w:r w:rsidR="002309C4">
        <w:t>ness</w:t>
      </w:r>
      <w:r w:rsidR="006144DF">
        <w:t>, stable personalities</w:t>
      </w:r>
      <w:r w:rsidR="00730F52">
        <w:t>, and logical thought processing</w:t>
      </w:r>
      <w:r w:rsidR="002D7CCB">
        <w:t xml:space="preserve"> (</w:t>
      </w:r>
      <w:r w:rsidR="00EB10D4">
        <w:t xml:space="preserve">Campbell et al., 2010; </w:t>
      </w:r>
      <w:r w:rsidR="002D7CCB">
        <w:t xml:space="preserve">Fitzgibbons et al., 2004; </w:t>
      </w:r>
      <w:r w:rsidR="00C072F8" w:rsidRPr="009C0DF8">
        <w:rPr>
          <w:shd w:val="clear" w:color="auto" w:fill="FFFFFF"/>
        </w:rPr>
        <w:t>Gao</w:t>
      </w:r>
      <w:r w:rsidR="00C072F8">
        <w:rPr>
          <w:shd w:val="clear" w:color="auto" w:fill="FFFFFF"/>
        </w:rPr>
        <w:t xml:space="preserve"> </w:t>
      </w:r>
      <w:r w:rsidR="00C072F8" w:rsidRPr="009C0DF8">
        <w:rPr>
          <w:shd w:val="clear" w:color="auto" w:fill="FFFFFF"/>
        </w:rPr>
        <w:t>&amp; Kong</w:t>
      </w:r>
      <w:r w:rsidR="00C072F8">
        <w:rPr>
          <w:shd w:val="clear" w:color="auto" w:fill="FFFFFF"/>
        </w:rPr>
        <w:t xml:space="preserve">, </w:t>
      </w:r>
      <w:r w:rsidR="00C072F8" w:rsidRPr="009C0DF8">
        <w:rPr>
          <w:shd w:val="clear" w:color="auto" w:fill="FFFFFF"/>
        </w:rPr>
        <w:t>2016</w:t>
      </w:r>
      <w:r w:rsidR="00C072F8">
        <w:rPr>
          <w:shd w:val="clear" w:color="auto" w:fill="FFFFFF"/>
        </w:rPr>
        <w:t xml:space="preserve">; </w:t>
      </w:r>
      <w:r w:rsidR="00730F52">
        <w:rPr>
          <w:shd w:val="clear" w:color="auto" w:fill="FFFFFF"/>
        </w:rPr>
        <w:t xml:space="preserve">King, 2014; </w:t>
      </w:r>
      <w:r w:rsidR="002D7CCB">
        <w:t>Rucker, 2020; Young, 2008)</w:t>
      </w:r>
      <w:r w:rsidR="006144DF">
        <w:t xml:space="preserve">, there appear to be inherent barriers (both organizational and personal) in </w:t>
      </w:r>
      <w:r w:rsidR="000F010D">
        <w:t>help-seeking</w:t>
      </w:r>
      <w:r w:rsidR="006144DF">
        <w:t xml:space="preserve"> attitudes. These barriers may be </w:t>
      </w:r>
      <w:r w:rsidR="00956187">
        <w:t>reduced with lower</w:t>
      </w:r>
      <w:r w:rsidR="006144DF">
        <w:t xml:space="preserve"> self-stigma and improved </w:t>
      </w:r>
      <w:r w:rsidR="00EA4C16">
        <w:t xml:space="preserve">mental </w:t>
      </w:r>
      <w:r w:rsidR="007A127F">
        <w:t xml:space="preserve">health literacy </w:t>
      </w:r>
      <w:r w:rsidR="00497FAA">
        <w:t>among commercial airline pilots.</w:t>
      </w:r>
      <w:r w:rsidR="00CD770A">
        <w:t xml:space="preserve"> </w:t>
      </w:r>
      <w:r w:rsidR="00497FAA">
        <w:t>Th</w:t>
      </w:r>
      <w:r w:rsidR="00CD770A">
        <w:t>e</w:t>
      </w:r>
      <w:r w:rsidR="00497FAA">
        <w:t xml:space="preserve"> research </w:t>
      </w:r>
      <w:r w:rsidR="00CD770A">
        <w:t>that further needs to be understood is</w:t>
      </w:r>
      <w:r w:rsidR="00CD770A" w:rsidRPr="00CD770A">
        <w:t xml:space="preserve"> whether </w:t>
      </w:r>
      <w:r w:rsidR="00EA4C16">
        <w:t xml:space="preserve">mental </w:t>
      </w:r>
      <w:r w:rsidR="007A127F">
        <w:t xml:space="preserve">health literacy </w:t>
      </w:r>
      <w:r w:rsidR="00956187">
        <w:t>and self-stigma, collectively and individually,</w:t>
      </w:r>
      <w:r w:rsidR="00CD770A" w:rsidRPr="00CD770A">
        <w:t xml:space="preserve"> </w:t>
      </w:r>
      <w:r w:rsidR="00956187">
        <w:t>predict</w:t>
      </w:r>
      <w:r w:rsidR="00CD770A" w:rsidRPr="00CD770A">
        <w:t xml:space="preserve"> help-seeking attitudes among commercial airline pilots</w:t>
      </w:r>
      <w:r w:rsidR="00956187">
        <w:t xml:space="preserve"> and perhaps improve psychological well-being among commercial pilots</w:t>
      </w:r>
      <w:r w:rsidR="00D32564">
        <w:t xml:space="preserve"> and its impact on work.</w:t>
      </w:r>
    </w:p>
    <w:p w14:paraId="57F5039B" w14:textId="6FE3E829" w:rsidR="00C072F8" w:rsidRDefault="000D0649" w:rsidP="00340949">
      <w:r>
        <w:t xml:space="preserve">Avis et al. (2019) and Cullen et al. (2021) examined the </w:t>
      </w:r>
      <w:r w:rsidR="00C072F8">
        <w:t xml:space="preserve">impact </w:t>
      </w:r>
      <w:r w:rsidR="002D7CCB">
        <w:t xml:space="preserve">of </w:t>
      </w:r>
      <w:r w:rsidR="00C072F8">
        <w:t xml:space="preserve">work </w:t>
      </w:r>
      <w:r w:rsidR="00715F56">
        <w:t>on</w:t>
      </w:r>
      <w:r w:rsidR="00C072F8">
        <w:t xml:space="preserve"> a </w:t>
      </w:r>
      <w:r w:rsidR="002D7CCB">
        <w:t>commercial pilot</w:t>
      </w:r>
      <w:r w:rsidR="00C072F8">
        <w:t>’</w:t>
      </w:r>
      <w:r w:rsidR="002D7CCB">
        <w:t>s</w:t>
      </w:r>
      <w:r w:rsidR="00C072F8">
        <w:t xml:space="preserve"> relationships </w:t>
      </w:r>
      <w:r>
        <w:t xml:space="preserve">and the </w:t>
      </w:r>
      <w:r w:rsidR="00C072F8">
        <w:t>work</w:t>
      </w:r>
      <w:r>
        <w:t>-</w:t>
      </w:r>
      <w:r w:rsidR="00C072F8">
        <w:t>related stress</w:t>
      </w:r>
      <w:r>
        <w:t>ors</w:t>
      </w:r>
      <w:r w:rsidR="00C072F8">
        <w:t xml:space="preserve"> </w:t>
      </w:r>
      <w:r>
        <w:t xml:space="preserve">that </w:t>
      </w:r>
      <w:r w:rsidR="0085237E">
        <w:t>a</w:t>
      </w:r>
      <w:r>
        <w:t xml:space="preserve">ffect the </w:t>
      </w:r>
      <w:r w:rsidR="00C072F8">
        <w:t>psychological well-being of pilots</w:t>
      </w:r>
      <w:r>
        <w:t>. The impact of stress</w:t>
      </w:r>
      <w:r w:rsidR="00B9507D">
        <w:t>-</w:t>
      </w:r>
      <w:r>
        <w:t xml:space="preserve">related work has </w:t>
      </w:r>
      <w:r w:rsidR="00B77FD9">
        <w:t xml:space="preserve">been shown to cause </w:t>
      </w:r>
      <w:r>
        <w:t>problems in a commercial pilot’s performance and well-being (</w:t>
      </w:r>
      <w:r w:rsidR="0007205E">
        <w:t>DeHoff</w:t>
      </w:r>
      <w:r>
        <w:t xml:space="preserve"> &amp; Cusick, 2018</w:t>
      </w:r>
      <w:r w:rsidR="000D6202">
        <w:t>; Fie</w:t>
      </w:r>
      <w:r w:rsidR="005F2937">
        <w:t>dl</w:t>
      </w:r>
      <w:r w:rsidR="000D6202">
        <w:t>er et al., 2000</w:t>
      </w:r>
      <w:r>
        <w:t xml:space="preserve">) that have led to </w:t>
      </w:r>
      <w:r w:rsidR="00715F56">
        <w:t>underreporting</w:t>
      </w:r>
      <w:r>
        <w:t xml:space="preserve"> these issues to the organization and regulators (Hoffman et al., </w:t>
      </w:r>
      <w:proofErr w:type="spellStart"/>
      <w:r>
        <w:t>2022b</w:t>
      </w:r>
      <w:proofErr w:type="spellEnd"/>
      <w:r>
        <w:t xml:space="preserve">). </w:t>
      </w:r>
      <w:r w:rsidR="00B77FD9">
        <w:t xml:space="preserve">In addition, </w:t>
      </w:r>
      <w:r w:rsidR="00C072F8">
        <w:rPr>
          <w:shd w:val="clear" w:color="auto" w:fill="FFFFFF"/>
        </w:rPr>
        <w:t xml:space="preserve">Cahill et al. </w:t>
      </w:r>
      <w:r>
        <w:rPr>
          <w:shd w:val="clear" w:color="auto" w:fill="FFFFFF"/>
        </w:rPr>
        <w:t>(</w:t>
      </w:r>
      <w:proofErr w:type="spellStart"/>
      <w:r w:rsidR="00C072F8">
        <w:rPr>
          <w:shd w:val="clear" w:color="auto" w:fill="FFFFFF"/>
        </w:rPr>
        <w:t>20</w:t>
      </w:r>
      <w:r>
        <w:rPr>
          <w:shd w:val="clear" w:color="auto" w:fill="FFFFFF"/>
        </w:rPr>
        <w:t>2</w:t>
      </w:r>
      <w:r w:rsidR="00677DD8">
        <w:rPr>
          <w:shd w:val="clear" w:color="auto" w:fill="FFFFFF"/>
        </w:rPr>
        <w:t>0</w:t>
      </w:r>
      <w:r w:rsidR="00EC3E3D">
        <w:rPr>
          <w:shd w:val="clear" w:color="auto" w:fill="FFFFFF"/>
        </w:rPr>
        <w:t>a</w:t>
      </w:r>
      <w:proofErr w:type="spellEnd"/>
      <w:r>
        <w:rPr>
          <w:shd w:val="clear" w:color="auto" w:fill="FFFFFF"/>
        </w:rPr>
        <w:t xml:space="preserve">) and </w:t>
      </w:r>
      <w:r w:rsidR="002408E0">
        <w:rPr>
          <w:shd w:val="clear" w:color="auto" w:fill="FFFFFF"/>
        </w:rPr>
        <w:t xml:space="preserve">Venus </w:t>
      </w:r>
      <w:r>
        <w:rPr>
          <w:shd w:val="clear" w:color="auto" w:fill="FFFFFF"/>
        </w:rPr>
        <w:t>(</w:t>
      </w:r>
      <w:r w:rsidR="002408E0">
        <w:rPr>
          <w:shd w:val="clear" w:color="auto" w:fill="FFFFFF"/>
        </w:rPr>
        <w:t>2021</w:t>
      </w:r>
      <w:r>
        <w:rPr>
          <w:shd w:val="clear" w:color="auto" w:fill="FFFFFF"/>
        </w:rPr>
        <w:t xml:space="preserve">) found barriers </w:t>
      </w:r>
      <w:r w:rsidR="00C072F8">
        <w:rPr>
          <w:shd w:val="clear" w:color="auto" w:fill="FFFFFF"/>
        </w:rPr>
        <w:t xml:space="preserve">to seeking help </w:t>
      </w:r>
      <w:r w:rsidR="00B77FD9">
        <w:rPr>
          <w:shd w:val="clear" w:color="auto" w:fill="FFFFFF"/>
        </w:rPr>
        <w:t xml:space="preserve">that </w:t>
      </w:r>
      <w:r>
        <w:rPr>
          <w:shd w:val="clear" w:color="auto" w:fill="FFFFFF"/>
        </w:rPr>
        <w:t xml:space="preserve">include </w:t>
      </w:r>
      <w:r w:rsidR="002408E0">
        <w:rPr>
          <w:shd w:val="clear" w:color="auto" w:fill="FFFFFF"/>
        </w:rPr>
        <w:t xml:space="preserve">stigma in self-reporting </w:t>
      </w:r>
      <w:r w:rsidR="00B77FD9">
        <w:rPr>
          <w:shd w:val="clear" w:color="auto" w:fill="FFFFFF"/>
        </w:rPr>
        <w:t xml:space="preserve">issues of depression and anxiety. </w:t>
      </w:r>
      <w:r w:rsidR="002309C4">
        <w:t xml:space="preserve">Wu et al. </w:t>
      </w:r>
      <w:r w:rsidR="00B77FD9">
        <w:t>(</w:t>
      </w:r>
      <w:r w:rsidR="002309C4">
        <w:t>2016)</w:t>
      </w:r>
      <w:r w:rsidR="00B77FD9">
        <w:t xml:space="preserve"> add</w:t>
      </w:r>
      <w:r w:rsidR="00B30B4A">
        <w:t>ed</w:t>
      </w:r>
      <w:r w:rsidR="00B77FD9">
        <w:t xml:space="preserve"> to the body of literature </w:t>
      </w:r>
      <w:r w:rsidR="00CF16AC">
        <w:t>examining</w:t>
      </w:r>
      <w:r w:rsidR="00B77FD9">
        <w:t xml:space="preserve"> depression among commercial pilots. They found that 233 (12.6%) of the commercial pilots in the study were determined to have depression but would not self-report due to fear of reprisal and stigma attached to </w:t>
      </w:r>
      <w:r w:rsidR="00EA4C16">
        <w:t xml:space="preserve">mental health </w:t>
      </w:r>
      <w:r w:rsidR="00B77FD9">
        <w:t xml:space="preserve">disorders, especially among aviators. </w:t>
      </w:r>
      <w:r w:rsidR="002309C4">
        <w:t xml:space="preserve">It has been found that improving </w:t>
      </w:r>
      <w:r w:rsidR="00EA4C16">
        <w:t xml:space="preserve">mental </w:t>
      </w:r>
      <w:r w:rsidR="007A127F">
        <w:t xml:space="preserve">health literacy </w:t>
      </w:r>
      <w:r w:rsidR="002309C4">
        <w:t>reduce</w:t>
      </w:r>
      <w:r w:rsidR="00B9507D">
        <w:t>s</w:t>
      </w:r>
      <w:r w:rsidR="002309C4">
        <w:t xml:space="preserve"> self-stigma while improving help-seeking attitudes among the general population (</w:t>
      </w:r>
      <w:proofErr w:type="spellStart"/>
      <w:r w:rsidR="002309C4">
        <w:t>Benuto</w:t>
      </w:r>
      <w:proofErr w:type="spellEnd"/>
      <w:r w:rsidR="002309C4">
        <w:t xml:space="preserve"> et al., 2019; Cheng et al., 2018; </w:t>
      </w:r>
      <w:proofErr w:type="spellStart"/>
      <w:r w:rsidR="00340949">
        <w:t>Jorm</w:t>
      </w:r>
      <w:proofErr w:type="spellEnd"/>
      <w:r w:rsidR="00340949">
        <w:t xml:space="preserve">, 2002; </w:t>
      </w:r>
      <w:proofErr w:type="spellStart"/>
      <w:r w:rsidR="002309C4">
        <w:t>Jorm</w:t>
      </w:r>
      <w:proofErr w:type="spellEnd"/>
      <w:r w:rsidR="002309C4">
        <w:t xml:space="preserve"> et al., 1997; Kim, 2021). Hence, this body of research will add to the literature by filling the problem space described in previous studies.</w:t>
      </w:r>
    </w:p>
    <w:p w14:paraId="0B73B490" w14:textId="2A0C74C7" w:rsidR="00042BFA" w:rsidRPr="000B113F" w:rsidRDefault="002309C4" w:rsidP="00340949">
      <w:r w:rsidRPr="000805E9">
        <w:t xml:space="preserve">The proposed research will </w:t>
      </w:r>
      <w:r>
        <w:t>contribute to understanding commercial pilots</w:t>
      </w:r>
      <w:r w:rsidR="00B9507D">
        <w:t>’</w:t>
      </w:r>
      <w:r>
        <w:t xml:space="preserve"> help-seeking attitudes through the </w:t>
      </w:r>
      <w:r w:rsidR="00956187">
        <w:t>predictor variables o</w:t>
      </w:r>
      <w:r>
        <w:t xml:space="preserve">f self-stigma </w:t>
      </w:r>
      <w:r w:rsidR="00956187">
        <w:t>and</w:t>
      </w:r>
      <w:r>
        <w:t xml:space="preserve"> </w:t>
      </w:r>
      <w:r w:rsidR="00EA4C16">
        <w:t xml:space="preserve">mental health </w:t>
      </w:r>
      <w:r>
        <w:t xml:space="preserve">literacy. </w:t>
      </w:r>
      <w:r w:rsidR="00715F56">
        <w:t>Considering</w:t>
      </w:r>
      <w:r w:rsidR="00615779">
        <w:t xml:space="preserve"> the Germanwings crash in March 2015, the subsequent FAA Aviation Rulemaking Committee (ARC)</w:t>
      </w:r>
      <w:r w:rsidR="002964ED">
        <w:t xml:space="preserve"> </w:t>
      </w:r>
      <w:r w:rsidR="00615779">
        <w:t xml:space="preserve">on pilot fitness </w:t>
      </w:r>
      <w:r w:rsidR="00B30B4A">
        <w:t xml:space="preserve">stated </w:t>
      </w:r>
      <w:r w:rsidR="00615779">
        <w:t xml:space="preserve">that “air carrier operators should be encouraged to implement </w:t>
      </w:r>
      <w:r w:rsidR="00EA4C16">
        <w:t xml:space="preserve">mental health </w:t>
      </w:r>
      <w:r w:rsidR="00615779">
        <w:t xml:space="preserve">education programs for pilots and supervisors that improve awareness and recognition of </w:t>
      </w:r>
      <w:r w:rsidR="00EA4C16">
        <w:t xml:space="preserve">mental health </w:t>
      </w:r>
      <w:r w:rsidR="00615779">
        <w:t xml:space="preserve">issues, reduce stigmas, and promote available resources to assist with resolving </w:t>
      </w:r>
      <w:r w:rsidR="00EA4C16">
        <w:t xml:space="preserve">mental health </w:t>
      </w:r>
      <w:r w:rsidR="00615779">
        <w:t>problems</w:t>
      </w:r>
      <w:r w:rsidR="00DC16D0">
        <w:t>”</w:t>
      </w:r>
      <w:r w:rsidR="00615779">
        <w:t xml:space="preserve"> (FAA, 2015, p. 3). Hence, </w:t>
      </w:r>
      <w:r w:rsidR="00715F56">
        <w:t xml:space="preserve">the proposed </w:t>
      </w:r>
      <w:r w:rsidR="00615779">
        <w:t xml:space="preserve">research will aid air carrier operators in implementing initiatives that may improve help-seeking attitudes among commercial pilots and reduce stigma through advancing </w:t>
      </w:r>
      <w:r w:rsidR="00EA4C16">
        <w:t xml:space="preserve">mental </w:t>
      </w:r>
      <w:r w:rsidR="007A127F">
        <w:t xml:space="preserve">health literacy </w:t>
      </w:r>
      <w:r w:rsidR="00615779">
        <w:t>amongst the population.</w:t>
      </w:r>
      <w:r w:rsidR="00042BFA">
        <w:t xml:space="preserve"> </w:t>
      </w:r>
      <w:r w:rsidR="00042BFA" w:rsidRPr="000B113F">
        <w:t xml:space="preserve">The purpose of this quantitative, correlational-predictive study </w:t>
      </w:r>
      <w:r w:rsidR="00B9507D">
        <w:t>aimed</w:t>
      </w:r>
      <w:r w:rsidR="00042BFA" w:rsidRPr="000B113F">
        <w:t xml:space="preserve"> to determine if</w:t>
      </w:r>
      <w:r w:rsidR="000F010D">
        <w:t>, and</w:t>
      </w:r>
      <w:r w:rsidR="00042BFA" w:rsidRPr="000B113F">
        <w:t xml:space="preserve"> to what extent</w:t>
      </w:r>
      <w:r w:rsidR="000F010D">
        <w:t>,</w:t>
      </w:r>
      <w:r w:rsidR="00042BFA" w:rsidRPr="000B113F">
        <w:t xml:space="preserve"> </w:t>
      </w:r>
      <w:r w:rsidR="00EA4C16">
        <w:t xml:space="preserve">mental </w:t>
      </w:r>
      <w:r w:rsidR="007A127F">
        <w:t xml:space="preserve">health literacy </w:t>
      </w:r>
      <w:r w:rsidR="00042BFA" w:rsidRPr="000B113F">
        <w:t>and self-stigma</w:t>
      </w:r>
      <w:r w:rsidR="00594EF1">
        <w:t>, combined and individually,</w:t>
      </w:r>
      <w:r w:rsidR="00042BFA" w:rsidRPr="000B113F">
        <w:t xml:space="preserve"> predict</w:t>
      </w:r>
      <w:r w:rsidR="000F010D">
        <w:t>ed</w:t>
      </w:r>
      <w:r w:rsidR="00042BFA" w:rsidRPr="000B113F">
        <w:t xml:space="preserve"> help-seeking attitudes among commercial airline pilots at a </w:t>
      </w:r>
      <w:r w:rsidR="00D57CAD">
        <w:t>major legacy</w:t>
      </w:r>
      <w:r w:rsidR="00042BFA" w:rsidRPr="000B113F">
        <w:t xml:space="preserve"> airline in North Texas.</w:t>
      </w:r>
    </w:p>
    <w:p w14:paraId="070698B2" w14:textId="3E907A2C" w:rsidR="002779F2" w:rsidRPr="00340949" w:rsidRDefault="00850887" w:rsidP="00340949">
      <w:pPr>
        <w:pStyle w:val="Heading2"/>
      </w:pPr>
      <w:bookmarkStart w:id="42" w:name="_Toc349720625"/>
      <w:bookmarkStart w:id="43" w:name="_Toc350241669"/>
      <w:bookmarkStart w:id="44" w:name="_Toc481674104"/>
      <w:bookmarkStart w:id="45" w:name="_Toc503990729"/>
      <w:bookmarkStart w:id="46" w:name="_Toc127349541"/>
      <w:bookmarkStart w:id="47" w:name="_Toc187339204"/>
      <w:bookmarkEnd w:id="41"/>
      <w:r w:rsidRPr="00340949">
        <w:t>Definition</w:t>
      </w:r>
      <w:r w:rsidR="00352F41" w:rsidRPr="00340949">
        <w:t xml:space="preserve"> </w:t>
      </w:r>
      <w:r w:rsidRPr="00340949">
        <w:t>of</w:t>
      </w:r>
      <w:r w:rsidR="00352F41" w:rsidRPr="00340949">
        <w:t xml:space="preserve"> </w:t>
      </w:r>
      <w:r w:rsidRPr="00340949">
        <w:t>Terms</w:t>
      </w:r>
      <w:bookmarkEnd w:id="42"/>
      <w:bookmarkEnd w:id="43"/>
      <w:bookmarkEnd w:id="44"/>
      <w:bookmarkEnd w:id="45"/>
      <w:bookmarkEnd w:id="46"/>
      <w:bookmarkEnd w:id="47"/>
    </w:p>
    <w:p w14:paraId="2594FCCF" w14:textId="066EEB8F" w:rsidR="00615779" w:rsidRDefault="00615779" w:rsidP="00340949">
      <w:r w:rsidRPr="00615779">
        <w:t>Th</w:t>
      </w:r>
      <w:r w:rsidR="00B9507D">
        <w:t>is section defines th</w:t>
      </w:r>
      <w:r w:rsidRPr="00615779">
        <w:t xml:space="preserve">e </w:t>
      </w:r>
      <w:r w:rsidR="0013766F">
        <w:t>operational terms</w:t>
      </w:r>
      <w:r w:rsidRPr="00615779">
        <w:t xml:space="preserve"> utilized in this research. The definitions offered to readers </w:t>
      </w:r>
      <w:r w:rsidR="00042BFA">
        <w:t>will</w:t>
      </w:r>
      <w:r w:rsidR="00042BFA" w:rsidRPr="00615779">
        <w:t xml:space="preserve"> </w:t>
      </w:r>
      <w:r w:rsidRPr="00615779">
        <w:t xml:space="preserve">help with comprehension. Additionally, defining these terms </w:t>
      </w:r>
      <w:r w:rsidR="00042BFA">
        <w:t>will</w:t>
      </w:r>
      <w:r w:rsidR="00042BFA" w:rsidRPr="00615779">
        <w:t xml:space="preserve"> </w:t>
      </w:r>
      <w:r w:rsidRPr="00615779">
        <w:t>guarantee that the terminology used throughout the study was consistent.</w:t>
      </w:r>
    </w:p>
    <w:p w14:paraId="2C8E7B60" w14:textId="5320D08B" w:rsidR="007A5985" w:rsidRDefault="00467998" w:rsidP="00340949">
      <w:r w:rsidRPr="00340949">
        <w:rPr>
          <w:rStyle w:val="Heading4Char"/>
        </w:rPr>
        <w:t xml:space="preserve">Airline Transport Pilot (ATP). </w:t>
      </w:r>
      <w:r w:rsidR="00042BFA">
        <w:t xml:space="preserve">An </w:t>
      </w:r>
      <w:r w:rsidR="00B9507D">
        <w:t>a</w:t>
      </w:r>
      <w:r w:rsidR="00042BFA">
        <w:t xml:space="preserve">irline </w:t>
      </w:r>
      <w:r w:rsidR="00B9507D">
        <w:t>t</w:t>
      </w:r>
      <w:r w:rsidR="00042BFA">
        <w:t xml:space="preserve">ransport </w:t>
      </w:r>
      <w:r w:rsidR="00B9507D">
        <w:t>p</w:t>
      </w:r>
      <w:r w:rsidR="00042BFA">
        <w:t xml:space="preserve">ilot </w:t>
      </w:r>
      <w:r w:rsidR="0085237E">
        <w:t xml:space="preserve">is the </w:t>
      </w:r>
      <w:r w:rsidRPr="00467998">
        <w:rPr>
          <w:rStyle w:val="Strong"/>
          <w:b w:val="0"/>
          <w:bCs w:val="0"/>
          <w:color w:val="111111"/>
          <w:shd w:val="clear" w:color="auto" w:fill="FFFFFF"/>
        </w:rPr>
        <w:t>highest level of aircraft pilot certificate</w:t>
      </w:r>
      <w:r w:rsidRPr="00467998">
        <w:rPr>
          <w:b/>
          <w:bCs/>
          <w:color w:val="111111"/>
          <w:shd w:val="clear" w:color="auto" w:fill="FFFFFF"/>
        </w:rPr>
        <w:t xml:space="preserve">, </w:t>
      </w:r>
      <w:r w:rsidR="0085237E">
        <w:rPr>
          <w:color w:val="111111"/>
          <w:shd w:val="clear" w:color="auto" w:fill="FFFFFF"/>
        </w:rPr>
        <w:t>a</w:t>
      </w:r>
      <w:r w:rsidR="00B9507D">
        <w:rPr>
          <w:color w:val="111111"/>
          <w:shd w:val="clear" w:color="auto" w:fill="FFFFFF"/>
        </w:rPr>
        <w:t>nd i</w:t>
      </w:r>
      <w:r w:rsidR="0085237E">
        <w:rPr>
          <w:color w:val="111111"/>
          <w:shd w:val="clear" w:color="auto" w:fill="FFFFFF"/>
        </w:rPr>
        <w:t xml:space="preserve">t </w:t>
      </w:r>
      <w:r w:rsidR="00B9507D">
        <w:rPr>
          <w:color w:val="111111"/>
          <w:shd w:val="clear" w:color="auto" w:fill="FFFFFF"/>
        </w:rPr>
        <w:t>i</w:t>
      </w:r>
      <w:r w:rsidR="0085237E">
        <w:rPr>
          <w:color w:val="111111"/>
          <w:shd w:val="clear" w:color="auto" w:fill="FFFFFF"/>
        </w:rPr>
        <w:t>s</w:t>
      </w:r>
      <w:r w:rsidRPr="00467998">
        <w:rPr>
          <w:color w:val="111111"/>
          <w:shd w:val="clear" w:color="auto" w:fill="FFFFFF"/>
        </w:rPr>
        <w:t xml:space="preserve"> </w:t>
      </w:r>
      <w:r w:rsidR="00B9507D">
        <w:rPr>
          <w:color w:val="111111"/>
          <w:shd w:val="clear" w:color="auto" w:fill="FFFFFF"/>
        </w:rPr>
        <w:t>used</w:t>
      </w:r>
      <w:r w:rsidRPr="00467998">
        <w:rPr>
          <w:color w:val="111111"/>
          <w:shd w:val="clear" w:color="auto" w:fill="FFFFFF"/>
        </w:rPr>
        <w:t xml:space="preserve"> to act as</w:t>
      </w:r>
      <w:r w:rsidR="00B9507D">
        <w:rPr>
          <w:color w:val="111111"/>
          <w:shd w:val="clear" w:color="auto" w:fill="FFFFFF"/>
        </w:rPr>
        <w:t xml:space="preserve"> a</w:t>
      </w:r>
      <w:r w:rsidRPr="00467998">
        <w:rPr>
          <w:color w:val="111111"/>
          <w:shd w:val="clear" w:color="auto" w:fill="FFFFFF"/>
        </w:rPr>
        <w:t xml:space="preserve"> pilot in command o</w:t>
      </w:r>
      <w:r w:rsidR="00B9507D">
        <w:rPr>
          <w:color w:val="111111"/>
          <w:shd w:val="clear" w:color="auto" w:fill="FFFFFF"/>
        </w:rPr>
        <w:t>f</w:t>
      </w:r>
      <w:r w:rsidRPr="00467998">
        <w:rPr>
          <w:color w:val="111111"/>
          <w:shd w:val="clear" w:color="auto" w:fill="FFFFFF"/>
        </w:rPr>
        <w:t xml:space="preserve"> a scheduled air carrier aircraft</w:t>
      </w:r>
      <w:r w:rsidR="007A5985">
        <w:rPr>
          <w:color w:val="111111"/>
          <w:shd w:val="clear" w:color="auto" w:fill="FFFFFF"/>
        </w:rPr>
        <w:t xml:space="preserve"> </w:t>
      </w:r>
      <w:r w:rsidR="007A5985">
        <w:t>(</w:t>
      </w:r>
      <w:r w:rsidR="00E73216">
        <w:t>Code of Federal Regulations</w:t>
      </w:r>
      <w:r w:rsidR="00F67384">
        <w:t xml:space="preserve">, </w:t>
      </w:r>
      <w:r w:rsidR="007A5985">
        <w:t>1997).</w:t>
      </w:r>
    </w:p>
    <w:p w14:paraId="79D05A86" w14:textId="225657BF" w:rsidR="005F31A7" w:rsidRDefault="005F31A7" w:rsidP="00340949">
      <w:pPr>
        <w:rPr>
          <w:color w:val="212529"/>
          <w:shd w:val="clear" w:color="auto" w:fill="FFFFFF"/>
        </w:rPr>
      </w:pPr>
      <w:r w:rsidRPr="00340949">
        <w:rPr>
          <w:rStyle w:val="Heading4Char"/>
        </w:rPr>
        <w:t>Aviation Medical Examiner</w:t>
      </w:r>
      <w:r w:rsidR="00467998" w:rsidRPr="00340949">
        <w:rPr>
          <w:rStyle w:val="Heading4Char"/>
        </w:rPr>
        <w:t xml:space="preserve"> (AME).</w:t>
      </w:r>
      <w:r w:rsidRPr="00340949">
        <w:rPr>
          <w:rStyle w:val="Heading4Char"/>
        </w:rPr>
        <w:t xml:space="preserve"> </w:t>
      </w:r>
      <w:r w:rsidRPr="005F31A7">
        <w:t>The AME</w:t>
      </w:r>
      <w:r w:rsidR="00340949">
        <w:rPr>
          <w:color w:val="212529"/>
          <w:shd w:val="clear" w:color="auto" w:fill="FFFFFF"/>
        </w:rPr>
        <w:t xml:space="preserve"> </w:t>
      </w:r>
      <w:r w:rsidRPr="005F31A7">
        <w:rPr>
          <w:color w:val="212529"/>
          <w:shd w:val="clear" w:color="auto" w:fill="FFFFFF"/>
        </w:rPr>
        <w:t>serves the Federal Aviation Administration (</w:t>
      </w:r>
      <w:r w:rsidRPr="005F31A7">
        <w:t>FAA</w:t>
      </w:r>
      <w:r w:rsidRPr="005F31A7">
        <w:rPr>
          <w:color w:val="212529"/>
          <w:shd w:val="clear" w:color="auto" w:fill="FFFFFF"/>
        </w:rPr>
        <w:t>) and the flying community by medically certifying pilots</w:t>
      </w:r>
      <w:r w:rsidR="00BC07B4">
        <w:rPr>
          <w:color w:val="212529"/>
          <w:shd w:val="clear" w:color="auto" w:fill="FFFFFF"/>
        </w:rPr>
        <w:t xml:space="preserve"> </w:t>
      </w:r>
      <w:bookmarkStart w:id="48" w:name="_Hlk119915105"/>
      <w:r w:rsidR="00BC07B4">
        <w:rPr>
          <w:color w:val="212529"/>
          <w:shd w:val="clear" w:color="auto" w:fill="FFFFFF"/>
        </w:rPr>
        <w:t>(Federal Aviation Administration</w:t>
      </w:r>
      <w:r w:rsidR="00E72F2D">
        <w:rPr>
          <w:color w:val="212529"/>
          <w:shd w:val="clear" w:color="auto" w:fill="FFFFFF"/>
        </w:rPr>
        <w:t xml:space="preserve">, </w:t>
      </w:r>
      <w:proofErr w:type="spellStart"/>
      <w:r w:rsidR="00D03516">
        <w:rPr>
          <w:color w:val="212529"/>
          <w:shd w:val="clear" w:color="auto" w:fill="FFFFFF"/>
        </w:rPr>
        <w:t>2021a</w:t>
      </w:r>
      <w:proofErr w:type="spellEnd"/>
      <w:r w:rsidR="00BC07B4">
        <w:rPr>
          <w:color w:val="212529"/>
          <w:shd w:val="clear" w:color="auto" w:fill="FFFFFF"/>
        </w:rPr>
        <w:t>).</w:t>
      </w:r>
    </w:p>
    <w:bookmarkEnd w:id="48"/>
    <w:p w14:paraId="2A6A4532" w14:textId="6BB59BCB" w:rsidR="005F31A7" w:rsidRDefault="005F31A7" w:rsidP="00340949">
      <w:pPr>
        <w:rPr>
          <w:color w:val="212529"/>
          <w:shd w:val="clear" w:color="auto" w:fill="FFFFFF"/>
        </w:rPr>
      </w:pPr>
      <w:r w:rsidRPr="00340949">
        <w:rPr>
          <w:rStyle w:val="Heading4Char"/>
        </w:rPr>
        <w:t>Aviation Rulemaking Committee</w:t>
      </w:r>
      <w:r w:rsidR="00467998" w:rsidRPr="00340949">
        <w:rPr>
          <w:rStyle w:val="Heading4Char"/>
        </w:rPr>
        <w:t xml:space="preserve"> (ARC)</w:t>
      </w:r>
      <w:r w:rsidRPr="00340949">
        <w:rPr>
          <w:rStyle w:val="Heading4Char"/>
        </w:rPr>
        <w:t xml:space="preserve">. </w:t>
      </w:r>
      <w:r>
        <w:rPr>
          <w:color w:val="212529"/>
          <w:shd w:val="clear" w:color="auto" w:fill="FFFFFF"/>
        </w:rPr>
        <w:t xml:space="preserve">The ARC </w:t>
      </w:r>
      <w:r w:rsidRPr="005F31A7">
        <w:rPr>
          <w:color w:val="212529"/>
          <w:shd w:val="clear" w:color="auto" w:fill="FFFFFF"/>
        </w:rPr>
        <w:t xml:space="preserve">gives the FAA information, counsel, and suggestions. The FAA alone has the power to create and assign </w:t>
      </w:r>
      <w:proofErr w:type="spellStart"/>
      <w:r w:rsidRPr="005F31A7">
        <w:rPr>
          <w:color w:val="212529"/>
          <w:shd w:val="clear" w:color="auto" w:fill="FFFFFF"/>
        </w:rPr>
        <w:t>ARCs</w:t>
      </w:r>
      <w:proofErr w:type="spellEnd"/>
      <w:r w:rsidR="002809AE">
        <w:rPr>
          <w:color w:val="212529"/>
          <w:shd w:val="clear" w:color="auto" w:fill="FFFFFF"/>
        </w:rPr>
        <w:t xml:space="preserve"> (</w:t>
      </w:r>
      <w:bookmarkStart w:id="49" w:name="_Hlk119913986"/>
      <w:r w:rsidR="00E72F2D">
        <w:rPr>
          <w:color w:val="212529"/>
          <w:shd w:val="clear" w:color="auto" w:fill="FFFFFF"/>
        </w:rPr>
        <w:t xml:space="preserve">Federal </w:t>
      </w:r>
      <w:r w:rsidR="002809AE">
        <w:rPr>
          <w:color w:val="212529"/>
          <w:shd w:val="clear" w:color="auto" w:fill="FFFFFF"/>
        </w:rPr>
        <w:t>Aviation Rulemaking</w:t>
      </w:r>
      <w:r w:rsidR="00D03516">
        <w:rPr>
          <w:color w:val="212529"/>
          <w:shd w:val="clear" w:color="auto" w:fill="FFFFFF"/>
        </w:rPr>
        <w:t xml:space="preserve"> Committee</w:t>
      </w:r>
      <w:r w:rsidR="00E72F2D">
        <w:rPr>
          <w:color w:val="212529"/>
          <w:shd w:val="clear" w:color="auto" w:fill="FFFFFF"/>
        </w:rPr>
        <w:t xml:space="preserve">, </w:t>
      </w:r>
      <w:r w:rsidR="007A5985">
        <w:rPr>
          <w:color w:val="212529"/>
          <w:shd w:val="clear" w:color="auto" w:fill="FFFFFF"/>
        </w:rPr>
        <w:t>2006).</w:t>
      </w:r>
      <w:bookmarkEnd w:id="49"/>
    </w:p>
    <w:p w14:paraId="080E5100" w14:textId="77777777" w:rsidR="00340949" w:rsidRDefault="00340949" w:rsidP="00340949">
      <w:r w:rsidRPr="00A01C99">
        <w:rPr>
          <w:b/>
          <w:bCs/>
        </w:rPr>
        <w:t xml:space="preserve">Code of Federal Regulations (CFR). </w:t>
      </w:r>
      <w:r w:rsidRPr="00E9734F">
        <w:t>The Federal Register is where the federal government's departments and agencies publish its broad and permanent regulations, which are formalized in the CFR.</w:t>
      </w:r>
    </w:p>
    <w:p w14:paraId="2E11FDE1" w14:textId="77777777" w:rsidR="00340949" w:rsidRDefault="00340949" w:rsidP="00340949">
      <w:r w:rsidRPr="00340949">
        <w:rPr>
          <w:rStyle w:val="Heading4Char"/>
        </w:rPr>
        <w:t>Federal Aviation Regulation (FAR).</w:t>
      </w:r>
      <w:r>
        <w:t xml:space="preserve"> </w:t>
      </w:r>
      <w:r w:rsidRPr="00BC07B4">
        <w:t xml:space="preserve">The purpose of the Federal aviation regulations </w:t>
      </w:r>
      <w:r>
        <w:t>is to ensure safe flight operations</w:t>
      </w:r>
      <w:r w:rsidRPr="00BC07B4">
        <w:t xml:space="preserve"> </w:t>
      </w:r>
      <w:r>
        <w:t xml:space="preserve">(Federal Aviation Administration </w:t>
      </w:r>
      <w:r w:rsidRPr="00BC07B4">
        <w:t>Aeronautics and Space</w:t>
      </w:r>
      <w:r>
        <w:t>, 2024).</w:t>
      </w:r>
    </w:p>
    <w:p w14:paraId="16E2EC09" w14:textId="5C96792D" w:rsidR="005F31A7" w:rsidRDefault="005F31A7" w:rsidP="00340949">
      <w:r w:rsidRPr="00340949">
        <w:rPr>
          <w:rStyle w:val="Heading4Char"/>
        </w:rPr>
        <w:t>First Officer</w:t>
      </w:r>
      <w:r w:rsidR="00042D4E" w:rsidRPr="00340949">
        <w:rPr>
          <w:rStyle w:val="Heading4Char"/>
        </w:rPr>
        <w:t xml:space="preserve"> (FO)</w:t>
      </w:r>
      <w:r w:rsidRPr="00340949">
        <w:rPr>
          <w:rStyle w:val="Heading4Char"/>
        </w:rPr>
        <w:t>.</w:t>
      </w:r>
      <w:r>
        <w:rPr>
          <w:b/>
          <w:bCs/>
        </w:rPr>
        <w:t xml:space="preserve"> </w:t>
      </w:r>
      <w:r>
        <w:t>The first office</w:t>
      </w:r>
      <w:r w:rsidR="0085237E">
        <w:t>r</w:t>
      </w:r>
      <w:r>
        <w:t xml:space="preserve"> supports the PIC in all aspects of the operation, including the safety of the aircraft</w:t>
      </w:r>
      <w:r w:rsidR="002809AE">
        <w:t xml:space="preserve"> (</w:t>
      </w:r>
      <w:r w:rsidR="00E73216">
        <w:t>Code of Federal Regulations</w:t>
      </w:r>
      <w:r w:rsidR="00E72F2D">
        <w:t xml:space="preserve">, </w:t>
      </w:r>
      <w:r w:rsidR="002809AE">
        <w:t>1997).</w:t>
      </w:r>
    </w:p>
    <w:p w14:paraId="1F3B152B" w14:textId="4F438F73" w:rsidR="005F31A7" w:rsidRDefault="005F31A7" w:rsidP="00340949">
      <w:r w:rsidRPr="00340949">
        <w:rPr>
          <w:rStyle w:val="Heading4Char"/>
        </w:rPr>
        <w:t xml:space="preserve">General </w:t>
      </w:r>
      <w:r w:rsidR="002809AE" w:rsidRPr="00340949">
        <w:rPr>
          <w:rStyle w:val="Heading4Char"/>
        </w:rPr>
        <w:t>A</w:t>
      </w:r>
      <w:r w:rsidRPr="00340949">
        <w:rPr>
          <w:rStyle w:val="Heading4Char"/>
        </w:rPr>
        <w:t>viation</w:t>
      </w:r>
      <w:r w:rsidR="00042D4E" w:rsidRPr="00340949">
        <w:rPr>
          <w:rStyle w:val="Heading4Char"/>
        </w:rPr>
        <w:t xml:space="preserve"> (GA)</w:t>
      </w:r>
      <w:r w:rsidRPr="00340949">
        <w:rPr>
          <w:rStyle w:val="Heading4Char"/>
        </w:rPr>
        <w:t>.</w:t>
      </w:r>
      <w:r>
        <w:t xml:space="preserve"> </w:t>
      </w:r>
      <w:r w:rsidRPr="005F31A7">
        <w:t xml:space="preserve">All civilian aviation activities beyond the scope of regularly scheduled airline transport operations are referred to as general aviation </w:t>
      </w:r>
      <w:r>
        <w:t xml:space="preserve">(FAA, </w:t>
      </w:r>
      <w:proofErr w:type="spellStart"/>
      <w:r>
        <w:t>2016a</w:t>
      </w:r>
      <w:proofErr w:type="spellEnd"/>
      <w:r>
        <w:t>).</w:t>
      </w:r>
    </w:p>
    <w:p w14:paraId="41B9B3BC" w14:textId="77777777" w:rsidR="00340949" w:rsidRDefault="00340949" w:rsidP="00340949">
      <w:r w:rsidRPr="00340949">
        <w:rPr>
          <w:rStyle w:val="Heading4Char"/>
        </w:rPr>
        <w:t>Masculine Gender Role Stress (</w:t>
      </w:r>
      <w:proofErr w:type="spellStart"/>
      <w:r w:rsidRPr="00340949">
        <w:rPr>
          <w:rStyle w:val="Heading4Char"/>
        </w:rPr>
        <w:t>MGRS</w:t>
      </w:r>
      <w:proofErr w:type="spellEnd"/>
      <w:r w:rsidRPr="00340949">
        <w:rPr>
          <w:rStyle w:val="Heading4Char"/>
        </w:rPr>
        <w:t xml:space="preserve">). </w:t>
      </w:r>
      <w:proofErr w:type="spellStart"/>
      <w:r w:rsidRPr="00114C6B">
        <w:t>MGRS</w:t>
      </w:r>
      <w:proofErr w:type="spellEnd"/>
      <w:r w:rsidRPr="00114C6B">
        <w:t xml:space="preserve"> represents a man's experienced stress from defying </w:t>
      </w:r>
      <w:r>
        <w:t xml:space="preserve">male </w:t>
      </w:r>
      <w:r w:rsidRPr="00114C6B">
        <w:t>norms</w:t>
      </w:r>
      <w:r>
        <w:t xml:space="preserve"> (Booth et al., 2019).</w:t>
      </w:r>
    </w:p>
    <w:p w14:paraId="7D260A0E" w14:textId="385D4340" w:rsidR="00E45FD9" w:rsidRPr="00E45FD9" w:rsidRDefault="00EA4C16" w:rsidP="00340949">
      <w:r w:rsidRPr="00340949">
        <w:rPr>
          <w:rStyle w:val="Heading4Char"/>
        </w:rPr>
        <w:t xml:space="preserve">Mental </w:t>
      </w:r>
      <w:r w:rsidR="00CF16AC" w:rsidRPr="00340949">
        <w:rPr>
          <w:rStyle w:val="Heading4Char"/>
        </w:rPr>
        <w:t>H</w:t>
      </w:r>
      <w:r w:rsidR="007A127F" w:rsidRPr="00340949">
        <w:rPr>
          <w:rStyle w:val="Heading4Char"/>
        </w:rPr>
        <w:t xml:space="preserve">ealth </w:t>
      </w:r>
      <w:r w:rsidR="00CF16AC" w:rsidRPr="00340949">
        <w:rPr>
          <w:rStyle w:val="Heading4Char"/>
        </w:rPr>
        <w:t>L</w:t>
      </w:r>
      <w:r w:rsidR="007A127F" w:rsidRPr="00340949">
        <w:rPr>
          <w:rStyle w:val="Heading4Char"/>
        </w:rPr>
        <w:t xml:space="preserve">iteracy </w:t>
      </w:r>
      <w:r w:rsidR="00E45FD9" w:rsidRPr="00340949">
        <w:rPr>
          <w:rStyle w:val="Heading4Char"/>
        </w:rPr>
        <w:t>(</w:t>
      </w:r>
      <w:proofErr w:type="spellStart"/>
      <w:r w:rsidR="00E45FD9" w:rsidRPr="00340949">
        <w:rPr>
          <w:rStyle w:val="Heading4Char"/>
        </w:rPr>
        <w:t>MHL</w:t>
      </w:r>
      <w:proofErr w:type="spellEnd"/>
      <w:r w:rsidR="00E45FD9" w:rsidRPr="00340949">
        <w:rPr>
          <w:rStyle w:val="Heading4Char"/>
        </w:rPr>
        <w:t>).</w:t>
      </w:r>
      <w:r w:rsidR="00E45FD9">
        <w:rPr>
          <w:b/>
          <w:bCs/>
        </w:rPr>
        <w:t xml:space="preserve"> </w:t>
      </w:r>
      <w:r w:rsidR="00E45FD9">
        <w:rPr>
          <w:color w:val="333333"/>
          <w:shd w:val="clear" w:color="auto" w:fill="FFFFFF"/>
        </w:rPr>
        <w:t>K</w:t>
      </w:r>
      <w:r w:rsidR="00E45FD9" w:rsidRPr="00E45FD9">
        <w:rPr>
          <w:color w:val="333333"/>
          <w:shd w:val="clear" w:color="auto" w:fill="FFFFFF"/>
        </w:rPr>
        <w:t xml:space="preserve">nowledge and beliefs about mental disorders which aid their recognition, </w:t>
      </w:r>
      <w:r w:rsidR="00042BFA" w:rsidRPr="00E45FD9">
        <w:rPr>
          <w:color w:val="333333"/>
          <w:shd w:val="clear" w:color="auto" w:fill="FFFFFF"/>
        </w:rPr>
        <w:t>management,</w:t>
      </w:r>
      <w:r w:rsidR="00E45FD9" w:rsidRPr="00E45FD9">
        <w:rPr>
          <w:color w:val="333333"/>
          <w:shd w:val="clear" w:color="auto" w:fill="FFFFFF"/>
        </w:rPr>
        <w:t xml:space="preserve"> or prevention</w:t>
      </w:r>
      <w:r w:rsidR="00E45FD9">
        <w:rPr>
          <w:color w:val="333333"/>
          <w:shd w:val="clear" w:color="auto" w:fill="FFFFFF"/>
        </w:rPr>
        <w:t xml:space="preserve"> (</w:t>
      </w:r>
      <w:proofErr w:type="spellStart"/>
      <w:r w:rsidR="00E45FD9">
        <w:rPr>
          <w:color w:val="333333"/>
          <w:shd w:val="clear" w:color="auto" w:fill="FFFFFF"/>
        </w:rPr>
        <w:t>Jorm</w:t>
      </w:r>
      <w:proofErr w:type="spellEnd"/>
      <w:r w:rsidR="00E45FD9">
        <w:rPr>
          <w:color w:val="333333"/>
          <w:shd w:val="clear" w:color="auto" w:fill="FFFFFF"/>
        </w:rPr>
        <w:t xml:space="preserve"> et al., 1997; Willis</w:t>
      </w:r>
      <w:r w:rsidR="00DC16D0">
        <w:rPr>
          <w:color w:val="333333"/>
          <w:shd w:val="clear" w:color="auto" w:fill="FFFFFF"/>
        </w:rPr>
        <w:t>ton</w:t>
      </w:r>
      <w:r w:rsidR="00E45FD9">
        <w:rPr>
          <w:color w:val="333333"/>
          <w:shd w:val="clear" w:color="auto" w:fill="FFFFFF"/>
        </w:rPr>
        <w:t xml:space="preserve"> &amp; Vogt, 2021).</w:t>
      </w:r>
    </w:p>
    <w:p w14:paraId="3D45D052" w14:textId="613D7A0D" w:rsidR="005F31A7" w:rsidRDefault="005F31A7" w:rsidP="00340949">
      <w:pPr>
        <w:rPr>
          <w:rFonts w:ascii="Arial" w:hAnsi="Arial" w:cs="Arial"/>
          <w:color w:val="020C34"/>
          <w:shd w:val="clear" w:color="auto" w:fill="FFFFFF"/>
        </w:rPr>
      </w:pPr>
      <w:r w:rsidRPr="00340949">
        <w:rPr>
          <w:rStyle w:val="Heading4Char"/>
        </w:rPr>
        <w:t>Pilot-in-</w:t>
      </w:r>
      <w:r w:rsidR="00CF16AC" w:rsidRPr="00340949">
        <w:rPr>
          <w:rStyle w:val="Heading4Char"/>
        </w:rPr>
        <w:t>C</w:t>
      </w:r>
      <w:r w:rsidRPr="00340949">
        <w:rPr>
          <w:rStyle w:val="Heading4Char"/>
        </w:rPr>
        <w:t>ommand (PIC).</w:t>
      </w:r>
      <w:r>
        <w:t xml:space="preserve"> The PIC is the pilot responsible for the </w:t>
      </w:r>
      <w:r w:rsidR="00DC16D0">
        <w:t xml:space="preserve">safe </w:t>
      </w:r>
      <w:r>
        <w:t xml:space="preserve">operation </w:t>
      </w:r>
      <w:r w:rsidR="00DC16D0">
        <w:t>of the aircraft in all aspects of ground and flight</w:t>
      </w:r>
      <w:r w:rsidR="00B77FD9">
        <w:t xml:space="preserve"> </w:t>
      </w:r>
      <w:bookmarkStart w:id="50" w:name="_Hlk119764320"/>
      <w:r w:rsidR="00907641">
        <w:t>(</w:t>
      </w:r>
      <w:r w:rsidR="00E73216">
        <w:t>Code of Federal Regulations</w:t>
      </w:r>
      <w:r w:rsidR="007835BD">
        <w:t xml:space="preserve">, </w:t>
      </w:r>
      <w:r w:rsidR="002809AE">
        <w:t>1997).</w:t>
      </w:r>
      <w:r w:rsidR="00907641">
        <w:rPr>
          <w:rFonts w:ascii="Arial" w:hAnsi="Arial" w:cs="Arial"/>
          <w:color w:val="020C34"/>
          <w:shd w:val="clear" w:color="auto" w:fill="FFFFFF"/>
        </w:rPr>
        <w:t xml:space="preserve"> </w:t>
      </w:r>
      <w:bookmarkEnd w:id="50"/>
    </w:p>
    <w:p w14:paraId="12377903" w14:textId="3D1CDEB8" w:rsidR="00EA719D" w:rsidRPr="006C494F" w:rsidRDefault="00EA719D" w:rsidP="00340949">
      <w:r w:rsidRPr="00340949">
        <w:rPr>
          <w:rStyle w:val="Heading4Char"/>
        </w:rPr>
        <w:t>Self-Efficacy.</w:t>
      </w:r>
      <w:r w:rsidRPr="006C494F">
        <w:t xml:space="preserve"> </w:t>
      </w:r>
      <w:r w:rsidRPr="00EA719D">
        <w:rPr>
          <w:color w:val="202124"/>
          <w:shd w:val="clear" w:color="auto" w:fill="FFFFFF"/>
        </w:rPr>
        <w:t xml:space="preserve">An individual's self-efficacy relates to confidence in their ability to carry out the behaviors required to obtain </w:t>
      </w:r>
      <w:r w:rsidR="00042BFA" w:rsidRPr="00EA719D">
        <w:rPr>
          <w:color w:val="202124"/>
          <w:shd w:val="clear" w:color="auto" w:fill="FFFFFF"/>
        </w:rPr>
        <w:t>performance</w:t>
      </w:r>
      <w:r w:rsidRPr="00EA719D">
        <w:rPr>
          <w:color w:val="202124"/>
          <w:shd w:val="clear" w:color="auto" w:fill="FFFFFF"/>
        </w:rPr>
        <w:t xml:space="preserve"> outcomes. Self-efficacy is the belief that one can exert control over </w:t>
      </w:r>
      <w:r w:rsidR="00B9507D">
        <w:rPr>
          <w:color w:val="202124"/>
          <w:shd w:val="clear" w:color="auto" w:fill="FFFFFF"/>
        </w:rPr>
        <w:t>on</w:t>
      </w:r>
      <w:r w:rsidRPr="00EA719D">
        <w:rPr>
          <w:color w:val="202124"/>
          <w:shd w:val="clear" w:color="auto" w:fill="FFFFFF"/>
        </w:rPr>
        <w:t>e</w:t>
      </w:r>
      <w:r w:rsidR="00B9507D">
        <w:rPr>
          <w:color w:val="202124"/>
          <w:shd w:val="clear" w:color="auto" w:fill="FFFFFF"/>
        </w:rPr>
        <w:t>'s</w:t>
      </w:r>
      <w:r w:rsidRPr="00EA719D">
        <w:rPr>
          <w:color w:val="202124"/>
          <w:shd w:val="clear" w:color="auto" w:fill="FFFFFF"/>
        </w:rPr>
        <w:t xml:space="preserve"> own motivation, behavior, and environment in social settings </w:t>
      </w:r>
      <w:r w:rsidRPr="006C494F">
        <w:rPr>
          <w:color w:val="222222"/>
          <w:shd w:val="clear" w:color="auto" w:fill="FFFFFF"/>
        </w:rPr>
        <w:t>(</w:t>
      </w:r>
      <w:r>
        <w:rPr>
          <w:color w:val="222222"/>
          <w:shd w:val="clear" w:color="auto" w:fill="FFFFFF"/>
        </w:rPr>
        <w:t>Bandura, 19</w:t>
      </w:r>
      <w:r w:rsidR="006F3C8B">
        <w:rPr>
          <w:color w:val="222222"/>
          <w:shd w:val="clear" w:color="auto" w:fill="FFFFFF"/>
        </w:rPr>
        <w:t>82</w:t>
      </w:r>
      <w:r>
        <w:rPr>
          <w:color w:val="222222"/>
          <w:shd w:val="clear" w:color="auto" w:fill="FFFFFF"/>
        </w:rPr>
        <w:t>).</w:t>
      </w:r>
    </w:p>
    <w:p w14:paraId="3BDEB4F7" w14:textId="3C4A5BF4" w:rsidR="00114C6B" w:rsidRPr="00E45FD9" w:rsidRDefault="00114C6B" w:rsidP="00340949">
      <w:r w:rsidRPr="00340949">
        <w:rPr>
          <w:rStyle w:val="Heading4Char"/>
        </w:rPr>
        <w:t xml:space="preserve">Self-Stigma. </w:t>
      </w:r>
      <w:r w:rsidR="00E45FD9" w:rsidRPr="00E45FD9">
        <w:t xml:space="preserve">Self-stigma is the diminution of a person's sense of value or self-esteem </w:t>
      </w:r>
      <w:r w:rsidR="00B9507D">
        <w:t>caused by the person’s self-labeling as</w:t>
      </w:r>
      <w:r w:rsidR="00340949">
        <w:t xml:space="preserve"> </w:t>
      </w:r>
      <w:r w:rsidR="00E45FD9" w:rsidRPr="00E45FD9">
        <w:t>socially unacceptable</w:t>
      </w:r>
      <w:r w:rsidR="00E45FD9">
        <w:t xml:space="preserve"> (Vogel et al., 2006).</w:t>
      </w:r>
    </w:p>
    <w:p w14:paraId="3B6EBBAF" w14:textId="531DB760" w:rsidR="005F31A7" w:rsidRPr="005F31A7" w:rsidRDefault="005F31A7" w:rsidP="00340949">
      <w:pPr>
        <w:rPr>
          <w:b/>
          <w:bCs/>
        </w:rPr>
      </w:pPr>
      <w:r w:rsidRPr="00340949">
        <w:rPr>
          <w:rStyle w:val="Heading4Char"/>
        </w:rPr>
        <w:t>Stress.</w:t>
      </w:r>
      <w:r>
        <w:rPr>
          <w:b/>
          <w:bCs/>
        </w:rPr>
        <w:t xml:space="preserve"> </w:t>
      </w:r>
      <w:r w:rsidR="00114C6B" w:rsidRPr="00114C6B">
        <w:t xml:space="preserve">Stress is the body's ability to respond to an impending </w:t>
      </w:r>
      <w:r w:rsidR="00114C6B">
        <w:t>physical or psychological</w:t>
      </w:r>
      <w:r w:rsidR="00B9507D">
        <w:t xml:space="preserve"> danger</w:t>
      </w:r>
      <w:r w:rsidR="00114C6B">
        <w:t xml:space="preserve"> </w:t>
      </w:r>
      <w:r w:rsidR="00114C6B" w:rsidRPr="00114C6B">
        <w:t>(Cullen et al., 2021)</w:t>
      </w:r>
      <w:r w:rsidR="00EA719D">
        <w:t>.</w:t>
      </w:r>
    </w:p>
    <w:p w14:paraId="4865E420" w14:textId="24432E86" w:rsidR="005F31A7" w:rsidRPr="005F31A7" w:rsidRDefault="005F31A7" w:rsidP="00340949">
      <w:r w:rsidRPr="00340949">
        <w:rPr>
          <w:rStyle w:val="Heading4Char"/>
        </w:rPr>
        <w:t>Theory of Planned Behavior (TBD).</w:t>
      </w:r>
      <w:r>
        <w:rPr>
          <w:b/>
          <w:bCs/>
        </w:rPr>
        <w:t xml:space="preserve"> </w:t>
      </w:r>
      <w:r w:rsidRPr="005F31A7">
        <w:t>According to planned behavior, beliefs about the behavior serve as the underlying support for attitudes, subjective standards, and perceived behavioral control</w:t>
      </w:r>
      <w:r>
        <w:t xml:space="preserve"> (A</w:t>
      </w:r>
      <w:r w:rsidR="00E54FED">
        <w:t>jz</w:t>
      </w:r>
      <w:r>
        <w:t>en, 1991).</w:t>
      </w:r>
    </w:p>
    <w:p w14:paraId="27BA0CB5" w14:textId="0A2FBA80" w:rsidR="005F31A7" w:rsidRDefault="005F31A7" w:rsidP="00340949">
      <w:pPr>
        <w:rPr>
          <w:color w:val="212529"/>
          <w:shd w:val="clear" w:color="auto" w:fill="FFFFFF"/>
        </w:rPr>
      </w:pPr>
      <w:r w:rsidRPr="00340949">
        <w:rPr>
          <w:rStyle w:val="Heading4Char"/>
        </w:rPr>
        <w:t xml:space="preserve">Visual </w:t>
      </w:r>
      <w:r w:rsidR="00CF16AC" w:rsidRPr="00340949">
        <w:rPr>
          <w:rStyle w:val="Heading4Char"/>
        </w:rPr>
        <w:t>F</w:t>
      </w:r>
      <w:r w:rsidRPr="00340949">
        <w:rPr>
          <w:rStyle w:val="Heading4Char"/>
        </w:rPr>
        <w:t xml:space="preserve">light </w:t>
      </w:r>
      <w:r w:rsidR="00CF16AC" w:rsidRPr="00340949">
        <w:rPr>
          <w:rStyle w:val="Heading4Char"/>
        </w:rPr>
        <w:t>R</w:t>
      </w:r>
      <w:r w:rsidRPr="00340949">
        <w:rPr>
          <w:rStyle w:val="Heading4Char"/>
        </w:rPr>
        <w:t>ules (VFR).</w:t>
      </w:r>
      <w:r>
        <w:t xml:space="preserve"> </w:t>
      </w:r>
      <w:r w:rsidR="00E9734F" w:rsidRPr="00E9734F">
        <w:t>VFR refers to the FAA's accepted flight regulations governing only visual aircraft navigation</w:t>
      </w:r>
      <w:r w:rsidR="00E9734F">
        <w:t xml:space="preserve"> </w:t>
      </w:r>
      <w:r w:rsidR="00F23C51">
        <w:t>(</w:t>
      </w:r>
      <w:r w:rsidR="00C24DD1">
        <w:t xml:space="preserve">Code of Federal </w:t>
      </w:r>
      <w:r w:rsidR="00F23C51">
        <w:t>Regulation</w:t>
      </w:r>
      <w:r w:rsidR="007835BD">
        <w:t xml:space="preserve">, </w:t>
      </w:r>
      <w:r w:rsidR="00F23C51">
        <w:t>1997).</w:t>
      </w:r>
    </w:p>
    <w:p w14:paraId="29C1D356" w14:textId="62C88D09" w:rsidR="00043A10" w:rsidRPr="00340949" w:rsidRDefault="00043A10" w:rsidP="00340949">
      <w:pPr>
        <w:pStyle w:val="Heading2"/>
      </w:pPr>
      <w:bookmarkStart w:id="51" w:name="_Toc127349542"/>
      <w:bookmarkStart w:id="52" w:name="_Toc187339205"/>
      <w:bookmarkStart w:id="53" w:name="_Toc349720626"/>
      <w:bookmarkStart w:id="54" w:name="_Toc350241670"/>
      <w:bookmarkStart w:id="55" w:name="_Hlk42598372"/>
      <w:r w:rsidRPr="00340949">
        <w:t>Anticipated Limitations</w:t>
      </w:r>
      <w:bookmarkEnd w:id="51"/>
      <w:bookmarkEnd w:id="52"/>
    </w:p>
    <w:p w14:paraId="5E2FF646" w14:textId="09C11694" w:rsidR="00763BBD" w:rsidRDefault="00763BBD" w:rsidP="00340949">
      <w:r>
        <w:t xml:space="preserve">There are several anticipated limitations to this study. </w:t>
      </w:r>
      <w:r w:rsidRPr="00763BBD">
        <w:t>Typically</w:t>
      </w:r>
      <w:r>
        <w:t>,</w:t>
      </w:r>
      <w:r w:rsidRPr="00763BBD">
        <w:t xml:space="preserve"> uncontrollable flaws in a study's design, statistical analysis, lack of funding, or other restrictions that have an impact on its conclusions are explained by limitations. </w:t>
      </w:r>
      <w:r w:rsidR="00B30B4A">
        <w:t>A l</w:t>
      </w:r>
      <w:r>
        <w:t xml:space="preserve">imitation is an imposed restriction, making it uncontrollable for the researcher. It may, however, impact the study's design, outcomes, and, ultimately, conclusions </w:t>
      </w:r>
      <w:r w:rsidR="0085237E">
        <w:t>to</w:t>
      </w:r>
      <w:r>
        <w:t xml:space="preserve"> be recognized as a result (</w:t>
      </w:r>
      <w:r w:rsidR="0007552E" w:rsidRPr="0007552E">
        <w:t>Ross</w:t>
      </w:r>
      <w:r w:rsidR="0007552E">
        <w:t xml:space="preserve"> </w:t>
      </w:r>
      <w:r w:rsidR="0007552E" w:rsidRPr="0007552E">
        <w:t>&amp; Bibler Zaidi</w:t>
      </w:r>
      <w:r w:rsidR="0007552E">
        <w:t xml:space="preserve">, </w:t>
      </w:r>
      <w:r w:rsidR="0007552E" w:rsidRPr="0007552E">
        <w:t>2019</w:t>
      </w:r>
      <w:r w:rsidR="0007552E">
        <w:t xml:space="preserve">; </w:t>
      </w:r>
      <w:r>
        <w:t xml:space="preserve">Theofanidis &amp; </w:t>
      </w:r>
      <w:proofErr w:type="spellStart"/>
      <w:r>
        <w:t>Fountouki</w:t>
      </w:r>
      <w:proofErr w:type="spellEnd"/>
      <w:r>
        <w:t>, 2018)</w:t>
      </w:r>
      <w:r w:rsidR="00445748">
        <w:t xml:space="preserve">. </w:t>
      </w:r>
      <w:r>
        <w:t xml:space="preserve">The limitations of this study are attributed to the </w:t>
      </w:r>
      <w:r w:rsidR="00C3460A">
        <w:t xml:space="preserve">sample, </w:t>
      </w:r>
      <w:r>
        <w:t>quantitative methodology, correlational</w:t>
      </w:r>
      <w:r w:rsidR="00C3460A">
        <w:t>/</w:t>
      </w:r>
      <w:r w:rsidR="003B229E">
        <w:t>predictive</w:t>
      </w:r>
      <w:r>
        <w:t xml:space="preserve"> design, </w:t>
      </w:r>
      <w:r w:rsidR="00F23C51">
        <w:t xml:space="preserve">internal validity, </w:t>
      </w:r>
      <w:r>
        <w:t xml:space="preserve">sample strategy, and instrumentation. </w:t>
      </w:r>
    </w:p>
    <w:p w14:paraId="3C73D678" w14:textId="154E1EE6" w:rsidR="00963878" w:rsidRDefault="00963878" w:rsidP="00340949">
      <w:pPr>
        <w:pStyle w:val="ListNumber"/>
      </w:pPr>
      <w:r w:rsidRPr="00963878">
        <w:t xml:space="preserve">The scope of this study </w:t>
      </w:r>
      <w:r w:rsidR="00CA1F7E">
        <w:t>is</w:t>
      </w:r>
      <w:r w:rsidRPr="00963878">
        <w:t xml:space="preserve"> limited in terms of data gathering, presuming that participant self-reports were true and unbiased. Nonetheless, the guarantee of confidentiality and anonymity undoubtedly encouraged individuals to make true and sincere comments.</w:t>
      </w:r>
    </w:p>
    <w:p w14:paraId="4FFB6727" w14:textId="69843631" w:rsidR="00763BBD" w:rsidRDefault="00C3460A" w:rsidP="00340949">
      <w:pPr>
        <w:pStyle w:val="ListNumber"/>
      </w:pPr>
      <w:r>
        <w:t xml:space="preserve">The sample </w:t>
      </w:r>
      <w:r w:rsidR="00B30B4A">
        <w:t>i</w:t>
      </w:r>
      <w:r>
        <w:t xml:space="preserve">s limited to a </w:t>
      </w:r>
      <w:r w:rsidR="0009094D">
        <w:t>major international air carrier</w:t>
      </w:r>
      <w:r>
        <w:t xml:space="preserve"> in North Texas, </w:t>
      </w:r>
      <w:r w:rsidRPr="00C3460A">
        <w:t xml:space="preserve">which </w:t>
      </w:r>
      <w:r w:rsidR="00B30B4A">
        <w:t>may</w:t>
      </w:r>
      <w:r w:rsidR="0085237E">
        <w:t xml:space="preserve"> not</w:t>
      </w:r>
      <w:r w:rsidRPr="00C3460A">
        <w:t xml:space="preserve"> give a comprehensive list of responses</w:t>
      </w:r>
      <w:r w:rsidR="007E5BD8">
        <w:t xml:space="preserve"> for the general pilot population</w:t>
      </w:r>
      <w:r w:rsidR="001972D5">
        <w:t xml:space="preserve">, and </w:t>
      </w:r>
      <w:r w:rsidR="00F2096B">
        <w:t xml:space="preserve">thus, </w:t>
      </w:r>
      <w:r w:rsidR="001972D5">
        <w:t xml:space="preserve">may not be generalizable to the pilot </w:t>
      </w:r>
      <w:r w:rsidR="00042BFA">
        <w:t>population</w:t>
      </w:r>
      <w:r w:rsidR="001972D5">
        <w:t>.</w:t>
      </w:r>
    </w:p>
    <w:p w14:paraId="7AB11702" w14:textId="557E52B1" w:rsidR="00763BBD" w:rsidRPr="000805E9" w:rsidRDefault="00C3460A" w:rsidP="00340949">
      <w:pPr>
        <w:pStyle w:val="ListNumber"/>
      </w:pPr>
      <w:r>
        <w:rPr>
          <w:color w:val="000000"/>
          <w:shd w:val="clear" w:color="auto" w:fill="FFFFFF"/>
        </w:rPr>
        <w:t>Pilots</w:t>
      </w:r>
      <w:r w:rsidR="00042BFA">
        <w:rPr>
          <w:color w:val="000000"/>
          <w:shd w:val="clear" w:color="auto" w:fill="FFFFFF"/>
        </w:rPr>
        <w:t>’</w:t>
      </w:r>
      <w:r>
        <w:rPr>
          <w:color w:val="000000"/>
          <w:shd w:val="clear" w:color="auto" w:fill="FFFFFF"/>
        </w:rPr>
        <w:t xml:space="preserve"> flying experience is self-reported in the demographic survey and some may have </w:t>
      </w:r>
      <w:r w:rsidR="007E5BD8">
        <w:rPr>
          <w:color w:val="000000"/>
          <w:shd w:val="clear" w:color="auto" w:fill="FFFFFF"/>
        </w:rPr>
        <w:t xml:space="preserve">been reported in error. </w:t>
      </w:r>
      <w:r w:rsidR="00914F07">
        <w:rPr>
          <w:color w:val="000000"/>
          <w:shd w:val="clear" w:color="auto" w:fill="FFFFFF"/>
        </w:rPr>
        <w:t xml:space="preserve">In addition, </w:t>
      </w:r>
      <w:r w:rsidR="00042BFA">
        <w:rPr>
          <w:color w:val="000000"/>
          <w:shd w:val="clear" w:color="auto" w:fill="FFFFFF"/>
        </w:rPr>
        <w:t>answers</w:t>
      </w:r>
      <w:r w:rsidR="00914F07">
        <w:rPr>
          <w:color w:val="000000"/>
          <w:shd w:val="clear" w:color="auto" w:fill="FFFFFF"/>
        </w:rPr>
        <w:t xml:space="preserve"> may be skewed due to lack of honesty and </w:t>
      </w:r>
      <w:r w:rsidR="003B229E">
        <w:rPr>
          <w:color w:val="000000"/>
          <w:shd w:val="clear" w:color="auto" w:fill="FFFFFF"/>
        </w:rPr>
        <w:t xml:space="preserve">for </w:t>
      </w:r>
      <w:r w:rsidR="00914F07">
        <w:rPr>
          <w:color w:val="000000"/>
          <w:shd w:val="clear" w:color="auto" w:fill="FFFFFF"/>
        </w:rPr>
        <w:t xml:space="preserve">fear of being </w:t>
      </w:r>
      <w:r w:rsidR="003B229E">
        <w:rPr>
          <w:color w:val="000000"/>
          <w:shd w:val="clear" w:color="auto" w:fill="FFFFFF"/>
        </w:rPr>
        <w:t>identified to outside sources</w:t>
      </w:r>
      <w:r w:rsidR="00914F07">
        <w:rPr>
          <w:color w:val="000000"/>
          <w:shd w:val="clear" w:color="auto" w:fill="FFFFFF"/>
        </w:rPr>
        <w:t>.</w:t>
      </w:r>
    </w:p>
    <w:p w14:paraId="76CCB1BE" w14:textId="0D2F8417" w:rsidR="00763BBD" w:rsidRPr="000805E9" w:rsidRDefault="007E5BD8" w:rsidP="00340949">
      <w:pPr>
        <w:pStyle w:val="ListNumber"/>
      </w:pPr>
      <w:r>
        <w:rPr>
          <w:color w:val="000000"/>
          <w:shd w:val="clear" w:color="auto" w:fill="FFFFFF"/>
        </w:rPr>
        <w:t xml:space="preserve">Participants may not have answered the questionnaires in an honest and sound manner. In order to look more desirable for the study, the potential for self-reporting in a favorable light </w:t>
      </w:r>
      <w:r w:rsidR="000E61AD">
        <w:rPr>
          <w:color w:val="000000"/>
          <w:shd w:val="clear" w:color="auto" w:fill="FFFFFF"/>
        </w:rPr>
        <w:t>is</w:t>
      </w:r>
      <w:r>
        <w:rPr>
          <w:color w:val="000000"/>
          <w:shd w:val="clear" w:color="auto" w:fill="FFFFFF"/>
        </w:rPr>
        <w:t xml:space="preserve"> a limitation. </w:t>
      </w:r>
    </w:p>
    <w:p w14:paraId="131F0C3D" w14:textId="4B5AFA27" w:rsidR="00763BBD" w:rsidRDefault="007C1AC4" w:rsidP="00340949">
      <w:pPr>
        <w:pStyle w:val="ListNumber"/>
      </w:pPr>
      <w:r>
        <w:t xml:space="preserve">Male predominance within this population and sample may preclude the population observed here, such as the lower reliabilities of scores. For example, it would be valuable to </w:t>
      </w:r>
      <w:r w:rsidR="0013766F">
        <w:t>investigate psychometric properties and personality profiles based on gender between pilots from different training and backgrounds further</w:t>
      </w:r>
      <w:r>
        <w:t>, including possible cohort effects (</w:t>
      </w:r>
      <w:proofErr w:type="spellStart"/>
      <w:r w:rsidRPr="007C1AC4">
        <w:t>Meserosova</w:t>
      </w:r>
      <w:proofErr w:type="spellEnd"/>
      <w:r>
        <w:t xml:space="preserve"> et al., 2019).</w:t>
      </w:r>
    </w:p>
    <w:p w14:paraId="3DA49592" w14:textId="11F288D1" w:rsidR="00AF0ED3" w:rsidRPr="000805E9" w:rsidRDefault="00AF0ED3" w:rsidP="00340949">
      <w:pPr>
        <w:pStyle w:val="ListNumber"/>
      </w:pPr>
      <w:r>
        <w:t>Correlations show a mutual relationship between variables yet do not indicate direction of the interaction nor causation (Choy, 2014</w:t>
      </w:r>
      <w:r w:rsidR="000B113F">
        <w:t>; Rahman, 2020</w:t>
      </w:r>
      <w:r>
        <w:t>).</w:t>
      </w:r>
      <w:r w:rsidR="00963878">
        <w:t xml:space="preserve"> That is, the cause and effect of </w:t>
      </w:r>
      <w:r w:rsidR="00EA4C16">
        <w:t xml:space="preserve">mental </w:t>
      </w:r>
      <w:r w:rsidR="007A127F">
        <w:t xml:space="preserve">health literacy </w:t>
      </w:r>
      <w:r w:rsidR="00963878">
        <w:t xml:space="preserve">and self-stigma on help-seeking attitudes was not discussed in this research. </w:t>
      </w:r>
    </w:p>
    <w:p w14:paraId="42D771A7" w14:textId="6A66E6C9" w:rsidR="00763BBD" w:rsidRDefault="00EA719D" w:rsidP="00340949">
      <w:pPr>
        <w:pStyle w:val="ListNumber"/>
      </w:pPr>
      <w:r>
        <w:rPr>
          <w:color w:val="000000"/>
          <w:shd w:val="clear" w:color="auto" w:fill="FFFFFF"/>
        </w:rPr>
        <w:t xml:space="preserve">The questionnaire was </w:t>
      </w:r>
      <w:r w:rsidR="00951F9C">
        <w:rPr>
          <w:color w:val="000000"/>
          <w:shd w:val="clear" w:color="auto" w:fill="FFFFFF"/>
        </w:rPr>
        <w:t>self-administered,</w:t>
      </w:r>
      <w:r>
        <w:rPr>
          <w:color w:val="000000"/>
          <w:shd w:val="clear" w:color="auto" w:fill="FFFFFF"/>
        </w:rPr>
        <w:t xml:space="preserve"> and the researcher could not answer or clarify any questions the respondents may have had. In addition, the self-administration of the survey may not include data due to participants not fully completing aspects of the survey.</w:t>
      </w:r>
      <w:r>
        <w:t xml:space="preserve"> </w:t>
      </w:r>
    </w:p>
    <w:p w14:paraId="4A6A03C6" w14:textId="17006298" w:rsidR="00820604" w:rsidRPr="00652C0F" w:rsidRDefault="00820604" w:rsidP="00652C0F">
      <w:pPr>
        <w:pStyle w:val="TableTitle"/>
        <w:rPr>
          <w:i/>
          <w:iCs w:val="0"/>
        </w:rPr>
      </w:pPr>
      <w:bookmarkStart w:id="56" w:name="_Toc187339294"/>
      <w:bookmarkEnd w:id="53"/>
      <w:bookmarkEnd w:id="54"/>
      <w:bookmarkEnd w:id="55"/>
      <w:r w:rsidRPr="00652C0F">
        <w:rPr>
          <w:b/>
          <w:bCs/>
        </w:rPr>
        <w:t xml:space="preserve">Table </w:t>
      </w:r>
      <w:r w:rsidRPr="00652C0F">
        <w:rPr>
          <w:b/>
          <w:bCs/>
        </w:rPr>
        <w:fldChar w:fldCharType="begin"/>
      </w:r>
      <w:r w:rsidRPr="00652C0F">
        <w:rPr>
          <w:b/>
          <w:bCs/>
        </w:rPr>
        <w:instrText xml:space="preserve"> SEQ Table \* ARABIC </w:instrText>
      </w:r>
      <w:r w:rsidRPr="00652C0F">
        <w:rPr>
          <w:b/>
          <w:bCs/>
        </w:rPr>
        <w:fldChar w:fldCharType="separate"/>
      </w:r>
      <w:r w:rsidR="00FB5406">
        <w:rPr>
          <w:b/>
          <w:bCs/>
          <w:noProof/>
        </w:rPr>
        <w:t>1</w:t>
      </w:r>
      <w:r w:rsidRPr="00652C0F">
        <w:rPr>
          <w:b/>
          <w:bCs/>
        </w:rPr>
        <w:fldChar w:fldCharType="end"/>
      </w:r>
      <w:r w:rsidR="00652C0F" w:rsidRPr="00652C0F">
        <w:rPr>
          <w:b/>
          <w:bCs/>
        </w:rPr>
        <w:br/>
      </w:r>
      <w:r w:rsidR="004E7970" w:rsidRPr="00652C0F">
        <w:br/>
      </w:r>
      <w:r w:rsidRPr="00652C0F">
        <w:rPr>
          <w:i/>
          <w:iCs w:val="0"/>
        </w:rPr>
        <w:t>Alignment Table</w:t>
      </w:r>
      <w:bookmarkEnd w:id="56"/>
    </w:p>
    <w:tbl>
      <w:tblPr>
        <w:tblStyle w:val="TableGridHeader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0"/>
        <w:gridCol w:w="6120"/>
      </w:tblGrid>
      <w:tr w:rsidR="005555A5" w:rsidRPr="006D76BB" w14:paraId="4D2AD576" w14:textId="77777777" w:rsidTr="002B6FD1">
        <w:tc>
          <w:tcPr>
            <w:tcW w:w="1404" w:type="pct"/>
            <w:tcBorders>
              <w:top w:val="single" w:sz="4" w:space="0" w:color="auto"/>
              <w:bottom w:val="single" w:sz="4" w:space="0" w:color="auto"/>
            </w:tcBorders>
          </w:tcPr>
          <w:p w14:paraId="62F99646" w14:textId="77777777" w:rsidR="005555A5" w:rsidRPr="006D76BB" w:rsidRDefault="00551F87" w:rsidP="00290091">
            <w:pPr>
              <w:pStyle w:val="TableText"/>
              <w:rPr>
                <w:sz w:val="18"/>
                <w:szCs w:val="18"/>
              </w:rPr>
            </w:pPr>
            <w:bookmarkStart w:id="57" w:name="_Hlk42598576"/>
            <w:r w:rsidRPr="006D76BB">
              <w:rPr>
                <w:sz w:val="18"/>
                <w:szCs w:val="18"/>
              </w:rPr>
              <w:t>Alignment</w:t>
            </w:r>
            <w:r w:rsidR="005555A5" w:rsidRPr="006D76BB">
              <w:rPr>
                <w:sz w:val="18"/>
                <w:szCs w:val="18"/>
              </w:rPr>
              <w:t xml:space="preserve"> Item</w:t>
            </w:r>
          </w:p>
        </w:tc>
        <w:tc>
          <w:tcPr>
            <w:tcW w:w="3596" w:type="pct"/>
            <w:tcBorders>
              <w:top w:val="single" w:sz="4" w:space="0" w:color="auto"/>
              <w:bottom w:val="single" w:sz="4" w:space="0" w:color="auto"/>
            </w:tcBorders>
          </w:tcPr>
          <w:p w14:paraId="1C06D51F" w14:textId="77777777" w:rsidR="005555A5" w:rsidRPr="006D76BB" w:rsidRDefault="00551F87" w:rsidP="00290091">
            <w:pPr>
              <w:pStyle w:val="TableText"/>
              <w:rPr>
                <w:sz w:val="18"/>
                <w:szCs w:val="18"/>
              </w:rPr>
            </w:pPr>
            <w:r w:rsidRPr="006D76BB">
              <w:rPr>
                <w:sz w:val="18"/>
                <w:szCs w:val="18"/>
              </w:rPr>
              <w:t xml:space="preserve">Alignment </w:t>
            </w:r>
            <w:r w:rsidR="005555A5" w:rsidRPr="006D76BB">
              <w:rPr>
                <w:sz w:val="18"/>
                <w:szCs w:val="18"/>
              </w:rPr>
              <w:t>Item Description</w:t>
            </w:r>
          </w:p>
        </w:tc>
      </w:tr>
      <w:tr w:rsidR="005555A5" w:rsidRPr="006D76BB" w14:paraId="70316F63" w14:textId="77777777" w:rsidTr="002B6FD1">
        <w:tc>
          <w:tcPr>
            <w:tcW w:w="1404" w:type="pct"/>
            <w:tcBorders>
              <w:top w:val="single" w:sz="4" w:space="0" w:color="auto"/>
            </w:tcBorders>
          </w:tcPr>
          <w:p w14:paraId="7F4BE97A" w14:textId="77777777" w:rsidR="005555A5" w:rsidRPr="006D76BB" w:rsidRDefault="005555A5" w:rsidP="00290091">
            <w:pPr>
              <w:pStyle w:val="TableText"/>
              <w:rPr>
                <w:sz w:val="18"/>
                <w:szCs w:val="18"/>
              </w:rPr>
            </w:pPr>
            <w:r w:rsidRPr="006D76BB">
              <w:rPr>
                <w:sz w:val="18"/>
                <w:szCs w:val="18"/>
              </w:rPr>
              <w:t>Problem Space Need:</w:t>
            </w:r>
          </w:p>
        </w:tc>
        <w:tc>
          <w:tcPr>
            <w:tcW w:w="3596" w:type="pct"/>
            <w:tcBorders>
              <w:top w:val="single" w:sz="4" w:space="0" w:color="auto"/>
            </w:tcBorders>
          </w:tcPr>
          <w:p w14:paraId="1E48F6D1" w14:textId="222F42A3" w:rsidR="005555A5" w:rsidRPr="006D76BB" w:rsidRDefault="00BC02D9" w:rsidP="00290091">
            <w:pPr>
              <w:pStyle w:val="TableText"/>
              <w:rPr>
                <w:sz w:val="18"/>
                <w:szCs w:val="18"/>
              </w:rPr>
            </w:pPr>
            <w:r w:rsidRPr="006D76BB">
              <w:rPr>
                <w:sz w:val="18"/>
                <w:szCs w:val="18"/>
              </w:rPr>
              <w:t xml:space="preserve">Commercial airline pilots operate in an intense and arduous flying environment that requires unique </w:t>
            </w:r>
            <w:r w:rsidR="00CF16AC" w:rsidRPr="006D76BB">
              <w:rPr>
                <w:sz w:val="18"/>
                <w:szCs w:val="18"/>
              </w:rPr>
              <w:t>personalities</w:t>
            </w:r>
            <w:r w:rsidRPr="006D76BB">
              <w:rPr>
                <w:sz w:val="18"/>
                <w:szCs w:val="18"/>
              </w:rPr>
              <w:t xml:space="preserve"> and flying skill sets. The requirements for fitness for duty are heavily regulated and often impede self-reporting issues that affect their ability to perform their duties. Further research should be done </w:t>
            </w:r>
            <w:r w:rsidR="00CF16AC" w:rsidRPr="006D76BB">
              <w:rPr>
                <w:sz w:val="18"/>
                <w:szCs w:val="18"/>
              </w:rPr>
              <w:t>to improve</w:t>
            </w:r>
            <w:r w:rsidRPr="006D76BB">
              <w:rPr>
                <w:sz w:val="18"/>
                <w:szCs w:val="18"/>
              </w:rPr>
              <w:t xml:space="preserve"> help-seeking attitudes and </w:t>
            </w:r>
            <w:r w:rsidR="00CF16AC" w:rsidRPr="006D76BB">
              <w:rPr>
                <w:sz w:val="18"/>
                <w:szCs w:val="18"/>
              </w:rPr>
              <w:t>increase</w:t>
            </w:r>
            <w:r w:rsidRPr="006D76BB">
              <w:rPr>
                <w:sz w:val="18"/>
                <w:szCs w:val="18"/>
              </w:rPr>
              <w:t xml:space="preserve"> </w:t>
            </w:r>
            <w:r w:rsidR="00EA4C16" w:rsidRPr="006D76BB">
              <w:rPr>
                <w:sz w:val="18"/>
                <w:szCs w:val="18"/>
              </w:rPr>
              <w:t xml:space="preserve">mental </w:t>
            </w:r>
            <w:r w:rsidR="007A127F" w:rsidRPr="006D76BB">
              <w:rPr>
                <w:sz w:val="18"/>
                <w:szCs w:val="18"/>
              </w:rPr>
              <w:t>health literacy</w:t>
            </w:r>
            <w:r w:rsidR="00CF16AC" w:rsidRPr="006D76BB">
              <w:rPr>
                <w:sz w:val="18"/>
                <w:szCs w:val="18"/>
              </w:rPr>
              <w:t>, which</w:t>
            </w:r>
            <w:r w:rsidRPr="006D76BB">
              <w:rPr>
                <w:sz w:val="18"/>
                <w:szCs w:val="18"/>
              </w:rPr>
              <w:t xml:space="preserve"> may reduce self-stigma and increase self-reporting.</w:t>
            </w:r>
            <w:r w:rsidR="001563DE" w:rsidRPr="006D76BB">
              <w:rPr>
                <w:sz w:val="18"/>
                <w:szCs w:val="18"/>
              </w:rPr>
              <w:t xml:space="preserve"> </w:t>
            </w:r>
          </w:p>
        </w:tc>
      </w:tr>
      <w:tr w:rsidR="005555A5" w:rsidRPr="006D76BB" w14:paraId="6E6984CB" w14:textId="77777777" w:rsidTr="002B6FD1">
        <w:tc>
          <w:tcPr>
            <w:tcW w:w="1404" w:type="pct"/>
          </w:tcPr>
          <w:p w14:paraId="338B2366" w14:textId="77777777" w:rsidR="005555A5" w:rsidRPr="006D76BB" w:rsidRDefault="005555A5" w:rsidP="00290091">
            <w:pPr>
              <w:pStyle w:val="TableText"/>
              <w:rPr>
                <w:sz w:val="18"/>
                <w:szCs w:val="18"/>
              </w:rPr>
            </w:pPr>
            <w:r w:rsidRPr="006D76BB">
              <w:rPr>
                <w:sz w:val="18"/>
                <w:szCs w:val="18"/>
              </w:rPr>
              <w:t>Problem Statement:</w:t>
            </w:r>
          </w:p>
        </w:tc>
        <w:tc>
          <w:tcPr>
            <w:tcW w:w="3596" w:type="pct"/>
          </w:tcPr>
          <w:p w14:paraId="7BD9D266" w14:textId="1FE91C67" w:rsidR="005555A5" w:rsidRPr="006D76BB" w:rsidRDefault="000B113F" w:rsidP="00290091">
            <w:pPr>
              <w:pStyle w:val="TableText"/>
              <w:rPr>
                <w:sz w:val="18"/>
                <w:szCs w:val="18"/>
              </w:rPr>
            </w:pPr>
            <w:r w:rsidRPr="006D76BB">
              <w:rPr>
                <w:sz w:val="18"/>
                <w:szCs w:val="18"/>
              </w:rPr>
              <w:t xml:space="preserve">It </w:t>
            </w:r>
            <w:r w:rsidR="000F010D" w:rsidRPr="006D76BB">
              <w:rPr>
                <w:sz w:val="18"/>
                <w:szCs w:val="18"/>
              </w:rPr>
              <w:t>was</w:t>
            </w:r>
            <w:r w:rsidRPr="006D76BB">
              <w:rPr>
                <w:sz w:val="18"/>
                <w:szCs w:val="18"/>
              </w:rPr>
              <w:t xml:space="preserve"> not known if</w:t>
            </w:r>
            <w:r w:rsidR="000F010D" w:rsidRPr="006D76BB">
              <w:rPr>
                <w:sz w:val="18"/>
                <w:szCs w:val="18"/>
              </w:rPr>
              <w:t>,</w:t>
            </w:r>
            <w:r w:rsidRPr="006D76BB">
              <w:rPr>
                <w:sz w:val="18"/>
                <w:szCs w:val="18"/>
              </w:rPr>
              <w:t xml:space="preserve"> and to what extent</w:t>
            </w:r>
            <w:r w:rsidR="000F010D" w:rsidRPr="006D76BB">
              <w:rPr>
                <w:sz w:val="18"/>
                <w:szCs w:val="18"/>
              </w:rPr>
              <w:t>,</w:t>
            </w:r>
            <w:r w:rsidRPr="006D76BB">
              <w:rPr>
                <w:sz w:val="18"/>
                <w:szCs w:val="18"/>
              </w:rPr>
              <w:t xml:space="preserve"> </w:t>
            </w:r>
            <w:r w:rsidR="00EA4C16" w:rsidRPr="006D76BB">
              <w:rPr>
                <w:sz w:val="18"/>
                <w:szCs w:val="18"/>
              </w:rPr>
              <w:t xml:space="preserve">mental </w:t>
            </w:r>
            <w:r w:rsidR="007A127F" w:rsidRPr="006D76BB">
              <w:rPr>
                <w:sz w:val="18"/>
                <w:szCs w:val="18"/>
              </w:rPr>
              <w:t xml:space="preserve">health literacy </w:t>
            </w:r>
            <w:r w:rsidRPr="006D76BB">
              <w:rPr>
                <w:sz w:val="18"/>
                <w:szCs w:val="18"/>
              </w:rPr>
              <w:t>and self-stigma</w:t>
            </w:r>
            <w:r w:rsidR="00D32564" w:rsidRPr="006D76BB">
              <w:rPr>
                <w:sz w:val="18"/>
                <w:szCs w:val="18"/>
              </w:rPr>
              <w:t>, combined and individually,</w:t>
            </w:r>
            <w:r w:rsidRPr="006D76BB">
              <w:rPr>
                <w:sz w:val="18"/>
                <w:szCs w:val="18"/>
              </w:rPr>
              <w:t xml:space="preserve"> predict</w:t>
            </w:r>
            <w:r w:rsidR="000F010D" w:rsidRPr="006D76BB">
              <w:rPr>
                <w:sz w:val="18"/>
                <w:szCs w:val="18"/>
              </w:rPr>
              <w:t>ed</w:t>
            </w:r>
            <w:r w:rsidRPr="006D76BB">
              <w:rPr>
                <w:sz w:val="18"/>
                <w:szCs w:val="18"/>
              </w:rPr>
              <w:t xml:space="preserve"> mental help</w:t>
            </w:r>
            <w:r w:rsidR="000F010D" w:rsidRPr="006D76BB">
              <w:rPr>
                <w:sz w:val="18"/>
                <w:szCs w:val="18"/>
              </w:rPr>
              <w:t>-</w:t>
            </w:r>
            <w:r w:rsidRPr="006D76BB">
              <w:rPr>
                <w:sz w:val="18"/>
                <w:szCs w:val="18"/>
              </w:rPr>
              <w:t>seeking attitudes among commercial airline pilots</w:t>
            </w:r>
            <w:r w:rsidR="007111B7" w:rsidRPr="006D76BB">
              <w:rPr>
                <w:sz w:val="18"/>
                <w:szCs w:val="18"/>
              </w:rPr>
              <w:t xml:space="preserve"> at a </w:t>
            </w:r>
            <w:r w:rsidR="00D57CAD" w:rsidRPr="006D76BB">
              <w:rPr>
                <w:sz w:val="18"/>
                <w:szCs w:val="18"/>
              </w:rPr>
              <w:t>major legacy</w:t>
            </w:r>
            <w:r w:rsidR="007111B7" w:rsidRPr="006D76BB">
              <w:rPr>
                <w:sz w:val="18"/>
                <w:szCs w:val="18"/>
              </w:rPr>
              <w:t xml:space="preserve"> airline.</w:t>
            </w:r>
          </w:p>
        </w:tc>
      </w:tr>
      <w:tr w:rsidR="005555A5" w:rsidRPr="006D76BB" w14:paraId="50B5E868" w14:textId="77777777" w:rsidTr="002B6FD1">
        <w:tc>
          <w:tcPr>
            <w:tcW w:w="1404" w:type="pct"/>
          </w:tcPr>
          <w:p w14:paraId="611855C2" w14:textId="77777777" w:rsidR="005555A5" w:rsidRPr="006D76BB" w:rsidRDefault="005555A5" w:rsidP="00290091">
            <w:pPr>
              <w:pStyle w:val="TableText"/>
              <w:rPr>
                <w:sz w:val="18"/>
                <w:szCs w:val="18"/>
              </w:rPr>
            </w:pPr>
            <w:r w:rsidRPr="006D76BB">
              <w:rPr>
                <w:sz w:val="18"/>
                <w:szCs w:val="18"/>
              </w:rPr>
              <w:t>Purpose of the Study:</w:t>
            </w:r>
          </w:p>
        </w:tc>
        <w:tc>
          <w:tcPr>
            <w:tcW w:w="3596" w:type="pct"/>
          </w:tcPr>
          <w:p w14:paraId="7D9ED09C" w14:textId="4CF37076" w:rsidR="005555A5" w:rsidRPr="006D76BB" w:rsidRDefault="000B113F" w:rsidP="00290091">
            <w:pPr>
              <w:pStyle w:val="TableText"/>
              <w:rPr>
                <w:sz w:val="18"/>
                <w:szCs w:val="18"/>
              </w:rPr>
            </w:pPr>
            <w:r w:rsidRPr="006D76BB">
              <w:rPr>
                <w:sz w:val="18"/>
                <w:szCs w:val="18"/>
              </w:rPr>
              <w:t xml:space="preserve">The purpose of this quantitative, correlational-predictive study </w:t>
            </w:r>
            <w:r w:rsidR="000F010D" w:rsidRPr="006D76BB">
              <w:rPr>
                <w:sz w:val="18"/>
                <w:szCs w:val="18"/>
              </w:rPr>
              <w:t>was</w:t>
            </w:r>
            <w:r w:rsidRPr="006D76BB">
              <w:rPr>
                <w:sz w:val="18"/>
                <w:szCs w:val="18"/>
              </w:rPr>
              <w:t xml:space="preserve"> to determine if</w:t>
            </w:r>
            <w:r w:rsidR="000F010D" w:rsidRPr="006D76BB">
              <w:rPr>
                <w:sz w:val="18"/>
                <w:szCs w:val="18"/>
              </w:rPr>
              <w:t>,</w:t>
            </w:r>
            <w:r w:rsidRPr="006D76BB">
              <w:rPr>
                <w:sz w:val="18"/>
                <w:szCs w:val="18"/>
              </w:rPr>
              <w:t xml:space="preserve"> </w:t>
            </w:r>
            <w:r w:rsidR="000F010D" w:rsidRPr="006D76BB">
              <w:rPr>
                <w:sz w:val="18"/>
                <w:szCs w:val="18"/>
              </w:rPr>
              <w:t>and</w:t>
            </w:r>
            <w:r w:rsidRPr="006D76BB">
              <w:rPr>
                <w:sz w:val="18"/>
                <w:szCs w:val="18"/>
              </w:rPr>
              <w:t xml:space="preserve"> to what extent</w:t>
            </w:r>
            <w:r w:rsidR="000F010D" w:rsidRPr="006D76BB">
              <w:rPr>
                <w:sz w:val="18"/>
                <w:szCs w:val="18"/>
              </w:rPr>
              <w:t>,</w:t>
            </w:r>
            <w:r w:rsidRPr="006D76BB">
              <w:rPr>
                <w:sz w:val="18"/>
                <w:szCs w:val="18"/>
              </w:rPr>
              <w:t xml:space="preserve"> </w:t>
            </w:r>
            <w:r w:rsidR="00EA4C16" w:rsidRPr="006D76BB">
              <w:rPr>
                <w:sz w:val="18"/>
                <w:szCs w:val="18"/>
              </w:rPr>
              <w:t xml:space="preserve">mental </w:t>
            </w:r>
            <w:r w:rsidR="007A127F" w:rsidRPr="006D76BB">
              <w:rPr>
                <w:sz w:val="18"/>
                <w:szCs w:val="18"/>
              </w:rPr>
              <w:t xml:space="preserve">health literacy </w:t>
            </w:r>
            <w:r w:rsidRPr="006D76BB">
              <w:rPr>
                <w:sz w:val="18"/>
                <w:szCs w:val="18"/>
              </w:rPr>
              <w:t xml:space="preserve">and </w:t>
            </w:r>
            <w:r w:rsidRPr="006D76BB">
              <w:rPr>
                <w:rFonts w:cs="Times New Roman"/>
                <w:sz w:val="18"/>
                <w:szCs w:val="18"/>
              </w:rPr>
              <w:t>self-stigma</w:t>
            </w:r>
            <w:r w:rsidR="00B40712" w:rsidRPr="006D76BB">
              <w:rPr>
                <w:rFonts w:cs="Times New Roman"/>
                <w:sz w:val="18"/>
                <w:szCs w:val="18"/>
              </w:rPr>
              <w:t xml:space="preserve">, combined and individually, </w:t>
            </w:r>
            <w:r w:rsidRPr="006D76BB">
              <w:rPr>
                <w:rFonts w:cs="Times New Roman"/>
                <w:sz w:val="18"/>
                <w:szCs w:val="18"/>
              </w:rPr>
              <w:t>predict</w:t>
            </w:r>
            <w:r w:rsidR="000F010D" w:rsidRPr="006D76BB">
              <w:rPr>
                <w:rFonts w:cs="Times New Roman"/>
                <w:sz w:val="18"/>
                <w:szCs w:val="18"/>
              </w:rPr>
              <w:t>ed</w:t>
            </w:r>
            <w:r w:rsidRPr="006D76BB">
              <w:rPr>
                <w:rFonts w:cs="Times New Roman"/>
                <w:sz w:val="18"/>
                <w:szCs w:val="18"/>
              </w:rPr>
              <w:t xml:space="preserve"> </w:t>
            </w:r>
            <w:r w:rsidR="000F010D" w:rsidRPr="006D76BB">
              <w:rPr>
                <w:rFonts w:cs="Times New Roman"/>
                <w:sz w:val="18"/>
                <w:szCs w:val="18"/>
              </w:rPr>
              <w:t xml:space="preserve">mental </w:t>
            </w:r>
            <w:r w:rsidRPr="006D76BB">
              <w:rPr>
                <w:rFonts w:cs="Times New Roman"/>
                <w:sz w:val="18"/>
                <w:szCs w:val="18"/>
              </w:rPr>
              <w:t>help-seeking attitudes</w:t>
            </w:r>
            <w:r w:rsidRPr="006D76BB">
              <w:rPr>
                <w:sz w:val="18"/>
                <w:szCs w:val="18"/>
              </w:rPr>
              <w:t xml:space="preserve"> among commercial airline pilots at a </w:t>
            </w:r>
            <w:r w:rsidR="00D57CAD" w:rsidRPr="006D76BB">
              <w:rPr>
                <w:sz w:val="18"/>
                <w:szCs w:val="18"/>
              </w:rPr>
              <w:t>major legacy</w:t>
            </w:r>
            <w:r w:rsidRPr="006D76BB">
              <w:rPr>
                <w:sz w:val="18"/>
                <w:szCs w:val="18"/>
              </w:rPr>
              <w:t xml:space="preserve"> airline in North Texas.</w:t>
            </w:r>
          </w:p>
        </w:tc>
      </w:tr>
      <w:tr w:rsidR="005555A5" w:rsidRPr="006D76BB" w14:paraId="7E675CFE" w14:textId="77777777" w:rsidTr="002B6FD1">
        <w:tc>
          <w:tcPr>
            <w:tcW w:w="1404" w:type="pct"/>
          </w:tcPr>
          <w:p w14:paraId="6DA1C1CF" w14:textId="77777777" w:rsidR="005555A5" w:rsidRPr="006D76BB" w:rsidRDefault="005555A5" w:rsidP="00290091">
            <w:pPr>
              <w:pStyle w:val="TableText"/>
              <w:rPr>
                <w:sz w:val="18"/>
                <w:szCs w:val="18"/>
              </w:rPr>
            </w:pPr>
            <w:r w:rsidRPr="006D76BB">
              <w:rPr>
                <w:sz w:val="18"/>
                <w:szCs w:val="18"/>
              </w:rPr>
              <w:t>Variables:</w:t>
            </w:r>
          </w:p>
        </w:tc>
        <w:tc>
          <w:tcPr>
            <w:tcW w:w="3596" w:type="pct"/>
          </w:tcPr>
          <w:p w14:paraId="1257F956" w14:textId="3245D783" w:rsidR="000938FD" w:rsidRPr="006D76BB" w:rsidRDefault="00EA4C16" w:rsidP="00290091">
            <w:pPr>
              <w:pStyle w:val="TableText"/>
              <w:rPr>
                <w:sz w:val="18"/>
                <w:szCs w:val="18"/>
              </w:rPr>
            </w:pPr>
            <w:r w:rsidRPr="006D76BB">
              <w:rPr>
                <w:sz w:val="18"/>
                <w:szCs w:val="18"/>
              </w:rPr>
              <w:t xml:space="preserve">Mental </w:t>
            </w:r>
            <w:r w:rsidR="007A127F" w:rsidRPr="006D76BB">
              <w:rPr>
                <w:sz w:val="18"/>
                <w:szCs w:val="18"/>
              </w:rPr>
              <w:t xml:space="preserve">Health </w:t>
            </w:r>
            <w:r w:rsidR="00CF16AC" w:rsidRPr="006D76BB">
              <w:rPr>
                <w:sz w:val="18"/>
                <w:szCs w:val="18"/>
              </w:rPr>
              <w:t>L</w:t>
            </w:r>
            <w:r w:rsidR="007A127F" w:rsidRPr="006D76BB">
              <w:rPr>
                <w:sz w:val="18"/>
                <w:szCs w:val="18"/>
              </w:rPr>
              <w:t xml:space="preserve">iteracy </w:t>
            </w:r>
            <w:r w:rsidR="000938FD" w:rsidRPr="006D76BB">
              <w:rPr>
                <w:sz w:val="18"/>
                <w:szCs w:val="18"/>
              </w:rPr>
              <w:t>(</w:t>
            </w:r>
            <w:proofErr w:type="spellStart"/>
            <w:r w:rsidR="000938FD" w:rsidRPr="006D76BB">
              <w:rPr>
                <w:sz w:val="18"/>
                <w:szCs w:val="18"/>
              </w:rPr>
              <w:t>MHL</w:t>
            </w:r>
            <w:proofErr w:type="spellEnd"/>
            <w:r w:rsidR="000938FD" w:rsidRPr="006D76BB">
              <w:rPr>
                <w:sz w:val="18"/>
                <w:szCs w:val="18"/>
              </w:rPr>
              <w:t xml:space="preserve">) scale </w:t>
            </w:r>
            <w:r w:rsidR="000B113F" w:rsidRPr="006D76BB">
              <w:rPr>
                <w:sz w:val="18"/>
                <w:szCs w:val="18"/>
              </w:rPr>
              <w:t>–</w:t>
            </w:r>
            <w:r w:rsidR="000938FD" w:rsidRPr="006D76BB">
              <w:rPr>
                <w:sz w:val="18"/>
                <w:szCs w:val="18"/>
              </w:rPr>
              <w:t xml:space="preserve"> </w:t>
            </w:r>
            <w:r w:rsidR="000B113F" w:rsidRPr="006D76BB">
              <w:rPr>
                <w:sz w:val="18"/>
                <w:szCs w:val="18"/>
              </w:rPr>
              <w:t>predictor variable,</w:t>
            </w:r>
            <w:r w:rsidR="000938FD" w:rsidRPr="006D76BB">
              <w:rPr>
                <w:sz w:val="18"/>
                <w:szCs w:val="18"/>
              </w:rPr>
              <w:t xml:space="preserve"> continuous scale</w:t>
            </w:r>
          </w:p>
          <w:p w14:paraId="411331C9" w14:textId="5A0FF6CD" w:rsidR="000938FD" w:rsidRPr="006D76BB" w:rsidRDefault="000938FD" w:rsidP="00290091">
            <w:pPr>
              <w:pStyle w:val="TableText"/>
              <w:rPr>
                <w:sz w:val="18"/>
                <w:szCs w:val="18"/>
              </w:rPr>
            </w:pPr>
            <w:r w:rsidRPr="006D76BB">
              <w:rPr>
                <w:sz w:val="18"/>
                <w:szCs w:val="18"/>
              </w:rPr>
              <w:t xml:space="preserve">Self-Stigma Scale </w:t>
            </w:r>
            <w:r w:rsidR="00594EF1" w:rsidRPr="006D76BB">
              <w:rPr>
                <w:sz w:val="18"/>
                <w:szCs w:val="18"/>
              </w:rPr>
              <w:t>of Seeking Help (</w:t>
            </w:r>
            <w:proofErr w:type="spellStart"/>
            <w:r w:rsidR="00594EF1" w:rsidRPr="006D76BB">
              <w:rPr>
                <w:sz w:val="18"/>
                <w:szCs w:val="18"/>
              </w:rPr>
              <w:t>SSOSH</w:t>
            </w:r>
            <w:proofErr w:type="spellEnd"/>
            <w:r w:rsidR="00594EF1" w:rsidRPr="006D76BB">
              <w:rPr>
                <w:sz w:val="18"/>
                <w:szCs w:val="18"/>
              </w:rPr>
              <w:t>)</w:t>
            </w:r>
            <w:r w:rsidRPr="006D76BB">
              <w:rPr>
                <w:sz w:val="18"/>
                <w:szCs w:val="18"/>
              </w:rPr>
              <w:t xml:space="preserve">- </w:t>
            </w:r>
            <w:r w:rsidR="000B113F" w:rsidRPr="006D76BB">
              <w:rPr>
                <w:sz w:val="18"/>
                <w:szCs w:val="18"/>
              </w:rPr>
              <w:t>predictor variable</w:t>
            </w:r>
            <w:r w:rsidRPr="006D76BB">
              <w:rPr>
                <w:sz w:val="18"/>
                <w:szCs w:val="18"/>
              </w:rPr>
              <w:t xml:space="preserve">, continuous </w:t>
            </w:r>
            <w:r w:rsidR="00B01F28" w:rsidRPr="006D76BB">
              <w:rPr>
                <w:sz w:val="18"/>
                <w:szCs w:val="18"/>
              </w:rPr>
              <w:t>scale.</w:t>
            </w:r>
          </w:p>
          <w:p w14:paraId="71950ED8" w14:textId="322E3EED" w:rsidR="000B113F" w:rsidRPr="006D76BB" w:rsidRDefault="00EA4C16" w:rsidP="00290091">
            <w:pPr>
              <w:pStyle w:val="TableText"/>
              <w:rPr>
                <w:sz w:val="18"/>
                <w:szCs w:val="18"/>
              </w:rPr>
            </w:pPr>
            <w:r w:rsidRPr="006D76BB">
              <w:rPr>
                <w:sz w:val="18"/>
                <w:szCs w:val="18"/>
              </w:rPr>
              <w:t xml:space="preserve">Mental </w:t>
            </w:r>
            <w:r w:rsidR="00CF16AC" w:rsidRPr="006D76BB">
              <w:rPr>
                <w:sz w:val="18"/>
                <w:szCs w:val="18"/>
              </w:rPr>
              <w:t>Help</w:t>
            </w:r>
            <w:r w:rsidR="000938FD" w:rsidRPr="006D76BB">
              <w:rPr>
                <w:sz w:val="18"/>
                <w:szCs w:val="18"/>
              </w:rPr>
              <w:t xml:space="preserve"> Seeking Attitude Scale</w:t>
            </w:r>
            <w:r w:rsidR="00594EF1" w:rsidRPr="006D76BB">
              <w:rPr>
                <w:sz w:val="18"/>
                <w:szCs w:val="18"/>
              </w:rPr>
              <w:t xml:space="preserve"> (MHSAS)</w:t>
            </w:r>
            <w:r w:rsidR="000938FD" w:rsidRPr="006D76BB">
              <w:rPr>
                <w:sz w:val="18"/>
                <w:szCs w:val="18"/>
              </w:rPr>
              <w:t xml:space="preserve"> - </w:t>
            </w:r>
            <w:r w:rsidR="000B113F" w:rsidRPr="006D76BB">
              <w:rPr>
                <w:sz w:val="18"/>
                <w:szCs w:val="18"/>
              </w:rPr>
              <w:t>criterion</w:t>
            </w:r>
            <w:r w:rsidR="000938FD" w:rsidRPr="006D76BB">
              <w:rPr>
                <w:sz w:val="18"/>
                <w:szCs w:val="18"/>
              </w:rPr>
              <w:t xml:space="preserve"> variable</w:t>
            </w:r>
            <w:r w:rsidR="005555A5" w:rsidRPr="006D76BB">
              <w:rPr>
                <w:sz w:val="18"/>
                <w:szCs w:val="18"/>
              </w:rPr>
              <w:t xml:space="preserve">, </w:t>
            </w:r>
            <w:r w:rsidR="000938FD" w:rsidRPr="006D76BB">
              <w:rPr>
                <w:sz w:val="18"/>
                <w:szCs w:val="18"/>
              </w:rPr>
              <w:t xml:space="preserve">continuous scale </w:t>
            </w:r>
          </w:p>
        </w:tc>
      </w:tr>
      <w:tr w:rsidR="005555A5" w:rsidRPr="006D76BB" w14:paraId="37332CA6" w14:textId="77777777" w:rsidTr="002B6FD1">
        <w:tc>
          <w:tcPr>
            <w:tcW w:w="1404" w:type="pct"/>
          </w:tcPr>
          <w:p w14:paraId="5E676519" w14:textId="77777777" w:rsidR="005555A5" w:rsidRPr="006D76BB" w:rsidRDefault="005555A5" w:rsidP="00290091">
            <w:pPr>
              <w:pStyle w:val="TableText"/>
              <w:rPr>
                <w:sz w:val="18"/>
                <w:szCs w:val="18"/>
              </w:rPr>
            </w:pPr>
            <w:r w:rsidRPr="006D76BB">
              <w:rPr>
                <w:sz w:val="18"/>
                <w:szCs w:val="18"/>
              </w:rPr>
              <w:t>Research Questions:</w:t>
            </w:r>
          </w:p>
        </w:tc>
        <w:tc>
          <w:tcPr>
            <w:tcW w:w="3596" w:type="pct"/>
          </w:tcPr>
          <w:p w14:paraId="3B498839" w14:textId="701A8F7A" w:rsidR="00642EC4" w:rsidRPr="006D76BB" w:rsidRDefault="00642EC4" w:rsidP="00290091">
            <w:pPr>
              <w:pStyle w:val="TableText"/>
              <w:rPr>
                <w:sz w:val="18"/>
                <w:szCs w:val="18"/>
              </w:rPr>
            </w:pPr>
            <w:proofErr w:type="spellStart"/>
            <w:r w:rsidRPr="006D76BB">
              <w:rPr>
                <w:sz w:val="18"/>
                <w:szCs w:val="18"/>
              </w:rPr>
              <w:t>RQ1</w:t>
            </w:r>
            <w:proofErr w:type="spellEnd"/>
            <w:r w:rsidRPr="006D76BB">
              <w:rPr>
                <w:sz w:val="18"/>
                <w:szCs w:val="18"/>
              </w:rPr>
              <w:t xml:space="preserve">: </w:t>
            </w:r>
            <w:r w:rsidR="000F010D" w:rsidRPr="006D76BB">
              <w:rPr>
                <w:sz w:val="18"/>
                <w:szCs w:val="18"/>
              </w:rPr>
              <w:t>D</w:t>
            </w:r>
            <w:r w:rsidRPr="006D76BB">
              <w:rPr>
                <w:sz w:val="18"/>
                <w:szCs w:val="18"/>
              </w:rPr>
              <w:t>o</w:t>
            </w:r>
            <w:r w:rsidR="00B40712" w:rsidRPr="006D76BB">
              <w:rPr>
                <w:sz w:val="18"/>
                <w:szCs w:val="18"/>
              </w:rPr>
              <w:t>es</w:t>
            </w:r>
            <w:r w:rsidRPr="006D76BB">
              <w:rPr>
                <w:sz w:val="18"/>
                <w:szCs w:val="18"/>
              </w:rPr>
              <w:t xml:space="preserve"> </w:t>
            </w:r>
            <w:r w:rsidR="00EA4C16" w:rsidRPr="006D76BB">
              <w:rPr>
                <w:sz w:val="18"/>
                <w:szCs w:val="18"/>
              </w:rPr>
              <w:t xml:space="preserve">mental </w:t>
            </w:r>
            <w:r w:rsidR="007A127F" w:rsidRPr="006D76BB">
              <w:rPr>
                <w:sz w:val="18"/>
                <w:szCs w:val="18"/>
              </w:rPr>
              <w:t>H</w:t>
            </w:r>
            <w:r w:rsidRPr="006D76BB">
              <w:rPr>
                <w:sz w:val="18"/>
                <w:szCs w:val="18"/>
              </w:rPr>
              <w:t>and self-stigma</w:t>
            </w:r>
            <w:r w:rsidR="00D32564" w:rsidRPr="006D76BB">
              <w:rPr>
                <w:sz w:val="18"/>
                <w:szCs w:val="18"/>
              </w:rPr>
              <w:t xml:space="preserve">, combined, </w:t>
            </w:r>
            <w:r w:rsidRPr="006D76BB">
              <w:rPr>
                <w:sz w:val="18"/>
                <w:szCs w:val="18"/>
              </w:rPr>
              <w:t xml:space="preserve">predict </w:t>
            </w:r>
            <w:r w:rsidR="00CF16AC" w:rsidRPr="006D76BB">
              <w:rPr>
                <w:sz w:val="18"/>
                <w:szCs w:val="18"/>
              </w:rPr>
              <w:t>help-seeking</w:t>
            </w:r>
            <w:r w:rsidRPr="006D76BB">
              <w:rPr>
                <w:sz w:val="18"/>
                <w:szCs w:val="18"/>
              </w:rPr>
              <w:t xml:space="preserve"> attitudes among commercial airline pilots?</w:t>
            </w:r>
            <w:r w:rsidR="00340949" w:rsidRPr="006D76BB">
              <w:rPr>
                <w:sz w:val="18"/>
                <w:szCs w:val="18"/>
              </w:rPr>
              <w:t xml:space="preserve"> </w:t>
            </w:r>
          </w:p>
          <w:p w14:paraId="0EFBC3C8" w14:textId="6612451B" w:rsidR="00642EC4" w:rsidRPr="006D76BB" w:rsidRDefault="00642EC4" w:rsidP="00290091">
            <w:pPr>
              <w:pStyle w:val="TableText"/>
              <w:rPr>
                <w:sz w:val="18"/>
                <w:szCs w:val="18"/>
              </w:rPr>
            </w:pPr>
            <w:proofErr w:type="spellStart"/>
            <w:r w:rsidRPr="006D76BB">
              <w:rPr>
                <w:sz w:val="18"/>
                <w:szCs w:val="18"/>
              </w:rPr>
              <w:t>H1</w:t>
            </w:r>
            <w:r w:rsidR="000F010D" w:rsidRPr="006D76BB">
              <w:rPr>
                <w:sz w:val="18"/>
                <w:szCs w:val="18"/>
                <w:vertAlign w:val="subscript"/>
              </w:rPr>
              <w:t>0</w:t>
            </w:r>
            <w:proofErr w:type="spellEnd"/>
            <w:r w:rsidRPr="006D76BB">
              <w:rPr>
                <w:sz w:val="18"/>
                <w:szCs w:val="18"/>
              </w:rPr>
              <w:t xml:space="preserve">: </w:t>
            </w:r>
            <w:r w:rsidR="00EA4C16" w:rsidRPr="006D76BB">
              <w:rPr>
                <w:sz w:val="18"/>
                <w:szCs w:val="18"/>
              </w:rPr>
              <w:t xml:space="preserve">Mental </w:t>
            </w:r>
            <w:r w:rsidR="007A127F" w:rsidRPr="006D76BB">
              <w:rPr>
                <w:sz w:val="18"/>
                <w:szCs w:val="18"/>
              </w:rPr>
              <w:t xml:space="preserve">health literacy </w:t>
            </w:r>
            <w:r w:rsidRPr="006D76BB">
              <w:rPr>
                <w:sz w:val="18"/>
                <w:szCs w:val="18"/>
              </w:rPr>
              <w:t>and self-stigma</w:t>
            </w:r>
            <w:r w:rsidR="00D32564" w:rsidRPr="006D76BB">
              <w:rPr>
                <w:sz w:val="18"/>
                <w:szCs w:val="18"/>
              </w:rPr>
              <w:t xml:space="preserve">, combined, </w:t>
            </w:r>
            <w:r w:rsidRPr="006D76BB">
              <w:rPr>
                <w:sz w:val="18"/>
                <w:szCs w:val="18"/>
              </w:rPr>
              <w:t>do not predict help-seeking attitudes among commercial airline pilots.</w:t>
            </w:r>
          </w:p>
          <w:p w14:paraId="6B9297A9" w14:textId="0F7EA53F" w:rsidR="00642EC4" w:rsidRPr="006D76BB" w:rsidRDefault="00642EC4" w:rsidP="00290091">
            <w:pPr>
              <w:pStyle w:val="TableText"/>
              <w:rPr>
                <w:sz w:val="18"/>
                <w:szCs w:val="18"/>
              </w:rPr>
            </w:pPr>
            <w:proofErr w:type="spellStart"/>
            <w:r w:rsidRPr="006D76BB">
              <w:rPr>
                <w:sz w:val="18"/>
                <w:szCs w:val="18"/>
              </w:rPr>
              <w:t>H1</w:t>
            </w:r>
            <w:r w:rsidR="000F010D" w:rsidRPr="006D76BB">
              <w:rPr>
                <w:sz w:val="18"/>
                <w:szCs w:val="18"/>
                <w:vertAlign w:val="subscript"/>
              </w:rPr>
              <w:t>A</w:t>
            </w:r>
            <w:proofErr w:type="spellEnd"/>
            <w:r w:rsidRPr="006D76BB">
              <w:rPr>
                <w:sz w:val="18"/>
                <w:szCs w:val="18"/>
              </w:rPr>
              <w:t xml:space="preserve">: </w:t>
            </w:r>
            <w:r w:rsidR="00EA4C16" w:rsidRPr="006D76BB">
              <w:rPr>
                <w:sz w:val="18"/>
                <w:szCs w:val="18"/>
              </w:rPr>
              <w:t xml:space="preserve">Mental </w:t>
            </w:r>
            <w:r w:rsidR="007A127F" w:rsidRPr="006D76BB">
              <w:rPr>
                <w:sz w:val="18"/>
                <w:szCs w:val="18"/>
              </w:rPr>
              <w:t xml:space="preserve">health literacy </w:t>
            </w:r>
            <w:r w:rsidRPr="006D76BB">
              <w:rPr>
                <w:sz w:val="18"/>
                <w:szCs w:val="18"/>
              </w:rPr>
              <w:t>and self-stigma predict help-seeking attitudes among commercial airline pilots</w:t>
            </w:r>
            <w:r w:rsidR="000E61AD" w:rsidRPr="006D76BB">
              <w:rPr>
                <w:sz w:val="18"/>
                <w:szCs w:val="18"/>
              </w:rPr>
              <w:t>.</w:t>
            </w:r>
          </w:p>
          <w:p w14:paraId="71D11D96" w14:textId="08961823" w:rsidR="00642EC4" w:rsidRPr="006D76BB" w:rsidRDefault="00793DAA" w:rsidP="00290091">
            <w:pPr>
              <w:pStyle w:val="TableText"/>
              <w:rPr>
                <w:sz w:val="18"/>
                <w:szCs w:val="18"/>
              </w:rPr>
            </w:pPr>
            <w:r w:rsidRPr="006D76BB">
              <w:rPr>
                <w:sz w:val="18"/>
                <w:szCs w:val="18"/>
              </w:rPr>
              <w:t xml:space="preserve"> </w:t>
            </w:r>
            <w:proofErr w:type="spellStart"/>
            <w:r w:rsidR="00642EC4" w:rsidRPr="006D76BB">
              <w:rPr>
                <w:sz w:val="18"/>
                <w:szCs w:val="18"/>
              </w:rPr>
              <w:t>RQ2</w:t>
            </w:r>
            <w:proofErr w:type="spellEnd"/>
            <w:r w:rsidR="00642EC4" w:rsidRPr="006D76BB">
              <w:rPr>
                <w:sz w:val="18"/>
                <w:szCs w:val="18"/>
              </w:rPr>
              <w:t xml:space="preserve">: </w:t>
            </w:r>
            <w:r w:rsidR="000F010D" w:rsidRPr="006D76BB">
              <w:rPr>
                <w:sz w:val="18"/>
                <w:szCs w:val="18"/>
              </w:rPr>
              <w:t>D</w:t>
            </w:r>
            <w:r w:rsidR="00642EC4" w:rsidRPr="006D76BB">
              <w:rPr>
                <w:sz w:val="18"/>
                <w:szCs w:val="18"/>
              </w:rPr>
              <w:t xml:space="preserve">oes </w:t>
            </w:r>
            <w:r w:rsidR="00EA4C16" w:rsidRPr="006D76BB">
              <w:rPr>
                <w:sz w:val="18"/>
                <w:szCs w:val="18"/>
              </w:rPr>
              <w:t xml:space="preserve">mental </w:t>
            </w:r>
            <w:r w:rsidR="007A127F" w:rsidRPr="006D76BB">
              <w:rPr>
                <w:sz w:val="18"/>
                <w:szCs w:val="18"/>
              </w:rPr>
              <w:t xml:space="preserve">health literacy </w:t>
            </w:r>
            <w:r w:rsidR="00642EC4" w:rsidRPr="006D76BB">
              <w:rPr>
                <w:sz w:val="18"/>
                <w:szCs w:val="18"/>
              </w:rPr>
              <w:t>and self-stigma</w:t>
            </w:r>
            <w:r w:rsidR="00D32564" w:rsidRPr="006D76BB">
              <w:rPr>
                <w:sz w:val="18"/>
                <w:szCs w:val="18"/>
              </w:rPr>
              <w:t>,</w:t>
            </w:r>
            <w:r w:rsidR="00642EC4" w:rsidRPr="006D76BB">
              <w:rPr>
                <w:sz w:val="18"/>
                <w:szCs w:val="18"/>
              </w:rPr>
              <w:t xml:space="preserve"> individually</w:t>
            </w:r>
            <w:r w:rsidR="00D32564" w:rsidRPr="006D76BB">
              <w:rPr>
                <w:sz w:val="18"/>
                <w:szCs w:val="18"/>
              </w:rPr>
              <w:t>,</w:t>
            </w:r>
            <w:r w:rsidR="00642EC4" w:rsidRPr="006D76BB">
              <w:rPr>
                <w:sz w:val="18"/>
                <w:szCs w:val="18"/>
              </w:rPr>
              <w:t xml:space="preserve"> predict help-seeking attitudes among commercial airline pilots within the overall model?</w:t>
            </w:r>
          </w:p>
          <w:p w14:paraId="7E68F29B" w14:textId="0128BDAD" w:rsidR="00642EC4" w:rsidRPr="006D76BB" w:rsidRDefault="00642EC4" w:rsidP="00290091">
            <w:pPr>
              <w:pStyle w:val="TableText"/>
              <w:rPr>
                <w:sz w:val="18"/>
                <w:szCs w:val="18"/>
              </w:rPr>
            </w:pPr>
            <w:proofErr w:type="spellStart"/>
            <w:r w:rsidRPr="006D76BB">
              <w:rPr>
                <w:sz w:val="18"/>
                <w:szCs w:val="18"/>
              </w:rPr>
              <w:t>H2</w:t>
            </w:r>
            <w:r w:rsidR="000F010D" w:rsidRPr="006D76BB">
              <w:rPr>
                <w:sz w:val="18"/>
                <w:szCs w:val="18"/>
                <w:vertAlign w:val="subscript"/>
              </w:rPr>
              <w:t>0</w:t>
            </w:r>
            <w:proofErr w:type="spellEnd"/>
            <w:r w:rsidRPr="006D76BB">
              <w:rPr>
                <w:sz w:val="18"/>
                <w:szCs w:val="18"/>
              </w:rPr>
              <w:t xml:space="preserve">: Neither </w:t>
            </w:r>
            <w:r w:rsidR="00EA4C16" w:rsidRPr="006D76BB">
              <w:rPr>
                <w:sz w:val="18"/>
                <w:szCs w:val="18"/>
              </w:rPr>
              <w:t xml:space="preserve">mental </w:t>
            </w:r>
            <w:r w:rsidR="007A127F" w:rsidRPr="006D76BB">
              <w:rPr>
                <w:sz w:val="18"/>
                <w:szCs w:val="18"/>
              </w:rPr>
              <w:t xml:space="preserve">health literacy </w:t>
            </w:r>
            <w:r w:rsidRPr="006D76BB">
              <w:rPr>
                <w:sz w:val="18"/>
                <w:szCs w:val="18"/>
              </w:rPr>
              <w:t>nor self-stigma</w:t>
            </w:r>
            <w:r w:rsidR="00D32564" w:rsidRPr="006D76BB">
              <w:rPr>
                <w:sz w:val="18"/>
                <w:szCs w:val="18"/>
              </w:rPr>
              <w:t>,</w:t>
            </w:r>
            <w:r w:rsidRPr="006D76BB">
              <w:rPr>
                <w:sz w:val="18"/>
                <w:szCs w:val="18"/>
              </w:rPr>
              <w:t xml:space="preserve"> individually</w:t>
            </w:r>
            <w:r w:rsidR="00D32564" w:rsidRPr="006D76BB">
              <w:rPr>
                <w:sz w:val="18"/>
                <w:szCs w:val="18"/>
              </w:rPr>
              <w:t>,</w:t>
            </w:r>
            <w:r w:rsidRPr="006D76BB">
              <w:rPr>
                <w:sz w:val="18"/>
                <w:szCs w:val="18"/>
              </w:rPr>
              <w:t xml:space="preserve"> predict help-seeking attitudes among commercial airline pilots within the overall model?</w:t>
            </w:r>
          </w:p>
          <w:p w14:paraId="3F9E4E6B" w14:textId="3330DEB1" w:rsidR="005555A5" w:rsidRPr="006D76BB" w:rsidRDefault="00642EC4" w:rsidP="00290091">
            <w:pPr>
              <w:pStyle w:val="TableText"/>
              <w:rPr>
                <w:sz w:val="18"/>
                <w:szCs w:val="18"/>
              </w:rPr>
            </w:pPr>
            <w:proofErr w:type="spellStart"/>
            <w:r w:rsidRPr="006D76BB">
              <w:rPr>
                <w:sz w:val="18"/>
                <w:szCs w:val="18"/>
              </w:rPr>
              <w:t>H2</w:t>
            </w:r>
            <w:r w:rsidR="000F010D" w:rsidRPr="006D76BB">
              <w:rPr>
                <w:sz w:val="18"/>
                <w:szCs w:val="18"/>
                <w:vertAlign w:val="subscript"/>
              </w:rPr>
              <w:t>A</w:t>
            </w:r>
            <w:proofErr w:type="spellEnd"/>
            <w:r w:rsidRPr="006D76BB">
              <w:rPr>
                <w:sz w:val="18"/>
                <w:szCs w:val="18"/>
              </w:rPr>
              <w:t xml:space="preserve">: Either </w:t>
            </w:r>
            <w:r w:rsidR="00EA4C16" w:rsidRPr="006D76BB">
              <w:rPr>
                <w:sz w:val="18"/>
                <w:szCs w:val="18"/>
              </w:rPr>
              <w:t xml:space="preserve">mental </w:t>
            </w:r>
            <w:r w:rsidR="007A127F" w:rsidRPr="006D76BB">
              <w:rPr>
                <w:sz w:val="18"/>
                <w:szCs w:val="18"/>
              </w:rPr>
              <w:t xml:space="preserve">health literacy </w:t>
            </w:r>
            <w:r w:rsidRPr="006D76BB">
              <w:rPr>
                <w:sz w:val="18"/>
                <w:szCs w:val="18"/>
              </w:rPr>
              <w:t>or self-stigma</w:t>
            </w:r>
            <w:r w:rsidR="00D32564" w:rsidRPr="006D76BB">
              <w:rPr>
                <w:sz w:val="18"/>
                <w:szCs w:val="18"/>
              </w:rPr>
              <w:t>,</w:t>
            </w:r>
            <w:r w:rsidRPr="006D76BB">
              <w:rPr>
                <w:sz w:val="18"/>
                <w:szCs w:val="18"/>
              </w:rPr>
              <w:t xml:space="preserve"> individually</w:t>
            </w:r>
            <w:r w:rsidR="00D32564" w:rsidRPr="006D76BB">
              <w:rPr>
                <w:sz w:val="18"/>
                <w:szCs w:val="18"/>
              </w:rPr>
              <w:t>,</w:t>
            </w:r>
            <w:r w:rsidRPr="006D76BB">
              <w:rPr>
                <w:sz w:val="18"/>
                <w:szCs w:val="18"/>
              </w:rPr>
              <w:t xml:space="preserve"> predict help-seeking attitudes among commercial airline pilots within the overall model?</w:t>
            </w:r>
          </w:p>
        </w:tc>
      </w:tr>
      <w:tr w:rsidR="005555A5" w:rsidRPr="006D76BB" w14:paraId="217F1683" w14:textId="77777777" w:rsidTr="002B6FD1">
        <w:trPr>
          <w:trHeight w:val="270"/>
        </w:trPr>
        <w:tc>
          <w:tcPr>
            <w:tcW w:w="1404" w:type="pct"/>
            <w:tcBorders>
              <w:bottom w:val="single" w:sz="4" w:space="0" w:color="auto"/>
            </w:tcBorders>
          </w:tcPr>
          <w:p w14:paraId="4144A49C" w14:textId="77777777" w:rsidR="005555A5" w:rsidRPr="006D76BB" w:rsidRDefault="005555A5" w:rsidP="00290091">
            <w:pPr>
              <w:pStyle w:val="TableText"/>
              <w:rPr>
                <w:sz w:val="18"/>
                <w:szCs w:val="18"/>
              </w:rPr>
            </w:pPr>
            <w:r w:rsidRPr="006D76BB">
              <w:rPr>
                <w:sz w:val="18"/>
                <w:szCs w:val="18"/>
              </w:rPr>
              <w:t>Methodology/Research Design:</w:t>
            </w:r>
          </w:p>
        </w:tc>
        <w:tc>
          <w:tcPr>
            <w:tcW w:w="3596" w:type="pct"/>
            <w:tcBorders>
              <w:bottom w:val="single" w:sz="4" w:space="0" w:color="auto"/>
            </w:tcBorders>
          </w:tcPr>
          <w:p w14:paraId="016BD961" w14:textId="6C73513D" w:rsidR="005555A5" w:rsidRPr="006D76BB" w:rsidRDefault="000938FD" w:rsidP="00290091">
            <w:pPr>
              <w:pStyle w:val="TableText"/>
              <w:rPr>
                <w:sz w:val="18"/>
                <w:szCs w:val="18"/>
              </w:rPr>
            </w:pPr>
            <w:bookmarkStart w:id="58" w:name="_Toc115246589"/>
            <w:r w:rsidRPr="006D76BB">
              <w:rPr>
                <w:sz w:val="18"/>
                <w:szCs w:val="18"/>
              </w:rPr>
              <w:t xml:space="preserve">The proposed research is a quantitative methodology with a </w:t>
            </w:r>
            <w:bookmarkEnd w:id="58"/>
            <w:r w:rsidR="005D35CC" w:rsidRPr="006D76BB">
              <w:rPr>
                <w:sz w:val="18"/>
                <w:szCs w:val="18"/>
              </w:rPr>
              <w:t>correlational</w:t>
            </w:r>
            <w:r w:rsidR="000B113F" w:rsidRPr="006D76BB">
              <w:rPr>
                <w:sz w:val="18"/>
                <w:szCs w:val="18"/>
              </w:rPr>
              <w:t>/predictive</w:t>
            </w:r>
            <w:r w:rsidRPr="006D76BB">
              <w:rPr>
                <w:sz w:val="18"/>
                <w:szCs w:val="18"/>
              </w:rPr>
              <w:t xml:space="preserve"> design</w:t>
            </w:r>
            <w:r w:rsidR="0069485B" w:rsidRPr="006D76BB">
              <w:rPr>
                <w:sz w:val="18"/>
                <w:szCs w:val="18"/>
              </w:rPr>
              <w:t>.</w:t>
            </w:r>
          </w:p>
        </w:tc>
      </w:tr>
      <w:bookmarkEnd w:id="57"/>
    </w:tbl>
    <w:p w14:paraId="238F62E1" w14:textId="77777777" w:rsidR="008B6CF4" w:rsidRDefault="008B6CF4" w:rsidP="00290091"/>
    <w:p w14:paraId="43442A8B" w14:textId="0AABA799" w:rsidR="00A1386B" w:rsidRDefault="00A1386B" w:rsidP="00290091">
      <w:pPr>
        <w:rPr>
          <w:color w:val="000000"/>
        </w:rPr>
      </w:pPr>
      <w:r>
        <w:rPr>
          <w:color w:val="000000"/>
        </w:rPr>
        <w:t>Chapter 1 began with an explanation for the need of further research in commercial airline pilots</w:t>
      </w:r>
      <w:r w:rsidR="00354D1B">
        <w:rPr>
          <w:color w:val="000000"/>
        </w:rPr>
        <w:t>’</w:t>
      </w:r>
      <w:r>
        <w:rPr>
          <w:color w:val="000000"/>
        </w:rPr>
        <w:t xml:space="preserve"> help-seeking attitudes </w:t>
      </w:r>
      <w:r w:rsidR="000B113F">
        <w:rPr>
          <w:color w:val="000000"/>
        </w:rPr>
        <w:t xml:space="preserve">correlated with </w:t>
      </w:r>
      <w:r>
        <w:rPr>
          <w:color w:val="000000"/>
        </w:rPr>
        <w:t>self-stigma</w:t>
      </w:r>
      <w:r w:rsidR="000B113F">
        <w:rPr>
          <w:color w:val="000000"/>
        </w:rPr>
        <w:t xml:space="preserve"> and </w:t>
      </w:r>
      <w:r w:rsidR="00EA4C16">
        <w:rPr>
          <w:color w:val="000000"/>
        </w:rPr>
        <w:t xml:space="preserve">mental health </w:t>
      </w:r>
      <w:r w:rsidR="000B113F">
        <w:rPr>
          <w:color w:val="000000"/>
        </w:rPr>
        <w:t>literacy, both collectively and individually,</w:t>
      </w:r>
      <w:r>
        <w:rPr>
          <w:color w:val="000000"/>
        </w:rPr>
        <w:t xml:space="preserve"> due to the importance of maintaining a fitness for duty in self-reporting</w:t>
      </w:r>
      <w:r w:rsidR="000B113F">
        <w:rPr>
          <w:color w:val="000000"/>
        </w:rPr>
        <w:t xml:space="preserve"> any medical or </w:t>
      </w:r>
      <w:r w:rsidR="00EA4C16">
        <w:rPr>
          <w:color w:val="000000"/>
        </w:rPr>
        <w:t xml:space="preserve">mental health </w:t>
      </w:r>
      <w:r w:rsidR="000B113F">
        <w:rPr>
          <w:color w:val="000000"/>
        </w:rPr>
        <w:t>issues</w:t>
      </w:r>
      <w:r w:rsidR="00445748">
        <w:rPr>
          <w:color w:val="000000"/>
        </w:rPr>
        <w:t xml:space="preserve">. </w:t>
      </w:r>
      <w:r>
        <w:rPr>
          <w:color w:val="000000"/>
        </w:rPr>
        <w:t xml:space="preserve">Pilots, in general, are averse to seeking mental or medical </w:t>
      </w:r>
      <w:r w:rsidR="00CF16AC">
        <w:rPr>
          <w:color w:val="000000"/>
        </w:rPr>
        <w:t>h</w:t>
      </w:r>
      <w:r w:rsidR="002B2988">
        <w:rPr>
          <w:color w:val="000000"/>
        </w:rPr>
        <w:t>ealth</w:t>
      </w:r>
      <w:r>
        <w:rPr>
          <w:color w:val="000000"/>
        </w:rPr>
        <w:t xml:space="preserve"> care due to barriers that include self-stigma, fear of reprisal, and fear of loss of income (Avis et al., 2019; </w:t>
      </w:r>
      <w:proofErr w:type="spellStart"/>
      <w:r>
        <w:rPr>
          <w:color w:val="000000"/>
        </w:rPr>
        <w:t>Santilhano</w:t>
      </w:r>
      <w:proofErr w:type="spellEnd"/>
      <w:r>
        <w:rPr>
          <w:color w:val="000000"/>
        </w:rPr>
        <w:t xml:space="preserve"> et al., 20</w:t>
      </w:r>
      <w:r w:rsidR="0007205E">
        <w:rPr>
          <w:color w:val="000000"/>
        </w:rPr>
        <w:t>19</w:t>
      </w:r>
      <w:r>
        <w:rPr>
          <w:color w:val="000000"/>
        </w:rPr>
        <w:t>; Wu et al., 2016</w:t>
      </w:r>
      <w:r w:rsidR="006B2B21">
        <w:rPr>
          <w:color w:val="000000"/>
        </w:rPr>
        <w:t>)</w:t>
      </w:r>
      <w:r>
        <w:rPr>
          <w:color w:val="000000"/>
        </w:rPr>
        <w:t xml:space="preserve">. The aversion to seeking </w:t>
      </w:r>
      <w:r w:rsidR="00EA4C16">
        <w:rPr>
          <w:color w:val="000000"/>
        </w:rPr>
        <w:t xml:space="preserve">mental health </w:t>
      </w:r>
      <w:r>
        <w:rPr>
          <w:color w:val="000000"/>
        </w:rPr>
        <w:t>care may lead to poor job performance and impede personal relationships (</w:t>
      </w:r>
      <w:r w:rsidR="00BF45DF">
        <w:rPr>
          <w:color w:val="000000"/>
        </w:rPr>
        <w:t xml:space="preserve">Cahill et al., </w:t>
      </w:r>
      <w:proofErr w:type="spellStart"/>
      <w:r w:rsidR="00BF45DF">
        <w:rPr>
          <w:color w:val="000000"/>
        </w:rPr>
        <w:t>2020a</w:t>
      </w:r>
      <w:proofErr w:type="spellEnd"/>
      <w:r w:rsidR="00BF45DF">
        <w:rPr>
          <w:color w:val="000000"/>
        </w:rPr>
        <w:t xml:space="preserve">; </w:t>
      </w:r>
      <w:r>
        <w:rPr>
          <w:color w:val="000000"/>
        </w:rPr>
        <w:t>Cullen et al., 202</w:t>
      </w:r>
      <w:r w:rsidR="00677DD8">
        <w:rPr>
          <w:color w:val="000000"/>
        </w:rPr>
        <w:t>1</w:t>
      </w:r>
      <w:r>
        <w:rPr>
          <w:color w:val="000000"/>
        </w:rPr>
        <w:t>)</w:t>
      </w:r>
      <w:r w:rsidR="000B113F">
        <w:rPr>
          <w:color w:val="000000"/>
        </w:rPr>
        <w:t>.</w:t>
      </w:r>
      <w:r>
        <w:rPr>
          <w:color w:val="000000"/>
        </w:rPr>
        <w:t xml:space="preserve"> </w:t>
      </w:r>
      <w:r w:rsidR="00594EF1">
        <w:rPr>
          <w:color w:val="000000"/>
        </w:rPr>
        <w:t xml:space="preserve">In short, the regulations surrounding self-reporting of </w:t>
      </w:r>
      <w:r w:rsidR="002B2988">
        <w:rPr>
          <w:color w:val="000000"/>
        </w:rPr>
        <w:t>Health</w:t>
      </w:r>
      <w:r w:rsidR="00594EF1">
        <w:rPr>
          <w:color w:val="000000"/>
        </w:rPr>
        <w:t xml:space="preserve"> issues and fear of self-reporting of </w:t>
      </w:r>
      <w:r w:rsidR="00EA4C16">
        <w:rPr>
          <w:color w:val="000000"/>
        </w:rPr>
        <w:t xml:space="preserve">mental health </w:t>
      </w:r>
      <w:r w:rsidR="00594EF1">
        <w:rPr>
          <w:color w:val="000000"/>
        </w:rPr>
        <w:t xml:space="preserve">problems appear to lower help-seeking attitudes among commercial pilots. </w:t>
      </w:r>
    </w:p>
    <w:p w14:paraId="41064F43" w14:textId="3D5D4022" w:rsidR="00A1386B" w:rsidRDefault="000B113F" w:rsidP="00290091">
      <w:r w:rsidRPr="000B113F">
        <w:t xml:space="preserve">The purpose of this quantitative, correlational-predictive study </w:t>
      </w:r>
      <w:r w:rsidR="000F010D">
        <w:t>was</w:t>
      </w:r>
      <w:r w:rsidRPr="000B113F">
        <w:t xml:space="preserve"> to determine if</w:t>
      </w:r>
      <w:r w:rsidR="000F010D">
        <w:t>,</w:t>
      </w:r>
      <w:r w:rsidRPr="000B113F">
        <w:t xml:space="preserve"> </w:t>
      </w:r>
      <w:r w:rsidR="000F010D">
        <w:t>and</w:t>
      </w:r>
      <w:r w:rsidRPr="000B113F">
        <w:t xml:space="preserve"> to what extent</w:t>
      </w:r>
      <w:r w:rsidR="000F010D">
        <w:t>,</w:t>
      </w:r>
      <w:r w:rsidRPr="000B113F">
        <w:t xml:space="preserve"> </w:t>
      </w:r>
      <w:r w:rsidR="00EA4C16">
        <w:t xml:space="preserve">mental </w:t>
      </w:r>
      <w:r w:rsidR="007A127F">
        <w:t xml:space="preserve">health literacy </w:t>
      </w:r>
      <w:r w:rsidRPr="000B113F">
        <w:t>and self-stigma</w:t>
      </w:r>
      <w:r w:rsidR="00B40712">
        <w:t xml:space="preserve">, combined and individually, </w:t>
      </w:r>
      <w:r w:rsidRPr="000B113F">
        <w:t>predict</w:t>
      </w:r>
      <w:r w:rsidR="000F010D">
        <w:t>ed</w:t>
      </w:r>
      <w:r w:rsidRPr="000B113F">
        <w:t xml:space="preserve"> help-seeking attitudes among commercial airline pilots at a </w:t>
      </w:r>
      <w:r w:rsidR="00D57CAD">
        <w:t>major legacy</w:t>
      </w:r>
      <w:r w:rsidRPr="000B113F">
        <w:t xml:space="preserve"> airline in North Texas.</w:t>
      </w:r>
      <w:r w:rsidR="00CF16AC">
        <w:t xml:space="preserve"> </w:t>
      </w:r>
      <w:r w:rsidR="00A1386B" w:rsidRPr="005B4BF2">
        <w:t>The</w:t>
      </w:r>
      <w:r w:rsidR="00A1386B">
        <w:t>re is a problem space in the</w:t>
      </w:r>
      <w:r w:rsidR="00A1386B" w:rsidRPr="005B4BF2">
        <w:t xml:space="preserve"> literature</w:t>
      </w:r>
      <w:r w:rsidR="00445748">
        <w:t>,</w:t>
      </w:r>
      <w:r w:rsidR="00A1386B" w:rsidRPr="005B4BF2">
        <w:t xml:space="preserve"> </w:t>
      </w:r>
      <w:r w:rsidR="00A1386B">
        <w:t xml:space="preserve">and </w:t>
      </w:r>
      <w:r w:rsidR="00A1386B" w:rsidRPr="005B4BF2">
        <w:t xml:space="preserve">more research is needed </w:t>
      </w:r>
      <w:r w:rsidR="00445748">
        <w:t>t</w:t>
      </w:r>
      <w:r w:rsidR="00A1386B" w:rsidRPr="005B4BF2">
        <w:t xml:space="preserve">o </w:t>
      </w:r>
      <w:r w:rsidR="00A1386B">
        <w:t xml:space="preserve">know whether improved </w:t>
      </w:r>
      <w:r w:rsidR="00EA4C16">
        <w:t xml:space="preserve">mental </w:t>
      </w:r>
      <w:r w:rsidR="007A127F">
        <w:t xml:space="preserve">health literacy </w:t>
      </w:r>
      <w:r w:rsidR="00A1386B">
        <w:t xml:space="preserve">and </w:t>
      </w:r>
      <w:r w:rsidR="00CF16AC">
        <w:t xml:space="preserve">lower </w:t>
      </w:r>
      <w:r>
        <w:t xml:space="preserve">self-stigma predict </w:t>
      </w:r>
      <w:r w:rsidR="00A1386B">
        <w:t xml:space="preserve">help-seeking attitudes among commercial airline pilots. Hence, more research is needed to understand </w:t>
      </w:r>
      <w:r w:rsidR="006B2B21">
        <w:t xml:space="preserve">how </w:t>
      </w:r>
      <w:r w:rsidR="00A1386B">
        <w:t>a commercial pilot’s psychological well-being increase</w:t>
      </w:r>
      <w:r w:rsidR="00275DBA">
        <w:t>s</w:t>
      </w:r>
      <w:r w:rsidR="00A1386B">
        <w:t xml:space="preserve"> </w:t>
      </w:r>
      <w:r w:rsidR="00445748">
        <w:t>by</w:t>
      </w:r>
      <w:r w:rsidR="00A1386B">
        <w:t xml:space="preserve"> reducing barriers that impede help-seeking behaviors.</w:t>
      </w:r>
      <w:r w:rsidR="00340949">
        <w:t xml:space="preserve"> </w:t>
      </w:r>
      <w:r w:rsidR="00445748">
        <w:t>Air carriers may use t</w:t>
      </w:r>
      <w:r w:rsidR="00A1386B" w:rsidRPr="007A3934">
        <w:t xml:space="preserve">he results from the </w:t>
      </w:r>
      <w:r w:rsidR="00A1386B">
        <w:t>study</w:t>
      </w:r>
      <w:r w:rsidR="005835F1">
        <w:t xml:space="preserve"> </w:t>
      </w:r>
      <w:r w:rsidR="00445748">
        <w:t>to</w:t>
      </w:r>
      <w:r w:rsidR="005835F1">
        <w:t xml:space="preserve"> develop </w:t>
      </w:r>
      <w:r w:rsidR="00EA4C16">
        <w:t>mental health</w:t>
      </w:r>
      <w:r w:rsidR="00340949">
        <w:t xml:space="preserve"> </w:t>
      </w:r>
      <w:r w:rsidR="005835F1">
        <w:t>training initiatives for pilot new</w:t>
      </w:r>
      <w:r w:rsidR="00275DBA">
        <w:t xml:space="preserve"> </w:t>
      </w:r>
      <w:r w:rsidR="005835F1">
        <w:t>hires and in annual pilot recurrent training that may significantly improve help-seeking attitudes and creat</w:t>
      </w:r>
      <w:r w:rsidR="006B2B21">
        <w:t>e</w:t>
      </w:r>
      <w:r w:rsidR="005835F1">
        <w:t xml:space="preserve"> a just culture for self-reporting problems. </w:t>
      </w:r>
      <w:r w:rsidR="00D32564">
        <w:t>In addition, these results may provide the FAA with valuable information for develop</w:t>
      </w:r>
      <w:r w:rsidR="00275DBA">
        <w:t>i</w:t>
      </w:r>
      <w:r w:rsidR="00D32564">
        <w:t>n</w:t>
      </w:r>
      <w:r w:rsidR="00275DBA">
        <w:t>g</w:t>
      </w:r>
      <w:r w:rsidR="00D32564">
        <w:t xml:space="preserve"> </w:t>
      </w:r>
      <w:r w:rsidR="00EA4C16">
        <w:t xml:space="preserve">mental </w:t>
      </w:r>
      <w:r w:rsidR="007A127F">
        <w:t xml:space="preserve">health literacy </w:t>
      </w:r>
      <w:r w:rsidR="00D32564">
        <w:t>initiatives and anti-stigma campaigns for all aviation stakeholders.</w:t>
      </w:r>
    </w:p>
    <w:p w14:paraId="2A1B94A2" w14:textId="76494948" w:rsidR="00A1386B" w:rsidRDefault="005835F1" w:rsidP="00290091">
      <w:r>
        <w:t xml:space="preserve">Feasibility concerns include permissions to use the instruments and access to the seniority list email accounts for the target population. </w:t>
      </w:r>
      <w:r w:rsidR="00F224CF">
        <w:t xml:space="preserve">Permission from both the air carrier and </w:t>
      </w:r>
      <w:r w:rsidR="00EC2FF7">
        <w:t>Facebook group</w:t>
      </w:r>
      <w:r w:rsidR="00F224CF">
        <w:t xml:space="preserve"> will be needed</w:t>
      </w:r>
      <w:r w:rsidR="00EC2FF7">
        <w:t xml:space="preserve">. </w:t>
      </w:r>
      <w:r w:rsidR="00F224CF">
        <w:t>However, for this convenience sampling approach, access should be granted. Recruitment issues may arise due to the lack of trust among the pilot population in psychological studies. However, access to the population</w:t>
      </w:r>
      <w:r w:rsidR="00CF16AC">
        <w:t xml:space="preserve"> will be through a secure social media website (the researcher is a known member) for the target population</w:t>
      </w:r>
      <w:r w:rsidR="0013766F">
        <w:t xml:space="preserve"> and</w:t>
      </w:r>
      <w:r w:rsidR="00CF16AC">
        <w:t xml:space="preserve"> a company website for the </w:t>
      </w:r>
      <w:r w:rsidR="00EC2FF7">
        <w:t>pilot o</w:t>
      </w:r>
      <w:r w:rsidR="00871093">
        <w:t>n</w:t>
      </w:r>
      <w:r w:rsidR="00EC2FF7">
        <w:t>ly.</w:t>
      </w:r>
      <w:r w:rsidR="00871093">
        <w:t xml:space="preserve"> </w:t>
      </w:r>
      <w:r w:rsidRPr="005835F1">
        <w:rPr>
          <w:color w:val="000000"/>
        </w:rPr>
        <w:t xml:space="preserve">SurveyMonkey provides </w:t>
      </w:r>
      <w:r w:rsidR="0013766F">
        <w:rPr>
          <w:color w:val="000000"/>
        </w:rPr>
        <w:t xml:space="preserve">high </w:t>
      </w:r>
      <w:r w:rsidR="00F224CF">
        <w:rPr>
          <w:color w:val="000000"/>
        </w:rPr>
        <w:t>confidence</w:t>
      </w:r>
      <w:r w:rsidRPr="005835F1">
        <w:rPr>
          <w:color w:val="000000"/>
        </w:rPr>
        <w:t xml:space="preserve"> i</w:t>
      </w:r>
      <w:r w:rsidR="006B2B21">
        <w:rPr>
          <w:color w:val="000000"/>
        </w:rPr>
        <w:t>n</w:t>
      </w:r>
      <w:r w:rsidRPr="005835F1">
        <w:rPr>
          <w:color w:val="000000"/>
        </w:rPr>
        <w:t xml:space="preserve"> obtaining </w:t>
      </w:r>
      <w:r w:rsidR="00E17A35">
        <w:rPr>
          <w:color w:val="000000"/>
        </w:rPr>
        <w:t xml:space="preserve">a </w:t>
      </w:r>
      <w:r w:rsidRPr="005835F1">
        <w:rPr>
          <w:color w:val="000000"/>
        </w:rPr>
        <w:t xml:space="preserve">sufficient sample to represent </w:t>
      </w:r>
      <w:r w:rsidR="009C1785">
        <w:rPr>
          <w:color w:val="000000"/>
        </w:rPr>
        <w:t xml:space="preserve">the </w:t>
      </w:r>
      <w:r w:rsidRPr="005835F1">
        <w:rPr>
          <w:color w:val="000000"/>
        </w:rPr>
        <w:t>target population</w:t>
      </w:r>
      <w:r w:rsidR="00F224CF">
        <w:rPr>
          <w:color w:val="000000"/>
        </w:rPr>
        <w:t>.</w:t>
      </w:r>
      <w:r w:rsidR="00A1386B">
        <w:t xml:space="preserve"> </w:t>
      </w:r>
    </w:p>
    <w:p w14:paraId="7F21D5C7" w14:textId="61A30BF8" w:rsidR="00A1386B" w:rsidRDefault="00A1386B" w:rsidP="00290091">
      <w:r>
        <w:t xml:space="preserve">In summary, Chapter 1 introduced the topic of a possible relationship between </w:t>
      </w:r>
      <w:r w:rsidR="00F224CF">
        <w:t xml:space="preserve">self-stigma </w:t>
      </w:r>
      <w:r w:rsidR="000B113F">
        <w:t xml:space="preserve">and </w:t>
      </w:r>
      <w:r w:rsidR="00EA4C16">
        <w:t xml:space="preserve">mental </w:t>
      </w:r>
      <w:r w:rsidR="007A127F">
        <w:t xml:space="preserve">health literacy </w:t>
      </w:r>
      <w:r w:rsidR="0049030D">
        <w:t>correlating/</w:t>
      </w:r>
      <w:r w:rsidR="000B113F">
        <w:t>predicting</w:t>
      </w:r>
      <w:r w:rsidR="00F224CF">
        <w:t xml:space="preserve"> </w:t>
      </w:r>
      <w:r w:rsidR="00EA4C16">
        <w:t xml:space="preserve">mental health </w:t>
      </w:r>
      <w:r w:rsidR="006B2B21">
        <w:t>help-</w:t>
      </w:r>
      <w:r w:rsidR="00F224CF">
        <w:t xml:space="preserve">seeking attitudes among commercial airline pilots at a </w:t>
      </w:r>
      <w:r w:rsidR="00D57CAD">
        <w:t>major legacy</w:t>
      </w:r>
      <w:r w:rsidR="00F224CF">
        <w:t xml:space="preserve"> air</w:t>
      </w:r>
      <w:r w:rsidR="00723EBE">
        <w:t xml:space="preserve">line </w:t>
      </w:r>
      <w:r w:rsidR="00F224CF">
        <w:t>in North Texas.</w:t>
      </w:r>
      <w:r>
        <w:t xml:space="preserve"> Chapter 2 will provide further background to the study and describe the theoretical foundations of the proposed research. An in-depth review of the literature is explained in Chapter 2. Chapter 3 will discuss the research methodology, design, and instrumentation.</w:t>
      </w:r>
      <w:r w:rsidR="00340949">
        <w:t xml:space="preserve"> </w:t>
      </w:r>
      <w:r>
        <w:t>The data analysis preparation and procedures are described in Chapter 4</w:t>
      </w:r>
      <w:r w:rsidR="00275DBA">
        <w:t>,</w:t>
      </w:r>
      <w:r>
        <w:t xml:space="preserve"> including the instrument</w:t>
      </w:r>
      <w:r w:rsidR="00275DBA">
        <w:t>'s scoring</w:t>
      </w:r>
      <w:r>
        <w:t>. Finally, Chapter 5 will describe the results of the proposed study</w:t>
      </w:r>
      <w:r w:rsidR="00275DBA">
        <w:t>, recommendations for future research, personal reflections, and implications, both theoretical and future.</w:t>
      </w:r>
    </w:p>
    <w:p w14:paraId="468A1F17" w14:textId="77777777" w:rsidR="00CC0A63" w:rsidRDefault="005D6460" w:rsidP="00290091">
      <w:r>
        <w:t xml:space="preserve"> </w:t>
      </w:r>
    </w:p>
    <w:p w14:paraId="41980ADC" w14:textId="26C720DA" w:rsidR="003E1C6D" w:rsidRPr="00290091" w:rsidRDefault="002A3F84" w:rsidP="00290091">
      <w:pPr>
        <w:pStyle w:val="Heading1"/>
      </w:pPr>
      <w:r w:rsidRPr="00675C36">
        <w:br w:type="page"/>
      </w:r>
      <w:bookmarkStart w:id="59" w:name="_Toc349720628"/>
      <w:bookmarkStart w:id="60" w:name="_Toc350241672"/>
      <w:bookmarkStart w:id="61" w:name="_Toc481674109"/>
      <w:bookmarkStart w:id="62" w:name="_Toc503990734"/>
      <w:bookmarkStart w:id="63" w:name="_Toc127349544"/>
      <w:bookmarkStart w:id="64" w:name="_Toc187339206"/>
      <w:r w:rsidR="009B297B" w:rsidRPr="00290091">
        <w:t>Chapter</w:t>
      </w:r>
      <w:r w:rsidR="00352F41" w:rsidRPr="00290091">
        <w:t xml:space="preserve"> </w:t>
      </w:r>
      <w:r w:rsidR="009B297B" w:rsidRPr="00290091">
        <w:t>2:</w:t>
      </w:r>
      <w:r w:rsidR="00352F41" w:rsidRPr="00290091">
        <w:t xml:space="preserve"> </w:t>
      </w:r>
      <w:r w:rsidR="009B297B" w:rsidRPr="00290091">
        <w:t>Literature</w:t>
      </w:r>
      <w:r w:rsidR="00352F41" w:rsidRPr="00290091">
        <w:t xml:space="preserve"> </w:t>
      </w:r>
      <w:r w:rsidR="009B297B" w:rsidRPr="00290091">
        <w:t>Review</w:t>
      </w:r>
      <w:bookmarkEnd w:id="59"/>
      <w:bookmarkEnd w:id="60"/>
      <w:bookmarkEnd w:id="61"/>
      <w:bookmarkEnd w:id="62"/>
      <w:bookmarkEnd w:id="63"/>
      <w:bookmarkEnd w:id="64"/>
    </w:p>
    <w:p w14:paraId="00E58393" w14:textId="77777777" w:rsidR="008F3D2F" w:rsidRPr="00290091" w:rsidRDefault="008F3D2F" w:rsidP="00290091">
      <w:pPr>
        <w:pStyle w:val="Heading2"/>
      </w:pPr>
      <w:bookmarkStart w:id="65" w:name="_Toc349720629"/>
      <w:bookmarkStart w:id="66" w:name="_Toc350241673"/>
      <w:bookmarkStart w:id="67" w:name="_Toc481674110"/>
      <w:bookmarkStart w:id="68" w:name="_Toc503990735"/>
      <w:bookmarkStart w:id="69" w:name="_Toc127349545"/>
      <w:bookmarkStart w:id="70" w:name="_Toc187339207"/>
      <w:r w:rsidRPr="00290091">
        <w:t>Introduction</w:t>
      </w:r>
      <w:r w:rsidR="00352F41" w:rsidRPr="00290091">
        <w:t xml:space="preserve"> </w:t>
      </w:r>
      <w:r w:rsidR="00847B71" w:rsidRPr="00290091">
        <w:t>to</w:t>
      </w:r>
      <w:r w:rsidR="00352F41" w:rsidRPr="00290091">
        <w:t xml:space="preserve"> </w:t>
      </w:r>
      <w:r w:rsidR="00847B71" w:rsidRPr="00290091">
        <w:t>the</w:t>
      </w:r>
      <w:r w:rsidR="00352F41" w:rsidRPr="00290091">
        <w:t xml:space="preserve"> </w:t>
      </w:r>
      <w:r w:rsidR="00847B71" w:rsidRPr="00290091">
        <w:t>Chapter</w:t>
      </w:r>
      <w:r w:rsidR="00352F41" w:rsidRPr="00290091">
        <w:t xml:space="preserve"> </w:t>
      </w:r>
      <w:r w:rsidRPr="00290091">
        <w:t>and</w:t>
      </w:r>
      <w:r w:rsidR="00352F41" w:rsidRPr="00290091">
        <w:t xml:space="preserve"> </w:t>
      </w:r>
      <w:r w:rsidRPr="00290091">
        <w:t>Background</w:t>
      </w:r>
      <w:r w:rsidR="00352F41" w:rsidRPr="00290091">
        <w:t xml:space="preserve"> </w:t>
      </w:r>
      <w:r w:rsidRPr="00290091">
        <w:t>to</w:t>
      </w:r>
      <w:r w:rsidR="00352F41" w:rsidRPr="00290091">
        <w:t xml:space="preserve"> </w:t>
      </w:r>
      <w:r w:rsidRPr="00290091">
        <w:t>the</w:t>
      </w:r>
      <w:r w:rsidR="00352F41" w:rsidRPr="00290091">
        <w:t xml:space="preserve"> </w:t>
      </w:r>
      <w:r w:rsidRPr="00290091">
        <w:t>Problem</w:t>
      </w:r>
      <w:bookmarkEnd w:id="65"/>
      <w:bookmarkEnd w:id="66"/>
      <w:bookmarkEnd w:id="67"/>
      <w:bookmarkEnd w:id="68"/>
      <w:bookmarkEnd w:id="69"/>
      <w:bookmarkEnd w:id="70"/>
    </w:p>
    <w:p w14:paraId="7CE67802" w14:textId="2A4BAA52" w:rsidR="0013766F" w:rsidRDefault="00A83CC1" w:rsidP="00290091">
      <w:bookmarkStart w:id="71" w:name="_Hlk42676830"/>
      <w:r w:rsidRPr="00A83CC1">
        <w:t>Pilots</w:t>
      </w:r>
      <w:r>
        <w:rPr>
          <w:i/>
          <w:iCs/>
        </w:rPr>
        <w:t xml:space="preserve"> </w:t>
      </w:r>
      <w:r w:rsidR="000C40AE">
        <w:t>operate in a high-tempo environment and</w:t>
      </w:r>
      <w:r w:rsidR="00CF2E56">
        <w:t xml:space="preserve"> p</w:t>
      </w:r>
      <w:r>
        <w:t xml:space="preserve">ossess personality characteristics that make them </w:t>
      </w:r>
      <w:r w:rsidR="0013766F">
        <w:t>successfully handle</w:t>
      </w:r>
      <w:r>
        <w:t xml:space="preserve"> high</w:t>
      </w:r>
      <w:r w:rsidR="00275DBA">
        <w:t>-</w:t>
      </w:r>
      <w:r>
        <w:t>performance and complicated aircraft</w:t>
      </w:r>
      <w:r w:rsidR="00CF2E56">
        <w:t xml:space="preserve"> and unforeseen complexities</w:t>
      </w:r>
      <w:r>
        <w:t xml:space="preserve"> (</w:t>
      </w:r>
      <w:r w:rsidR="00EB10D4">
        <w:t xml:space="preserve">Campbell et al., 2010; </w:t>
      </w:r>
      <w:r w:rsidR="000C40AE" w:rsidRPr="0010780B">
        <w:t>Demerouti</w:t>
      </w:r>
      <w:r w:rsidR="000C40AE" w:rsidRPr="00FE5884">
        <w:t xml:space="preserve"> </w:t>
      </w:r>
      <w:r w:rsidR="000C40AE">
        <w:t xml:space="preserve">et al., 2018; </w:t>
      </w:r>
      <w:proofErr w:type="spellStart"/>
      <w:r w:rsidRPr="00FE5884">
        <w:t>Meserosova</w:t>
      </w:r>
      <w:proofErr w:type="spellEnd"/>
      <w:r>
        <w:t xml:space="preserve"> et al., 2019). Since the beginning of World War I, psychologists have been studying the personality characteristics of what makes a successful pilot (</w:t>
      </w:r>
      <w:r w:rsidRPr="00874F84">
        <w:rPr>
          <w:color w:val="212121"/>
          <w:shd w:val="clear" w:color="auto" w:fill="FFFFFF"/>
        </w:rPr>
        <w:t>Berg</w:t>
      </w:r>
      <w:r>
        <w:rPr>
          <w:color w:val="212121"/>
          <w:shd w:val="clear" w:color="auto" w:fill="FFFFFF"/>
        </w:rPr>
        <w:t xml:space="preserve"> et al., 2002).</w:t>
      </w:r>
      <w:r w:rsidR="00F56858">
        <w:rPr>
          <w:color w:val="212121"/>
          <w:shd w:val="clear" w:color="auto" w:fill="FFFFFF"/>
        </w:rPr>
        <w:t xml:space="preserve"> T</w:t>
      </w:r>
      <w:r>
        <w:t xml:space="preserve">he innate personality traits </w:t>
      </w:r>
      <w:r w:rsidR="000C40AE">
        <w:t xml:space="preserve">of an aviator </w:t>
      </w:r>
      <w:r w:rsidR="00CF16AC">
        <w:t>are</w:t>
      </w:r>
      <w:r w:rsidR="000C40AE">
        <w:t xml:space="preserve"> a large part of accomplishing flights (</w:t>
      </w:r>
      <w:r w:rsidR="00B35CA2">
        <w:t xml:space="preserve">Ganesh &amp; George, 2005; </w:t>
      </w:r>
      <w:r w:rsidR="000C40AE">
        <w:t>Young, 2008).</w:t>
      </w:r>
      <w:r w:rsidR="00340949">
        <w:t xml:space="preserve"> </w:t>
      </w:r>
      <w:r w:rsidR="009B6B09">
        <w:t xml:space="preserve">Commercial airline pilots are directly responsible for the safe and professional conduct of flying operations </w:t>
      </w:r>
      <w:r w:rsidR="0013766F">
        <w:t>worldwide</w:t>
      </w:r>
      <w:r w:rsidR="00F23C51">
        <w:t xml:space="preserve"> (Avis et al., 2019; Fitzgibbons</w:t>
      </w:r>
      <w:r w:rsidR="00677DD8">
        <w:t xml:space="preserve"> et al.</w:t>
      </w:r>
      <w:r w:rsidR="00F23C51">
        <w:t>, 2004)</w:t>
      </w:r>
      <w:r w:rsidR="009B6B09">
        <w:t xml:space="preserve">. Flying </w:t>
      </w:r>
      <w:r w:rsidR="0046646D">
        <w:t xml:space="preserve">operations are conducted in many adverse flying environments over large time zones, with long layovers, </w:t>
      </w:r>
      <w:r w:rsidR="00AE5DED">
        <w:t>f</w:t>
      </w:r>
      <w:r w:rsidR="0046646D">
        <w:t>amily separations</w:t>
      </w:r>
      <w:r w:rsidR="00AE5DED">
        <w:t xml:space="preserve">, and </w:t>
      </w:r>
      <w:r w:rsidR="00CF16AC">
        <w:t>off-schedule</w:t>
      </w:r>
      <w:r w:rsidR="00AE5DED">
        <w:t xml:space="preserve"> operations</w:t>
      </w:r>
      <w:r w:rsidR="0046518E">
        <w:t xml:space="preserve"> (</w:t>
      </w:r>
      <w:r w:rsidR="0046518E" w:rsidRPr="00676168">
        <w:t>Ho</w:t>
      </w:r>
      <w:r w:rsidR="0046518E">
        <w:t>e</w:t>
      </w:r>
      <w:r w:rsidR="0046518E" w:rsidRPr="00676168">
        <w:t>rmann</w:t>
      </w:r>
      <w:r w:rsidR="0046518E">
        <w:t xml:space="preserve"> &amp;</w:t>
      </w:r>
      <w:r w:rsidR="0046518E" w:rsidRPr="00676168">
        <w:t xml:space="preserve"> Goerke</w:t>
      </w:r>
      <w:r w:rsidR="006B2B21">
        <w:t>, 2</w:t>
      </w:r>
      <w:r w:rsidR="0046518E" w:rsidRPr="00676168">
        <w:t>014</w:t>
      </w:r>
      <w:r w:rsidR="0046518E">
        <w:t>)</w:t>
      </w:r>
      <w:r w:rsidR="0046518E" w:rsidRPr="00676168">
        <w:t>.</w:t>
      </w:r>
      <w:r w:rsidR="0046646D">
        <w:t xml:space="preserve"> </w:t>
      </w:r>
    </w:p>
    <w:p w14:paraId="40AF806A" w14:textId="5C1DC39E" w:rsidR="00E77EB6" w:rsidRDefault="0046646D" w:rsidP="00290091">
      <w:r>
        <w:t>These, and many other flying and work</w:t>
      </w:r>
      <w:r w:rsidR="00142C13">
        <w:t xml:space="preserve">ing </w:t>
      </w:r>
      <w:r>
        <w:t xml:space="preserve">conditions, contribute to </w:t>
      </w:r>
      <w:r w:rsidR="00EA4C16">
        <w:t xml:space="preserve">mental health </w:t>
      </w:r>
      <w:r>
        <w:t xml:space="preserve">stressors, which cause undue </w:t>
      </w:r>
      <w:r w:rsidR="000400B6">
        <w:t xml:space="preserve">physical and psychological </w:t>
      </w:r>
      <w:r>
        <w:t>burdens on the pilots conducting these operations (</w:t>
      </w:r>
      <w:proofErr w:type="spellStart"/>
      <w:r w:rsidR="00191D0F">
        <w:t>Meserosova</w:t>
      </w:r>
      <w:proofErr w:type="spellEnd"/>
      <w:r w:rsidRPr="0046646D">
        <w:t xml:space="preserve"> et al., 2019; </w:t>
      </w:r>
      <w:proofErr w:type="spellStart"/>
      <w:r w:rsidRPr="0046646D">
        <w:t>Santilhano</w:t>
      </w:r>
      <w:proofErr w:type="spellEnd"/>
      <w:r w:rsidRPr="0046646D">
        <w:t xml:space="preserve"> et al., 2019</w:t>
      </w:r>
      <w:r>
        <w:t>).</w:t>
      </w:r>
      <w:r w:rsidR="00142C13">
        <w:t xml:space="preserve"> The work stressors placed on commercial airline pilots </w:t>
      </w:r>
      <w:r w:rsidR="00E77EB6">
        <w:t xml:space="preserve">potentially </w:t>
      </w:r>
      <w:r w:rsidR="00142C13">
        <w:t>impact the psychological well-being of commercial airline pilots (</w:t>
      </w:r>
      <w:r w:rsidR="000B5883">
        <w:t>Simon</w:t>
      </w:r>
      <w:r w:rsidR="00677DD8">
        <w:t>s</w:t>
      </w:r>
      <w:r w:rsidR="000B5883">
        <w:t xml:space="preserve">, 2017; </w:t>
      </w:r>
      <w:r w:rsidR="00142C13">
        <w:t xml:space="preserve">Wu et al., 2016). When a pilot experiences a </w:t>
      </w:r>
      <w:r w:rsidR="00EA4C16">
        <w:t xml:space="preserve">mental health </w:t>
      </w:r>
      <w:r w:rsidR="00142C13">
        <w:t xml:space="preserve">problem, they are often faced with the decision to self-report these issues to their employer and their Federal Aviation Administration (FAA) designated </w:t>
      </w:r>
      <w:r w:rsidR="0046518E">
        <w:t xml:space="preserve">aviation </w:t>
      </w:r>
      <w:r w:rsidR="00142C13">
        <w:t>medical examiner (</w:t>
      </w:r>
      <w:r w:rsidR="00E77EB6">
        <w:t>A</w:t>
      </w:r>
      <w:r w:rsidR="0010751E">
        <w:t>ME)</w:t>
      </w:r>
      <w:r w:rsidR="0046518E">
        <w:t xml:space="preserve"> (FAA, 201</w:t>
      </w:r>
      <w:r w:rsidR="00677DD8">
        <w:t>5</w:t>
      </w:r>
      <w:r w:rsidR="0046518E">
        <w:t>)</w:t>
      </w:r>
      <w:r w:rsidR="0010751E">
        <w:t xml:space="preserve">. The decision to self-report </w:t>
      </w:r>
      <w:r w:rsidR="00EA4C16">
        <w:t xml:space="preserve">mental health </w:t>
      </w:r>
      <w:r w:rsidR="0010751E">
        <w:t xml:space="preserve">issues is often hampered by stigma (self and public), fear of losing their source of income, and loss of their medical certificate (Avis et al., 2019; Hoffman et al., </w:t>
      </w:r>
      <w:proofErr w:type="spellStart"/>
      <w:r w:rsidR="0010751E">
        <w:t>2022a</w:t>
      </w:r>
      <w:proofErr w:type="spellEnd"/>
      <w:r w:rsidR="0010751E">
        <w:t xml:space="preserve">). </w:t>
      </w:r>
    </w:p>
    <w:p w14:paraId="7BDF938A" w14:textId="51865F70" w:rsidR="00F56FD2" w:rsidRDefault="0046518E" w:rsidP="00290091">
      <w:r>
        <w:t>Consistent with these findings</w:t>
      </w:r>
      <w:r w:rsidR="00E77EB6">
        <w:t xml:space="preserve">, </w:t>
      </w:r>
      <w:r>
        <w:t xml:space="preserve">the fear of self-reporting a </w:t>
      </w:r>
      <w:r w:rsidR="00EA4C16">
        <w:t xml:space="preserve">mental health </w:t>
      </w:r>
      <w:r>
        <w:t>issue to the authorities</w:t>
      </w:r>
      <w:r w:rsidR="006B2B21">
        <w:t xml:space="preserve"> </w:t>
      </w:r>
      <w:r>
        <w:t xml:space="preserve">led to </w:t>
      </w:r>
      <w:r w:rsidR="00E77EB6">
        <w:t xml:space="preserve">a first officer with </w:t>
      </w:r>
      <w:proofErr w:type="spellStart"/>
      <w:r w:rsidR="00E77EB6">
        <w:t>GermanWings</w:t>
      </w:r>
      <w:proofErr w:type="spellEnd"/>
      <w:r w:rsidR="00E77EB6">
        <w:t xml:space="preserve"> flight 9525</w:t>
      </w:r>
      <w:r w:rsidR="00F56858">
        <w:t xml:space="preserve"> </w:t>
      </w:r>
      <w:r w:rsidR="00E77EB6">
        <w:t>intentionally crash</w:t>
      </w:r>
      <w:r>
        <w:t>ing</w:t>
      </w:r>
      <w:r w:rsidR="00E77EB6">
        <w:t xml:space="preserve"> an Airbus-320 into the French Alps, killing all</w:t>
      </w:r>
      <w:r w:rsidR="00F56FD2">
        <w:t xml:space="preserve"> </w:t>
      </w:r>
      <w:r w:rsidR="00E77EB6">
        <w:t>1</w:t>
      </w:r>
      <w:r w:rsidR="006B2B21">
        <w:t>42</w:t>
      </w:r>
      <w:r w:rsidR="00E77EB6">
        <w:t xml:space="preserve"> people on board the flight</w:t>
      </w:r>
      <w:r>
        <w:t xml:space="preserve"> (FAA, 2015)</w:t>
      </w:r>
      <w:r w:rsidR="00E77EB6">
        <w:t xml:space="preserve">. </w:t>
      </w:r>
      <w:r w:rsidR="0034024C">
        <w:t>A historical look</w:t>
      </w:r>
      <w:r w:rsidR="00FA613E">
        <w:t xml:space="preserve"> </w:t>
      </w:r>
      <w:r w:rsidR="0034024C">
        <w:t xml:space="preserve">back on the first officer’s personal life revealed a history of </w:t>
      </w:r>
      <w:r w:rsidR="00EA4C16">
        <w:t xml:space="preserve">mental health </w:t>
      </w:r>
      <w:r w:rsidR="0034024C">
        <w:t xml:space="preserve">issues (FAA, 2015). The subsequent investigation revealed that the first officer was suffering from </w:t>
      </w:r>
      <w:r>
        <w:t xml:space="preserve">anxiety </w:t>
      </w:r>
      <w:r w:rsidR="0049030D">
        <w:t xml:space="preserve">and </w:t>
      </w:r>
      <w:r w:rsidR="0034024C">
        <w:t xml:space="preserve">depression, which he had hidden from both his employer and professional colleagues (FAA, 2015; </w:t>
      </w:r>
      <w:r w:rsidR="006939F2">
        <w:t>Pasha et al., 2018)</w:t>
      </w:r>
      <w:r w:rsidR="0034024C">
        <w:t xml:space="preserve">. </w:t>
      </w:r>
      <w:r w:rsidR="00F56FD2">
        <w:t xml:space="preserve">This incident highlighted the importance of understanding help-seeking attitudes among commercial airline pilots, along with self-stigma, and improving </w:t>
      </w:r>
      <w:r w:rsidR="00EA4C16">
        <w:t xml:space="preserve">mental </w:t>
      </w:r>
      <w:r w:rsidR="007A127F">
        <w:t xml:space="preserve">health literacy </w:t>
      </w:r>
      <w:r w:rsidR="00F56FD2">
        <w:t xml:space="preserve">among airline organizations, </w:t>
      </w:r>
      <w:r w:rsidR="00FA613E">
        <w:t>whic</w:t>
      </w:r>
      <w:r w:rsidR="0034024C">
        <w:t xml:space="preserve">h appear to be </w:t>
      </w:r>
      <w:r w:rsidR="00F56FD2">
        <w:t xml:space="preserve">critical </w:t>
      </w:r>
      <w:r w:rsidR="0034024C">
        <w:t>for</w:t>
      </w:r>
      <w:r w:rsidR="00F56FD2">
        <w:t xml:space="preserve"> the individual pilot, the organization’s success, and the safety of the flying public (</w:t>
      </w:r>
      <w:r w:rsidR="0007205E">
        <w:t>DeHoff</w:t>
      </w:r>
      <w:r w:rsidR="00F56FD2" w:rsidRPr="00A675DF">
        <w:t xml:space="preserve"> &amp; Cusick, 2018; FAA, 2015; </w:t>
      </w:r>
      <w:proofErr w:type="spellStart"/>
      <w:r w:rsidR="00191D0F">
        <w:t>Meserosova</w:t>
      </w:r>
      <w:proofErr w:type="spellEnd"/>
      <w:r w:rsidR="00F56FD2" w:rsidRPr="00A675DF">
        <w:t xml:space="preserve"> et al., 2019; </w:t>
      </w:r>
      <w:proofErr w:type="spellStart"/>
      <w:r w:rsidR="00F56FD2" w:rsidRPr="00A675DF">
        <w:t>Santilhano</w:t>
      </w:r>
      <w:proofErr w:type="spellEnd"/>
      <w:r w:rsidR="00F56FD2" w:rsidRPr="00A675DF">
        <w:t xml:space="preserve"> et al., 2019</w:t>
      </w:r>
      <w:r w:rsidR="00F56FD2">
        <w:t>).</w:t>
      </w:r>
    </w:p>
    <w:p w14:paraId="2AE05787" w14:textId="5C277E65" w:rsidR="0046518E" w:rsidRDefault="0049030D" w:rsidP="00290091">
      <w:pPr>
        <w:rPr>
          <w:color w:val="000000"/>
        </w:rPr>
      </w:pPr>
      <w:r w:rsidRPr="0049030D">
        <w:t xml:space="preserve">The purpose of this quantitative, correlational-predictive study </w:t>
      </w:r>
      <w:r w:rsidR="000F010D">
        <w:t>was</w:t>
      </w:r>
      <w:r w:rsidRPr="0049030D">
        <w:t xml:space="preserve"> to determine if</w:t>
      </w:r>
      <w:r w:rsidR="000F010D">
        <w:t>,</w:t>
      </w:r>
      <w:r w:rsidRPr="0049030D">
        <w:t xml:space="preserve"> </w:t>
      </w:r>
      <w:r w:rsidR="000F010D">
        <w:t>and</w:t>
      </w:r>
      <w:r w:rsidRPr="0049030D">
        <w:t xml:space="preserve"> to what extent</w:t>
      </w:r>
      <w:r w:rsidR="000F010D">
        <w:t>,</w:t>
      </w:r>
      <w:r w:rsidRPr="0049030D">
        <w:t xml:space="preserve"> </w:t>
      </w:r>
      <w:r w:rsidR="00EA4C16">
        <w:t xml:space="preserve">mental </w:t>
      </w:r>
      <w:r w:rsidR="007A127F">
        <w:t xml:space="preserve">health literacy </w:t>
      </w:r>
      <w:r w:rsidRPr="0049030D">
        <w:t>and self-stigma</w:t>
      </w:r>
      <w:r w:rsidR="00871093">
        <w:t>, combined and individually,</w:t>
      </w:r>
      <w:r w:rsidRPr="0049030D">
        <w:t xml:space="preserve"> predict</w:t>
      </w:r>
      <w:r w:rsidR="000F010D">
        <w:t>ed</w:t>
      </w:r>
      <w:r w:rsidRPr="0049030D">
        <w:t xml:space="preserve"> help-seeking attitudes among commercial airline pilots at a </w:t>
      </w:r>
      <w:r w:rsidR="00D57CAD">
        <w:t>major legacy</w:t>
      </w:r>
      <w:r w:rsidRPr="0049030D">
        <w:t xml:space="preserve"> airline in North Texas.</w:t>
      </w:r>
      <w:r>
        <w:t xml:space="preserve"> </w:t>
      </w:r>
      <w:r w:rsidR="0046518E">
        <w:rPr>
          <w:color w:val="000000"/>
        </w:rPr>
        <w:t xml:space="preserve">The problem space was developed based on </w:t>
      </w:r>
      <w:r>
        <w:rPr>
          <w:color w:val="000000"/>
        </w:rPr>
        <w:t xml:space="preserve">barriers </w:t>
      </w:r>
      <w:r w:rsidR="00FA613E">
        <w:rPr>
          <w:color w:val="000000"/>
        </w:rPr>
        <w:t>to</w:t>
      </w:r>
      <w:r>
        <w:rPr>
          <w:color w:val="000000"/>
        </w:rPr>
        <w:t xml:space="preserve"> seeking </w:t>
      </w:r>
      <w:r w:rsidR="00EA4C16">
        <w:rPr>
          <w:color w:val="000000"/>
        </w:rPr>
        <w:t xml:space="preserve">mental health </w:t>
      </w:r>
      <w:r>
        <w:rPr>
          <w:color w:val="000000"/>
        </w:rPr>
        <w:t>care among commercial airline pilots, includ</w:t>
      </w:r>
      <w:r w:rsidR="00FA613E">
        <w:rPr>
          <w:color w:val="000000"/>
        </w:rPr>
        <w:t>ing</w:t>
      </w:r>
      <w:r>
        <w:rPr>
          <w:color w:val="000000"/>
        </w:rPr>
        <w:t xml:space="preserve"> self-stigma and lack of </w:t>
      </w:r>
      <w:r w:rsidR="00EA4C16">
        <w:rPr>
          <w:color w:val="000000"/>
        </w:rPr>
        <w:t xml:space="preserve">mental </w:t>
      </w:r>
      <w:r w:rsidR="007A127F">
        <w:rPr>
          <w:color w:val="000000"/>
        </w:rPr>
        <w:t xml:space="preserve">health literacy </w:t>
      </w:r>
      <w:r>
        <w:rPr>
          <w:color w:val="000000"/>
        </w:rPr>
        <w:t xml:space="preserve">that may affect </w:t>
      </w:r>
      <w:r w:rsidR="0046518E">
        <w:rPr>
          <w:color w:val="000000"/>
        </w:rPr>
        <w:t xml:space="preserve">commercial pilot’s help-seeking </w:t>
      </w:r>
      <w:r w:rsidR="00F56858">
        <w:rPr>
          <w:color w:val="000000"/>
        </w:rPr>
        <w:t>attitudes.</w:t>
      </w:r>
      <w:r w:rsidR="0046518E">
        <w:rPr>
          <w:color w:val="000000"/>
        </w:rPr>
        <w:t xml:space="preserve"> </w:t>
      </w:r>
      <w:r w:rsidR="007C60B0">
        <w:rPr>
          <w:color w:val="000000"/>
        </w:rPr>
        <w:t>This research includes references to seminal and empirical studies that provide pertinent and changing literature surrounding commercial pilot mental he</w:t>
      </w:r>
      <w:r w:rsidR="00FA613E">
        <w:rPr>
          <w:color w:val="000000"/>
        </w:rPr>
        <w:t>lp-</w:t>
      </w:r>
      <w:r w:rsidR="007C60B0">
        <w:rPr>
          <w:color w:val="000000"/>
        </w:rPr>
        <w:t>seeking attitudes</w:t>
      </w:r>
      <w:r w:rsidR="00FA613E">
        <w:rPr>
          <w:color w:val="000000"/>
        </w:rPr>
        <w:t>,</w:t>
      </w:r>
      <w:r w:rsidR="007C60B0">
        <w:rPr>
          <w:color w:val="000000"/>
        </w:rPr>
        <w:t xml:space="preserve"> includ</w:t>
      </w:r>
      <w:r w:rsidR="00FA613E">
        <w:rPr>
          <w:color w:val="000000"/>
        </w:rPr>
        <w:t>ing</w:t>
      </w:r>
      <w:r w:rsidR="006B2B21">
        <w:rPr>
          <w:color w:val="000000"/>
        </w:rPr>
        <w:t xml:space="preserve"> </w:t>
      </w:r>
      <w:r w:rsidR="007C60B0">
        <w:rPr>
          <w:color w:val="000000"/>
        </w:rPr>
        <w:t xml:space="preserve">self-stigma, </w:t>
      </w:r>
      <w:r w:rsidR="00EA4C16">
        <w:rPr>
          <w:color w:val="000000"/>
        </w:rPr>
        <w:t xml:space="preserve">mental health </w:t>
      </w:r>
      <w:r w:rsidR="007C60B0">
        <w:rPr>
          <w:color w:val="000000"/>
        </w:rPr>
        <w:t xml:space="preserve">literacy, barriers to seeking help, stressors, and personality profiles of commercial pilots. </w:t>
      </w:r>
      <w:r w:rsidR="0046518E">
        <w:rPr>
          <w:color w:val="000000"/>
        </w:rPr>
        <w:t xml:space="preserve">Empirical articles were gathered from </w:t>
      </w:r>
      <w:proofErr w:type="spellStart"/>
      <w:r w:rsidR="0046518E">
        <w:rPr>
          <w:color w:val="000000"/>
        </w:rPr>
        <w:t>EBSCOHost</w:t>
      </w:r>
      <w:proofErr w:type="spellEnd"/>
      <w:r w:rsidR="0046518E">
        <w:rPr>
          <w:color w:val="000000"/>
        </w:rPr>
        <w:t>, Google Scholar, Sema</w:t>
      </w:r>
      <w:r w:rsidR="00FA613E">
        <w:rPr>
          <w:color w:val="000000"/>
        </w:rPr>
        <w:t>n</w:t>
      </w:r>
      <w:r w:rsidR="0046518E">
        <w:rPr>
          <w:color w:val="000000"/>
        </w:rPr>
        <w:t xml:space="preserve">tic Scholar, Sage Research Methods, </w:t>
      </w:r>
      <w:r w:rsidR="006B2B21">
        <w:rPr>
          <w:color w:val="000000"/>
        </w:rPr>
        <w:t xml:space="preserve">and </w:t>
      </w:r>
      <w:r w:rsidR="0046518E">
        <w:rPr>
          <w:color w:val="000000"/>
        </w:rPr>
        <w:t xml:space="preserve">Science Direct to accumulate information about commercial </w:t>
      </w:r>
      <w:r w:rsidR="00F56858">
        <w:rPr>
          <w:color w:val="000000"/>
        </w:rPr>
        <w:t>pilots’</w:t>
      </w:r>
      <w:r w:rsidR="0046518E">
        <w:rPr>
          <w:color w:val="000000"/>
        </w:rPr>
        <w:t xml:space="preserve"> </w:t>
      </w:r>
      <w:r w:rsidR="00EA4C16">
        <w:rPr>
          <w:color w:val="000000"/>
        </w:rPr>
        <w:t>mental health</w:t>
      </w:r>
      <w:r w:rsidR="0046518E">
        <w:rPr>
          <w:color w:val="000000"/>
        </w:rPr>
        <w:t xml:space="preserve">, help-seeking attitudes, barriers to self-reporting, pilot personality profiles, and stigma. Search terms included commercial pilot well-being, </w:t>
      </w:r>
      <w:r w:rsidR="00EA4C16">
        <w:rPr>
          <w:color w:val="000000"/>
        </w:rPr>
        <w:t>mental health</w:t>
      </w:r>
      <w:r w:rsidR="0046518E">
        <w:rPr>
          <w:color w:val="000000"/>
        </w:rPr>
        <w:t xml:space="preserve">, barriers </w:t>
      </w:r>
      <w:r w:rsidR="00FA613E" w:rsidRPr="00FA613E">
        <w:rPr>
          <w:color w:val="000000"/>
        </w:rPr>
        <w:t>to psychological well-being, self-stigma,</w:t>
      </w:r>
      <w:r w:rsidR="00340949">
        <w:rPr>
          <w:color w:val="000000"/>
        </w:rPr>
        <w:t xml:space="preserve"> </w:t>
      </w:r>
      <w:r w:rsidR="00EA4C16">
        <w:rPr>
          <w:color w:val="000000"/>
        </w:rPr>
        <w:t xml:space="preserve">mental health </w:t>
      </w:r>
      <w:r w:rsidR="0046518E">
        <w:rPr>
          <w:color w:val="000000"/>
        </w:rPr>
        <w:t xml:space="preserve">literacy, anxiety, depression, self-efficacy, self-motivation, masculine attitudes in seeking help, barriers to self-reporting, flight safety, pilot performance, and commercial pilot peer support. In addition, the researcher used articles that were gathered from </w:t>
      </w:r>
      <w:proofErr w:type="spellStart"/>
      <w:r w:rsidR="0046518E">
        <w:rPr>
          <w:color w:val="000000"/>
        </w:rPr>
        <w:t>Tipasa</w:t>
      </w:r>
      <w:proofErr w:type="spellEnd"/>
      <w:r w:rsidR="0046518E">
        <w:rPr>
          <w:color w:val="000000"/>
        </w:rPr>
        <w:t>, a</w:t>
      </w:r>
      <w:r w:rsidR="006B2B21">
        <w:rPr>
          <w:color w:val="000000"/>
        </w:rPr>
        <w:t>n</w:t>
      </w:r>
      <w:r w:rsidR="0046518E">
        <w:rPr>
          <w:color w:val="000000"/>
        </w:rPr>
        <w:t xml:space="preserve"> interlibrary loan service provide</w:t>
      </w:r>
      <w:r w:rsidR="006B2B21">
        <w:rPr>
          <w:color w:val="000000"/>
        </w:rPr>
        <w:t>d</w:t>
      </w:r>
      <w:r w:rsidR="0046518E">
        <w:rPr>
          <w:color w:val="000000"/>
        </w:rPr>
        <w:t xml:space="preserve"> through Grand Canyon University. Peer</w:t>
      </w:r>
      <w:r w:rsidR="00FA613E">
        <w:rPr>
          <w:color w:val="000000"/>
        </w:rPr>
        <w:t>-</w:t>
      </w:r>
      <w:r w:rsidR="0046518E">
        <w:rPr>
          <w:color w:val="000000"/>
        </w:rPr>
        <w:t xml:space="preserve">reviewed articles were collected from publishing dates </w:t>
      </w:r>
      <w:r w:rsidR="00F56858">
        <w:rPr>
          <w:color w:val="000000"/>
        </w:rPr>
        <w:t xml:space="preserve">between </w:t>
      </w:r>
      <w:r w:rsidR="0046518E">
        <w:rPr>
          <w:color w:val="000000"/>
        </w:rPr>
        <w:t>20</w:t>
      </w:r>
      <w:r w:rsidR="00FA613E">
        <w:rPr>
          <w:color w:val="000000"/>
        </w:rPr>
        <w:t>10</w:t>
      </w:r>
      <w:r w:rsidR="0046518E">
        <w:rPr>
          <w:color w:val="000000"/>
        </w:rPr>
        <w:t>-2023.</w:t>
      </w:r>
    </w:p>
    <w:p w14:paraId="7055CD90" w14:textId="126990F2" w:rsidR="00F56FD2" w:rsidRDefault="00F56FD2" w:rsidP="00290091">
      <w:pPr>
        <w:rPr>
          <w:color w:val="000000"/>
        </w:rPr>
      </w:pPr>
      <w:r>
        <w:rPr>
          <w:color w:val="000000"/>
        </w:rPr>
        <w:t xml:space="preserve">Chapter 2 begins by explaining pilot personality profiles and the subsequent reluctance to engage in help-seeking behaviors when undergoing </w:t>
      </w:r>
      <w:r w:rsidR="00EA4C16">
        <w:rPr>
          <w:color w:val="000000"/>
        </w:rPr>
        <w:t xml:space="preserve">mental health </w:t>
      </w:r>
      <w:r>
        <w:rPr>
          <w:color w:val="000000"/>
        </w:rPr>
        <w:t>issues that may affect fitness-for-duty reporting</w:t>
      </w:r>
      <w:r w:rsidR="0046518E">
        <w:rPr>
          <w:color w:val="000000"/>
        </w:rPr>
        <w:t xml:space="preserve"> (Cullen et al., 2020; Fitzgibbons et al., 2004; </w:t>
      </w:r>
      <w:bookmarkStart w:id="72" w:name="_Hlk119484166"/>
      <w:proofErr w:type="spellStart"/>
      <w:r w:rsidR="0046518E" w:rsidRPr="00FE5884">
        <w:t>Meserosova</w:t>
      </w:r>
      <w:bookmarkEnd w:id="72"/>
      <w:proofErr w:type="spellEnd"/>
      <w:r w:rsidR="00677DD8">
        <w:t xml:space="preserve"> </w:t>
      </w:r>
      <w:r w:rsidR="0046518E">
        <w:t xml:space="preserve">et al., 2019). </w:t>
      </w:r>
      <w:r w:rsidR="00A7700D">
        <w:rPr>
          <w:color w:val="000000"/>
        </w:rPr>
        <w:t xml:space="preserve">The literature review describes </w:t>
      </w:r>
      <w:r w:rsidR="00EA4C16">
        <w:rPr>
          <w:color w:val="000000"/>
        </w:rPr>
        <w:t xml:space="preserve">mental </w:t>
      </w:r>
      <w:r w:rsidR="007A127F">
        <w:rPr>
          <w:color w:val="000000"/>
        </w:rPr>
        <w:t xml:space="preserve">health literacy </w:t>
      </w:r>
      <w:r w:rsidR="00A7700D">
        <w:rPr>
          <w:color w:val="000000"/>
        </w:rPr>
        <w:t xml:space="preserve">in </w:t>
      </w:r>
      <w:r w:rsidR="00CF16AC">
        <w:rPr>
          <w:color w:val="000000"/>
        </w:rPr>
        <w:t>specific</w:t>
      </w:r>
      <w:r w:rsidR="00A7700D">
        <w:rPr>
          <w:color w:val="000000"/>
        </w:rPr>
        <w:t xml:space="preserve"> populations, barriers to help-seeking in commercial pilots, improving help-seeking attitudes in the pilot population</w:t>
      </w:r>
      <w:r w:rsidR="00A83CC1">
        <w:rPr>
          <w:color w:val="000000"/>
        </w:rPr>
        <w:t>, and stigma effects on help-seeking intentions.</w:t>
      </w:r>
      <w:r w:rsidR="00340949">
        <w:rPr>
          <w:color w:val="000000"/>
        </w:rPr>
        <w:t xml:space="preserve"> </w:t>
      </w:r>
      <w:r w:rsidR="0046518E">
        <w:rPr>
          <w:color w:val="000000"/>
        </w:rPr>
        <w:t xml:space="preserve">Increasing </w:t>
      </w:r>
      <w:r w:rsidR="00EA4C16">
        <w:rPr>
          <w:color w:val="000000"/>
        </w:rPr>
        <w:t xml:space="preserve">mental </w:t>
      </w:r>
      <w:r w:rsidR="007A127F">
        <w:rPr>
          <w:color w:val="000000"/>
        </w:rPr>
        <w:t xml:space="preserve">health literacy </w:t>
      </w:r>
      <w:r w:rsidR="0049030D">
        <w:rPr>
          <w:color w:val="000000"/>
        </w:rPr>
        <w:t xml:space="preserve">and reducing self-stigma </w:t>
      </w:r>
      <w:r w:rsidR="0046518E">
        <w:rPr>
          <w:color w:val="000000"/>
        </w:rPr>
        <w:t>among the pilot population should be the focus of all</w:t>
      </w:r>
      <w:r w:rsidR="00CF2E56">
        <w:rPr>
          <w:color w:val="000000"/>
        </w:rPr>
        <w:t xml:space="preserve"> aviation stakeholders</w:t>
      </w:r>
      <w:r w:rsidR="00F56858">
        <w:rPr>
          <w:color w:val="000000"/>
        </w:rPr>
        <w:t xml:space="preserve"> and</w:t>
      </w:r>
      <w:r w:rsidR="0046518E">
        <w:rPr>
          <w:color w:val="000000"/>
        </w:rPr>
        <w:t xml:space="preserve"> may improve help-seeking attitudes</w:t>
      </w:r>
      <w:r w:rsidR="0049030D">
        <w:rPr>
          <w:color w:val="000000"/>
        </w:rPr>
        <w:t>.</w:t>
      </w:r>
      <w:r w:rsidR="00CF2E56">
        <w:rPr>
          <w:color w:val="000000"/>
        </w:rPr>
        <w:t xml:space="preserve"> Improving commercial </w:t>
      </w:r>
      <w:r w:rsidR="00FA613E" w:rsidRPr="00FA613E">
        <w:rPr>
          <w:color w:val="000000"/>
        </w:rPr>
        <w:t>pilots' help-seeking attitudes and reducing barriers to self-reporting is a recent</w:t>
      </w:r>
      <w:r w:rsidR="00340949">
        <w:rPr>
          <w:color w:val="000000"/>
        </w:rPr>
        <w:t xml:space="preserve"> </w:t>
      </w:r>
      <w:r w:rsidR="00CF2E56">
        <w:rPr>
          <w:color w:val="000000"/>
        </w:rPr>
        <w:t xml:space="preserve">topic </w:t>
      </w:r>
      <w:r w:rsidR="00A615DD">
        <w:rPr>
          <w:color w:val="000000"/>
        </w:rPr>
        <w:t>discussed</w:t>
      </w:r>
      <w:r w:rsidR="00CF2E56">
        <w:rPr>
          <w:color w:val="000000"/>
        </w:rPr>
        <w:t xml:space="preserve"> in Congress and the National Transportation Board (NTSB) (FAA, 2024). </w:t>
      </w:r>
    </w:p>
    <w:p w14:paraId="65AABA7C" w14:textId="3E0201E9" w:rsidR="006B3B5C" w:rsidRPr="00CD50B2" w:rsidRDefault="00793DAA" w:rsidP="00CD50B2">
      <w:pPr>
        <w:pStyle w:val="Heading2"/>
      </w:pPr>
      <w:bookmarkStart w:id="73" w:name="_Toc503990736"/>
      <w:bookmarkStart w:id="74" w:name="_Toc127349546"/>
      <w:bookmarkStart w:id="75" w:name="_Toc187339208"/>
      <w:bookmarkEnd w:id="71"/>
      <w:r w:rsidRPr="00CD50B2">
        <w:t>I</w:t>
      </w:r>
      <w:r w:rsidR="006B3B5C" w:rsidRPr="00CD50B2">
        <w:t xml:space="preserve">dentification of the </w:t>
      </w:r>
      <w:bookmarkEnd w:id="73"/>
      <w:r w:rsidR="006B3B5C" w:rsidRPr="00CD50B2">
        <w:t>Problem Space</w:t>
      </w:r>
      <w:bookmarkEnd w:id="74"/>
      <w:bookmarkEnd w:id="75"/>
    </w:p>
    <w:p w14:paraId="35E3EDAC" w14:textId="5810F462" w:rsidR="000C40AE" w:rsidRDefault="000C40AE" w:rsidP="00290091">
      <w:r w:rsidRPr="000C40AE">
        <w:t>In March 2015, a Germanwings first officer intentionally flew an Airbus 320 into the French Alps, killing 142 people</w:t>
      </w:r>
      <w:r>
        <w:t xml:space="preserve"> </w:t>
      </w:r>
      <w:r w:rsidR="0049030D">
        <w:t xml:space="preserve">on board </w:t>
      </w:r>
      <w:r>
        <w:t>(</w:t>
      </w:r>
      <w:r w:rsidR="006939F2">
        <w:t>Pasha et al., 2018)</w:t>
      </w:r>
      <w:r w:rsidRPr="000C40AE">
        <w:t xml:space="preserve">. The </w:t>
      </w:r>
      <w:r w:rsidR="0049030D">
        <w:t xml:space="preserve">intentional </w:t>
      </w:r>
      <w:r w:rsidRPr="000C40AE">
        <w:t xml:space="preserve">crash of the airplane brought to light the impact of </w:t>
      </w:r>
      <w:r w:rsidR="00EA4C16">
        <w:t xml:space="preserve">mental health </w:t>
      </w:r>
      <w:r w:rsidRPr="000C40AE">
        <w:t xml:space="preserve">on the pilot group and created </w:t>
      </w:r>
      <w:r w:rsidR="00FA613E">
        <w:t>the</w:t>
      </w:r>
      <w:r w:rsidR="00340949">
        <w:t xml:space="preserve"> </w:t>
      </w:r>
      <w:r>
        <w:t xml:space="preserve">construction </w:t>
      </w:r>
      <w:r w:rsidRPr="000C40AE">
        <w:t xml:space="preserve">of pilot </w:t>
      </w:r>
      <w:r w:rsidR="00EA4C16">
        <w:t xml:space="preserve">mental health </w:t>
      </w:r>
      <w:r w:rsidRPr="000C40AE">
        <w:t>investigative workgroups from within the US and abroad (</w:t>
      </w:r>
      <w:r w:rsidR="0007205E">
        <w:t>DeHoff</w:t>
      </w:r>
      <w:r w:rsidRPr="000C40AE">
        <w:t xml:space="preserve"> &amp; Cusick, 2018; Federal Aviation Administration [FAA], 2015; </w:t>
      </w:r>
      <w:proofErr w:type="spellStart"/>
      <w:r w:rsidR="00191D0F">
        <w:t>Meserosova</w:t>
      </w:r>
      <w:proofErr w:type="spellEnd"/>
      <w:r w:rsidRPr="000C40AE">
        <w:t xml:space="preserve"> et al., 2019; </w:t>
      </w:r>
      <w:proofErr w:type="spellStart"/>
      <w:r w:rsidRPr="000C40AE">
        <w:t>Santilhano</w:t>
      </w:r>
      <w:proofErr w:type="spellEnd"/>
      <w:r w:rsidRPr="000C40AE">
        <w:t xml:space="preserve"> et al., 2019). The investigations and subsequent scrutiny of pilot </w:t>
      </w:r>
      <w:r w:rsidR="00EA4C16">
        <w:t xml:space="preserve">mental health </w:t>
      </w:r>
      <w:r w:rsidRPr="000C40AE">
        <w:t xml:space="preserve">raised the issue surrounding commercial pilots' </w:t>
      </w:r>
      <w:r w:rsidR="00EA4C16">
        <w:t>mental health</w:t>
      </w:r>
      <w:r w:rsidRPr="000C40AE">
        <w:t xml:space="preserve">, fitness for duty, self-reporting medical issues, and </w:t>
      </w:r>
      <w:r w:rsidR="00FA613E">
        <w:t>the</w:t>
      </w:r>
      <w:r w:rsidR="00340949">
        <w:t xml:space="preserve"> </w:t>
      </w:r>
      <w:r w:rsidRPr="000C40AE">
        <w:t xml:space="preserve">stigma of seeking help (Hoffman et al., </w:t>
      </w:r>
      <w:proofErr w:type="spellStart"/>
      <w:r w:rsidRPr="000C40AE">
        <w:t>2022a</w:t>
      </w:r>
      <w:proofErr w:type="spellEnd"/>
      <w:r w:rsidRPr="000C40AE">
        <w:t xml:space="preserve">; Mulder &amp; de Rooy, 2018). Pilots are wary of self-reporting </w:t>
      </w:r>
      <w:r w:rsidR="00EA4C16">
        <w:t xml:space="preserve">mental health </w:t>
      </w:r>
      <w:r w:rsidRPr="000C40AE">
        <w:t>problems out of fear of losing their medical certificates</w:t>
      </w:r>
      <w:r w:rsidR="00FA613E">
        <w:t>,</w:t>
      </w:r>
      <w:r w:rsidRPr="000C40AE">
        <w:t xml:space="preserve"> along with the perceived stigma associated with </w:t>
      </w:r>
      <w:r w:rsidR="00EA4C16">
        <w:t>mental health</w:t>
      </w:r>
      <w:r w:rsidR="00340949">
        <w:t xml:space="preserve"> </w:t>
      </w:r>
      <w:r w:rsidRPr="000C40AE">
        <w:t>(Hoffman et al.</w:t>
      </w:r>
      <w:r w:rsidR="0012184D">
        <w:t>,</w:t>
      </w:r>
      <w:r w:rsidRPr="000C40AE">
        <w:t xml:space="preserve"> </w:t>
      </w:r>
      <w:proofErr w:type="spellStart"/>
      <w:r w:rsidRPr="000C40AE">
        <w:t>2022a</w:t>
      </w:r>
      <w:proofErr w:type="spellEnd"/>
      <w:r w:rsidRPr="000C40AE">
        <w:t>)</w:t>
      </w:r>
      <w:r>
        <w:t xml:space="preserve"> </w:t>
      </w:r>
      <w:r w:rsidR="006B2B21">
        <w:t>and</w:t>
      </w:r>
      <w:r>
        <w:t xml:space="preserve"> the possible stigma attached to self-reporting </w:t>
      </w:r>
      <w:r w:rsidR="00EA4C16">
        <w:t xml:space="preserve">mental health </w:t>
      </w:r>
      <w:r>
        <w:t>issues to regulatory authorities and organizations</w:t>
      </w:r>
      <w:r w:rsidRPr="000C40AE">
        <w:t xml:space="preserve">. </w:t>
      </w:r>
      <w:r>
        <w:t xml:space="preserve">In addition, </w:t>
      </w:r>
      <w:r w:rsidR="00FA613E">
        <w:t>a fear of loss of income</w:t>
      </w:r>
      <w:r w:rsidR="00340949">
        <w:t xml:space="preserve"> </w:t>
      </w:r>
      <w:r w:rsidRPr="000C40AE">
        <w:t>appears to lead to diminished help-seeking behaviors</w:t>
      </w:r>
      <w:r>
        <w:t xml:space="preserve"> and attitudes</w:t>
      </w:r>
      <w:r w:rsidRPr="000C40AE">
        <w:t xml:space="preserve"> </w:t>
      </w:r>
      <w:r w:rsidR="00FA613E">
        <w:t>and hiding one’s issues from the</w:t>
      </w:r>
      <w:r w:rsidR="0013766F">
        <w:t>ir</w:t>
      </w:r>
      <w:r w:rsidR="00FA613E">
        <w:t xml:space="preserve"> organization and authorities</w:t>
      </w:r>
      <w:r w:rsidR="0013766F">
        <w:t xml:space="preserve"> </w:t>
      </w:r>
      <w:r w:rsidR="0013766F" w:rsidRPr="000C40AE">
        <w:t xml:space="preserve">(Creamer et al., 2012; </w:t>
      </w:r>
      <w:proofErr w:type="spellStart"/>
      <w:r w:rsidR="0013766F" w:rsidRPr="000C40AE">
        <w:t>Santilhano</w:t>
      </w:r>
      <w:proofErr w:type="spellEnd"/>
      <w:r w:rsidR="0013766F" w:rsidRPr="000C40AE">
        <w:t xml:space="preserve"> et al., 2019; Wu et al., 2016)</w:t>
      </w:r>
      <w:r w:rsidR="00FA613E">
        <w:t>. Some research indicates that the personality profile of a pilot contributes to negative views of help-seeking (Fitzgibbons et al., 2004)</w:t>
      </w:r>
      <w:r w:rsidR="0013766F">
        <w:t xml:space="preserve"> and may add to healthcare avoidance behaviors.</w:t>
      </w:r>
    </w:p>
    <w:p w14:paraId="1BD60EE3" w14:textId="6D387E0A" w:rsidR="000C40AE" w:rsidRDefault="000C40AE" w:rsidP="00290091">
      <w:pPr>
        <w:rPr>
          <w:color w:val="212121"/>
          <w:shd w:val="clear" w:color="auto" w:fill="FFFFFF"/>
        </w:rPr>
      </w:pPr>
      <w:r>
        <w:t>Over the year</w:t>
      </w:r>
      <w:r w:rsidR="006B2B21">
        <w:t>s</w:t>
      </w:r>
      <w:r>
        <w:t>, researchers have investigated pilot personality constructs and found that pilots are generally open, agreeable, extraverted, conscientious, and less anxious tha</w:t>
      </w:r>
      <w:r w:rsidR="006B2B21">
        <w:t>n</w:t>
      </w:r>
      <w:r>
        <w:t xml:space="preserve"> the general population</w:t>
      </w:r>
      <w:bookmarkStart w:id="76" w:name="_Hlk113964013"/>
      <w:r>
        <w:t xml:space="preserve"> (</w:t>
      </w:r>
      <w:r w:rsidRPr="000C40AE">
        <w:rPr>
          <w:shd w:val="clear" w:color="auto" w:fill="FFFFFF"/>
        </w:rPr>
        <w:t>Fitzgibbons</w:t>
      </w:r>
      <w:bookmarkEnd w:id="76"/>
      <w:r w:rsidRPr="000C40AE">
        <w:rPr>
          <w:shd w:val="clear" w:color="auto" w:fill="FFFFFF"/>
        </w:rPr>
        <w:t xml:space="preserve"> </w:t>
      </w:r>
      <w:r>
        <w:rPr>
          <w:shd w:val="clear" w:color="auto" w:fill="FFFFFF"/>
        </w:rPr>
        <w:t>et al., 2004;</w:t>
      </w:r>
      <w:bookmarkStart w:id="77" w:name="_Hlk119415093"/>
      <w:r>
        <w:rPr>
          <w:shd w:val="clear" w:color="auto" w:fill="FFFFFF"/>
        </w:rPr>
        <w:t xml:space="preserve"> </w:t>
      </w:r>
      <w:r w:rsidR="008831A5">
        <w:rPr>
          <w:shd w:val="clear" w:color="auto" w:fill="FFFFFF"/>
        </w:rPr>
        <w:t xml:space="preserve">Front, 2014; </w:t>
      </w:r>
      <w:r>
        <w:rPr>
          <w:shd w:val="clear" w:color="auto" w:fill="FFFFFF"/>
        </w:rPr>
        <w:t xml:space="preserve">Gao </w:t>
      </w:r>
      <w:r w:rsidRPr="009C0DF8">
        <w:rPr>
          <w:shd w:val="clear" w:color="auto" w:fill="FFFFFF"/>
        </w:rPr>
        <w:t>&amp; Kong</w:t>
      </w:r>
      <w:r>
        <w:rPr>
          <w:shd w:val="clear" w:color="auto" w:fill="FFFFFF"/>
        </w:rPr>
        <w:t xml:space="preserve">, </w:t>
      </w:r>
      <w:r w:rsidRPr="009C0DF8">
        <w:rPr>
          <w:shd w:val="clear" w:color="auto" w:fill="FFFFFF"/>
        </w:rPr>
        <w:t>2016</w:t>
      </w:r>
      <w:bookmarkEnd w:id="77"/>
      <w:r>
        <w:rPr>
          <w:shd w:val="clear" w:color="auto" w:fill="FFFFFF"/>
        </w:rPr>
        <w:t xml:space="preserve">; </w:t>
      </w:r>
      <w:bookmarkStart w:id="78" w:name="_Hlk120526248"/>
      <w:r w:rsidRPr="00676168">
        <w:t>Ho</w:t>
      </w:r>
      <w:r>
        <w:t>e</w:t>
      </w:r>
      <w:r w:rsidRPr="00676168">
        <w:t>rmann</w:t>
      </w:r>
      <w:r>
        <w:t xml:space="preserve"> &amp;</w:t>
      </w:r>
      <w:r w:rsidRPr="00676168">
        <w:t xml:space="preserve"> Goerke</w:t>
      </w:r>
      <w:r>
        <w:t xml:space="preserve">, </w:t>
      </w:r>
      <w:r w:rsidRPr="00676168">
        <w:t>2014</w:t>
      </w:r>
      <w:bookmarkEnd w:id="78"/>
      <w:r>
        <w:t xml:space="preserve">). Although these traits have been found well-suited for flying airplanes, they have been found to lessen the likelihood of self-disclosing a medical or </w:t>
      </w:r>
      <w:r w:rsidR="00EA4C16">
        <w:t xml:space="preserve">mental health </w:t>
      </w:r>
      <w:r>
        <w:t xml:space="preserve">problem </w:t>
      </w:r>
      <w:r w:rsidR="00300806">
        <w:t xml:space="preserve">to the appropriate authorities </w:t>
      </w:r>
      <w:r>
        <w:t xml:space="preserve">(Hoffman et al., </w:t>
      </w:r>
      <w:proofErr w:type="spellStart"/>
      <w:r>
        <w:t>2022a</w:t>
      </w:r>
      <w:proofErr w:type="spellEnd"/>
      <w:r>
        <w:t xml:space="preserve">; </w:t>
      </w:r>
      <w:r w:rsidRPr="004D5541">
        <w:rPr>
          <w:color w:val="212121"/>
          <w:shd w:val="clear" w:color="auto" w:fill="FFFFFF"/>
        </w:rPr>
        <w:t>Picano</w:t>
      </w:r>
      <w:r>
        <w:rPr>
          <w:color w:val="212121"/>
          <w:shd w:val="clear" w:color="auto" w:fill="FFFFFF"/>
        </w:rPr>
        <w:t xml:space="preserve">, </w:t>
      </w:r>
      <w:r w:rsidRPr="004D5541">
        <w:rPr>
          <w:color w:val="212121"/>
          <w:shd w:val="clear" w:color="auto" w:fill="FFFFFF"/>
        </w:rPr>
        <w:t>1991</w:t>
      </w:r>
      <w:r>
        <w:rPr>
          <w:color w:val="212121"/>
          <w:shd w:val="clear" w:color="auto" w:fill="FFFFFF"/>
        </w:rPr>
        <w:t>; Picano</w:t>
      </w:r>
      <w:r w:rsidR="00677DD8">
        <w:rPr>
          <w:color w:val="212121"/>
          <w:shd w:val="clear" w:color="auto" w:fill="FFFFFF"/>
        </w:rPr>
        <w:t xml:space="preserve"> et al.,</w:t>
      </w:r>
      <w:r>
        <w:rPr>
          <w:color w:val="212121"/>
          <w:shd w:val="clear" w:color="auto" w:fill="FFFFFF"/>
        </w:rPr>
        <w:t xml:space="preserve"> 2006</w:t>
      </w:r>
      <w:r w:rsidRPr="004D5541">
        <w:rPr>
          <w:color w:val="212121"/>
          <w:shd w:val="clear" w:color="auto" w:fill="FFFFFF"/>
        </w:rPr>
        <w:t>).</w:t>
      </w:r>
      <w:r>
        <w:rPr>
          <w:color w:val="212121"/>
          <w:shd w:val="clear" w:color="auto" w:fill="FFFFFF"/>
        </w:rPr>
        <w:t xml:space="preserve"> In addition, </w:t>
      </w:r>
      <w:r w:rsidR="00B67135" w:rsidRPr="00B67135">
        <w:rPr>
          <w:color w:val="212121"/>
          <w:shd w:val="clear" w:color="auto" w:fill="FFFFFF"/>
        </w:rPr>
        <w:t xml:space="preserve">a seminal cross-sectional study of airline pilot’s </w:t>
      </w:r>
      <w:r w:rsidR="00EA4C16">
        <w:rPr>
          <w:color w:val="212121"/>
          <w:shd w:val="clear" w:color="auto" w:fill="FFFFFF"/>
        </w:rPr>
        <w:t xml:space="preserve">mental health </w:t>
      </w:r>
      <w:r w:rsidR="00B67135" w:rsidRPr="00B67135">
        <w:rPr>
          <w:color w:val="212121"/>
          <w:shd w:val="clear" w:color="auto" w:fill="FFFFFF"/>
        </w:rPr>
        <w:t>by Wu et al. (2016) found that underreporting of</w:t>
      </w:r>
      <w:r w:rsidR="00340949">
        <w:rPr>
          <w:color w:val="212121"/>
          <w:shd w:val="clear" w:color="auto" w:fill="FFFFFF"/>
        </w:rPr>
        <w:t xml:space="preserve"> </w:t>
      </w:r>
      <w:r>
        <w:rPr>
          <w:color w:val="212121"/>
          <w:shd w:val="clear" w:color="auto" w:fill="FFFFFF"/>
        </w:rPr>
        <w:t xml:space="preserve">psychological symptoms among the pilot group was probable due to stigma associated with </w:t>
      </w:r>
      <w:r w:rsidR="00EA4C16">
        <w:rPr>
          <w:color w:val="212121"/>
          <w:shd w:val="clear" w:color="auto" w:fill="FFFFFF"/>
        </w:rPr>
        <w:t xml:space="preserve">mental health </w:t>
      </w:r>
      <w:r>
        <w:rPr>
          <w:color w:val="212121"/>
          <w:shd w:val="clear" w:color="auto" w:fill="FFFFFF"/>
        </w:rPr>
        <w:t xml:space="preserve">issues and fear of being taken off the flight roster and found not fit for duty. Furthermore, the authors found barriers to seeking help among high-risk populations such as first responders, police officers, and military personnel, </w:t>
      </w:r>
      <w:r w:rsidR="006B2B21">
        <w:rPr>
          <w:color w:val="212121"/>
          <w:shd w:val="clear" w:color="auto" w:fill="FFFFFF"/>
        </w:rPr>
        <w:t>as</w:t>
      </w:r>
      <w:r>
        <w:rPr>
          <w:color w:val="212121"/>
          <w:shd w:val="clear" w:color="auto" w:fill="FFFFFF"/>
        </w:rPr>
        <w:t xml:space="preserve"> cited in other literature (</w:t>
      </w:r>
      <w:proofErr w:type="spellStart"/>
      <w:r>
        <w:rPr>
          <w:color w:val="212121"/>
          <w:shd w:val="clear" w:color="auto" w:fill="FFFFFF"/>
        </w:rPr>
        <w:t>Bor</w:t>
      </w:r>
      <w:proofErr w:type="spellEnd"/>
      <w:r>
        <w:rPr>
          <w:color w:val="212121"/>
          <w:shd w:val="clear" w:color="auto" w:fill="FFFFFF"/>
        </w:rPr>
        <w:t xml:space="preserve"> et al., 2002). That is, underreporting </w:t>
      </w:r>
      <w:r w:rsidR="00EA4C16">
        <w:rPr>
          <w:color w:val="212121"/>
          <w:shd w:val="clear" w:color="auto" w:fill="FFFFFF"/>
        </w:rPr>
        <w:t xml:space="preserve">mental health </w:t>
      </w:r>
      <w:r>
        <w:rPr>
          <w:color w:val="212121"/>
          <w:shd w:val="clear" w:color="auto" w:fill="FFFFFF"/>
        </w:rPr>
        <w:t xml:space="preserve">issues among the pilot populations is consistent in other high-risk occupations. </w:t>
      </w:r>
    </w:p>
    <w:p w14:paraId="21FFC31F" w14:textId="0B7E7904" w:rsidR="000C40AE" w:rsidRDefault="000C40AE" w:rsidP="00290091">
      <w:pPr>
        <w:rPr>
          <w:color w:val="212121"/>
          <w:shd w:val="clear" w:color="auto" w:fill="FFFFFF"/>
        </w:rPr>
      </w:pPr>
      <w:r>
        <w:rPr>
          <w:color w:val="212121"/>
          <w:shd w:val="clear" w:color="auto" w:fill="FFFFFF"/>
        </w:rPr>
        <w:t xml:space="preserve">Although there </w:t>
      </w:r>
      <w:r w:rsidR="00B67135">
        <w:rPr>
          <w:color w:val="212121"/>
          <w:shd w:val="clear" w:color="auto" w:fill="FFFFFF"/>
        </w:rPr>
        <w:t>ha</w:t>
      </w:r>
      <w:r>
        <w:rPr>
          <w:color w:val="212121"/>
          <w:shd w:val="clear" w:color="auto" w:fill="FFFFFF"/>
        </w:rPr>
        <w:t>s</w:t>
      </w:r>
      <w:r w:rsidR="00B67135">
        <w:rPr>
          <w:color w:val="212121"/>
          <w:shd w:val="clear" w:color="auto" w:fill="FFFFFF"/>
        </w:rPr>
        <w:t xml:space="preserve"> been</w:t>
      </w:r>
      <w:r>
        <w:rPr>
          <w:color w:val="212121"/>
          <w:shd w:val="clear" w:color="auto" w:fill="FFFFFF"/>
        </w:rPr>
        <w:t xml:space="preserve"> a dearth of literature examining pilot personalities </w:t>
      </w:r>
      <w:r w:rsidR="0013766F">
        <w:rPr>
          <w:color w:val="212121"/>
          <w:shd w:val="clear" w:color="auto" w:fill="FFFFFF"/>
        </w:rPr>
        <w:t>and barriers to help-seeking intentions and attitudes over the years</w:t>
      </w:r>
      <w:r>
        <w:rPr>
          <w:color w:val="212121"/>
          <w:shd w:val="clear" w:color="auto" w:fill="FFFFFF"/>
        </w:rPr>
        <w:t xml:space="preserve">, </w:t>
      </w:r>
      <w:r w:rsidR="00A615DD">
        <w:rPr>
          <w:color w:val="212121"/>
          <w:shd w:val="clear" w:color="auto" w:fill="FFFFFF"/>
        </w:rPr>
        <w:t>little is</w:t>
      </w:r>
      <w:r>
        <w:rPr>
          <w:color w:val="212121"/>
          <w:shd w:val="clear" w:color="auto" w:fill="FFFFFF"/>
        </w:rPr>
        <w:t xml:space="preserve"> known about </w:t>
      </w:r>
      <w:r w:rsidRPr="000C40AE">
        <w:rPr>
          <w:color w:val="212121"/>
          <w:shd w:val="clear" w:color="auto" w:fill="FFFFFF"/>
        </w:rPr>
        <w:t xml:space="preserve">pilot self-stigma and </w:t>
      </w:r>
      <w:r w:rsidR="00EA4C16">
        <w:rPr>
          <w:color w:val="212121"/>
          <w:shd w:val="clear" w:color="auto" w:fill="FFFFFF"/>
        </w:rPr>
        <w:t xml:space="preserve">mental health </w:t>
      </w:r>
      <w:r w:rsidRPr="000C40AE">
        <w:rPr>
          <w:color w:val="212121"/>
          <w:shd w:val="clear" w:color="auto" w:fill="FFFFFF"/>
        </w:rPr>
        <w:t>literacy</w:t>
      </w:r>
      <w:r w:rsidR="00B67135">
        <w:rPr>
          <w:color w:val="212121"/>
          <w:shd w:val="clear" w:color="auto" w:fill="FFFFFF"/>
        </w:rPr>
        <w:t>.</w:t>
      </w:r>
      <w:r w:rsidRPr="000C40AE">
        <w:rPr>
          <w:color w:val="212121"/>
          <w:shd w:val="clear" w:color="auto" w:fill="FFFFFF"/>
        </w:rPr>
        <w:t xml:space="preserve"> </w:t>
      </w:r>
      <w:r w:rsidR="00B67135">
        <w:rPr>
          <w:color w:val="212121"/>
          <w:shd w:val="clear" w:color="auto" w:fill="FFFFFF"/>
        </w:rPr>
        <w:t>It</w:t>
      </w:r>
      <w:r w:rsidR="00340949">
        <w:rPr>
          <w:color w:val="212121"/>
          <w:shd w:val="clear" w:color="auto" w:fill="FFFFFF"/>
        </w:rPr>
        <w:t xml:space="preserve"> </w:t>
      </w:r>
      <w:r w:rsidRPr="000C40AE">
        <w:rPr>
          <w:color w:val="212121"/>
          <w:shd w:val="clear" w:color="auto" w:fill="FFFFFF"/>
        </w:rPr>
        <w:t>needs to be better understood if and to what extent a relationship</w:t>
      </w:r>
      <w:r w:rsidR="00B67135">
        <w:rPr>
          <w:color w:val="212121"/>
          <w:shd w:val="clear" w:color="auto" w:fill="FFFFFF"/>
        </w:rPr>
        <w:t xml:space="preserve"> exists</w:t>
      </w:r>
      <w:r w:rsidRPr="000C40AE">
        <w:rPr>
          <w:color w:val="212121"/>
          <w:shd w:val="clear" w:color="auto" w:fill="FFFFFF"/>
        </w:rPr>
        <w:t xml:space="preserve"> between commercial airline pilots’ </w:t>
      </w:r>
      <w:r w:rsidR="00EA4C16">
        <w:rPr>
          <w:color w:val="212121"/>
          <w:shd w:val="clear" w:color="auto" w:fill="FFFFFF"/>
        </w:rPr>
        <w:t xml:space="preserve">mental health </w:t>
      </w:r>
      <w:r w:rsidRPr="000C40AE">
        <w:rPr>
          <w:color w:val="212121"/>
          <w:shd w:val="clear" w:color="auto" w:fill="FFFFFF"/>
        </w:rPr>
        <w:t>literacy, self-</w:t>
      </w:r>
      <w:r w:rsidR="00F56858" w:rsidRPr="000C40AE">
        <w:rPr>
          <w:color w:val="212121"/>
          <w:shd w:val="clear" w:color="auto" w:fill="FFFFFF"/>
        </w:rPr>
        <w:t>stigma,</w:t>
      </w:r>
      <w:r w:rsidRPr="000C40AE">
        <w:rPr>
          <w:color w:val="212121"/>
          <w:shd w:val="clear" w:color="auto" w:fill="FFFFFF"/>
        </w:rPr>
        <w:t xml:space="preserve"> and help-seeking attitudes.</w:t>
      </w:r>
      <w:r>
        <w:rPr>
          <w:color w:val="212121"/>
          <w:shd w:val="clear" w:color="auto" w:fill="FFFFFF"/>
        </w:rPr>
        <w:t xml:space="preserve"> </w:t>
      </w:r>
      <w:r w:rsidRPr="000C40AE">
        <w:rPr>
          <w:color w:val="212121"/>
          <w:shd w:val="clear" w:color="auto" w:fill="FFFFFF"/>
        </w:rPr>
        <w:t>Cullen et al. (2021) suggest further research into work-related stress (</w:t>
      </w:r>
      <w:proofErr w:type="spellStart"/>
      <w:r w:rsidRPr="000C40AE">
        <w:rPr>
          <w:color w:val="212121"/>
          <w:shd w:val="clear" w:color="auto" w:fill="FFFFFF"/>
        </w:rPr>
        <w:t>WRS</w:t>
      </w:r>
      <w:proofErr w:type="spellEnd"/>
      <w:r w:rsidRPr="000C40AE">
        <w:rPr>
          <w:color w:val="212121"/>
          <w:shd w:val="clear" w:color="auto" w:fill="FFFFFF"/>
        </w:rPr>
        <w:t xml:space="preserve">) issues and pilot psychological well-being in relation to </w:t>
      </w:r>
      <w:r w:rsidR="00EA4C16">
        <w:rPr>
          <w:color w:val="212121"/>
          <w:shd w:val="clear" w:color="auto" w:fill="FFFFFF"/>
        </w:rPr>
        <w:t xml:space="preserve">mental health </w:t>
      </w:r>
      <w:r w:rsidRPr="000C40AE">
        <w:rPr>
          <w:color w:val="212121"/>
          <w:shd w:val="clear" w:color="auto" w:fill="FFFFFF"/>
        </w:rPr>
        <w:t>among pilots</w:t>
      </w:r>
      <w:r>
        <w:rPr>
          <w:color w:val="212121"/>
          <w:shd w:val="clear" w:color="auto" w:fill="FFFFFF"/>
        </w:rPr>
        <w:t xml:space="preserve">. </w:t>
      </w:r>
      <w:proofErr w:type="spellStart"/>
      <w:r w:rsidRPr="000C40AE">
        <w:rPr>
          <w:color w:val="212121"/>
          <w:shd w:val="clear" w:color="auto" w:fill="FFFFFF"/>
        </w:rPr>
        <w:t>Santilhano</w:t>
      </w:r>
      <w:proofErr w:type="spellEnd"/>
      <w:r w:rsidRPr="000C40AE">
        <w:rPr>
          <w:color w:val="212121"/>
          <w:shd w:val="clear" w:color="auto" w:fill="FFFFFF"/>
        </w:rPr>
        <w:t xml:space="preserve"> et al. (2019) indicated that further pilot </w:t>
      </w:r>
      <w:r w:rsidR="00EA4C16">
        <w:rPr>
          <w:color w:val="212121"/>
          <w:shd w:val="clear" w:color="auto" w:fill="FFFFFF"/>
        </w:rPr>
        <w:t xml:space="preserve">mental health </w:t>
      </w:r>
      <w:r w:rsidRPr="000C40AE">
        <w:rPr>
          <w:color w:val="212121"/>
          <w:shd w:val="clear" w:color="auto" w:fill="FFFFFF"/>
        </w:rPr>
        <w:t>research should address pilot psychological well-being as a human factor principle</w:t>
      </w:r>
      <w:r>
        <w:rPr>
          <w:color w:val="212121"/>
          <w:shd w:val="clear" w:color="auto" w:fill="FFFFFF"/>
        </w:rPr>
        <w:t xml:space="preserve"> that may be integrated into an organization’s safety management system. In addition, it has been further suggested that</w:t>
      </w:r>
      <w:r w:rsidRPr="000C40AE">
        <w:rPr>
          <w:color w:val="212121"/>
          <w:shd w:val="clear" w:color="auto" w:fill="FFFFFF"/>
        </w:rPr>
        <w:t xml:space="preserve"> research should be done to determine if </w:t>
      </w:r>
      <w:r w:rsidR="00EA4C16">
        <w:rPr>
          <w:color w:val="212121"/>
          <w:shd w:val="clear" w:color="auto" w:fill="FFFFFF"/>
        </w:rPr>
        <w:t xml:space="preserve">mental </w:t>
      </w:r>
      <w:r w:rsidR="007A127F">
        <w:rPr>
          <w:color w:val="212121"/>
          <w:shd w:val="clear" w:color="auto" w:fill="FFFFFF"/>
        </w:rPr>
        <w:t xml:space="preserve">health literacy </w:t>
      </w:r>
      <w:r w:rsidRPr="000C40AE">
        <w:rPr>
          <w:color w:val="212121"/>
          <w:shd w:val="clear" w:color="auto" w:fill="FFFFFF"/>
        </w:rPr>
        <w:t>and self-stigma are correlated to commercial pilots help-seeking attitudes/behaviors</w:t>
      </w:r>
      <w:r>
        <w:rPr>
          <w:color w:val="212121"/>
          <w:shd w:val="clear" w:color="auto" w:fill="FFFFFF"/>
        </w:rPr>
        <w:t xml:space="preserve"> </w:t>
      </w:r>
      <w:r w:rsidRPr="000C40AE">
        <w:rPr>
          <w:color w:val="212121"/>
          <w:shd w:val="clear" w:color="auto" w:fill="FFFFFF"/>
        </w:rPr>
        <w:t>(Avis et al., 20</w:t>
      </w:r>
      <w:r w:rsidR="00677DD8">
        <w:rPr>
          <w:color w:val="212121"/>
          <w:shd w:val="clear" w:color="auto" w:fill="FFFFFF"/>
        </w:rPr>
        <w:t>19</w:t>
      </w:r>
      <w:r w:rsidRPr="000C40AE">
        <w:rPr>
          <w:color w:val="212121"/>
          <w:shd w:val="clear" w:color="auto" w:fill="FFFFFF"/>
        </w:rPr>
        <w:t xml:space="preserve">; Hoffman et al., </w:t>
      </w:r>
      <w:proofErr w:type="spellStart"/>
      <w:r w:rsidRPr="000C40AE">
        <w:rPr>
          <w:color w:val="212121"/>
          <w:shd w:val="clear" w:color="auto" w:fill="FFFFFF"/>
        </w:rPr>
        <w:t>2022</w:t>
      </w:r>
      <w:r w:rsidR="004F39AD">
        <w:rPr>
          <w:color w:val="212121"/>
          <w:shd w:val="clear" w:color="auto" w:fill="FFFFFF"/>
        </w:rPr>
        <w:t>a</w:t>
      </w:r>
      <w:proofErr w:type="spellEnd"/>
      <w:r w:rsidRPr="000C40AE">
        <w:rPr>
          <w:color w:val="212121"/>
          <w:shd w:val="clear" w:color="auto" w:fill="FFFFFF"/>
        </w:rPr>
        <w:t xml:space="preserve">; </w:t>
      </w:r>
      <w:proofErr w:type="spellStart"/>
      <w:r w:rsidRPr="000C40AE">
        <w:rPr>
          <w:color w:val="212121"/>
          <w:shd w:val="clear" w:color="auto" w:fill="FFFFFF"/>
        </w:rPr>
        <w:t>Santilhano</w:t>
      </w:r>
      <w:proofErr w:type="spellEnd"/>
      <w:r w:rsidRPr="000C40AE">
        <w:rPr>
          <w:color w:val="212121"/>
          <w:shd w:val="clear" w:color="auto" w:fill="FFFFFF"/>
        </w:rPr>
        <w:t xml:space="preserve"> et al., 20</w:t>
      </w:r>
      <w:r w:rsidR="0007205E">
        <w:rPr>
          <w:color w:val="212121"/>
          <w:shd w:val="clear" w:color="auto" w:fill="FFFFFF"/>
        </w:rPr>
        <w:t>19</w:t>
      </w:r>
      <w:r w:rsidRPr="000C40AE">
        <w:rPr>
          <w:color w:val="212121"/>
          <w:shd w:val="clear" w:color="auto" w:fill="FFFFFF"/>
        </w:rPr>
        <w:t xml:space="preserve">). </w:t>
      </w:r>
    </w:p>
    <w:p w14:paraId="0AAE24B6" w14:textId="21595433" w:rsidR="008423AB" w:rsidRPr="008423AB" w:rsidRDefault="008423AB" w:rsidP="00A15AA4">
      <w:pPr>
        <w:pStyle w:val="Heading3"/>
      </w:pPr>
      <w:bookmarkStart w:id="79" w:name="_Toc187339209"/>
      <w:r w:rsidRPr="008423AB">
        <w:t>Practical and Professional Application</w:t>
      </w:r>
      <w:bookmarkEnd w:id="79"/>
    </w:p>
    <w:p w14:paraId="66B0F708" w14:textId="7A5FDADA" w:rsidR="008423AB" w:rsidRPr="00290091" w:rsidRDefault="008423AB" w:rsidP="00290091">
      <w:r w:rsidRPr="00290091">
        <w:t>Commercial pilots are highly reluctant to disclose medical information to their respective aviation medical examiner</w:t>
      </w:r>
      <w:r w:rsidR="00300806" w:rsidRPr="00290091">
        <w:t xml:space="preserve"> (AME)</w:t>
      </w:r>
      <w:r w:rsidRPr="00290091">
        <w:t xml:space="preserve"> (Avis et al., 2019; Hoffman et al., </w:t>
      </w:r>
      <w:proofErr w:type="spellStart"/>
      <w:r w:rsidRPr="00290091">
        <w:t>2022a</w:t>
      </w:r>
      <w:proofErr w:type="spellEnd"/>
      <w:r w:rsidRPr="00290091">
        <w:t xml:space="preserve">). In addition, according to Wu et al. (2016), there are many commercial pilots currently operating airplanes while undergoing some psychological distress due to the fear of </w:t>
      </w:r>
      <w:r w:rsidR="00F56858" w:rsidRPr="00290091">
        <w:t>losing</w:t>
      </w:r>
      <w:r w:rsidRPr="00290091">
        <w:t xml:space="preserve"> their positions as commercial pilots. Understanding </w:t>
      </w:r>
      <w:r w:rsidR="00300806" w:rsidRPr="00290091">
        <w:t xml:space="preserve">the relationship between </w:t>
      </w:r>
      <w:r w:rsidR="00EA4C16" w:rsidRPr="00290091">
        <w:t xml:space="preserve">mental </w:t>
      </w:r>
      <w:r w:rsidR="007A127F" w:rsidRPr="00290091">
        <w:t xml:space="preserve">health literacy </w:t>
      </w:r>
      <w:r w:rsidR="00300806" w:rsidRPr="00290091">
        <w:t>and self-stigma on</w:t>
      </w:r>
      <w:r w:rsidRPr="00290091">
        <w:t xml:space="preserve"> mental he</w:t>
      </w:r>
      <w:r w:rsidR="00B67135" w:rsidRPr="00290091">
        <w:t>lp-</w:t>
      </w:r>
      <w:r w:rsidRPr="00290091">
        <w:t>seeking attitudes among the pilot group</w:t>
      </w:r>
      <w:r w:rsidR="006B2B21" w:rsidRPr="00290091">
        <w:t xml:space="preserve"> </w:t>
      </w:r>
      <w:r w:rsidRPr="00290091">
        <w:t xml:space="preserve">may lessen the fears associated </w:t>
      </w:r>
      <w:r w:rsidR="006B2B21" w:rsidRPr="00290091">
        <w:t>with</w:t>
      </w:r>
      <w:r w:rsidRPr="00290091">
        <w:t xml:space="preserve"> self-disclosing a </w:t>
      </w:r>
      <w:r w:rsidR="00EA4C16" w:rsidRPr="00290091">
        <w:t xml:space="preserve">mental health </w:t>
      </w:r>
      <w:r w:rsidRPr="00290091">
        <w:t>issue</w:t>
      </w:r>
      <w:r w:rsidR="00300806" w:rsidRPr="00290091">
        <w:t xml:space="preserve"> to the convening authorities.</w:t>
      </w:r>
      <w:r w:rsidR="00871093" w:rsidRPr="00290091">
        <w:t xml:space="preserve"> Lessening the fears of self-reporting may also contribute to a </w:t>
      </w:r>
      <w:r w:rsidR="00B67135" w:rsidRPr="00290091">
        <w:t>mo</w:t>
      </w:r>
      <w:r w:rsidR="00871093" w:rsidRPr="00290091">
        <w:t>re</w:t>
      </w:r>
      <w:r w:rsidR="00B67135" w:rsidRPr="00290091">
        <w:t xml:space="preserve"> significant</w:t>
      </w:r>
      <w:r w:rsidR="00871093" w:rsidRPr="00290091">
        <w:t xml:space="preserve"> margin of safety by a pilot self-reporting an issue (Mulder &amp; de Rooy, 2018).</w:t>
      </w:r>
      <w:r w:rsidR="00CF2E56" w:rsidRPr="00290091">
        <w:t xml:space="preserve"> In addition, reducing stigma and improving </w:t>
      </w:r>
      <w:r w:rsidR="00EA4C16" w:rsidRPr="00290091">
        <w:t xml:space="preserve">mental </w:t>
      </w:r>
      <w:r w:rsidR="007A127F" w:rsidRPr="00290091">
        <w:t xml:space="preserve">health literacy </w:t>
      </w:r>
      <w:r w:rsidR="00CF2E56" w:rsidRPr="00290091">
        <w:t>may improve help-seeking.</w:t>
      </w:r>
    </w:p>
    <w:p w14:paraId="24798110" w14:textId="172B1F66" w:rsidR="004F39AD" w:rsidRPr="00290091" w:rsidRDefault="000C40AE" w:rsidP="00290091">
      <w:r w:rsidRPr="00290091">
        <w:t xml:space="preserve">This research will add to the body of literature </w:t>
      </w:r>
      <w:r w:rsidR="004F39AD" w:rsidRPr="00290091">
        <w:t xml:space="preserve">by offering tangible evidence </w:t>
      </w:r>
      <w:r w:rsidR="00F33773" w:rsidRPr="00290091">
        <w:t>of</w:t>
      </w:r>
      <w:r w:rsidR="004F39AD" w:rsidRPr="00290091">
        <w:t xml:space="preserve"> the importance of improving </w:t>
      </w:r>
      <w:r w:rsidR="00EA4C16" w:rsidRPr="00290091">
        <w:t xml:space="preserve">mental </w:t>
      </w:r>
      <w:r w:rsidR="007A127F" w:rsidRPr="00290091">
        <w:t xml:space="preserve">health literacy </w:t>
      </w:r>
      <w:r w:rsidR="004F39AD" w:rsidRPr="00290091">
        <w:t>among the pilot group</w:t>
      </w:r>
      <w:r w:rsidR="0013766F" w:rsidRPr="00290091">
        <w:t>, reducing stigma,</w:t>
      </w:r>
      <w:r w:rsidR="00F56858" w:rsidRPr="00290091">
        <w:t xml:space="preserve"> and</w:t>
      </w:r>
      <w:r w:rsidR="004F39AD" w:rsidRPr="00290091">
        <w:t xml:space="preserve"> cultivating </w:t>
      </w:r>
      <w:r w:rsidR="00300806" w:rsidRPr="00290091">
        <w:t xml:space="preserve">positive </w:t>
      </w:r>
      <w:r w:rsidR="004F39AD" w:rsidRPr="00290091">
        <w:t xml:space="preserve">help-seeking attitudes within the </w:t>
      </w:r>
      <w:r w:rsidR="008423AB" w:rsidRPr="00290091">
        <w:t xml:space="preserve">pilot </w:t>
      </w:r>
      <w:r w:rsidR="004F39AD" w:rsidRPr="00290091">
        <w:t xml:space="preserve">population. </w:t>
      </w:r>
      <w:r w:rsidR="00B67135" w:rsidRPr="00290091">
        <w:t>A</w:t>
      </w:r>
      <w:r w:rsidR="008423AB" w:rsidRPr="00290091">
        <w:t xml:space="preserve"> recent study by Kim (2021) on </w:t>
      </w:r>
      <w:r w:rsidR="00EA4C16" w:rsidRPr="00290091">
        <w:t xml:space="preserve">mental </w:t>
      </w:r>
      <w:r w:rsidR="007A127F" w:rsidRPr="00290091">
        <w:t xml:space="preserve">health literacy </w:t>
      </w:r>
      <w:r w:rsidR="008423AB" w:rsidRPr="00290091">
        <w:t>among college students</w:t>
      </w:r>
      <w:r w:rsidR="00340949" w:rsidRPr="00290091">
        <w:t xml:space="preserve"> </w:t>
      </w:r>
      <w:r w:rsidR="00B67135" w:rsidRPr="00290091">
        <w:t xml:space="preserve">found that improved </w:t>
      </w:r>
      <w:r w:rsidR="00EA4C16" w:rsidRPr="00290091">
        <w:t xml:space="preserve">mental </w:t>
      </w:r>
      <w:r w:rsidR="007A127F" w:rsidRPr="00290091">
        <w:t xml:space="preserve">health literacy </w:t>
      </w:r>
      <w:r w:rsidR="00B67135" w:rsidRPr="00290091">
        <w:t xml:space="preserve">decreased stigma and facilitated </w:t>
      </w:r>
      <w:r w:rsidR="00EA4C16" w:rsidRPr="00290091">
        <w:t xml:space="preserve">mental </w:t>
      </w:r>
      <w:r w:rsidR="00F33773" w:rsidRPr="00290091">
        <w:t>health-seeking</w:t>
      </w:r>
      <w:r w:rsidR="008423AB" w:rsidRPr="00290091">
        <w:t xml:space="preserve"> intentions among the student population. Therefore, i</w:t>
      </w:r>
      <w:r w:rsidR="004F39AD" w:rsidRPr="00290091">
        <w:t xml:space="preserve">ncorporating </w:t>
      </w:r>
      <w:r w:rsidR="008423AB" w:rsidRPr="00290091">
        <w:t xml:space="preserve">the research </w:t>
      </w:r>
      <w:r w:rsidR="004F39AD" w:rsidRPr="00290091">
        <w:t xml:space="preserve">findings </w:t>
      </w:r>
      <w:r w:rsidR="008423AB" w:rsidRPr="00290091">
        <w:t xml:space="preserve">from this study </w:t>
      </w:r>
      <w:r w:rsidR="004F39AD" w:rsidRPr="00290091">
        <w:t xml:space="preserve">into pilot new hire indoctrination courses, human factor classes, and captain leadership symposiums will align with the FAA recommendations that air carriers create an environment conducive and supportive of pilot self-reporting </w:t>
      </w:r>
      <w:r w:rsidR="008423AB" w:rsidRPr="00290091">
        <w:t xml:space="preserve">a </w:t>
      </w:r>
      <w:r w:rsidR="00EA4C16" w:rsidRPr="00290091">
        <w:t xml:space="preserve">mental health </w:t>
      </w:r>
      <w:r w:rsidR="008423AB" w:rsidRPr="00290091">
        <w:t xml:space="preserve">issue </w:t>
      </w:r>
      <w:r w:rsidR="004F39AD" w:rsidRPr="00290091">
        <w:t xml:space="preserve">(FAA, 2015). This includes establishing pilot and supervisor </w:t>
      </w:r>
      <w:r w:rsidR="00EA4C16" w:rsidRPr="00290091">
        <w:t xml:space="preserve">mental health </w:t>
      </w:r>
      <w:r w:rsidR="004F39AD" w:rsidRPr="00290091">
        <w:t xml:space="preserve">education programs that raise awareness of </w:t>
      </w:r>
      <w:r w:rsidR="00EA4C16" w:rsidRPr="00290091">
        <w:t xml:space="preserve">mental health </w:t>
      </w:r>
      <w:r w:rsidR="004F39AD" w:rsidRPr="00290091">
        <w:t xml:space="preserve">concerns, lessen stigma, and highlight the resources available to help with </w:t>
      </w:r>
      <w:r w:rsidR="00EA4C16" w:rsidRPr="00290091">
        <w:t xml:space="preserve">mental health </w:t>
      </w:r>
      <w:r w:rsidR="004F39AD" w:rsidRPr="00290091">
        <w:t xml:space="preserve">difficulties (FAA, 2015). </w:t>
      </w:r>
    </w:p>
    <w:p w14:paraId="43242969" w14:textId="15705C61" w:rsidR="008423AB" w:rsidRPr="00290091" w:rsidRDefault="008423AB" w:rsidP="00290091">
      <w:r w:rsidRPr="00290091">
        <w:t>The tragic occurrence of Germanwings flight 9525 is a motivating factor in examining commercial pilot well-being</w:t>
      </w:r>
      <w:r w:rsidR="00F33773" w:rsidRPr="00290091">
        <w:t xml:space="preserve"> and </w:t>
      </w:r>
      <w:r w:rsidR="00EA4C16" w:rsidRPr="00290091">
        <w:t xml:space="preserve">mental health </w:t>
      </w:r>
      <w:r w:rsidRPr="00290091">
        <w:t>and improving help-seeking attitudes</w:t>
      </w:r>
      <w:r w:rsidR="000E61AD" w:rsidRPr="00290091">
        <w:t xml:space="preserve"> (Wu et al., 2016).</w:t>
      </w:r>
      <w:r w:rsidRPr="00290091">
        <w:t xml:space="preserve"> Providing each airline organization </w:t>
      </w:r>
      <w:r w:rsidR="006B2B21" w:rsidRPr="00290091">
        <w:t>with</w:t>
      </w:r>
      <w:r w:rsidR="00300806" w:rsidRPr="00290091">
        <w:t xml:space="preserve"> </w:t>
      </w:r>
      <w:r w:rsidRPr="00290091">
        <w:t xml:space="preserve">a thorough analysis of self-stigma </w:t>
      </w:r>
      <w:r w:rsidR="007C4445" w:rsidRPr="00290091">
        <w:t xml:space="preserve">and </w:t>
      </w:r>
      <w:r w:rsidR="00EA4C16" w:rsidRPr="00290091">
        <w:t xml:space="preserve">mental health </w:t>
      </w:r>
      <w:r w:rsidRPr="00290091">
        <w:t>literacy</w:t>
      </w:r>
      <w:r w:rsidR="000E61AD" w:rsidRPr="00290091">
        <w:t xml:space="preserve">’s predictive effect </w:t>
      </w:r>
      <w:r w:rsidR="00F33773" w:rsidRPr="00290091">
        <w:t>on</w:t>
      </w:r>
      <w:r w:rsidR="007C4445" w:rsidRPr="00290091">
        <w:t xml:space="preserve"> </w:t>
      </w:r>
      <w:r w:rsidRPr="00290091">
        <w:t xml:space="preserve">commercial pilot help-seeking attitudes may improve broad support for </w:t>
      </w:r>
      <w:r w:rsidR="007C4445" w:rsidRPr="00290091">
        <w:t xml:space="preserve">improving commercial </w:t>
      </w:r>
      <w:r w:rsidR="00F33773" w:rsidRPr="00290091">
        <w:t>pilots’</w:t>
      </w:r>
      <w:r w:rsidR="007C4445" w:rsidRPr="00290091">
        <w:t xml:space="preserve"> </w:t>
      </w:r>
      <w:r w:rsidRPr="00290091">
        <w:t xml:space="preserve">help-seeking </w:t>
      </w:r>
      <w:r w:rsidR="007C4445" w:rsidRPr="00290091">
        <w:t xml:space="preserve">attitudes while reducing fears of </w:t>
      </w:r>
      <w:r w:rsidRPr="00290091">
        <w:t>self-reporting</w:t>
      </w:r>
      <w:r w:rsidR="007C4445" w:rsidRPr="00290091">
        <w:t xml:space="preserve"> </w:t>
      </w:r>
      <w:r w:rsidR="00EA4C16" w:rsidRPr="00290091">
        <w:t xml:space="preserve">mental health </w:t>
      </w:r>
      <w:r w:rsidR="007C4445" w:rsidRPr="00290091">
        <w:t>issues to their supervisors</w:t>
      </w:r>
      <w:r w:rsidRPr="00290091">
        <w:t>.</w:t>
      </w:r>
      <w:r w:rsidR="005D466C" w:rsidRPr="00290091">
        <w:t xml:space="preserve"> Hence, this research may provide data for airlines to </w:t>
      </w:r>
      <w:r w:rsidR="007C4445" w:rsidRPr="00290091">
        <w:t>implement</w:t>
      </w:r>
      <w:r w:rsidR="005D466C" w:rsidRPr="00290091">
        <w:t xml:space="preserve"> an in</w:t>
      </w:r>
      <w:r w:rsidR="007C4445" w:rsidRPr="00290091">
        <w:t>-</w:t>
      </w:r>
      <w:r w:rsidR="005D466C" w:rsidRPr="00290091">
        <w:t xml:space="preserve">depth </w:t>
      </w:r>
      <w:r w:rsidR="00EA4C16" w:rsidRPr="00290091">
        <w:t xml:space="preserve">mental </w:t>
      </w:r>
      <w:r w:rsidR="007A127F" w:rsidRPr="00290091">
        <w:t xml:space="preserve">health literacy </w:t>
      </w:r>
      <w:r w:rsidR="005D466C" w:rsidRPr="00290091">
        <w:t>program for t</w:t>
      </w:r>
      <w:r w:rsidR="00B67135" w:rsidRPr="00290091">
        <w:t>heir</w:t>
      </w:r>
      <w:r w:rsidR="005D466C" w:rsidRPr="00290091">
        <w:t xml:space="preserve"> pilot group while increasing </w:t>
      </w:r>
      <w:r w:rsidR="007C4445" w:rsidRPr="00290091">
        <w:t xml:space="preserve">psychological </w:t>
      </w:r>
      <w:r w:rsidR="005D466C" w:rsidRPr="00290091">
        <w:t xml:space="preserve">safety </w:t>
      </w:r>
      <w:r w:rsidR="007C4445" w:rsidRPr="00290091">
        <w:t>in</w:t>
      </w:r>
      <w:r w:rsidR="005D466C" w:rsidRPr="00290091">
        <w:t xml:space="preserve"> self-disclosure of </w:t>
      </w:r>
      <w:r w:rsidR="00EA4C16" w:rsidRPr="00290091">
        <w:t xml:space="preserve">mental health </w:t>
      </w:r>
      <w:r w:rsidR="005D466C" w:rsidRPr="00290091">
        <w:t>issues.</w:t>
      </w:r>
      <w:r w:rsidR="00871093" w:rsidRPr="00290091">
        <w:t xml:space="preserve"> In addition, aviation stakeholders may use this data to implement anti-stigma campaigns, using video testimonies of pilots to promote the legitimacy </w:t>
      </w:r>
      <w:r w:rsidR="007F70C2" w:rsidRPr="00290091">
        <w:t>of</w:t>
      </w:r>
      <w:r w:rsidR="00871093" w:rsidRPr="00290091">
        <w:t xml:space="preserve"> trusting the reporting system. </w:t>
      </w:r>
      <w:r w:rsidR="00CF2E56" w:rsidRPr="00290091">
        <w:t xml:space="preserve">These may </w:t>
      </w:r>
      <w:r w:rsidR="00B01F28" w:rsidRPr="00290091">
        <w:t>affect</w:t>
      </w:r>
      <w:r w:rsidR="00CF2E56" w:rsidRPr="00290091">
        <w:t xml:space="preserve"> behavioral intentions in help-seeking and lessen </w:t>
      </w:r>
      <w:r w:rsidR="0013766F" w:rsidRPr="00290091">
        <w:t>healthcare</w:t>
      </w:r>
      <w:r w:rsidR="00CF2E56" w:rsidRPr="00290091">
        <w:t xml:space="preserve"> avoidance behaviors.</w:t>
      </w:r>
    </w:p>
    <w:p w14:paraId="65B2F12B" w14:textId="599394E7" w:rsidR="00E5653F" w:rsidRPr="00A15AA4" w:rsidRDefault="00E5653F" w:rsidP="00A15AA4">
      <w:pPr>
        <w:pStyle w:val="Heading2"/>
      </w:pPr>
      <w:bookmarkStart w:id="80" w:name="_Toc349720630"/>
      <w:bookmarkStart w:id="81" w:name="_Toc350241674"/>
      <w:bookmarkStart w:id="82" w:name="_Toc481674111"/>
      <w:bookmarkStart w:id="83" w:name="_Toc503990737"/>
      <w:bookmarkStart w:id="84" w:name="_Toc127349547"/>
      <w:bookmarkStart w:id="85" w:name="_Toc187339210"/>
      <w:r w:rsidRPr="00A15AA4">
        <w:t>Theoretical</w:t>
      </w:r>
      <w:r w:rsidR="00352F41" w:rsidRPr="00A15AA4">
        <w:t xml:space="preserve"> </w:t>
      </w:r>
      <w:r w:rsidRPr="00A15AA4">
        <w:t>Foundations</w:t>
      </w:r>
      <w:bookmarkEnd w:id="80"/>
      <w:bookmarkEnd w:id="81"/>
      <w:bookmarkEnd w:id="82"/>
      <w:bookmarkEnd w:id="83"/>
      <w:bookmarkEnd w:id="84"/>
      <w:bookmarkEnd w:id="85"/>
    </w:p>
    <w:p w14:paraId="400F46CA" w14:textId="07A06AF7" w:rsidR="00287486" w:rsidRDefault="00287486" w:rsidP="00290091">
      <w:r w:rsidRPr="0049009B">
        <w:t xml:space="preserve">The </w:t>
      </w:r>
      <w:r>
        <w:t xml:space="preserve">proposed </w:t>
      </w:r>
      <w:r w:rsidRPr="0049009B">
        <w:t xml:space="preserve">research study is </w:t>
      </w:r>
      <w:r>
        <w:t xml:space="preserve">based on </w:t>
      </w:r>
      <w:r w:rsidR="00677DD8">
        <w:t>Ajzen’s</w:t>
      </w:r>
      <w:r>
        <w:t xml:space="preserve"> (1991) theory of planned behavior (TBD) model. </w:t>
      </w:r>
      <w:r w:rsidR="00677DD8">
        <w:t>Ajzen’s</w:t>
      </w:r>
      <w:r>
        <w:t xml:space="preserve"> </w:t>
      </w:r>
      <w:r w:rsidR="0031308A">
        <w:t xml:space="preserve">(1991) </w:t>
      </w:r>
      <w:r>
        <w:t xml:space="preserve">model will lead the investigation into </w:t>
      </w:r>
      <w:r w:rsidR="00EA4C16">
        <w:t xml:space="preserve">mental </w:t>
      </w:r>
      <w:r w:rsidR="007A127F">
        <w:t xml:space="preserve">health literacy </w:t>
      </w:r>
      <w:r>
        <w:t>and self-stigma’s moderating effect on commercial pilots</w:t>
      </w:r>
      <w:r w:rsidR="00B67135">
        <w:t>’</w:t>
      </w:r>
      <w:r>
        <w:t xml:space="preserve"> help-seeking attitudes. The following section discusses the beginnings of the theory of planned behavior prescribed by </w:t>
      </w:r>
      <w:r w:rsidR="00AD7D01">
        <w:t>Ajzen</w:t>
      </w:r>
      <w:r>
        <w:t xml:space="preserve"> (1991). </w:t>
      </w:r>
    </w:p>
    <w:p w14:paraId="4F7001CC" w14:textId="7695E123" w:rsidR="00287486" w:rsidRPr="00A15AA4" w:rsidRDefault="00287486" w:rsidP="00A15AA4">
      <w:pPr>
        <w:pStyle w:val="Heading3"/>
      </w:pPr>
      <w:bookmarkStart w:id="86" w:name="_Toc187339211"/>
      <w:r w:rsidRPr="00A15AA4">
        <w:t>Theory of Planned Behavior</w:t>
      </w:r>
      <w:r w:rsidR="00E9734F" w:rsidRPr="00A15AA4">
        <w:t xml:space="preserve"> (TBD)</w:t>
      </w:r>
      <w:bookmarkEnd w:id="86"/>
    </w:p>
    <w:p w14:paraId="6FA35EB1" w14:textId="08F0DAD1" w:rsidR="006F4A30" w:rsidRDefault="008F7222" w:rsidP="00290091">
      <w:pPr>
        <w:rPr>
          <w:color w:val="212121"/>
          <w:shd w:val="clear" w:color="auto" w:fill="FFFFFF"/>
        </w:rPr>
      </w:pPr>
      <w:r w:rsidRPr="008F7222">
        <w:t xml:space="preserve">According to Klein </w:t>
      </w:r>
      <w:r w:rsidR="00AD7D01">
        <w:t>and</w:t>
      </w:r>
      <w:r>
        <w:t xml:space="preserve"> </w:t>
      </w:r>
      <w:proofErr w:type="spellStart"/>
      <w:r w:rsidRPr="008F7222">
        <w:t>Zedeck</w:t>
      </w:r>
      <w:proofErr w:type="spellEnd"/>
      <w:r>
        <w:t xml:space="preserve"> (</w:t>
      </w:r>
      <w:r w:rsidRPr="008F7222">
        <w:t>2004</w:t>
      </w:r>
      <w:r>
        <w:t>)</w:t>
      </w:r>
      <w:r w:rsidR="006B2B21">
        <w:t>,</w:t>
      </w:r>
      <w:r>
        <w:t xml:space="preserve"> </w:t>
      </w:r>
      <w:r w:rsidRPr="008F7222">
        <w:t>the first rule of</w:t>
      </w:r>
      <w:r w:rsidR="00871093">
        <w:t xml:space="preserve"> </w:t>
      </w:r>
      <w:r w:rsidRPr="008F7222">
        <w:t xml:space="preserve">theory is </w:t>
      </w:r>
      <w:r w:rsidR="00B67135">
        <w:t>that</w:t>
      </w:r>
      <w:r w:rsidR="00340949">
        <w:t xml:space="preserve"> </w:t>
      </w:r>
      <w:r w:rsidRPr="008F7222">
        <w:t>‘‘good theory presents clearly defined constructs and offers clear, thorough, and thoughtful explanations of how and why constructs are linked</w:t>
      </w:r>
      <w:r w:rsidR="006B2B21">
        <w:t>”</w:t>
      </w:r>
      <w:r>
        <w:t xml:space="preserve"> (p. 932). </w:t>
      </w:r>
      <w:r w:rsidR="00FC65B3">
        <w:t xml:space="preserve">The theory of planned behavior </w:t>
      </w:r>
      <w:r w:rsidR="00FC65B3" w:rsidRPr="00FC65B3">
        <w:t>predict</w:t>
      </w:r>
      <w:r w:rsidR="006B2B21">
        <w:t>s</w:t>
      </w:r>
      <w:r w:rsidR="00FC65B3" w:rsidRPr="00FC65B3">
        <w:t xml:space="preserve"> validity across a range of behavioral domains, from physical activity to drug use, from recycling to mode of transportation, from drunk driving to organ donation, and from safer sex to consumer behavior</w:t>
      </w:r>
      <w:r w:rsidR="004F763E">
        <w:t xml:space="preserve"> (</w:t>
      </w:r>
      <w:r w:rsidR="004F763E" w:rsidRPr="00447DE2">
        <w:rPr>
          <w:color w:val="212121"/>
          <w:shd w:val="clear" w:color="auto" w:fill="FFFFFF"/>
        </w:rPr>
        <w:t>Bosnjak</w:t>
      </w:r>
      <w:r w:rsidR="004F763E">
        <w:rPr>
          <w:color w:val="212121"/>
          <w:shd w:val="clear" w:color="auto" w:fill="FFFFFF"/>
        </w:rPr>
        <w:t xml:space="preserve"> et al., 2020; </w:t>
      </w:r>
      <w:r w:rsidR="004F763E" w:rsidRPr="00E508BE">
        <w:t>La Barbera &amp; Ajzen</w:t>
      </w:r>
      <w:r w:rsidR="004F763E">
        <w:t xml:space="preserve">, </w:t>
      </w:r>
      <w:r w:rsidR="004F763E" w:rsidRPr="00E508BE">
        <w:t>2021).</w:t>
      </w:r>
      <w:r w:rsidR="004F763E">
        <w:t xml:space="preserve"> Additionally, </w:t>
      </w:r>
      <w:r w:rsidR="00B67135" w:rsidRPr="00B67135">
        <w:t>well over 2,000 empirical research studies have supported the theory of planned behavior</w:t>
      </w:r>
      <w:r w:rsidR="00340949">
        <w:t xml:space="preserve"> </w:t>
      </w:r>
      <w:r w:rsidR="00FC65B3">
        <w:t xml:space="preserve">and </w:t>
      </w:r>
      <w:r w:rsidR="00B67135">
        <w:t>have been</w:t>
      </w:r>
      <w:r w:rsidR="00340949">
        <w:t xml:space="preserve"> </w:t>
      </w:r>
      <w:r w:rsidR="00FC65B3">
        <w:t>referenced over 4</w:t>
      </w:r>
      <w:r w:rsidR="00B52E44">
        <w:t>,</w:t>
      </w:r>
      <w:r w:rsidR="00FC65B3">
        <w:t xml:space="preserve">000 times </w:t>
      </w:r>
      <w:r w:rsidR="006B2B21">
        <w:t>in the literature</w:t>
      </w:r>
      <w:r w:rsidR="00CB2CE3">
        <w:t xml:space="preserve">. </w:t>
      </w:r>
      <w:r w:rsidR="00AD7D01">
        <w:t>Ajzen</w:t>
      </w:r>
      <w:r>
        <w:t xml:space="preserve"> (1991) based his theory of planned behavior by suggesting that a person’s behavior </w:t>
      </w:r>
      <w:r w:rsidR="00B67135" w:rsidRPr="00B67135">
        <w:t>results from salient beliefs or knowledge</w:t>
      </w:r>
      <w:r w:rsidR="00340949">
        <w:t xml:space="preserve"> </w:t>
      </w:r>
      <w:r w:rsidRPr="008F7222">
        <w:t>pertinent to the behavior</w:t>
      </w:r>
      <w:r w:rsidR="00751DFF">
        <w:t xml:space="preserve"> (See </w:t>
      </w:r>
      <w:r w:rsidR="00751DFF" w:rsidRPr="004E7970">
        <w:t>Figure 1</w:t>
      </w:r>
      <w:r w:rsidR="00751DFF">
        <w:t>)</w:t>
      </w:r>
      <w:r w:rsidRPr="008F7222">
        <w:t xml:space="preserve">. </w:t>
      </w:r>
      <w:r w:rsidR="006F4A30">
        <w:t>Hence, p</w:t>
      </w:r>
      <w:r w:rsidRPr="008F7222">
        <w:t xml:space="preserve">eople </w:t>
      </w:r>
      <w:r w:rsidR="0031308A" w:rsidRPr="008F7222">
        <w:t>can have</w:t>
      </w:r>
      <w:r w:rsidRPr="008F7222">
        <w:t xml:space="preserve"> </w:t>
      </w:r>
      <w:r w:rsidR="00B67135">
        <w:t>m</w:t>
      </w:r>
      <w:r w:rsidRPr="008F7222">
        <w:t>an</w:t>
      </w:r>
      <w:r w:rsidR="00B67135">
        <w:t>y</w:t>
      </w:r>
      <w:r w:rsidRPr="008F7222">
        <w:t xml:space="preserve"> beliefs about certain conduct, but they can only focus on a relatively small number at any given time.</w:t>
      </w:r>
      <w:r>
        <w:t xml:space="preserve"> </w:t>
      </w:r>
    </w:p>
    <w:p w14:paraId="479ACAD9" w14:textId="366DA994" w:rsidR="00A15AA4" w:rsidRPr="00C421E9" w:rsidRDefault="00A15AA4" w:rsidP="00C421E9">
      <w:pPr>
        <w:pStyle w:val="Caption"/>
        <w:rPr>
          <w:i/>
          <w:iCs/>
        </w:rPr>
      </w:pPr>
      <w:bookmarkStart w:id="87" w:name="_Hlk180164797"/>
      <w:bookmarkStart w:id="88" w:name="_Toc184665399"/>
      <w:bookmarkStart w:id="89" w:name="_Toc187339338"/>
      <w:r w:rsidRPr="00C421E9">
        <w:rPr>
          <w:b/>
          <w:bCs w:val="0"/>
        </w:rPr>
        <w:t xml:space="preserve">Figure </w:t>
      </w:r>
      <w:r w:rsidRPr="00C421E9">
        <w:rPr>
          <w:b/>
          <w:bCs w:val="0"/>
        </w:rPr>
        <w:fldChar w:fldCharType="begin"/>
      </w:r>
      <w:r w:rsidRPr="00C421E9">
        <w:rPr>
          <w:b/>
          <w:bCs w:val="0"/>
        </w:rPr>
        <w:instrText xml:space="preserve"> SEQ Figure \* ARABIC </w:instrText>
      </w:r>
      <w:r w:rsidRPr="00C421E9">
        <w:rPr>
          <w:b/>
          <w:bCs w:val="0"/>
        </w:rPr>
        <w:fldChar w:fldCharType="separate"/>
      </w:r>
      <w:r w:rsidR="00FB5406">
        <w:rPr>
          <w:b/>
          <w:bCs w:val="0"/>
          <w:noProof/>
        </w:rPr>
        <w:t>1</w:t>
      </w:r>
      <w:r w:rsidRPr="00C421E9">
        <w:rPr>
          <w:b/>
          <w:bCs w:val="0"/>
        </w:rPr>
        <w:fldChar w:fldCharType="end"/>
      </w:r>
      <w:r w:rsidRPr="00C421E9">
        <w:rPr>
          <w:b/>
          <w:bCs w:val="0"/>
        </w:rPr>
        <w:br/>
      </w:r>
      <w:r w:rsidRPr="00C421E9">
        <w:br/>
      </w:r>
      <w:r w:rsidRPr="00C421E9">
        <w:rPr>
          <w:i/>
          <w:iCs/>
        </w:rPr>
        <w:t>Theory of Planned Behavior Model</w:t>
      </w:r>
      <w:bookmarkEnd w:id="87"/>
      <w:bookmarkEnd w:id="88"/>
      <w:bookmarkEnd w:id="89"/>
    </w:p>
    <w:p w14:paraId="451103D5" w14:textId="4DEFA33D" w:rsidR="006F28B0" w:rsidRDefault="00EE7F3D" w:rsidP="00A15AA4">
      <w:pPr>
        <w:spacing w:line="240" w:lineRule="auto"/>
        <w:ind w:firstLine="0"/>
      </w:pPr>
      <w:r>
        <w:rPr>
          <w:noProof/>
        </w:rPr>
        <w:drawing>
          <wp:inline distT="0" distB="0" distL="0" distR="0" wp14:anchorId="7D5638E4" wp14:editId="67FC6BEA">
            <wp:extent cx="5226050" cy="2595605"/>
            <wp:effectExtent l="19050" t="19050" r="12700" b="14605"/>
            <wp:docPr id="69603357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33576" name="Picture 1" descr="A diagram of a company&#10;&#10;Description automatically generated"/>
                    <pic:cNvPicPr/>
                  </pic:nvPicPr>
                  <pic:blipFill rotWithShape="1">
                    <a:blip r:embed="rId16"/>
                    <a:srcRect l="11111" t="27778" r="14236" b="6379"/>
                    <a:stretch/>
                  </pic:blipFill>
                  <pic:spPr bwMode="auto">
                    <a:xfrm>
                      <a:off x="0" y="0"/>
                      <a:ext cx="5231084" cy="25981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7E7E281" w14:textId="14F7B572" w:rsidR="00A15AA4" w:rsidRDefault="008C7918" w:rsidP="007E5BF7">
      <w:pPr>
        <w:spacing w:line="240" w:lineRule="auto"/>
        <w:ind w:firstLine="0"/>
      </w:pPr>
      <w:bookmarkStart w:id="90" w:name="_Hlk184661665"/>
      <w:r w:rsidRPr="00751DFF">
        <w:rPr>
          <w:i/>
        </w:rPr>
        <w:t xml:space="preserve">Note. </w:t>
      </w:r>
      <w:r w:rsidR="00EE7F3D" w:rsidRPr="007E5BF7">
        <w:rPr>
          <w:iCs/>
        </w:rPr>
        <w:t xml:space="preserve">The path analysis shows </w:t>
      </w:r>
      <w:r w:rsidR="007E5BF7">
        <w:rPr>
          <w:iCs/>
        </w:rPr>
        <w:t>f</w:t>
      </w:r>
      <w:r w:rsidR="007E5BF7" w:rsidRPr="007E5BF7">
        <w:rPr>
          <w:iCs/>
        </w:rPr>
        <w:t>avorable attitudes, subjective norms, and a sense of behavioral control</w:t>
      </w:r>
      <w:r w:rsidR="007E5BF7">
        <w:rPr>
          <w:iCs/>
        </w:rPr>
        <w:t xml:space="preserve"> </w:t>
      </w:r>
      <w:r w:rsidR="007E5BF7" w:rsidRPr="007E5BF7">
        <w:rPr>
          <w:iCs/>
        </w:rPr>
        <w:t xml:space="preserve">lead to the </w:t>
      </w:r>
      <w:r w:rsidR="007E5BF7">
        <w:rPr>
          <w:iCs/>
        </w:rPr>
        <w:t xml:space="preserve">founding </w:t>
      </w:r>
      <w:r w:rsidR="007E5BF7" w:rsidRPr="007E5BF7">
        <w:rPr>
          <w:iCs/>
        </w:rPr>
        <w:t xml:space="preserve">of behavioral intention, which is the precursor of actual future help seeking </w:t>
      </w:r>
      <w:r w:rsidR="007E5BF7">
        <w:rPr>
          <w:iCs/>
        </w:rPr>
        <w:t xml:space="preserve">behavior. </w:t>
      </w:r>
      <w:r w:rsidR="006F28B0">
        <w:t xml:space="preserve">Adapted from </w:t>
      </w:r>
      <w:proofErr w:type="spellStart"/>
      <w:r w:rsidR="006F28B0">
        <w:t>Azjen</w:t>
      </w:r>
      <w:proofErr w:type="spellEnd"/>
      <w:r w:rsidRPr="00751DFF">
        <w:t xml:space="preserve"> (</w:t>
      </w:r>
      <w:r w:rsidR="00EE7F3D">
        <w:t>1991</w:t>
      </w:r>
      <w:r w:rsidRPr="00751DFF">
        <w:t xml:space="preserve">). </w:t>
      </w:r>
      <w:bookmarkEnd w:id="90"/>
    </w:p>
    <w:p w14:paraId="4974764C" w14:textId="77777777" w:rsidR="006F28B0" w:rsidRPr="008C7918" w:rsidRDefault="006F28B0" w:rsidP="00086E8D"/>
    <w:p w14:paraId="407CA5CE" w14:textId="31639E86" w:rsidR="004063AA" w:rsidRPr="008C7918" w:rsidRDefault="006F4A30" w:rsidP="008C7918">
      <w:r w:rsidRPr="008C7918">
        <w:t xml:space="preserve">According to the </w:t>
      </w:r>
      <w:r w:rsidR="00370FF1" w:rsidRPr="008C7918">
        <w:t>theory of planned behavior</w:t>
      </w:r>
      <w:r w:rsidR="004063AA" w:rsidRPr="008C7918">
        <w:t>, three primary factors</w:t>
      </w:r>
      <w:r w:rsidR="007C4445" w:rsidRPr="008C7918">
        <w:t xml:space="preserve"> affect change:</w:t>
      </w:r>
      <w:r w:rsidR="004063AA" w:rsidRPr="008C7918">
        <w:t xml:space="preserve"> personal attitudes toward the activity, subjective societal norms regarding the action, and perceived behavioral control over carrying out the behavior</w:t>
      </w:r>
      <w:r w:rsidR="006B2B21" w:rsidRPr="008C7918">
        <w:t>,</w:t>
      </w:r>
      <w:r w:rsidR="004063AA" w:rsidRPr="008C7918">
        <w:t xml:space="preserve"> </w:t>
      </w:r>
      <w:r w:rsidR="00B67135" w:rsidRPr="008C7918">
        <w:t>which</w:t>
      </w:r>
      <w:r w:rsidR="00340949" w:rsidRPr="008C7918">
        <w:t xml:space="preserve"> </w:t>
      </w:r>
      <w:r w:rsidR="004063AA" w:rsidRPr="008C7918">
        <w:t xml:space="preserve">influence a person's decision to modify their behavior </w:t>
      </w:r>
      <w:r w:rsidR="00370FF1" w:rsidRPr="008C7918">
        <w:t>(</w:t>
      </w:r>
      <w:r w:rsidR="00AD7D01" w:rsidRPr="008C7918">
        <w:t>Ajzen</w:t>
      </w:r>
      <w:r w:rsidR="00370FF1" w:rsidRPr="008C7918">
        <w:t>, 1991</w:t>
      </w:r>
      <w:r w:rsidR="000677CD">
        <w:t>, 2012</w:t>
      </w:r>
      <w:r w:rsidR="00B67135" w:rsidRPr="008C7918">
        <w:t>;</w:t>
      </w:r>
      <w:r w:rsidR="00370FF1" w:rsidRPr="008C7918">
        <w:t xml:space="preserve"> </w:t>
      </w:r>
      <w:r w:rsidR="00C0788B" w:rsidRPr="008C7918">
        <w:t>Ajzen et al., 2007</w:t>
      </w:r>
      <w:r w:rsidR="004063AA" w:rsidRPr="008C7918">
        <w:t>; Muscari</w:t>
      </w:r>
      <w:r w:rsidR="004B7A06" w:rsidRPr="008C7918">
        <w:t xml:space="preserve"> &amp; Fleming,</w:t>
      </w:r>
      <w:r w:rsidR="004063AA" w:rsidRPr="008C7918">
        <w:t xml:space="preserve"> 2019</w:t>
      </w:r>
      <w:r w:rsidR="00370FF1" w:rsidRPr="008C7918">
        <w:t xml:space="preserve">). </w:t>
      </w:r>
      <w:r w:rsidR="004063AA" w:rsidRPr="008C7918">
        <w:t>A person’s</w:t>
      </w:r>
      <w:r w:rsidR="00370FF1" w:rsidRPr="008C7918">
        <w:t xml:space="preserve"> attitude towards the behavior, i.e., </w:t>
      </w:r>
      <w:r w:rsidR="0031308A" w:rsidRPr="008C7918">
        <w:t>whether</w:t>
      </w:r>
      <w:r w:rsidR="00370FF1" w:rsidRPr="008C7918">
        <w:t xml:space="preserve"> a person assesses or evaluates the relevant behavior favorably or unfavorably</w:t>
      </w:r>
      <w:r w:rsidR="0031308A" w:rsidRPr="008C7918">
        <w:t>,</w:t>
      </w:r>
      <w:r w:rsidR="004063AA" w:rsidRPr="008C7918">
        <w:t xml:space="preserve"> </w:t>
      </w:r>
      <w:r w:rsidR="006B2B21" w:rsidRPr="008C7918">
        <w:t xml:space="preserve">is seen as an influence </w:t>
      </w:r>
      <w:r w:rsidR="007F70C2" w:rsidRPr="008C7918">
        <w:t>on</w:t>
      </w:r>
      <w:r w:rsidR="007C4445" w:rsidRPr="008C7918">
        <w:t xml:space="preserve"> </w:t>
      </w:r>
      <w:r w:rsidR="006B2B21" w:rsidRPr="008C7918">
        <w:t xml:space="preserve">behavior </w:t>
      </w:r>
      <w:r w:rsidR="004063AA" w:rsidRPr="008C7918">
        <w:t>intention</w:t>
      </w:r>
      <w:r w:rsidR="00370FF1" w:rsidRPr="008C7918">
        <w:t>. The second predictor of behavior is determined by how the person evaluates or perceives the social pressure surrounding them that may cause them to perform or not perform the behavior. The third determinant of intention is whether the behavior is easy or difficult to perform</w:t>
      </w:r>
      <w:r w:rsidR="00B67135" w:rsidRPr="008C7918">
        <w:t>,</w:t>
      </w:r>
      <w:r w:rsidR="00370FF1" w:rsidRPr="008C7918">
        <w:t xml:space="preserve"> </w:t>
      </w:r>
      <w:r w:rsidR="0031308A" w:rsidRPr="008C7918">
        <w:t>considering</w:t>
      </w:r>
      <w:r w:rsidR="00370FF1" w:rsidRPr="008C7918">
        <w:t xml:space="preserve"> past experiences that may impede accomplishing the behavior (Bosnjak et al., 2020). </w:t>
      </w:r>
    </w:p>
    <w:p w14:paraId="0F3E840F" w14:textId="07B584C4" w:rsidR="00E41CF3" w:rsidRPr="008C7918" w:rsidRDefault="00B01F28" w:rsidP="008C7918">
      <w:r w:rsidRPr="008C7918">
        <w:t>Ajzen (1991) and La Barbera and Ajzen (2020)</w:t>
      </w:r>
      <w:r w:rsidR="00713F9E" w:rsidRPr="008C7918">
        <w:t xml:space="preserve"> </w:t>
      </w:r>
      <w:r w:rsidR="004063AA" w:rsidRPr="008C7918">
        <w:t xml:space="preserve">postulated that many </w:t>
      </w:r>
      <w:r w:rsidR="0096713A" w:rsidRPr="008C7918">
        <w:t xml:space="preserve">human behaviors are often dictated by behavioral beliefs about </w:t>
      </w:r>
      <w:r w:rsidR="00B67135" w:rsidRPr="008C7918">
        <w:t xml:space="preserve">the </w:t>
      </w:r>
      <w:r w:rsidR="0096713A" w:rsidRPr="008C7918">
        <w:t>consequences of one’s behavior, normative beliefs about others</w:t>
      </w:r>
      <w:r w:rsidR="0031308A" w:rsidRPr="008C7918">
        <w:t>’</w:t>
      </w:r>
      <w:r w:rsidR="0017100F" w:rsidRPr="008C7918">
        <w:t xml:space="preserve"> p</w:t>
      </w:r>
      <w:r w:rsidR="0096713A" w:rsidRPr="008C7918">
        <w:t xml:space="preserve">erceptions of the behavior, and control beliefs that either hinder or enable </w:t>
      </w:r>
      <w:r w:rsidR="00B67135" w:rsidRPr="008C7918">
        <w:t>the</w:t>
      </w:r>
      <w:r w:rsidR="00340949" w:rsidRPr="008C7918">
        <w:t xml:space="preserve"> </w:t>
      </w:r>
      <w:r w:rsidR="0096713A" w:rsidRPr="008C7918">
        <w:t>performance of one’s behavior</w:t>
      </w:r>
      <w:r w:rsidR="004063AA" w:rsidRPr="008C7918">
        <w:t>.</w:t>
      </w:r>
      <w:r w:rsidR="00340949" w:rsidRPr="008C7918">
        <w:t xml:space="preserve"> </w:t>
      </w:r>
      <w:r w:rsidR="003B395E" w:rsidRPr="008C7918">
        <w:t xml:space="preserve">Furthermore, </w:t>
      </w:r>
      <w:r w:rsidR="00AD7D01" w:rsidRPr="008C7918">
        <w:t>Ajzen</w:t>
      </w:r>
      <w:r w:rsidR="00A90220" w:rsidRPr="008C7918">
        <w:t xml:space="preserve"> (2012) and Bosnjak et al. (2020) suggested that </w:t>
      </w:r>
      <w:r w:rsidR="004063AA" w:rsidRPr="008C7918">
        <w:t xml:space="preserve">background factors </w:t>
      </w:r>
      <w:r w:rsidR="006B2B21" w:rsidRPr="008C7918">
        <w:t>a</w:t>
      </w:r>
      <w:r w:rsidR="00A90220" w:rsidRPr="008C7918">
        <w:t>ffected behavioral, normative, and control beliefs.</w:t>
      </w:r>
      <w:r w:rsidR="00340949" w:rsidRPr="008C7918">
        <w:t xml:space="preserve"> </w:t>
      </w:r>
      <w:r w:rsidR="00A90220" w:rsidRPr="008C7918">
        <w:t xml:space="preserve">These background factors </w:t>
      </w:r>
      <w:r w:rsidR="004063AA" w:rsidRPr="008C7918">
        <w:t xml:space="preserve">included individual, social, and informational </w:t>
      </w:r>
      <w:r w:rsidR="0096713A" w:rsidRPr="008C7918">
        <w:t>factors. Individual factors include personality, past behavior, personal value systems, and perceived risk. Social factors include</w:t>
      </w:r>
      <w:r w:rsidR="006B2B21" w:rsidRPr="008C7918">
        <w:t xml:space="preserve"> </w:t>
      </w:r>
      <w:r w:rsidR="0096713A" w:rsidRPr="008C7918">
        <w:t>education, age, income, race, gender, and religion</w:t>
      </w:r>
      <w:r w:rsidR="00E41CF3" w:rsidRPr="008C7918">
        <w:t>, while i</w:t>
      </w:r>
      <w:r w:rsidR="0096713A" w:rsidRPr="008C7918">
        <w:t xml:space="preserve">nformation factors include knowledge and </w:t>
      </w:r>
      <w:r w:rsidR="00E41CF3" w:rsidRPr="008C7918">
        <w:t>media interventions</w:t>
      </w:r>
      <w:r w:rsidR="0096713A" w:rsidRPr="008C7918">
        <w:t xml:space="preserve"> (</w:t>
      </w:r>
      <w:r w:rsidR="00AD7D01" w:rsidRPr="008C7918">
        <w:t>Ajzen</w:t>
      </w:r>
      <w:r w:rsidR="00A90220" w:rsidRPr="008C7918">
        <w:t xml:space="preserve">, 1991; </w:t>
      </w:r>
      <w:r w:rsidR="0096713A" w:rsidRPr="008C7918">
        <w:t xml:space="preserve">Bosnjak et al., 2020). </w:t>
      </w:r>
      <w:r w:rsidR="00E41CF3" w:rsidRPr="008C7918">
        <w:t xml:space="preserve">However, Ajzen </w:t>
      </w:r>
      <w:r w:rsidR="00980320" w:rsidRPr="008C7918">
        <w:t>and</w:t>
      </w:r>
      <w:r w:rsidR="00E41CF3" w:rsidRPr="008C7918">
        <w:t xml:space="preserve"> Fishbein (1980), in the early formalization of the theory of planned behavior (originally called the theory of reasoned action), found that self-expressed behavioral control</w:t>
      </w:r>
      <w:r w:rsidR="00980320" w:rsidRPr="008C7918">
        <w:t xml:space="preserve"> (</w:t>
      </w:r>
      <w:r w:rsidR="00E41CF3" w:rsidRPr="008C7918">
        <w:t>abilities, resources, and other necessary capacities to carry out the conduct</w:t>
      </w:r>
      <w:r w:rsidR="00980320" w:rsidRPr="008C7918">
        <w:t>)</w:t>
      </w:r>
      <w:r w:rsidR="00E41CF3" w:rsidRPr="008C7918">
        <w:t xml:space="preserve">, </w:t>
      </w:r>
      <w:r w:rsidR="00980320" w:rsidRPr="008C7918">
        <w:t xml:space="preserve">has to do with a person’s decision to implement or engage in a </w:t>
      </w:r>
      <w:r w:rsidR="00F33773" w:rsidRPr="008C7918">
        <w:t>specific</w:t>
      </w:r>
      <w:r w:rsidR="00980320" w:rsidRPr="008C7918">
        <w:t xml:space="preserve"> type of behavior. </w:t>
      </w:r>
    </w:p>
    <w:p w14:paraId="5EAA0537" w14:textId="550A41E7" w:rsidR="00FC65B3" w:rsidRPr="008C7918" w:rsidRDefault="00026188" w:rsidP="008C7918">
      <w:r w:rsidRPr="008C7918">
        <w:t xml:space="preserve">As </w:t>
      </w:r>
      <w:r w:rsidR="00AD7D01" w:rsidRPr="008C7918">
        <w:t>Ajzen</w:t>
      </w:r>
      <w:r w:rsidRPr="008C7918">
        <w:t xml:space="preserve"> and Fishbein (1980) </w:t>
      </w:r>
      <w:r w:rsidR="00043A05" w:rsidRPr="008C7918">
        <w:t xml:space="preserve">and </w:t>
      </w:r>
      <w:r w:rsidR="00AD7D01" w:rsidRPr="008C7918">
        <w:t>Ajzen</w:t>
      </w:r>
      <w:r w:rsidR="00043A05" w:rsidRPr="008C7918">
        <w:t xml:space="preserve"> </w:t>
      </w:r>
      <w:r w:rsidR="00162EBA" w:rsidRPr="008C7918">
        <w:t>et al. (2007</w:t>
      </w:r>
      <w:r w:rsidR="00043A05" w:rsidRPr="008C7918">
        <w:t xml:space="preserve">) </w:t>
      </w:r>
      <w:r w:rsidRPr="008C7918">
        <w:t xml:space="preserve">investigated beliefs and intentions in the early days </w:t>
      </w:r>
      <w:r w:rsidR="00F33773" w:rsidRPr="008C7918">
        <w:t>of</w:t>
      </w:r>
      <w:r w:rsidR="00043A05" w:rsidRPr="008C7918">
        <w:t xml:space="preserve"> </w:t>
      </w:r>
      <w:r w:rsidR="00F33773" w:rsidRPr="008C7918">
        <w:t>developing</w:t>
      </w:r>
      <w:r w:rsidR="00043A05" w:rsidRPr="008C7918">
        <w:t xml:space="preserve"> </w:t>
      </w:r>
      <w:r w:rsidRPr="008C7918">
        <w:t>the theory of planned behavior, they found that</w:t>
      </w:r>
      <w:r w:rsidR="00980320" w:rsidRPr="008C7918">
        <w:t xml:space="preserve"> </w:t>
      </w:r>
      <w:r w:rsidRPr="008C7918">
        <w:t xml:space="preserve">intentions of behavior were central in performing that behavior. </w:t>
      </w:r>
      <w:r w:rsidR="00FC65B3" w:rsidRPr="008C7918">
        <w:t>I</w:t>
      </w:r>
      <w:r w:rsidRPr="008C7918">
        <w:t xml:space="preserve">n addition, </w:t>
      </w:r>
      <w:r w:rsidR="00FC65B3" w:rsidRPr="008C7918">
        <w:t xml:space="preserve">La Barbera </w:t>
      </w:r>
      <w:r w:rsidR="00980320" w:rsidRPr="008C7918">
        <w:t>and</w:t>
      </w:r>
      <w:r w:rsidR="00FC65B3" w:rsidRPr="008C7918">
        <w:t xml:space="preserve"> Ajzen (2021) </w:t>
      </w:r>
      <w:r w:rsidR="0031308A" w:rsidRPr="008C7918">
        <w:t>generally</w:t>
      </w:r>
      <w:r w:rsidR="00B67135" w:rsidRPr="008C7918">
        <w:t xml:space="preserve"> argue</w:t>
      </w:r>
      <w:r w:rsidRPr="008C7918">
        <w:t xml:space="preserve"> that an action should be more likely to be performed the stronger the intention to engage in it. </w:t>
      </w:r>
      <w:r w:rsidR="001E7A6B" w:rsidRPr="008C7918">
        <w:t xml:space="preserve">However, </w:t>
      </w:r>
      <w:r w:rsidR="00AD7D01" w:rsidRPr="008C7918">
        <w:t>Ajzen</w:t>
      </w:r>
      <w:r w:rsidR="001E7A6B" w:rsidRPr="008C7918">
        <w:t xml:space="preserve"> (1991</w:t>
      </w:r>
      <w:r w:rsidR="000677CD">
        <w:t xml:space="preserve">, </w:t>
      </w:r>
      <w:r w:rsidR="001E7A6B" w:rsidRPr="008C7918">
        <w:t>20</w:t>
      </w:r>
      <w:r w:rsidR="00BF45DF" w:rsidRPr="008C7918">
        <w:t>02</w:t>
      </w:r>
      <w:r w:rsidR="001E7A6B" w:rsidRPr="008C7918">
        <w:t xml:space="preserve">) adds that </w:t>
      </w:r>
      <w:r w:rsidRPr="008C7918">
        <w:t xml:space="preserve">only when a behavior is controlled voluntarily can a behavioral goal manifest itself in </w:t>
      </w:r>
      <w:r w:rsidR="001E7A6B" w:rsidRPr="008C7918">
        <w:t xml:space="preserve">a specific behavior. </w:t>
      </w:r>
      <w:r w:rsidR="00FC65B3" w:rsidRPr="008C7918">
        <w:t xml:space="preserve">In </w:t>
      </w:r>
      <w:r w:rsidR="00B67135" w:rsidRPr="008C7918">
        <w:t>recent</w:t>
      </w:r>
      <w:r w:rsidR="00340949" w:rsidRPr="008C7918">
        <w:t xml:space="preserve"> </w:t>
      </w:r>
      <w:r w:rsidR="00FC65B3" w:rsidRPr="008C7918">
        <w:t xml:space="preserve">studies in Italy, </w:t>
      </w:r>
      <w:r w:rsidR="00BF45DF" w:rsidRPr="008C7918">
        <w:t xml:space="preserve">La Barbera and </w:t>
      </w:r>
      <w:r w:rsidR="00AD7D01" w:rsidRPr="008C7918">
        <w:t>Ajzen</w:t>
      </w:r>
      <w:r w:rsidR="00BF45DF" w:rsidRPr="008C7918">
        <w:t xml:space="preserve"> </w:t>
      </w:r>
      <w:r w:rsidR="00FC65B3" w:rsidRPr="008C7918">
        <w:t>(2020)</w:t>
      </w:r>
      <w:r w:rsidR="006B2B21" w:rsidRPr="008C7918">
        <w:t xml:space="preserve"> f</w:t>
      </w:r>
      <w:r w:rsidR="00FC65B3" w:rsidRPr="008C7918">
        <w:t xml:space="preserve">ound a moderating effect of perceived behavior control (PBC) </w:t>
      </w:r>
      <w:r w:rsidR="0031308A" w:rsidRPr="008C7918">
        <w:t xml:space="preserve">on </w:t>
      </w:r>
      <w:r w:rsidR="00FC65B3" w:rsidRPr="008C7918">
        <w:t xml:space="preserve">intentions and attitudes. </w:t>
      </w:r>
      <w:r w:rsidR="00B67135" w:rsidRPr="008C7918">
        <w:t>H</w:t>
      </w:r>
      <w:r w:rsidR="00FC65B3" w:rsidRPr="008C7918">
        <w:t>igh PBC diminish</w:t>
      </w:r>
      <w:r w:rsidR="00B67135" w:rsidRPr="008C7918">
        <w:t>ed</w:t>
      </w:r>
      <w:r w:rsidR="00FC65B3" w:rsidRPr="008C7918">
        <w:t xml:space="preserve"> the relationship between subjective norms and intentions while strengthening the relationship between attitudes and intentions. </w:t>
      </w:r>
      <w:r w:rsidR="00EE75AB" w:rsidRPr="008C7918">
        <w:t xml:space="preserve">Thus, improving help-seeking attitudes may </w:t>
      </w:r>
      <w:r w:rsidR="00B67135" w:rsidRPr="008C7918">
        <w:t xml:space="preserve">also </w:t>
      </w:r>
      <w:r w:rsidR="00EE75AB" w:rsidRPr="008C7918">
        <w:t xml:space="preserve">include strengthening and improving </w:t>
      </w:r>
      <w:r w:rsidR="00EA4C16" w:rsidRPr="008C7918">
        <w:t xml:space="preserve">mental health </w:t>
      </w:r>
      <w:r w:rsidR="00EE75AB" w:rsidRPr="008C7918">
        <w:t>literacy.</w:t>
      </w:r>
    </w:p>
    <w:p w14:paraId="76987ED5" w14:textId="058F16C9" w:rsidR="00370FF1" w:rsidRPr="008C7918" w:rsidRDefault="003B395E" w:rsidP="008C7918">
      <w:r w:rsidRPr="008C7918">
        <w:t xml:space="preserve">Hammer et al. (2018), in </w:t>
      </w:r>
      <w:r w:rsidR="007F70C2" w:rsidRPr="008C7918">
        <w:t>developing</w:t>
      </w:r>
      <w:r w:rsidRPr="008C7918">
        <w:t xml:space="preserve"> </w:t>
      </w:r>
      <w:r w:rsidR="00F33773" w:rsidRPr="008C7918">
        <w:t>the Mental Help Seeking Attitude Scale (MHSAS) and subsequent analysis, found that attitude is a vital help-seeking component that impacts mental health treatment-seeking</w:t>
      </w:r>
      <w:r w:rsidRPr="008C7918">
        <w:t xml:space="preserve"> intentions per the theory of planned behavior. </w:t>
      </w:r>
      <w:r w:rsidR="00043A05" w:rsidRPr="008C7918">
        <w:t xml:space="preserve">In addition, a person’s </w:t>
      </w:r>
      <w:r w:rsidR="000F010D" w:rsidRPr="008C7918">
        <w:t>help-seeking</w:t>
      </w:r>
      <w:r w:rsidR="00043A05" w:rsidRPr="008C7918">
        <w:t xml:space="preserve"> attitudes, combined with perceptions of social pressures and perceived behavioral control, often </w:t>
      </w:r>
      <w:r w:rsidR="00F33773" w:rsidRPr="008C7918">
        <w:t>predict</w:t>
      </w:r>
      <w:r w:rsidR="00043A05" w:rsidRPr="008C7918">
        <w:t xml:space="preserve"> </w:t>
      </w:r>
      <w:r w:rsidR="0031308A" w:rsidRPr="008C7918">
        <w:t>whether</w:t>
      </w:r>
      <w:r w:rsidR="00043A05" w:rsidRPr="008C7918">
        <w:t xml:space="preserve"> a person will seek </w:t>
      </w:r>
      <w:r w:rsidR="00EA4C16" w:rsidRPr="008C7918">
        <w:t xml:space="preserve">mental health </w:t>
      </w:r>
      <w:r w:rsidR="00043A05" w:rsidRPr="008C7918">
        <w:t xml:space="preserve">treatment (Hammer et al., 2018). </w:t>
      </w:r>
      <w:r w:rsidR="00EE75AB" w:rsidRPr="008C7918">
        <w:t>T</w:t>
      </w:r>
      <w:r w:rsidR="00043A05" w:rsidRPr="008C7918">
        <w:t>he authors suggest that the more favorable the subjective norms and attitudes</w:t>
      </w:r>
      <w:r w:rsidR="007F70C2" w:rsidRPr="008C7918">
        <w:t xml:space="preserve"> are, the greater the chance of creating</w:t>
      </w:r>
      <w:r w:rsidR="00043A05" w:rsidRPr="008C7918">
        <w:t xml:space="preserve"> treatment intentions, which appears to improve </w:t>
      </w:r>
      <w:r w:rsidR="000F010D" w:rsidRPr="008C7918">
        <w:t>help-seeking</w:t>
      </w:r>
      <w:r w:rsidR="00043A05" w:rsidRPr="008C7918">
        <w:t xml:space="preserve"> behaviors. </w:t>
      </w:r>
      <w:r w:rsidR="00EE75AB" w:rsidRPr="008C7918">
        <w:t xml:space="preserve">Hence, improving </w:t>
      </w:r>
      <w:r w:rsidR="00EA4C16" w:rsidRPr="008C7918">
        <w:t xml:space="preserve">mental </w:t>
      </w:r>
      <w:r w:rsidR="007A127F" w:rsidRPr="008C7918">
        <w:t xml:space="preserve">health literacy </w:t>
      </w:r>
      <w:r w:rsidR="00EE75AB" w:rsidRPr="008C7918">
        <w:t xml:space="preserve">among the pilot population may decrease </w:t>
      </w:r>
      <w:r w:rsidR="00F33773" w:rsidRPr="008C7918">
        <w:t>h</w:t>
      </w:r>
      <w:r w:rsidR="002B2988" w:rsidRPr="008C7918">
        <w:t>ealth</w:t>
      </w:r>
      <w:r w:rsidR="00EE75AB" w:rsidRPr="008C7918">
        <w:t xml:space="preserve"> avoidance behaviors in commercial airline pilots who want to circumvent the self-reporting system.</w:t>
      </w:r>
      <w:r w:rsidR="00D01C03" w:rsidRPr="008C7918">
        <w:t xml:space="preserve"> Improved </w:t>
      </w:r>
      <w:r w:rsidR="00F33773" w:rsidRPr="008C7918">
        <w:t xml:space="preserve">and less burdensome </w:t>
      </w:r>
      <w:r w:rsidR="00D01C03" w:rsidRPr="008C7918">
        <w:t xml:space="preserve">self-reporting may </w:t>
      </w:r>
      <w:r w:rsidR="00F33773" w:rsidRPr="008C7918">
        <w:t>factor</w:t>
      </w:r>
      <w:r w:rsidR="00D01C03" w:rsidRPr="008C7918">
        <w:t xml:space="preserve"> </w:t>
      </w:r>
      <w:r w:rsidR="00F33773" w:rsidRPr="008C7918">
        <w:t xml:space="preserve">into improved </w:t>
      </w:r>
      <w:r w:rsidR="00D01C03" w:rsidRPr="008C7918">
        <w:t xml:space="preserve">flight safety, decrease the potential for mishaps, and lower fears of career loss (Avis et al., 2019; </w:t>
      </w:r>
      <w:proofErr w:type="spellStart"/>
      <w:r w:rsidR="00D01C03" w:rsidRPr="008C7918">
        <w:t>Santilhano</w:t>
      </w:r>
      <w:proofErr w:type="spellEnd"/>
      <w:r w:rsidR="00D01C03" w:rsidRPr="008C7918">
        <w:t xml:space="preserve"> et al., 2019)</w:t>
      </w:r>
      <w:r w:rsidR="00F33773" w:rsidRPr="008C7918">
        <w:t xml:space="preserve">. </w:t>
      </w:r>
    </w:p>
    <w:p w14:paraId="3AFA2136" w14:textId="5656ED2C" w:rsidR="00E83229" w:rsidRPr="008C7918" w:rsidRDefault="00A326DE" w:rsidP="008C7918">
      <w:r w:rsidRPr="008C7918">
        <w:t xml:space="preserve">Commercial airline pilots are subjected to many regulatory and organizational policies that limit their willingness to self-disclose a medical or </w:t>
      </w:r>
      <w:r w:rsidR="00EA4C16" w:rsidRPr="008C7918">
        <w:t xml:space="preserve">mental health </w:t>
      </w:r>
      <w:r w:rsidRPr="008C7918">
        <w:t xml:space="preserve">issue that may jeopardize their career (Avis et al., 2019; Hoffman et al., </w:t>
      </w:r>
      <w:proofErr w:type="spellStart"/>
      <w:r w:rsidRPr="008C7918">
        <w:t>2022a</w:t>
      </w:r>
      <w:proofErr w:type="spellEnd"/>
      <w:r w:rsidRPr="008C7918">
        <w:t>). In addition, perceived stigma and self-stigma</w:t>
      </w:r>
      <w:r w:rsidR="006B2B21" w:rsidRPr="008C7918">
        <w:t xml:space="preserve"> </w:t>
      </w:r>
      <w:r w:rsidR="00E83229" w:rsidRPr="008C7918">
        <w:t xml:space="preserve">have been found to </w:t>
      </w:r>
      <w:r w:rsidRPr="008C7918">
        <w:t xml:space="preserve">reduce the intentions of help-seeking behavior among men in particular, </w:t>
      </w:r>
      <w:r w:rsidR="007C4445" w:rsidRPr="008C7918">
        <w:t>which</w:t>
      </w:r>
      <w:r w:rsidRPr="008C7918">
        <w:t xml:space="preserve"> further exacerbate a pilot’s unwillingness to seek help when undergoing a </w:t>
      </w:r>
      <w:r w:rsidR="00EA4C16" w:rsidRPr="008C7918">
        <w:t xml:space="preserve">mental health </w:t>
      </w:r>
      <w:r w:rsidRPr="008C7918">
        <w:t xml:space="preserve">issue </w:t>
      </w:r>
      <w:r w:rsidR="00E83229" w:rsidRPr="008C7918">
        <w:t xml:space="preserve">(Booth et al., 2019; </w:t>
      </w:r>
      <w:r w:rsidR="002B2988" w:rsidRPr="008C7918">
        <w:t>Health</w:t>
      </w:r>
      <w:r w:rsidRPr="008C7918">
        <w:t xml:space="preserve"> et al., 2017). </w:t>
      </w:r>
      <w:r w:rsidR="00E83229" w:rsidRPr="008C7918">
        <w:t>Adding to the body of literature, r</w:t>
      </w:r>
      <w:r w:rsidRPr="008C7918">
        <w:t xml:space="preserve">ecent studies by Kim (2021) and </w:t>
      </w:r>
      <w:proofErr w:type="spellStart"/>
      <w:r w:rsidRPr="008C7918">
        <w:t>Benuto</w:t>
      </w:r>
      <w:proofErr w:type="spellEnd"/>
      <w:r w:rsidRPr="008C7918">
        <w:t xml:space="preserve"> et al. (2020) have found </w:t>
      </w:r>
      <w:r w:rsidR="006B2B21" w:rsidRPr="008C7918">
        <w:t xml:space="preserve">that </w:t>
      </w:r>
      <w:r w:rsidRPr="008C7918">
        <w:t xml:space="preserve">improving </w:t>
      </w:r>
      <w:r w:rsidR="00EA4C16" w:rsidRPr="008C7918">
        <w:t xml:space="preserve">mental </w:t>
      </w:r>
      <w:r w:rsidR="007A127F" w:rsidRPr="008C7918">
        <w:t xml:space="preserve">health literacy </w:t>
      </w:r>
      <w:r w:rsidRPr="008C7918">
        <w:t xml:space="preserve">among </w:t>
      </w:r>
      <w:r w:rsidR="00E83229" w:rsidRPr="008C7918">
        <w:t xml:space="preserve">students reduced self-stigma’s impact on help-seeking attitudes and thus increased help-seeking behaviors. </w:t>
      </w:r>
      <w:r w:rsidR="00B67135" w:rsidRPr="008C7918">
        <w:t xml:space="preserve">This study </w:t>
      </w:r>
      <w:r w:rsidR="00F33773" w:rsidRPr="008C7918">
        <w:t>measures</w:t>
      </w:r>
      <w:r w:rsidR="00B67135" w:rsidRPr="008C7918">
        <w:t xml:space="preserve"> how self-stigma and </w:t>
      </w:r>
      <w:r w:rsidR="00EA4C16" w:rsidRPr="008C7918">
        <w:t xml:space="preserve">mental health </w:t>
      </w:r>
      <w:r w:rsidR="00B67135" w:rsidRPr="008C7918">
        <w:t>literacy,</w:t>
      </w:r>
      <w:r w:rsidR="00340949" w:rsidRPr="008C7918">
        <w:t xml:space="preserve"> </w:t>
      </w:r>
      <w:r w:rsidR="007C4445" w:rsidRPr="008C7918">
        <w:t>co</w:t>
      </w:r>
      <w:r w:rsidR="00D01C03" w:rsidRPr="008C7918">
        <w:t xml:space="preserve">mbined </w:t>
      </w:r>
      <w:r w:rsidR="007C4445" w:rsidRPr="008C7918">
        <w:t>and individually, predict</w:t>
      </w:r>
      <w:r w:rsidR="00E83229" w:rsidRPr="008C7918">
        <w:t xml:space="preserve"> commercial pilot</w:t>
      </w:r>
      <w:r w:rsidR="006B2B21" w:rsidRPr="008C7918">
        <w:t>s’</w:t>
      </w:r>
      <w:r w:rsidR="00E83229" w:rsidRPr="008C7918">
        <w:t xml:space="preserve"> help-seeking attitudes. </w:t>
      </w:r>
      <w:r w:rsidR="007C4445" w:rsidRPr="008C7918">
        <w:t xml:space="preserve">The purpose of this quantitative, correlational-predictive study </w:t>
      </w:r>
      <w:r w:rsidR="000F010D" w:rsidRPr="008C7918">
        <w:t>was</w:t>
      </w:r>
      <w:r w:rsidR="007C4445" w:rsidRPr="008C7918">
        <w:t xml:space="preserve"> to determine if</w:t>
      </w:r>
      <w:r w:rsidR="000F010D" w:rsidRPr="008C7918">
        <w:t>,</w:t>
      </w:r>
      <w:r w:rsidR="007C4445" w:rsidRPr="008C7918">
        <w:t xml:space="preserve"> </w:t>
      </w:r>
      <w:r w:rsidR="000F010D" w:rsidRPr="008C7918">
        <w:t>and</w:t>
      </w:r>
      <w:r w:rsidR="007C4445" w:rsidRPr="008C7918">
        <w:t xml:space="preserve"> to what extent</w:t>
      </w:r>
      <w:r w:rsidR="000F010D" w:rsidRPr="008C7918">
        <w:t>,</w:t>
      </w:r>
      <w:r w:rsidR="007C4445" w:rsidRPr="008C7918">
        <w:t xml:space="preserve"> </w:t>
      </w:r>
      <w:r w:rsidR="00EA4C16" w:rsidRPr="008C7918">
        <w:t xml:space="preserve">mental </w:t>
      </w:r>
      <w:r w:rsidR="007A127F" w:rsidRPr="008C7918">
        <w:t xml:space="preserve">health literacy </w:t>
      </w:r>
      <w:r w:rsidR="007C4445" w:rsidRPr="008C7918">
        <w:t>and self-stigma</w:t>
      </w:r>
      <w:r w:rsidR="00B40712" w:rsidRPr="008C7918">
        <w:t>, combined and individually,</w:t>
      </w:r>
      <w:r w:rsidR="007C4445" w:rsidRPr="008C7918">
        <w:t xml:space="preserve"> predict</w:t>
      </w:r>
      <w:r w:rsidR="000F010D" w:rsidRPr="008C7918">
        <w:t>ed</w:t>
      </w:r>
      <w:r w:rsidR="007C4445" w:rsidRPr="008C7918">
        <w:t xml:space="preserve"> help-seeking attitudes among commercial airline pilots at a </w:t>
      </w:r>
      <w:r w:rsidR="00D57CAD" w:rsidRPr="008C7918">
        <w:t>major legacy</w:t>
      </w:r>
      <w:r w:rsidR="007C4445" w:rsidRPr="008C7918">
        <w:t xml:space="preserve"> airline in North Texas. </w:t>
      </w:r>
      <w:r w:rsidR="00E83229" w:rsidRPr="008C7918">
        <w:t>The variables in this research include mental h</w:t>
      </w:r>
      <w:r w:rsidR="00B67135" w:rsidRPr="008C7918">
        <w:t>elp-</w:t>
      </w:r>
      <w:r w:rsidR="00E83229" w:rsidRPr="008C7918">
        <w:t xml:space="preserve">seeking attitudes, self-stigma, and </w:t>
      </w:r>
      <w:r w:rsidR="00EA4C16" w:rsidRPr="008C7918">
        <w:t xml:space="preserve">mental health </w:t>
      </w:r>
      <w:r w:rsidR="00E83229" w:rsidRPr="008C7918">
        <w:t>literacy. Mental he</w:t>
      </w:r>
      <w:r w:rsidR="00B67135" w:rsidRPr="008C7918">
        <w:t>lp-</w:t>
      </w:r>
      <w:r w:rsidR="00E83229" w:rsidRPr="008C7918">
        <w:t xml:space="preserve">seeking attitudes </w:t>
      </w:r>
      <w:r w:rsidR="006B2B21" w:rsidRPr="008C7918">
        <w:t>are</w:t>
      </w:r>
      <w:r w:rsidR="00E83229" w:rsidRPr="008C7918">
        <w:t xml:space="preserve"> measured by the Mental He</w:t>
      </w:r>
      <w:r w:rsidR="00B67135" w:rsidRPr="008C7918">
        <w:t>lp</w:t>
      </w:r>
      <w:r w:rsidR="00E83229" w:rsidRPr="008C7918">
        <w:t xml:space="preserve"> Seeking Attitudes Scale (MHSAS) (Hammer et al., 2018), self-stigma is measured by the Self-Stigma of Seeking Help Scale (</w:t>
      </w:r>
      <w:proofErr w:type="spellStart"/>
      <w:r w:rsidR="00E83229" w:rsidRPr="008C7918">
        <w:t>SSOSH</w:t>
      </w:r>
      <w:proofErr w:type="spellEnd"/>
      <w:r w:rsidR="00E83229" w:rsidRPr="008C7918">
        <w:t xml:space="preserve">) (Vogel et al., 2006), and </w:t>
      </w:r>
      <w:r w:rsidR="00EA4C16" w:rsidRPr="008C7918">
        <w:t xml:space="preserve">mental </w:t>
      </w:r>
      <w:r w:rsidR="007A127F" w:rsidRPr="008C7918">
        <w:t xml:space="preserve">health literacy </w:t>
      </w:r>
      <w:r w:rsidR="00E83229" w:rsidRPr="008C7918">
        <w:t xml:space="preserve">by the </w:t>
      </w:r>
      <w:r w:rsidR="00EA4C16" w:rsidRPr="008C7918">
        <w:t xml:space="preserve">Mental </w:t>
      </w:r>
      <w:r w:rsidR="007A127F" w:rsidRPr="008C7918">
        <w:t xml:space="preserve">Health Literacy </w:t>
      </w:r>
      <w:r w:rsidR="00E83229" w:rsidRPr="008C7918">
        <w:t>Scale (</w:t>
      </w:r>
      <w:proofErr w:type="spellStart"/>
      <w:r w:rsidR="00E83229" w:rsidRPr="008C7918">
        <w:t>MHLS</w:t>
      </w:r>
      <w:proofErr w:type="spellEnd"/>
      <w:r w:rsidR="00E83229" w:rsidRPr="008C7918">
        <w:t>) (O’Connor &amp; Casey, 2015).</w:t>
      </w:r>
    </w:p>
    <w:p w14:paraId="4675DD09" w14:textId="3DAA3E3E" w:rsidR="00F51FA6" w:rsidRPr="008C7918" w:rsidRDefault="00F51FA6" w:rsidP="008C7918">
      <w:r w:rsidRPr="008C7918">
        <w:t xml:space="preserve">Although there has been research into commercial pilot’s mental and psychological well-being over the years (Avis et al., 2019; </w:t>
      </w:r>
      <w:proofErr w:type="spellStart"/>
      <w:r w:rsidRPr="008C7918">
        <w:t>Bor</w:t>
      </w:r>
      <w:proofErr w:type="spellEnd"/>
      <w:r w:rsidRPr="008C7918">
        <w:t xml:space="preserve"> et al., 2002; Mulder &amp; de Rooy, 2018; </w:t>
      </w:r>
      <w:proofErr w:type="spellStart"/>
      <w:r w:rsidRPr="008C7918">
        <w:t>Santilhano</w:t>
      </w:r>
      <w:proofErr w:type="spellEnd"/>
      <w:r w:rsidRPr="008C7918">
        <w:t xml:space="preserve"> et al., 20</w:t>
      </w:r>
      <w:r w:rsidR="0007205E" w:rsidRPr="008C7918">
        <w:t>19</w:t>
      </w:r>
      <w:r w:rsidRPr="008C7918">
        <w:t xml:space="preserve">; </w:t>
      </w:r>
      <w:r w:rsidR="00772172" w:rsidRPr="008C7918">
        <w:t>Wei et al., 2015</w:t>
      </w:r>
      <w:r w:rsidRPr="008C7918">
        <w:t xml:space="preserve">), little research has examined commercial pilot’s help-seeking attitudes and the relationship between </w:t>
      </w:r>
      <w:r w:rsidR="00EA4C16" w:rsidRPr="008C7918">
        <w:t xml:space="preserve">mental </w:t>
      </w:r>
      <w:r w:rsidR="007A127F" w:rsidRPr="008C7918">
        <w:t xml:space="preserve">health literacy </w:t>
      </w:r>
      <w:r w:rsidRPr="008C7918">
        <w:t xml:space="preserve">and self-stigma. Hence, </w:t>
      </w:r>
      <w:r w:rsidR="007C4445" w:rsidRPr="008C7918">
        <w:t xml:space="preserve">it </w:t>
      </w:r>
      <w:r w:rsidR="000F010D" w:rsidRPr="008C7918">
        <w:t>was</w:t>
      </w:r>
      <w:r w:rsidR="007C4445" w:rsidRPr="008C7918">
        <w:t xml:space="preserve"> not known if</w:t>
      </w:r>
      <w:r w:rsidR="000F010D" w:rsidRPr="008C7918">
        <w:t>,</w:t>
      </w:r>
      <w:r w:rsidR="007C4445" w:rsidRPr="008C7918">
        <w:t xml:space="preserve"> and to what extent</w:t>
      </w:r>
      <w:r w:rsidR="000F010D" w:rsidRPr="008C7918">
        <w:t>,</w:t>
      </w:r>
      <w:r w:rsidR="007C4445" w:rsidRPr="008C7918">
        <w:t xml:space="preserve"> </w:t>
      </w:r>
      <w:r w:rsidR="00EA4C16" w:rsidRPr="008C7918">
        <w:t xml:space="preserve">mental </w:t>
      </w:r>
      <w:r w:rsidR="007A127F" w:rsidRPr="008C7918">
        <w:t xml:space="preserve">health literacy </w:t>
      </w:r>
      <w:r w:rsidR="007C4445" w:rsidRPr="008C7918">
        <w:t>and self-stigma predict</w:t>
      </w:r>
      <w:r w:rsidR="000F010D" w:rsidRPr="008C7918">
        <w:t>ed</w:t>
      </w:r>
      <w:r w:rsidR="007C4445" w:rsidRPr="008C7918">
        <w:t xml:space="preserve"> mental </w:t>
      </w:r>
      <w:r w:rsidR="000F010D" w:rsidRPr="008C7918">
        <w:t>help-seeking</w:t>
      </w:r>
      <w:r w:rsidR="007C4445" w:rsidRPr="008C7918">
        <w:t xml:space="preserve"> attitudes among commercial airline pilots</w:t>
      </w:r>
      <w:r w:rsidR="000F010D" w:rsidRPr="008C7918">
        <w:t xml:space="preserve"> at a major legacy airline</w:t>
      </w:r>
      <w:r w:rsidR="007C4445" w:rsidRPr="008C7918">
        <w:t>.</w:t>
      </w:r>
      <w:r w:rsidR="00340949" w:rsidRPr="008C7918">
        <w:t xml:space="preserve"> </w:t>
      </w:r>
      <w:r w:rsidR="00D01C03" w:rsidRPr="008C7918">
        <w:t xml:space="preserve">Although there is recent research on </w:t>
      </w:r>
      <w:r w:rsidR="00EA4C16" w:rsidRPr="008C7918">
        <w:t>Healthcare</w:t>
      </w:r>
      <w:r w:rsidR="00D01C03" w:rsidRPr="008C7918">
        <w:t xml:space="preserve"> avoidance behaviors</w:t>
      </w:r>
      <w:r w:rsidR="00B67135" w:rsidRPr="008C7918">
        <w:t xml:space="preserve"> Hoffman et al., </w:t>
      </w:r>
      <w:proofErr w:type="spellStart"/>
      <w:r w:rsidR="00B67135" w:rsidRPr="008C7918">
        <w:t>2022a</w:t>
      </w:r>
      <w:proofErr w:type="spellEnd"/>
      <w:r w:rsidR="000677CD">
        <w:t>,</w:t>
      </w:r>
      <w:r w:rsidR="00B67135" w:rsidRPr="008C7918">
        <w:t xml:space="preserve"> </w:t>
      </w:r>
      <w:proofErr w:type="spellStart"/>
      <w:r w:rsidR="00B67135" w:rsidRPr="008C7918">
        <w:t>2022b</w:t>
      </w:r>
      <w:proofErr w:type="spellEnd"/>
      <w:r w:rsidR="00B67135" w:rsidRPr="008C7918">
        <w:t>)</w:t>
      </w:r>
      <w:r w:rsidR="00D01C03" w:rsidRPr="008C7918">
        <w:t xml:space="preserve">, there is a lack of research on how to reduce </w:t>
      </w:r>
      <w:r w:rsidR="00EA4C16" w:rsidRPr="008C7918">
        <w:t>Healthcare</w:t>
      </w:r>
      <w:r w:rsidR="00D01C03" w:rsidRPr="008C7918">
        <w:t xml:space="preserve"> avoidance behaviors and improve help-seeking among the pilot group. </w:t>
      </w:r>
      <w:r w:rsidRPr="008C7918">
        <w:t>This research seeks to fill this gap.</w:t>
      </w:r>
    </w:p>
    <w:p w14:paraId="7F1CFD78" w14:textId="3DF0CC1B" w:rsidR="002779F2" w:rsidRPr="000677CD" w:rsidRDefault="00197705" w:rsidP="000677CD">
      <w:pPr>
        <w:pStyle w:val="Heading2"/>
      </w:pPr>
      <w:bookmarkStart w:id="91" w:name="_Toc349720631"/>
      <w:bookmarkStart w:id="92" w:name="_Toc350241675"/>
      <w:bookmarkStart w:id="93" w:name="_Toc481674112"/>
      <w:bookmarkStart w:id="94" w:name="_Toc503990738"/>
      <w:bookmarkStart w:id="95" w:name="_Toc127349548"/>
      <w:bookmarkStart w:id="96" w:name="_Toc187339212"/>
      <w:r w:rsidRPr="000677CD">
        <w:t>Review</w:t>
      </w:r>
      <w:r w:rsidR="00352F41" w:rsidRPr="000677CD">
        <w:t xml:space="preserve"> </w:t>
      </w:r>
      <w:r w:rsidRPr="000677CD">
        <w:t>of</w:t>
      </w:r>
      <w:r w:rsidR="00352F41" w:rsidRPr="000677CD">
        <w:t xml:space="preserve"> </w:t>
      </w:r>
      <w:r w:rsidRPr="000677CD">
        <w:t>the</w:t>
      </w:r>
      <w:r w:rsidR="00352F41" w:rsidRPr="000677CD">
        <w:t xml:space="preserve"> </w:t>
      </w:r>
      <w:r w:rsidRPr="000677CD">
        <w:t>Literature</w:t>
      </w:r>
      <w:bookmarkEnd w:id="91"/>
      <w:bookmarkEnd w:id="92"/>
      <w:bookmarkEnd w:id="93"/>
      <w:bookmarkEnd w:id="94"/>
      <w:bookmarkEnd w:id="95"/>
      <w:bookmarkEnd w:id="96"/>
    </w:p>
    <w:p w14:paraId="6BE5D201" w14:textId="15F00BB2" w:rsidR="009F479F" w:rsidRDefault="006314BE" w:rsidP="00290091">
      <w:r>
        <w:t>Commercial</w:t>
      </w:r>
      <w:r w:rsidR="008E618F">
        <w:t xml:space="preserve"> </w:t>
      </w:r>
      <w:r>
        <w:t xml:space="preserve">airline pilots are </w:t>
      </w:r>
      <w:r w:rsidR="007C4445">
        <w:t>carefully vetted and screened</w:t>
      </w:r>
      <w:r>
        <w:t xml:space="preserve"> individuals</w:t>
      </w:r>
      <w:r w:rsidR="00340949">
        <w:t xml:space="preserve"> </w:t>
      </w:r>
      <w:r w:rsidR="00B67135" w:rsidRPr="00B67135">
        <w:t xml:space="preserve">with </w:t>
      </w:r>
      <w:r w:rsidR="00383BD0">
        <w:t>specific</w:t>
      </w:r>
      <w:r w:rsidR="00B67135" w:rsidRPr="00B67135">
        <w:t xml:space="preserve"> personality characteristics and traits</w:t>
      </w:r>
      <w:r>
        <w:t xml:space="preserve"> </w:t>
      </w:r>
      <w:r w:rsidR="00B67135">
        <w:t>t</w:t>
      </w:r>
      <w:r w:rsidR="00B01F28">
        <w:t>h</w:t>
      </w:r>
      <w:r w:rsidR="00B67135">
        <w:t>at</w:t>
      </w:r>
      <w:r>
        <w:t xml:space="preserve"> contribute to the success and safety of the flying public (</w:t>
      </w:r>
      <w:r w:rsidRPr="00E4403D">
        <w:rPr>
          <w:shd w:val="clear" w:color="auto" w:fill="FFFFFF"/>
        </w:rPr>
        <w:t>Fitzgibbons et al., 200</w:t>
      </w:r>
      <w:r w:rsidR="00980320">
        <w:rPr>
          <w:shd w:val="clear" w:color="auto" w:fill="FFFFFF"/>
        </w:rPr>
        <w:t>4</w:t>
      </w:r>
      <w:r w:rsidR="00E4403D">
        <w:rPr>
          <w:shd w:val="clear" w:color="auto" w:fill="FFFFFF"/>
        </w:rPr>
        <w:t>)</w:t>
      </w:r>
      <w:r>
        <w:t xml:space="preserve">. </w:t>
      </w:r>
      <w:r w:rsidR="00FE709F">
        <w:t xml:space="preserve">These </w:t>
      </w:r>
      <w:r w:rsidR="006D1E7B">
        <w:t xml:space="preserve">traits are transferred into </w:t>
      </w:r>
      <w:r w:rsidR="00B67135">
        <w:t>sp</w:t>
      </w:r>
      <w:r w:rsidR="006D1E7B">
        <w:t>e</w:t>
      </w:r>
      <w:r w:rsidR="00B67135">
        <w:t>cif</w:t>
      </w:r>
      <w:r w:rsidR="006D1E7B">
        <w:t>i</w:t>
      </w:r>
      <w:r w:rsidR="00B67135">
        <w:t>c</w:t>
      </w:r>
      <w:r w:rsidR="006D1E7B">
        <w:t xml:space="preserve"> </w:t>
      </w:r>
      <w:r w:rsidR="00FE709F">
        <w:t xml:space="preserve">skills </w:t>
      </w:r>
      <w:r w:rsidR="006D1E7B">
        <w:t xml:space="preserve">essential in handling difficult situations that may arise when working and flying in hazardous environments. </w:t>
      </w:r>
      <w:r w:rsidR="00E4403D">
        <w:t xml:space="preserve">In addition, </w:t>
      </w:r>
      <w:r w:rsidR="006D1E7B">
        <w:t>pilots must maintain training proficiencies and strict medical fitness requirements. C</w:t>
      </w:r>
      <w:r w:rsidR="00E4403D">
        <w:t xml:space="preserve">ommercial </w:t>
      </w:r>
      <w:r w:rsidR="006D1E7B">
        <w:t xml:space="preserve">airline </w:t>
      </w:r>
      <w:r w:rsidR="00E4403D">
        <w:t xml:space="preserve">pilots </w:t>
      </w:r>
      <w:r w:rsidR="00775635">
        <w:t>m</w:t>
      </w:r>
      <w:r w:rsidR="00E4403D">
        <w:t>u</w:t>
      </w:r>
      <w:r w:rsidR="00775635">
        <w:t>s</w:t>
      </w:r>
      <w:r w:rsidR="00E4403D">
        <w:t>t undergo strict</w:t>
      </w:r>
      <w:r w:rsidR="00B67135">
        <w:t xml:space="preserve"> annual</w:t>
      </w:r>
      <w:r w:rsidR="00E4403D">
        <w:t xml:space="preserve"> training protocols and federally mandated flight physicals from their respective aviation medical examiners annual</w:t>
      </w:r>
      <w:r w:rsidR="00775635">
        <w:t>ly</w:t>
      </w:r>
      <w:r w:rsidR="00E4403D">
        <w:t xml:space="preserve"> or semi-annual</w:t>
      </w:r>
      <w:r w:rsidR="00775635">
        <w:t>ly</w:t>
      </w:r>
      <w:r w:rsidR="00E4403D">
        <w:t xml:space="preserve"> (FAA, </w:t>
      </w:r>
      <w:proofErr w:type="spellStart"/>
      <w:r w:rsidR="00E4403D">
        <w:t>2016a</w:t>
      </w:r>
      <w:proofErr w:type="spellEnd"/>
      <w:r w:rsidR="00E4403D">
        <w:t xml:space="preserve">). Cursory psychological assessments are performed at these flight physicals, which rarely indicate a possible issue with the mental well-being of </w:t>
      </w:r>
      <w:r w:rsidR="00FE709F">
        <w:t xml:space="preserve">a </w:t>
      </w:r>
      <w:r w:rsidR="00E4403D">
        <w:t>pilot</w:t>
      </w:r>
      <w:r w:rsidR="00FE709F">
        <w:t xml:space="preserve"> (FAA, </w:t>
      </w:r>
      <w:proofErr w:type="spellStart"/>
      <w:r w:rsidR="00FE709F">
        <w:t>2021</w:t>
      </w:r>
      <w:r w:rsidR="00980320">
        <w:t>a</w:t>
      </w:r>
      <w:proofErr w:type="spellEnd"/>
      <w:r w:rsidR="006D1E7B">
        <w:t>)</w:t>
      </w:r>
      <w:r w:rsidR="00E4403D">
        <w:t xml:space="preserve">. </w:t>
      </w:r>
      <w:r w:rsidR="006D1E7B">
        <w:t xml:space="preserve">Although pilots may be permitted to fly with certain </w:t>
      </w:r>
      <w:r w:rsidR="00EA4C16">
        <w:t xml:space="preserve">mental health </w:t>
      </w:r>
      <w:r w:rsidR="006D1E7B">
        <w:t>conditions, they are limited to those conditions that do not interfere with the safe operations of the aircraft nor conflict with the medical license they possess (</w:t>
      </w:r>
      <w:r w:rsidR="009F479F">
        <w:t xml:space="preserve">FAA, </w:t>
      </w:r>
      <w:proofErr w:type="spellStart"/>
      <w:r w:rsidR="009F479F">
        <w:t>2021</w:t>
      </w:r>
      <w:r w:rsidR="00980320">
        <w:t>b</w:t>
      </w:r>
      <w:proofErr w:type="spellEnd"/>
      <w:r w:rsidR="009F479F">
        <w:t xml:space="preserve">; </w:t>
      </w:r>
      <w:r w:rsidR="006939F2">
        <w:t>Pasha et al.</w:t>
      </w:r>
      <w:r w:rsidR="000677CD">
        <w:t xml:space="preserve">, </w:t>
      </w:r>
      <w:r w:rsidR="006939F2">
        <w:t>2018).</w:t>
      </w:r>
      <w:r w:rsidR="009F479F">
        <w:t xml:space="preserve"> </w:t>
      </w:r>
    </w:p>
    <w:p w14:paraId="55FA2146" w14:textId="34FD6416" w:rsidR="002730EC" w:rsidRDefault="009F479F" w:rsidP="00290091">
      <w:r>
        <w:t xml:space="preserve">Despite both the strict </w:t>
      </w:r>
      <w:r w:rsidR="00084CF2">
        <w:t xml:space="preserve">federal and company </w:t>
      </w:r>
      <w:r>
        <w:t xml:space="preserve">guidelines in place for self-reporting a </w:t>
      </w:r>
      <w:r w:rsidR="00EA4C16">
        <w:t xml:space="preserve">mental health </w:t>
      </w:r>
      <w:r>
        <w:t xml:space="preserve">condition and proper fitness-for-duty, a first officer with </w:t>
      </w:r>
      <w:proofErr w:type="spellStart"/>
      <w:r>
        <w:t>GermanWings</w:t>
      </w:r>
      <w:proofErr w:type="spellEnd"/>
      <w:r>
        <w:t xml:space="preserve"> airline</w:t>
      </w:r>
      <w:r w:rsidR="006B2B21">
        <w:t xml:space="preserve"> </w:t>
      </w:r>
      <w:r>
        <w:t>intentio</w:t>
      </w:r>
      <w:r w:rsidR="00084CF2">
        <w:t>nally</w:t>
      </w:r>
      <w:r>
        <w:t xml:space="preserve"> flew an </w:t>
      </w:r>
      <w:r w:rsidR="00084CF2">
        <w:t>Airbus-320 into the Alps, killing 14</w:t>
      </w:r>
      <w:r w:rsidR="006B2B21">
        <w:t>2</w:t>
      </w:r>
      <w:r w:rsidR="00084CF2">
        <w:t xml:space="preserve"> people on board. Subsequent investigations revealed that the first officer was experiencing depressive episodes dating back to 2014</w:t>
      </w:r>
      <w:r w:rsidR="00A27155">
        <w:t>, which he failed to report,</w:t>
      </w:r>
      <w:r w:rsidR="00084CF2">
        <w:t xml:space="preserve"> and continued </w:t>
      </w:r>
      <w:r w:rsidR="00FE54C1">
        <w:t>flying until the</w:t>
      </w:r>
      <w:r w:rsidR="00084CF2">
        <w:t xml:space="preserve"> fateful accident (</w:t>
      </w:r>
      <w:r w:rsidR="00A01A52" w:rsidRPr="00A01A52">
        <w:t>Bureau of Enquiry and Analysis</w:t>
      </w:r>
      <w:r w:rsidR="00A01A52">
        <w:t xml:space="preserve"> </w:t>
      </w:r>
      <w:r w:rsidR="00A01A52" w:rsidRPr="00A01A52">
        <w:t>for Civil Aviation Safet</w:t>
      </w:r>
      <w:r w:rsidR="00A01A52" w:rsidRPr="00A01A52">
        <w:rPr>
          <w:b/>
          <w:bCs/>
        </w:rPr>
        <w:t>y</w:t>
      </w:r>
      <w:r w:rsidR="00A01A52">
        <w:t xml:space="preserve">, 2016; </w:t>
      </w:r>
      <w:r w:rsidR="00084CF2">
        <w:t xml:space="preserve">EASA, 2015; FAA, 2015). </w:t>
      </w:r>
      <w:r w:rsidR="0031308A">
        <w:t>Considering</w:t>
      </w:r>
      <w:r w:rsidR="002730EC">
        <w:t xml:space="preserve"> the crash, a comprehensive review of </w:t>
      </w:r>
      <w:r w:rsidR="00B67135" w:rsidRPr="00B67135">
        <w:t xml:space="preserve">the commercial pilot’s </w:t>
      </w:r>
      <w:r w:rsidR="00EA4C16">
        <w:t>mental health</w:t>
      </w:r>
      <w:r w:rsidR="00B67135" w:rsidRPr="00B67135">
        <w:t xml:space="preserve">, fitness for duty, and self-reporting of any medical or </w:t>
      </w:r>
      <w:r w:rsidR="00EA4C16">
        <w:t xml:space="preserve">mental health </w:t>
      </w:r>
      <w:r w:rsidR="00B67135" w:rsidRPr="00B67135">
        <w:t>condition was examined by the FAA in the</w:t>
      </w:r>
      <w:r w:rsidR="00340949">
        <w:t xml:space="preserve"> </w:t>
      </w:r>
      <w:r w:rsidR="00D01C03">
        <w:t>spring of 2015. This research into help-seeking attitudes</w:t>
      </w:r>
      <w:r w:rsidR="002730EC">
        <w:t xml:space="preserve"> is guided by </w:t>
      </w:r>
      <w:r w:rsidR="00AD7D01">
        <w:t>Ajzen</w:t>
      </w:r>
      <w:r w:rsidR="002730EC">
        <w:t xml:space="preserve">’s theory of planned behavior </w:t>
      </w:r>
      <w:r w:rsidR="000F6F31">
        <w:t>(</w:t>
      </w:r>
      <w:proofErr w:type="spellStart"/>
      <w:r w:rsidR="000F6F31">
        <w:t>TPB</w:t>
      </w:r>
      <w:proofErr w:type="spellEnd"/>
      <w:r w:rsidR="000F6F31">
        <w:t xml:space="preserve">) </w:t>
      </w:r>
      <w:r w:rsidR="002730EC">
        <w:t>(</w:t>
      </w:r>
      <w:r w:rsidR="000F6F31">
        <w:t xml:space="preserve">Ajzen, </w:t>
      </w:r>
      <w:r w:rsidR="002730EC">
        <w:t>1985</w:t>
      </w:r>
      <w:r w:rsidR="000F6F31">
        <w:t xml:space="preserve">, </w:t>
      </w:r>
      <w:r w:rsidR="002730EC">
        <w:t>1991)</w:t>
      </w:r>
      <w:r w:rsidR="00B67135">
        <w:t>,</w:t>
      </w:r>
      <w:r w:rsidR="00D01C03">
        <w:t xml:space="preserve"> </w:t>
      </w:r>
      <w:r w:rsidR="00B67135">
        <w:t>w</w:t>
      </w:r>
      <w:r w:rsidR="00D01C03">
        <w:t>h</w:t>
      </w:r>
      <w:r w:rsidR="00B67135">
        <w:t>ich</w:t>
      </w:r>
      <w:r w:rsidR="00D01C03">
        <w:t xml:space="preserve"> may help reduc</w:t>
      </w:r>
      <w:r w:rsidR="00B67135">
        <w:t>e</w:t>
      </w:r>
      <w:r w:rsidR="00D01C03">
        <w:t xml:space="preserve"> help-seeking </w:t>
      </w:r>
      <w:r w:rsidR="006B7C84">
        <w:t>avoidance and improv</w:t>
      </w:r>
      <w:r w:rsidR="00B67135">
        <w:t>e</w:t>
      </w:r>
      <w:r w:rsidR="006B7C84">
        <w:t xml:space="preserve"> help-seeking attitudes</w:t>
      </w:r>
      <w:r w:rsidR="00B67135">
        <w:t xml:space="preserve">. </w:t>
      </w:r>
      <w:r w:rsidR="002730EC">
        <w:t xml:space="preserve">Hammer et al. (2018), in their development of the </w:t>
      </w:r>
      <w:r w:rsidR="00B67135">
        <w:t>M</w:t>
      </w:r>
      <w:r w:rsidR="002730EC">
        <w:t xml:space="preserve">ental </w:t>
      </w:r>
      <w:r w:rsidR="00B67135">
        <w:t>H</w:t>
      </w:r>
      <w:r w:rsidR="002730EC">
        <w:t>e</w:t>
      </w:r>
      <w:r w:rsidR="00B67135">
        <w:t>lp-Seeking Attitude</w:t>
      </w:r>
      <w:r w:rsidR="002730EC">
        <w:t xml:space="preserve"> </w:t>
      </w:r>
      <w:r w:rsidR="00B67135">
        <w:t>S</w:t>
      </w:r>
      <w:r w:rsidR="002730EC">
        <w:t xml:space="preserve">cale (MHSAS), found that help-seeking </w:t>
      </w:r>
      <w:r w:rsidR="00A27155">
        <w:t>usefulness</w:t>
      </w:r>
      <w:r w:rsidR="002730EC">
        <w:t xml:space="preserve"> is closely aligned </w:t>
      </w:r>
      <w:r w:rsidR="00812F29">
        <w:t xml:space="preserve">with </w:t>
      </w:r>
      <w:r w:rsidR="00AD7D01">
        <w:t>Ajzen</w:t>
      </w:r>
      <w:r w:rsidR="006B2B21">
        <w:t>’s</w:t>
      </w:r>
      <w:r w:rsidR="002730EC">
        <w:t xml:space="preserve"> (1985) theory of planned behavior’s constructs of perceived behavioral control (PBC) </w:t>
      </w:r>
      <w:r w:rsidR="00A27155" w:rsidRPr="00A27155">
        <w:t xml:space="preserve">in that it covers the abilities, resources, and skills that a person seeking </w:t>
      </w:r>
      <w:r w:rsidR="00EA4C16">
        <w:t xml:space="preserve">mental health </w:t>
      </w:r>
      <w:r w:rsidR="00A27155" w:rsidRPr="00A27155">
        <w:t xml:space="preserve">treatment can access. </w:t>
      </w:r>
      <w:r w:rsidR="00A27155">
        <w:t xml:space="preserve">In short, </w:t>
      </w:r>
      <w:r w:rsidR="00AD7D01">
        <w:t>Ajzen</w:t>
      </w:r>
      <w:r w:rsidR="00A27155">
        <w:t>’s (1985, 1991,</w:t>
      </w:r>
      <w:r w:rsidR="009E1768">
        <w:t xml:space="preserve"> </w:t>
      </w:r>
      <w:r w:rsidR="00A27155">
        <w:t>2012) theoretical model of behavior, intentions, and attitude</w:t>
      </w:r>
      <w:r w:rsidR="00B67135">
        <w:t>s</w:t>
      </w:r>
      <w:r w:rsidR="00A27155">
        <w:t xml:space="preserve"> behind behavioral change is well-suited for this study.</w:t>
      </w:r>
    </w:p>
    <w:p w14:paraId="65F30680" w14:textId="53538C9E" w:rsidR="00A27155" w:rsidRDefault="00A27155" w:rsidP="00290091">
      <w:r>
        <w:t xml:space="preserve">The review of the literature includes an examination of </w:t>
      </w:r>
      <w:bookmarkStart w:id="97" w:name="_Hlk184645833"/>
      <w:r>
        <w:t xml:space="preserve">(a) </w:t>
      </w:r>
      <w:r w:rsidR="00AF4755">
        <w:t>research variables</w:t>
      </w:r>
      <w:r w:rsidR="006B2B21">
        <w:t>,</w:t>
      </w:r>
      <w:r w:rsidR="00AF4755">
        <w:t xml:space="preserve"> (b) </w:t>
      </w:r>
      <w:r w:rsidR="00B67135">
        <w:t xml:space="preserve">the </w:t>
      </w:r>
      <w:r>
        <w:t>pilot’s personality profile, (</w:t>
      </w:r>
      <w:r w:rsidR="00AF4755">
        <w:t>c</w:t>
      </w:r>
      <w:r>
        <w:t xml:space="preserve">) stressors, </w:t>
      </w:r>
      <w:r w:rsidR="004971DD">
        <w:t xml:space="preserve">and </w:t>
      </w:r>
      <w:r>
        <w:t>(</w:t>
      </w:r>
      <w:r w:rsidR="00AF4755">
        <w:t>d</w:t>
      </w:r>
      <w:r>
        <w:t>) barriers to help-seeking</w:t>
      </w:r>
      <w:r w:rsidR="00F31924">
        <w:t>.</w:t>
      </w:r>
      <w:r w:rsidR="00340949">
        <w:t xml:space="preserve"> </w:t>
      </w:r>
      <w:bookmarkEnd w:id="97"/>
      <w:r>
        <w:t xml:space="preserve">The need </w:t>
      </w:r>
      <w:r w:rsidR="00B67135">
        <w:t>t</w:t>
      </w:r>
      <w:r>
        <w:t>o investigat</w:t>
      </w:r>
      <w:r w:rsidR="00B67135">
        <w:t>e</w:t>
      </w:r>
      <w:r>
        <w:t xml:space="preserve"> the moderating effects of self-stigma on </w:t>
      </w:r>
      <w:r w:rsidR="00EA4C16">
        <w:t xml:space="preserve">mental </w:t>
      </w:r>
      <w:r w:rsidR="007A127F">
        <w:t xml:space="preserve">health literacy </w:t>
      </w:r>
      <w:r>
        <w:t>and help-seeking attitudes among commercial pilots generates the research questions for this dissertation. The literature review of these topics produce</w:t>
      </w:r>
      <w:r w:rsidR="006B2B21">
        <w:t>s</w:t>
      </w:r>
      <w:r>
        <w:t xml:space="preserve"> discussions surrounding medical and </w:t>
      </w:r>
      <w:r w:rsidR="00EA4C16">
        <w:t xml:space="preserve">mental health </w:t>
      </w:r>
      <w:r>
        <w:t xml:space="preserve">aversion among commercial airline </w:t>
      </w:r>
      <w:r w:rsidR="0031308A">
        <w:t>pilots</w:t>
      </w:r>
      <w:r w:rsidR="00775635">
        <w:t>.</w:t>
      </w:r>
      <w:r w:rsidR="0031308A">
        <w:t xml:space="preserve"> </w:t>
      </w:r>
      <w:r w:rsidR="00775635">
        <w:t>It</w:t>
      </w:r>
      <w:r>
        <w:t xml:space="preserve"> may help to fully understand </w:t>
      </w:r>
      <w:r w:rsidR="00775635">
        <w:t>the</w:t>
      </w:r>
      <w:r w:rsidR="00340949">
        <w:t xml:space="preserve"> </w:t>
      </w:r>
      <w:r>
        <w:t xml:space="preserve">components of improving </w:t>
      </w:r>
      <w:r w:rsidR="00EA4C16">
        <w:t xml:space="preserve">mental health </w:t>
      </w:r>
      <w:r>
        <w:t>help-seeking attitudes among this population.</w:t>
      </w:r>
    </w:p>
    <w:p w14:paraId="667E099F" w14:textId="7E45214A" w:rsidR="00AF4755" w:rsidRDefault="00AF4755" w:rsidP="000677CD">
      <w:pPr>
        <w:pStyle w:val="Heading3"/>
      </w:pPr>
      <w:bookmarkStart w:id="98" w:name="_Toc187339213"/>
      <w:r w:rsidRPr="00AF4755">
        <w:t>Research Variables</w:t>
      </w:r>
      <w:bookmarkEnd w:id="98"/>
    </w:p>
    <w:p w14:paraId="1870DD2D" w14:textId="578FDF5E" w:rsidR="00AF4755" w:rsidRDefault="00EA4C16" w:rsidP="00290091">
      <w:pPr>
        <w:rPr>
          <w:shd w:val="clear" w:color="auto" w:fill="FFFFFF"/>
        </w:rPr>
      </w:pPr>
      <w:r w:rsidRPr="000677CD">
        <w:rPr>
          <w:rStyle w:val="Heading4Char"/>
        </w:rPr>
        <w:t xml:space="preserve">Mental </w:t>
      </w:r>
      <w:r w:rsidR="007A127F" w:rsidRPr="000677CD">
        <w:rPr>
          <w:rStyle w:val="Heading4Char"/>
        </w:rPr>
        <w:t>H</w:t>
      </w:r>
      <w:r w:rsidRPr="000677CD">
        <w:rPr>
          <w:rStyle w:val="Heading4Char"/>
        </w:rPr>
        <w:t xml:space="preserve">ealth </w:t>
      </w:r>
      <w:r w:rsidR="00AF4755" w:rsidRPr="000677CD">
        <w:rPr>
          <w:rStyle w:val="Heading4Char"/>
        </w:rPr>
        <w:t>Literacy (</w:t>
      </w:r>
      <w:proofErr w:type="spellStart"/>
      <w:r w:rsidR="00AF4755" w:rsidRPr="000677CD">
        <w:rPr>
          <w:rStyle w:val="Heading4Char"/>
        </w:rPr>
        <w:t>MHL</w:t>
      </w:r>
      <w:proofErr w:type="spellEnd"/>
      <w:r w:rsidR="00AF4755" w:rsidRPr="000677CD">
        <w:rPr>
          <w:rStyle w:val="Heading4Char"/>
        </w:rPr>
        <w:t>).</w:t>
      </w:r>
      <w:r w:rsidR="00AF4755">
        <w:rPr>
          <w:b/>
          <w:bCs/>
          <w:i/>
          <w:iCs/>
        </w:rPr>
        <w:t xml:space="preserve"> </w:t>
      </w:r>
      <w:r w:rsidR="00AF4755">
        <w:t xml:space="preserve">For many years, researchers have examined </w:t>
      </w:r>
      <w:proofErr w:type="spellStart"/>
      <w:r w:rsidR="00AF4755">
        <w:t>MHL</w:t>
      </w:r>
      <w:proofErr w:type="spellEnd"/>
      <w:r w:rsidR="00AF4755">
        <w:t xml:space="preserve"> among various population groups (</w:t>
      </w:r>
      <w:proofErr w:type="spellStart"/>
      <w:r w:rsidR="00AF4755" w:rsidRPr="00AF4755">
        <w:rPr>
          <w:shd w:val="clear" w:color="auto" w:fill="FFFFFF"/>
        </w:rPr>
        <w:t>Benuto</w:t>
      </w:r>
      <w:proofErr w:type="spellEnd"/>
      <w:r w:rsidR="00AF4755" w:rsidRPr="00AF4755">
        <w:rPr>
          <w:shd w:val="clear" w:color="auto" w:fill="FFFFFF"/>
        </w:rPr>
        <w:t xml:space="preserve"> et al., 2019</w:t>
      </w:r>
      <w:r w:rsidR="00AF4755">
        <w:rPr>
          <w:shd w:val="clear" w:color="auto" w:fill="FFFFFF"/>
        </w:rPr>
        <w:t xml:space="preserve">; Cheng et al., 2018; </w:t>
      </w:r>
      <w:proofErr w:type="spellStart"/>
      <w:r w:rsidR="00AF4755">
        <w:rPr>
          <w:shd w:val="clear" w:color="auto" w:fill="FFFFFF"/>
        </w:rPr>
        <w:t>Jorm</w:t>
      </w:r>
      <w:proofErr w:type="spellEnd"/>
      <w:r w:rsidR="00AF4755">
        <w:rPr>
          <w:shd w:val="clear" w:color="auto" w:fill="FFFFFF"/>
        </w:rPr>
        <w:t xml:space="preserve"> et al., 1997</w:t>
      </w:r>
      <w:r w:rsidR="00393B37">
        <w:rPr>
          <w:shd w:val="clear" w:color="auto" w:fill="FFFFFF"/>
        </w:rPr>
        <w:t>;</w:t>
      </w:r>
      <w:r w:rsidR="00AF4755">
        <w:rPr>
          <w:shd w:val="clear" w:color="auto" w:fill="FFFFFF"/>
        </w:rPr>
        <w:t xml:space="preserve"> Kim, 2021; Williston &amp; Vogt, 2021). </w:t>
      </w:r>
      <w:proofErr w:type="spellStart"/>
      <w:r w:rsidR="00AF4755">
        <w:rPr>
          <w:shd w:val="clear" w:color="auto" w:fill="FFFFFF"/>
        </w:rPr>
        <w:t>M</w:t>
      </w:r>
      <w:r w:rsidR="00AF4755" w:rsidRPr="00AF4755">
        <w:rPr>
          <w:shd w:val="clear" w:color="auto" w:fill="FFFFFF"/>
        </w:rPr>
        <w:t>HL</w:t>
      </w:r>
      <w:proofErr w:type="spellEnd"/>
      <w:r w:rsidR="00AF4755" w:rsidRPr="00AF4755">
        <w:rPr>
          <w:shd w:val="clear" w:color="auto" w:fill="FFFFFF"/>
        </w:rPr>
        <w:t xml:space="preserve"> refers to knowledge and attitudes regarding </w:t>
      </w:r>
      <w:r>
        <w:rPr>
          <w:shd w:val="clear" w:color="auto" w:fill="FFFFFF"/>
        </w:rPr>
        <w:t>mental health</w:t>
      </w:r>
      <w:r w:rsidR="00340949">
        <w:rPr>
          <w:shd w:val="clear" w:color="auto" w:fill="FFFFFF"/>
        </w:rPr>
        <w:t xml:space="preserve"> </w:t>
      </w:r>
      <w:r w:rsidR="00AF4755" w:rsidRPr="00AF4755">
        <w:rPr>
          <w:shd w:val="clear" w:color="auto" w:fill="FFFFFF"/>
        </w:rPr>
        <w:t>that aid in recogni</w:t>
      </w:r>
      <w:r w:rsidR="0068146D">
        <w:rPr>
          <w:shd w:val="clear" w:color="auto" w:fill="FFFFFF"/>
        </w:rPr>
        <w:t>z</w:t>
      </w:r>
      <w:r w:rsidR="00AF4755" w:rsidRPr="00AF4755">
        <w:rPr>
          <w:shd w:val="clear" w:color="auto" w:fill="FFFFFF"/>
        </w:rPr>
        <w:t>in</w:t>
      </w:r>
      <w:r w:rsidR="0068146D">
        <w:rPr>
          <w:shd w:val="clear" w:color="auto" w:fill="FFFFFF"/>
        </w:rPr>
        <w:t>g</w:t>
      </w:r>
      <w:r w:rsidR="00AF4755" w:rsidRPr="00AF4755">
        <w:rPr>
          <w:shd w:val="clear" w:color="auto" w:fill="FFFFFF"/>
        </w:rPr>
        <w:t>, manag</w:t>
      </w:r>
      <w:r w:rsidR="0068146D">
        <w:rPr>
          <w:shd w:val="clear" w:color="auto" w:fill="FFFFFF"/>
        </w:rPr>
        <w:t>i</w:t>
      </w:r>
      <w:r w:rsidR="00AF4755" w:rsidRPr="00AF4755">
        <w:rPr>
          <w:shd w:val="clear" w:color="auto" w:fill="FFFFFF"/>
        </w:rPr>
        <w:t>n</w:t>
      </w:r>
      <w:r w:rsidR="0068146D">
        <w:rPr>
          <w:shd w:val="clear" w:color="auto" w:fill="FFFFFF"/>
        </w:rPr>
        <w:t>g</w:t>
      </w:r>
      <w:r w:rsidR="0031308A">
        <w:rPr>
          <w:shd w:val="clear" w:color="auto" w:fill="FFFFFF"/>
        </w:rPr>
        <w:t>,</w:t>
      </w:r>
      <w:r w:rsidR="00AF4755" w:rsidRPr="00AF4755">
        <w:rPr>
          <w:shd w:val="clear" w:color="auto" w:fill="FFFFFF"/>
        </w:rPr>
        <w:t xml:space="preserve"> and preventin</w:t>
      </w:r>
      <w:r w:rsidR="0068146D">
        <w:rPr>
          <w:shd w:val="clear" w:color="auto" w:fill="FFFFFF"/>
        </w:rPr>
        <w:t>g</w:t>
      </w:r>
      <w:r w:rsidR="00AF4755" w:rsidRPr="00AF4755">
        <w:rPr>
          <w:shd w:val="clear" w:color="auto" w:fill="FFFFFF"/>
        </w:rPr>
        <w:t xml:space="preserve"> </w:t>
      </w:r>
      <w:r>
        <w:rPr>
          <w:shd w:val="clear" w:color="auto" w:fill="FFFFFF"/>
        </w:rPr>
        <w:t>mental health</w:t>
      </w:r>
      <w:r w:rsidR="00340949">
        <w:rPr>
          <w:shd w:val="clear" w:color="auto" w:fill="FFFFFF"/>
        </w:rPr>
        <w:t xml:space="preserve"> </w:t>
      </w:r>
      <w:r w:rsidR="00AF4755" w:rsidRPr="00AF4755">
        <w:rPr>
          <w:shd w:val="clear" w:color="auto" w:fill="FFFFFF"/>
        </w:rPr>
        <w:t>issues (O’Connor &amp; Casey, 2015).</w:t>
      </w:r>
      <w:r w:rsidR="00AF4755">
        <w:rPr>
          <w:shd w:val="clear" w:color="auto" w:fill="FFFFFF"/>
        </w:rPr>
        <w:t xml:space="preserve"> </w:t>
      </w:r>
      <w:proofErr w:type="spellStart"/>
      <w:r w:rsidR="00AF4755">
        <w:rPr>
          <w:shd w:val="clear" w:color="auto" w:fill="FFFFFF"/>
        </w:rPr>
        <w:t>Jorm</w:t>
      </w:r>
      <w:proofErr w:type="spellEnd"/>
      <w:r w:rsidR="00AF4755">
        <w:rPr>
          <w:shd w:val="clear" w:color="auto" w:fill="FFFFFF"/>
        </w:rPr>
        <w:t xml:space="preserve"> et al. (1997) first proposed </w:t>
      </w:r>
      <w:proofErr w:type="spellStart"/>
      <w:r w:rsidR="00AF4755">
        <w:rPr>
          <w:shd w:val="clear" w:color="auto" w:fill="FFFFFF"/>
        </w:rPr>
        <w:t>MHL</w:t>
      </w:r>
      <w:proofErr w:type="spellEnd"/>
      <w:r w:rsidR="00AF4755">
        <w:rPr>
          <w:shd w:val="clear" w:color="auto" w:fill="FFFFFF"/>
        </w:rPr>
        <w:t xml:space="preserve"> as an add</w:t>
      </w:r>
      <w:r w:rsidR="0068146D">
        <w:rPr>
          <w:shd w:val="clear" w:color="auto" w:fill="FFFFFF"/>
        </w:rPr>
        <w:t>-</w:t>
      </w:r>
      <w:r w:rsidR="00AF4755">
        <w:rPr>
          <w:shd w:val="clear" w:color="auto" w:fill="FFFFFF"/>
        </w:rPr>
        <w:t xml:space="preserve">on to </w:t>
      </w:r>
      <w:r w:rsidR="002B2988">
        <w:rPr>
          <w:shd w:val="clear" w:color="auto" w:fill="FFFFFF"/>
        </w:rPr>
        <w:t>Health</w:t>
      </w:r>
      <w:r w:rsidR="00AF4755">
        <w:rPr>
          <w:shd w:val="clear" w:color="auto" w:fill="FFFFFF"/>
        </w:rPr>
        <w:t xml:space="preserve"> </w:t>
      </w:r>
      <w:r w:rsidR="00DE1152">
        <w:rPr>
          <w:shd w:val="clear" w:color="auto" w:fill="FFFFFF"/>
        </w:rPr>
        <w:t>L</w:t>
      </w:r>
      <w:r w:rsidR="00AF4755">
        <w:rPr>
          <w:shd w:val="clear" w:color="auto" w:fill="FFFFFF"/>
        </w:rPr>
        <w:t>iteracy (HL)</w:t>
      </w:r>
      <w:r w:rsidR="0068146D">
        <w:rPr>
          <w:shd w:val="clear" w:color="auto" w:fill="FFFFFF"/>
        </w:rPr>
        <w:t>,</w:t>
      </w:r>
      <w:r w:rsidR="00AF4755">
        <w:rPr>
          <w:shd w:val="clear" w:color="auto" w:fill="FFFFFF"/>
        </w:rPr>
        <w:t xml:space="preserve"> which </w:t>
      </w:r>
      <w:r w:rsidR="00AF4755" w:rsidRPr="00AF4755">
        <w:rPr>
          <w:shd w:val="clear" w:color="auto" w:fill="FFFFFF"/>
        </w:rPr>
        <w:t>relates to a person's knowledge and skill level, which impact</w:t>
      </w:r>
      <w:r w:rsidR="0068146D">
        <w:rPr>
          <w:shd w:val="clear" w:color="auto" w:fill="FFFFFF"/>
        </w:rPr>
        <w:t>s</w:t>
      </w:r>
      <w:r w:rsidR="00AF4755" w:rsidRPr="00AF4755">
        <w:rPr>
          <w:shd w:val="clear" w:color="auto" w:fill="FFFFFF"/>
        </w:rPr>
        <w:t xml:space="preserve"> their capacity to communicate with the </w:t>
      </w:r>
      <w:r>
        <w:rPr>
          <w:shd w:val="clear" w:color="auto" w:fill="FFFFFF"/>
        </w:rPr>
        <w:t>Healthcare</w:t>
      </w:r>
      <w:r w:rsidR="00AF4755" w:rsidRPr="00AF4755">
        <w:rPr>
          <w:shd w:val="clear" w:color="auto" w:fill="FFFFFF"/>
        </w:rPr>
        <w:t xml:space="preserve"> system.</w:t>
      </w:r>
      <w:r w:rsidR="00AF4755">
        <w:rPr>
          <w:shd w:val="clear" w:color="auto" w:fill="FFFFFF"/>
        </w:rPr>
        <w:t xml:space="preserve"> </w:t>
      </w:r>
      <w:r w:rsidR="00064BE9">
        <w:rPr>
          <w:shd w:val="clear" w:color="auto" w:fill="FFFFFF"/>
        </w:rPr>
        <w:t xml:space="preserve">One popular definition of </w:t>
      </w:r>
      <w:proofErr w:type="spellStart"/>
      <w:r w:rsidR="00064BE9">
        <w:rPr>
          <w:shd w:val="clear" w:color="auto" w:fill="FFFFFF"/>
        </w:rPr>
        <w:t>MHL</w:t>
      </w:r>
      <w:proofErr w:type="spellEnd"/>
      <w:r w:rsidR="00064BE9">
        <w:rPr>
          <w:shd w:val="clear" w:color="auto" w:fill="FFFFFF"/>
        </w:rPr>
        <w:t xml:space="preserve"> is the “knowledge and beliefs about mental disorders which aid in their recognition, management, and prevention</w:t>
      </w:r>
      <w:r w:rsidR="006B2B21">
        <w:rPr>
          <w:shd w:val="clear" w:color="auto" w:fill="FFFFFF"/>
        </w:rPr>
        <w:t>”</w:t>
      </w:r>
      <w:r w:rsidR="00064BE9">
        <w:rPr>
          <w:shd w:val="clear" w:color="auto" w:fill="FFFFFF"/>
        </w:rPr>
        <w:t xml:space="preserve"> (</w:t>
      </w:r>
      <w:proofErr w:type="spellStart"/>
      <w:r w:rsidR="00064BE9">
        <w:rPr>
          <w:shd w:val="clear" w:color="auto" w:fill="FFFFFF"/>
        </w:rPr>
        <w:t>Jorm</w:t>
      </w:r>
      <w:proofErr w:type="spellEnd"/>
      <w:r w:rsidR="00064BE9">
        <w:rPr>
          <w:shd w:val="clear" w:color="auto" w:fill="FFFFFF"/>
        </w:rPr>
        <w:t xml:space="preserve"> et al.</w:t>
      </w:r>
      <w:r w:rsidR="0068146D">
        <w:rPr>
          <w:shd w:val="clear" w:color="auto" w:fill="FFFFFF"/>
        </w:rPr>
        <w:t>,</w:t>
      </w:r>
      <w:r w:rsidR="00393B37">
        <w:rPr>
          <w:shd w:val="clear" w:color="auto" w:fill="FFFFFF"/>
        </w:rPr>
        <w:t xml:space="preserve"> </w:t>
      </w:r>
      <w:r w:rsidR="00064BE9">
        <w:rPr>
          <w:shd w:val="clear" w:color="auto" w:fill="FFFFFF"/>
        </w:rPr>
        <w:t>1997,</w:t>
      </w:r>
      <w:r w:rsidR="00393B37">
        <w:rPr>
          <w:shd w:val="clear" w:color="auto" w:fill="FFFFFF"/>
        </w:rPr>
        <w:t xml:space="preserve"> </w:t>
      </w:r>
      <w:r w:rsidR="00064BE9">
        <w:rPr>
          <w:shd w:val="clear" w:color="auto" w:fill="FFFFFF"/>
        </w:rPr>
        <w:t xml:space="preserve">p. 182). </w:t>
      </w:r>
      <w:proofErr w:type="spellStart"/>
      <w:r w:rsidR="00AF4755">
        <w:rPr>
          <w:shd w:val="clear" w:color="auto" w:fill="FFFFFF"/>
        </w:rPr>
        <w:t>Jorm</w:t>
      </w:r>
      <w:proofErr w:type="spellEnd"/>
      <w:r w:rsidR="00AF4755">
        <w:rPr>
          <w:shd w:val="clear" w:color="auto" w:fill="FFFFFF"/>
        </w:rPr>
        <w:t xml:space="preserve"> et al. (1997) recognized seven attributes </w:t>
      </w:r>
      <w:r w:rsidR="0068146D">
        <w:rPr>
          <w:shd w:val="clear" w:color="auto" w:fill="FFFFFF"/>
        </w:rPr>
        <w:t>t</w:t>
      </w:r>
      <w:r w:rsidR="00064BE9">
        <w:rPr>
          <w:shd w:val="clear" w:color="auto" w:fill="FFFFFF"/>
        </w:rPr>
        <w:t>h</w:t>
      </w:r>
      <w:r w:rsidR="0068146D">
        <w:rPr>
          <w:shd w:val="clear" w:color="auto" w:fill="FFFFFF"/>
        </w:rPr>
        <w:t>at</w:t>
      </w:r>
      <w:r w:rsidR="00AF4755">
        <w:rPr>
          <w:shd w:val="clear" w:color="auto" w:fill="FFFFFF"/>
        </w:rPr>
        <w:t xml:space="preserve"> </w:t>
      </w:r>
      <w:r w:rsidR="00DE1152">
        <w:rPr>
          <w:shd w:val="clear" w:color="auto" w:fill="FFFFFF"/>
        </w:rPr>
        <w:t>makeup</w:t>
      </w:r>
      <w:r w:rsidR="00AF4755">
        <w:rPr>
          <w:shd w:val="clear" w:color="auto" w:fill="FFFFFF"/>
        </w:rPr>
        <w:t xml:space="preserve"> </w:t>
      </w:r>
      <w:proofErr w:type="spellStart"/>
      <w:r w:rsidR="00AF4755">
        <w:rPr>
          <w:shd w:val="clear" w:color="auto" w:fill="FFFFFF"/>
        </w:rPr>
        <w:t>MHL</w:t>
      </w:r>
      <w:proofErr w:type="spellEnd"/>
      <w:r w:rsidR="00775635">
        <w:rPr>
          <w:shd w:val="clear" w:color="auto" w:fill="FFFFFF"/>
        </w:rPr>
        <w:t>,</w:t>
      </w:r>
      <w:r w:rsidR="00AF4755">
        <w:rPr>
          <w:shd w:val="clear" w:color="auto" w:fill="FFFFFF"/>
        </w:rPr>
        <w:t xml:space="preserve"> includ</w:t>
      </w:r>
      <w:r w:rsidR="0068146D">
        <w:rPr>
          <w:shd w:val="clear" w:color="auto" w:fill="FFFFFF"/>
        </w:rPr>
        <w:t>ing</w:t>
      </w:r>
      <w:r w:rsidR="00AF4755">
        <w:rPr>
          <w:shd w:val="clear" w:color="auto" w:fill="FFFFFF"/>
        </w:rPr>
        <w:t xml:space="preserve"> a</w:t>
      </w:r>
      <w:r w:rsidR="00064BE9">
        <w:rPr>
          <w:shd w:val="clear" w:color="auto" w:fill="FFFFFF"/>
        </w:rPr>
        <w:t xml:space="preserve"> </w:t>
      </w:r>
      <w:r w:rsidR="00AF4755">
        <w:rPr>
          <w:shd w:val="clear" w:color="auto" w:fill="FFFFFF"/>
        </w:rPr>
        <w:t>person’s a</w:t>
      </w:r>
      <w:r w:rsidR="00AF4755" w:rsidRPr="00AF4755">
        <w:rPr>
          <w:shd w:val="clear" w:color="auto" w:fill="FFFFFF"/>
        </w:rPr>
        <w:t>bility to correctly identify features of a disorder</w:t>
      </w:r>
      <w:r w:rsidR="008763E4">
        <w:rPr>
          <w:shd w:val="clear" w:color="auto" w:fill="FFFFFF"/>
        </w:rPr>
        <w:t>,</w:t>
      </w:r>
      <w:r w:rsidR="00FE54C1">
        <w:rPr>
          <w:shd w:val="clear" w:color="auto" w:fill="FFFFFF"/>
        </w:rPr>
        <w:t xml:space="preserve"> </w:t>
      </w:r>
      <w:r w:rsidR="00AF4755" w:rsidRPr="00AF4755">
        <w:rPr>
          <w:shd w:val="clear" w:color="auto" w:fill="FFFFFF"/>
        </w:rPr>
        <w:t>knowledge of where to access information and capacity to do so</w:t>
      </w:r>
      <w:r w:rsidR="008763E4">
        <w:rPr>
          <w:shd w:val="clear" w:color="auto" w:fill="FFFFFF"/>
        </w:rPr>
        <w:t xml:space="preserve">, </w:t>
      </w:r>
      <w:r w:rsidR="00AF4755">
        <w:rPr>
          <w:shd w:val="clear" w:color="auto" w:fill="FFFFFF"/>
        </w:rPr>
        <w:t>k</w:t>
      </w:r>
      <w:r w:rsidR="00AF4755" w:rsidRPr="00AF4755">
        <w:rPr>
          <w:shd w:val="clear" w:color="auto" w:fill="FFFFFF"/>
        </w:rPr>
        <w:t>nowledge of biosocial factors that increase the risk of developing a mental illness</w:t>
      </w:r>
      <w:r w:rsidR="008763E4">
        <w:rPr>
          <w:shd w:val="clear" w:color="auto" w:fill="FFFFFF"/>
        </w:rPr>
        <w:t>,</w:t>
      </w:r>
      <w:r w:rsidR="00AF4755" w:rsidRPr="00AF4755">
        <w:rPr>
          <w:shd w:val="clear" w:color="auto" w:fill="FFFFFF"/>
        </w:rPr>
        <w:t xml:space="preserve"> knowledge of typical treatments; knowledge of </w:t>
      </w:r>
      <w:r>
        <w:rPr>
          <w:shd w:val="clear" w:color="auto" w:fill="FFFFFF"/>
        </w:rPr>
        <w:t xml:space="preserve">mental health </w:t>
      </w:r>
      <w:r w:rsidR="00AF4755" w:rsidRPr="00AF4755">
        <w:rPr>
          <w:shd w:val="clear" w:color="auto" w:fill="FFFFFF"/>
        </w:rPr>
        <w:t>professionals</w:t>
      </w:r>
      <w:r w:rsidR="008763E4">
        <w:rPr>
          <w:shd w:val="clear" w:color="auto" w:fill="FFFFFF"/>
        </w:rPr>
        <w:t>,</w:t>
      </w:r>
      <w:r w:rsidR="00AF4755" w:rsidRPr="00AF4755">
        <w:rPr>
          <w:shd w:val="clear" w:color="auto" w:fill="FFFFFF"/>
        </w:rPr>
        <w:t xml:space="preserve"> </w:t>
      </w:r>
      <w:r w:rsidR="00AF4755">
        <w:rPr>
          <w:shd w:val="clear" w:color="auto" w:fill="FFFFFF"/>
        </w:rPr>
        <w:t>and a</w:t>
      </w:r>
      <w:r w:rsidR="00AF4755" w:rsidRPr="00AF4755">
        <w:rPr>
          <w:shd w:val="clear" w:color="auto" w:fill="FFFFFF"/>
        </w:rPr>
        <w:t xml:space="preserve">ttitudes that impact on </w:t>
      </w:r>
      <w:r w:rsidR="00775635">
        <w:rPr>
          <w:shd w:val="clear" w:color="auto" w:fill="FFFFFF"/>
        </w:rPr>
        <w:t>the</w:t>
      </w:r>
      <w:r w:rsidR="00340949">
        <w:rPr>
          <w:shd w:val="clear" w:color="auto" w:fill="FFFFFF"/>
        </w:rPr>
        <w:t xml:space="preserve"> </w:t>
      </w:r>
      <w:r w:rsidR="00AF4755" w:rsidRPr="00AF4755">
        <w:rPr>
          <w:shd w:val="clear" w:color="auto" w:fill="FFFFFF"/>
        </w:rPr>
        <w:t>recognition of disorders and willingness to engage in help-seeking behavior</w:t>
      </w:r>
      <w:r w:rsidR="00AF4755">
        <w:rPr>
          <w:shd w:val="clear" w:color="auto" w:fill="FFFFFF"/>
        </w:rPr>
        <w:t xml:space="preserve">. </w:t>
      </w:r>
    </w:p>
    <w:p w14:paraId="2562C7A0" w14:textId="4E9E0818" w:rsidR="00064BE9" w:rsidRDefault="00064BE9" w:rsidP="000677CD">
      <w:pPr>
        <w:rPr>
          <w:shd w:val="clear" w:color="auto" w:fill="FFFFFF"/>
        </w:rPr>
      </w:pPr>
      <w:r>
        <w:rPr>
          <w:shd w:val="clear" w:color="auto" w:fill="FFFFFF"/>
        </w:rPr>
        <w:t xml:space="preserve">The </w:t>
      </w:r>
      <w:proofErr w:type="spellStart"/>
      <w:r>
        <w:rPr>
          <w:shd w:val="clear" w:color="auto" w:fill="FFFFFF"/>
        </w:rPr>
        <w:t>MHL</w:t>
      </w:r>
      <w:proofErr w:type="spellEnd"/>
      <w:r w:rsidR="008763E4">
        <w:rPr>
          <w:shd w:val="clear" w:color="auto" w:fill="FFFFFF"/>
        </w:rPr>
        <w:t xml:space="preserve"> scale</w:t>
      </w:r>
      <w:r>
        <w:rPr>
          <w:shd w:val="clear" w:color="auto" w:fill="FFFFFF"/>
        </w:rPr>
        <w:t xml:space="preserve"> is considered one of </w:t>
      </w:r>
      <w:r w:rsidR="0068146D">
        <w:rPr>
          <w:shd w:val="clear" w:color="auto" w:fill="FFFFFF"/>
        </w:rPr>
        <w:t xml:space="preserve">the </w:t>
      </w:r>
      <w:r>
        <w:rPr>
          <w:shd w:val="clear" w:color="auto" w:fill="FFFFFF"/>
        </w:rPr>
        <w:t xml:space="preserve">most widely used measures in examining </w:t>
      </w:r>
      <w:proofErr w:type="spellStart"/>
      <w:r>
        <w:rPr>
          <w:shd w:val="clear" w:color="auto" w:fill="FFFFFF"/>
        </w:rPr>
        <w:t>MHL</w:t>
      </w:r>
      <w:proofErr w:type="spellEnd"/>
      <w:r>
        <w:rPr>
          <w:shd w:val="clear" w:color="auto" w:fill="FFFFFF"/>
        </w:rPr>
        <w:t xml:space="preserve"> (</w:t>
      </w:r>
      <w:r w:rsidR="00772172">
        <w:rPr>
          <w:shd w:val="clear" w:color="auto" w:fill="FFFFFF"/>
        </w:rPr>
        <w:t>Wei et al., 2015</w:t>
      </w:r>
      <w:r>
        <w:rPr>
          <w:shd w:val="clear" w:color="auto" w:fill="FFFFFF"/>
        </w:rPr>
        <w:t xml:space="preserve">) and </w:t>
      </w:r>
      <w:r w:rsidR="00775635">
        <w:rPr>
          <w:shd w:val="clear" w:color="auto" w:fill="FFFFFF"/>
        </w:rPr>
        <w:t>i</w:t>
      </w:r>
      <w:r w:rsidR="0068146D">
        <w:rPr>
          <w:shd w:val="clear" w:color="auto" w:fill="FFFFFF"/>
        </w:rPr>
        <w:t>s</w:t>
      </w:r>
      <w:r>
        <w:rPr>
          <w:shd w:val="clear" w:color="auto" w:fill="FFFFFF"/>
        </w:rPr>
        <w:t xml:space="preserve"> </w:t>
      </w:r>
      <w:r w:rsidR="00775635">
        <w:rPr>
          <w:shd w:val="clear" w:color="auto" w:fill="FFFFFF"/>
        </w:rPr>
        <w:t>esse</w:t>
      </w:r>
      <w:r>
        <w:rPr>
          <w:shd w:val="clear" w:color="auto" w:fill="FFFFFF"/>
        </w:rPr>
        <w:t>nt</w:t>
      </w:r>
      <w:r w:rsidR="00775635">
        <w:rPr>
          <w:shd w:val="clear" w:color="auto" w:fill="FFFFFF"/>
        </w:rPr>
        <w:t>ial</w:t>
      </w:r>
      <w:r>
        <w:rPr>
          <w:shd w:val="clear" w:color="auto" w:fill="FFFFFF"/>
        </w:rPr>
        <w:t xml:space="preserve"> in reducing stigma</w:t>
      </w:r>
      <w:r w:rsidR="0068146D">
        <w:rPr>
          <w:shd w:val="clear" w:color="auto" w:fill="FFFFFF"/>
        </w:rPr>
        <w:t>-</w:t>
      </w:r>
      <w:r>
        <w:rPr>
          <w:shd w:val="clear" w:color="auto" w:fill="FFFFFF"/>
        </w:rPr>
        <w:t xml:space="preserve">related barriers to </w:t>
      </w:r>
      <w:r w:rsidR="00EA4C16">
        <w:rPr>
          <w:shd w:val="clear" w:color="auto" w:fill="FFFFFF"/>
        </w:rPr>
        <w:t xml:space="preserve">mental health </w:t>
      </w:r>
      <w:r>
        <w:rPr>
          <w:shd w:val="clear" w:color="auto" w:fill="FFFFFF"/>
        </w:rPr>
        <w:t xml:space="preserve">care among veterans and </w:t>
      </w:r>
      <w:r w:rsidR="00FE54C1">
        <w:rPr>
          <w:shd w:val="clear" w:color="auto" w:fill="FFFFFF"/>
        </w:rPr>
        <w:t xml:space="preserve">university </w:t>
      </w:r>
      <w:r>
        <w:rPr>
          <w:shd w:val="clear" w:color="auto" w:fill="FFFFFF"/>
        </w:rPr>
        <w:t>students (Kim, 2021; Williston &amp;</w:t>
      </w:r>
      <w:r w:rsidR="0031308A">
        <w:rPr>
          <w:shd w:val="clear" w:color="auto" w:fill="FFFFFF"/>
        </w:rPr>
        <w:t xml:space="preserve"> </w:t>
      </w:r>
      <w:r>
        <w:rPr>
          <w:shd w:val="clear" w:color="auto" w:fill="FFFFFF"/>
        </w:rPr>
        <w:t xml:space="preserve">Vogt, 2021). </w:t>
      </w:r>
      <w:r w:rsidR="003845A2">
        <w:rPr>
          <w:shd w:val="clear" w:color="auto" w:fill="FFFFFF"/>
        </w:rPr>
        <w:t>Other research has shown that i</w:t>
      </w:r>
      <w:r w:rsidR="003845A2" w:rsidRPr="003845A2">
        <w:rPr>
          <w:shd w:val="clear" w:color="auto" w:fill="FFFFFF"/>
        </w:rPr>
        <w:t xml:space="preserve">ncreased </w:t>
      </w:r>
      <w:proofErr w:type="spellStart"/>
      <w:r w:rsidR="003845A2" w:rsidRPr="003845A2">
        <w:rPr>
          <w:shd w:val="clear" w:color="auto" w:fill="FFFFFF"/>
        </w:rPr>
        <w:t>MHL</w:t>
      </w:r>
      <w:proofErr w:type="spellEnd"/>
      <w:r w:rsidR="003845A2" w:rsidRPr="003845A2">
        <w:rPr>
          <w:shd w:val="clear" w:color="auto" w:fill="FFFFFF"/>
        </w:rPr>
        <w:t xml:space="preserve"> has been associated with increased help-seeking and medication adherence, which enhances </w:t>
      </w:r>
      <w:r w:rsidR="00EA4C16">
        <w:rPr>
          <w:shd w:val="clear" w:color="auto" w:fill="FFFFFF"/>
        </w:rPr>
        <w:t>mental health</w:t>
      </w:r>
      <w:r w:rsidR="00340949">
        <w:rPr>
          <w:shd w:val="clear" w:color="auto" w:fill="FFFFFF"/>
        </w:rPr>
        <w:t xml:space="preserve"> </w:t>
      </w:r>
      <w:r w:rsidR="003845A2" w:rsidRPr="003845A2">
        <w:rPr>
          <w:shd w:val="clear" w:color="auto" w:fill="FFFFFF"/>
        </w:rPr>
        <w:t>(</w:t>
      </w:r>
      <w:r w:rsidR="00393B37">
        <w:rPr>
          <w:shd w:val="clear" w:color="auto" w:fill="FFFFFF"/>
        </w:rPr>
        <w:t>Beasley</w:t>
      </w:r>
      <w:r w:rsidR="003845A2">
        <w:rPr>
          <w:shd w:val="clear" w:color="auto" w:fill="FFFFFF"/>
        </w:rPr>
        <w:t xml:space="preserve"> &amp; Hoffman, 2023</w:t>
      </w:r>
      <w:r w:rsidR="00EB3C06">
        <w:rPr>
          <w:shd w:val="clear" w:color="auto" w:fill="FFFFFF"/>
        </w:rPr>
        <w:t>; Ibrahim et al., 2019</w:t>
      </w:r>
      <w:r w:rsidR="003845A2" w:rsidRPr="003845A2">
        <w:rPr>
          <w:shd w:val="clear" w:color="auto" w:fill="FFFFFF"/>
        </w:rPr>
        <w:t xml:space="preserve">). However, many vulnerable populations are </w:t>
      </w:r>
      <w:r w:rsidR="00DE1152">
        <w:rPr>
          <w:shd w:val="clear" w:color="auto" w:fill="FFFFFF"/>
        </w:rPr>
        <w:t xml:space="preserve">likely to have low </w:t>
      </w:r>
      <w:proofErr w:type="spellStart"/>
      <w:r w:rsidR="00DE1152">
        <w:rPr>
          <w:shd w:val="clear" w:color="auto" w:fill="FFFFFF"/>
        </w:rPr>
        <w:t>MHL</w:t>
      </w:r>
      <w:proofErr w:type="spellEnd"/>
      <w:r w:rsidR="00DE1152">
        <w:rPr>
          <w:shd w:val="clear" w:color="auto" w:fill="FFFFFF"/>
        </w:rPr>
        <w:t>, which could partially account for these populations' poorer health</w:t>
      </w:r>
      <w:r w:rsidR="003845A2" w:rsidRPr="003845A2">
        <w:rPr>
          <w:shd w:val="clear" w:color="auto" w:fill="FFFFFF"/>
        </w:rPr>
        <w:t xml:space="preserve"> outcomes</w:t>
      </w:r>
      <w:r w:rsidR="00D616E0">
        <w:rPr>
          <w:shd w:val="clear" w:color="auto" w:fill="FFFFFF"/>
        </w:rPr>
        <w:t xml:space="preserve"> (</w:t>
      </w:r>
      <w:r w:rsidR="00D616E0">
        <w:t>Berkman et al., 2011</w:t>
      </w:r>
      <w:r w:rsidR="00EB3C06">
        <w:t xml:space="preserve">; </w:t>
      </w:r>
      <w:r w:rsidR="00EB3C06">
        <w:rPr>
          <w:shd w:val="clear" w:color="auto" w:fill="FFFFFF"/>
        </w:rPr>
        <w:t>Ibrahim et al., 2019</w:t>
      </w:r>
      <w:r w:rsidR="00D616E0">
        <w:t>)</w:t>
      </w:r>
      <w:r w:rsidR="003845A2">
        <w:rPr>
          <w:shd w:val="clear" w:color="auto" w:fill="FFFFFF"/>
        </w:rPr>
        <w:t xml:space="preserve">. </w:t>
      </w:r>
      <w:r w:rsidR="0031308A">
        <w:rPr>
          <w:shd w:val="clear" w:color="auto" w:fill="FFFFFF"/>
        </w:rPr>
        <w:t>Despite</w:t>
      </w:r>
      <w:r w:rsidR="003845A2">
        <w:rPr>
          <w:shd w:val="clear" w:color="auto" w:fill="FFFFFF"/>
        </w:rPr>
        <w:t xml:space="preserve"> </w:t>
      </w:r>
      <w:r w:rsidR="00D616E0">
        <w:rPr>
          <w:shd w:val="clear" w:color="auto" w:fill="FFFFFF"/>
        </w:rPr>
        <w:t>Berkman et al.</w:t>
      </w:r>
      <w:r w:rsidR="000C6381">
        <w:rPr>
          <w:shd w:val="clear" w:color="auto" w:fill="FFFFFF"/>
        </w:rPr>
        <w:t>’s</w:t>
      </w:r>
      <w:r w:rsidR="00D616E0">
        <w:rPr>
          <w:shd w:val="clear" w:color="auto" w:fill="FFFFFF"/>
        </w:rPr>
        <w:t xml:space="preserve"> (2011) </w:t>
      </w:r>
      <w:r w:rsidR="003845A2">
        <w:rPr>
          <w:shd w:val="clear" w:color="auto" w:fill="FFFFFF"/>
        </w:rPr>
        <w:t>finding</w:t>
      </w:r>
      <w:r w:rsidR="00EB3C06">
        <w:rPr>
          <w:shd w:val="clear" w:color="auto" w:fill="FFFFFF"/>
        </w:rPr>
        <w:t>s</w:t>
      </w:r>
      <w:r w:rsidR="003845A2">
        <w:rPr>
          <w:shd w:val="clear" w:color="auto" w:fill="FFFFFF"/>
        </w:rPr>
        <w:t xml:space="preserve">, </w:t>
      </w:r>
      <w:r>
        <w:rPr>
          <w:shd w:val="clear" w:color="auto" w:fill="FFFFFF"/>
        </w:rPr>
        <w:t xml:space="preserve">evidence has shown that improved </w:t>
      </w:r>
      <w:proofErr w:type="spellStart"/>
      <w:r>
        <w:rPr>
          <w:shd w:val="clear" w:color="auto" w:fill="FFFFFF"/>
        </w:rPr>
        <w:t>MHL</w:t>
      </w:r>
      <w:proofErr w:type="spellEnd"/>
      <w:r>
        <w:rPr>
          <w:shd w:val="clear" w:color="auto" w:fill="FFFFFF"/>
        </w:rPr>
        <w:t xml:space="preserve"> about </w:t>
      </w:r>
      <w:r w:rsidR="00EA4C16">
        <w:rPr>
          <w:shd w:val="clear" w:color="auto" w:fill="FFFFFF"/>
        </w:rPr>
        <w:t xml:space="preserve">mental health </w:t>
      </w:r>
      <w:r>
        <w:rPr>
          <w:shd w:val="clear" w:color="auto" w:fill="FFFFFF"/>
        </w:rPr>
        <w:t>and better cognition of treatment strategies</w:t>
      </w:r>
      <w:r w:rsidRPr="00064BE9">
        <w:rPr>
          <w:shd w:val="clear" w:color="auto" w:fill="FFFFFF"/>
        </w:rPr>
        <w:t xml:space="preserve"> may encourage early detection of mental diseases, improve </w:t>
      </w:r>
      <w:r w:rsidR="00EA4C16">
        <w:rPr>
          <w:shd w:val="clear" w:color="auto" w:fill="FFFFFF"/>
        </w:rPr>
        <w:t xml:space="preserve">mental health </w:t>
      </w:r>
      <w:r w:rsidRPr="00064BE9">
        <w:rPr>
          <w:shd w:val="clear" w:color="auto" w:fill="FFFFFF"/>
        </w:rPr>
        <w:t xml:space="preserve">outcomes, and enhance the use of </w:t>
      </w:r>
      <w:r w:rsidR="002B2988">
        <w:rPr>
          <w:shd w:val="clear" w:color="auto" w:fill="FFFFFF"/>
        </w:rPr>
        <w:t>Health</w:t>
      </w:r>
      <w:r w:rsidRPr="00064BE9">
        <w:rPr>
          <w:shd w:val="clear" w:color="auto" w:fill="FFFFFF"/>
        </w:rPr>
        <w:t xml:space="preserve"> resources at the individual, community, and institutional levels</w:t>
      </w:r>
      <w:r>
        <w:rPr>
          <w:shd w:val="clear" w:color="auto" w:fill="FFFFFF"/>
        </w:rPr>
        <w:t xml:space="preserve"> (Corrigan et al., 2014; </w:t>
      </w:r>
      <w:proofErr w:type="spellStart"/>
      <w:r w:rsidRPr="002D0980">
        <w:rPr>
          <w:color w:val="2E414F"/>
          <w:shd w:val="clear" w:color="auto" w:fill="FFFFFF"/>
        </w:rPr>
        <w:t>Rüsch</w:t>
      </w:r>
      <w:proofErr w:type="spellEnd"/>
      <w:r>
        <w:rPr>
          <w:color w:val="2E414F"/>
          <w:shd w:val="clear" w:color="auto" w:fill="FFFFFF"/>
        </w:rPr>
        <w:t xml:space="preserve"> et al., 2011).</w:t>
      </w:r>
      <w:r>
        <w:rPr>
          <w:shd w:val="clear" w:color="auto" w:fill="FFFFFF"/>
        </w:rPr>
        <w:t xml:space="preserve"> However, </w:t>
      </w:r>
      <w:r w:rsidR="00393B37">
        <w:rPr>
          <w:shd w:val="clear" w:color="auto" w:fill="FFFFFF"/>
        </w:rPr>
        <w:t xml:space="preserve">Williston and Vogt </w:t>
      </w:r>
      <w:r>
        <w:rPr>
          <w:shd w:val="clear" w:color="auto" w:fill="FFFFFF"/>
        </w:rPr>
        <w:t>(20</w:t>
      </w:r>
      <w:r w:rsidR="00393B37">
        <w:rPr>
          <w:shd w:val="clear" w:color="auto" w:fill="FFFFFF"/>
        </w:rPr>
        <w:t>22</w:t>
      </w:r>
      <w:r>
        <w:rPr>
          <w:shd w:val="clear" w:color="auto" w:fill="FFFFFF"/>
        </w:rPr>
        <w:t>) found that stigma related to military veterans may be of more concern to former service members due to the daily exposure within an organizational culture that promotes self-reliance, self-control, and emotional toughness. Commercial pilots train and operate in an environment similar to military organizations that promote self-reliance, self-control, decisiveness, and emotional toughness (Fitzgibbons et al., 20</w:t>
      </w:r>
      <w:r w:rsidR="0047404E">
        <w:rPr>
          <w:shd w:val="clear" w:color="auto" w:fill="FFFFFF"/>
        </w:rPr>
        <w:t>04</w:t>
      </w:r>
      <w:r>
        <w:rPr>
          <w:shd w:val="clear" w:color="auto" w:fill="FFFFFF"/>
        </w:rPr>
        <w:t>; Winter</w:t>
      </w:r>
      <w:r w:rsidR="008D7E08">
        <w:rPr>
          <w:shd w:val="clear" w:color="auto" w:fill="FFFFFF"/>
        </w:rPr>
        <w:t xml:space="preserve"> et al.</w:t>
      </w:r>
      <w:r w:rsidR="00775635">
        <w:rPr>
          <w:shd w:val="clear" w:color="auto" w:fill="FFFFFF"/>
        </w:rPr>
        <w:t>,</w:t>
      </w:r>
      <w:r>
        <w:rPr>
          <w:shd w:val="clear" w:color="auto" w:fill="FFFFFF"/>
        </w:rPr>
        <w:t xml:space="preserve"> 20</w:t>
      </w:r>
      <w:r w:rsidR="008D7E08">
        <w:rPr>
          <w:shd w:val="clear" w:color="auto" w:fill="FFFFFF"/>
        </w:rPr>
        <w:t>21</w:t>
      </w:r>
      <w:r>
        <w:rPr>
          <w:shd w:val="clear" w:color="auto" w:fill="FFFFFF"/>
        </w:rPr>
        <w:t>; Young, 2008)</w:t>
      </w:r>
      <w:r w:rsidR="00FE54C1">
        <w:rPr>
          <w:shd w:val="clear" w:color="auto" w:fill="FFFFFF"/>
        </w:rPr>
        <w:t xml:space="preserve"> that may impede self-disclosing a </w:t>
      </w:r>
      <w:r w:rsidR="00EA4C16">
        <w:rPr>
          <w:shd w:val="clear" w:color="auto" w:fill="FFFFFF"/>
        </w:rPr>
        <w:t xml:space="preserve">mental health </w:t>
      </w:r>
      <w:r w:rsidR="00FE54C1">
        <w:rPr>
          <w:shd w:val="clear" w:color="auto" w:fill="FFFFFF"/>
        </w:rPr>
        <w:t>issue.</w:t>
      </w:r>
    </w:p>
    <w:p w14:paraId="56BA05DD" w14:textId="30F9C8D8" w:rsidR="00064BE9" w:rsidRDefault="00064BE9" w:rsidP="00290091">
      <w:pPr>
        <w:rPr>
          <w:shd w:val="clear" w:color="auto" w:fill="FFFFFF"/>
        </w:rPr>
      </w:pPr>
      <w:r>
        <w:rPr>
          <w:shd w:val="clear" w:color="auto" w:fill="FFFFFF"/>
        </w:rPr>
        <w:t xml:space="preserve">Emotional and mental toughness has been associated </w:t>
      </w:r>
      <w:r w:rsidR="000C6381">
        <w:rPr>
          <w:shd w:val="clear" w:color="auto" w:fill="FFFFFF"/>
        </w:rPr>
        <w:t>wi</w:t>
      </w:r>
      <w:r>
        <w:rPr>
          <w:shd w:val="clear" w:color="auto" w:fill="FFFFFF"/>
        </w:rPr>
        <w:t>t</w:t>
      </w:r>
      <w:r w:rsidR="000C6381">
        <w:rPr>
          <w:shd w:val="clear" w:color="auto" w:fill="FFFFFF"/>
        </w:rPr>
        <w:t>h</w:t>
      </w:r>
      <w:r>
        <w:rPr>
          <w:shd w:val="clear" w:color="auto" w:fill="FFFFFF"/>
        </w:rPr>
        <w:t xml:space="preserve"> psychological well-being (Bird et al., 2021)</w:t>
      </w:r>
      <w:r w:rsidR="000C6381">
        <w:rPr>
          <w:shd w:val="clear" w:color="auto" w:fill="FFFFFF"/>
        </w:rPr>
        <w:t>,</w:t>
      </w:r>
      <w:r>
        <w:rPr>
          <w:shd w:val="clear" w:color="auto" w:fill="FFFFFF"/>
        </w:rPr>
        <w:t xml:space="preserve"> but little is known about its relationship with stigma toward mental he</w:t>
      </w:r>
      <w:r w:rsidR="000C6381">
        <w:rPr>
          <w:shd w:val="clear" w:color="auto" w:fill="FFFFFF"/>
        </w:rPr>
        <w:t>lp-</w:t>
      </w:r>
      <w:r>
        <w:rPr>
          <w:shd w:val="clear" w:color="auto" w:fill="FFFFFF"/>
        </w:rPr>
        <w:t xml:space="preserve">seeking attitudes or intentions. </w:t>
      </w:r>
      <w:r w:rsidR="007C47A3">
        <w:rPr>
          <w:shd w:val="clear" w:color="auto" w:fill="FFFFFF"/>
        </w:rPr>
        <w:t>However, w</w:t>
      </w:r>
      <w:r>
        <w:rPr>
          <w:shd w:val="clear" w:color="auto" w:fill="FFFFFF"/>
        </w:rPr>
        <w:t>hat is known</w:t>
      </w:r>
      <w:r w:rsidR="008763E4">
        <w:rPr>
          <w:shd w:val="clear" w:color="auto" w:fill="FFFFFF"/>
        </w:rPr>
        <w:t xml:space="preserve"> </w:t>
      </w:r>
      <w:r>
        <w:rPr>
          <w:shd w:val="clear" w:color="auto" w:fill="FFFFFF"/>
        </w:rPr>
        <w:t xml:space="preserve">is that increased </w:t>
      </w:r>
      <w:proofErr w:type="spellStart"/>
      <w:r>
        <w:rPr>
          <w:shd w:val="clear" w:color="auto" w:fill="FFFFFF"/>
        </w:rPr>
        <w:t>MHL</w:t>
      </w:r>
      <w:proofErr w:type="spellEnd"/>
      <w:r>
        <w:rPr>
          <w:shd w:val="clear" w:color="auto" w:fill="FFFFFF"/>
        </w:rPr>
        <w:t xml:space="preserve"> is correlated to improved help-seeking attitudes</w:t>
      </w:r>
      <w:r w:rsidR="007C47A3">
        <w:rPr>
          <w:shd w:val="clear" w:color="auto" w:fill="FFFFFF"/>
        </w:rPr>
        <w:t xml:space="preserve"> (Kim, 2021; Williston</w:t>
      </w:r>
      <w:r w:rsidR="0047404E">
        <w:rPr>
          <w:shd w:val="clear" w:color="auto" w:fill="FFFFFF"/>
        </w:rPr>
        <w:t xml:space="preserve"> &amp; Vogt</w:t>
      </w:r>
      <w:r w:rsidR="007C47A3">
        <w:rPr>
          <w:shd w:val="clear" w:color="auto" w:fill="FFFFFF"/>
        </w:rPr>
        <w:t>, 202</w:t>
      </w:r>
      <w:r w:rsidR="00CD3C99">
        <w:rPr>
          <w:shd w:val="clear" w:color="auto" w:fill="FFFFFF"/>
        </w:rPr>
        <w:t>1</w:t>
      </w:r>
      <w:r w:rsidR="007C47A3">
        <w:rPr>
          <w:shd w:val="clear" w:color="auto" w:fill="FFFFFF"/>
        </w:rPr>
        <w:t xml:space="preserve">) along with a reduction in self-stigma when associated with self-compassion as a protective factor (Booth et al., 2019). Hence, </w:t>
      </w:r>
      <w:r w:rsidR="00F7589B">
        <w:rPr>
          <w:shd w:val="clear" w:color="auto" w:fill="FFFFFF"/>
        </w:rPr>
        <w:t xml:space="preserve">the </w:t>
      </w:r>
      <w:r w:rsidR="007C47A3">
        <w:rPr>
          <w:shd w:val="clear" w:color="auto" w:fill="FFFFFF"/>
        </w:rPr>
        <w:t xml:space="preserve">evidence appears to show that </w:t>
      </w:r>
      <w:proofErr w:type="spellStart"/>
      <w:r w:rsidR="007C47A3">
        <w:rPr>
          <w:shd w:val="clear" w:color="auto" w:fill="FFFFFF"/>
        </w:rPr>
        <w:t>MHL</w:t>
      </w:r>
      <w:proofErr w:type="spellEnd"/>
      <w:r w:rsidR="007C47A3">
        <w:rPr>
          <w:shd w:val="clear" w:color="auto" w:fill="FFFFFF"/>
        </w:rPr>
        <w:t xml:space="preserve"> is an </w:t>
      </w:r>
      <w:r w:rsidR="00F7589B">
        <w:rPr>
          <w:shd w:val="clear" w:color="auto" w:fill="FFFFFF"/>
        </w:rPr>
        <w:t>in</w:t>
      </w:r>
      <w:r w:rsidR="007C47A3">
        <w:rPr>
          <w:shd w:val="clear" w:color="auto" w:fill="FFFFFF"/>
        </w:rPr>
        <w:t>f</w:t>
      </w:r>
      <w:r w:rsidR="00F7589B">
        <w:rPr>
          <w:shd w:val="clear" w:color="auto" w:fill="FFFFFF"/>
        </w:rPr>
        <w:t>lu</w:t>
      </w:r>
      <w:r w:rsidR="007C47A3">
        <w:rPr>
          <w:shd w:val="clear" w:color="auto" w:fill="FFFFFF"/>
        </w:rPr>
        <w:t>e</w:t>
      </w:r>
      <w:r w:rsidR="00F7589B">
        <w:rPr>
          <w:shd w:val="clear" w:color="auto" w:fill="FFFFFF"/>
        </w:rPr>
        <w:t>n</w:t>
      </w:r>
      <w:r w:rsidR="007C47A3">
        <w:rPr>
          <w:shd w:val="clear" w:color="auto" w:fill="FFFFFF"/>
        </w:rPr>
        <w:t>ti</w:t>
      </w:r>
      <w:r w:rsidR="00F7589B">
        <w:rPr>
          <w:shd w:val="clear" w:color="auto" w:fill="FFFFFF"/>
        </w:rPr>
        <w:t>al</w:t>
      </w:r>
      <w:r w:rsidR="007C47A3">
        <w:rPr>
          <w:shd w:val="clear" w:color="auto" w:fill="FFFFFF"/>
        </w:rPr>
        <w:t xml:space="preserve"> variable in the reduction of stigma (self/public) and i</w:t>
      </w:r>
      <w:r w:rsidR="00F7589B">
        <w:rPr>
          <w:shd w:val="clear" w:color="auto" w:fill="FFFFFF"/>
        </w:rPr>
        <w:t>n i</w:t>
      </w:r>
      <w:r w:rsidR="007C47A3">
        <w:rPr>
          <w:shd w:val="clear" w:color="auto" w:fill="FFFFFF"/>
        </w:rPr>
        <w:t>mproving help-seeking intentions among military veterans and athletes (</w:t>
      </w:r>
      <w:r w:rsidR="00DE2D52">
        <w:rPr>
          <w:shd w:val="clear" w:color="auto" w:fill="FFFFFF"/>
        </w:rPr>
        <w:t>Beasl</w:t>
      </w:r>
      <w:r w:rsidR="00F7589B">
        <w:rPr>
          <w:shd w:val="clear" w:color="auto" w:fill="FFFFFF"/>
        </w:rPr>
        <w:t>e</w:t>
      </w:r>
      <w:r w:rsidR="00DE2D52">
        <w:rPr>
          <w:shd w:val="clear" w:color="auto" w:fill="FFFFFF"/>
        </w:rPr>
        <w:t xml:space="preserve">y &amp; Hoffman, 2023; </w:t>
      </w:r>
      <w:r w:rsidR="008831A5">
        <w:rPr>
          <w:shd w:val="clear" w:color="auto" w:fill="FFFFFF"/>
        </w:rPr>
        <w:t xml:space="preserve">Hammer &amp; Spiker, 2018; </w:t>
      </w:r>
      <w:r w:rsidR="007C47A3">
        <w:rPr>
          <w:shd w:val="clear" w:color="auto" w:fill="FFFFFF"/>
        </w:rPr>
        <w:t>Spiker &amp; Hammer, 2019; Williston</w:t>
      </w:r>
      <w:r w:rsidR="0047404E">
        <w:rPr>
          <w:shd w:val="clear" w:color="auto" w:fill="FFFFFF"/>
        </w:rPr>
        <w:t xml:space="preserve"> &amp; Vogt,</w:t>
      </w:r>
      <w:r w:rsidR="007C47A3">
        <w:rPr>
          <w:shd w:val="clear" w:color="auto" w:fill="FFFFFF"/>
        </w:rPr>
        <w:t xml:space="preserve"> 2021). However, little is known about the effectiveness of </w:t>
      </w:r>
      <w:proofErr w:type="spellStart"/>
      <w:r w:rsidR="007C47A3">
        <w:rPr>
          <w:shd w:val="clear" w:color="auto" w:fill="FFFFFF"/>
        </w:rPr>
        <w:t>MHL</w:t>
      </w:r>
      <w:proofErr w:type="spellEnd"/>
      <w:r w:rsidR="007C47A3">
        <w:rPr>
          <w:shd w:val="clear" w:color="auto" w:fill="FFFFFF"/>
        </w:rPr>
        <w:t xml:space="preserve"> </w:t>
      </w:r>
      <w:r w:rsidR="00FE54C1">
        <w:rPr>
          <w:shd w:val="clear" w:color="auto" w:fill="FFFFFF"/>
        </w:rPr>
        <w:t xml:space="preserve">in predicting or correlating to </w:t>
      </w:r>
      <w:r w:rsidR="007C47A3">
        <w:rPr>
          <w:shd w:val="clear" w:color="auto" w:fill="FFFFFF"/>
        </w:rPr>
        <w:t>commercial airline pilot</w:t>
      </w:r>
      <w:r w:rsidR="00FE54C1">
        <w:rPr>
          <w:shd w:val="clear" w:color="auto" w:fill="FFFFFF"/>
        </w:rPr>
        <w:t>s’</w:t>
      </w:r>
      <w:r w:rsidR="007C47A3">
        <w:rPr>
          <w:shd w:val="clear" w:color="auto" w:fill="FFFFFF"/>
        </w:rPr>
        <w:t xml:space="preserve"> help-seeking attitudes</w:t>
      </w:r>
      <w:r w:rsidR="00FE54C1">
        <w:rPr>
          <w:shd w:val="clear" w:color="auto" w:fill="FFFFFF"/>
        </w:rPr>
        <w:t>.</w:t>
      </w:r>
    </w:p>
    <w:p w14:paraId="40E29620" w14:textId="55842FE3" w:rsidR="008547EF" w:rsidRPr="000677CD" w:rsidRDefault="007C47A3" w:rsidP="00CD50B2">
      <w:pPr>
        <w:rPr>
          <w:shd w:val="clear" w:color="auto" w:fill="FFFFFF"/>
        </w:rPr>
      </w:pPr>
      <w:r w:rsidRPr="000677CD">
        <w:rPr>
          <w:rStyle w:val="Heading4Char"/>
        </w:rPr>
        <w:t>Self-Stigma</w:t>
      </w:r>
      <w:r w:rsidR="000677CD" w:rsidRPr="000677CD">
        <w:rPr>
          <w:rStyle w:val="Heading4Char"/>
        </w:rPr>
        <w:t xml:space="preserve">. </w:t>
      </w:r>
      <w:r w:rsidR="00434FC3">
        <w:rPr>
          <w:shd w:val="clear" w:color="auto" w:fill="FFFFFF"/>
        </w:rPr>
        <w:t>There are many factors contributing to help-seeking avoidance in the general popula</w:t>
      </w:r>
      <w:r w:rsidR="008547EF">
        <w:rPr>
          <w:shd w:val="clear" w:color="auto" w:fill="FFFFFF"/>
        </w:rPr>
        <w:t>tion</w:t>
      </w:r>
      <w:r w:rsidR="00434FC3">
        <w:rPr>
          <w:shd w:val="clear" w:color="auto" w:fill="FFFFFF"/>
        </w:rPr>
        <w:t xml:space="preserve">. Stigma is considered one of the </w:t>
      </w:r>
      <w:r w:rsidR="00775635">
        <w:rPr>
          <w:shd w:val="clear" w:color="auto" w:fill="FFFFFF"/>
        </w:rPr>
        <w:t>signific</w:t>
      </w:r>
      <w:r w:rsidR="00D57CAD">
        <w:rPr>
          <w:shd w:val="clear" w:color="auto" w:fill="FFFFFF"/>
        </w:rPr>
        <w:t>a</w:t>
      </w:r>
      <w:r w:rsidR="00775635">
        <w:rPr>
          <w:shd w:val="clear" w:color="auto" w:fill="FFFFFF"/>
        </w:rPr>
        <w:t>nt</w:t>
      </w:r>
      <w:r w:rsidR="00434FC3">
        <w:rPr>
          <w:shd w:val="clear" w:color="auto" w:fill="FFFFFF"/>
        </w:rPr>
        <w:t xml:space="preserve"> barriers</w:t>
      </w:r>
      <w:r w:rsidR="00434FC3" w:rsidRPr="00434FC3">
        <w:rPr>
          <w:shd w:val="clear" w:color="auto" w:fill="FFFFFF"/>
        </w:rPr>
        <w:t xml:space="preserve"> to </w:t>
      </w:r>
      <w:r w:rsidR="00434FC3">
        <w:rPr>
          <w:shd w:val="clear" w:color="auto" w:fill="FFFFFF"/>
        </w:rPr>
        <w:t xml:space="preserve">mental </w:t>
      </w:r>
      <w:r w:rsidR="00434FC3" w:rsidRPr="00434FC3">
        <w:rPr>
          <w:shd w:val="clear" w:color="auto" w:fill="FFFFFF"/>
        </w:rPr>
        <w:t>he</w:t>
      </w:r>
      <w:r w:rsidR="00434FC3">
        <w:rPr>
          <w:shd w:val="clear" w:color="auto" w:fill="FFFFFF"/>
        </w:rPr>
        <w:t>l</w:t>
      </w:r>
      <w:r w:rsidR="00434FC3" w:rsidRPr="00434FC3">
        <w:rPr>
          <w:shd w:val="clear" w:color="auto" w:fill="FFFFFF"/>
        </w:rPr>
        <w:t>p-s</w:t>
      </w:r>
      <w:r w:rsidR="00434FC3">
        <w:rPr>
          <w:shd w:val="clear" w:color="auto" w:fill="FFFFFF"/>
        </w:rPr>
        <w:t>e</w:t>
      </w:r>
      <w:r w:rsidR="00434FC3" w:rsidRPr="00434FC3">
        <w:rPr>
          <w:shd w:val="clear" w:color="auto" w:fill="FFFFFF"/>
        </w:rPr>
        <w:t xml:space="preserve">eking </w:t>
      </w:r>
      <w:r w:rsidR="00434FC3">
        <w:rPr>
          <w:shd w:val="clear" w:color="auto" w:fill="FFFFFF"/>
        </w:rPr>
        <w:t xml:space="preserve">intentions and behaviors in the general population </w:t>
      </w:r>
      <w:r w:rsidR="00434FC3" w:rsidRPr="00434FC3">
        <w:rPr>
          <w:shd w:val="clear" w:color="auto" w:fill="FFFFFF"/>
        </w:rPr>
        <w:t>(</w:t>
      </w:r>
      <w:r w:rsidR="00434FC3" w:rsidRPr="00434FC3">
        <w:rPr>
          <w:rFonts w:ascii="TimesNewRomanPS" w:hAnsi="TimesNewRomanPS" w:cs="TimesNewRomanPS"/>
        </w:rPr>
        <w:t>Corrigan</w:t>
      </w:r>
      <w:r w:rsidR="0047404E">
        <w:rPr>
          <w:rFonts w:ascii="TimesNewRomanPS" w:hAnsi="TimesNewRomanPS" w:cs="TimesNewRomanPS"/>
        </w:rPr>
        <w:t xml:space="preserve"> et al.</w:t>
      </w:r>
      <w:r w:rsidR="00434FC3" w:rsidRPr="00434FC3">
        <w:rPr>
          <w:rFonts w:ascii="TimesNewRomanPS" w:hAnsi="TimesNewRomanPS" w:cs="TimesNewRomanPS"/>
        </w:rPr>
        <w:t>, 20</w:t>
      </w:r>
      <w:r w:rsidR="0047404E">
        <w:rPr>
          <w:rFonts w:ascii="TimesNewRomanPS" w:hAnsi="TimesNewRomanPS" w:cs="TimesNewRomanPS"/>
        </w:rPr>
        <w:t>1</w:t>
      </w:r>
      <w:r w:rsidR="00434FC3" w:rsidRPr="00434FC3">
        <w:rPr>
          <w:rFonts w:ascii="TimesNewRomanPS" w:hAnsi="TimesNewRomanPS" w:cs="TimesNewRomanPS"/>
        </w:rPr>
        <w:t>4;</w:t>
      </w:r>
      <w:r w:rsidR="00434FC3">
        <w:rPr>
          <w:rFonts w:ascii="TimesNewRomanPS" w:hAnsi="TimesNewRomanPS" w:cs="TimesNewRomanPS"/>
          <w:sz w:val="20"/>
          <w:szCs w:val="20"/>
        </w:rPr>
        <w:t xml:space="preserve"> </w:t>
      </w:r>
      <w:r w:rsidR="00434FC3" w:rsidRPr="00434FC3">
        <w:t xml:space="preserve">Knowles </w:t>
      </w:r>
      <w:r w:rsidR="00F7589B">
        <w:t>&amp;</w:t>
      </w:r>
      <w:r w:rsidR="00434FC3" w:rsidRPr="00434FC3">
        <w:t xml:space="preserve"> </w:t>
      </w:r>
      <w:proofErr w:type="spellStart"/>
      <w:r w:rsidR="00730F52">
        <w:t>Apputhurai</w:t>
      </w:r>
      <w:proofErr w:type="spellEnd"/>
      <w:r w:rsidR="00730F52">
        <w:t>,</w:t>
      </w:r>
      <w:r w:rsidR="00434FC3">
        <w:t xml:space="preserve"> </w:t>
      </w:r>
      <w:r w:rsidR="00434FC3" w:rsidRPr="00434FC3">
        <w:t>201</w:t>
      </w:r>
      <w:r w:rsidR="00730F52">
        <w:t>8</w:t>
      </w:r>
      <w:r w:rsidR="00434FC3">
        <w:t xml:space="preserve">; </w:t>
      </w:r>
      <w:r w:rsidR="00492C4A">
        <w:t>Shah et al., 202</w:t>
      </w:r>
      <w:r w:rsidR="0047404E">
        <w:t>2</w:t>
      </w:r>
      <w:r w:rsidR="00492C4A">
        <w:t xml:space="preserve">; </w:t>
      </w:r>
      <w:r w:rsidR="00434FC3">
        <w:rPr>
          <w:shd w:val="clear" w:color="auto" w:fill="FFFFFF"/>
        </w:rPr>
        <w:t>Vogel</w:t>
      </w:r>
      <w:r w:rsidR="0047404E">
        <w:rPr>
          <w:shd w:val="clear" w:color="auto" w:fill="FFFFFF"/>
        </w:rPr>
        <w:t xml:space="preserve"> et al.,</w:t>
      </w:r>
      <w:r w:rsidR="00434FC3">
        <w:rPr>
          <w:shd w:val="clear" w:color="auto" w:fill="FFFFFF"/>
        </w:rPr>
        <w:t xml:space="preserve"> 2006</w:t>
      </w:r>
      <w:r w:rsidR="0047404E">
        <w:rPr>
          <w:shd w:val="clear" w:color="auto" w:fill="FFFFFF"/>
        </w:rPr>
        <w:t xml:space="preserve">, </w:t>
      </w:r>
      <w:r w:rsidR="00434FC3">
        <w:rPr>
          <w:shd w:val="clear" w:color="auto" w:fill="FFFFFF"/>
        </w:rPr>
        <w:t xml:space="preserve">2013). Self-stigma refers to the internalization of negative stereotypes and societal views about </w:t>
      </w:r>
      <w:r w:rsidR="00EA4C16">
        <w:rPr>
          <w:shd w:val="clear" w:color="auto" w:fill="FFFFFF"/>
        </w:rPr>
        <w:t>mental health</w:t>
      </w:r>
      <w:r w:rsidR="00340949">
        <w:rPr>
          <w:shd w:val="clear" w:color="auto" w:fill="FFFFFF"/>
        </w:rPr>
        <w:t xml:space="preserve"> </w:t>
      </w:r>
      <w:r w:rsidR="00434FC3">
        <w:rPr>
          <w:shd w:val="clear" w:color="auto" w:fill="FFFFFF"/>
        </w:rPr>
        <w:t xml:space="preserve">(Fox et al., 2018). The “stigma </w:t>
      </w:r>
      <w:r w:rsidR="00434FC3" w:rsidRPr="00434FC3">
        <w:rPr>
          <w:rFonts w:ascii="Times-Roman" w:hAnsi="Times-Roman" w:cs="Times-Roman"/>
        </w:rPr>
        <w:t xml:space="preserve">associated with seeking </w:t>
      </w:r>
      <w:r w:rsidR="00EA4C16">
        <w:rPr>
          <w:rFonts w:ascii="Times-Roman" w:hAnsi="Times-Roman" w:cs="Times-Roman"/>
        </w:rPr>
        <w:t xml:space="preserve">mental health </w:t>
      </w:r>
      <w:r w:rsidR="00434FC3" w:rsidRPr="00434FC3">
        <w:rPr>
          <w:rFonts w:ascii="Times-Roman" w:hAnsi="Times-Roman" w:cs="Times-Roman"/>
        </w:rPr>
        <w:t>services, therefore, is the perception that a person who seeks psychological treatment is undesirable or socially unacceptable” (Vogel</w:t>
      </w:r>
      <w:r w:rsidR="00434FC3">
        <w:rPr>
          <w:rFonts w:ascii="Times-Roman" w:hAnsi="Times-Roman" w:cs="Times-Roman"/>
        </w:rPr>
        <w:t xml:space="preserve"> et al., </w:t>
      </w:r>
      <w:r w:rsidR="00434FC3" w:rsidRPr="00434FC3">
        <w:rPr>
          <w:rFonts w:ascii="Times-Roman" w:hAnsi="Times-Roman" w:cs="Times-Roman"/>
        </w:rPr>
        <w:t>2006, p. 325).</w:t>
      </w:r>
      <w:r w:rsidR="00434FC3">
        <w:rPr>
          <w:rFonts w:ascii="Times-Roman" w:hAnsi="Times-Roman" w:cs="Times-Roman"/>
        </w:rPr>
        <w:t xml:space="preserve"> </w:t>
      </w:r>
      <w:r w:rsidR="008547EF">
        <w:rPr>
          <w:rFonts w:ascii="Times-Roman" w:hAnsi="Times-Roman" w:cs="Times-Roman"/>
        </w:rPr>
        <w:t xml:space="preserve">Cheng </w:t>
      </w:r>
      <w:r w:rsidR="0047404E">
        <w:rPr>
          <w:rFonts w:ascii="Times-Roman" w:hAnsi="Times-Roman" w:cs="Times-Roman"/>
        </w:rPr>
        <w:t xml:space="preserve">et al. </w:t>
      </w:r>
      <w:r w:rsidR="008547EF">
        <w:rPr>
          <w:rFonts w:ascii="Times-Roman" w:hAnsi="Times-Roman" w:cs="Times-Roman"/>
        </w:rPr>
        <w:t xml:space="preserve">(2018) suggest that those who do not seek </w:t>
      </w:r>
      <w:r w:rsidR="00EA4C16">
        <w:rPr>
          <w:rFonts w:ascii="Times-Roman" w:hAnsi="Times-Roman" w:cs="Times-Roman"/>
        </w:rPr>
        <w:t xml:space="preserve">mental health </w:t>
      </w:r>
      <w:r w:rsidR="00B01F28">
        <w:rPr>
          <w:rFonts w:ascii="Times-Roman" w:hAnsi="Times-Roman" w:cs="Times-Roman"/>
        </w:rPr>
        <w:t>treatments</w:t>
      </w:r>
      <w:r w:rsidR="008547EF">
        <w:rPr>
          <w:rFonts w:ascii="Times-Roman" w:hAnsi="Times-Roman" w:cs="Times-Roman"/>
        </w:rPr>
        <w:t xml:space="preserve"> </w:t>
      </w:r>
      <w:r w:rsidR="008763E4">
        <w:rPr>
          <w:rFonts w:ascii="Times-Roman" w:hAnsi="Times-Roman" w:cs="Times-Roman"/>
        </w:rPr>
        <w:t xml:space="preserve">are </w:t>
      </w:r>
      <w:r w:rsidR="008547EF">
        <w:rPr>
          <w:rFonts w:ascii="Times-Roman" w:hAnsi="Times-Roman" w:cs="Times-Roman"/>
        </w:rPr>
        <w:t>fear</w:t>
      </w:r>
      <w:r w:rsidR="008763E4">
        <w:rPr>
          <w:rFonts w:ascii="Times-Roman" w:hAnsi="Times-Roman" w:cs="Times-Roman"/>
        </w:rPr>
        <w:t>ful</w:t>
      </w:r>
      <w:r w:rsidR="008547EF">
        <w:rPr>
          <w:rFonts w:ascii="Times-Roman" w:hAnsi="Times-Roman" w:cs="Times-Roman"/>
        </w:rPr>
        <w:t xml:space="preserve"> of being labeled negative</w:t>
      </w:r>
      <w:r w:rsidR="00F7589B">
        <w:rPr>
          <w:rFonts w:ascii="Times-Roman" w:hAnsi="Times-Roman" w:cs="Times-Roman"/>
        </w:rPr>
        <w:t>ly</w:t>
      </w:r>
      <w:r w:rsidR="008547EF">
        <w:rPr>
          <w:rFonts w:ascii="Times-Roman" w:hAnsi="Times-Roman" w:cs="Times-Roman"/>
        </w:rPr>
        <w:t xml:space="preserve"> and </w:t>
      </w:r>
      <w:r w:rsidR="0031308A">
        <w:rPr>
          <w:rFonts w:ascii="Times-Roman" w:hAnsi="Times-Roman" w:cs="Times-Roman"/>
        </w:rPr>
        <w:t>are</w:t>
      </w:r>
      <w:r w:rsidR="008763E4">
        <w:rPr>
          <w:rFonts w:ascii="Times-Roman" w:hAnsi="Times-Roman" w:cs="Times-Roman"/>
        </w:rPr>
        <w:t xml:space="preserve"> </w:t>
      </w:r>
      <w:r w:rsidR="008547EF">
        <w:rPr>
          <w:rFonts w:ascii="Times-Roman" w:hAnsi="Times-Roman" w:cs="Times-Roman"/>
        </w:rPr>
        <w:t xml:space="preserve">seen as less than mentally strong. Although there have been studies that examine the ongoing relationship between self-stigma and </w:t>
      </w:r>
      <w:r w:rsidR="00EA4C16">
        <w:rPr>
          <w:rFonts w:ascii="Times-Roman" w:hAnsi="Times-Roman" w:cs="Times-Roman"/>
        </w:rPr>
        <w:t xml:space="preserve">mental health </w:t>
      </w:r>
      <w:r w:rsidR="008547EF">
        <w:rPr>
          <w:rFonts w:ascii="Times-Roman" w:hAnsi="Times-Roman" w:cs="Times-Roman"/>
        </w:rPr>
        <w:t>treatment</w:t>
      </w:r>
      <w:r w:rsidR="00F7589B">
        <w:rPr>
          <w:rFonts w:ascii="Times-Roman" w:hAnsi="Times-Roman" w:cs="Times-Roman"/>
        </w:rPr>
        <w:t>-</w:t>
      </w:r>
      <w:r w:rsidR="008547EF">
        <w:rPr>
          <w:rFonts w:ascii="Times-Roman" w:hAnsi="Times-Roman" w:cs="Times-Roman"/>
        </w:rPr>
        <w:t>seekin</w:t>
      </w:r>
      <w:r w:rsidR="0031308A">
        <w:rPr>
          <w:rFonts w:ascii="Times-Roman" w:hAnsi="Times-Roman" w:cs="Times-Roman"/>
        </w:rPr>
        <w:t>g (</w:t>
      </w:r>
      <w:r w:rsidR="008547EF">
        <w:rPr>
          <w:rFonts w:ascii="Times-Roman" w:hAnsi="Times-Roman" w:cs="Times-Roman"/>
        </w:rPr>
        <w:t>Corrigan</w:t>
      </w:r>
      <w:r w:rsidR="000C348B">
        <w:rPr>
          <w:rFonts w:ascii="Times-Roman" w:hAnsi="Times-Roman" w:cs="Times-Roman"/>
        </w:rPr>
        <w:t xml:space="preserve"> et al.,</w:t>
      </w:r>
      <w:r w:rsidR="008547EF">
        <w:rPr>
          <w:rFonts w:ascii="Times-Roman" w:hAnsi="Times-Roman" w:cs="Times-Roman"/>
        </w:rPr>
        <w:t xml:space="preserve"> 20</w:t>
      </w:r>
      <w:r w:rsidR="0047404E">
        <w:rPr>
          <w:rFonts w:ascii="Times-Roman" w:hAnsi="Times-Roman" w:cs="Times-Roman"/>
        </w:rPr>
        <w:t>1</w:t>
      </w:r>
      <w:r w:rsidR="008547EF">
        <w:rPr>
          <w:rFonts w:ascii="Times-Roman" w:hAnsi="Times-Roman" w:cs="Times-Roman"/>
        </w:rPr>
        <w:t xml:space="preserve">4; Clement et al., 2015), there is a paucity of consensus among studies </w:t>
      </w:r>
      <w:r w:rsidR="008547EF" w:rsidRPr="008547EF">
        <w:rPr>
          <w:rFonts w:ascii="Times-Roman" w:hAnsi="Times-Roman" w:cs="Times-Roman"/>
        </w:rPr>
        <w:t xml:space="preserve">regarding how stigma affects </w:t>
      </w:r>
      <w:r w:rsidR="00EA4C16">
        <w:rPr>
          <w:rFonts w:ascii="Times-Roman" w:hAnsi="Times-Roman" w:cs="Times-Roman"/>
        </w:rPr>
        <w:t xml:space="preserve">mental </w:t>
      </w:r>
      <w:r w:rsidR="00DE1152">
        <w:rPr>
          <w:rFonts w:ascii="Times-Roman" w:hAnsi="Times-Roman" w:cs="Times-Roman"/>
        </w:rPr>
        <w:t>health-seeking</w:t>
      </w:r>
      <w:r w:rsidR="008547EF">
        <w:rPr>
          <w:rFonts w:ascii="Times-Roman" w:hAnsi="Times-Roman" w:cs="Times-Roman"/>
        </w:rPr>
        <w:t xml:space="preserve"> attitudes</w:t>
      </w:r>
      <w:r w:rsidR="001A377F">
        <w:rPr>
          <w:rFonts w:ascii="Times-Roman" w:hAnsi="Times-Roman" w:cs="Times-Roman"/>
        </w:rPr>
        <w:t xml:space="preserve"> (Crowe et al., 201</w:t>
      </w:r>
      <w:r w:rsidR="0047404E">
        <w:rPr>
          <w:rFonts w:ascii="Times-Roman" w:hAnsi="Times-Roman" w:cs="Times-Roman"/>
        </w:rPr>
        <w:t>6</w:t>
      </w:r>
      <w:r w:rsidR="001A377F">
        <w:rPr>
          <w:rFonts w:ascii="Times-Roman" w:hAnsi="Times-Roman" w:cs="Times-Roman"/>
        </w:rPr>
        <w:t>).</w:t>
      </w:r>
      <w:r w:rsidR="0047404E">
        <w:rPr>
          <w:rFonts w:ascii="Times-Roman" w:hAnsi="Times-Roman" w:cs="Times-Roman"/>
        </w:rPr>
        <w:t xml:space="preserve"> However, research by Vogel et al. (2006) aided in developing a scale for self-stigma.</w:t>
      </w:r>
    </w:p>
    <w:p w14:paraId="515F7BB4" w14:textId="4A24103D" w:rsidR="00E9734F" w:rsidRDefault="008547EF" w:rsidP="00290091">
      <w:r>
        <w:rPr>
          <w:rFonts w:ascii="Times-Roman" w:hAnsi="Times-Roman" w:cs="Times-Roman"/>
        </w:rPr>
        <w:t xml:space="preserve">Vogel et al. (2006) developed the </w:t>
      </w:r>
      <w:r w:rsidR="00DE1152">
        <w:rPr>
          <w:rFonts w:ascii="Times-Roman" w:hAnsi="Times-Roman" w:cs="Times-Roman"/>
        </w:rPr>
        <w:t>S</w:t>
      </w:r>
      <w:r>
        <w:rPr>
          <w:rFonts w:ascii="Times-Roman" w:hAnsi="Times-Roman" w:cs="Times-Roman"/>
        </w:rPr>
        <w:t>elf-</w:t>
      </w:r>
      <w:r w:rsidR="00DE1152">
        <w:rPr>
          <w:rFonts w:ascii="Times-Roman" w:hAnsi="Times-Roman" w:cs="Times-Roman"/>
        </w:rPr>
        <w:t>S</w:t>
      </w:r>
      <w:r>
        <w:rPr>
          <w:rFonts w:ascii="Times-Roman" w:hAnsi="Times-Roman" w:cs="Times-Roman"/>
        </w:rPr>
        <w:t>tigma</w:t>
      </w:r>
      <w:r w:rsidR="00F7589B">
        <w:rPr>
          <w:rFonts w:ascii="Times-Roman" w:hAnsi="Times-Roman" w:cs="Times-Roman"/>
        </w:rPr>
        <w:t xml:space="preserve"> </w:t>
      </w:r>
      <w:r w:rsidR="00DE1152">
        <w:rPr>
          <w:rFonts w:ascii="Times-Roman" w:hAnsi="Times-Roman" w:cs="Times-Roman"/>
        </w:rPr>
        <w:t>of S</w:t>
      </w:r>
      <w:r w:rsidR="006C6958">
        <w:rPr>
          <w:rFonts w:ascii="Times-Roman" w:hAnsi="Times-Roman" w:cs="Times-Roman"/>
        </w:rPr>
        <w:t xml:space="preserve">eeking </w:t>
      </w:r>
      <w:r w:rsidR="00DE1152">
        <w:rPr>
          <w:rFonts w:ascii="Times-Roman" w:hAnsi="Times-Roman" w:cs="Times-Roman"/>
        </w:rPr>
        <w:t>H</w:t>
      </w:r>
      <w:r w:rsidR="006C6958">
        <w:rPr>
          <w:rFonts w:ascii="Times-Roman" w:hAnsi="Times-Roman" w:cs="Times-Roman"/>
        </w:rPr>
        <w:t xml:space="preserve">elp </w:t>
      </w:r>
      <w:r w:rsidR="00DE1152">
        <w:rPr>
          <w:rFonts w:ascii="Times-Roman" w:hAnsi="Times-Roman" w:cs="Times-Roman"/>
        </w:rPr>
        <w:t xml:space="preserve">Scale </w:t>
      </w:r>
      <w:r w:rsidR="006C6958">
        <w:rPr>
          <w:rFonts w:ascii="Times-Roman" w:hAnsi="Times-Roman" w:cs="Times-Roman"/>
        </w:rPr>
        <w:t>(</w:t>
      </w:r>
      <w:proofErr w:type="spellStart"/>
      <w:r w:rsidR="006C6958">
        <w:rPr>
          <w:rFonts w:ascii="Times-Roman" w:hAnsi="Times-Roman" w:cs="Times-Roman"/>
        </w:rPr>
        <w:t>SSOSH</w:t>
      </w:r>
      <w:proofErr w:type="spellEnd"/>
      <w:r w:rsidR="006C6958">
        <w:rPr>
          <w:rFonts w:ascii="Times-Roman" w:hAnsi="Times-Roman" w:cs="Times-Roman"/>
        </w:rPr>
        <w:t xml:space="preserve">) </w:t>
      </w:r>
      <w:r>
        <w:rPr>
          <w:rFonts w:ascii="Times-Roman" w:hAnsi="Times-Roman" w:cs="Times-Roman"/>
        </w:rPr>
        <w:t xml:space="preserve">that </w:t>
      </w:r>
      <w:r w:rsidRPr="008547EF">
        <w:rPr>
          <w:rFonts w:ascii="Times-Roman" w:hAnsi="Times-Roman" w:cs="Times-Roman"/>
        </w:rPr>
        <w:t xml:space="preserve">evaluates the belief that contacting a psychologist or other </w:t>
      </w:r>
      <w:r w:rsidR="00EA4C16">
        <w:rPr>
          <w:rFonts w:ascii="Times-Roman" w:hAnsi="Times-Roman" w:cs="Times-Roman"/>
        </w:rPr>
        <w:t xml:space="preserve">mental health </w:t>
      </w:r>
      <w:r w:rsidRPr="008547EF">
        <w:rPr>
          <w:rFonts w:ascii="Times-Roman" w:hAnsi="Times-Roman" w:cs="Times-Roman"/>
        </w:rPr>
        <w:t>professional might jeopardize one's self-esteem, happiness, self-confidence, and general sense of worth</w:t>
      </w:r>
      <w:r>
        <w:rPr>
          <w:rFonts w:ascii="Times-Roman" w:hAnsi="Times-Roman" w:cs="Times-Roman"/>
        </w:rPr>
        <w:t xml:space="preserve">. </w:t>
      </w:r>
      <w:r w:rsidRPr="008547EF">
        <w:t>Mahalik</w:t>
      </w:r>
      <w:r>
        <w:t xml:space="preserve"> and </w:t>
      </w:r>
      <w:proofErr w:type="spellStart"/>
      <w:r w:rsidRPr="008547EF">
        <w:t>Dagirmanjian</w:t>
      </w:r>
      <w:proofErr w:type="spellEnd"/>
      <w:r>
        <w:t xml:space="preserve"> </w:t>
      </w:r>
      <w:r w:rsidRPr="008547EF">
        <w:t>(2019</w:t>
      </w:r>
      <w:r>
        <w:t xml:space="preserve">) found that the greater a person is affected by self-stigma, the more likely the person would have negative attitudes towards seeking help and thus remain in the situation. </w:t>
      </w:r>
      <w:r w:rsidR="006C6958">
        <w:t>In addition, Corrigan</w:t>
      </w:r>
      <w:r w:rsidR="0081018E">
        <w:t xml:space="preserve"> et al.</w:t>
      </w:r>
      <w:r w:rsidR="006C6958">
        <w:t xml:space="preserve"> (20</w:t>
      </w:r>
      <w:r w:rsidR="00311510">
        <w:t>1</w:t>
      </w:r>
      <w:r w:rsidR="006C6958">
        <w:t>4</w:t>
      </w:r>
      <w:r w:rsidR="0081018E">
        <w:t>; 2009)</w:t>
      </w:r>
      <w:r w:rsidR="006C6958">
        <w:t xml:space="preserve"> found that self-stigma contributed to lower self-esteem and decreased self-efficacy</w:t>
      </w:r>
      <w:r w:rsidR="0081018E">
        <w:t xml:space="preserve"> among the general population. </w:t>
      </w:r>
      <w:r w:rsidR="006C6958">
        <w:t xml:space="preserve">Adding to the body of literature surrounding self-stigma, </w:t>
      </w:r>
      <w:r>
        <w:t>Vogel et al</w:t>
      </w:r>
      <w:r w:rsidR="0031308A">
        <w:t>.</w:t>
      </w:r>
      <w:r>
        <w:t xml:space="preserve"> (2006) </w:t>
      </w:r>
      <w:r w:rsidR="0081018E">
        <w:t xml:space="preserve">created a </w:t>
      </w:r>
      <w:r>
        <w:t>10-item Self-Stigma of Seeking Help (</w:t>
      </w:r>
      <w:proofErr w:type="spellStart"/>
      <w:r>
        <w:t>SSOSH</w:t>
      </w:r>
      <w:proofErr w:type="spellEnd"/>
      <w:r>
        <w:t>) Scal</w:t>
      </w:r>
      <w:r w:rsidR="006C6958">
        <w:t>e</w:t>
      </w:r>
      <w:r>
        <w:t xml:space="preserve"> </w:t>
      </w:r>
      <w:r w:rsidR="0081018E">
        <w:t xml:space="preserve">that </w:t>
      </w:r>
      <w:r>
        <w:t xml:space="preserve">found that one’s </w:t>
      </w:r>
      <w:r w:rsidRPr="008547EF">
        <w:t>attitudes toward and intentions to seek psychological assistance are individually predict</w:t>
      </w:r>
      <w:r w:rsidR="006C6958">
        <w:t>ive of help-seeking intentions</w:t>
      </w:r>
      <w:r w:rsidRPr="008547EF">
        <w:t>.</w:t>
      </w:r>
      <w:r w:rsidR="0081018E">
        <w:t xml:space="preserve"> The author suggests that the lower a person’s self-stigma</w:t>
      </w:r>
      <w:r w:rsidR="00F7589B">
        <w:t>,</w:t>
      </w:r>
      <w:r w:rsidR="0081018E">
        <w:t xml:space="preserve"> the more likely the person would seek help.</w:t>
      </w:r>
    </w:p>
    <w:p w14:paraId="251D1015" w14:textId="4B2E0AA1" w:rsidR="00775635" w:rsidRDefault="008547EF" w:rsidP="00290091">
      <w:r w:rsidRPr="008547EF">
        <w:t xml:space="preserve">In </w:t>
      </w:r>
      <w:r>
        <w:t xml:space="preserve">five different studies, Vogel et al. (2006) </w:t>
      </w:r>
      <w:r w:rsidR="00E9734F" w:rsidRPr="00E9734F">
        <w:t xml:space="preserve">found that during </w:t>
      </w:r>
      <w:r w:rsidR="00775635">
        <w:t xml:space="preserve">a </w:t>
      </w:r>
      <w:r w:rsidR="00DE1152">
        <w:t>two-month</w:t>
      </w:r>
      <w:r w:rsidR="00775635">
        <w:t xml:space="preserve"> study</w:t>
      </w:r>
      <w:r w:rsidR="00E9734F" w:rsidRPr="00E9734F">
        <w:t xml:space="preserve">, the </w:t>
      </w:r>
      <w:proofErr w:type="spellStart"/>
      <w:r w:rsidR="00E9734F" w:rsidRPr="00E9734F">
        <w:t>SSOSH</w:t>
      </w:r>
      <w:r w:rsidR="00DE1152">
        <w:t>S</w:t>
      </w:r>
      <w:proofErr w:type="spellEnd"/>
      <w:r w:rsidR="00E9734F" w:rsidRPr="00E9734F">
        <w:t xml:space="preserve"> distinguished between individuals who sought psychiatric help and those who did not. </w:t>
      </w:r>
      <w:r w:rsidR="00E9734F">
        <w:t>T</w:t>
      </w:r>
      <w:r w:rsidR="00E9734F" w:rsidRPr="00E9734F">
        <w:t>hose who felt more stigmatized by themselves were less likely to seek help than those who felt less stigmatized by themselves.</w:t>
      </w:r>
      <w:r w:rsidR="00E9734F">
        <w:t xml:space="preserve"> Hence</w:t>
      </w:r>
      <w:r>
        <w:t xml:space="preserve">, </w:t>
      </w:r>
      <w:r w:rsidR="000359DA">
        <w:t>e</w:t>
      </w:r>
      <w:r w:rsidR="000359DA" w:rsidRPr="000359DA">
        <w:t>ven though a</w:t>
      </w:r>
      <w:r w:rsidR="000359DA">
        <w:t xml:space="preserve"> person may be </w:t>
      </w:r>
      <w:r w:rsidR="00F7589B">
        <w:t>u</w:t>
      </w:r>
      <w:r w:rsidR="000359DA">
        <w:t>n</w:t>
      </w:r>
      <w:r w:rsidR="00F7589B">
        <w:t>der</w:t>
      </w:r>
      <w:r w:rsidR="000359DA">
        <w:t xml:space="preserve"> some </w:t>
      </w:r>
      <w:r w:rsidR="000359DA" w:rsidRPr="000359DA">
        <w:t xml:space="preserve">emotional </w:t>
      </w:r>
      <w:r w:rsidR="000359DA">
        <w:t>stress</w:t>
      </w:r>
      <w:r w:rsidR="000359DA" w:rsidRPr="000359DA">
        <w:t>, a person could opt against getting treatment because they think doing so would be a sign of weakness or failure.</w:t>
      </w:r>
      <w:r w:rsidR="000359DA">
        <w:t xml:space="preserve"> </w:t>
      </w:r>
      <w:r>
        <w:rPr>
          <w:rFonts w:ascii="Times-Roman" w:hAnsi="Times-Roman" w:cs="Times-Roman"/>
        </w:rPr>
        <w:t xml:space="preserve">In further studies on the mediating effects of self-stigma on help-seeking attitudes, </w:t>
      </w:r>
      <w:r>
        <w:t xml:space="preserve">Luoma </w:t>
      </w:r>
      <w:r w:rsidR="00E02695">
        <w:t xml:space="preserve">and Platt, </w:t>
      </w:r>
      <w:r>
        <w:t>201</w:t>
      </w:r>
      <w:r w:rsidR="00E02695">
        <w:t>5</w:t>
      </w:r>
      <w:r>
        <w:t>) suggest that s</w:t>
      </w:r>
      <w:r w:rsidRPr="008547EF">
        <w:t xml:space="preserve">elf-stigma is a collection of feelings of guilt, remorse, and dread that people who identify with a stigmatized group experience. Even </w:t>
      </w:r>
      <w:r>
        <w:t>when</w:t>
      </w:r>
      <w:r w:rsidRPr="008547EF">
        <w:t xml:space="preserve"> psychological symptoms are successfully treated, the detrimental consequences of self-stigma on self-esteem and self-efficacy can persist, eroding well</w:t>
      </w:r>
      <w:r w:rsidR="00F7589B">
        <w:t>-</w:t>
      </w:r>
      <w:r w:rsidRPr="008547EF">
        <w:t>being and making it impossible to accomplish important life goals</w:t>
      </w:r>
      <w:r w:rsidR="008763E4">
        <w:t xml:space="preserve"> </w:t>
      </w:r>
      <w:r w:rsidR="00FE54C1">
        <w:t>(</w:t>
      </w:r>
      <w:r>
        <w:t xml:space="preserve">Luoma </w:t>
      </w:r>
      <w:r w:rsidR="00E02695">
        <w:t>&amp; Platt, 2015</w:t>
      </w:r>
      <w:r w:rsidR="00F7589B">
        <w:t xml:space="preserve">; </w:t>
      </w:r>
      <w:r w:rsidR="00306072" w:rsidRPr="00306072">
        <w:t xml:space="preserve">National Institute for </w:t>
      </w:r>
      <w:r w:rsidR="002B2988">
        <w:t>Health</w:t>
      </w:r>
      <w:r w:rsidR="00306072" w:rsidRPr="00306072">
        <w:t xml:space="preserve"> and Care Excellence</w:t>
      </w:r>
      <w:r w:rsidR="00306072">
        <w:t xml:space="preserve">, </w:t>
      </w:r>
      <w:r w:rsidR="00306072" w:rsidRPr="00306072">
        <w:t>2011</w:t>
      </w:r>
      <w:r>
        <w:t xml:space="preserve">). </w:t>
      </w:r>
    </w:p>
    <w:p w14:paraId="4451FFF8" w14:textId="27172167" w:rsidR="008547EF" w:rsidRPr="008547EF" w:rsidRDefault="008547EF" w:rsidP="00290091">
      <w:r>
        <w:t xml:space="preserve">In addition, </w:t>
      </w:r>
      <w:r w:rsidR="00280E74">
        <w:t>S</w:t>
      </w:r>
      <w:r w:rsidR="00855061">
        <w:t>ei</w:t>
      </w:r>
      <w:r w:rsidR="00280E74">
        <w:t>dman</w:t>
      </w:r>
      <w:r w:rsidRPr="008547EF">
        <w:t xml:space="preserve"> et al. (2022), citing Corrigan et al. (20</w:t>
      </w:r>
      <w:r w:rsidR="00855061">
        <w:t>15</w:t>
      </w:r>
      <w:r w:rsidRPr="008547EF">
        <w:t xml:space="preserve">), suggest that self-stigma originates from stereotype agreements, self-concurrence, and self-esteem decrement. Endorsing perceived stereotypical beliefs is known as </w:t>
      </w:r>
      <w:r w:rsidR="00074D8A" w:rsidRPr="008547EF">
        <w:t>stereotypical</w:t>
      </w:r>
      <w:r w:rsidRPr="008547EF">
        <w:t xml:space="preserve"> agreement</w:t>
      </w:r>
      <w:r w:rsidR="00855061">
        <w:t xml:space="preserve"> (Seidman et al., 2022).</w:t>
      </w:r>
      <w:r w:rsidRPr="008547EF">
        <w:t xml:space="preserve"> Self-concurrence happens when an individual thinks the stereotypes apply to them specifically. Lastly, people who internalize the stigma react by losing self-confidence and self-efficacy (</w:t>
      </w:r>
      <w:r w:rsidRPr="00BE0525">
        <w:t>Corrigan et al., 200</w:t>
      </w:r>
      <w:r w:rsidR="00855061">
        <w:t>9</w:t>
      </w:r>
      <w:r w:rsidR="00492C4A">
        <w:t>; Shah et al., 2022</w:t>
      </w:r>
      <w:r w:rsidRPr="008547EF">
        <w:t>).</w:t>
      </w:r>
      <w:r>
        <w:rPr>
          <w:rFonts w:ascii="AdvOT1ef757c0" w:hAnsi="AdvOT1ef757c0" w:cs="AdvOT1ef757c0"/>
          <w:sz w:val="21"/>
          <w:szCs w:val="21"/>
        </w:rPr>
        <w:t xml:space="preserve"> </w:t>
      </w:r>
      <w:r w:rsidRPr="008547EF">
        <w:t>Hence, self-stigma’s originating components</w:t>
      </w:r>
      <w:r w:rsidR="00F7589B">
        <w:t>,</w:t>
      </w:r>
      <w:r w:rsidRPr="008547EF">
        <w:t xml:space="preserve"> coupled with </w:t>
      </w:r>
      <w:r w:rsidR="00074D8A" w:rsidRPr="008547EF">
        <w:t>emotions</w:t>
      </w:r>
      <w:r w:rsidRPr="008547EF">
        <w:t xml:space="preserve"> of shame, guilt, and remorse, have been shown to produce a diminished sense of help-seeking intentions and behaviors</w:t>
      </w:r>
      <w:r w:rsidR="00FE54C1">
        <w:t>, especially among men</w:t>
      </w:r>
      <w:r w:rsidR="00E02695">
        <w:t xml:space="preserve"> (Luoma &amp; Platt, 2015)</w:t>
      </w:r>
      <w:r w:rsidR="00FE54C1">
        <w:t>.</w:t>
      </w:r>
      <w:r w:rsidR="00775635">
        <w:t xml:space="preserve"> </w:t>
      </w:r>
    </w:p>
    <w:p w14:paraId="2CF92B36" w14:textId="6A6B3141" w:rsidR="00853401" w:rsidRDefault="00853401" w:rsidP="00290091">
      <w:r>
        <w:t xml:space="preserve">In a quantitative study of college males and </w:t>
      </w:r>
      <w:r w:rsidR="00DE1152">
        <w:t>M</w:t>
      </w:r>
      <w:r>
        <w:t xml:space="preserve">asculine </w:t>
      </w:r>
      <w:r w:rsidR="00DE1152">
        <w:t>G</w:t>
      </w:r>
      <w:r>
        <w:t xml:space="preserve">ender </w:t>
      </w:r>
      <w:r w:rsidR="00DE1152">
        <w:t>R</w:t>
      </w:r>
      <w:r>
        <w:t xml:space="preserve">ole </w:t>
      </w:r>
      <w:r w:rsidR="00DE1152">
        <w:t>S</w:t>
      </w:r>
      <w:r>
        <w:t>tress (</w:t>
      </w:r>
      <w:proofErr w:type="spellStart"/>
      <w:r>
        <w:t>MGRS</w:t>
      </w:r>
      <w:proofErr w:type="spellEnd"/>
      <w:r>
        <w:t xml:space="preserve">) and self-stigma of seeking help, Booth et al. (2019) hypothesized that men are less likely to seek help </w:t>
      </w:r>
      <w:r w:rsidR="00074D8A">
        <w:t>because of</w:t>
      </w:r>
      <w:r>
        <w:t xml:space="preserve"> masculine roles assigned by social constructs within society. Their findings corroborate Vogel et al.</w:t>
      </w:r>
      <w:r w:rsidR="00F7589B">
        <w:t>’s</w:t>
      </w:r>
      <w:r>
        <w:t xml:space="preserve"> (2007) findings that suggest self-stigma is closely correlated to greater risks and </w:t>
      </w:r>
      <w:r w:rsidR="008763E4">
        <w:t>fewer</w:t>
      </w:r>
      <w:r>
        <w:t xml:space="preserve"> benefits of seeking </w:t>
      </w:r>
      <w:r w:rsidR="00EA4C16">
        <w:t xml:space="preserve">mental health </w:t>
      </w:r>
      <w:r>
        <w:t xml:space="preserve">treatment among men. According to Vogel and </w:t>
      </w:r>
      <w:r w:rsidR="002B2988">
        <w:t>Health</w:t>
      </w:r>
      <w:r w:rsidR="00855061">
        <w:t xml:space="preserve"> </w:t>
      </w:r>
      <w:r>
        <w:t>(201</w:t>
      </w:r>
      <w:r w:rsidR="00311510">
        <w:t>7</w:t>
      </w:r>
      <w:r>
        <w:t xml:space="preserve">), the ideologies and beliefs about what constitutes masculinity intersect with what is seen as appropriate ways </w:t>
      </w:r>
      <w:r w:rsidR="00F7589B">
        <w:t>f</w:t>
      </w:r>
      <w:r>
        <w:t>o</w:t>
      </w:r>
      <w:r w:rsidR="00F7589B">
        <w:t>r</w:t>
      </w:r>
      <w:r>
        <w:t xml:space="preserve"> men </w:t>
      </w:r>
      <w:r w:rsidR="00F7589B">
        <w:t xml:space="preserve">to </w:t>
      </w:r>
      <w:r>
        <w:t xml:space="preserve">deal with </w:t>
      </w:r>
      <w:r w:rsidR="00EA4C16">
        <w:t xml:space="preserve">mental health </w:t>
      </w:r>
      <w:r>
        <w:t xml:space="preserve">issues. The authors suggest that the current ideologies surrounding men’s help-seeking intentions promote and endorse self-reliance, stoicism, and self-stigma that discourage men from seeking professional help when undergoing a </w:t>
      </w:r>
      <w:r w:rsidR="00EA4C16">
        <w:t xml:space="preserve">mental health </w:t>
      </w:r>
      <w:r>
        <w:t>issue (</w:t>
      </w:r>
      <w:r w:rsidR="004971DD">
        <w:t xml:space="preserve">Health et al., 2017; </w:t>
      </w:r>
      <w:r w:rsidR="00224DBD" w:rsidRPr="00A71F69">
        <w:t>Ramaeker</w:t>
      </w:r>
      <w:r w:rsidR="00224DBD">
        <w:t xml:space="preserve"> </w:t>
      </w:r>
      <w:r w:rsidR="00224DBD" w:rsidRPr="00A71F69">
        <w:t>&amp; Petrie,</w:t>
      </w:r>
      <w:r w:rsidR="00224DBD">
        <w:t xml:space="preserve"> 2019</w:t>
      </w:r>
      <w:r w:rsidR="004971DD">
        <w:t>)</w:t>
      </w:r>
      <w:r>
        <w:t xml:space="preserve">. </w:t>
      </w:r>
    </w:p>
    <w:p w14:paraId="5AEBBD7D" w14:textId="0F84C0C9" w:rsidR="00292740" w:rsidRPr="00561A2A" w:rsidRDefault="00292740" w:rsidP="00290091">
      <w:r>
        <w:rPr>
          <w:sz w:val="23"/>
          <w:szCs w:val="23"/>
        </w:rPr>
        <w:t xml:space="preserve">In another study, Crowe et al. (2016) </w:t>
      </w:r>
      <w:r w:rsidR="000359DA">
        <w:rPr>
          <w:sz w:val="23"/>
          <w:szCs w:val="23"/>
        </w:rPr>
        <w:t>found that s</w:t>
      </w:r>
      <w:r w:rsidR="000359DA" w:rsidRPr="000359DA">
        <w:rPr>
          <w:sz w:val="23"/>
          <w:szCs w:val="23"/>
        </w:rPr>
        <w:t xml:space="preserve">tigma affected both resilience and help-seeking behaviors, </w:t>
      </w:r>
      <w:r w:rsidR="000359DA">
        <w:rPr>
          <w:sz w:val="23"/>
          <w:szCs w:val="23"/>
        </w:rPr>
        <w:t>along with</w:t>
      </w:r>
      <w:r w:rsidR="000359DA" w:rsidRPr="000359DA">
        <w:rPr>
          <w:sz w:val="23"/>
          <w:szCs w:val="23"/>
        </w:rPr>
        <w:t xml:space="preserve"> connections between mental illness stigma, help-seeking, and resilience. </w:t>
      </w:r>
      <w:r>
        <w:rPr>
          <w:sz w:val="23"/>
          <w:szCs w:val="23"/>
        </w:rPr>
        <w:t xml:space="preserve">On the other hand, Crowe et al. (2016) </w:t>
      </w:r>
      <w:r w:rsidR="0097264E">
        <w:rPr>
          <w:sz w:val="23"/>
          <w:szCs w:val="23"/>
        </w:rPr>
        <w:t xml:space="preserve">also </w:t>
      </w:r>
      <w:r>
        <w:rPr>
          <w:sz w:val="23"/>
          <w:szCs w:val="23"/>
        </w:rPr>
        <w:t xml:space="preserve">found that increased resilience can minimize the stigma surrounding a </w:t>
      </w:r>
      <w:r w:rsidR="00EA4C16">
        <w:rPr>
          <w:sz w:val="23"/>
          <w:szCs w:val="23"/>
        </w:rPr>
        <w:t xml:space="preserve">mental health </w:t>
      </w:r>
      <w:r>
        <w:rPr>
          <w:sz w:val="23"/>
          <w:szCs w:val="23"/>
        </w:rPr>
        <w:t xml:space="preserve">issue and decrease negative attitudes accompanied </w:t>
      </w:r>
      <w:r w:rsidR="00F7589B">
        <w:rPr>
          <w:sz w:val="23"/>
          <w:szCs w:val="23"/>
        </w:rPr>
        <w:t>by</w:t>
      </w:r>
      <w:r>
        <w:rPr>
          <w:sz w:val="23"/>
          <w:szCs w:val="23"/>
        </w:rPr>
        <w:t xml:space="preserve"> help-seeking for a psychological issue. </w:t>
      </w:r>
      <w:r w:rsidR="008763E4">
        <w:rPr>
          <w:sz w:val="23"/>
          <w:szCs w:val="23"/>
        </w:rPr>
        <w:t>I</w:t>
      </w:r>
      <w:r w:rsidR="0097264E">
        <w:rPr>
          <w:sz w:val="23"/>
          <w:szCs w:val="23"/>
        </w:rPr>
        <w:t>n the case of men’s help-seeking attitudes, the greater adherence to masculine norms of not being seen as weak, the more likely counseling will be seen as a greater risk that could lead to negative self-worth and increased stigma (Alonso</w:t>
      </w:r>
      <w:r w:rsidR="00224DBD">
        <w:rPr>
          <w:sz w:val="23"/>
          <w:szCs w:val="23"/>
        </w:rPr>
        <w:t xml:space="preserve"> et al.</w:t>
      </w:r>
      <w:r w:rsidR="0097264E">
        <w:rPr>
          <w:sz w:val="23"/>
          <w:szCs w:val="23"/>
        </w:rPr>
        <w:t>, 2004; Corrigan</w:t>
      </w:r>
      <w:r w:rsidR="00224DBD">
        <w:rPr>
          <w:sz w:val="23"/>
          <w:szCs w:val="23"/>
        </w:rPr>
        <w:t xml:space="preserve"> et al.</w:t>
      </w:r>
      <w:r w:rsidR="0097264E">
        <w:rPr>
          <w:sz w:val="23"/>
          <w:szCs w:val="23"/>
        </w:rPr>
        <w:t>, 200</w:t>
      </w:r>
      <w:r w:rsidR="00224DBD">
        <w:rPr>
          <w:sz w:val="23"/>
          <w:szCs w:val="23"/>
        </w:rPr>
        <w:t>9</w:t>
      </w:r>
      <w:r w:rsidR="00561A2A">
        <w:rPr>
          <w:sz w:val="23"/>
          <w:szCs w:val="23"/>
        </w:rPr>
        <w:t xml:space="preserve">; </w:t>
      </w:r>
      <w:r w:rsidR="00561A2A" w:rsidRPr="00A13D71">
        <w:t>Ramaeker</w:t>
      </w:r>
      <w:r w:rsidR="00561A2A">
        <w:t xml:space="preserve"> </w:t>
      </w:r>
      <w:r w:rsidR="00561A2A" w:rsidRPr="00A13D71">
        <w:t>&amp; Petrie, 2019</w:t>
      </w:r>
      <w:r w:rsidR="0097264E">
        <w:rPr>
          <w:sz w:val="23"/>
          <w:szCs w:val="23"/>
        </w:rPr>
        <w:t xml:space="preserve">). In either case, the effects of self-stigma have a </w:t>
      </w:r>
      <w:r w:rsidR="00F7589B">
        <w:rPr>
          <w:sz w:val="23"/>
          <w:szCs w:val="23"/>
        </w:rPr>
        <w:t>si</w:t>
      </w:r>
      <w:r w:rsidR="0097264E">
        <w:rPr>
          <w:sz w:val="23"/>
          <w:szCs w:val="23"/>
        </w:rPr>
        <w:t>g</w:t>
      </w:r>
      <w:r w:rsidR="00F7589B">
        <w:rPr>
          <w:sz w:val="23"/>
          <w:szCs w:val="23"/>
        </w:rPr>
        <w:t>nificant</w:t>
      </w:r>
      <w:r w:rsidR="0097264E">
        <w:rPr>
          <w:sz w:val="23"/>
          <w:szCs w:val="23"/>
        </w:rPr>
        <w:t xml:space="preserve"> impact on </w:t>
      </w:r>
      <w:r w:rsidR="00074D8A">
        <w:rPr>
          <w:sz w:val="23"/>
          <w:szCs w:val="23"/>
        </w:rPr>
        <w:t>whether</w:t>
      </w:r>
      <w:r w:rsidR="0097264E">
        <w:rPr>
          <w:sz w:val="23"/>
          <w:szCs w:val="23"/>
        </w:rPr>
        <w:t xml:space="preserve"> people will seek out </w:t>
      </w:r>
      <w:r w:rsidR="00EA4C16">
        <w:rPr>
          <w:sz w:val="23"/>
          <w:szCs w:val="23"/>
        </w:rPr>
        <w:t xml:space="preserve">mental health </w:t>
      </w:r>
      <w:r w:rsidR="0097264E">
        <w:rPr>
          <w:sz w:val="23"/>
          <w:szCs w:val="23"/>
        </w:rPr>
        <w:t>resources when undergoing a psychological issue. Some researchers have suggested that self-compassion might be a protective factor that may reduce the barriers to help-seeking intentions, but suggest more research be done in this area (</w:t>
      </w:r>
      <w:proofErr w:type="spellStart"/>
      <w:r w:rsidR="0097264E">
        <w:rPr>
          <w:sz w:val="23"/>
          <w:szCs w:val="23"/>
        </w:rPr>
        <w:t>Benuto</w:t>
      </w:r>
      <w:proofErr w:type="spellEnd"/>
      <w:r w:rsidR="0097264E">
        <w:rPr>
          <w:sz w:val="23"/>
          <w:szCs w:val="23"/>
        </w:rPr>
        <w:t xml:space="preserve"> et al., 2020; </w:t>
      </w:r>
      <w:r w:rsidR="002B2988">
        <w:rPr>
          <w:sz w:val="23"/>
          <w:szCs w:val="23"/>
        </w:rPr>
        <w:t>Health</w:t>
      </w:r>
      <w:r w:rsidR="0097264E">
        <w:rPr>
          <w:sz w:val="23"/>
          <w:szCs w:val="23"/>
        </w:rPr>
        <w:t xml:space="preserve"> et al., 201</w:t>
      </w:r>
      <w:r w:rsidR="00DE3BE2">
        <w:rPr>
          <w:sz w:val="23"/>
          <w:szCs w:val="23"/>
        </w:rPr>
        <w:t>7</w:t>
      </w:r>
      <w:r w:rsidR="00306072">
        <w:rPr>
          <w:sz w:val="23"/>
          <w:szCs w:val="23"/>
        </w:rPr>
        <w:t>; Neff &amp; Germer, 2013</w:t>
      </w:r>
      <w:r w:rsidR="0097264E">
        <w:rPr>
          <w:sz w:val="23"/>
          <w:szCs w:val="23"/>
        </w:rPr>
        <w:t>)</w:t>
      </w:r>
      <w:r w:rsidR="00795018">
        <w:rPr>
          <w:sz w:val="23"/>
          <w:szCs w:val="23"/>
        </w:rPr>
        <w:t xml:space="preserve">. </w:t>
      </w:r>
      <w:r w:rsidR="00F7589B">
        <w:rPr>
          <w:sz w:val="23"/>
          <w:szCs w:val="23"/>
        </w:rPr>
        <w:t>Increased self-stigma diminishes self-esteem and self-efficacy</w:t>
      </w:r>
      <w:r w:rsidR="00340949">
        <w:rPr>
          <w:sz w:val="23"/>
          <w:szCs w:val="23"/>
        </w:rPr>
        <w:t xml:space="preserve"> </w:t>
      </w:r>
      <w:r w:rsidR="00F7589B">
        <w:rPr>
          <w:sz w:val="23"/>
          <w:szCs w:val="23"/>
        </w:rPr>
        <w:t xml:space="preserve">and increases feelings of hopelessness and loss of empowerment (Corrigan et al., 2014; </w:t>
      </w:r>
      <w:proofErr w:type="spellStart"/>
      <w:r w:rsidR="00F7589B">
        <w:t>Vauth</w:t>
      </w:r>
      <w:proofErr w:type="spellEnd"/>
      <w:r w:rsidR="00F7589B">
        <w:t xml:space="preserve"> et al., 2007), </w:t>
      </w:r>
      <w:r w:rsidR="00F7589B">
        <w:rPr>
          <w:sz w:val="23"/>
          <w:szCs w:val="23"/>
        </w:rPr>
        <w:t xml:space="preserve">thus decreasing one’s desire for </w:t>
      </w:r>
      <w:r w:rsidR="00EA4C16">
        <w:rPr>
          <w:sz w:val="23"/>
          <w:szCs w:val="23"/>
        </w:rPr>
        <w:t xml:space="preserve">mental health </w:t>
      </w:r>
      <w:r w:rsidR="00F7589B">
        <w:rPr>
          <w:sz w:val="23"/>
          <w:szCs w:val="23"/>
        </w:rPr>
        <w:t xml:space="preserve">help-seeking. </w:t>
      </w:r>
      <w:r w:rsidR="00795018">
        <w:rPr>
          <w:sz w:val="23"/>
          <w:szCs w:val="23"/>
        </w:rPr>
        <w:t xml:space="preserve">In short, self-stigma plays a </w:t>
      </w:r>
      <w:r w:rsidR="00F7589B">
        <w:rPr>
          <w:sz w:val="23"/>
          <w:szCs w:val="23"/>
        </w:rPr>
        <w:t>signific</w:t>
      </w:r>
      <w:r w:rsidR="00D57CAD">
        <w:rPr>
          <w:sz w:val="23"/>
          <w:szCs w:val="23"/>
        </w:rPr>
        <w:t>a</w:t>
      </w:r>
      <w:r w:rsidR="00F7589B">
        <w:rPr>
          <w:sz w:val="23"/>
          <w:szCs w:val="23"/>
        </w:rPr>
        <w:t>nt</w:t>
      </w:r>
      <w:r w:rsidR="00D57CAD">
        <w:rPr>
          <w:sz w:val="23"/>
          <w:szCs w:val="23"/>
        </w:rPr>
        <w:t xml:space="preserve"> legacy</w:t>
      </w:r>
      <w:r w:rsidR="00795018">
        <w:rPr>
          <w:sz w:val="23"/>
          <w:szCs w:val="23"/>
        </w:rPr>
        <w:t xml:space="preserve"> role in determining one’s help-seeking attitudes and intentions. </w:t>
      </w:r>
    </w:p>
    <w:p w14:paraId="15EAA986" w14:textId="470875F8" w:rsidR="004C2E62" w:rsidRDefault="004C2E62" w:rsidP="00290091">
      <w:r w:rsidRPr="004C2E62">
        <w:t>In the case of commercial airlin</w:t>
      </w:r>
      <w:r>
        <w:t xml:space="preserve">e pilots, it is well known that the aviation medical examiner (AME) </w:t>
      </w:r>
      <w:r w:rsidR="00F7589B">
        <w:t>i</w:t>
      </w:r>
      <w:r>
        <w:t>s responsibl</w:t>
      </w:r>
      <w:r w:rsidR="00F7589B">
        <w:t>e</w:t>
      </w:r>
      <w:r>
        <w:t xml:space="preserve"> </w:t>
      </w:r>
      <w:r w:rsidR="00F7589B">
        <w:t>f</w:t>
      </w:r>
      <w:r>
        <w:t>o</w:t>
      </w:r>
      <w:r w:rsidR="00F7589B">
        <w:t>r</w:t>
      </w:r>
      <w:r>
        <w:t xml:space="preserve"> maintain</w:t>
      </w:r>
      <w:r w:rsidR="00F7589B">
        <w:t>ing</w:t>
      </w:r>
      <w:r>
        <w:t xml:space="preserve"> a balance between a pilot’s medical autonomy and the risk to the flying public (Hoffman</w:t>
      </w:r>
      <w:r w:rsidR="00DA2825">
        <w:t xml:space="preserve"> et al.</w:t>
      </w:r>
      <w:r>
        <w:t xml:space="preserve">, </w:t>
      </w:r>
      <w:proofErr w:type="spellStart"/>
      <w:r>
        <w:t>2022a</w:t>
      </w:r>
      <w:proofErr w:type="spellEnd"/>
      <w:r>
        <w:t>)</w:t>
      </w:r>
      <w:r w:rsidR="00F7589B">
        <w:t>.</w:t>
      </w:r>
      <w:r>
        <w:t xml:space="preserve"> </w:t>
      </w:r>
      <w:r w:rsidR="00775635">
        <w:t>How</w:t>
      </w:r>
      <w:r>
        <w:t>e</w:t>
      </w:r>
      <w:r w:rsidR="00775635">
        <w:t>ver</w:t>
      </w:r>
      <w:r w:rsidR="00F7589B">
        <w:t>,</w:t>
      </w:r>
      <w:r>
        <w:t xml:space="preserve"> there </w:t>
      </w:r>
      <w:r w:rsidR="00775635">
        <w:t>are</w:t>
      </w:r>
      <w:r>
        <w:t xml:space="preserve"> </w:t>
      </w:r>
      <w:r w:rsidR="00775635">
        <w:t>f</w:t>
      </w:r>
      <w:r>
        <w:t>e</w:t>
      </w:r>
      <w:r w:rsidR="00775635">
        <w:t>w</w:t>
      </w:r>
      <w:r>
        <w:t xml:space="preserve"> known</w:t>
      </w:r>
      <w:r w:rsidR="00340949">
        <w:t xml:space="preserve"> </w:t>
      </w:r>
      <w:r w:rsidR="00775635">
        <w:t>strategies in place</w:t>
      </w:r>
      <w:r>
        <w:t xml:space="preserve"> </w:t>
      </w:r>
      <w:r w:rsidR="00775635">
        <w:t>f</w:t>
      </w:r>
      <w:r>
        <w:t>o</w:t>
      </w:r>
      <w:r w:rsidR="00775635">
        <w:t>r</w:t>
      </w:r>
      <w:r>
        <w:t xml:space="preserve"> reducing a pilot’s </w:t>
      </w:r>
      <w:r w:rsidR="00DE1152">
        <w:t>healthcare-seeking</w:t>
      </w:r>
      <w:r>
        <w:t xml:space="preserve"> anxiety and self-stigma within the aviation community (</w:t>
      </w:r>
      <w:r w:rsidR="00DA2825">
        <w:t>Avis et al., 2019</w:t>
      </w:r>
      <w:r>
        <w:t xml:space="preserve">). This study may contribute to the literature surrounding pilot </w:t>
      </w:r>
      <w:r w:rsidR="00EA4C16">
        <w:t xml:space="preserve">mental health </w:t>
      </w:r>
      <w:r>
        <w:t xml:space="preserve">and the needed strategies to improve </w:t>
      </w:r>
      <w:proofErr w:type="spellStart"/>
      <w:r>
        <w:t>MHL</w:t>
      </w:r>
      <w:proofErr w:type="spellEnd"/>
      <w:r>
        <w:t xml:space="preserve">, lower self-stigma, and improve mental </w:t>
      </w:r>
      <w:r w:rsidR="000F010D">
        <w:t>help-seeking</w:t>
      </w:r>
      <w:r>
        <w:t xml:space="preserve"> attitudes among the pilot population.</w:t>
      </w:r>
    </w:p>
    <w:p w14:paraId="5F562A9B" w14:textId="2DEFF825" w:rsidR="00795018" w:rsidRPr="004971DD" w:rsidRDefault="00795018" w:rsidP="004971DD">
      <w:pPr>
        <w:rPr>
          <w:rFonts w:ascii="Times-Roman" w:hAnsi="Times-Roman" w:cs="Times-Roman"/>
          <w:sz w:val="18"/>
          <w:szCs w:val="18"/>
        </w:rPr>
      </w:pPr>
      <w:r w:rsidRPr="004971DD">
        <w:rPr>
          <w:rStyle w:val="Heading4Char"/>
        </w:rPr>
        <w:t>Mental</w:t>
      </w:r>
      <w:r w:rsidR="008D5794" w:rsidRPr="004971DD">
        <w:rPr>
          <w:rStyle w:val="Heading4Char"/>
        </w:rPr>
        <w:t xml:space="preserve"> </w:t>
      </w:r>
      <w:r w:rsidR="000F010D" w:rsidRPr="004971DD">
        <w:rPr>
          <w:rStyle w:val="Heading4Char"/>
        </w:rPr>
        <w:t>Help-</w:t>
      </w:r>
      <w:r w:rsidR="00F7589B" w:rsidRPr="004971DD">
        <w:rPr>
          <w:rStyle w:val="Heading4Char"/>
        </w:rPr>
        <w:t>S</w:t>
      </w:r>
      <w:r w:rsidR="000F010D" w:rsidRPr="004971DD">
        <w:rPr>
          <w:rStyle w:val="Heading4Char"/>
        </w:rPr>
        <w:t>eeking</w:t>
      </w:r>
      <w:r w:rsidRPr="004971DD">
        <w:rPr>
          <w:rStyle w:val="Heading4Char"/>
        </w:rPr>
        <w:t xml:space="preserve"> Attitudes (MHSA)</w:t>
      </w:r>
      <w:r w:rsidR="004971DD" w:rsidRPr="004971DD">
        <w:rPr>
          <w:rStyle w:val="Heading4Char"/>
        </w:rPr>
        <w:t xml:space="preserve">. </w:t>
      </w:r>
      <w:r>
        <w:t xml:space="preserve">According to the National Institute for </w:t>
      </w:r>
      <w:r w:rsidR="00EA4C16">
        <w:t xml:space="preserve">Mental </w:t>
      </w:r>
      <w:r w:rsidR="00DE1152">
        <w:t xml:space="preserve">Health </w:t>
      </w:r>
      <w:r>
        <w:t>(</w:t>
      </w:r>
      <w:r w:rsidR="00B64B4B">
        <w:t>2011)</w:t>
      </w:r>
      <w:r>
        <w:t>, in any given year, a quarter of the American population is experiencing at least one diagnosable mental illness (NIMH, 20</w:t>
      </w:r>
      <w:r w:rsidR="00DA2825">
        <w:t>1</w:t>
      </w:r>
      <w:r w:rsidR="00311510">
        <w:t>1</w:t>
      </w:r>
      <w:r>
        <w:t>)</w:t>
      </w:r>
      <w:r w:rsidR="00405571">
        <w:t xml:space="preserve">. </w:t>
      </w:r>
      <w:r w:rsidR="00405571" w:rsidRPr="00405571">
        <w:t xml:space="preserve">Behavioral </w:t>
      </w:r>
      <w:r w:rsidR="002B2988">
        <w:t>Health</w:t>
      </w:r>
      <w:r w:rsidR="00405571" w:rsidRPr="00405571">
        <w:t xml:space="preserve"> problems can be extremely costly to society and the economy, leading to functional impairment, morbidity, and mortality (Wells et al.</w:t>
      </w:r>
      <w:r w:rsidR="00DA2825">
        <w:t xml:space="preserve">, </w:t>
      </w:r>
      <w:r w:rsidR="00405571" w:rsidRPr="00405571">
        <w:t>2013</w:t>
      </w:r>
      <w:r w:rsidR="00405571">
        <w:t xml:space="preserve">; </w:t>
      </w:r>
      <w:r w:rsidR="00311510">
        <w:t xml:space="preserve">World </w:t>
      </w:r>
      <w:r w:rsidR="002B2988">
        <w:t>Health</w:t>
      </w:r>
      <w:r w:rsidR="00311510">
        <w:t xml:space="preserve"> Organization (</w:t>
      </w:r>
      <w:r w:rsidR="00405571">
        <w:t>WHO</w:t>
      </w:r>
      <w:r w:rsidR="00311510">
        <w:t>)</w:t>
      </w:r>
      <w:r w:rsidR="00405571">
        <w:t>, 20</w:t>
      </w:r>
      <w:r w:rsidR="00DA2825">
        <w:t>05</w:t>
      </w:r>
      <w:r w:rsidR="00405571" w:rsidRPr="00405571">
        <w:t>).</w:t>
      </w:r>
      <w:r w:rsidR="00405571">
        <w:t xml:space="preserve"> In addition, men are less likely to search out </w:t>
      </w:r>
      <w:r w:rsidR="00EA4C16">
        <w:t xml:space="preserve">mental health </w:t>
      </w:r>
      <w:r w:rsidR="00405571">
        <w:t xml:space="preserve">counselors than </w:t>
      </w:r>
      <w:r w:rsidR="00074D8A">
        <w:t>women and</w:t>
      </w:r>
      <w:r w:rsidR="00405571">
        <w:t xml:space="preserve"> hold less favorable attitudes toward </w:t>
      </w:r>
      <w:r w:rsidR="00EA4C16">
        <w:t>mental health</w:t>
      </w:r>
      <w:r w:rsidR="00340949">
        <w:t xml:space="preserve"> </w:t>
      </w:r>
      <w:r w:rsidR="00405571">
        <w:t>(Par</w:t>
      </w:r>
      <w:r w:rsidR="00772172">
        <w:t>nell &amp; Hammer</w:t>
      </w:r>
      <w:r w:rsidR="00405571">
        <w:t xml:space="preserve">, 2018). </w:t>
      </w:r>
      <w:r w:rsidR="00074D8A">
        <w:t>Considering</w:t>
      </w:r>
      <w:r w:rsidR="00405571">
        <w:t xml:space="preserve"> this, one of the most </w:t>
      </w:r>
      <w:r w:rsidR="00F7589B">
        <w:t>c</w:t>
      </w:r>
      <w:r w:rsidR="00405571">
        <w:t>r</w:t>
      </w:r>
      <w:r w:rsidR="00F7589B">
        <w:t>i</w:t>
      </w:r>
      <w:r w:rsidR="00405571">
        <w:t>t</w:t>
      </w:r>
      <w:r w:rsidR="00F7589B">
        <w:t>ic</w:t>
      </w:r>
      <w:r w:rsidR="00405571">
        <w:t>a</w:t>
      </w:r>
      <w:r w:rsidR="00F7589B">
        <w:t>l</w:t>
      </w:r>
      <w:r w:rsidR="00405571">
        <w:t xml:space="preserve"> influences on whether a person seeks </w:t>
      </w:r>
      <w:r w:rsidR="00A50817">
        <w:t xml:space="preserve">psychological </w:t>
      </w:r>
      <w:r w:rsidR="00405571">
        <w:t>treatment</w:t>
      </w:r>
      <w:r w:rsidR="00A50817">
        <w:t xml:space="preserve"> is one’s help-seeking attitude toward </w:t>
      </w:r>
      <w:r w:rsidR="00EA4C16">
        <w:t>mental health</w:t>
      </w:r>
      <w:r w:rsidR="00340949">
        <w:t xml:space="preserve"> </w:t>
      </w:r>
      <w:r w:rsidR="00DA2825">
        <w:t>(</w:t>
      </w:r>
      <w:r w:rsidR="00594249">
        <w:t>Hammer et al., 2018)</w:t>
      </w:r>
      <w:r w:rsidR="00A50817">
        <w:t xml:space="preserve">. </w:t>
      </w:r>
      <w:r w:rsidR="00A50817" w:rsidRPr="00A50817">
        <w:t>Help-seeking relates to one's perspectives on asking for assistance and intervention</w:t>
      </w:r>
      <w:r w:rsidR="00A50817">
        <w:t xml:space="preserve"> when experiencing a </w:t>
      </w:r>
      <w:r w:rsidR="00EA4C16">
        <w:t xml:space="preserve">mental health </w:t>
      </w:r>
      <w:r w:rsidR="00A50817">
        <w:t>issue.</w:t>
      </w:r>
      <w:r w:rsidR="00340949">
        <w:t xml:space="preserve"> </w:t>
      </w:r>
      <w:r w:rsidR="00F7589B">
        <w:t xml:space="preserve">Vogel et al. </w:t>
      </w:r>
      <w:r w:rsidR="00A50817">
        <w:t>(2006) suggest</w:t>
      </w:r>
      <w:r w:rsidR="005B04DB">
        <w:t xml:space="preserve"> </w:t>
      </w:r>
      <w:r w:rsidR="00F7589B">
        <w:t xml:space="preserve">that </w:t>
      </w:r>
      <w:r w:rsidR="00A50817" w:rsidRPr="00A50817">
        <w:t xml:space="preserve">intentions to seek help are linked to actual behavior, </w:t>
      </w:r>
      <w:r w:rsidR="00A50817">
        <w:t xml:space="preserve">while </w:t>
      </w:r>
      <w:r w:rsidR="00A50817" w:rsidRPr="00A50817">
        <w:t>help-seeking attitudes accurate</w:t>
      </w:r>
      <w:r w:rsidR="00F7589B">
        <w:t>ly</w:t>
      </w:r>
      <w:r w:rsidR="00A50817" w:rsidRPr="00A50817">
        <w:t xml:space="preserve"> predict treatment seeking.</w:t>
      </w:r>
      <w:r w:rsidR="00A50817">
        <w:t xml:space="preserve"> Hence, there appears to be a link between positive help-seeking attitudes and receiving </w:t>
      </w:r>
      <w:r w:rsidR="00EA4C16">
        <w:t xml:space="preserve">mental health </w:t>
      </w:r>
      <w:r w:rsidR="00A50817">
        <w:t>treatment (</w:t>
      </w:r>
      <w:r w:rsidR="00DA2825">
        <w:t>Corrigan et al.,</w:t>
      </w:r>
      <w:r w:rsidR="00A50817">
        <w:t xml:space="preserve"> 200</w:t>
      </w:r>
      <w:r w:rsidR="00311510">
        <w:t>9</w:t>
      </w:r>
      <w:r w:rsidR="00A50817">
        <w:t xml:space="preserve">; Hammer et al., 2018). </w:t>
      </w:r>
    </w:p>
    <w:p w14:paraId="077C23EE" w14:textId="72835CF5" w:rsidR="00E919A8" w:rsidRDefault="001316D8" w:rsidP="00290091">
      <w:r w:rsidRPr="001316D8">
        <w:t>The attitudes toward obtaining expert psychological assistance are nuanced. Different sociodemographic and attitudinal characteristics might affect help-seeking choices, frequently lead</w:t>
      </w:r>
      <w:r w:rsidR="00F7589B">
        <w:t>ing</w:t>
      </w:r>
      <w:r w:rsidRPr="001316D8">
        <w:t xml:space="preserve"> to unmet </w:t>
      </w:r>
      <w:r>
        <w:t>needs</w:t>
      </w:r>
      <w:r w:rsidRPr="001316D8">
        <w:t>, treatment gaps, and delays in seeking assistance</w:t>
      </w:r>
      <w:r>
        <w:t xml:space="preserve"> (Picco et al., 2016). </w:t>
      </w:r>
      <w:r w:rsidR="00AD7D01">
        <w:t>Ajzen</w:t>
      </w:r>
      <w:r>
        <w:t xml:space="preserve"> (19</w:t>
      </w:r>
      <w:r w:rsidR="009D5E38">
        <w:t>85</w:t>
      </w:r>
      <w:r>
        <w:t>), per the Theory of Planned Behavior (</w:t>
      </w:r>
      <w:proofErr w:type="spellStart"/>
      <w:r>
        <w:t>TPB</w:t>
      </w:r>
      <w:proofErr w:type="spellEnd"/>
      <w:r>
        <w:t>)</w:t>
      </w:r>
      <w:r w:rsidR="00594249">
        <w:t xml:space="preserve">, </w:t>
      </w:r>
      <w:r>
        <w:t xml:space="preserve">found that </w:t>
      </w:r>
      <w:r w:rsidRPr="001316D8">
        <w:rPr>
          <w:sz w:val="23"/>
          <w:szCs w:val="23"/>
        </w:rPr>
        <w:t xml:space="preserve">attitudes are a crucial </w:t>
      </w:r>
      <w:r w:rsidR="000F010D">
        <w:rPr>
          <w:sz w:val="23"/>
          <w:szCs w:val="23"/>
        </w:rPr>
        <w:t>help-seeking</w:t>
      </w:r>
      <w:r w:rsidRPr="001316D8">
        <w:rPr>
          <w:sz w:val="23"/>
          <w:szCs w:val="23"/>
        </w:rPr>
        <w:t xml:space="preserve"> construct</w:t>
      </w:r>
      <w:r>
        <w:rPr>
          <w:sz w:val="23"/>
          <w:szCs w:val="23"/>
        </w:rPr>
        <w:t xml:space="preserve">, </w:t>
      </w:r>
      <w:r w:rsidRPr="001316D8">
        <w:rPr>
          <w:sz w:val="23"/>
          <w:szCs w:val="23"/>
        </w:rPr>
        <w:t>influencing treatment</w:t>
      </w:r>
      <w:r w:rsidR="00F7589B">
        <w:rPr>
          <w:sz w:val="23"/>
          <w:szCs w:val="23"/>
        </w:rPr>
        <w:t>-</w:t>
      </w:r>
      <w:r w:rsidRPr="001316D8">
        <w:rPr>
          <w:sz w:val="23"/>
          <w:szCs w:val="23"/>
        </w:rPr>
        <w:t>seeking behavior through the intention to seek help</w:t>
      </w:r>
      <w:r>
        <w:rPr>
          <w:sz w:val="23"/>
          <w:szCs w:val="23"/>
        </w:rPr>
        <w:t>. In order to examine a person’s evaluation (good or bad) of seeking help</w:t>
      </w:r>
      <w:r w:rsidR="00D45E90">
        <w:rPr>
          <w:sz w:val="23"/>
          <w:szCs w:val="23"/>
        </w:rPr>
        <w:t xml:space="preserve"> from a professional </w:t>
      </w:r>
      <w:r w:rsidR="00EA4C16">
        <w:rPr>
          <w:sz w:val="23"/>
          <w:szCs w:val="23"/>
        </w:rPr>
        <w:t xml:space="preserve">mental health </w:t>
      </w:r>
      <w:r w:rsidR="00D45E90">
        <w:rPr>
          <w:sz w:val="23"/>
          <w:szCs w:val="23"/>
        </w:rPr>
        <w:t>worker</w:t>
      </w:r>
      <w:r w:rsidR="00775635">
        <w:rPr>
          <w:sz w:val="23"/>
          <w:szCs w:val="23"/>
        </w:rPr>
        <w:t xml:space="preserve">, </w:t>
      </w:r>
      <w:r>
        <w:rPr>
          <w:sz w:val="23"/>
          <w:szCs w:val="23"/>
        </w:rPr>
        <w:t xml:space="preserve">Hammer et al. (2018) developed a </w:t>
      </w:r>
      <w:r w:rsidR="00EA4C16">
        <w:rPr>
          <w:sz w:val="23"/>
          <w:szCs w:val="23"/>
        </w:rPr>
        <w:t xml:space="preserve">Mental </w:t>
      </w:r>
      <w:r w:rsidR="00DE1152">
        <w:rPr>
          <w:sz w:val="23"/>
          <w:szCs w:val="23"/>
        </w:rPr>
        <w:t>Help</w:t>
      </w:r>
      <w:r>
        <w:rPr>
          <w:sz w:val="23"/>
          <w:szCs w:val="23"/>
        </w:rPr>
        <w:t xml:space="preserve"> Seeking Attitudes Scale (MHSAS)</w:t>
      </w:r>
      <w:r w:rsidR="00EB61F5">
        <w:rPr>
          <w:sz w:val="23"/>
          <w:szCs w:val="23"/>
        </w:rPr>
        <w:t xml:space="preserve"> in order to ascertain one’s attitudes </w:t>
      </w:r>
      <w:r w:rsidR="00DE1152">
        <w:rPr>
          <w:sz w:val="23"/>
          <w:szCs w:val="23"/>
        </w:rPr>
        <w:t>toward</w:t>
      </w:r>
      <w:r w:rsidR="00EB61F5">
        <w:rPr>
          <w:sz w:val="23"/>
          <w:szCs w:val="23"/>
        </w:rPr>
        <w:t xml:space="preserve"> seeking help.</w:t>
      </w:r>
      <w:r w:rsidR="00D45E90">
        <w:rPr>
          <w:sz w:val="23"/>
          <w:szCs w:val="23"/>
        </w:rPr>
        <w:t xml:space="preserve"> </w:t>
      </w:r>
      <w:r w:rsidR="00F7589B">
        <w:rPr>
          <w:sz w:val="23"/>
          <w:szCs w:val="23"/>
        </w:rPr>
        <w:t>In its original form, this scale</w:t>
      </w:r>
      <w:r w:rsidR="00340949">
        <w:rPr>
          <w:sz w:val="23"/>
          <w:szCs w:val="23"/>
        </w:rPr>
        <w:t xml:space="preserve"> </w:t>
      </w:r>
      <w:r w:rsidR="00594249">
        <w:rPr>
          <w:sz w:val="23"/>
          <w:szCs w:val="23"/>
        </w:rPr>
        <w:t xml:space="preserve">is a </w:t>
      </w:r>
      <w:r w:rsidR="00EB61F5">
        <w:rPr>
          <w:sz w:val="23"/>
          <w:szCs w:val="23"/>
        </w:rPr>
        <w:t xml:space="preserve">9-item </w:t>
      </w:r>
      <w:r w:rsidR="00594249">
        <w:rPr>
          <w:sz w:val="23"/>
          <w:szCs w:val="23"/>
        </w:rPr>
        <w:t>self-report measurement designed to examine a participant’s attitude</w:t>
      </w:r>
      <w:r w:rsidR="00EB61F5">
        <w:rPr>
          <w:sz w:val="23"/>
          <w:szCs w:val="23"/>
        </w:rPr>
        <w:t xml:space="preserve"> (</w:t>
      </w:r>
      <w:r w:rsidR="00B07F3B">
        <w:rPr>
          <w:sz w:val="23"/>
          <w:szCs w:val="23"/>
        </w:rPr>
        <w:t xml:space="preserve">whether </w:t>
      </w:r>
      <w:r w:rsidR="00EB61F5">
        <w:rPr>
          <w:sz w:val="23"/>
          <w:szCs w:val="23"/>
        </w:rPr>
        <w:t>unfavorable or favorable)</w:t>
      </w:r>
      <w:r w:rsidR="00594249">
        <w:rPr>
          <w:sz w:val="23"/>
          <w:szCs w:val="23"/>
        </w:rPr>
        <w:t xml:space="preserve"> </w:t>
      </w:r>
      <w:r w:rsidR="00EB61F5">
        <w:rPr>
          <w:sz w:val="23"/>
          <w:szCs w:val="23"/>
        </w:rPr>
        <w:t xml:space="preserve">in </w:t>
      </w:r>
      <w:r w:rsidR="00594249">
        <w:rPr>
          <w:sz w:val="23"/>
          <w:szCs w:val="23"/>
        </w:rPr>
        <w:t xml:space="preserve">seeking professional </w:t>
      </w:r>
      <w:r w:rsidR="00EA4C16">
        <w:rPr>
          <w:sz w:val="23"/>
          <w:szCs w:val="23"/>
        </w:rPr>
        <w:t xml:space="preserve">mental health </w:t>
      </w:r>
      <w:r w:rsidR="00594249">
        <w:rPr>
          <w:sz w:val="23"/>
          <w:szCs w:val="23"/>
        </w:rPr>
        <w:t xml:space="preserve">services. </w:t>
      </w:r>
      <w:r w:rsidR="00EB61F5" w:rsidRPr="00EB61F5">
        <w:rPr>
          <w:sz w:val="23"/>
          <w:szCs w:val="23"/>
        </w:rPr>
        <w:t>Given their impact on treatment</w:t>
      </w:r>
      <w:r w:rsidR="00F7589B">
        <w:rPr>
          <w:sz w:val="23"/>
          <w:szCs w:val="23"/>
        </w:rPr>
        <w:t>-</w:t>
      </w:r>
      <w:r w:rsidR="00EB61F5" w:rsidRPr="00EB61F5">
        <w:rPr>
          <w:sz w:val="23"/>
          <w:szCs w:val="23"/>
        </w:rPr>
        <w:t xml:space="preserve">seeking behavior via intention to seek help, helping attitudes </w:t>
      </w:r>
      <w:r w:rsidR="00DE1152">
        <w:rPr>
          <w:sz w:val="23"/>
          <w:szCs w:val="23"/>
        </w:rPr>
        <w:t>are</w:t>
      </w:r>
      <w:r w:rsidR="00EB61F5" w:rsidRPr="00EB61F5">
        <w:rPr>
          <w:sz w:val="23"/>
          <w:szCs w:val="23"/>
        </w:rPr>
        <w:t xml:space="preserve"> a key concept in helping literature</w:t>
      </w:r>
      <w:r w:rsidR="00EB61F5">
        <w:rPr>
          <w:sz w:val="23"/>
          <w:szCs w:val="23"/>
        </w:rPr>
        <w:t xml:space="preserve"> </w:t>
      </w:r>
      <w:r w:rsidR="00E919A8">
        <w:rPr>
          <w:sz w:val="23"/>
          <w:szCs w:val="23"/>
        </w:rPr>
        <w:t>(</w:t>
      </w:r>
      <w:r w:rsidR="00E919A8" w:rsidRPr="00E919A8">
        <w:t>Muscari</w:t>
      </w:r>
      <w:r w:rsidR="00E919A8">
        <w:t xml:space="preserve"> </w:t>
      </w:r>
      <w:r w:rsidR="00E919A8" w:rsidRPr="00E919A8">
        <w:t>&amp; Fleming</w:t>
      </w:r>
      <w:r w:rsidR="00E919A8">
        <w:t xml:space="preserve">, 2019). Hence, with the known effects of help-seeking attitudes on help-seeking intentions, research is needed </w:t>
      </w:r>
      <w:r w:rsidR="00F7589B">
        <w:t>o</w:t>
      </w:r>
      <w:r w:rsidR="00E919A8">
        <w:t>n commercial airline pilots</w:t>
      </w:r>
      <w:r w:rsidR="00B07F3B">
        <w:t>’</w:t>
      </w:r>
      <w:r w:rsidR="00E919A8">
        <w:t xml:space="preserve"> </w:t>
      </w:r>
      <w:r w:rsidR="00EA4C16">
        <w:t xml:space="preserve">mental </w:t>
      </w:r>
      <w:r w:rsidR="00DE1152">
        <w:t>help-seeking</w:t>
      </w:r>
      <w:r w:rsidR="00E919A8">
        <w:t xml:space="preserve"> attitudes. </w:t>
      </w:r>
      <w:r w:rsidR="00F7589B">
        <w:t>Despite the known occupational stressors, i</w:t>
      </w:r>
      <w:r w:rsidR="00E919A8">
        <w:t xml:space="preserve">mproving </w:t>
      </w:r>
      <w:r w:rsidR="000F010D">
        <w:t>help-seeking</w:t>
      </w:r>
      <w:r w:rsidR="00E919A8">
        <w:t xml:space="preserve"> attitudes among this population </w:t>
      </w:r>
      <w:r w:rsidR="00E919A8">
        <w:rPr>
          <w:sz w:val="23"/>
          <w:szCs w:val="23"/>
        </w:rPr>
        <w:t>(</w:t>
      </w:r>
      <w:r w:rsidR="004971DD">
        <w:t xml:space="preserve">Chao et al., 2020; </w:t>
      </w:r>
      <w:r w:rsidR="00E919A8" w:rsidRPr="0010780B">
        <w:t>Demerouti</w:t>
      </w:r>
      <w:r w:rsidR="00E919A8">
        <w:t xml:space="preserve"> et al., 2018</w:t>
      </w:r>
      <w:r w:rsidR="004971DD">
        <w:t>)</w:t>
      </w:r>
      <w:r w:rsidR="00E919A8">
        <w:t xml:space="preserve"> may decrease fear of self-reporting </w:t>
      </w:r>
      <w:r w:rsidR="00EA4C16">
        <w:t xml:space="preserve">mental health </w:t>
      </w:r>
      <w:r w:rsidR="00E919A8">
        <w:t xml:space="preserve">concerns while increasing positive attitudes towards </w:t>
      </w:r>
      <w:r w:rsidR="00EA4C16">
        <w:t xml:space="preserve">mental health </w:t>
      </w:r>
      <w:r w:rsidR="00E919A8">
        <w:t>treatment.</w:t>
      </w:r>
    </w:p>
    <w:p w14:paraId="20699DA9" w14:textId="64242805" w:rsidR="00002F2C" w:rsidRDefault="00002F2C" w:rsidP="00290091">
      <w:r>
        <w:t xml:space="preserve">Recent studies into pilot </w:t>
      </w:r>
      <w:r w:rsidR="00EA4C16">
        <w:t xml:space="preserve">mental health </w:t>
      </w:r>
      <w:r>
        <w:t xml:space="preserve">and help-seeking attitudes reveal a plethora of information surrounding </w:t>
      </w:r>
      <w:r w:rsidR="00E919A8">
        <w:t>fears of self-reporting medical issues to the convening authorities</w:t>
      </w:r>
      <w:r>
        <w:t xml:space="preserve">. </w:t>
      </w:r>
      <w:r w:rsidR="00F7589B">
        <w:t>O</w:t>
      </w:r>
      <w:r>
        <w:t xml:space="preserve">ne study examining commercial pilot attitudes in self-disclosing medical and </w:t>
      </w:r>
      <w:r w:rsidR="00EA4C16">
        <w:t xml:space="preserve">mental health </w:t>
      </w:r>
      <w:r>
        <w:t>history found that among the 1</w:t>
      </w:r>
      <w:r w:rsidR="004971DD">
        <w:t>,</w:t>
      </w:r>
      <w:r>
        <w:t>616 pilot participants</w:t>
      </w:r>
      <w:r w:rsidR="004E4DA8">
        <w:t xml:space="preserve"> surveyed</w:t>
      </w:r>
      <w:r>
        <w:t xml:space="preserve">, over 12% admitted to under-reporting a medical or </w:t>
      </w:r>
      <w:r w:rsidR="00EA4C16">
        <w:t xml:space="preserve">mental health </w:t>
      </w:r>
      <w:r>
        <w:t>issue to the medical authorities</w:t>
      </w:r>
      <w:r w:rsidR="00E919A8">
        <w:t xml:space="preserve"> due to fear of income loss and poor attitudes toward professional </w:t>
      </w:r>
      <w:r w:rsidR="00EA4C16">
        <w:t xml:space="preserve">mental health </w:t>
      </w:r>
      <w:r w:rsidR="00E919A8">
        <w:t>counselors</w:t>
      </w:r>
      <w:r w:rsidR="009D5E38">
        <w:t xml:space="preserve"> (Strand et al., 2022)</w:t>
      </w:r>
      <w:r w:rsidR="00E919A8">
        <w:t xml:space="preserve">. </w:t>
      </w:r>
      <w:r w:rsidR="001D0511">
        <w:t>Adding to the body of literature</w:t>
      </w:r>
      <w:r>
        <w:t xml:space="preserve">, Wu et al. (2016) </w:t>
      </w:r>
      <w:r w:rsidR="00BF59B1">
        <w:t>found that o</w:t>
      </w:r>
      <w:r w:rsidR="00BF59B1" w:rsidRPr="00BF59B1">
        <w:t>ver 12% of the pilot respondents in a cross-sectional study of more than 3</w:t>
      </w:r>
      <w:r w:rsidR="004971DD">
        <w:t>,</w:t>
      </w:r>
      <w:r w:rsidR="00BF59B1" w:rsidRPr="00BF59B1">
        <w:t xml:space="preserve">000 commercial airline pilots satisfied the diagnostic criteria for depression but did not self-report to the authorities. </w:t>
      </w:r>
      <w:r w:rsidR="001D0511">
        <w:t xml:space="preserve">The authors suggest that improving </w:t>
      </w:r>
      <w:r w:rsidR="00EA4C16">
        <w:t xml:space="preserve">mental </w:t>
      </w:r>
      <w:r w:rsidR="007A127F">
        <w:t xml:space="preserve">health literacy </w:t>
      </w:r>
      <w:r w:rsidR="001D0511">
        <w:t>within an organization through normalizin</w:t>
      </w:r>
      <w:r w:rsidR="00775635">
        <w:t>g</w:t>
      </w:r>
      <w:r w:rsidR="001D0511">
        <w:t xml:space="preserve"> </w:t>
      </w:r>
      <w:r w:rsidR="00EA4C16">
        <w:t xml:space="preserve">mental health </w:t>
      </w:r>
      <w:r w:rsidR="001D0511">
        <w:t>treatment</w:t>
      </w:r>
      <w:r w:rsidR="00B07F3B">
        <w:t xml:space="preserve"> </w:t>
      </w:r>
      <w:r w:rsidR="001D0511">
        <w:t>may improve help-seeking attitudes among the pilot population</w:t>
      </w:r>
      <w:r w:rsidR="00E40768">
        <w:t xml:space="preserve"> and increase self-reporting. </w:t>
      </w:r>
      <w:r w:rsidR="00BE4BAF">
        <w:t>Although mental he</w:t>
      </w:r>
      <w:r w:rsidR="00F7589B">
        <w:t>lp-</w:t>
      </w:r>
      <w:r w:rsidR="00BE4BAF">
        <w:t xml:space="preserve">seeking attitudes are known to improve with less self-stigma (Vogel et al., 2006) and increase with higher </w:t>
      </w:r>
      <w:r w:rsidR="00EA4C16">
        <w:t xml:space="preserve">mental </w:t>
      </w:r>
      <w:r w:rsidR="007A127F">
        <w:t xml:space="preserve">health literacy </w:t>
      </w:r>
      <w:r w:rsidR="00BE4BAF">
        <w:t>(O’Connor</w:t>
      </w:r>
      <w:r w:rsidR="009D5E38">
        <w:t xml:space="preserve"> &amp; Casey</w:t>
      </w:r>
      <w:r w:rsidR="00BE4BAF">
        <w:t xml:space="preserve">, 2015), how </w:t>
      </w:r>
      <w:r w:rsidR="00EA4C16">
        <w:t xml:space="preserve">mental </w:t>
      </w:r>
      <w:r w:rsidR="007A127F">
        <w:t xml:space="preserve">health literacy </w:t>
      </w:r>
      <w:r w:rsidR="004E4DA8">
        <w:t>and self-stigma predict</w:t>
      </w:r>
      <w:r w:rsidR="000F010D">
        <w:t>ed</w:t>
      </w:r>
      <w:r w:rsidR="00BE4BAF">
        <w:t xml:space="preserve"> commercial pilot</w:t>
      </w:r>
      <w:r w:rsidR="004E4DA8">
        <w:t>s’</w:t>
      </w:r>
      <w:r w:rsidR="00BE4BAF">
        <w:t xml:space="preserve"> help-seeking attitudes</w:t>
      </w:r>
      <w:r w:rsidR="00F7589B">
        <w:t xml:space="preserve"> was unknown</w:t>
      </w:r>
      <w:r w:rsidR="00BE4BAF">
        <w:t xml:space="preserve">. </w:t>
      </w:r>
    </w:p>
    <w:p w14:paraId="70A60CC2" w14:textId="750E3F01" w:rsidR="00BE4BAF" w:rsidRDefault="00BE4BAF" w:rsidP="004971DD">
      <w:pPr>
        <w:pStyle w:val="Heading3"/>
      </w:pPr>
      <w:bookmarkStart w:id="99" w:name="_Toc187339214"/>
      <w:r w:rsidRPr="00BE4BAF">
        <w:t>Pilot Personality Profile</w:t>
      </w:r>
      <w:bookmarkEnd w:id="99"/>
    </w:p>
    <w:p w14:paraId="1D6FEA50" w14:textId="710B895B" w:rsidR="005347C1" w:rsidRDefault="00BE4BAF" w:rsidP="00290091">
      <w:r>
        <w:t>Commercial airline pilot</w:t>
      </w:r>
      <w:r w:rsidR="00FB2457">
        <w:t>s</w:t>
      </w:r>
      <w:r>
        <w:t xml:space="preserve"> operate in a high</w:t>
      </w:r>
      <w:r w:rsidR="00F7589B">
        <w:t>-</w:t>
      </w:r>
      <w:r>
        <w:t>stress and often unpredictable environment that require</w:t>
      </w:r>
      <w:r w:rsidR="00FB2457">
        <w:t>s</w:t>
      </w:r>
      <w:r>
        <w:t xml:space="preserve"> cer</w:t>
      </w:r>
      <w:r w:rsidR="00013ED8">
        <w:t>tain</w:t>
      </w:r>
      <w:r>
        <w:t xml:space="preserve"> personality </w:t>
      </w:r>
      <w:r w:rsidR="00013ED8">
        <w:t xml:space="preserve">traits </w:t>
      </w:r>
      <w:r w:rsidR="00DE1152">
        <w:t>to successfully complete</w:t>
      </w:r>
      <w:r w:rsidR="00013ED8">
        <w:t xml:space="preserve"> a flight. </w:t>
      </w:r>
      <w:r w:rsidR="00013ED8" w:rsidRPr="00013ED8">
        <w:t>The job of an airline pilot is one of the few in modern society that demands a high level of emotional stability</w:t>
      </w:r>
      <w:r w:rsidR="00013ED8">
        <w:t xml:space="preserve"> and calmness</w:t>
      </w:r>
      <w:r w:rsidR="00013ED8" w:rsidRPr="00013ED8">
        <w:t>.</w:t>
      </w:r>
      <w:r w:rsidR="00340949">
        <w:t xml:space="preserve"> </w:t>
      </w:r>
      <w:r w:rsidR="00013ED8">
        <w:t>The demands of the profession require</w:t>
      </w:r>
      <w:r w:rsidR="00013ED8" w:rsidRPr="00013ED8">
        <w:t xml:space="preserve"> </w:t>
      </w:r>
      <w:r w:rsidR="00FB2457">
        <w:t xml:space="preserve">a </w:t>
      </w:r>
      <w:r w:rsidR="00013ED8" w:rsidRPr="00013ED8">
        <w:t xml:space="preserve">lot of talent and experience to fly sophisticated aircraft on tight schedules, in all kinds of weather, and </w:t>
      </w:r>
      <w:r w:rsidR="00013ED8">
        <w:t xml:space="preserve">a high degree of proficiency, not only </w:t>
      </w:r>
      <w:r w:rsidR="00581E7D">
        <w:t xml:space="preserve">in </w:t>
      </w:r>
      <w:r w:rsidR="00013ED8">
        <w:t xml:space="preserve">flying </w:t>
      </w:r>
      <w:r w:rsidR="005B04DB">
        <w:t>skill sets</w:t>
      </w:r>
      <w:r w:rsidR="00013ED8">
        <w:t xml:space="preserve"> but </w:t>
      </w:r>
      <w:r w:rsidR="00013ED8" w:rsidRPr="00013ED8">
        <w:t xml:space="preserve">with </w:t>
      </w:r>
      <w:r w:rsidR="00581E7D">
        <w:t>a high degree of psychological stability that</w:t>
      </w:r>
      <w:r w:rsidR="00013ED8" w:rsidRPr="00013ED8">
        <w:t xml:space="preserve"> has been </w:t>
      </w:r>
      <w:r w:rsidR="00581E7D">
        <w:t>demonstrated</w:t>
      </w:r>
      <w:r w:rsidR="00013ED8" w:rsidRPr="00013ED8">
        <w:t xml:space="preserve"> in flight performance over a long period</w:t>
      </w:r>
      <w:r w:rsidR="00013ED8">
        <w:t xml:space="preserve"> (Bu</w:t>
      </w:r>
      <w:r w:rsidR="005F714B">
        <w:t>tcher</w:t>
      </w:r>
      <w:r w:rsidR="00013ED8">
        <w:t xml:space="preserve">, </w:t>
      </w:r>
      <w:r w:rsidR="00A01A52">
        <w:t xml:space="preserve">1994, </w:t>
      </w:r>
      <w:r w:rsidR="00013ED8">
        <w:t>2002)</w:t>
      </w:r>
      <w:r w:rsidR="00013ED8" w:rsidRPr="00013ED8">
        <w:t>.</w:t>
      </w:r>
      <w:r w:rsidR="00581E7D">
        <w:t xml:space="preserve"> </w:t>
      </w:r>
      <w:r w:rsidR="00490D30">
        <w:t xml:space="preserve">The demanding conditions also include unpredictable work shift schedules, off-schedule operations, sleep pattern disruptions, relationship problems, and feelings of isolation during </w:t>
      </w:r>
      <w:r w:rsidR="00DE1152">
        <w:t>extended</w:t>
      </w:r>
      <w:r w:rsidR="00490D30">
        <w:t xml:space="preserve"> periods away from home (Avis et al., 2019). </w:t>
      </w:r>
      <w:r w:rsidR="00581E7D">
        <w:t xml:space="preserve">The </w:t>
      </w:r>
      <w:r w:rsidR="00013ED8">
        <w:t xml:space="preserve">FAA requires that pilots be </w:t>
      </w:r>
      <w:r w:rsidR="00581E7D">
        <w:t xml:space="preserve">medically and psychologically </w:t>
      </w:r>
      <w:r w:rsidR="00013ED8">
        <w:t>fit</w:t>
      </w:r>
      <w:r w:rsidR="00F7589B">
        <w:t xml:space="preserve"> </w:t>
      </w:r>
      <w:r w:rsidR="00013ED8">
        <w:t>for</w:t>
      </w:r>
      <w:r w:rsidR="00F7589B">
        <w:t xml:space="preserve"> </w:t>
      </w:r>
      <w:r w:rsidR="00013ED8">
        <w:t xml:space="preserve">duty for each flight (FAA, 2015) and </w:t>
      </w:r>
      <w:r w:rsidR="004E4DA8">
        <w:t xml:space="preserve">made </w:t>
      </w:r>
      <w:r w:rsidR="00013ED8">
        <w:t>aware of the surrounding risks that may compromise their psychological and physical well-being (Cullen et al., 2021). The awareness of these risks warrants a pilot to be cognizant of their internal psychological make-up, which often entails the knowledge of their personality traits</w:t>
      </w:r>
      <w:r w:rsidR="00490D30">
        <w:t xml:space="preserve"> and an ability to compartmentalize and regulate their emotions </w:t>
      </w:r>
      <w:r w:rsidR="005B04DB">
        <w:t>to</w:t>
      </w:r>
      <w:r w:rsidR="00490D30">
        <w:t xml:space="preserve"> perform their duties</w:t>
      </w:r>
      <w:r w:rsidR="005347C1">
        <w:t xml:space="preserve"> when undergoing stressful situations</w:t>
      </w:r>
      <w:r w:rsidR="00F7589B">
        <w:t xml:space="preserve"> successfully</w:t>
      </w:r>
      <w:r w:rsidR="005347C1">
        <w:t>.</w:t>
      </w:r>
      <w:r w:rsidR="00340949">
        <w:t xml:space="preserve"> </w:t>
      </w:r>
      <w:r w:rsidR="005347C1" w:rsidRPr="006F603F">
        <w:t>Makarowski et al</w:t>
      </w:r>
      <w:r w:rsidR="005347C1">
        <w:t>.</w:t>
      </w:r>
      <w:r w:rsidR="005347C1" w:rsidRPr="006F603F">
        <w:t xml:space="preserve"> </w:t>
      </w:r>
      <w:r w:rsidR="005347C1">
        <w:t>(</w:t>
      </w:r>
      <w:r w:rsidR="005347C1" w:rsidRPr="006F603F">
        <w:t>2016</w:t>
      </w:r>
      <w:r w:rsidR="005347C1">
        <w:t xml:space="preserve">) </w:t>
      </w:r>
      <w:r w:rsidR="00BF59B1" w:rsidRPr="00BF59B1">
        <w:t>showed that pilot personality factors</w:t>
      </w:r>
      <w:r w:rsidR="00F7589B">
        <w:t>,</w:t>
      </w:r>
      <w:r w:rsidR="00BF59B1" w:rsidRPr="00BF59B1">
        <w:t xml:space="preserve"> including risk-taking and temperament</w:t>
      </w:r>
      <w:r w:rsidR="00F7589B">
        <w:t>,</w:t>
      </w:r>
      <w:r w:rsidR="00BF59B1" w:rsidRPr="00BF59B1">
        <w:t xml:space="preserve"> are </w:t>
      </w:r>
      <w:r w:rsidR="00F7589B">
        <w:t>esse</w:t>
      </w:r>
      <w:r w:rsidR="00BF59B1" w:rsidRPr="00BF59B1">
        <w:t>nt</w:t>
      </w:r>
      <w:r w:rsidR="00F7589B">
        <w:t>ial</w:t>
      </w:r>
      <w:r w:rsidR="00BF59B1" w:rsidRPr="00BF59B1">
        <w:t xml:space="preserve"> in shaping how pilots handle stress. They also found that flight experience significant</w:t>
      </w:r>
      <w:r w:rsidR="00775635">
        <w:t>ly</w:t>
      </w:r>
      <w:r w:rsidR="00BF59B1" w:rsidRPr="00BF59B1">
        <w:t xml:space="preserve"> influence</w:t>
      </w:r>
      <w:r w:rsidR="00775635">
        <w:t>s</w:t>
      </w:r>
      <w:r w:rsidR="00BF59B1" w:rsidRPr="00BF59B1">
        <w:t xml:space="preserve"> how pilots react to stress.</w:t>
      </w:r>
      <w:r w:rsidR="00340949">
        <w:t xml:space="preserve"> </w:t>
      </w:r>
    </w:p>
    <w:p w14:paraId="6663578B" w14:textId="2DE91FC6" w:rsidR="00FC4D32" w:rsidRDefault="00490D30" w:rsidP="00290091">
      <w:r>
        <w:t xml:space="preserve">Since the beginning days of military aviation in World War 1, psychologists </w:t>
      </w:r>
      <w:r w:rsidR="00F7589B">
        <w:t xml:space="preserve">have </w:t>
      </w:r>
      <w:r>
        <w:t>beg</w:t>
      </w:r>
      <w:r w:rsidR="00F7589B">
        <w:t>u</w:t>
      </w:r>
      <w:r>
        <w:t xml:space="preserve">n to investigate the </w:t>
      </w:r>
      <w:r w:rsidR="005347C1">
        <w:t xml:space="preserve">personality </w:t>
      </w:r>
      <w:r>
        <w:t xml:space="preserve">characteristics of aviators that made </w:t>
      </w:r>
      <w:r w:rsidR="00F7589B">
        <w:t>them</w:t>
      </w:r>
      <w:r>
        <w:t xml:space="preserve"> successful pilot</w:t>
      </w:r>
      <w:r w:rsidR="00F7589B">
        <w:t>s</w:t>
      </w:r>
      <w:r w:rsidR="000D519A">
        <w:t xml:space="preserve"> (</w:t>
      </w:r>
      <w:r w:rsidR="009B6132">
        <w:t xml:space="preserve">Ashman &amp; Telfer, 1983; </w:t>
      </w:r>
      <w:r w:rsidR="000D519A">
        <w:t>Butcher, 2002</w:t>
      </w:r>
      <w:r w:rsidR="009B6132">
        <w:t>). Some of the early personality characteristics found in the beginning days of aviation included the ability to work well with others</w:t>
      </w:r>
      <w:r w:rsidR="004E4DA8">
        <w:t>,</w:t>
      </w:r>
      <w:r w:rsidR="009B6132">
        <w:t xml:space="preserve"> decisiveness, </w:t>
      </w:r>
      <w:r w:rsidR="00F7589B">
        <w:t>the</w:t>
      </w:r>
      <w:r w:rsidR="00340949">
        <w:t xml:space="preserve"> </w:t>
      </w:r>
      <w:r w:rsidR="009B6132">
        <w:t>ability to work in a close crew environment</w:t>
      </w:r>
      <w:r w:rsidR="004E4DA8">
        <w:t>,</w:t>
      </w:r>
      <w:r w:rsidR="009B6132">
        <w:t xml:space="preserve"> the ability to gather and process information </w:t>
      </w:r>
      <w:r w:rsidR="0041176D">
        <w:t>quickly</w:t>
      </w:r>
      <w:r w:rsidR="00775635">
        <w:t>,</w:t>
      </w:r>
      <w:r w:rsidR="009B6132">
        <w:t xml:space="preserve"> and being a highly motivated</w:t>
      </w:r>
      <w:r w:rsidR="00775635">
        <w:t xml:space="preserve"> person</w:t>
      </w:r>
      <w:r w:rsidR="009B6132">
        <w:t xml:space="preserve"> (</w:t>
      </w:r>
      <w:r w:rsidR="00EB10D4">
        <w:t xml:space="preserve">Campbell et al., 2010; </w:t>
      </w:r>
      <w:r w:rsidR="009B6132">
        <w:t>F</w:t>
      </w:r>
      <w:r w:rsidR="0054110A">
        <w:t xml:space="preserve">itzgibbons </w:t>
      </w:r>
      <w:r w:rsidR="009B6132">
        <w:t xml:space="preserve">et al., 2004). In addition, other personality qualities included calmness under pressure, self-discipline, adaptability, positive self-image, hyper-vigilance, </w:t>
      </w:r>
      <w:r w:rsidR="00FC4D32">
        <w:t xml:space="preserve">cognitive flexibility, </w:t>
      </w:r>
      <w:r w:rsidR="009B6132">
        <w:t xml:space="preserve">and </w:t>
      </w:r>
      <w:r w:rsidR="00FC4D32">
        <w:t xml:space="preserve">the ability to think and </w:t>
      </w:r>
      <w:r w:rsidR="005B04DB">
        <w:t>plan</w:t>
      </w:r>
      <w:r w:rsidR="00FC4D32">
        <w:t xml:space="preserve"> (</w:t>
      </w:r>
      <w:r w:rsidR="00FC4D32" w:rsidRPr="00FC4D32">
        <w:t>Sung et a</w:t>
      </w:r>
      <w:r w:rsidR="00FC4D32">
        <w:t>l.</w:t>
      </w:r>
      <w:r w:rsidR="009D5E38">
        <w:t xml:space="preserve">, </w:t>
      </w:r>
      <w:r w:rsidR="00FC4D32" w:rsidRPr="00FC4D32">
        <w:t>2019</w:t>
      </w:r>
      <w:r w:rsidR="00FC4D32">
        <w:t xml:space="preserve">). </w:t>
      </w:r>
    </w:p>
    <w:p w14:paraId="2F2F62BD" w14:textId="74DDCFDC" w:rsidR="00FC4D32" w:rsidRDefault="00FC4D32" w:rsidP="00290091">
      <w:r>
        <w:t xml:space="preserve">Many studies have been accomplished over the years to measure </w:t>
      </w:r>
      <w:r w:rsidR="00F7589B" w:rsidRPr="00F7589B">
        <w:t>the personality traits of pilots that ensure the</w:t>
      </w:r>
      <w:r w:rsidR="00340949">
        <w:t xml:space="preserve"> </w:t>
      </w:r>
      <w:r>
        <w:t>successful completion of pilot training and ongoing success in the field.</w:t>
      </w:r>
      <w:r w:rsidR="00340949">
        <w:t xml:space="preserve"> </w:t>
      </w:r>
      <w:r>
        <w:t>Research has shown a wide range of tests used in assessing personality tests among the pilot population (Gao &amp; Kong, 2016). Most of these studies utilized the Big Five Factor Model</w:t>
      </w:r>
      <w:r w:rsidR="00351F58">
        <w:t xml:space="preserve"> </w:t>
      </w:r>
      <w:r w:rsidR="00FB2457">
        <w:t>(</w:t>
      </w:r>
      <w:proofErr w:type="spellStart"/>
      <w:r w:rsidR="00FB2457">
        <w:t>FFM</w:t>
      </w:r>
      <w:proofErr w:type="spellEnd"/>
      <w:r w:rsidR="00FB2457">
        <w:t xml:space="preserve">) </w:t>
      </w:r>
      <w:r w:rsidR="00351F58">
        <w:t>popularized by Costa and McCrae (198</w:t>
      </w:r>
      <w:r w:rsidR="009D5E38">
        <w:t>5</w:t>
      </w:r>
      <w:r w:rsidR="004971DD">
        <w:t>,</w:t>
      </w:r>
      <w:r w:rsidR="00D657BD">
        <w:t xml:space="preserve"> 1995</w:t>
      </w:r>
      <w:r w:rsidR="00351F58">
        <w:t xml:space="preserve">). The Big Five has been seen as the leading model for assessing normal personality and has been extensively subjected to numerous analyses </w:t>
      </w:r>
      <w:r w:rsidR="0041176D">
        <w:t>of</w:t>
      </w:r>
      <w:r w:rsidR="00351F58">
        <w:t xml:space="preserve"> the effectiveness of </w:t>
      </w:r>
      <w:r w:rsidR="005B04DB">
        <w:t>predicting</w:t>
      </w:r>
      <w:r w:rsidR="00351F58">
        <w:t xml:space="preserve"> job performance since the early </w:t>
      </w:r>
      <w:proofErr w:type="spellStart"/>
      <w:r w:rsidR="00351F58">
        <w:t>1990s</w:t>
      </w:r>
      <w:proofErr w:type="spellEnd"/>
      <w:r w:rsidR="00351F58">
        <w:t xml:space="preserve"> (King, 2014). The Big Five is also known as the NEO Personality Inventory Test (NEO-PI) and is considered the most widely used tool by employers as a part of the hiring process </w:t>
      </w:r>
      <w:r w:rsidR="00EE5155">
        <w:t>(</w:t>
      </w:r>
      <w:r w:rsidR="00EE5155" w:rsidRPr="0065002C">
        <w:t>Bainbridge</w:t>
      </w:r>
      <w:r w:rsidR="00EE5155">
        <w:t xml:space="preserve"> et al., </w:t>
      </w:r>
      <w:r w:rsidR="00EE5155" w:rsidRPr="0065002C">
        <w:t>2022).</w:t>
      </w:r>
    </w:p>
    <w:p w14:paraId="17FFD40F" w14:textId="3095EF04" w:rsidR="00EE5155" w:rsidRDefault="00EE5155" w:rsidP="004971DD">
      <w:pPr>
        <w:rPr>
          <w:sz w:val="23"/>
          <w:szCs w:val="23"/>
        </w:rPr>
      </w:pPr>
      <w:r>
        <w:t xml:space="preserve">The </w:t>
      </w:r>
      <w:proofErr w:type="spellStart"/>
      <w:r>
        <w:t>FFM</w:t>
      </w:r>
      <w:proofErr w:type="spellEnd"/>
      <w:r>
        <w:t xml:space="preserve"> of personality provides a means for examining five personality traits among participants. These personality traits include (1) openness, (2) conscientiousness, (3) extraversion, (4) agreeableness, and (5) neuroticism (</w:t>
      </w:r>
      <w:r w:rsidR="00306072">
        <w:t>Costa &amp; McRae, 1995</w:t>
      </w:r>
      <w:r>
        <w:t xml:space="preserve">, </w:t>
      </w:r>
      <w:r w:rsidRPr="0065002C">
        <w:t>200</w:t>
      </w:r>
      <w:r w:rsidR="00D657BD">
        <w:t>6</w:t>
      </w:r>
      <w:r w:rsidR="004971DD">
        <w:t>, 2010</w:t>
      </w:r>
      <w:r w:rsidR="0055522C">
        <w:t>;</w:t>
      </w:r>
      <w:r w:rsidR="00306072">
        <w:t xml:space="preserve"> </w:t>
      </w:r>
      <w:r w:rsidR="0055522C">
        <w:t>Goldberg, 1999</w:t>
      </w:r>
      <w:r w:rsidR="00657398">
        <w:t>; John et al., 2008</w:t>
      </w:r>
      <w:r w:rsidRPr="0065002C">
        <w:t>).</w:t>
      </w:r>
      <w:r>
        <w:t xml:space="preserve"> In addition, when examining and describing a person’s personality using the </w:t>
      </w:r>
      <w:proofErr w:type="spellStart"/>
      <w:r>
        <w:t>FFM</w:t>
      </w:r>
      <w:proofErr w:type="spellEnd"/>
      <w:r>
        <w:t xml:space="preserve"> model, </w:t>
      </w:r>
      <w:r w:rsidR="009D5E38">
        <w:t xml:space="preserve">Costa and </w:t>
      </w:r>
      <w:r>
        <w:rPr>
          <w:sz w:val="23"/>
          <w:szCs w:val="23"/>
        </w:rPr>
        <w:t xml:space="preserve">McCrae (2008) said </w:t>
      </w:r>
      <w:r w:rsidR="005B04DB">
        <w:rPr>
          <w:sz w:val="23"/>
          <w:szCs w:val="23"/>
        </w:rPr>
        <w:t>that</w:t>
      </w:r>
      <w:r>
        <w:rPr>
          <w:sz w:val="23"/>
          <w:szCs w:val="23"/>
        </w:rPr>
        <w:t xml:space="preserve"> “</w:t>
      </w:r>
      <w:r w:rsidR="004E4DA8">
        <w:rPr>
          <w:sz w:val="23"/>
          <w:szCs w:val="23"/>
        </w:rPr>
        <w:t>p</w:t>
      </w:r>
      <w:r>
        <w:rPr>
          <w:sz w:val="23"/>
          <w:szCs w:val="23"/>
        </w:rPr>
        <w:t>ersonality consists of a system defined by personality traits and the dynamic processes by which they affect the individual’s psychological functioning” (</w:t>
      </w:r>
      <w:proofErr w:type="spellStart"/>
      <w:r>
        <w:rPr>
          <w:sz w:val="23"/>
          <w:szCs w:val="23"/>
        </w:rPr>
        <w:t>p.76</w:t>
      </w:r>
      <w:proofErr w:type="spellEnd"/>
      <w:r>
        <w:rPr>
          <w:sz w:val="23"/>
          <w:szCs w:val="23"/>
        </w:rPr>
        <w:t>). Hence, selecting the right person</w:t>
      </w:r>
      <w:r w:rsidR="00340949">
        <w:rPr>
          <w:sz w:val="23"/>
          <w:szCs w:val="23"/>
        </w:rPr>
        <w:t xml:space="preserve"> </w:t>
      </w:r>
      <w:r w:rsidR="00775635" w:rsidRPr="00775635">
        <w:rPr>
          <w:sz w:val="23"/>
          <w:szCs w:val="23"/>
        </w:rPr>
        <w:t>with the appropriate personality characteristics that make for a good pilot</w:t>
      </w:r>
      <w:r w:rsidR="0054110A">
        <w:rPr>
          <w:sz w:val="23"/>
          <w:szCs w:val="23"/>
        </w:rPr>
        <w:t xml:space="preserve"> is important for any organization seeking qualified candidates in the aviation world. </w:t>
      </w:r>
    </w:p>
    <w:p w14:paraId="10E536BF" w14:textId="34830E64" w:rsidR="0097160B" w:rsidRDefault="0054110A" w:rsidP="004971DD">
      <w:r>
        <w:t>Studies have been conducted over the years to ascertain the qualities needed t</w:t>
      </w:r>
      <w:r w:rsidR="00DF6F70">
        <w:t>o</w:t>
      </w:r>
      <w:r>
        <w:t xml:space="preserve"> mak</w:t>
      </w:r>
      <w:r w:rsidR="00DF6F70">
        <w:t>e</w:t>
      </w:r>
      <w:r>
        <w:t xml:space="preserve"> a</w:t>
      </w:r>
      <w:r w:rsidR="00FB2457">
        <w:t>n</w:t>
      </w:r>
      <w:r>
        <w:t xml:space="preserve"> airline/military pilot. </w:t>
      </w:r>
      <w:r w:rsidR="00311510">
        <w:t>Goldberg</w:t>
      </w:r>
      <w:r w:rsidR="0041176D">
        <w:t xml:space="preserve"> (1999) found that using the </w:t>
      </w:r>
      <w:proofErr w:type="spellStart"/>
      <w:r w:rsidR="0041176D">
        <w:t>FFM</w:t>
      </w:r>
      <w:proofErr w:type="spellEnd"/>
      <w:r w:rsidR="0041176D">
        <w:t xml:space="preserve"> in pilot recruitment and training directly correlated with</w:t>
      </w:r>
      <w:r w:rsidR="009E660E">
        <w:t xml:space="preserve"> a pilot’s successful performance in training. Furthermore, </w:t>
      </w:r>
      <w:r>
        <w:t xml:space="preserve">Fitzgibbons et al. (2004), in an extensive qualitative study of pilot personality profiles using the NEO-PI, investigated </w:t>
      </w:r>
      <w:r w:rsidR="005B04DB">
        <w:t>whether</w:t>
      </w:r>
      <w:r>
        <w:t xml:space="preserve"> a pilot personality exist</w:t>
      </w:r>
      <w:r w:rsidR="00DF6F70">
        <w:t>s</w:t>
      </w:r>
      <w:r w:rsidR="009E660E">
        <w:t xml:space="preserve"> and contribute</w:t>
      </w:r>
      <w:r w:rsidR="00DF6F70">
        <w:t>s</w:t>
      </w:r>
      <w:r w:rsidR="009E660E">
        <w:t xml:space="preserve"> to successful performance. </w:t>
      </w:r>
      <w:r>
        <w:t>The authors examined 93 commercial airline pilots</w:t>
      </w:r>
      <w:r w:rsidR="009E660E">
        <w:t xml:space="preserve"> to determine if a specific personality profile exists. In the area of neuroticism trait, the authors found that 61% of the pilots reported low anxiety, while 15% reported high levels of anxiety. </w:t>
      </w:r>
      <w:r w:rsidR="00DF6F70">
        <w:t>Regardi</w:t>
      </w:r>
      <w:r w:rsidR="009E660E">
        <w:t>n</w:t>
      </w:r>
      <w:r w:rsidR="00DF6F70">
        <w:t>g</w:t>
      </w:r>
      <w:r w:rsidR="009E660E">
        <w:t xml:space="preserve"> extraversion traits, 44% of pilots reported being gregarious</w:t>
      </w:r>
      <w:r w:rsidR="00E44A78">
        <w:t>,</w:t>
      </w:r>
      <w:r w:rsidR="009E660E">
        <w:t xml:space="preserve"> while 24% reported being not outgoing. </w:t>
      </w:r>
      <w:r w:rsidR="00622878">
        <w:t xml:space="preserve">However, pilots who display un-sociable traits are more likely to be perceived to have a </w:t>
      </w:r>
      <w:r w:rsidR="00EA4C16">
        <w:t xml:space="preserve">mental health </w:t>
      </w:r>
      <w:r w:rsidR="00622878">
        <w:t xml:space="preserve">problem </w:t>
      </w:r>
      <w:r w:rsidR="00E44A78">
        <w:t>(Fitzgibbons et al.</w:t>
      </w:r>
      <w:r w:rsidR="004971DD">
        <w:t xml:space="preserve">, </w:t>
      </w:r>
      <w:r w:rsidR="00E44A78">
        <w:t>2004)</w:t>
      </w:r>
      <w:r w:rsidR="004971DD">
        <w:t>. O</w:t>
      </w:r>
      <w:r w:rsidR="00340E89">
        <w:t xml:space="preserve">n agreeableness traits, 53% </w:t>
      </w:r>
      <w:r w:rsidR="00BF59B1">
        <w:t xml:space="preserve">of pilots indicated high levels of agreeableness </w:t>
      </w:r>
      <w:r w:rsidR="00BF59B1" w:rsidRPr="00BF59B1">
        <w:t>compared to 19% who indicated low levels</w:t>
      </w:r>
      <w:r w:rsidR="00BF59B1">
        <w:t xml:space="preserve">. </w:t>
      </w:r>
      <w:r w:rsidR="00BF59B1" w:rsidRPr="00BF59B1">
        <w:t>Only 4% of pilots reported having a low degree of competence, compared to 65% who said they had a</w:t>
      </w:r>
      <w:r w:rsidR="00BF59B1">
        <w:t xml:space="preserve"> sound level of competence</w:t>
      </w:r>
      <w:r w:rsidR="00340E89">
        <w:t>. In sum, Fitzgibbons et al. (2004) conclude that a pilot personality profile exists that include</w:t>
      </w:r>
      <w:r w:rsidR="00FB2457">
        <w:t>s</w:t>
      </w:r>
      <w:r w:rsidR="00340E89">
        <w:t xml:space="preserve"> an emotionally stable person, low in anxiety and </w:t>
      </w:r>
      <w:r w:rsidR="00B01F28">
        <w:t>depression, low</w:t>
      </w:r>
      <w:r w:rsidR="00340E89">
        <w:t xml:space="preserve"> in anger and hostility</w:t>
      </w:r>
      <w:r w:rsidR="00BF59B1">
        <w:t xml:space="preserve"> along with</w:t>
      </w:r>
      <w:r w:rsidR="00340E89">
        <w:t xml:space="preserve"> conscientious</w:t>
      </w:r>
      <w:r w:rsidR="00BF59B1">
        <w:t>ness</w:t>
      </w:r>
      <w:r w:rsidR="00340E89">
        <w:t>, achievement</w:t>
      </w:r>
      <w:r w:rsidR="00DF6F70">
        <w:t>-</w:t>
      </w:r>
      <w:r w:rsidR="00340E89">
        <w:t xml:space="preserve">oriented, competent, deliberate, dutiful </w:t>
      </w:r>
      <w:r w:rsidR="00BF59B1">
        <w:t>while possessing</w:t>
      </w:r>
      <w:r w:rsidR="00340E89">
        <w:t xml:space="preserve"> a high level of self-assertiveness. These findings are consistent with other research</w:t>
      </w:r>
      <w:r w:rsidR="00EF0C3B">
        <w:t xml:space="preserve"> into pilot per</w:t>
      </w:r>
      <w:r w:rsidR="0097160B">
        <w:t>sonality profiles</w:t>
      </w:r>
      <w:r w:rsidR="00DF6F70">
        <w:t xml:space="preserve"> and their influence on risk</w:t>
      </w:r>
      <w:r w:rsidR="00955031">
        <w:t>-</w:t>
      </w:r>
      <w:r w:rsidR="00DF6F70">
        <w:t xml:space="preserve">taking and </w:t>
      </w:r>
      <w:r w:rsidR="00955031">
        <w:t>flig</w:t>
      </w:r>
      <w:r w:rsidR="00DF6F70">
        <w:t>h</w:t>
      </w:r>
      <w:r w:rsidR="00955031">
        <w:t>t</w:t>
      </w:r>
      <w:r w:rsidR="00DF6F70">
        <w:t xml:space="preserve"> safety.</w:t>
      </w:r>
    </w:p>
    <w:p w14:paraId="35A0B224" w14:textId="33010621" w:rsidR="0012060D" w:rsidRDefault="0097160B" w:rsidP="004971DD">
      <w:r>
        <w:t xml:space="preserve">Winter et al. (2021) and </w:t>
      </w:r>
      <w:r w:rsidRPr="006F603F">
        <w:t>Makarowski et al</w:t>
      </w:r>
      <w:r>
        <w:t>.</w:t>
      </w:r>
      <w:r w:rsidRPr="006F603F">
        <w:t xml:space="preserve"> </w:t>
      </w:r>
      <w:r>
        <w:t>(</w:t>
      </w:r>
      <w:r w:rsidRPr="006F603F">
        <w:t>2016</w:t>
      </w:r>
      <w:r>
        <w:t>) investigated the influence of a pilot personality and the effects of risk mitigation and safety attitudes. Personality traits in pilots, such as risk-taking tendencies, aggression, and temperament</w:t>
      </w:r>
      <w:r w:rsidR="00015543">
        <w:t>,</w:t>
      </w:r>
      <w:r>
        <w:t xml:space="preserve"> affect how a pilot handles stress (Avis et al., 2019; </w:t>
      </w:r>
      <w:proofErr w:type="spellStart"/>
      <w:r>
        <w:t>Bor</w:t>
      </w:r>
      <w:proofErr w:type="spellEnd"/>
      <w:r w:rsidR="009D5E38">
        <w:t xml:space="preserve"> et al., </w:t>
      </w:r>
      <w:r>
        <w:t>200</w:t>
      </w:r>
      <w:r w:rsidR="009D5E38">
        <w:t>2</w:t>
      </w:r>
      <w:r>
        <w:t xml:space="preserve">; </w:t>
      </w:r>
      <w:proofErr w:type="spellStart"/>
      <w:r>
        <w:t>Santilhano</w:t>
      </w:r>
      <w:proofErr w:type="spellEnd"/>
      <w:r>
        <w:t xml:space="preserve"> et al., 2019) and </w:t>
      </w:r>
      <w:r w:rsidR="00DF6F70">
        <w:t>are</w:t>
      </w:r>
      <w:r w:rsidR="00340949">
        <w:t xml:space="preserve"> </w:t>
      </w:r>
      <w:r w:rsidR="00015543">
        <w:t xml:space="preserve">critically </w:t>
      </w:r>
      <w:r>
        <w:t xml:space="preserve">important to flying safety. Makarowski et al. (2016) found that pilots who possessed a high need for psychological stimulation were prone to taking unnecessary risks to ensure the proper amount of stimulation. The author concludes that </w:t>
      </w:r>
      <w:r w:rsidR="00DF6F70">
        <w:t>sp</w:t>
      </w:r>
      <w:r>
        <w:t>e</w:t>
      </w:r>
      <w:r w:rsidR="00DF6F70">
        <w:t>cif</w:t>
      </w:r>
      <w:r>
        <w:t>i</w:t>
      </w:r>
      <w:r w:rsidR="00DF6F70">
        <w:t>c</w:t>
      </w:r>
      <w:r>
        <w:t xml:space="preserve"> pilots do not meet the requirements needed for commercial aviation. </w:t>
      </w:r>
      <w:r w:rsidR="00116917">
        <w:t xml:space="preserve">However, Picano et al. (2006) </w:t>
      </w:r>
      <w:r w:rsidR="0081194E">
        <w:t>note</w:t>
      </w:r>
      <w:r w:rsidR="00B01F28">
        <w:t xml:space="preserve"> that</w:t>
      </w:r>
      <w:r w:rsidR="008D5794">
        <w:t xml:space="preserve"> </w:t>
      </w:r>
      <w:r w:rsidR="00116917">
        <w:t xml:space="preserve">there are currently no requirements for airlines to perform </w:t>
      </w:r>
      <w:r w:rsidR="00EA4C16">
        <w:t xml:space="preserve">mental health </w:t>
      </w:r>
      <w:r w:rsidR="00116917">
        <w:t>assessments of potential pilots focus</w:t>
      </w:r>
      <w:r w:rsidR="00DF6F70">
        <w:t>ing</w:t>
      </w:r>
      <w:r w:rsidR="00116917">
        <w:t xml:space="preserve"> on psychological </w:t>
      </w:r>
      <w:r w:rsidR="002B2988">
        <w:t>Health</w:t>
      </w:r>
      <w:r w:rsidR="000F5314">
        <w:t xml:space="preserve">. Winter et al. (2021) </w:t>
      </w:r>
      <w:r w:rsidR="0012060D">
        <w:t xml:space="preserve">conclude </w:t>
      </w:r>
      <w:r w:rsidR="000F5314">
        <w:t>that a pilot’s personality characteristics p</w:t>
      </w:r>
      <w:r w:rsidR="00FB2457">
        <w:t>lay</w:t>
      </w:r>
      <w:r w:rsidR="000F5314">
        <w:t xml:space="preserve"> a vital role in safety behaviors and flying decisions</w:t>
      </w:r>
      <w:r w:rsidR="005B04DB">
        <w:t xml:space="preserve"> </w:t>
      </w:r>
      <w:r w:rsidR="0041176D">
        <w:t>toward</w:t>
      </w:r>
      <w:r w:rsidR="000F5314">
        <w:t xml:space="preserve"> </w:t>
      </w:r>
      <w:r w:rsidR="00DF6F70">
        <w:t xml:space="preserve">risk </w:t>
      </w:r>
      <w:r w:rsidR="0012060D">
        <w:t xml:space="preserve">management. Hence, the </w:t>
      </w:r>
      <w:proofErr w:type="spellStart"/>
      <w:r w:rsidR="0012060D">
        <w:t>FFM</w:t>
      </w:r>
      <w:proofErr w:type="spellEnd"/>
      <w:r w:rsidR="0012060D">
        <w:t xml:space="preserve"> is </w:t>
      </w:r>
      <w:r w:rsidR="00DF6F70">
        <w:t>con</w:t>
      </w:r>
      <w:r w:rsidR="0012060D">
        <w:t>s</w:t>
      </w:r>
      <w:r w:rsidR="00DF6F70">
        <w:t>id</w:t>
      </w:r>
      <w:r w:rsidR="0012060D">
        <w:t>e</w:t>
      </w:r>
      <w:r w:rsidR="00DF6F70">
        <w:t>r</w:t>
      </w:r>
      <w:r w:rsidR="0012060D">
        <w:t>e</w:t>
      </w:r>
      <w:r w:rsidR="00DF6F70">
        <w:t>d</w:t>
      </w:r>
      <w:r w:rsidR="0012060D">
        <w:t xml:space="preserve"> integral to proper</w:t>
      </w:r>
      <w:r w:rsidR="00DF6F70">
        <w:t>ly</w:t>
      </w:r>
      <w:r w:rsidR="0012060D">
        <w:t xml:space="preserve"> selectin</w:t>
      </w:r>
      <w:r w:rsidR="00DF6F70">
        <w:t>g</w:t>
      </w:r>
      <w:r w:rsidR="0012060D">
        <w:t xml:space="preserve"> pilot candidates </w:t>
      </w:r>
      <w:r w:rsidR="0041176D">
        <w:t>because</w:t>
      </w:r>
      <w:r w:rsidR="00015543">
        <w:t xml:space="preserve"> it predicts performance positive</w:t>
      </w:r>
      <w:r w:rsidR="00DF6F70">
        <w:t>ly</w:t>
      </w:r>
      <w:r w:rsidR="00015543">
        <w:t xml:space="preserve"> </w:t>
      </w:r>
      <w:r w:rsidR="0012060D">
        <w:t>(</w:t>
      </w:r>
      <w:r w:rsidR="005D0AD2">
        <w:t>Breuer et al., 2023</w:t>
      </w:r>
      <w:r w:rsidR="0012060D">
        <w:t>)</w:t>
      </w:r>
      <w:r w:rsidR="005D0AD2">
        <w:t>.</w:t>
      </w:r>
    </w:p>
    <w:p w14:paraId="55B5CB66" w14:textId="02A16783" w:rsidR="0012060D" w:rsidRDefault="0012060D" w:rsidP="00290091">
      <w:r>
        <w:t>Adding to the body of literature surrounding pilot personality profile</w:t>
      </w:r>
      <w:r w:rsidR="00DF6F70">
        <w:t>s</w:t>
      </w:r>
      <w:r w:rsidR="00252CB7">
        <w:t xml:space="preserve"> among the general population (non-pilots), Dugger et al. (2022) found that pilot</w:t>
      </w:r>
      <w:r w:rsidR="00FB2457">
        <w:t>s</w:t>
      </w:r>
      <w:r w:rsidR="00252CB7">
        <w:t xml:space="preserve"> tended to score lower in emotional intelligen</w:t>
      </w:r>
      <w:r w:rsidR="00DF6F70">
        <w:t>ce</w:t>
      </w:r>
      <w:r w:rsidR="00252CB7">
        <w:t xml:space="preserve"> (EI) trait scores. Furthermore</w:t>
      </w:r>
      <w:r w:rsidR="00DF6F70" w:rsidRPr="00DF6F70">
        <w:t xml:space="preserve">, consistent with Fitzgibbons et al. (2004), </w:t>
      </w:r>
      <w:r w:rsidR="00252CB7">
        <w:t>pilots had less confidence and reliance on their emotional world and tend</w:t>
      </w:r>
      <w:r w:rsidR="00DF6F70">
        <w:t>ed</w:t>
      </w:r>
      <w:r w:rsidR="00252CB7">
        <w:t xml:space="preserve"> to be more pragmatic and logical in decision</w:t>
      </w:r>
      <w:r w:rsidR="00DF6F70">
        <w:t>-</w:t>
      </w:r>
      <w:r w:rsidR="00252CB7">
        <w:t>making. Thus, the authors suggest that these findings may better equip pilots in training and ultimately culminat</w:t>
      </w:r>
      <w:r w:rsidR="00DF6F70">
        <w:t>e</w:t>
      </w:r>
      <w:r w:rsidR="00252CB7">
        <w:t xml:space="preserve"> in improving areas of flight safety. On the other hand, </w:t>
      </w:r>
      <w:proofErr w:type="spellStart"/>
      <w:r w:rsidR="00191D0F">
        <w:t>Meserosova</w:t>
      </w:r>
      <w:proofErr w:type="spellEnd"/>
      <w:r w:rsidR="00252CB7" w:rsidRPr="00252CB7">
        <w:t xml:space="preserve"> et al. </w:t>
      </w:r>
      <w:r w:rsidR="00252CB7">
        <w:t>(</w:t>
      </w:r>
      <w:r w:rsidR="00252CB7" w:rsidRPr="00252CB7">
        <w:t>2019</w:t>
      </w:r>
      <w:r w:rsidR="00252CB7">
        <w:t xml:space="preserve">) </w:t>
      </w:r>
      <w:r w:rsidR="00970765">
        <w:t>argue that a pilot’s self-reliance and self-sufficiency traits lend</w:t>
      </w:r>
      <w:r w:rsidR="00FB2457">
        <w:t xml:space="preserve"> </w:t>
      </w:r>
      <w:r w:rsidR="00B01F28">
        <w:t>themselves to</w:t>
      </w:r>
      <w:r w:rsidR="00970765">
        <w:t xml:space="preserve"> rarely admitting to a </w:t>
      </w:r>
      <w:r w:rsidR="00EA4C16">
        <w:t xml:space="preserve">mental health </w:t>
      </w:r>
      <w:r w:rsidR="00970765">
        <w:t xml:space="preserve">illness or problems. This tendency </w:t>
      </w:r>
      <w:r w:rsidR="00DF6F70">
        <w:t>to</w:t>
      </w:r>
      <w:r w:rsidR="00970765">
        <w:t xml:space="preserve"> lack confidence in their emotional world and dependence on pragmaticism rather than self-compassion leads to feelings of having to be a superior breed of human that does not admit personal or emotional struggles (Avis et al., 2019). </w:t>
      </w:r>
      <w:r w:rsidR="00640F44">
        <w:t>Considering</w:t>
      </w:r>
      <w:r w:rsidR="00970765">
        <w:t xml:space="preserve"> this, the European Aviation Safety Agency (EASA), after the March 2015 Germanwings disaster, proposed that pilots receive an in-depth psychological assessment as an integral part of initial hire and training (EASA, 2015). This assessment </w:t>
      </w:r>
      <w:r w:rsidR="00DF6F70">
        <w:t>a</w:t>
      </w:r>
      <w:r w:rsidR="00970765">
        <w:t>i</w:t>
      </w:r>
      <w:r w:rsidR="00DF6F70">
        <w:t>m</w:t>
      </w:r>
      <w:r w:rsidR="00970765">
        <w:t xml:space="preserve">s to determine </w:t>
      </w:r>
      <w:r w:rsidR="00640F44">
        <w:t>whether</w:t>
      </w:r>
      <w:r w:rsidR="00970765">
        <w:t xml:space="preserve"> the pilot candidate possesses the needed psychological skills to perform flight duties while also assessing if there are personality factors that might cause further behavior problems in the future. </w:t>
      </w:r>
      <w:r w:rsidR="008E5BC1">
        <w:t xml:space="preserve">However, others have argued against psychological assessments, arguing that these assessments </w:t>
      </w:r>
      <w:r w:rsidR="00DF6F70">
        <w:t>do</w:t>
      </w:r>
      <w:r w:rsidR="008E5BC1">
        <w:t xml:space="preserve"> not indicate future behavior performance and do not </w:t>
      </w:r>
      <w:r w:rsidR="00640F44">
        <w:t>consider</w:t>
      </w:r>
      <w:r w:rsidR="008E5BC1">
        <w:t xml:space="preserve"> the biopsychosocial model of a pilot’s well-being (Cahill et al., </w:t>
      </w:r>
      <w:proofErr w:type="spellStart"/>
      <w:r w:rsidR="008E5BC1">
        <w:t>2020</w:t>
      </w:r>
      <w:r w:rsidR="00EC3E3D">
        <w:t>a</w:t>
      </w:r>
      <w:proofErr w:type="spellEnd"/>
      <w:r w:rsidR="008E5BC1">
        <w:t xml:space="preserve">) and thus </w:t>
      </w:r>
      <w:r w:rsidR="00FB2457">
        <w:t>are ineffective in determining future performance.</w:t>
      </w:r>
    </w:p>
    <w:p w14:paraId="225A3869" w14:textId="37F4B42F" w:rsidR="00970765" w:rsidRDefault="008E5BC1" w:rsidP="00290091">
      <w:r>
        <w:t>In a qualitative study that examined pilot well-being and work-related stress (</w:t>
      </w:r>
      <w:proofErr w:type="spellStart"/>
      <w:r>
        <w:t>WRS</w:t>
      </w:r>
      <w:proofErr w:type="spellEnd"/>
      <w:r>
        <w:t xml:space="preserve">), Cullen et al. (2021) found several themes between </w:t>
      </w:r>
      <w:proofErr w:type="spellStart"/>
      <w:r>
        <w:t>WRS</w:t>
      </w:r>
      <w:proofErr w:type="spellEnd"/>
      <w:r>
        <w:t xml:space="preserve"> and pilot well-being, </w:t>
      </w:r>
      <w:r w:rsidR="00640F44">
        <w:t>considering</w:t>
      </w:r>
      <w:r>
        <w:t xml:space="preserve"> the biopsychosocial model</w:t>
      </w:r>
      <w:r w:rsidR="00765B8B">
        <w:t xml:space="preserve"> (biological, psychological, and social)</w:t>
      </w:r>
      <w:r w:rsidR="00FB2457">
        <w:t>.</w:t>
      </w:r>
      <w:r>
        <w:t xml:space="preserve"> First, biological issues such as sleep deprivation, time-zone changes, lack of </w:t>
      </w:r>
      <w:r w:rsidR="00DF6F70">
        <w:t xml:space="preserve">a </w:t>
      </w:r>
      <w:r>
        <w:t xml:space="preserve">good diet, irregular work hours, and little physical activity during a trip contribute to a lack of wellness. Second, </w:t>
      </w:r>
      <w:r w:rsidR="00765B8B">
        <w:t>psychological issues such as stringent aeromedical requirements, strained relationships, lack of social connection, lack of management connection, and feelings of increased stress due to manning cuts, world events, and the economy</w:t>
      </w:r>
      <w:r w:rsidR="00FB2457">
        <w:t xml:space="preserve"> add to poor psychological well-being</w:t>
      </w:r>
      <w:r w:rsidR="00765B8B">
        <w:t>. Lastly, social issues such as loneliness, lack of control over schedules, working holidays</w:t>
      </w:r>
      <w:r w:rsidR="00640F44">
        <w:t>,</w:t>
      </w:r>
      <w:r w:rsidR="00765B8B">
        <w:t xml:space="preserve"> and </w:t>
      </w:r>
      <w:r w:rsidR="00FB2457">
        <w:t xml:space="preserve">missing </w:t>
      </w:r>
      <w:r w:rsidR="00765B8B">
        <w:t xml:space="preserve">family events, contributed to the lack of wellness among the pilot group. Research </w:t>
      </w:r>
      <w:r w:rsidR="00640F44">
        <w:t>in</w:t>
      </w:r>
      <w:r w:rsidR="00765B8B">
        <w:t xml:space="preserve"> pilot peer support as a means for dealing with the emotional well-being of pilots (</w:t>
      </w:r>
      <w:proofErr w:type="spellStart"/>
      <w:r w:rsidR="00765B8B">
        <w:t>Santilhano</w:t>
      </w:r>
      <w:proofErr w:type="spellEnd"/>
      <w:r w:rsidR="00765B8B">
        <w:t xml:space="preserve"> et al., 2019) suggest</w:t>
      </w:r>
      <w:r w:rsidR="00FB2457">
        <w:t>s</w:t>
      </w:r>
      <w:r w:rsidR="00765B8B">
        <w:t xml:space="preserve"> that dedicate</w:t>
      </w:r>
      <w:r w:rsidR="00DF6F70">
        <w:t>d</w:t>
      </w:r>
      <w:r w:rsidR="00765B8B">
        <w:t xml:space="preserve"> pilot peer support (PSP) may provide a psychologically safe place for addressing psychological stressors and </w:t>
      </w:r>
      <w:proofErr w:type="spellStart"/>
      <w:r w:rsidR="00765B8B">
        <w:t>WRS</w:t>
      </w:r>
      <w:proofErr w:type="spellEnd"/>
      <w:r w:rsidR="00765B8B">
        <w:t xml:space="preserve"> associated with being a commercial airline pilot. Not only has PSP shown promise in promoting well-being among many populations (Creamer et al., 2012; </w:t>
      </w:r>
      <w:r w:rsidR="002E57ED">
        <w:t>Mill</w:t>
      </w:r>
      <w:r w:rsidR="00306072">
        <w:t>i</w:t>
      </w:r>
      <w:r w:rsidR="002E57ED">
        <w:t xml:space="preserve">ard, 2020), </w:t>
      </w:r>
      <w:r w:rsidR="00640F44">
        <w:t xml:space="preserve">but </w:t>
      </w:r>
      <w:r w:rsidR="002E57ED">
        <w:t xml:space="preserve">they have </w:t>
      </w:r>
      <w:r w:rsidR="00FB2457">
        <w:t xml:space="preserve">also </w:t>
      </w:r>
      <w:r w:rsidR="002E57ED">
        <w:t xml:space="preserve">shown promise in improving flight safety as pilots may be more likely to discuss problems with a pilot peer versus a licensed professional </w:t>
      </w:r>
      <w:r w:rsidR="00EA4C16">
        <w:t>mental health</w:t>
      </w:r>
      <w:r w:rsidR="00340949">
        <w:t xml:space="preserve"> </w:t>
      </w:r>
      <w:r w:rsidR="002E57ED">
        <w:t>worker (</w:t>
      </w:r>
      <w:r w:rsidR="000D5CA9">
        <w:t xml:space="preserve">Catino &amp; </w:t>
      </w:r>
      <w:proofErr w:type="spellStart"/>
      <w:r w:rsidR="000D5CA9">
        <w:t>Patriotta</w:t>
      </w:r>
      <w:proofErr w:type="spellEnd"/>
      <w:r w:rsidR="000D5CA9">
        <w:t xml:space="preserve">, 2013; </w:t>
      </w:r>
      <w:proofErr w:type="spellStart"/>
      <w:r w:rsidR="002E57ED">
        <w:t>Fahnenbruck</w:t>
      </w:r>
      <w:proofErr w:type="spellEnd"/>
      <w:r w:rsidR="002E57ED">
        <w:t xml:space="preserve"> &amp; Steinhardt, 2017; Simon</w:t>
      </w:r>
      <w:r w:rsidR="00311510">
        <w:t>s</w:t>
      </w:r>
      <w:r w:rsidR="002E57ED">
        <w:t>, 2017).</w:t>
      </w:r>
      <w:r w:rsidR="000B153E">
        <w:t xml:space="preserve"> </w:t>
      </w:r>
    </w:p>
    <w:p w14:paraId="5DE6C9FF" w14:textId="4A28F605" w:rsidR="00071B43" w:rsidRDefault="000B153E" w:rsidP="00290091">
      <w:r>
        <w:t xml:space="preserve">In summary, commercial airline </w:t>
      </w:r>
      <w:r w:rsidR="00FB2457">
        <w:t xml:space="preserve">pilots </w:t>
      </w:r>
      <w:r>
        <w:t xml:space="preserve">possess unique personality traits conducive </w:t>
      </w:r>
      <w:r w:rsidR="0041176D">
        <w:t>to</w:t>
      </w:r>
      <w:r>
        <w:t xml:space="preserve"> </w:t>
      </w:r>
      <w:r w:rsidR="00071B43">
        <w:t xml:space="preserve">ongoing </w:t>
      </w:r>
      <w:r>
        <w:t>successful</w:t>
      </w:r>
      <w:r w:rsidR="00EB4641">
        <w:t xml:space="preserve"> aircraft operations, especially in unpredictable and sometimes hostile weather environments. </w:t>
      </w:r>
      <w:r w:rsidR="00071B43">
        <w:t>Pilot personality traits include competen</w:t>
      </w:r>
      <w:r w:rsidR="00CF6C0E">
        <w:t>ce</w:t>
      </w:r>
      <w:r w:rsidR="00071B43">
        <w:t>, decisive</w:t>
      </w:r>
      <w:r w:rsidR="00CF6C0E">
        <w:t>ness</w:t>
      </w:r>
      <w:r w:rsidR="00071B43">
        <w:t>, self-relian</w:t>
      </w:r>
      <w:r w:rsidR="00CF6C0E">
        <w:t>ce</w:t>
      </w:r>
      <w:r w:rsidR="00071B43">
        <w:t xml:space="preserve">, </w:t>
      </w:r>
      <w:r w:rsidR="00CF6C0E">
        <w:t xml:space="preserve">emotional </w:t>
      </w:r>
      <w:r w:rsidR="00071B43">
        <w:t>stab</w:t>
      </w:r>
      <w:r w:rsidR="00CF6C0E">
        <w:t>ility</w:t>
      </w:r>
      <w:r w:rsidR="00071B43">
        <w:t xml:space="preserve">, logical, pragmatic, assertive, controlled, conscientious, </w:t>
      </w:r>
      <w:r w:rsidR="0045706A">
        <w:t xml:space="preserve">goal-oriented, </w:t>
      </w:r>
      <w:r w:rsidR="00071B43">
        <w:t>trust</w:t>
      </w:r>
      <w:r w:rsidR="0045706A">
        <w:t>ing</w:t>
      </w:r>
      <w:r w:rsidR="00071B43">
        <w:t>, vigilan</w:t>
      </w:r>
      <w:r w:rsidR="00CF6C0E">
        <w:t>ce</w:t>
      </w:r>
      <w:r w:rsidR="00640F44">
        <w:t>,</w:t>
      </w:r>
      <w:r w:rsidR="0045706A">
        <w:t xml:space="preserve"> agreeable</w:t>
      </w:r>
      <w:r w:rsidR="00CF6C0E">
        <w:t>ness</w:t>
      </w:r>
      <w:r w:rsidR="0045706A">
        <w:t>, and open</w:t>
      </w:r>
      <w:r w:rsidR="00CF6C0E">
        <w:t>ness</w:t>
      </w:r>
      <w:r w:rsidR="00071B43">
        <w:t xml:space="preserve"> </w:t>
      </w:r>
      <w:bookmarkStart w:id="100" w:name="_Hlk124924866"/>
      <w:r w:rsidR="00071B43" w:rsidRPr="00071B43">
        <w:t>(</w:t>
      </w:r>
      <w:r w:rsidR="0045706A">
        <w:t xml:space="preserve">Avis et al., 2019; </w:t>
      </w:r>
      <w:proofErr w:type="spellStart"/>
      <w:r w:rsidR="00071B43" w:rsidRPr="00071B43">
        <w:t>Bor</w:t>
      </w:r>
      <w:proofErr w:type="spellEnd"/>
      <w:r w:rsidR="00071B43" w:rsidRPr="00071B43">
        <w:t xml:space="preserve"> et al., 20</w:t>
      </w:r>
      <w:r w:rsidR="00AD4AC8">
        <w:t>1</w:t>
      </w:r>
      <w:r w:rsidR="00071B43" w:rsidRPr="00071B43">
        <w:t>6; Butcher, 2002</w:t>
      </w:r>
      <w:r w:rsidR="00DF6F70">
        <w:t>;</w:t>
      </w:r>
      <w:r w:rsidR="00071B43" w:rsidRPr="00071B43">
        <w:t xml:space="preserve"> Dugger</w:t>
      </w:r>
      <w:r w:rsidR="0045706A">
        <w:t xml:space="preserve"> et al., </w:t>
      </w:r>
      <w:r w:rsidR="00071B43" w:rsidRPr="00071B43">
        <w:t xml:space="preserve">2022; Fitzgibbons et al., 2004; Gao </w:t>
      </w:r>
      <w:r w:rsidR="00DF6F70">
        <w:t>&amp;</w:t>
      </w:r>
      <w:r w:rsidR="00071B43" w:rsidRPr="00071B43">
        <w:t xml:space="preserve"> Kong, 2016; </w:t>
      </w:r>
      <w:proofErr w:type="spellStart"/>
      <w:r w:rsidR="008A0E52">
        <w:t>Khorramdel</w:t>
      </w:r>
      <w:proofErr w:type="spellEnd"/>
      <w:r w:rsidR="008A0E52">
        <w:t xml:space="preserve"> et al., 2014; </w:t>
      </w:r>
      <w:r w:rsidR="00071B43" w:rsidRPr="00071B43">
        <w:t>Makarowski et al</w:t>
      </w:r>
      <w:r w:rsidR="00640F44">
        <w:t>.,</w:t>
      </w:r>
      <w:r w:rsidR="00071B43" w:rsidRPr="00071B43">
        <w:t xml:space="preserve"> 2016; </w:t>
      </w:r>
      <w:proofErr w:type="spellStart"/>
      <w:r w:rsidR="00191D0F">
        <w:t>Meserosova</w:t>
      </w:r>
      <w:proofErr w:type="spellEnd"/>
      <w:r w:rsidR="00071B43" w:rsidRPr="00071B43">
        <w:t xml:space="preserve"> et al., 2019</w:t>
      </w:r>
      <w:bookmarkEnd w:id="100"/>
      <w:r w:rsidR="00071B43" w:rsidRPr="00071B43">
        <w:t xml:space="preserve">; </w:t>
      </w:r>
      <w:r w:rsidR="0045706A">
        <w:t xml:space="preserve">Picano et al., 2006; </w:t>
      </w:r>
      <w:r w:rsidR="00071B43" w:rsidRPr="00071B43">
        <w:t>Winter</w:t>
      </w:r>
      <w:r w:rsidR="008D7E08">
        <w:t xml:space="preserve"> et al</w:t>
      </w:r>
      <w:r w:rsidR="00311510">
        <w:t>.</w:t>
      </w:r>
      <w:r w:rsidR="008D7E08">
        <w:t>,</w:t>
      </w:r>
      <w:r w:rsidR="00071B43" w:rsidRPr="00071B43">
        <w:t xml:space="preserve"> 2021</w:t>
      </w:r>
      <w:r w:rsidR="00071B43">
        <w:t xml:space="preserve">). These traits have </w:t>
      </w:r>
      <w:r w:rsidR="0045706A">
        <w:t xml:space="preserve">also </w:t>
      </w:r>
      <w:r w:rsidR="00071B43">
        <w:t>been found to predict training performance and the ability to handle pressure and stress in a manner that supports a safe flying environment</w:t>
      </w:r>
      <w:r w:rsidR="0045706A">
        <w:t xml:space="preserve"> (</w:t>
      </w:r>
      <w:bookmarkStart w:id="101" w:name="_Hlk124845986"/>
      <w:r w:rsidR="0045706A">
        <w:t>Berg</w:t>
      </w:r>
      <w:r w:rsidR="00311510">
        <w:t xml:space="preserve"> et al.,</w:t>
      </w:r>
      <w:r w:rsidR="0045706A">
        <w:t xml:space="preserve"> 2002; </w:t>
      </w:r>
      <w:r w:rsidR="008831A5">
        <w:t xml:space="preserve">Front, 2014; </w:t>
      </w:r>
      <w:r w:rsidR="0045706A">
        <w:t>H</w:t>
      </w:r>
      <w:r w:rsidR="0045706A" w:rsidRPr="0045706A">
        <w:t xml:space="preserve">oermann </w:t>
      </w:r>
      <w:r w:rsidR="00DF6F70">
        <w:t>&amp;</w:t>
      </w:r>
      <w:r w:rsidR="0045706A" w:rsidRPr="0045706A">
        <w:t xml:space="preserve"> </w:t>
      </w:r>
      <w:proofErr w:type="spellStart"/>
      <w:r w:rsidR="0045706A">
        <w:t>M</w:t>
      </w:r>
      <w:r w:rsidR="0045706A" w:rsidRPr="0045706A">
        <w:t>aschke</w:t>
      </w:r>
      <w:r w:rsidR="00FB2457">
        <w:t>,</w:t>
      </w:r>
      <w:r w:rsidR="0045706A" w:rsidRPr="0045706A">
        <w:t>1996</w:t>
      </w:r>
      <w:proofErr w:type="spellEnd"/>
      <w:r w:rsidR="0045706A">
        <w:t>;</w:t>
      </w:r>
      <w:bookmarkEnd w:id="101"/>
      <w:r w:rsidR="0045706A">
        <w:t xml:space="preserve"> King</w:t>
      </w:r>
      <w:r w:rsidR="00DF6F70">
        <w:t>,</w:t>
      </w:r>
      <w:r w:rsidR="0045706A">
        <w:t xml:space="preserve"> 20</w:t>
      </w:r>
      <w:r w:rsidR="00072754">
        <w:t>1</w:t>
      </w:r>
      <w:r w:rsidR="0045706A">
        <w:t>4)</w:t>
      </w:r>
      <w:r w:rsidR="00000F76">
        <w:t>.</w:t>
      </w:r>
    </w:p>
    <w:p w14:paraId="0A3A24E6" w14:textId="6D93D930" w:rsidR="009E1768" w:rsidRPr="004971DD" w:rsidRDefault="009E1768" w:rsidP="004971DD">
      <w:pPr>
        <w:pStyle w:val="Heading3"/>
      </w:pPr>
      <w:bookmarkStart w:id="102" w:name="_Toc187339215"/>
      <w:r w:rsidRPr="00F37E1B">
        <w:t>Work Related Stressors (</w:t>
      </w:r>
      <w:proofErr w:type="spellStart"/>
      <w:r w:rsidRPr="00F37E1B">
        <w:t>WRS</w:t>
      </w:r>
      <w:proofErr w:type="spellEnd"/>
      <w:r w:rsidRPr="00F37E1B">
        <w:t>) in Commercial Pilots</w:t>
      </w:r>
      <w:bookmarkEnd w:id="102"/>
    </w:p>
    <w:p w14:paraId="5BFFFD59" w14:textId="6D2717A2" w:rsidR="009E1768" w:rsidRDefault="009E1768" w:rsidP="00290091">
      <w:r w:rsidRPr="009E1768">
        <w:t>Commercial airline</w:t>
      </w:r>
      <w:r>
        <w:t xml:space="preserve"> pilots operate in a high-risk environment </w:t>
      </w:r>
      <w:r w:rsidR="00640F44">
        <w:t>daily</w:t>
      </w:r>
      <w:r>
        <w:t xml:space="preserve"> that often </w:t>
      </w:r>
      <w:r w:rsidR="00640F44">
        <w:t>a</w:t>
      </w:r>
      <w:r>
        <w:t xml:space="preserve">ffects their </w:t>
      </w:r>
      <w:r w:rsidR="00EA4C16">
        <w:t xml:space="preserve">mental health </w:t>
      </w:r>
      <w:r>
        <w:t xml:space="preserve">and the ability to handle stress </w:t>
      </w:r>
      <w:bookmarkStart w:id="103" w:name="_Hlk124851950"/>
      <w:r w:rsidR="00E35712">
        <w:t xml:space="preserve">that may cause diagnosable psychological symptoms at some point in their life </w:t>
      </w:r>
      <w:r>
        <w:t>(</w:t>
      </w:r>
      <w:r w:rsidR="007F37F0">
        <w:t xml:space="preserve">Avis et al., 2019; </w:t>
      </w:r>
      <w:r w:rsidR="00F37E1B">
        <w:t xml:space="preserve">Breuer et al., 2023; </w:t>
      </w:r>
      <w:r w:rsidR="007F37F0">
        <w:t xml:space="preserve">Butcher, 2002; </w:t>
      </w:r>
      <w:r w:rsidR="00713F9E">
        <w:t>Little et al., 1990</w:t>
      </w:r>
      <w:r>
        <w:t xml:space="preserve">). </w:t>
      </w:r>
      <w:bookmarkEnd w:id="103"/>
      <w:r w:rsidR="0095350A">
        <w:t xml:space="preserve">According to a </w:t>
      </w:r>
      <w:r w:rsidR="00C1104F">
        <w:t>201</w:t>
      </w:r>
      <w:r w:rsidR="007F37F0">
        <w:t>9</w:t>
      </w:r>
      <w:r w:rsidR="00C1104F">
        <w:t xml:space="preserve"> business survey</w:t>
      </w:r>
      <w:r w:rsidR="0095350A">
        <w:t xml:space="preserve">, being a commercial airline pilot </w:t>
      </w:r>
      <w:r w:rsidR="00C1104F">
        <w:t xml:space="preserve">was </w:t>
      </w:r>
      <w:r w:rsidR="0095350A">
        <w:t>the third most stressful job in the world (</w:t>
      </w:r>
      <w:r w:rsidR="007F37F0">
        <w:t>Johnson, 2019</w:t>
      </w:r>
      <w:r w:rsidR="0095350A">
        <w:t>)</w:t>
      </w:r>
      <w:r w:rsidR="00C1104F">
        <w:t xml:space="preserve">. In addition, </w:t>
      </w:r>
      <w:r>
        <w:t xml:space="preserve">the United States National Institute of </w:t>
      </w:r>
      <w:r w:rsidR="00EA4C16">
        <w:t xml:space="preserve">Mental </w:t>
      </w:r>
      <w:r w:rsidR="0041176D">
        <w:t xml:space="preserve">Health </w:t>
      </w:r>
      <w:r>
        <w:t xml:space="preserve">(NIMH) </w:t>
      </w:r>
      <w:r w:rsidR="00C1104F">
        <w:t>suggest</w:t>
      </w:r>
      <w:r w:rsidR="00FB2457">
        <w:t>s</w:t>
      </w:r>
      <w:r w:rsidR="00C1104F">
        <w:t xml:space="preserve"> that </w:t>
      </w:r>
      <w:r w:rsidR="00326BEB">
        <w:t xml:space="preserve">one </w:t>
      </w:r>
      <w:r>
        <w:t xml:space="preserve">out of </w:t>
      </w:r>
      <w:r w:rsidR="00326BEB">
        <w:t>five</w:t>
      </w:r>
      <w:r>
        <w:t xml:space="preserve"> Americans is suffering from a diagnosable </w:t>
      </w:r>
      <w:r w:rsidR="00EA4C16">
        <w:t xml:space="preserve">mental health </w:t>
      </w:r>
      <w:r>
        <w:t xml:space="preserve">condition that </w:t>
      </w:r>
      <w:r w:rsidR="00000F76">
        <w:t>a</w:t>
      </w:r>
      <w:r>
        <w:t xml:space="preserve">ffects their everyday lives </w:t>
      </w:r>
      <w:r w:rsidR="00E35712">
        <w:t>yet go</w:t>
      </w:r>
      <w:r w:rsidR="00FB2457">
        <w:t>es</w:t>
      </w:r>
      <w:r w:rsidR="00E35712">
        <w:t xml:space="preserve"> unreported </w:t>
      </w:r>
      <w:r>
        <w:t>(NIMH, 201</w:t>
      </w:r>
      <w:r w:rsidR="00072754">
        <w:t>1</w:t>
      </w:r>
      <w:r>
        <w:t>)</w:t>
      </w:r>
      <w:r w:rsidR="00C1104F">
        <w:t>.</w:t>
      </w:r>
      <w:r w:rsidR="00340949">
        <w:t xml:space="preserve"> </w:t>
      </w:r>
      <w:r>
        <w:t xml:space="preserve">Commercial airline pilots are identified as being </w:t>
      </w:r>
      <w:r w:rsidR="00CF6C0E">
        <w:t xml:space="preserve">part of </w:t>
      </w:r>
      <w:r>
        <w:t xml:space="preserve">a high-risk occupation where they are exposed to many </w:t>
      </w:r>
      <w:r w:rsidR="00CF6C0E">
        <w:t>stress</w:t>
      </w:r>
      <w:r w:rsidR="00000F76">
        <w:t>-</w:t>
      </w:r>
      <w:r w:rsidR="00CF6C0E">
        <w:t xml:space="preserve">related </w:t>
      </w:r>
      <w:r>
        <w:t>events (meteorological, personal, and occupational</w:t>
      </w:r>
      <w:r w:rsidR="00CF6C0E">
        <w:t xml:space="preserve"> hazards</w:t>
      </w:r>
      <w:r>
        <w:t>) during the span of their career and are</w:t>
      </w:r>
      <w:r w:rsidR="00000F76">
        <w:t>,</w:t>
      </w:r>
      <w:r>
        <w:t xml:space="preserve"> therefore a population group at risk </w:t>
      </w:r>
      <w:r w:rsidR="00FB2457">
        <w:t xml:space="preserve">of </w:t>
      </w:r>
      <w:r>
        <w:t xml:space="preserve">developing some psychological issue </w:t>
      </w:r>
      <w:r w:rsidR="00E35712">
        <w:t xml:space="preserve">during their career </w:t>
      </w:r>
      <w:r w:rsidR="0026481E">
        <w:t xml:space="preserve">that may </w:t>
      </w:r>
      <w:r w:rsidR="0057659A">
        <w:t>a</w:t>
      </w:r>
      <w:r w:rsidR="0026481E">
        <w:t xml:space="preserve">ffect their </w:t>
      </w:r>
      <w:r w:rsidR="00EA4C16">
        <w:t>mental health</w:t>
      </w:r>
      <w:r w:rsidR="00340949">
        <w:t xml:space="preserve"> </w:t>
      </w:r>
      <w:r w:rsidR="00676A59">
        <w:t>(</w:t>
      </w:r>
      <w:r w:rsidR="00F37E1B">
        <w:rPr>
          <w:color w:val="2E414F"/>
          <w:shd w:val="clear" w:color="auto" w:fill="FFFFFF"/>
        </w:rPr>
        <w:t xml:space="preserve">Picano et al., 2006; </w:t>
      </w:r>
      <w:proofErr w:type="spellStart"/>
      <w:r w:rsidR="00676A59" w:rsidRPr="00BE0525">
        <w:rPr>
          <w:shd w:val="clear" w:color="auto" w:fill="FFFFFF"/>
        </w:rPr>
        <w:t>Widyahening</w:t>
      </w:r>
      <w:proofErr w:type="spellEnd"/>
      <w:r w:rsidR="00676A59" w:rsidRPr="00BE0525">
        <w:rPr>
          <w:shd w:val="clear" w:color="auto" w:fill="FFFFFF"/>
        </w:rPr>
        <w:t xml:space="preserve">, </w:t>
      </w:r>
      <w:r w:rsidR="00676A59" w:rsidRPr="0044120B">
        <w:rPr>
          <w:color w:val="2E414F"/>
          <w:shd w:val="clear" w:color="auto" w:fill="FFFFFF"/>
        </w:rPr>
        <w:t>2007).</w:t>
      </w:r>
      <w:r w:rsidR="007F37F0">
        <w:rPr>
          <w:color w:val="2E414F"/>
          <w:shd w:val="clear" w:color="auto" w:fill="FFFFFF"/>
        </w:rPr>
        <w:t xml:space="preserve"> </w:t>
      </w:r>
      <w:r w:rsidR="0026481E" w:rsidRPr="0026481E">
        <w:t xml:space="preserve">The World </w:t>
      </w:r>
      <w:r w:rsidR="002B2988">
        <w:t>Health</w:t>
      </w:r>
      <w:r w:rsidR="0026481E" w:rsidRPr="0026481E">
        <w:t xml:space="preserve"> Organi</w:t>
      </w:r>
      <w:r w:rsidR="0026481E">
        <w:t>z</w:t>
      </w:r>
      <w:r w:rsidR="0026481E" w:rsidRPr="0026481E">
        <w:t>ation (</w:t>
      </w:r>
      <w:r w:rsidR="00A27115">
        <w:t>2005)</w:t>
      </w:r>
      <w:r w:rsidR="0026481E" w:rsidRPr="0026481E">
        <w:t xml:space="preserve"> defines </w:t>
      </w:r>
      <w:r w:rsidR="00EA4C16">
        <w:t xml:space="preserve">mental health </w:t>
      </w:r>
      <w:r w:rsidR="0026481E" w:rsidRPr="0026481E">
        <w:t xml:space="preserve">as </w:t>
      </w:r>
      <w:r w:rsidR="00640F44">
        <w:t>“</w:t>
      </w:r>
      <w:r w:rsidR="0026481E" w:rsidRPr="0026481E">
        <w:t>a state of well</w:t>
      </w:r>
      <w:r w:rsidR="00000F76">
        <w:t>-</w:t>
      </w:r>
      <w:r w:rsidR="0026481E" w:rsidRPr="0026481E">
        <w:t>being in which every individual</w:t>
      </w:r>
      <w:r w:rsidR="0026481E">
        <w:t xml:space="preserve"> </w:t>
      </w:r>
      <w:r w:rsidR="0026481E" w:rsidRPr="0026481E">
        <w:t>realizes his or her potential, can cope with the normal</w:t>
      </w:r>
      <w:r w:rsidR="0026481E">
        <w:t xml:space="preserve"> </w:t>
      </w:r>
      <w:r w:rsidR="0026481E" w:rsidRPr="0026481E">
        <w:t xml:space="preserve">stresses of life, can work productively and fruitfully, and </w:t>
      </w:r>
      <w:r w:rsidR="00000F76">
        <w:t>c</w:t>
      </w:r>
      <w:r w:rsidR="0026481E" w:rsidRPr="0026481E">
        <w:t>a</w:t>
      </w:r>
      <w:r w:rsidR="00000F76">
        <w:t>n</w:t>
      </w:r>
      <w:r w:rsidR="0026481E" w:rsidRPr="0026481E">
        <w:t xml:space="preserve"> make a contribution to </w:t>
      </w:r>
      <w:r w:rsidR="0026481E">
        <w:t>their</w:t>
      </w:r>
      <w:r w:rsidR="0026481E" w:rsidRPr="0026481E">
        <w:t xml:space="preserve"> community</w:t>
      </w:r>
      <w:r w:rsidR="00FB2457">
        <w:t>”</w:t>
      </w:r>
      <w:r w:rsidR="0026481E">
        <w:t xml:space="preserve"> </w:t>
      </w:r>
      <w:r w:rsidR="0026481E" w:rsidRPr="0026481E">
        <w:t>(</w:t>
      </w:r>
      <w:r w:rsidR="0026481E">
        <w:t xml:space="preserve">p. </w:t>
      </w:r>
      <w:r w:rsidR="00562BBF">
        <w:t>XVIII</w:t>
      </w:r>
      <w:r w:rsidR="0026481E" w:rsidRPr="0026481E">
        <w:t>).</w:t>
      </w:r>
      <w:r w:rsidR="0057659A">
        <w:t xml:space="preserve"> </w:t>
      </w:r>
      <w:r w:rsidR="00CF6C0E">
        <w:t xml:space="preserve">Hence, workplace and personal stressors </w:t>
      </w:r>
      <w:r w:rsidR="0041176D">
        <w:t>can potentially</w:t>
      </w:r>
      <w:r w:rsidR="00CF6C0E">
        <w:t xml:space="preserve"> cause poor psychological </w:t>
      </w:r>
      <w:r w:rsidR="002B2988">
        <w:t>Health</w:t>
      </w:r>
      <w:r w:rsidR="00CF6C0E">
        <w:t xml:space="preserve"> among commercial airline pilots.</w:t>
      </w:r>
      <w:r w:rsidR="000428FA">
        <w:t xml:space="preserve"> The potential for FAA aeromedical revocation or suspension (FAA, </w:t>
      </w:r>
      <w:proofErr w:type="spellStart"/>
      <w:r w:rsidR="000428FA">
        <w:t>2016b</w:t>
      </w:r>
      <w:proofErr w:type="spellEnd"/>
      <w:r w:rsidR="000428FA">
        <w:t>)</w:t>
      </w:r>
      <w:r w:rsidR="0041176D">
        <w:t xml:space="preserve"> due to these conditions</w:t>
      </w:r>
      <w:r w:rsidR="000428FA">
        <w:t xml:space="preserve"> adds to the stress of flying.</w:t>
      </w:r>
    </w:p>
    <w:p w14:paraId="595C1F20" w14:textId="6464E58C" w:rsidR="0026481E" w:rsidRDefault="0074141B" w:rsidP="00290091">
      <w:r>
        <w:t>S</w:t>
      </w:r>
      <w:r w:rsidR="0057659A">
        <w:t>tress is defined as</w:t>
      </w:r>
      <w:r w:rsidR="00067690">
        <w:t xml:space="preserve"> </w:t>
      </w:r>
      <w:r>
        <w:t>“negative cognitive and emotional states elicited when persons perceive that their demands exceed their ability to cope</w:t>
      </w:r>
      <w:r w:rsidR="00FB2457">
        <w:t xml:space="preserve">” </w:t>
      </w:r>
      <w:r>
        <w:t xml:space="preserve">(Cohen et al., 1993, p. 131). </w:t>
      </w:r>
      <w:r w:rsidR="009E1768" w:rsidRPr="009E1768">
        <w:t xml:space="preserve">Stress is directly linked to indicators of psychological maladjustment as well as physical sickness. However, these detrimental effects on </w:t>
      </w:r>
      <w:r w:rsidR="00EA4C16">
        <w:t>mental health</w:t>
      </w:r>
      <w:r w:rsidR="00340949">
        <w:t xml:space="preserve"> </w:t>
      </w:r>
      <w:r w:rsidR="009E1768" w:rsidRPr="009E1768">
        <w:t>may differ based on a person's cognitive style or how they perceive stress</w:t>
      </w:r>
      <w:r w:rsidR="009E1768">
        <w:t xml:space="preserve"> (</w:t>
      </w:r>
      <w:proofErr w:type="spellStart"/>
      <w:r w:rsidRPr="001D2973">
        <w:t>Narayanappa</w:t>
      </w:r>
      <w:proofErr w:type="spellEnd"/>
      <w:r>
        <w:t xml:space="preserve"> et al., 2020;</w:t>
      </w:r>
      <w:r w:rsidR="00640F44">
        <w:t xml:space="preserve"> </w:t>
      </w:r>
      <w:r w:rsidR="009E1768">
        <w:t>Sung et al., 2019).</w:t>
      </w:r>
      <w:r>
        <w:t xml:space="preserve"> Stress studies among aviators reveal that increased stress among commercial airline pilots decreases cognitive functioning </w:t>
      </w:r>
      <w:r w:rsidRPr="00EC088B">
        <w:t xml:space="preserve">(Young, 2008), </w:t>
      </w:r>
      <w:r w:rsidR="00EC088B" w:rsidRPr="00EC088B">
        <w:t>increase</w:t>
      </w:r>
      <w:r w:rsidR="00FB2457">
        <w:t>s</w:t>
      </w:r>
      <w:r w:rsidR="00EC088B" w:rsidRPr="00EC088B">
        <w:t xml:space="preserve"> </w:t>
      </w:r>
      <w:r w:rsidRPr="00EC088B">
        <w:t xml:space="preserve">sleep disruptions (Cullen et al., 2021), </w:t>
      </w:r>
      <w:r w:rsidR="00EC088B" w:rsidRPr="00EC088B">
        <w:t>increase</w:t>
      </w:r>
      <w:r w:rsidR="00CF6C0E">
        <w:t>s</w:t>
      </w:r>
      <w:r w:rsidR="00EC088B" w:rsidRPr="00EC088B">
        <w:t xml:space="preserve"> </w:t>
      </w:r>
      <w:r w:rsidRPr="00EC088B">
        <w:t>fatigue (</w:t>
      </w:r>
      <w:r w:rsidR="00072754" w:rsidRPr="00072754">
        <w:t>Demerouti</w:t>
      </w:r>
      <w:r w:rsidRPr="00EC088B">
        <w:t>, et al., 20</w:t>
      </w:r>
      <w:r w:rsidR="00072754">
        <w:t>18</w:t>
      </w:r>
      <w:r w:rsidR="00381C74">
        <w:t>; O’Hagan et al., 2016</w:t>
      </w:r>
      <w:r w:rsidRPr="00EC088B">
        <w:t xml:space="preserve">), </w:t>
      </w:r>
      <w:r w:rsidR="00EC088B" w:rsidRPr="00EC088B">
        <w:t xml:space="preserve">produces </w:t>
      </w:r>
      <w:r w:rsidRPr="00EC088B">
        <w:t>relationship strain (</w:t>
      </w:r>
      <w:proofErr w:type="spellStart"/>
      <w:r w:rsidRPr="00EC088B">
        <w:t>Muurlink</w:t>
      </w:r>
      <w:proofErr w:type="spellEnd"/>
      <w:r w:rsidR="00072754">
        <w:t xml:space="preserve"> </w:t>
      </w:r>
      <w:r w:rsidRPr="00EC088B">
        <w:t xml:space="preserve">et al., 2014), </w:t>
      </w:r>
      <w:r w:rsidR="00EC088B" w:rsidRPr="00EC088B">
        <w:t xml:space="preserve">and decreases performance in both the simulator </w:t>
      </w:r>
      <w:r w:rsidR="00FB2457">
        <w:t xml:space="preserve">and </w:t>
      </w:r>
      <w:r w:rsidR="00EC088B" w:rsidRPr="00EC088B">
        <w:t>actual aircraft (O'Hagan, et al., 20</w:t>
      </w:r>
      <w:r w:rsidR="00381C74">
        <w:t>16</w:t>
      </w:r>
      <w:r w:rsidR="00EC088B" w:rsidRPr="00EC088B">
        <w:t>).</w:t>
      </w:r>
      <w:r w:rsidR="00381C74">
        <w:t xml:space="preserve"> These factors may impact the safe operation of an airline</w:t>
      </w:r>
      <w:r w:rsidR="00D657BD">
        <w:t xml:space="preserve"> a</w:t>
      </w:r>
      <w:r w:rsidR="00000F76">
        <w:t>nd</w:t>
      </w:r>
      <w:r w:rsidR="00D657BD">
        <w:t xml:space="preserve"> have physical implications (Cohen et al., 2016).</w:t>
      </w:r>
    </w:p>
    <w:p w14:paraId="3C096194" w14:textId="5C8B057A" w:rsidR="00B25A10" w:rsidRDefault="00EC088B" w:rsidP="00290091">
      <w:r>
        <w:t>Safety is considered paramount in the airline industry</w:t>
      </w:r>
      <w:r w:rsidR="00822C69">
        <w:t xml:space="preserve"> in </w:t>
      </w:r>
      <w:r w:rsidR="0041176D">
        <w:t>order to minimize errors and learn</w:t>
      </w:r>
      <w:r w:rsidR="00ED23AD">
        <w:t xml:space="preserve"> to incorporate emotional and psychological disciplines</w:t>
      </w:r>
      <w:r w:rsidR="00822C69">
        <w:t xml:space="preserve"> (</w:t>
      </w:r>
      <w:r w:rsidR="00822C69" w:rsidRPr="00822C69">
        <w:t xml:space="preserve">Catino &amp; </w:t>
      </w:r>
      <w:proofErr w:type="spellStart"/>
      <w:r w:rsidR="00822C69" w:rsidRPr="00822C69">
        <w:t>Patriotta</w:t>
      </w:r>
      <w:proofErr w:type="spellEnd"/>
      <w:r w:rsidR="00822C69" w:rsidRPr="00822C69">
        <w:t>, 2013)</w:t>
      </w:r>
      <w:r>
        <w:t xml:space="preserve">. However, many commercial aviation factors are seen as contributing to a commercial airline pilot’s stress and thus have the potential for decreased safety. </w:t>
      </w:r>
      <w:r w:rsidR="00B25A10">
        <w:t xml:space="preserve">Sew et al. (2022) conducted a mixed methods study to investigate the relationship between the number of hours a pilot flies on a single flight (long haul or short haul) and the potential stress levels. The qualitative thematic analysis revealed numerous stress factors among the pilot group. These include, from the first to the last, the changing nature of the industry, </w:t>
      </w:r>
      <w:r w:rsidR="00000F76">
        <w:t>the</w:t>
      </w:r>
      <w:r w:rsidR="00340949">
        <w:t xml:space="preserve"> </w:t>
      </w:r>
      <w:r w:rsidR="00B25A10">
        <w:t>uncertainty of schedule, lack of social network, irregular hours, lack of management engagement, poor eating habits, time away from family, long duty days, poor vacation slots, and the sedentary lifestyle in large amounts of sitting. In addition, Sew et al. (2022) found that long</w:t>
      </w:r>
      <w:r w:rsidR="00000F76">
        <w:t>-</w:t>
      </w:r>
      <w:r w:rsidR="00B25A10">
        <w:t>haul and ultra-long</w:t>
      </w:r>
      <w:r w:rsidR="00000F76">
        <w:t>-</w:t>
      </w:r>
      <w:r w:rsidR="00B25A10">
        <w:t xml:space="preserve">haul pilots experienced higher </w:t>
      </w:r>
      <w:r w:rsidR="0041176D">
        <w:t>stress levels</w:t>
      </w:r>
      <w:r w:rsidR="00B25A10">
        <w:t xml:space="preserve"> than their short</w:t>
      </w:r>
      <w:r w:rsidR="00000F76">
        <w:t>-</w:t>
      </w:r>
      <w:r w:rsidR="00B25A10">
        <w:t>haul counterparts and thus may see a decrease in psychological well</w:t>
      </w:r>
      <w:r w:rsidR="00CF6C0E">
        <w:t>-</w:t>
      </w:r>
      <w:r w:rsidR="00B25A10">
        <w:t xml:space="preserve">being while decreasing </w:t>
      </w:r>
      <w:r w:rsidR="00CF6C0E">
        <w:t xml:space="preserve">overall flying </w:t>
      </w:r>
      <w:r w:rsidR="00B25A10">
        <w:t xml:space="preserve">performance. </w:t>
      </w:r>
    </w:p>
    <w:p w14:paraId="5AEAD6D0" w14:textId="0DB32716" w:rsidR="00EC088B" w:rsidRDefault="006F0977" w:rsidP="00290091">
      <w:r>
        <w:t>Cullen et al. (20</w:t>
      </w:r>
      <w:r w:rsidR="0002404E">
        <w:t>21</w:t>
      </w:r>
      <w:r>
        <w:t>) add</w:t>
      </w:r>
      <w:r w:rsidR="00000F76">
        <w:t>ed</w:t>
      </w:r>
      <w:r>
        <w:t xml:space="preserve"> to the literature on commercial airline pilot stress</w:t>
      </w:r>
      <w:r w:rsidR="00CF1951">
        <w:t>.</w:t>
      </w:r>
      <w:r>
        <w:t xml:space="preserve"> </w:t>
      </w:r>
      <w:r w:rsidR="00CF1951">
        <w:t>They</w:t>
      </w:r>
      <w:r>
        <w:t xml:space="preserve"> found that sleep deprivation, irregular work hours, burnout, loneliness, </w:t>
      </w:r>
      <w:r w:rsidR="00FB2457">
        <w:t xml:space="preserve">and </w:t>
      </w:r>
      <w:r>
        <w:t>roster changes all contributed to a pilot</w:t>
      </w:r>
      <w:r w:rsidR="00000F76">
        <w:t>'</w:t>
      </w:r>
      <w:r>
        <w:t xml:space="preserve">s decreased psychological well-being and motivation that may affect performance in the airplane. </w:t>
      </w:r>
      <w:r w:rsidR="00381C74">
        <w:t>However, Cahill et al. (</w:t>
      </w:r>
      <w:proofErr w:type="spellStart"/>
      <w:r w:rsidR="00381C74">
        <w:t>2020</w:t>
      </w:r>
      <w:r w:rsidR="007460DB">
        <w:t>b</w:t>
      </w:r>
      <w:proofErr w:type="spellEnd"/>
      <w:r w:rsidR="00381C74">
        <w:t>) note that psychological well-being issues and work-related stressors are rarely brought to the attention of flight management as this may cause a possible suspension of a pilot’s credentials if t</w:t>
      </w:r>
      <w:r w:rsidR="00000F76">
        <w:t>hey</w:t>
      </w:r>
      <w:r w:rsidR="00381C74">
        <w:t xml:space="preserve"> self-disclose any </w:t>
      </w:r>
      <w:r w:rsidR="00000F76">
        <w:t>probl</w:t>
      </w:r>
      <w:r w:rsidR="00381C74">
        <w:t>e</w:t>
      </w:r>
      <w:r w:rsidR="00000F76">
        <w:t>m</w:t>
      </w:r>
      <w:r w:rsidR="00381C74">
        <w:t xml:space="preserve">s that may undermine their well-being. The fear of reprisal or loss of income in self-reporting </w:t>
      </w:r>
      <w:r w:rsidR="00EA4C16">
        <w:t xml:space="preserve">mental health </w:t>
      </w:r>
      <w:r w:rsidR="00381C74">
        <w:t xml:space="preserve">issues to management adds to the stress the pilot may be experiencing at any given moment (Mulder &amp; </w:t>
      </w:r>
      <w:proofErr w:type="spellStart"/>
      <w:r w:rsidR="00381C74">
        <w:t>deRoy</w:t>
      </w:r>
      <w:proofErr w:type="spellEnd"/>
      <w:r w:rsidR="00381C74">
        <w:t xml:space="preserve">, 2018). </w:t>
      </w:r>
      <w:r w:rsidR="0096609C">
        <w:t>O’Hagan et al. (2016) suggest that further research into work</w:t>
      </w:r>
      <w:r w:rsidR="00000F76">
        <w:t>-</w:t>
      </w:r>
      <w:r w:rsidR="0096609C">
        <w:t>related stressors among commercial airline pilots may mitigate lapses in attention in the flight de</w:t>
      </w:r>
      <w:r w:rsidR="00213397">
        <w:t xml:space="preserve">ck, </w:t>
      </w:r>
      <w:r w:rsidR="0096609C">
        <w:t>reduc</w:t>
      </w:r>
      <w:r w:rsidR="00213397">
        <w:t>e</w:t>
      </w:r>
      <w:r w:rsidR="0096609C">
        <w:t xml:space="preserve"> errors</w:t>
      </w:r>
      <w:r w:rsidR="00213397">
        <w:t>,</w:t>
      </w:r>
      <w:r w:rsidR="0096609C">
        <w:t xml:space="preserve"> and </w:t>
      </w:r>
      <w:r w:rsidR="00213397">
        <w:t xml:space="preserve">decrease </w:t>
      </w:r>
      <w:r w:rsidR="0096609C">
        <w:t>incidents in</w:t>
      </w:r>
      <w:r w:rsidR="00000F76">
        <w:t xml:space="preserve"> </w:t>
      </w:r>
      <w:r w:rsidR="0096609C">
        <w:t xml:space="preserve">flight. </w:t>
      </w:r>
      <w:r w:rsidR="00A96CF6">
        <w:t>However, it is impossible to eliminate work-related stressors from the airline industry or</w:t>
      </w:r>
      <w:r w:rsidR="00190753">
        <w:t xml:space="preserve"> everyday life (APA, 20</w:t>
      </w:r>
      <w:r w:rsidR="005263B4">
        <w:t>20</w:t>
      </w:r>
      <w:r w:rsidR="00190753">
        <w:t>)</w:t>
      </w:r>
      <w:r w:rsidR="005263B4">
        <w:t>.</w:t>
      </w:r>
      <w:r w:rsidR="00C526D2">
        <w:t xml:space="preserve"> Mulder and DeRooy (201</w:t>
      </w:r>
      <w:r w:rsidR="005263B4">
        <w:t>9</w:t>
      </w:r>
      <w:r w:rsidR="00C526D2">
        <w:t xml:space="preserve">) argue that airline organizations should encompass strategies to improve </w:t>
      </w:r>
      <w:r w:rsidR="00A96CF6">
        <w:t>pilots’</w:t>
      </w:r>
      <w:r w:rsidR="00C526D2">
        <w:t xml:space="preserve"> perceptions of </w:t>
      </w:r>
      <w:r w:rsidR="00EA4C16">
        <w:t xml:space="preserve">mental health </w:t>
      </w:r>
      <w:r w:rsidR="00C526D2">
        <w:t xml:space="preserve">while developing and establishing collaborative “just culture” interventions that allow pilots to report life events that may affect their well-being. </w:t>
      </w:r>
    </w:p>
    <w:p w14:paraId="30248308" w14:textId="274694CC" w:rsidR="00C33748" w:rsidRDefault="00B974F0" w:rsidP="00290091">
      <w:r>
        <w:t>In addition to supporting a “just culture” in stress reduction strategies for commercial airline pilots, there is evidence that points to the efficacy of social support networks in reducing stress,</w:t>
      </w:r>
      <w:r w:rsidR="00340949">
        <w:t xml:space="preserve"> </w:t>
      </w:r>
      <w:r>
        <w:t xml:space="preserve">improving flight safety, </w:t>
      </w:r>
      <w:r w:rsidR="00822C69">
        <w:t xml:space="preserve">learning from errors, </w:t>
      </w:r>
      <w:r>
        <w:t>and possibly increas</w:t>
      </w:r>
      <w:r w:rsidR="00000F76">
        <w:t>ing</w:t>
      </w:r>
      <w:r>
        <w:t xml:space="preserve"> self-reporting of a </w:t>
      </w:r>
      <w:r w:rsidR="00EA4C16">
        <w:t xml:space="preserve">mental health </w:t>
      </w:r>
      <w:r>
        <w:t>issues</w:t>
      </w:r>
      <w:r w:rsidR="00822C69">
        <w:t xml:space="preserve"> (</w:t>
      </w:r>
      <w:r w:rsidR="00822C69" w:rsidRPr="00822C69">
        <w:t xml:space="preserve">Catino &amp; </w:t>
      </w:r>
      <w:proofErr w:type="spellStart"/>
      <w:r w:rsidR="00822C69" w:rsidRPr="00822C69">
        <w:t>Patriotta</w:t>
      </w:r>
      <w:proofErr w:type="spellEnd"/>
      <w:r w:rsidR="00822C69" w:rsidRPr="00822C69">
        <w:t>, 2013)</w:t>
      </w:r>
      <w:r w:rsidR="00C33748">
        <w:t xml:space="preserve">. In addition, </w:t>
      </w:r>
      <w:r w:rsidR="00C33748" w:rsidRPr="00C33748">
        <w:t>Demerouti</w:t>
      </w:r>
      <w:r w:rsidR="00C33748">
        <w:t xml:space="preserve"> and </w:t>
      </w:r>
      <w:r w:rsidR="00C33748" w:rsidRPr="00C33748">
        <w:t>Peeters</w:t>
      </w:r>
      <w:r w:rsidR="00C33748">
        <w:t xml:space="preserve"> </w:t>
      </w:r>
      <w:r w:rsidR="00C33748" w:rsidRPr="00C33748">
        <w:t>(2018)</w:t>
      </w:r>
      <w:r w:rsidR="00C33748">
        <w:t xml:space="preserve"> found that making job processes and scheduling more flexible and efficient is related to a positive and less stressful work environment.</w:t>
      </w:r>
      <w:r w:rsidR="004B09CC">
        <w:t xml:space="preserve"> The flexibility and efficiency of scheduling, particularly in pilots, ha</w:t>
      </w:r>
      <w:r w:rsidR="00000F76">
        <w:t>ve</w:t>
      </w:r>
      <w:r w:rsidR="004B09CC">
        <w:t xml:space="preserve"> been shown to benefit family life balance in a pilot life (</w:t>
      </w:r>
      <w:proofErr w:type="spellStart"/>
      <w:r w:rsidR="004B09CC">
        <w:t>Bor</w:t>
      </w:r>
      <w:proofErr w:type="spellEnd"/>
      <w:r w:rsidR="004B09CC">
        <w:t xml:space="preserve"> et al.</w:t>
      </w:r>
      <w:r w:rsidR="00B01F28">
        <w:t>, 2016</w:t>
      </w:r>
      <w:r w:rsidR="004B09CC">
        <w:t>). Reducing life stressors among pilots may impact the safety of flying.</w:t>
      </w:r>
    </w:p>
    <w:p w14:paraId="2711D3EF" w14:textId="182F0BE5" w:rsidR="005C2ECF" w:rsidRDefault="005C2ECF" w:rsidP="00290091">
      <w:r>
        <w:t>Young (2008) defined life</w:t>
      </w:r>
      <w:r w:rsidR="00000F76">
        <w:t xml:space="preserve"> </w:t>
      </w:r>
      <w:r>
        <w:t>stress as</w:t>
      </w:r>
      <w:r w:rsidR="00CE4421">
        <w:t xml:space="preserve"> “</w:t>
      </w:r>
      <w:r>
        <w:t>physical and psychological symptoms (e.g., muscle tension, worry or preoccupation, disrupted sleep/fatigue, change in appetite, or alterations in social interactions such as withdrawal, irritability, or difficulty concentrating) that are often a product of difficult life circumstances</w:t>
      </w:r>
      <w:r w:rsidR="00F37E1B">
        <w:t>”</w:t>
      </w:r>
      <w:r>
        <w:t xml:space="preserve"> (p. 1)</w:t>
      </w:r>
      <w:r w:rsidR="004B09CC">
        <w:t xml:space="preserve">. </w:t>
      </w:r>
      <w:r>
        <w:t>Fie</w:t>
      </w:r>
      <w:r w:rsidR="005F2937">
        <w:t>dler</w:t>
      </w:r>
      <w:r>
        <w:t xml:space="preserve"> et al. (200</w:t>
      </w:r>
      <w:r w:rsidR="000D6202">
        <w:t>0</w:t>
      </w:r>
      <w:r>
        <w:t>) examined the effects of home life stress and the carry</w:t>
      </w:r>
      <w:r w:rsidR="00000F76">
        <w:t>-</w:t>
      </w:r>
      <w:r>
        <w:t>over to flying duties of 19 helicopter pilots with the United States Coast Guard (</w:t>
      </w:r>
      <w:proofErr w:type="spellStart"/>
      <w:r>
        <w:t>USCG</w:t>
      </w:r>
      <w:proofErr w:type="spellEnd"/>
      <w:r>
        <w:t xml:space="preserve">). </w:t>
      </w:r>
      <w:r w:rsidRPr="00E24A0D">
        <w:t xml:space="preserve">According to the </w:t>
      </w:r>
      <w:r w:rsidR="009E5C27">
        <w:t>study</w:t>
      </w:r>
      <w:r w:rsidRPr="00E24A0D">
        <w:t xml:space="preserve">, pilots felt that when home stress transferred to the workplace, it affected their ability to fly. The assessment of </w:t>
      </w:r>
      <w:r w:rsidR="00000F76">
        <w:t>pilots’ poor flying performance</w:t>
      </w:r>
      <w:r w:rsidR="00340949">
        <w:t xml:space="preserve"> </w:t>
      </w:r>
      <w:r w:rsidRPr="00E24A0D">
        <w:t xml:space="preserve">was substantially connected with their </w:t>
      </w:r>
      <w:r w:rsidR="000B1320">
        <w:t xml:space="preserve">negative </w:t>
      </w:r>
      <w:r w:rsidRPr="00E24A0D">
        <w:t xml:space="preserve">views </w:t>
      </w:r>
      <w:r w:rsidR="000B1320">
        <w:t>of the work environment</w:t>
      </w:r>
      <w:r w:rsidRPr="00E24A0D">
        <w:t>, listen</w:t>
      </w:r>
      <w:r w:rsidR="00CF6C0E">
        <w:t>ing</w:t>
      </w:r>
      <w:r w:rsidRPr="00E24A0D">
        <w:t xml:space="preserve"> less intently</w:t>
      </w:r>
      <w:r w:rsidR="000B1320">
        <w:t xml:space="preserve"> to </w:t>
      </w:r>
      <w:r w:rsidR="00640F44">
        <w:t>others</w:t>
      </w:r>
      <w:r w:rsidRPr="00E24A0D">
        <w:t xml:space="preserve">, and </w:t>
      </w:r>
      <w:r w:rsidR="000B1320">
        <w:t>reduc</w:t>
      </w:r>
      <w:r w:rsidR="00000F76">
        <w:t>ed</w:t>
      </w:r>
      <w:r w:rsidR="000B1320">
        <w:t xml:space="preserve"> cognitive functioning</w:t>
      </w:r>
      <w:r w:rsidRPr="00E24A0D">
        <w:t xml:space="preserve"> at work.</w:t>
      </w:r>
      <w:r>
        <w:t xml:space="preserve"> In a later study of life</w:t>
      </w:r>
      <w:r w:rsidR="00000F76">
        <w:t xml:space="preserve"> </w:t>
      </w:r>
      <w:r>
        <w:t>stress and its effects on pilot performance, Young (2008) found evidence</w:t>
      </w:r>
      <w:r w:rsidR="00000F76">
        <w:t xml:space="preserve"> that</w:t>
      </w:r>
      <w:r>
        <w:t xml:space="preserve"> </w:t>
      </w:r>
      <w:r w:rsidR="00000F76">
        <w:t xml:space="preserve">stress </w:t>
      </w:r>
      <w:r w:rsidRPr="005C2ECF">
        <w:t>may h</w:t>
      </w:r>
      <w:r w:rsidR="00000F76">
        <w:t>ur</w:t>
      </w:r>
      <w:r w:rsidRPr="005C2ECF">
        <w:t>t fundamental cognitive functions like processing information, working memory, problem-solving, and decision-making</w:t>
      </w:r>
      <w:r>
        <w:t xml:space="preserve"> among pilots but could not</w:t>
      </w:r>
      <w:r w:rsidR="00AE6265">
        <w:t xml:space="preserve"> directly correlate its effect on performance. </w:t>
      </w:r>
      <w:r w:rsidR="006031CC">
        <w:t>However, evidence has shown that spousal support plays a vital role in a partner’s flying performance and psychological well-being (</w:t>
      </w:r>
      <w:proofErr w:type="spellStart"/>
      <w:r w:rsidR="006031CC">
        <w:t>Bor</w:t>
      </w:r>
      <w:proofErr w:type="spellEnd"/>
      <w:r w:rsidR="006031CC">
        <w:t xml:space="preserve"> et al., 2002; </w:t>
      </w:r>
      <w:proofErr w:type="spellStart"/>
      <w:r w:rsidR="006031CC">
        <w:t>Muurlink</w:t>
      </w:r>
      <w:proofErr w:type="spellEnd"/>
      <w:r w:rsidR="006031CC">
        <w:t xml:space="preserve"> et al., 2014)</w:t>
      </w:r>
      <w:r w:rsidR="00000F76">
        <w:t>,</w:t>
      </w:r>
      <w:r w:rsidR="006031CC">
        <w:t xml:space="preserve"> contribut</w:t>
      </w:r>
      <w:r w:rsidR="00000F76">
        <w:t>ing</w:t>
      </w:r>
      <w:r w:rsidR="006031CC">
        <w:t xml:space="preserve"> to overall flight safety</w:t>
      </w:r>
      <w:r w:rsidR="00566C9E">
        <w:t xml:space="preserve"> and mitigat</w:t>
      </w:r>
      <w:r w:rsidR="00000F76">
        <w:t>ing</w:t>
      </w:r>
      <w:r w:rsidR="00566C9E">
        <w:t xml:space="preserve"> stress</w:t>
      </w:r>
      <w:r w:rsidR="00000F76">
        <w:t>-</w:t>
      </w:r>
      <w:r w:rsidR="00566C9E">
        <w:t>related issues in their partners.</w:t>
      </w:r>
      <w:r w:rsidR="00340949">
        <w:t xml:space="preserve"> </w:t>
      </w:r>
      <w:r w:rsidR="00566C9E">
        <w:t>As an example of partner support affecting pilot well-being, Avis et al. (2019) conclude</w:t>
      </w:r>
      <w:r w:rsidR="000B1320">
        <w:t>d</w:t>
      </w:r>
      <w:r w:rsidR="00566C9E">
        <w:t xml:space="preserve"> that, although the </w:t>
      </w:r>
      <w:r w:rsidR="00151230">
        <w:t>shiftwork</w:t>
      </w:r>
      <w:r w:rsidR="00566C9E">
        <w:t xml:space="preserve"> of pilots can cause relational disturbances, they assert that relational support from an understa</w:t>
      </w:r>
      <w:r w:rsidR="000B1320">
        <w:t>nd</w:t>
      </w:r>
      <w:r w:rsidR="00566C9E">
        <w:t xml:space="preserve">ing partner </w:t>
      </w:r>
      <w:r w:rsidR="00000F76">
        <w:t>i</w:t>
      </w:r>
      <w:r w:rsidR="00566C9E">
        <w:t>s vital to well-being and relational satisfaction that contributes to the overall mental well-being of the pilot and conclude further research be done in this area.</w:t>
      </w:r>
    </w:p>
    <w:p w14:paraId="57A11247" w14:textId="230B2115" w:rsidR="00C526D2" w:rsidRDefault="00C526D2" w:rsidP="00290091">
      <w:r>
        <w:t>In summary, commercial airline pilots work in an arduous</w:t>
      </w:r>
      <w:r w:rsidR="00000F76">
        <w:t>,</w:t>
      </w:r>
      <w:r>
        <w:t xml:space="preserve"> high-risk environment </w:t>
      </w:r>
      <w:r w:rsidR="00151230">
        <w:t>requir</w:t>
      </w:r>
      <w:r w:rsidR="00000F76">
        <w:t>ing</w:t>
      </w:r>
      <w:r>
        <w:t xml:space="preserve"> emotional, cognitive, </w:t>
      </w:r>
      <w:r w:rsidR="002F0A19">
        <w:t xml:space="preserve">psychological, </w:t>
      </w:r>
      <w:r>
        <w:t xml:space="preserve">and physical </w:t>
      </w:r>
      <w:r w:rsidR="002F0A19">
        <w:t xml:space="preserve">energy. In addition to annual competency check-rides and federally </w:t>
      </w:r>
      <w:r w:rsidR="00FB2457">
        <w:t xml:space="preserve">mandated </w:t>
      </w:r>
      <w:r w:rsidR="002F0A19">
        <w:t>medical examinations, a commercial pilot experiences many job</w:t>
      </w:r>
      <w:r w:rsidR="000B1320">
        <w:t>-</w:t>
      </w:r>
      <w:r w:rsidR="002F0A19">
        <w:t xml:space="preserve">related stressors that can impede performance, safety, and psychological well-being. </w:t>
      </w:r>
      <w:r w:rsidR="005C00B3">
        <w:t xml:space="preserve">Management plays </w:t>
      </w:r>
      <w:r w:rsidR="00FB2457">
        <w:t xml:space="preserve">a </w:t>
      </w:r>
      <w:r w:rsidR="005C00B3">
        <w:t xml:space="preserve">large role in mitigating and lessening some of the stressors (Avis et al., 2019; Mulder </w:t>
      </w:r>
      <w:r w:rsidR="009E5C27">
        <w:t>&amp;</w:t>
      </w:r>
      <w:r w:rsidR="005C00B3">
        <w:t xml:space="preserve"> DeRooy</w:t>
      </w:r>
      <w:r w:rsidR="005263B4">
        <w:t>, 2018</w:t>
      </w:r>
      <w:r w:rsidR="005C00B3">
        <w:t xml:space="preserve">; </w:t>
      </w:r>
      <w:proofErr w:type="spellStart"/>
      <w:r w:rsidR="005C00B3">
        <w:t>Santilhano</w:t>
      </w:r>
      <w:proofErr w:type="spellEnd"/>
      <w:r w:rsidR="005C00B3">
        <w:t xml:space="preserve"> et al., 20</w:t>
      </w:r>
      <w:r w:rsidR="0007205E">
        <w:t>19</w:t>
      </w:r>
      <w:r w:rsidR="005C00B3">
        <w:t xml:space="preserve">) while reducing the barriers in commercial airline self-reporting </w:t>
      </w:r>
      <w:r w:rsidR="00EA4C16">
        <w:t xml:space="preserve">mental health </w:t>
      </w:r>
      <w:r w:rsidR="005C00B3">
        <w:t xml:space="preserve">issues due to life stressors. </w:t>
      </w:r>
      <w:r w:rsidR="00566C9E">
        <w:t xml:space="preserve">In addition, it has been shown that </w:t>
      </w:r>
      <w:r w:rsidR="00000F76">
        <w:t>in</w:t>
      </w:r>
      <w:r w:rsidR="00566C9E">
        <w:t>t</w:t>
      </w:r>
      <w:r w:rsidR="00000F76">
        <w:t>e</w:t>
      </w:r>
      <w:r w:rsidR="00566C9E">
        <w:t>n</w:t>
      </w:r>
      <w:r w:rsidR="00000F76">
        <w:t>se</w:t>
      </w:r>
      <w:r w:rsidR="00566C9E">
        <w:t xml:space="preserve"> and understanding partner support is vital to reducing stress, improving flight safety, and </w:t>
      </w:r>
      <w:r w:rsidR="000B1320">
        <w:t xml:space="preserve">improving the </w:t>
      </w:r>
      <w:r w:rsidR="00B95801">
        <w:t>overall</w:t>
      </w:r>
      <w:r w:rsidR="00566C9E">
        <w:t xml:space="preserve"> psychological well</w:t>
      </w:r>
      <w:r w:rsidR="000B1320">
        <w:t>-</w:t>
      </w:r>
      <w:r w:rsidR="00566C9E">
        <w:t>being of a pilot</w:t>
      </w:r>
      <w:r w:rsidR="00000F76">
        <w:t xml:space="preserve">. </w:t>
      </w:r>
    </w:p>
    <w:p w14:paraId="4A30734D" w14:textId="79E879DB" w:rsidR="005C00B3" w:rsidRPr="00BE0525" w:rsidRDefault="005C00B3" w:rsidP="004971DD">
      <w:pPr>
        <w:pStyle w:val="Heading3"/>
        <w:rPr>
          <w:iCs/>
        </w:rPr>
      </w:pPr>
      <w:bookmarkStart w:id="104" w:name="_Toc187339216"/>
      <w:r w:rsidRPr="00BE0525">
        <w:t>Barrier</w:t>
      </w:r>
      <w:r w:rsidR="00F4191E" w:rsidRPr="00BE0525">
        <w:t>s in Help-Seeking</w:t>
      </w:r>
      <w:bookmarkEnd w:id="104"/>
    </w:p>
    <w:p w14:paraId="2E62D13F" w14:textId="668D7E80" w:rsidR="009971D3" w:rsidRDefault="00222F88" w:rsidP="00290091">
      <w:r w:rsidRPr="00222F88">
        <w:t>Over three</w:t>
      </w:r>
      <w:r w:rsidR="00000F76">
        <w:t>-</w:t>
      </w:r>
      <w:r w:rsidRPr="00222F88">
        <w:t>fourths of Americans</w:t>
      </w:r>
      <w:r>
        <w:t xml:space="preserve"> suffer from a diagnosable </w:t>
      </w:r>
      <w:r w:rsidR="00EA4C16">
        <w:t xml:space="preserve">mental health </w:t>
      </w:r>
      <w:r>
        <w:t xml:space="preserve">issue but never seek professional help or </w:t>
      </w:r>
      <w:r w:rsidR="000B1320">
        <w:t xml:space="preserve">rarely </w:t>
      </w:r>
      <w:r>
        <w:t>complete therapy in the early phase of treatment (NIMH, 20</w:t>
      </w:r>
      <w:r w:rsidR="005263B4">
        <w:t>11</w:t>
      </w:r>
      <w:r>
        <w:t xml:space="preserve">). </w:t>
      </w:r>
      <w:r w:rsidR="00B95801">
        <w:t>Parnell</w:t>
      </w:r>
      <w:r w:rsidR="009971D3">
        <w:rPr>
          <w:color w:val="131413"/>
        </w:rPr>
        <w:t xml:space="preserve"> and Hammer (2018) found that men are more reluctant to seek </w:t>
      </w:r>
      <w:r w:rsidR="00EA4C16">
        <w:rPr>
          <w:color w:val="131413"/>
        </w:rPr>
        <w:t xml:space="preserve">mental health </w:t>
      </w:r>
      <w:r w:rsidR="009971D3">
        <w:rPr>
          <w:color w:val="131413"/>
        </w:rPr>
        <w:t xml:space="preserve">treatment for many of their problems and are slower to admit their need for psychological help. </w:t>
      </w:r>
      <w:r>
        <w:t xml:space="preserve">According to the </w:t>
      </w:r>
      <w:r w:rsidRPr="001F1344">
        <w:rPr>
          <w:color w:val="131413"/>
        </w:rPr>
        <w:t>U.S. Department of Labor Bureau of Labor Statistics</w:t>
      </w:r>
      <w:r>
        <w:rPr>
          <w:color w:val="131413"/>
        </w:rPr>
        <w:t xml:space="preserve"> (201</w:t>
      </w:r>
      <w:r w:rsidR="0029300F">
        <w:rPr>
          <w:color w:val="131413"/>
        </w:rPr>
        <w:t>6</w:t>
      </w:r>
      <w:r>
        <w:rPr>
          <w:color w:val="131413"/>
        </w:rPr>
        <w:t>), there are over 7</w:t>
      </w:r>
      <w:r w:rsidR="009E5C27">
        <w:rPr>
          <w:color w:val="131413"/>
        </w:rPr>
        <w:t>5</w:t>
      </w:r>
      <w:r>
        <w:rPr>
          <w:color w:val="131413"/>
        </w:rPr>
        <w:t>,000 airline pilots in the U.S</w:t>
      </w:r>
      <w:r w:rsidR="009E5C27">
        <w:rPr>
          <w:color w:val="131413"/>
        </w:rPr>
        <w:t>.</w:t>
      </w:r>
      <w:r>
        <w:rPr>
          <w:color w:val="131413"/>
        </w:rPr>
        <w:t xml:space="preserve"> Among this population, males comprise </w:t>
      </w:r>
      <w:r w:rsidR="00B95801">
        <w:rPr>
          <w:color w:val="131413"/>
        </w:rPr>
        <w:t>most of</w:t>
      </w:r>
      <w:r>
        <w:rPr>
          <w:color w:val="131413"/>
        </w:rPr>
        <w:t xml:space="preserve"> these positions, with females only comprising 4% of the airline pilot population (W</w:t>
      </w:r>
      <w:r w:rsidR="0001214D">
        <w:rPr>
          <w:color w:val="131413"/>
        </w:rPr>
        <w:t>omen in Aviation International</w:t>
      </w:r>
      <w:r>
        <w:rPr>
          <w:color w:val="131413"/>
        </w:rPr>
        <w:t>, 2016). Studies in high</w:t>
      </w:r>
      <w:r w:rsidR="00000F76">
        <w:rPr>
          <w:color w:val="131413"/>
        </w:rPr>
        <w:t>-</w:t>
      </w:r>
      <w:r>
        <w:rPr>
          <w:color w:val="131413"/>
        </w:rPr>
        <w:t>stress occupations, such as first responders, military, firefighters, and police officers</w:t>
      </w:r>
      <w:r w:rsidR="009E5C27">
        <w:rPr>
          <w:color w:val="131413"/>
        </w:rPr>
        <w:t>,</w:t>
      </w:r>
      <w:r>
        <w:rPr>
          <w:color w:val="131413"/>
        </w:rPr>
        <w:t xml:space="preserve"> are known in the literature (Picano</w:t>
      </w:r>
      <w:r w:rsidR="005263B4">
        <w:rPr>
          <w:color w:val="131413"/>
        </w:rPr>
        <w:t xml:space="preserve"> et al.,</w:t>
      </w:r>
      <w:r>
        <w:rPr>
          <w:color w:val="131413"/>
        </w:rPr>
        <w:t xml:space="preserve"> 2006; Sung et al., 2019; Watson &amp; Andrews, 2018</w:t>
      </w:r>
      <w:r w:rsidR="009971D3">
        <w:rPr>
          <w:color w:val="131413"/>
        </w:rPr>
        <w:t>), but little is known about commercial airline pilots</w:t>
      </w:r>
      <w:r w:rsidR="005C006C">
        <w:rPr>
          <w:color w:val="131413"/>
        </w:rPr>
        <w:t>’</w:t>
      </w:r>
      <w:r w:rsidR="009971D3">
        <w:rPr>
          <w:color w:val="131413"/>
        </w:rPr>
        <w:t xml:space="preserve"> help-seeking attitudes and the barriers associated with help-seeking. </w:t>
      </w:r>
      <w:r w:rsidR="009971D3" w:rsidRPr="00B974F0">
        <w:t>Aviation safety is frequently hampered by the fact that pilots are frequently unwilling to report physical concerns or illnesses out of fear of being temporarily grounded or having their flying careers negatively impacted</w:t>
      </w:r>
      <w:r w:rsidR="009971D3">
        <w:t xml:space="preserve"> (Avis et al., 2019; Cahill et al., </w:t>
      </w:r>
      <w:proofErr w:type="spellStart"/>
      <w:r w:rsidR="009971D3">
        <w:t>20220a</w:t>
      </w:r>
      <w:proofErr w:type="spellEnd"/>
      <w:r w:rsidR="009971D3">
        <w:t xml:space="preserve">, </w:t>
      </w:r>
      <w:proofErr w:type="spellStart"/>
      <w:r w:rsidR="009971D3">
        <w:t>2020b</w:t>
      </w:r>
      <w:proofErr w:type="spellEnd"/>
      <w:r w:rsidR="009971D3">
        <w:t xml:space="preserve">; Hoffman et al., </w:t>
      </w:r>
      <w:proofErr w:type="spellStart"/>
      <w:r w:rsidR="009971D3">
        <w:t>2022a</w:t>
      </w:r>
      <w:proofErr w:type="spellEnd"/>
      <w:r w:rsidR="009971D3">
        <w:t xml:space="preserve">). There are numerous barriers to help-seeking among high-risk occupations, with commercial pilots not being the exception. </w:t>
      </w:r>
      <w:r w:rsidR="008D233A">
        <w:t xml:space="preserve">In general, </w:t>
      </w:r>
      <w:proofErr w:type="spellStart"/>
      <w:r w:rsidR="008D233A">
        <w:t>Bor</w:t>
      </w:r>
      <w:proofErr w:type="spellEnd"/>
      <w:r w:rsidR="008D233A">
        <w:t xml:space="preserve"> et al. (2002) </w:t>
      </w:r>
      <w:r w:rsidR="00F16C6C">
        <w:t xml:space="preserve">and </w:t>
      </w:r>
      <w:proofErr w:type="spellStart"/>
      <w:r w:rsidR="00F16C6C">
        <w:t>Santilhano</w:t>
      </w:r>
      <w:proofErr w:type="spellEnd"/>
      <w:r w:rsidR="00F16C6C">
        <w:t xml:space="preserve"> et al. (2019) </w:t>
      </w:r>
      <w:r w:rsidR="008D233A">
        <w:t xml:space="preserve">argue that pilots do not </w:t>
      </w:r>
      <w:r w:rsidR="00F16C6C">
        <w:t xml:space="preserve">like </w:t>
      </w:r>
      <w:r w:rsidR="008D233A">
        <w:t xml:space="preserve">being </w:t>
      </w:r>
      <w:r w:rsidR="00F16C6C">
        <w:t xml:space="preserve">seen by </w:t>
      </w:r>
      <w:r w:rsidR="00EA4C16">
        <w:t xml:space="preserve">mental health </w:t>
      </w:r>
      <w:r w:rsidR="00B95801">
        <w:t>professionals and</w:t>
      </w:r>
      <w:r w:rsidR="00F16C6C">
        <w:t xml:space="preserve"> are highly skeptical of aviation medical examiners (AME) as these professions pose a threat to a pilot’s flying status. </w:t>
      </w:r>
      <w:r w:rsidR="009971D3">
        <w:t xml:space="preserve">This section will </w:t>
      </w:r>
      <w:r w:rsidR="0047318A">
        <w:t>explore some</w:t>
      </w:r>
      <w:r w:rsidR="009971D3">
        <w:t xml:space="preserve"> barriers to help-seeking in the commercial pilot population, includ</w:t>
      </w:r>
      <w:r w:rsidR="00000F76">
        <w:t>ing</w:t>
      </w:r>
      <w:r w:rsidR="009971D3">
        <w:t xml:space="preserve"> stigma, gender norms</w:t>
      </w:r>
      <w:r w:rsidR="005A2A28">
        <w:t xml:space="preserve">, fear, attitudes, and </w:t>
      </w:r>
      <w:r w:rsidR="00EA4C16">
        <w:t>Healthcare</w:t>
      </w:r>
      <w:r w:rsidR="005A2A28">
        <w:t xml:space="preserve"> aversion.</w:t>
      </w:r>
    </w:p>
    <w:p w14:paraId="49B53512" w14:textId="262D8ED2" w:rsidR="00432C8E" w:rsidRPr="00F37E1B" w:rsidRDefault="005A2A28" w:rsidP="00F37E1B">
      <w:pPr>
        <w:rPr>
          <w:iCs/>
        </w:rPr>
      </w:pPr>
      <w:r w:rsidRPr="00F37E1B">
        <w:rPr>
          <w:rStyle w:val="Heading4Char"/>
        </w:rPr>
        <w:t>Stigma</w:t>
      </w:r>
      <w:r w:rsidR="00F37E1B" w:rsidRPr="00F37E1B">
        <w:rPr>
          <w:rStyle w:val="Heading4Char"/>
        </w:rPr>
        <w:t>.</w:t>
      </w:r>
      <w:r w:rsidR="00F37E1B">
        <w:rPr>
          <w:iCs/>
        </w:rPr>
        <w:t xml:space="preserve"> </w:t>
      </w:r>
      <w:r w:rsidR="00000F76">
        <w:t>Numerous studies have been conducted</w:t>
      </w:r>
      <w:r w:rsidR="00340949">
        <w:t xml:space="preserve"> </w:t>
      </w:r>
      <w:r w:rsidR="00432C8E">
        <w:t xml:space="preserve">over the years concerning barriers to help-seeking. Although there are many barriers to seeking </w:t>
      </w:r>
      <w:r w:rsidR="00EA4C16">
        <w:t xml:space="preserve">mental health </w:t>
      </w:r>
      <w:r w:rsidR="00432C8E">
        <w:t>treatment, stigma is seen as the leading barrier to help-seeking in much of the literature (</w:t>
      </w:r>
      <w:r w:rsidR="00F37E1B">
        <w:t xml:space="preserve">Burke et al., 2019; </w:t>
      </w:r>
      <w:r w:rsidR="00432C8E">
        <w:t xml:space="preserve">Corrigan et al., 2009; </w:t>
      </w:r>
      <w:r w:rsidR="00280E74">
        <w:t>S</w:t>
      </w:r>
      <w:r w:rsidR="00855061">
        <w:t>ei</w:t>
      </w:r>
      <w:r w:rsidR="00280E74">
        <w:t>dman</w:t>
      </w:r>
      <w:r w:rsidR="00432C8E">
        <w:t xml:space="preserve"> et al., </w:t>
      </w:r>
      <w:r w:rsidR="00432C8E" w:rsidRPr="007A7955">
        <w:t>2022</w:t>
      </w:r>
      <w:r w:rsidR="00A27115">
        <w:t xml:space="preserve">; </w:t>
      </w:r>
      <w:r w:rsidR="00432C8E" w:rsidRPr="007A7955">
        <w:t>Vogel et al., 2006</w:t>
      </w:r>
      <w:r w:rsidR="00A27115">
        <w:t>; Yang et al., 2007</w:t>
      </w:r>
      <w:r w:rsidR="00432C8E" w:rsidRPr="007A7955">
        <w:t xml:space="preserve">). </w:t>
      </w:r>
      <w:bookmarkStart w:id="105" w:name="_Hlk124149884"/>
      <w:r w:rsidR="00432C8E" w:rsidRPr="007A7955">
        <w:t xml:space="preserve">In </w:t>
      </w:r>
      <w:r w:rsidR="00000F76">
        <w:t xml:space="preserve">the </w:t>
      </w:r>
      <w:r w:rsidR="00432C8E" w:rsidRPr="007A7955">
        <w:t xml:space="preserve">early days of research formulating constructs of stigma, </w:t>
      </w:r>
      <w:r w:rsidR="00432C8E" w:rsidRPr="00BE0525">
        <w:t>Goffman (1963) saw stigma as</w:t>
      </w:r>
      <w:r w:rsidR="00C03A61" w:rsidRPr="00BE0525">
        <w:t xml:space="preserve"> “</w:t>
      </w:r>
      <w:r w:rsidR="00B95801" w:rsidRPr="00BE0525">
        <w:t xml:space="preserve">an </w:t>
      </w:r>
      <w:r w:rsidR="00432C8E" w:rsidRPr="00BE0525">
        <w:t>attribute that is deeply discrediting</w:t>
      </w:r>
      <w:r w:rsidR="00C03A61" w:rsidRPr="00BE0525">
        <w:t xml:space="preserve">” </w:t>
      </w:r>
      <w:r w:rsidR="00432C8E" w:rsidRPr="00BE0525">
        <w:t>and propose</w:t>
      </w:r>
      <w:r w:rsidR="00000F76">
        <w:t>d</w:t>
      </w:r>
      <w:r w:rsidR="00432C8E" w:rsidRPr="00BE0525">
        <w:t xml:space="preserve"> that the stigmatized </w:t>
      </w:r>
      <w:r w:rsidR="00432C8E" w:rsidRPr="00B95801">
        <w:t xml:space="preserve">person is reduced </w:t>
      </w:r>
      <w:r w:rsidR="00C03A61">
        <w:t>“</w:t>
      </w:r>
      <w:r w:rsidR="00432C8E" w:rsidRPr="00B95801">
        <w:t>from a whole and usual person to a tainted, discounted one</w:t>
      </w:r>
      <w:r w:rsidR="007A7955">
        <w:t>”</w:t>
      </w:r>
      <w:r w:rsidR="00432C8E" w:rsidRPr="00B95801">
        <w:t xml:space="preserve"> (p. 3). </w:t>
      </w:r>
      <w:r w:rsidR="00B95801" w:rsidRPr="00B95801">
        <w:t>Later</w:t>
      </w:r>
      <w:r w:rsidR="00432C8E">
        <w:t xml:space="preserve">, the developer of the </w:t>
      </w:r>
      <w:r w:rsidR="00000F76">
        <w:t>S</w:t>
      </w:r>
      <w:r w:rsidR="00432C8E">
        <w:t>elf-</w:t>
      </w:r>
      <w:r w:rsidR="00000F76">
        <w:t>S</w:t>
      </w:r>
      <w:r w:rsidR="00432C8E">
        <w:t xml:space="preserve">tigma of </w:t>
      </w:r>
      <w:r w:rsidR="00000F76">
        <w:t>S</w:t>
      </w:r>
      <w:r w:rsidR="00432C8E">
        <w:t xml:space="preserve">eeking </w:t>
      </w:r>
      <w:r w:rsidR="00000F76">
        <w:t>H</w:t>
      </w:r>
      <w:r w:rsidR="00432C8E">
        <w:t xml:space="preserve">elp </w:t>
      </w:r>
      <w:r w:rsidR="009E5C27">
        <w:t>S</w:t>
      </w:r>
      <w:r w:rsidR="00432C8E">
        <w:t>cale (</w:t>
      </w:r>
      <w:proofErr w:type="spellStart"/>
      <w:r w:rsidR="00432C8E">
        <w:t>SSOSH</w:t>
      </w:r>
      <w:proofErr w:type="spellEnd"/>
      <w:r w:rsidR="00432C8E">
        <w:t xml:space="preserve">) defined stigma “as the reduction of an individual’s self-esteem or self-worth caused by the individual self-labeling herself or himself as someone who is socially unacceptable” (Vogel et al., 2006, p. 325). In both cases, stigma has a profound effect on how a person views themselves compared to others when suffering </w:t>
      </w:r>
      <w:r w:rsidR="00000F76">
        <w:t>from</w:t>
      </w:r>
      <w:r w:rsidR="00340949">
        <w:t xml:space="preserve"> </w:t>
      </w:r>
      <w:r w:rsidR="00432C8E">
        <w:t xml:space="preserve">a </w:t>
      </w:r>
      <w:r w:rsidR="00EA4C16">
        <w:t xml:space="preserve">mental health </w:t>
      </w:r>
      <w:r w:rsidR="00432C8E">
        <w:t>condition. The perception of being flawed and personally unacceptable to others, whether by family</w:t>
      </w:r>
      <w:r w:rsidR="00211143">
        <w:t xml:space="preserve">, </w:t>
      </w:r>
      <w:r w:rsidR="00432C8E">
        <w:t>colleagues</w:t>
      </w:r>
      <w:r w:rsidR="00211143">
        <w:t>,</w:t>
      </w:r>
      <w:r w:rsidR="00432C8E">
        <w:t xml:space="preserve"> or friends</w:t>
      </w:r>
      <w:r w:rsidR="00000F76">
        <w:t>,</w:t>
      </w:r>
      <w:r w:rsidR="00432C8E">
        <w:t xml:space="preserve"> produces a decrease in self-efficacy and self-esteem (Corrigan et al., 2009</w:t>
      </w:r>
      <w:r w:rsidR="00492C4A">
        <w:t>; Shah et al., 2022</w:t>
      </w:r>
      <w:r w:rsidR="00A27115">
        <w:t>; Yang, 2013</w:t>
      </w:r>
      <w:r w:rsidR="00432C8E">
        <w:t>)</w:t>
      </w:r>
      <w:r w:rsidR="00000F76">
        <w:t>,</w:t>
      </w:r>
      <w:r w:rsidR="00432C8E">
        <w:t xml:space="preserve"> which results in lower motivation to seek help. Therefore, although a commercial pilot may be undergoing stressors that cause psychological impairment, they may not self-report these symptoms out of fear of being seen as weak or a failure </w:t>
      </w:r>
      <w:r w:rsidR="00000F76">
        <w:t>by</w:t>
      </w:r>
      <w:r w:rsidR="00211143">
        <w:t xml:space="preserve"> the people in the</w:t>
      </w:r>
      <w:r w:rsidR="005C006C">
        <w:t>ir</w:t>
      </w:r>
      <w:r w:rsidR="00211143">
        <w:t xml:space="preserve"> circle </w:t>
      </w:r>
      <w:r w:rsidR="00432C8E">
        <w:t xml:space="preserve">(Cullen et al., 2021). </w:t>
      </w:r>
    </w:p>
    <w:p w14:paraId="77764C9C" w14:textId="3B39D3D3" w:rsidR="00432C8E" w:rsidRDefault="00432C8E" w:rsidP="00290091">
      <w:r>
        <w:t>An airline pilot who holds a negative view of psychological problems will most likely not desire to self-disclose the problem to others in his sphere of influence. Since pilots are often viewed a</w:t>
      </w:r>
      <w:r w:rsidR="005C006C">
        <w:t>s</w:t>
      </w:r>
      <w:r>
        <w:t xml:space="preserve"> psychologically resilient, logical, pragmatic, controlled, and stable individuals (</w:t>
      </w:r>
      <w:r w:rsidR="00F37E1B">
        <w:t xml:space="preserve">Breuer et al., 2023; </w:t>
      </w:r>
      <w:r>
        <w:t xml:space="preserve">Butcher, </w:t>
      </w:r>
      <w:r w:rsidR="00A01A52">
        <w:t>1994</w:t>
      </w:r>
      <w:r w:rsidR="005263B4">
        <w:t>,</w:t>
      </w:r>
      <w:r w:rsidR="00A01A52">
        <w:t xml:space="preserve"> </w:t>
      </w:r>
      <w:r>
        <w:t xml:space="preserve">2002), admitting that they may have </w:t>
      </w:r>
      <w:r w:rsidR="00EA4C16">
        <w:t xml:space="preserve">mental health </w:t>
      </w:r>
      <w:r>
        <w:t>problem</w:t>
      </w:r>
      <w:r w:rsidR="005C006C">
        <w:t>s</w:t>
      </w:r>
      <w:r>
        <w:t xml:space="preserve"> bec</w:t>
      </w:r>
      <w:r w:rsidR="00211143">
        <w:t>omes</w:t>
      </w:r>
      <w:r>
        <w:t xml:space="preserve"> a source of anxiety and distress</w:t>
      </w:r>
      <w:r w:rsidR="00211143">
        <w:t xml:space="preserve"> for them</w:t>
      </w:r>
      <w:r w:rsidR="005C006C">
        <w:t>.</w:t>
      </w:r>
      <w:r>
        <w:t xml:space="preserve"> Not wanting to be seen as anything less than other’s perceptions as a person with the “right stuff</w:t>
      </w:r>
      <w:r w:rsidR="00000F76">
        <w:t>,”</w:t>
      </w:r>
      <w:r w:rsidR="00340949">
        <w:t xml:space="preserve"> </w:t>
      </w:r>
      <w:r>
        <w:t>commercial airline pilot</w:t>
      </w:r>
      <w:r w:rsidR="005C006C">
        <w:t>s</w:t>
      </w:r>
      <w:r>
        <w:t xml:space="preserve"> disconnect themselves from the realities of their </w:t>
      </w:r>
      <w:r w:rsidR="00EA4C16">
        <w:t xml:space="preserve">mental health </w:t>
      </w:r>
      <w:r>
        <w:t xml:space="preserve">condition to not face shame or ridicule from others </w:t>
      </w:r>
      <w:r w:rsidR="00211143">
        <w:t xml:space="preserve">(Avis et al., 2019; </w:t>
      </w:r>
      <w:proofErr w:type="spellStart"/>
      <w:r w:rsidR="00211143">
        <w:t>Benuto</w:t>
      </w:r>
      <w:proofErr w:type="spellEnd"/>
      <w:r w:rsidR="00211143">
        <w:t xml:space="preserve"> et al., 2020). Butcher (2002) and Fitzgibbons et al. (2004) argue that this type of behavior in pilots indicates a cognitive dissonance in which a pilot disconnects themselves from the reality of the </w:t>
      </w:r>
      <w:r w:rsidR="00EA4C16">
        <w:t xml:space="preserve">mental health </w:t>
      </w:r>
      <w:r w:rsidR="00211143">
        <w:t xml:space="preserve">problem by self-enforcing the ego that presumes they are tough, decisive, strong, detached, and unemotional. </w:t>
      </w:r>
    </w:p>
    <w:p w14:paraId="2E89D10C" w14:textId="2EA3AA4C" w:rsidR="000174AB" w:rsidRDefault="00394672" w:rsidP="00290091">
      <w:r>
        <w:t>On the other hand, a growing body of evidence suggest</w:t>
      </w:r>
      <w:r w:rsidR="005C006C">
        <w:t>s</w:t>
      </w:r>
      <w:r w:rsidR="00000F76">
        <w:t xml:space="preserve"> that</w:t>
      </w:r>
      <w:r>
        <w:t xml:space="preserve"> self-compassion and improved </w:t>
      </w:r>
      <w:r w:rsidR="00EA4C16">
        <w:t xml:space="preserve">mental </w:t>
      </w:r>
      <w:r w:rsidR="007A127F">
        <w:t xml:space="preserve">health literacy </w:t>
      </w:r>
      <w:r>
        <w:t xml:space="preserve">among the male population may reduce the self-stigma of seeking </w:t>
      </w:r>
      <w:r w:rsidR="00B95801">
        <w:t>help and</w:t>
      </w:r>
      <w:r>
        <w:t xml:space="preserve"> improve mental well-being</w:t>
      </w:r>
      <w:r w:rsidR="0049039E">
        <w:t xml:space="preserve"> (Vidales et al., 202</w:t>
      </w:r>
      <w:r w:rsidR="0029300F">
        <w:t>2</w:t>
      </w:r>
      <w:r w:rsidR="0049039E">
        <w:t>)</w:t>
      </w:r>
      <w:r>
        <w:t xml:space="preserve">. </w:t>
      </w:r>
      <w:r w:rsidR="002B2988">
        <w:t>Health</w:t>
      </w:r>
      <w:r>
        <w:t xml:space="preserve"> et al. (201</w:t>
      </w:r>
      <w:r w:rsidR="00B61E2B">
        <w:t>7</w:t>
      </w:r>
      <w:r>
        <w:t xml:space="preserve">) investigated whether a self-compassionate view towards </w:t>
      </w:r>
      <w:r w:rsidR="005C006C">
        <w:t>one</w:t>
      </w:r>
      <w:r>
        <w:t>self would reduce internalized stigma and improve help-seeking attitudes among college</w:t>
      </w:r>
      <w:r w:rsidR="00000F76">
        <w:t>-</w:t>
      </w:r>
      <w:r>
        <w:t>aged males. Self-compassion is viewed as treating oneself with non-judgment</w:t>
      </w:r>
      <w:r w:rsidR="00CF1951">
        <w:t>,</w:t>
      </w:r>
      <w:r>
        <w:t xml:space="preserve"> </w:t>
      </w:r>
      <w:r w:rsidR="00000F76">
        <w:t>g</w:t>
      </w:r>
      <w:r>
        <w:t>ive</w:t>
      </w:r>
      <w:r w:rsidR="00000F76">
        <w:t>n</w:t>
      </w:r>
      <w:r>
        <w:t xml:space="preserve"> personal struggles or perceptions of self-failure (</w:t>
      </w:r>
      <w:r w:rsidR="002B2988">
        <w:t>Health</w:t>
      </w:r>
      <w:r>
        <w:t xml:space="preserve"> et al., 201</w:t>
      </w:r>
      <w:r w:rsidR="00DE3BE2">
        <w:t>7</w:t>
      </w:r>
      <w:r>
        <w:t>)</w:t>
      </w:r>
      <w:r w:rsidR="00CF1951">
        <w:t>,</w:t>
      </w:r>
      <w:r>
        <w:t xml:space="preserve"> and viewing other</w:t>
      </w:r>
      <w:r w:rsidR="00B95801">
        <w:t>s</w:t>
      </w:r>
      <w:r>
        <w:t xml:space="preserve"> </w:t>
      </w:r>
      <w:r w:rsidR="009E5C27">
        <w:t>similarly</w:t>
      </w:r>
      <w:r>
        <w:t xml:space="preserve">. </w:t>
      </w:r>
      <w:r w:rsidR="002B2988">
        <w:t>Health</w:t>
      </w:r>
      <w:r w:rsidR="00C3348B">
        <w:t xml:space="preserve"> et al. (201</w:t>
      </w:r>
      <w:r w:rsidR="00DE3BE2">
        <w:t>7</w:t>
      </w:r>
      <w:r w:rsidR="00C3348B">
        <w:t>) found that focusing on self-compassion</w:t>
      </w:r>
      <w:r w:rsidR="00340949">
        <w:t xml:space="preserve"> </w:t>
      </w:r>
      <w:r w:rsidR="00000F76" w:rsidRPr="00000F76">
        <w:t>versus specifically targeting stigma</w:t>
      </w:r>
      <w:r w:rsidR="00C3348B">
        <w:t xml:space="preserve"> provided a buffer for the </w:t>
      </w:r>
      <w:r w:rsidR="009E5C27">
        <w:t>adverse</w:t>
      </w:r>
      <w:r w:rsidR="00C3348B">
        <w:t xml:space="preserve"> effects of stigma in help-seeking. In another study of masculinity and barriers to help-seeking intentions in men, </w:t>
      </w:r>
      <w:r w:rsidR="00B61E2B">
        <w:t>Heath</w:t>
      </w:r>
      <w:r w:rsidR="00C3348B">
        <w:t xml:space="preserve"> et al. (2017) found that self-compassion moderated the relationship between masculine norms and barriers associated with seeking help. </w:t>
      </w:r>
      <w:r w:rsidR="00C3348B" w:rsidRPr="00C3348B">
        <w:t xml:space="preserve">Socialized masculine norms are guidelines or standards that shape how people see what is and </w:t>
      </w:r>
      <w:r w:rsidR="00000F76">
        <w:t>are</w:t>
      </w:r>
      <w:r w:rsidR="00C3348B" w:rsidRPr="00C3348B">
        <w:t xml:space="preserve"> not acceptable behavior in men</w:t>
      </w:r>
      <w:r w:rsidR="00C3348B">
        <w:t xml:space="preserve"> (</w:t>
      </w:r>
      <w:r w:rsidR="00C3348B" w:rsidRPr="00C3348B">
        <w:t>Mahalik</w:t>
      </w:r>
      <w:r w:rsidR="00C3348B">
        <w:t xml:space="preserve"> </w:t>
      </w:r>
      <w:r w:rsidR="00C3348B" w:rsidRPr="00C3348B">
        <w:t xml:space="preserve">&amp; </w:t>
      </w:r>
      <w:proofErr w:type="spellStart"/>
      <w:r w:rsidR="00C3348B" w:rsidRPr="00C3348B">
        <w:t>Dagirmanjian</w:t>
      </w:r>
      <w:proofErr w:type="spellEnd"/>
      <w:r w:rsidR="00C3348B">
        <w:t>,</w:t>
      </w:r>
      <w:r w:rsidR="005C006C">
        <w:t xml:space="preserve"> 2</w:t>
      </w:r>
      <w:r w:rsidR="00C3348B" w:rsidRPr="00C3348B">
        <w:t>019</w:t>
      </w:r>
      <w:r w:rsidR="00C3348B">
        <w:t>). The authors suggest that seeking help for psychological problems does not align with masculine norms of emotional</w:t>
      </w:r>
      <w:r w:rsidR="00A46EA7">
        <w:t>ly</w:t>
      </w:r>
      <w:r w:rsidR="00C3348B">
        <w:t xml:space="preserve"> control</w:t>
      </w:r>
      <w:r w:rsidR="00A46EA7">
        <w:t>led</w:t>
      </w:r>
      <w:r w:rsidR="00C3348B">
        <w:t xml:space="preserve">, logical, decisive, </w:t>
      </w:r>
      <w:r w:rsidR="00457172">
        <w:t>r</w:t>
      </w:r>
      <w:r w:rsidR="00C3348B">
        <w:t>ug</w:t>
      </w:r>
      <w:r w:rsidR="00457172">
        <w:t>ged</w:t>
      </w:r>
      <w:r w:rsidR="00C3348B">
        <w:t>, and self-relian</w:t>
      </w:r>
      <w:r w:rsidR="00A46EA7">
        <w:t xml:space="preserve">t </w:t>
      </w:r>
      <w:r w:rsidR="00B95801">
        <w:t>masculinity</w:t>
      </w:r>
      <w:r w:rsidR="00C3348B">
        <w:t>. However, the research suggests that self-compassion may protect men’s help-seeking behavior</w:t>
      </w:r>
      <w:r w:rsidR="00A46EA7">
        <w:t xml:space="preserve"> and intentions.</w:t>
      </w:r>
    </w:p>
    <w:p w14:paraId="53DAD6BB" w14:textId="34800EB5" w:rsidR="00C3348B" w:rsidRDefault="00C3348B" w:rsidP="00290091">
      <w:r>
        <w:t xml:space="preserve">Consistent </w:t>
      </w:r>
      <w:r w:rsidR="00000F76">
        <w:t>w</w:t>
      </w:r>
      <w:r>
        <w:t>i</w:t>
      </w:r>
      <w:r w:rsidR="00000F76">
        <w:t>th</w:t>
      </w:r>
      <w:r>
        <w:t xml:space="preserve"> the above findings, </w:t>
      </w:r>
      <w:r w:rsidR="00E328C1">
        <w:t>Booth et al. (2019) examined self-compassion as a buffer between masculine gender role stress (</w:t>
      </w:r>
      <w:proofErr w:type="spellStart"/>
      <w:r w:rsidR="00E328C1">
        <w:t>MGRS</w:t>
      </w:r>
      <w:proofErr w:type="spellEnd"/>
      <w:r w:rsidR="00E328C1">
        <w:t xml:space="preserve">) and internalized stigma for </w:t>
      </w:r>
      <w:r w:rsidR="00A46EA7">
        <w:t xml:space="preserve">men </w:t>
      </w:r>
      <w:r w:rsidR="00E328C1">
        <w:t>seeking help. Men w</w:t>
      </w:r>
      <w:r w:rsidR="00457172">
        <w:t>it</w:t>
      </w:r>
      <w:r w:rsidR="00E328C1">
        <w:t>h a critical view of self and counseling are more apt not</w:t>
      </w:r>
      <w:r w:rsidR="00457172">
        <w:t xml:space="preserve"> to</w:t>
      </w:r>
      <w:r w:rsidR="00E328C1">
        <w:t xml:space="preserve"> seek help than those w</w:t>
      </w:r>
      <w:r w:rsidR="00457172">
        <w:t>it</w:t>
      </w:r>
      <w:r w:rsidR="00E328C1">
        <w:t xml:space="preserve">h a more positive view of self and counseling (Vogel &amp; </w:t>
      </w:r>
      <w:r w:rsidR="00B61E2B">
        <w:t>He</w:t>
      </w:r>
      <w:r w:rsidR="009E5C27">
        <w:t>ath</w:t>
      </w:r>
      <w:r w:rsidR="005C006C">
        <w:t>,</w:t>
      </w:r>
      <w:r w:rsidR="00E328C1">
        <w:t xml:space="preserve"> 2017). Masculine gender </w:t>
      </w:r>
      <w:r w:rsidR="00B95801">
        <w:t>roles are</w:t>
      </w:r>
      <w:r w:rsidR="00E328C1">
        <w:t xml:space="preserve"> seen as a unique set of social constructs that define masculine roles in terms of stoicism, self-reliance, and other behaviors conducive to masculine norms. Hence, </w:t>
      </w:r>
      <w:proofErr w:type="spellStart"/>
      <w:r w:rsidR="00E328C1">
        <w:t>MGRS</w:t>
      </w:r>
      <w:proofErr w:type="spellEnd"/>
      <w:r w:rsidR="005C006C">
        <w:t xml:space="preserve"> </w:t>
      </w:r>
      <w:r w:rsidR="00457172">
        <w:t>"</w:t>
      </w:r>
      <w:r w:rsidR="00E328C1">
        <w:t>represent</w:t>
      </w:r>
      <w:r w:rsidR="00457172">
        <w:t>s</w:t>
      </w:r>
      <w:r w:rsidR="00E328C1">
        <w:t xml:space="preserve"> a man’s perceived stress for violating masculine norms rather than masculine ideology or conformity to specific masculine norms</w:t>
      </w:r>
      <w:r w:rsidR="00C32D76">
        <w:t>” (</w:t>
      </w:r>
      <w:r w:rsidR="00E328C1">
        <w:t>O, Neil, 2015</w:t>
      </w:r>
      <w:r w:rsidR="005C006C">
        <w:t>, p. 42</w:t>
      </w:r>
      <w:r w:rsidR="00E328C1">
        <w:t>).</w:t>
      </w:r>
      <w:r w:rsidR="003249DC">
        <w:t xml:space="preserve"> In short, Booth et al. (2019) found that self-compassion, viewing oneself with openness and kindness, buffered the effects of self-stigma an</w:t>
      </w:r>
      <w:r w:rsidR="00457172">
        <w:t>d</w:t>
      </w:r>
      <w:r w:rsidR="003249DC">
        <w:t xml:space="preserve"> decreas</w:t>
      </w:r>
      <w:r w:rsidR="00457172">
        <w:t>ed</w:t>
      </w:r>
      <w:r w:rsidR="003249DC">
        <w:t xml:space="preserve"> a sense of self-coldness. Both </w:t>
      </w:r>
      <w:r w:rsidR="00B61E2B">
        <w:t>Heath</w:t>
      </w:r>
      <w:r w:rsidR="003249DC">
        <w:t xml:space="preserve"> et al. (2017) and Booth et al. (2019) suggest</w:t>
      </w:r>
      <w:r w:rsidR="00EB1BC5">
        <w:t xml:space="preserve"> that outreach</w:t>
      </w:r>
      <w:r w:rsidR="00E20794">
        <w:t xml:space="preserve">/educational </w:t>
      </w:r>
      <w:r w:rsidR="00EB1BC5">
        <w:t xml:space="preserve">programs for </w:t>
      </w:r>
      <w:r w:rsidR="00E20794">
        <w:t xml:space="preserve">predominantly </w:t>
      </w:r>
      <w:r w:rsidR="00EB1BC5">
        <w:t>male organizations should include mindfulness skills training</w:t>
      </w:r>
      <w:r w:rsidR="00E20794">
        <w:t xml:space="preserve"> and trauma risk management programs (</w:t>
      </w:r>
      <w:proofErr w:type="spellStart"/>
      <w:r w:rsidR="00E20794">
        <w:t>TRiM</w:t>
      </w:r>
      <w:proofErr w:type="spellEnd"/>
      <w:r w:rsidR="00E20794">
        <w:t>)</w:t>
      </w:r>
      <w:r w:rsidR="00EB1BC5">
        <w:t xml:space="preserve"> that include self-compassion</w:t>
      </w:r>
      <w:r w:rsidR="00E20794">
        <w:t xml:space="preserve"> </w:t>
      </w:r>
      <w:r w:rsidR="001766F2">
        <w:t>that may buffer aspects of self-stigma and improve help-seeking attitudes and behaviors.</w:t>
      </w:r>
    </w:p>
    <w:p w14:paraId="54F69F95" w14:textId="0A98B203" w:rsidR="00E20794" w:rsidRDefault="001D3877" w:rsidP="00290091">
      <w:r>
        <w:t>Research has examined</w:t>
      </w:r>
      <w:r w:rsidR="005C006C">
        <w:t xml:space="preserve"> </w:t>
      </w:r>
      <w:r w:rsidR="00457172">
        <w:t>the</w:t>
      </w:r>
      <w:r w:rsidR="00340949">
        <w:t xml:space="preserve"> </w:t>
      </w:r>
      <w:r w:rsidR="005C006C">
        <w:t xml:space="preserve">buffering effects </w:t>
      </w:r>
      <w:r w:rsidR="00E20794">
        <w:t xml:space="preserve">of reducing stigma among police officers in the UK through </w:t>
      </w:r>
      <w:r w:rsidR="00A46EA7">
        <w:t xml:space="preserve">organizational </w:t>
      </w:r>
      <w:r w:rsidR="00EA4C16">
        <w:t xml:space="preserve">mental health </w:t>
      </w:r>
      <w:r w:rsidR="00E20794">
        <w:t>initiatives</w:t>
      </w:r>
      <w:r w:rsidR="0083253C">
        <w:t xml:space="preserve"> in trauma risk management (</w:t>
      </w:r>
      <w:proofErr w:type="spellStart"/>
      <w:r w:rsidR="0083253C">
        <w:t>TRiM</w:t>
      </w:r>
      <w:proofErr w:type="spellEnd"/>
      <w:r w:rsidR="0083253C">
        <w:t>)</w:t>
      </w:r>
      <w:r w:rsidR="00E20794">
        <w:t xml:space="preserve">. </w:t>
      </w:r>
      <w:proofErr w:type="spellStart"/>
      <w:r w:rsidR="00E20794">
        <w:t>TRiM</w:t>
      </w:r>
      <w:proofErr w:type="spellEnd"/>
      <w:r w:rsidR="00E20794">
        <w:t xml:space="preserve"> is a peer-support program designed to reduce stigma and encourage help-seeking among </w:t>
      </w:r>
      <w:r w:rsidR="0083253C">
        <w:t xml:space="preserve">police officers in </w:t>
      </w:r>
      <w:r w:rsidR="00E20794">
        <w:t xml:space="preserve">the organization. Watson </w:t>
      </w:r>
      <w:r w:rsidR="009E5C27">
        <w:t xml:space="preserve">and </w:t>
      </w:r>
      <w:r w:rsidR="00E20794">
        <w:t xml:space="preserve">Andrews (2018) investigated whether </w:t>
      </w:r>
      <w:proofErr w:type="spellStart"/>
      <w:r w:rsidR="00E20794">
        <w:t>TRiM</w:t>
      </w:r>
      <w:proofErr w:type="spellEnd"/>
      <w:r w:rsidR="00E20794">
        <w:t xml:space="preserve"> reduced stigma following a crisis</w:t>
      </w:r>
      <w:r w:rsidR="00173D1C">
        <w:t xml:space="preserve"> </w:t>
      </w:r>
      <w:r w:rsidR="00A46EA7">
        <w:t xml:space="preserve">while improving </w:t>
      </w:r>
      <w:r w:rsidR="00457172">
        <w:t xml:space="preserve">organizational </w:t>
      </w:r>
      <w:r w:rsidR="00173D1C">
        <w:t>cultural change. Using two groups (</w:t>
      </w:r>
      <w:proofErr w:type="spellStart"/>
      <w:r w:rsidR="00173D1C">
        <w:t>TRiM</w:t>
      </w:r>
      <w:proofErr w:type="spellEnd"/>
      <w:r w:rsidR="00173D1C">
        <w:t xml:space="preserve"> users/non-</w:t>
      </w:r>
      <w:proofErr w:type="spellStart"/>
      <w:r w:rsidR="00173D1C">
        <w:t>TRiM</w:t>
      </w:r>
      <w:proofErr w:type="spellEnd"/>
      <w:r w:rsidR="00173D1C">
        <w:t xml:space="preserve"> users)</w:t>
      </w:r>
      <w:r w:rsidR="005C006C">
        <w:t xml:space="preserve">, </w:t>
      </w:r>
      <w:r w:rsidR="00173D1C">
        <w:t xml:space="preserve">the authors found that those in the </w:t>
      </w:r>
      <w:proofErr w:type="spellStart"/>
      <w:r w:rsidR="00173D1C">
        <w:t>TRiM</w:t>
      </w:r>
      <w:proofErr w:type="spellEnd"/>
      <w:r w:rsidR="00173D1C">
        <w:t xml:space="preserve"> group reported lower stigma than those in the non</w:t>
      </w:r>
      <w:r w:rsidR="00A46EA7">
        <w:t>-</w:t>
      </w:r>
      <w:proofErr w:type="spellStart"/>
      <w:r w:rsidR="00173D1C">
        <w:t>TRiM</w:t>
      </w:r>
      <w:proofErr w:type="spellEnd"/>
      <w:r w:rsidR="00173D1C">
        <w:t xml:space="preserve"> group. In addition, the authors found that management involvement in </w:t>
      </w:r>
      <w:proofErr w:type="spellStart"/>
      <w:r w:rsidR="00173D1C">
        <w:t>TriM</w:t>
      </w:r>
      <w:proofErr w:type="spellEnd"/>
      <w:r w:rsidR="00173D1C">
        <w:t xml:space="preserve"> training decreased stigma in police officers self-reporting to their superiors</w:t>
      </w:r>
      <w:r w:rsidR="00457172">
        <w:t>, reducing help-seeking risks among</w:t>
      </w:r>
      <w:r w:rsidR="00340949">
        <w:t xml:space="preserve"> </w:t>
      </w:r>
      <w:r w:rsidR="00173D1C">
        <w:t xml:space="preserve">police officers. </w:t>
      </w:r>
      <w:r w:rsidR="0083253C">
        <w:t xml:space="preserve">Thus, </w:t>
      </w:r>
      <w:r w:rsidR="00EA4C16">
        <w:t xml:space="preserve">mental health </w:t>
      </w:r>
      <w:r w:rsidR="0083253C">
        <w:t xml:space="preserve">initiatives embraced by peers and management appear to improve help-seeking while reducing </w:t>
      </w:r>
      <w:r w:rsidR="00457172">
        <w:t xml:space="preserve">stigma </w:t>
      </w:r>
      <w:r w:rsidR="0083253C">
        <w:t xml:space="preserve">impacts. </w:t>
      </w:r>
    </w:p>
    <w:p w14:paraId="7B423404" w14:textId="6D16AAA2" w:rsidR="00173D1C" w:rsidRDefault="00173D1C" w:rsidP="00290091">
      <w:r>
        <w:t xml:space="preserve">In addition, mindfulness training </w:t>
      </w:r>
      <w:r w:rsidR="009E5C27">
        <w:t>improved well-being and reduced</w:t>
      </w:r>
      <w:r>
        <w:t xml:space="preserve"> stigma</w:t>
      </w:r>
      <w:r w:rsidR="0083253C">
        <w:t xml:space="preserve"> among Norwegian Air Force fighter pilots</w:t>
      </w:r>
      <w:r w:rsidR="001D3877">
        <w:t xml:space="preserve"> (</w:t>
      </w:r>
      <w:r>
        <w:t>Meland</w:t>
      </w:r>
      <w:r w:rsidR="0083253C">
        <w:t xml:space="preserve"> et al.</w:t>
      </w:r>
      <w:r w:rsidR="001D3877">
        <w:t xml:space="preserve">, </w:t>
      </w:r>
      <w:r w:rsidR="0083253C">
        <w:t>2015)</w:t>
      </w:r>
      <w:r w:rsidR="005C006C">
        <w:t>.</w:t>
      </w:r>
      <w:r w:rsidR="001D3877">
        <w:t xml:space="preserve"> </w:t>
      </w:r>
      <w:r w:rsidR="005C006C">
        <w:t>U</w:t>
      </w:r>
      <w:r w:rsidR="00102746">
        <w:t>tilizing a 12</w:t>
      </w:r>
      <w:r w:rsidR="00A46EA7">
        <w:t>-</w:t>
      </w:r>
      <w:r w:rsidR="00102746">
        <w:t>month longitudinal study, Meland et al. (2015) examined whether mindfulness training among 21 Norwegian F-16 fighter pilots would aid in self-awareness</w:t>
      </w:r>
      <w:r w:rsidR="001D3877">
        <w:t xml:space="preserve"> and s</w:t>
      </w:r>
      <w:r w:rsidR="00102746">
        <w:t>elf-regulation of attention, improve well-being, decrease anxiety, and increase positive views of help-seeking. Results showed decrease</w:t>
      </w:r>
      <w:r w:rsidR="00457172">
        <w:t>d</w:t>
      </w:r>
      <w:r w:rsidR="00102746">
        <w:t xml:space="preserve"> sleep anxiety, performance improvements, and increase</w:t>
      </w:r>
      <w:r w:rsidR="00457172">
        <w:t>d</w:t>
      </w:r>
      <w:r w:rsidR="00102746">
        <w:t xml:space="preserve"> mindfulness, self-attention, and regulation</w:t>
      </w:r>
      <w:r w:rsidR="00457172">
        <w:t xml:space="preserve"> skills</w:t>
      </w:r>
      <w:r w:rsidR="00102746">
        <w:t xml:space="preserve">. The authors suggest that mindfulness training may be a vital aid in </w:t>
      </w:r>
      <w:r w:rsidR="00EA4C16">
        <w:t xml:space="preserve">mental health </w:t>
      </w:r>
      <w:r w:rsidR="00102746">
        <w:t>training among high</w:t>
      </w:r>
      <w:r w:rsidR="00457172">
        <w:t>-</w:t>
      </w:r>
      <w:r w:rsidR="00102746">
        <w:t>performance aviators while reducing stigma about help-seeking behaviors</w:t>
      </w:r>
      <w:r w:rsidR="00A46EA7">
        <w:t xml:space="preserve"> and attitudes</w:t>
      </w:r>
      <w:r w:rsidR="00102746">
        <w:t xml:space="preserve">. </w:t>
      </w:r>
    </w:p>
    <w:p w14:paraId="77C4F334" w14:textId="3439A555" w:rsidR="00752042" w:rsidRDefault="006F2762" w:rsidP="00290091">
      <w:r>
        <w:t xml:space="preserve">In summary, stigma is a leading factor </w:t>
      </w:r>
      <w:r w:rsidR="009C4B2C">
        <w:t xml:space="preserve">in preventing individuals from seeking help when experiencing a </w:t>
      </w:r>
      <w:r w:rsidR="00EA4C16">
        <w:t xml:space="preserve">mental health </w:t>
      </w:r>
      <w:r w:rsidR="009C4B2C">
        <w:t xml:space="preserve">problem (Vogel et al., 2006; Vogel et al., </w:t>
      </w:r>
      <w:proofErr w:type="spellStart"/>
      <w:r w:rsidR="009C4B2C">
        <w:t>2013</w:t>
      </w:r>
      <w:r w:rsidR="00941D98">
        <w:t>b</w:t>
      </w:r>
      <w:proofErr w:type="spellEnd"/>
      <w:r w:rsidR="009C4B2C">
        <w:t>). In the commercial pilot community, where masculine gender norms</w:t>
      </w:r>
      <w:r w:rsidR="00457172">
        <w:t>,</w:t>
      </w:r>
      <w:r w:rsidR="009C4B2C">
        <w:t xml:space="preserve"> includ</w:t>
      </w:r>
      <w:r w:rsidR="005C006C">
        <w:t>ing</w:t>
      </w:r>
      <w:r w:rsidR="009C4B2C">
        <w:t xml:space="preserve"> machismo, self-reliance, control, stable</w:t>
      </w:r>
      <w:r w:rsidR="00457172">
        <w:t>-</w:t>
      </w:r>
      <w:r w:rsidR="009C4B2C">
        <w:t xml:space="preserve">mindedness, pride, </w:t>
      </w:r>
      <w:r w:rsidR="005C006C">
        <w:t xml:space="preserve">and </w:t>
      </w:r>
      <w:r w:rsidR="009C4B2C">
        <w:t>decisiveness are celebrated (Bird et al., 2021; Butcher, 2002</w:t>
      </w:r>
      <w:r w:rsidR="005C006C">
        <w:t>;</w:t>
      </w:r>
      <w:r w:rsidR="009C4B2C">
        <w:t xml:space="preserve"> Fitzgibbons et al., 2004), admitting to a </w:t>
      </w:r>
      <w:r w:rsidR="00EA4C16">
        <w:t xml:space="preserve">mental health </w:t>
      </w:r>
      <w:r w:rsidR="009C4B2C">
        <w:t xml:space="preserve">issue may be seen as weak, and a failure. Hence, stigma’s </w:t>
      </w:r>
      <w:r w:rsidR="009E5C27">
        <w:t>reduced</w:t>
      </w:r>
      <w:r w:rsidR="009C4B2C">
        <w:t xml:space="preserve"> self-efficacy and self-esteem can lead to poor performance and possible flight safety risk</w:t>
      </w:r>
      <w:r w:rsidR="00457172">
        <w:t>s</w:t>
      </w:r>
      <w:r w:rsidR="009C4B2C">
        <w:t xml:space="preserve"> (Corrigan et al., 2009; Winter et al., 2021). Strategies to decrease stigma have included </w:t>
      </w:r>
      <w:r w:rsidR="00EA4C16">
        <w:t xml:space="preserve">mental health </w:t>
      </w:r>
      <w:r w:rsidR="009C4B2C">
        <w:t xml:space="preserve">and mindfulness training for all pilots and supervisors, which may improve </w:t>
      </w:r>
      <w:r w:rsidR="00CE5625">
        <w:t>help-seeking attitudes</w:t>
      </w:r>
      <w:r w:rsidR="009C4B2C">
        <w:t xml:space="preserve"> while reducing the effects of stigma (public and self)</w:t>
      </w:r>
      <w:r w:rsidR="00752042">
        <w:t xml:space="preserve"> and </w:t>
      </w:r>
      <w:r w:rsidR="00457172">
        <w:t>enhanc</w:t>
      </w:r>
      <w:r w:rsidR="005C006C">
        <w:t>ing</w:t>
      </w:r>
      <w:r w:rsidR="00752042">
        <w:t xml:space="preserve"> safety. </w:t>
      </w:r>
      <w:r w:rsidR="005C006C">
        <w:t xml:space="preserve">Despite </w:t>
      </w:r>
      <w:r w:rsidR="00752042">
        <w:t xml:space="preserve">these strategies of reducing stigma through education initiatives and mindfulness training, there remains a sense of distrust and fear of self-reporting a </w:t>
      </w:r>
      <w:r w:rsidR="002B2988">
        <w:t>health</w:t>
      </w:r>
      <w:r w:rsidR="00752042">
        <w:t xml:space="preserve"> concern to the authorities.</w:t>
      </w:r>
    </w:p>
    <w:p w14:paraId="365E7789" w14:textId="3213807B" w:rsidR="00752042" w:rsidRDefault="00752042" w:rsidP="00F37E1B">
      <w:r w:rsidRPr="00F37E1B">
        <w:rPr>
          <w:rStyle w:val="Heading4Char"/>
        </w:rPr>
        <w:t xml:space="preserve">Fear of </w:t>
      </w:r>
      <w:r w:rsidR="00F37E1B" w:rsidRPr="00F37E1B">
        <w:rPr>
          <w:rStyle w:val="Heading4Char"/>
        </w:rPr>
        <w:t>Loss (Income and Medical</w:t>
      </w:r>
      <w:r w:rsidRPr="00F37E1B">
        <w:rPr>
          <w:rStyle w:val="Heading4Char"/>
        </w:rPr>
        <w:t>)</w:t>
      </w:r>
      <w:r w:rsidR="00F37E1B" w:rsidRPr="00F37E1B">
        <w:rPr>
          <w:rStyle w:val="Heading4Char"/>
        </w:rPr>
        <w:t>.</w:t>
      </w:r>
      <w:r w:rsidR="00F37E1B">
        <w:t xml:space="preserve"> </w:t>
      </w:r>
      <w:r w:rsidR="009E5C27">
        <w:t>Medical and flying authorities heavily screen commercial airline pilots</w:t>
      </w:r>
      <w:r>
        <w:t xml:space="preserve"> </w:t>
      </w:r>
      <w:r w:rsidR="00457172">
        <w:t>bef</w:t>
      </w:r>
      <w:r>
        <w:t>or</w:t>
      </w:r>
      <w:r w:rsidR="00457172">
        <w:t>e</w:t>
      </w:r>
      <w:r>
        <w:t xml:space="preserve"> </w:t>
      </w:r>
      <w:r w:rsidR="009E5C27">
        <w:t>obtaining their</w:t>
      </w:r>
      <w:r w:rsidR="00CE5625">
        <w:t xml:space="preserve"> </w:t>
      </w:r>
      <w:r>
        <w:t>licenses</w:t>
      </w:r>
      <w:r w:rsidR="00CE5625">
        <w:t xml:space="preserve">. The screening process is accomplished through formal civilian or military flight </w:t>
      </w:r>
      <w:r w:rsidR="001D3877">
        <w:t>schools and</w:t>
      </w:r>
      <w:r w:rsidR="00CE5625">
        <w:t xml:space="preserve"> require</w:t>
      </w:r>
      <w:r w:rsidR="00457172">
        <w:t>s</w:t>
      </w:r>
      <w:r w:rsidR="00CE5625">
        <w:t xml:space="preserve"> an intense flying regimen encompass</w:t>
      </w:r>
      <w:r w:rsidR="00457172">
        <w:t>ing</w:t>
      </w:r>
      <w:r w:rsidR="00CE5625">
        <w:t xml:space="preserve"> many aspects of flight.</w:t>
      </w:r>
      <w:r w:rsidR="00340949">
        <w:t xml:space="preserve"> </w:t>
      </w:r>
      <w:r w:rsidR="00CE5625">
        <w:t>La</w:t>
      </w:r>
      <w:r>
        <w:t>rge amounts of time and money are spent on becoming an aviator, whether civilian or military (</w:t>
      </w:r>
      <w:proofErr w:type="spellStart"/>
      <w:r w:rsidR="00191D0F">
        <w:t>Meserosova</w:t>
      </w:r>
      <w:proofErr w:type="spellEnd"/>
      <w:r w:rsidRPr="00752042">
        <w:t xml:space="preserve"> et al., 2019</w:t>
      </w:r>
      <w:r>
        <w:t>)</w:t>
      </w:r>
      <w:r w:rsidR="004A713C">
        <w:t>, eventually lead</w:t>
      </w:r>
      <w:r w:rsidR="00457172">
        <w:t>ing</w:t>
      </w:r>
      <w:r w:rsidR="004A713C">
        <w:t xml:space="preserve"> to a commercial airline pilot career. The scrutiny of pilots by aerospace medical examiners or military flight surgeons is often</w:t>
      </w:r>
      <w:r w:rsidRPr="00A22C89">
        <w:rPr>
          <w:b/>
          <w:bCs/>
        </w:rPr>
        <w:t xml:space="preserve"> </w:t>
      </w:r>
      <w:r w:rsidR="004A713C">
        <w:t xml:space="preserve">met by pilots with suspicion and mistrust. </w:t>
      </w:r>
      <w:proofErr w:type="spellStart"/>
      <w:r w:rsidR="004A713C">
        <w:t>Bor</w:t>
      </w:r>
      <w:proofErr w:type="spellEnd"/>
      <w:r w:rsidR="004A713C">
        <w:t xml:space="preserve"> et al. (2006) argue that pilots do not like to be interviewed by medical professionals or </w:t>
      </w:r>
      <w:r w:rsidR="00EA4C16">
        <w:t xml:space="preserve">mental health </w:t>
      </w:r>
      <w:r w:rsidR="004A713C">
        <w:t xml:space="preserve">clinicians due to the risk of career loss. Pilots avoid medical professionals at all </w:t>
      </w:r>
      <w:r w:rsidR="001D3877">
        <w:t>costs</w:t>
      </w:r>
      <w:r w:rsidR="00340949">
        <w:t xml:space="preserve"> </w:t>
      </w:r>
      <w:r w:rsidR="00457172">
        <w:t>but are especially</w:t>
      </w:r>
      <w:r w:rsidR="004A713C">
        <w:t xml:space="preserve"> prone to disavow </w:t>
      </w:r>
      <w:r w:rsidR="00EA4C16">
        <w:t xml:space="preserve">mental health </w:t>
      </w:r>
      <w:r w:rsidR="004A713C">
        <w:t xml:space="preserve">professionals due to the subjective nature of </w:t>
      </w:r>
      <w:r w:rsidR="00EA4C16">
        <w:t xml:space="preserve">mental health </w:t>
      </w:r>
      <w:r w:rsidR="004A713C">
        <w:t>diagnosis by this group (</w:t>
      </w:r>
      <w:r w:rsidR="00F37E1B">
        <w:t xml:space="preserve">Hoffman et al., </w:t>
      </w:r>
      <w:proofErr w:type="spellStart"/>
      <w:r w:rsidR="00F37E1B">
        <w:t>2022a</w:t>
      </w:r>
      <w:proofErr w:type="spellEnd"/>
      <w:r w:rsidR="00F37E1B">
        <w:t xml:space="preserve">; </w:t>
      </w:r>
      <w:r w:rsidR="004A713C">
        <w:t>Mulder &amp; DeRooy, 201</w:t>
      </w:r>
      <w:r w:rsidR="00CD4697">
        <w:t>8</w:t>
      </w:r>
      <w:r w:rsidR="004A713C">
        <w:t xml:space="preserve">). The potential </w:t>
      </w:r>
      <w:r w:rsidR="009E5C27">
        <w:t>significant</w:t>
      </w:r>
      <w:r w:rsidR="004A713C">
        <w:t xml:space="preserve"> income loss due </w:t>
      </w:r>
      <w:r w:rsidR="005C006C">
        <w:t xml:space="preserve">to </w:t>
      </w:r>
      <w:r w:rsidR="004A713C">
        <w:t xml:space="preserve">a poor medical or </w:t>
      </w:r>
      <w:r w:rsidR="00EA4C16">
        <w:t xml:space="preserve">mental health </w:t>
      </w:r>
      <w:r w:rsidR="004A713C">
        <w:t>diagnosis precipitates a pilot’s lack of self-disclosure</w:t>
      </w:r>
      <w:r w:rsidR="00C56E4E">
        <w:t xml:space="preserve"> to the AME</w:t>
      </w:r>
      <w:r w:rsidR="00457172">
        <w:t>,</w:t>
      </w:r>
      <w:r w:rsidR="00C56E4E">
        <w:t xml:space="preserve"> wh</w:t>
      </w:r>
      <w:r w:rsidR="00457172">
        <w:t>ich</w:t>
      </w:r>
      <w:r w:rsidR="00C56E4E">
        <w:t xml:space="preserve"> is guided by stringent FAA medical and </w:t>
      </w:r>
      <w:r w:rsidR="00EA4C16">
        <w:t xml:space="preserve">mental health </w:t>
      </w:r>
      <w:r w:rsidR="00C56E4E">
        <w:t>standards.</w:t>
      </w:r>
    </w:p>
    <w:p w14:paraId="2DB41E39" w14:textId="3134AFCC" w:rsidR="003342A9" w:rsidRDefault="004A713C" w:rsidP="00290091">
      <w:pPr>
        <w:rPr>
          <w:color w:val="212121"/>
          <w:shd w:val="clear" w:color="auto" w:fill="FFFFFF"/>
        </w:rPr>
      </w:pPr>
      <w:r>
        <w:t xml:space="preserve">The Federal Aviation Administration (FAA) dictates the medical and </w:t>
      </w:r>
      <w:r w:rsidR="00EA4C16">
        <w:t xml:space="preserve">mental health </w:t>
      </w:r>
      <w:r>
        <w:t>standards for commercial an</w:t>
      </w:r>
      <w:r w:rsidR="00457172">
        <w:t>d</w:t>
      </w:r>
      <w:r>
        <w:t xml:space="preserve"> military</w:t>
      </w:r>
      <w:r w:rsidR="00E76F6D">
        <w:t xml:space="preserve"> pilots</w:t>
      </w:r>
      <w:r w:rsidR="003342A9">
        <w:t xml:space="preserve"> (FAA, </w:t>
      </w:r>
      <w:proofErr w:type="spellStart"/>
      <w:r w:rsidR="003342A9">
        <w:t>20</w:t>
      </w:r>
      <w:r w:rsidR="00D03516">
        <w:t>21b</w:t>
      </w:r>
      <w:proofErr w:type="spellEnd"/>
      <w:r w:rsidR="003342A9">
        <w:t>)</w:t>
      </w:r>
      <w:r>
        <w:t xml:space="preserve">. </w:t>
      </w:r>
      <w:r w:rsidR="003342A9">
        <w:t>FAA flight physical exams for commercial airline pilots are conducted by a certified aviation medical examiner (AME), of which there are over 2</w:t>
      </w:r>
      <w:r w:rsidR="00F37E1B">
        <w:t>,</w:t>
      </w:r>
      <w:r w:rsidR="003342A9">
        <w:t>500 in the U.S</w:t>
      </w:r>
      <w:r w:rsidR="003342A9" w:rsidRPr="003342A9">
        <w:t>. (</w:t>
      </w:r>
      <w:r w:rsidR="003342A9" w:rsidRPr="003342A9">
        <w:rPr>
          <w:color w:val="212121"/>
          <w:shd w:val="clear" w:color="auto" w:fill="FFFFFF"/>
        </w:rPr>
        <w:t xml:space="preserve">Matthews &amp; </w:t>
      </w:r>
      <w:proofErr w:type="spellStart"/>
      <w:r w:rsidR="003342A9" w:rsidRPr="003342A9">
        <w:rPr>
          <w:color w:val="212121"/>
          <w:shd w:val="clear" w:color="auto" w:fill="FFFFFF"/>
        </w:rPr>
        <w:t>Stretanski</w:t>
      </w:r>
      <w:proofErr w:type="spellEnd"/>
      <w:r w:rsidR="00457172">
        <w:rPr>
          <w:color w:val="212121"/>
          <w:shd w:val="clear" w:color="auto" w:fill="FFFFFF"/>
        </w:rPr>
        <w:t>,</w:t>
      </w:r>
      <w:r w:rsidR="003342A9" w:rsidRPr="003342A9">
        <w:rPr>
          <w:color w:val="212121"/>
          <w:shd w:val="clear" w:color="auto" w:fill="FFFFFF"/>
        </w:rPr>
        <w:t xml:space="preserve"> (2022). </w:t>
      </w:r>
      <w:r w:rsidR="003342A9">
        <w:rPr>
          <w:color w:val="212121"/>
          <w:shd w:val="clear" w:color="auto" w:fill="FFFFFF"/>
        </w:rPr>
        <w:t>The medical examiners are trained</w:t>
      </w:r>
      <w:r w:rsidR="00457172">
        <w:rPr>
          <w:color w:val="212121"/>
          <w:shd w:val="clear" w:color="auto" w:fill="FFFFFF"/>
        </w:rPr>
        <w:t xml:space="preserve"> explicitly</w:t>
      </w:r>
      <w:r w:rsidR="003342A9">
        <w:rPr>
          <w:color w:val="212121"/>
          <w:shd w:val="clear" w:color="auto" w:fill="FFFFFF"/>
        </w:rPr>
        <w:t xml:space="preserve"> in aeromedical medicine with a priority </w:t>
      </w:r>
      <w:r w:rsidR="00457172">
        <w:rPr>
          <w:color w:val="212121"/>
          <w:shd w:val="clear" w:color="auto" w:fill="FFFFFF"/>
        </w:rPr>
        <w:t>o</w:t>
      </w:r>
      <w:r w:rsidR="003342A9">
        <w:rPr>
          <w:color w:val="212121"/>
          <w:shd w:val="clear" w:color="auto" w:fill="FFFFFF"/>
        </w:rPr>
        <w:t xml:space="preserve">n understanding what medical or </w:t>
      </w:r>
      <w:r w:rsidR="00EA4C16">
        <w:rPr>
          <w:color w:val="212121"/>
          <w:shd w:val="clear" w:color="auto" w:fill="FFFFFF"/>
        </w:rPr>
        <w:t xml:space="preserve">mental health </w:t>
      </w:r>
      <w:r w:rsidR="003342A9">
        <w:rPr>
          <w:color w:val="212121"/>
          <w:shd w:val="clear" w:color="auto" w:fill="FFFFFF"/>
        </w:rPr>
        <w:t xml:space="preserve">issue may cause a problem in flight or a temporary stop in </w:t>
      </w:r>
      <w:r w:rsidR="00A3269D">
        <w:rPr>
          <w:color w:val="212121"/>
          <w:shd w:val="clear" w:color="auto" w:fill="FFFFFF"/>
        </w:rPr>
        <w:t xml:space="preserve">pilot </w:t>
      </w:r>
      <w:r w:rsidR="003342A9">
        <w:rPr>
          <w:color w:val="212121"/>
          <w:shd w:val="clear" w:color="auto" w:fill="FFFFFF"/>
        </w:rPr>
        <w:t xml:space="preserve">work performance. The FAA produces medical and </w:t>
      </w:r>
      <w:r w:rsidR="00EA4C16">
        <w:rPr>
          <w:color w:val="212121"/>
          <w:shd w:val="clear" w:color="auto" w:fill="FFFFFF"/>
        </w:rPr>
        <w:t xml:space="preserve">mental health </w:t>
      </w:r>
      <w:r w:rsidR="003342A9">
        <w:rPr>
          <w:color w:val="212121"/>
          <w:shd w:val="clear" w:color="auto" w:fill="FFFFFF"/>
        </w:rPr>
        <w:t xml:space="preserve">guidelines for the AME (FAA, </w:t>
      </w:r>
      <w:proofErr w:type="spellStart"/>
      <w:r w:rsidR="003342A9">
        <w:rPr>
          <w:color w:val="212121"/>
          <w:shd w:val="clear" w:color="auto" w:fill="FFFFFF"/>
        </w:rPr>
        <w:t>2021</w:t>
      </w:r>
      <w:r w:rsidR="00CD4697">
        <w:rPr>
          <w:color w:val="212121"/>
          <w:shd w:val="clear" w:color="auto" w:fill="FFFFFF"/>
        </w:rPr>
        <w:t>a</w:t>
      </w:r>
      <w:proofErr w:type="spellEnd"/>
      <w:r w:rsidR="003342A9">
        <w:rPr>
          <w:color w:val="212121"/>
          <w:shd w:val="clear" w:color="auto" w:fill="FFFFFF"/>
        </w:rPr>
        <w:t xml:space="preserve">) to ensure the pilot is fit for duty. These </w:t>
      </w:r>
      <w:r w:rsidR="00A3269D">
        <w:rPr>
          <w:color w:val="212121"/>
          <w:shd w:val="clear" w:color="auto" w:fill="FFFFFF"/>
        </w:rPr>
        <w:t xml:space="preserve">flight medical </w:t>
      </w:r>
      <w:r w:rsidR="003342A9">
        <w:rPr>
          <w:color w:val="212121"/>
          <w:shd w:val="clear" w:color="auto" w:fill="FFFFFF"/>
        </w:rPr>
        <w:t xml:space="preserve">standards and </w:t>
      </w:r>
      <w:r w:rsidR="00457172">
        <w:rPr>
          <w:color w:val="212121"/>
          <w:shd w:val="clear" w:color="auto" w:fill="FFFFFF"/>
        </w:rPr>
        <w:t>po</w:t>
      </w:r>
      <w:r w:rsidR="003342A9">
        <w:rPr>
          <w:color w:val="212121"/>
          <w:shd w:val="clear" w:color="auto" w:fill="FFFFFF"/>
        </w:rPr>
        <w:t>li</w:t>
      </w:r>
      <w:r w:rsidR="00457172">
        <w:rPr>
          <w:color w:val="212121"/>
          <w:shd w:val="clear" w:color="auto" w:fill="FFFFFF"/>
        </w:rPr>
        <w:t>ci</w:t>
      </w:r>
      <w:r w:rsidR="003342A9">
        <w:rPr>
          <w:color w:val="212121"/>
          <w:shd w:val="clear" w:color="auto" w:fill="FFFFFF"/>
        </w:rPr>
        <w:t>es are i</w:t>
      </w:r>
      <w:r w:rsidR="00457172">
        <w:rPr>
          <w:color w:val="212121"/>
          <w:shd w:val="clear" w:color="auto" w:fill="FFFFFF"/>
        </w:rPr>
        <w:t>m</w:t>
      </w:r>
      <w:r w:rsidR="003342A9">
        <w:rPr>
          <w:color w:val="212121"/>
          <w:shd w:val="clear" w:color="auto" w:fill="FFFFFF"/>
        </w:rPr>
        <w:t>pl</w:t>
      </w:r>
      <w:r w:rsidR="00457172">
        <w:rPr>
          <w:color w:val="212121"/>
          <w:shd w:val="clear" w:color="auto" w:fill="FFFFFF"/>
        </w:rPr>
        <w:t>ement</w:t>
      </w:r>
      <w:r w:rsidR="003342A9">
        <w:rPr>
          <w:color w:val="212121"/>
          <w:shd w:val="clear" w:color="auto" w:fill="FFFFFF"/>
        </w:rPr>
        <w:t>e</w:t>
      </w:r>
      <w:r w:rsidR="00457172">
        <w:rPr>
          <w:color w:val="212121"/>
          <w:shd w:val="clear" w:color="auto" w:fill="FFFFFF"/>
        </w:rPr>
        <w:t>d</w:t>
      </w:r>
      <w:r w:rsidR="003342A9">
        <w:rPr>
          <w:color w:val="212121"/>
          <w:shd w:val="clear" w:color="auto" w:fill="FFFFFF"/>
        </w:rPr>
        <w:t xml:space="preserve"> to </w:t>
      </w:r>
      <w:r w:rsidR="003342A9" w:rsidRPr="003342A9">
        <w:rPr>
          <w:color w:val="212121"/>
          <w:shd w:val="clear" w:color="auto" w:fill="FFFFFF"/>
        </w:rPr>
        <w:t xml:space="preserve">avoid risks during a flight that could be caused by the </w:t>
      </w:r>
      <w:r w:rsidR="00457172" w:rsidRPr="00457172">
        <w:rPr>
          <w:color w:val="212121"/>
          <w:shd w:val="clear" w:color="auto" w:fill="FFFFFF"/>
        </w:rPr>
        <w:t>pilot or the crew's physical, physiological, or psychological conditions</w:t>
      </w:r>
      <w:r w:rsidR="00340949">
        <w:rPr>
          <w:color w:val="212121"/>
          <w:shd w:val="clear" w:color="auto" w:fill="FFFFFF"/>
        </w:rPr>
        <w:t xml:space="preserve"> </w:t>
      </w:r>
      <w:r w:rsidR="003342A9">
        <w:rPr>
          <w:color w:val="212121"/>
          <w:shd w:val="clear" w:color="auto" w:fill="FFFFFF"/>
        </w:rPr>
        <w:t>(</w:t>
      </w:r>
      <w:r w:rsidR="003342A9" w:rsidRPr="003D519C">
        <w:rPr>
          <w:color w:val="212121"/>
          <w:shd w:val="clear" w:color="auto" w:fill="FFFFFF"/>
        </w:rPr>
        <w:t>Dhaliwal</w:t>
      </w:r>
      <w:r w:rsidR="003342A9">
        <w:rPr>
          <w:color w:val="212121"/>
          <w:shd w:val="clear" w:color="auto" w:fill="FFFFFF"/>
        </w:rPr>
        <w:t xml:space="preserve"> </w:t>
      </w:r>
      <w:r w:rsidR="003342A9" w:rsidRPr="003D519C">
        <w:rPr>
          <w:color w:val="212121"/>
          <w:shd w:val="clear" w:color="auto" w:fill="FFFFFF"/>
        </w:rPr>
        <w:t>&amp; Carter</w:t>
      </w:r>
      <w:r w:rsidR="003342A9">
        <w:rPr>
          <w:color w:val="212121"/>
          <w:shd w:val="clear" w:color="auto" w:fill="FFFFFF"/>
        </w:rPr>
        <w:t xml:space="preserve">, </w:t>
      </w:r>
      <w:r w:rsidR="003342A9" w:rsidRPr="003D519C">
        <w:rPr>
          <w:color w:val="212121"/>
          <w:shd w:val="clear" w:color="auto" w:fill="FFFFFF"/>
        </w:rPr>
        <w:t>2022).</w:t>
      </w:r>
      <w:r w:rsidR="00A3269D">
        <w:rPr>
          <w:color w:val="212121"/>
          <w:shd w:val="clear" w:color="auto" w:fill="FFFFFF"/>
        </w:rPr>
        <w:t xml:space="preserve"> </w:t>
      </w:r>
    </w:p>
    <w:p w14:paraId="08B9EA75" w14:textId="3F22F84F" w:rsidR="00FA0E29" w:rsidRDefault="00A3269D" w:rsidP="00290091">
      <w:r>
        <w:rPr>
          <w:color w:val="212121"/>
          <w:shd w:val="clear" w:color="auto" w:fill="FFFFFF"/>
        </w:rPr>
        <w:t>FAA flight physicals fall into three distinct categories, FIRST, SEC</w:t>
      </w:r>
      <w:r w:rsidR="005C006C">
        <w:rPr>
          <w:color w:val="212121"/>
          <w:shd w:val="clear" w:color="auto" w:fill="FFFFFF"/>
        </w:rPr>
        <w:t>ON</w:t>
      </w:r>
      <w:r>
        <w:rPr>
          <w:color w:val="212121"/>
          <w:shd w:val="clear" w:color="auto" w:fill="FFFFFF"/>
        </w:rPr>
        <w:t xml:space="preserve">D, and THIRD class medicals, depending on what type of pilot certificate a pilot holds (FAA, 2021). A </w:t>
      </w:r>
      <w:proofErr w:type="spellStart"/>
      <w:r w:rsidR="00B01F28">
        <w:rPr>
          <w:color w:val="212121"/>
          <w:shd w:val="clear" w:color="auto" w:fill="FFFFFF"/>
        </w:rPr>
        <w:t>FIRST-</w:t>
      </w:r>
      <w:r w:rsidR="00463055">
        <w:rPr>
          <w:color w:val="212121"/>
          <w:shd w:val="clear" w:color="auto" w:fill="FFFFFF"/>
        </w:rPr>
        <w:t>c</w:t>
      </w:r>
      <w:r w:rsidR="00B01F28">
        <w:rPr>
          <w:color w:val="212121"/>
          <w:shd w:val="clear" w:color="auto" w:fill="FFFFFF"/>
        </w:rPr>
        <w:t>lass</w:t>
      </w:r>
      <w:proofErr w:type="spellEnd"/>
      <w:r>
        <w:rPr>
          <w:color w:val="212121"/>
          <w:shd w:val="clear" w:color="auto" w:fill="FFFFFF"/>
        </w:rPr>
        <w:t xml:space="preserve"> medical is valid for one year if under 40 years old and valid for six months if over 40 years old. A </w:t>
      </w:r>
      <w:proofErr w:type="spellStart"/>
      <w:r w:rsidR="00B01F28">
        <w:rPr>
          <w:color w:val="212121"/>
          <w:shd w:val="clear" w:color="auto" w:fill="FFFFFF"/>
        </w:rPr>
        <w:t>SECOND-class</w:t>
      </w:r>
      <w:proofErr w:type="spellEnd"/>
      <w:r>
        <w:rPr>
          <w:color w:val="212121"/>
          <w:shd w:val="clear" w:color="auto" w:fill="FFFFFF"/>
        </w:rPr>
        <w:t xml:space="preserve"> medical is valid for two years, while a THIRD class </w:t>
      </w:r>
      <w:r w:rsidR="001D3877">
        <w:rPr>
          <w:color w:val="212121"/>
          <w:shd w:val="clear" w:color="auto" w:fill="FFFFFF"/>
        </w:rPr>
        <w:t>is</w:t>
      </w:r>
      <w:r>
        <w:rPr>
          <w:color w:val="212121"/>
          <w:shd w:val="clear" w:color="auto" w:fill="FFFFFF"/>
        </w:rPr>
        <w:t xml:space="preserve"> valid for five years (</w:t>
      </w:r>
      <w:r w:rsidRPr="003D519C">
        <w:rPr>
          <w:color w:val="212121"/>
          <w:shd w:val="clear" w:color="auto" w:fill="FFFFFF"/>
        </w:rPr>
        <w:t>Dhaliwal</w:t>
      </w:r>
      <w:r>
        <w:rPr>
          <w:color w:val="212121"/>
          <w:shd w:val="clear" w:color="auto" w:fill="FFFFFF"/>
        </w:rPr>
        <w:t xml:space="preserve"> </w:t>
      </w:r>
      <w:r w:rsidRPr="003D519C">
        <w:rPr>
          <w:color w:val="212121"/>
          <w:shd w:val="clear" w:color="auto" w:fill="FFFFFF"/>
        </w:rPr>
        <w:t>&amp; Carter, 2022</w:t>
      </w:r>
      <w:r>
        <w:rPr>
          <w:color w:val="212121"/>
          <w:shd w:val="clear" w:color="auto" w:fill="FFFFFF"/>
        </w:rPr>
        <w:t>; FAA, 2021</w:t>
      </w:r>
      <w:r w:rsidRPr="003D519C">
        <w:rPr>
          <w:color w:val="212121"/>
          <w:shd w:val="clear" w:color="auto" w:fill="FFFFFF"/>
        </w:rPr>
        <w:t>).</w:t>
      </w:r>
      <w:r>
        <w:rPr>
          <w:color w:val="212121"/>
          <w:shd w:val="clear" w:color="auto" w:fill="FFFFFF"/>
        </w:rPr>
        <w:t xml:space="preserve"> The AME performs flight physicals that encompass a complete medical history, includ</w:t>
      </w:r>
      <w:r w:rsidR="00457172">
        <w:rPr>
          <w:color w:val="212121"/>
          <w:shd w:val="clear" w:color="auto" w:fill="FFFFFF"/>
        </w:rPr>
        <w:t>ing</w:t>
      </w:r>
      <w:r>
        <w:rPr>
          <w:color w:val="212121"/>
          <w:shd w:val="clear" w:color="auto" w:fill="FFFFFF"/>
        </w:rPr>
        <w:t xml:space="preserve"> a </w:t>
      </w:r>
      <w:r w:rsidR="009B1924">
        <w:rPr>
          <w:color w:val="212121"/>
          <w:shd w:val="clear" w:color="auto" w:fill="FFFFFF"/>
        </w:rPr>
        <w:t>section</w:t>
      </w:r>
      <w:r>
        <w:rPr>
          <w:color w:val="212121"/>
          <w:shd w:val="clear" w:color="auto" w:fill="FFFFFF"/>
        </w:rPr>
        <w:t xml:space="preserve"> for </w:t>
      </w:r>
      <w:r w:rsidR="00EA4C16">
        <w:rPr>
          <w:color w:val="212121"/>
          <w:shd w:val="clear" w:color="auto" w:fill="FFFFFF"/>
        </w:rPr>
        <w:t>mental health</w:t>
      </w:r>
      <w:r>
        <w:rPr>
          <w:color w:val="212121"/>
          <w:shd w:val="clear" w:color="auto" w:fill="FFFFFF"/>
        </w:rPr>
        <w:t xml:space="preserve">. </w:t>
      </w:r>
      <w:r w:rsidR="009B1924">
        <w:rPr>
          <w:color w:val="212121"/>
          <w:shd w:val="clear" w:color="auto" w:fill="FFFFFF"/>
        </w:rPr>
        <w:t xml:space="preserve">The AME </w:t>
      </w:r>
      <w:r w:rsidR="00457172">
        <w:rPr>
          <w:color w:val="212121"/>
          <w:shd w:val="clear" w:color="auto" w:fill="FFFFFF"/>
        </w:rPr>
        <w:t>m</w:t>
      </w:r>
      <w:r w:rsidR="009B1924">
        <w:rPr>
          <w:color w:val="212121"/>
          <w:shd w:val="clear" w:color="auto" w:fill="FFFFFF"/>
        </w:rPr>
        <w:t>u</w:t>
      </w:r>
      <w:r w:rsidR="00457172">
        <w:rPr>
          <w:color w:val="212121"/>
          <w:shd w:val="clear" w:color="auto" w:fill="FFFFFF"/>
        </w:rPr>
        <w:t>s</w:t>
      </w:r>
      <w:r w:rsidR="009B1924">
        <w:rPr>
          <w:color w:val="212121"/>
          <w:shd w:val="clear" w:color="auto" w:fill="FFFFFF"/>
        </w:rPr>
        <w:t xml:space="preserve">t complete the FAA form 8500-8 (see </w:t>
      </w:r>
      <w:r w:rsidR="009B1924" w:rsidRPr="004E7970">
        <w:rPr>
          <w:color w:val="212121"/>
          <w:shd w:val="clear" w:color="auto" w:fill="FFFFFF"/>
        </w:rPr>
        <w:t>Figure 2</w:t>
      </w:r>
      <w:r w:rsidR="009B1924">
        <w:rPr>
          <w:color w:val="212121"/>
          <w:shd w:val="clear" w:color="auto" w:fill="FFFFFF"/>
        </w:rPr>
        <w:t>)</w:t>
      </w:r>
      <w:r w:rsidR="00457172">
        <w:rPr>
          <w:color w:val="212121"/>
          <w:shd w:val="clear" w:color="auto" w:fill="FFFFFF"/>
        </w:rPr>
        <w:t>, which provides</w:t>
      </w:r>
      <w:r w:rsidR="00340949">
        <w:rPr>
          <w:color w:val="212121"/>
          <w:shd w:val="clear" w:color="auto" w:fill="FFFFFF"/>
        </w:rPr>
        <w:t xml:space="preserve"> </w:t>
      </w:r>
      <w:r w:rsidR="009B1924">
        <w:rPr>
          <w:color w:val="212121"/>
          <w:shd w:val="clear" w:color="auto" w:fill="FFFFFF"/>
        </w:rPr>
        <w:t xml:space="preserve">items on the medical history for application for airman medical certification. </w:t>
      </w:r>
    </w:p>
    <w:p w14:paraId="2EB5A545" w14:textId="5A6558A3" w:rsidR="00820604" w:rsidRPr="00C421E9" w:rsidRDefault="00820604" w:rsidP="00C421E9">
      <w:pPr>
        <w:pStyle w:val="Caption"/>
        <w:rPr>
          <w:i/>
          <w:iCs/>
        </w:rPr>
      </w:pPr>
      <w:bookmarkStart w:id="106" w:name="_Toc184665400"/>
      <w:bookmarkStart w:id="107" w:name="_Toc187339339"/>
      <w:r w:rsidRPr="00C421E9">
        <w:rPr>
          <w:b/>
          <w:bCs w:val="0"/>
        </w:rPr>
        <w:t xml:space="preserve">Figure </w:t>
      </w:r>
      <w:r w:rsidRPr="00C421E9">
        <w:rPr>
          <w:b/>
          <w:bCs w:val="0"/>
        </w:rPr>
        <w:fldChar w:fldCharType="begin"/>
      </w:r>
      <w:r w:rsidRPr="00C421E9">
        <w:rPr>
          <w:b/>
          <w:bCs w:val="0"/>
        </w:rPr>
        <w:instrText xml:space="preserve"> SEQ Figure \* ARABIC </w:instrText>
      </w:r>
      <w:r w:rsidRPr="00C421E9">
        <w:rPr>
          <w:b/>
          <w:bCs w:val="0"/>
        </w:rPr>
        <w:fldChar w:fldCharType="separate"/>
      </w:r>
      <w:r w:rsidR="00FB5406">
        <w:rPr>
          <w:b/>
          <w:bCs w:val="0"/>
          <w:noProof/>
        </w:rPr>
        <w:t>2</w:t>
      </w:r>
      <w:r w:rsidRPr="00C421E9">
        <w:rPr>
          <w:b/>
          <w:bCs w:val="0"/>
        </w:rPr>
        <w:fldChar w:fldCharType="end"/>
      </w:r>
      <w:r w:rsidR="00F37E1B" w:rsidRPr="00C421E9">
        <w:rPr>
          <w:b/>
          <w:bCs w:val="0"/>
        </w:rPr>
        <w:br/>
      </w:r>
      <w:r w:rsidR="004F4326" w:rsidRPr="00C421E9">
        <w:br/>
      </w:r>
      <w:r w:rsidRPr="00C421E9">
        <w:rPr>
          <w:i/>
          <w:iCs/>
        </w:rPr>
        <w:t>FAA Form 8500-8</w:t>
      </w:r>
      <w:bookmarkEnd w:id="106"/>
      <w:bookmarkEnd w:id="107"/>
    </w:p>
    <w:p w14:paraId="2BB63737" w14:textId="7F1587F2" w:rsidR="00A2797D" w:rsidRDefault="00A2797D" w:rsidP="00F37E1B">
      <w:pPr>
        <w:keepLines/>
        <w:spacing w:line="240" w:lineRule="auto"/>
        <w:ind w:right="720" w:firstLine="0"/>
        <w:rPr>
          <w:noProof/>
        </w:rPr>
      </w:pPr>
      <w:r>
        <w:rPr>
          <w:noProof/>
        </w:rPr>
        <w:drawing>
          <wp:inline distT="0" distB="0" distL="0" distR="0" wp14:anchorId="70D58308" wp14:editId="0772F712">
            <wp:extent cx="4572000" cy="3840480"/>
            <wp:effectExtent l="12700" t="12700" r="1270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829" t="17429" r="37616" b="34251"/>
                    <a:stretch/>
                  </pic:blipFill>
                  <pic:spPr bwMode="auto">
                    <a:xfrm>
                      <a:off x="0" y="0"/>
                      <a:ext cx="4572000" cy="3840480"/>
                    </a:xfrm>
                    <a:prstGeom prst="rect">
                      <a:avLst/>
                    </a:prstGeom>
                    <a:ln w="952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0870F78D" w14:textId="079B659B" w:rsidR="00A2797D" w:rsidRDefault="00F37E1B" w:rsidP="008D7517">
      <w:pPr>
        <w:keepLines/>
        <w:autoSpaceDE w:val="0"/>
        <w:autoSpaceDN w:val="0"/>
        <w:adjustRightInd w:val="0"/>
        <w:spacing w:line="240" w:lineRule="auto"/>
        <w:ind w:right="720" w:firstLine="0"/>
      </w:pPr>
      <w:r w:rsidRPr="00F37E1B">
        <w:rPr>
          <w:i/>
          <w:iCs/>
          <w:noProof/>
        </w:rPr>
        <w:t xml:space="preserve">Note. </w:t>
      </w:r>
      <w:r w:rsidRPr="00751DFF">
        <w:t>Reprinted with permission</w:t>
      </w:r>
      <w:r>
        <w:t xml:space="preserve"> (see Appendix </w:t>
      </w:r>
      <w:r w:rsidR="0096437E">
        <w:t>H</w:t>
      </w:r>
      <w:r>
        <w:t>).</w:t>
      </w:r>
    </w:p>
    <w:p w14:paraId="5671F535" w14:textId="77777777" w:rsidR="00086E8D" w:rsidRDefault="00086E8D" w:rsidP="00290091">
      <w:pPr>
        <w:rPr>
          <w:shd w:val="clear" w:color="auto" w:fill="FFFFFF"/>
        </w:rPr>
      </w:pPr>
    </w:p>
    <w:p w14:paraId="70A0E532" w14:textId="3B9CBFB3" w:rsidR="000A773A" w:rsidRDefault="00086E8D" w:rsidP="005B0F74">
      <w:pPr>
        <w:rPr>
          <w:shd w:val="clear" w:color="auto" w:fill="FFFFFF"/>
        </w:rPr>
      </w:pPr>
      <w:r>
        <w:rPr>
          <w:shd w:val="clear" w:color="auto" w:fill="FFFFFF"/>
        </w:rPr>
        <w:t xml:space="preserve">Pilots are legally obligated to maintain physical and psychological standards to maintain fitness for duty. If they suspect a condition that may hamper their ability for flight duty, they must self-report this and take themselves off the duty roster (Avis et al., 2019; </w:t>
      </w:r>
      <w:proofErr w:type="spellStart"/>
      <w:r>
        <w:rPr>
          <w:shd w:val="clear" w:color="auto" w:fill="FFFFFF"/>
        </w:rPr>
        <w:t>Santilhano</w:t>
      </w:r>
      <w:proofErr w:type="spellEnd"/>
      <w:r>
        <w:rPr>
          <w:shd w:val="clear" w:color="auto" w:fill="FFFFFF"/>
        </w:rPr>
        <w:t xml:space="preserve"> et al., 2019). Supplemental Box M of the form 8500-8 includes information needed if a pilot has experienced a “mental disorder of any sort to include depression, anxiety, etc.” The potential for grounding due to a mental health condition is a major barrier in pilots reporting any condition related to mental health (</w:t>
      </w:r>
      <w:r>
        <w:t xml:space="preserve">Cahill et al., </w:t>
      </w:r>
      <w:proofErr w:type="spellStart"/>
      <w:r>
        <w:t>2020a</w:t>
      </w:r>
      <w:proofErr w:type="spellEnd"/>
      <w:r>
        <w:t xml:space="preserve">; </w:t>
      </w:r>
      <w:r w:rsidRPr="0010780B">
        <w:t>Demerouti</w:t>
      </w:r>
      <w:r>
        <w:t xml:space="preserve"> et al., 2018). </w:t>
      </w:r>
      <w:r w:rsidR="00394528">
        <w:rPr>
          <w:shd w:val="clear" w:color="auto" w:fill="FFFFFF"/>
        </w:rPr>
        <w:t>W</w:t>
      </w:r>
      <w:r w:rsidR="00FA0E29">
        <w:rPr>
          <w:shd w:val="clear" w:color="auto" w:fill="FFFFFF"/>
        </w:rPr>
        <w:t>hen pilot</w:t>
      </w:r>
      <w:r w:rsidR="00457172">
        <w:rPr>
          <w:shd w:val="clear" w:color="auto" w:fill="FFFFFF"/>
        </w:rPr>
        <w:t>s</w:t>
      </w:r>
      <w:r w:rsidR="00FA0E29">
        <w:rPr>
          <w:shd w:val="clear" w:color="auto" w:fill="FFFFFF"/>
        </w:rPr>
        <w:t xml:space="preserve"> ha</w:t>
      </w:r>
      <w:r w:rsidR="00457172">
        <w:rPr>
          <w:shd w:val="clear" w:color="auto" w:fill="FFFFFF"/>
        </w:rPr>
        <w:t>ve</w:t>
      </w:r>
      <w:r w:rsidR="00FA0E29">
        <w:rPr>
          <w:shd w:val="clear" w:color="auto" w:fill="FFFFFF"/>
        </w:rPr>
        <w:t xml:space="preserve"> a condition </w:t>
      </w:r>
      <w:r w:rsidR="00457172">
        <w:rPr>
          <w:shd w:val="clear" w:color="auto" w:fill="FFFFFF"/>
        </w:rPr>
        <w:t>wi</w:t>
      </w:r>
      <w:r w:rsidR="00FA0E29">
        <w:rPr>
          <w:shd w:val="clear" w:color="auto" w:fill="FFFFFF"/>
        </w:rPr>
        <w:t>th grounding</w:t>
      </w:r>
      <w:r w:rsidR="00457172">
        <w:rPr>
          <w:shd w:val="clear" w:color="auto" w:fill="FFFFFF"/>
        </w:rPr>
        <w:t xml:space="preserve"> potential</w:t>
      </w:r>
      <w:r w:rsidR="00FA0E29">
        <w:rPr>
          <w:shd w:val="clear" w:color="auto" w:fill="FFFFFF"/>
        </w:rPr>
        <w:t xml:space="preserve">, they are more apt to </w:t>
      </w:r>
      <w:r w:rsidR="00EA3C3F">
        <w:rPr>
          <w:shd w:val="clear" w:color="auto" w:fill="FFFFFF"/>
        </w:rPr>
        <w:t xml:space="preserve">avoid reporting any medical or </w:t>
      </w:r>
      <w:r w:rsidR="00EA4C16">
        <w:rPr>
          <w:shd w:val="clear" w:color="auto" w:fill="FFFFFF"/>
        </w:rPr>
        <w:t>mental health</w:t>
      </w:r>
      <w:r w:rsidR="00340949">
        <w:rPr>
          <w:shd w:val="clear" w:color="auto" w:fill="FFFFFF"/>
        </w:rPr>
        <w:t xml:space="preserve"> </w:t>
      </w:r>
      <w:r w:rsidR="00EA3C3F">
        <w:rPr>
          <w:shd w:val="clear" w:color="auto" w:fill="FFFFFF"/>
        </w:rPr>
        <w:t>issue t</w:t>
      </w:r>
      <w:r w:rsidR="00FA0E29">
        <w:rPr>
          <w:shd w:val="clear" w:color="auto" w:fill="FFFFFF"/>
        </w:rPr>
        <w:t>o their AME or supervisors</w:t>
      </w:r>
      <w:r w:rsidR="00EA3C3F">
        <w:rPr>
          <w:shd w:val="clear" w:color="auto" w:fill="FFFFFF"/>
        </w:rPr>
        <w:t xml:space="preserve"> </w:t>
      </w:r>
      <w:r w:rsidR="00BB7690">
        <w:rPr>
          <w:shd w:val="clear" w:color="auto" w:fill="FFFFFF"/>
        </w:rPr>
        <w:t xml:space="preserve">due to potential loss of license and income </w:t>
      </w:r>
      <w:r w:rsidR="00FA0E29">
        <w:rPr>
          <w:shd w:val="clear" w:color="auto" w:fill="FFFFFF"/>
        </w:rPr>
        <w:t xml:space="preserve">(Smith, 2017; Turnbull, 2006). </w:t>
      </w:r>
      <w:r w:rsidR="000A773A">
        <w:rPr>
          <w:shd w:val="clear" w:color="auto" w:fill="FFFFFF"/>
        </w:rPr>
        <w:t xml:space="preserve">For example, in 2015, the FAA issued guidance allowing pilots to take four specific selective serotonin </w:t>
      </w:r>
      <w:r w:rsidR="00457172" w:rsidRPr="00457172">
        <w:rPr>
          <w:shd w:val="clear" w:color="auto" w:fill="FFFFFF"/>
        </w:rPr>
        <w:t xml:space="preserve">reuptake inhibitors (SSRIs) if suffering from a </w:t>
      </w:r>
      <w:r w:rsidR="00463055">
        <w:rPr>
          <w:shd w:val="clear" w:color="auto" w:fill="FFFFFF"/>
        </w:rPr>
        <w:t>significant</w:t>
      </w:r>
      <w:r w:rsidR="00457172" w:rsidRPr="00457172">
        <w:rPr>
          <w:shd w:val="clear" w:color="auto" w:fill="FFFFFF"/>
        </w:rPr>
        <w:t xml:space="preserve"> legacy depressive disorder (MDD), adjustment disorder with depressed mood, dysthymic disorder, or any condition warranting the</w:t>
      </w:r>
      <w:r w:rsidR="00340949">
        <w:rPr>
          <w:shd w:val="clear" w:color="auto" w:fill="FFFFFF"/>
        </w:rPr>
        <w:t xml:space="preserve"> </w:t>
      </w:r>
      <w:r w:rsidR="000A773A">
        <w:rPr>
          <w:shd w:val="clear" w:color="auto" w:fill="FFFFFF"/>
        </w:rPr>
        <w:t xml:space="preserve">use of an SSRI (FAA, </w:t>
      </w:r>
      <w:proofErr w:type="spellStart"/>
      <w:r w:rsidR="00BB7690">
        <w:rPr>
          <w:shd w:val="clear" w:color="auto" w:fill="FFFFFF"/>
        </w:rPr>
        <w:t>2021</w:t>
      </w:r>
      <w:r w:rsidR="00CD4697">
        <w:rPr>
          <w:shd w:val="clear" w:color="auto" w:fill="FFFFFF"/>
        </w:rPr>
        <w:t>a</w:t>
      </w:r>
      <w:proofErr w:type="spellEnd"/>
      <w:r w:rsidR="00BB7690">
        <w:rPr>
          <w:shd w:val="clear" w:color="auto" w:fill="FFFFFF"/>
        </w:rPr>
        <w:t>).</w:t>
      </w:r>
      <w:r w:rsidR="000A773A">
        <w:rPr>
          <w:shd w:val="clear" w:color="auto" w:fill="FFFFFF"/>
        </w:rPr>
        <w:t xml:space="preserve"> The </w:t>
      </w:r>
      <w:r w:rsidR="00E76F6D">
        <w:rPr>
          <w:shd w:val="clear" w:color="auto" w:fill="FFFFFF"/>
        </w:rPr>
        <w:t xml:space="preserve">list of approved </w:t>
      </w:r>
      <w:r w:rsidR="000A773A">
        <w:rPr>
          <w:shd w:val="clear" w:color="auto" w:fill="FFFFFF"/>
        </w:rPr>
        <w:t xml:space="preserve">anti-depressants included Prozac, Zoloft, Celexa, or Lexapro. </w:t>
      </w:r>
      <w:r w:rsidR="00BB7690">
        <w:rPr>
          <w:shd w:val="clear" w:color="auto" w:fill="FFFFFF"/>
        </w:rPr>
        <w:t xml:space="preserve">However, the pilot must be off </w:t>
      </w:r>
      <w:r w:rsidR="005C006C">
        <w:rPr>
          <w:shd w:val="clear" w:color="auto" w:fill="FFFFFF"/>
        </w:rPr>
        <w:t>f</w:t>
      </w:r>
      <w:r w:rsidR="00BB7690">
        <w:rPr>
          <w:shd w:val="clear" w:color="auto" w:fill="FFFFFF"/>
        </w:rPr>
        <w:t>light status for a minimum of six continuous months on the medication, clinically stable on the dosage use</w:t>
      </w:r>
      <w:r w:rsidR="00457172">
        <w:rPr>
          <w:shd w:val="clear" w:color="auto" w:fill="FFFFFF"/>
        </w:rPr>
        <w:t>d</w:t>
      </w:r>
      <w:r w:rsidR="00BB7690">
        <w:rPr>
          <w:shd w:val="clear" w:color="auto" w:fill="FFFFFF"/>
        </w:rPr>
        <w:t xml:space="preserve">, and submit to a psychological and psychiatric evaluation </w:t>
      </w:r>
      <w:r w:rsidR="00457172">
        <w:rPr>
          <w:shd w:val="clear" w:color="auto" w:fill="FFFFFF"/>
        </w:rPr>
        <w:t>bef</w:t>
      </w:r>
      <w:r w:rsidR="00BB7690">
        <w:rPr>
          <w:shd w:val="clear" w:color="auto" w:fill="FFFFFF"/>
        </w:rPr>
        <w:t>or</w:t>
      </w:r>
      <w:r w:rsidR="00457172">
        <w:rPr>
          <w:shd w:val="clear" w:color="auto" w:fill="FFFFFF"/>
        </w:rPr>
        <w:t>e</w:t>
      </w:r>
      <w:r w:rsidR="00BB7690">
        <w:rPr>
          <w:shd w:val="clear" w:color="auto" w:fill="FFFFFF"/>
        </w:rPr>
        <w:t xml:space="preserve"> the FAA </w:t>
      </w:r>
      <w:r w:rsidR="00463055">
        <w:rPr>
          <w:shd w:val="clear" w:color="auto" w:fill="FFFFFF"/>
        </w:rPr>
        <w:t>grants</w:t>
      </w:r>
      <w:r w:rsidR="00BB7690">
        <w:rPr>
          <w:shd w:val="clear" w:color="auto" w:fill="FFFFFF"/>
        </w:rPr>
        <w:t xml:space="preserve"> a special issuance (SI) for a pilot to return to flight duty (FAA, 2015; </w:t>
      </w:r>
      <w:proofErr w:type="spellStart"/>
      <w:r w:rsidR="00BB7690">
        <w:rPr>
          <w:shd w:val="clear" w:color="auto" w:fill="FFFFFF"/>
        </w:rPr>
        <w:t>2021</w:t>
      </w:r>
      <w:r w:rsidR="00CD4697">
        <w:rPr>
          <w:shd w:val="clear" w:color="auto" w:fill="FFFFFF"/>
        </w:rPr>
        <w:t>a</w:t>
      </w:r>
      <w:proofErr w:type="spellEnd"/>
      <w:r w:rsidR="00BB7690">
        <w:rPr>
          <w:shd w:val="clear" w:color="auto" w:fill="FFFFFF"/>
        </w:rPr>
        <w:t>). This intensive process is time</w:t>
      </w:r>
      <w:r w:rsidR="00457172">
        <w:rPr>
          <w:shd w:val="clear" w:color="auto" w:fill="FFFFFF"/>
        </w:rPr>
        <w:t>-</w:t>
      </w:r>
      <w:r w:rsidR="00BB7690">
        <w:rPr>
          <w:shd w:val="clear" w:color="auto" w:fill="FFFFFF"/>
        </w:rPr>
        <w:t xml:space="preserve">consuming and financially costly for the pilot over the long period of not working. Hence, </w:t>
      </w:r>
      <w:r w:rsidR="000C1B68">
        <w:rPr>
          <w:shd w:val="clear" w:color="auto" w:fill="FFFFFF"/>
        </w:rPr>
        <w:t xml:space="preserve">pilots are prone to avoid reporting </w:t>
      </w:r>
      <w:r w:rsidR="005F714B">
        <w:rPr>
          <w:shd w:val="clear" w:color="auto" w:fill="FFFFFF"/>
        </w:rPr>
        <w:t xml:space="preserve">medical or </w:t>
      </w:r>
      <w:r w:rsidR="00EA4C16">
        <w:rPr>
          <w:shd w:val="clear" w:color="auto" w:fill="FFFFFF"/>
        </w:rPr>
        <w:t xml:space="preserve">mental health </w:t>
      </w:r>
      <w:r w:rsidR="000C1B68">
        <w:rPr>
          <w:shd w:val="clear" w:color="auto" w:fill="FFFFFF"/>
        </w:rPr>
        <w:t xml:space="preserve">conditions that jeopardize their career </w:t>
      </w:r>
      <w:r w:rsidR="00E76F6D">
        <w:rPr>
          <w:shd w:val="clear" w:color="auto" w:fill="FFFFFF"/>
        </w:rPr>
        <w:t xml:space="preserve">and income earnings </w:t>
      </w:r>
      <w:r w:rsidR="000C1B68">
        <w:rPr>
          <w:shd w:val="clear" w:color="auto" w:fill="FFFFFF"/>
        </w:rPr>
        <w:t xml:space="preserve">(Avis et al., 2019; </w:t>
      </w:r>
      <w:r w:rsidR="005F714B" w:rsidRPr="0010780B">
        <w:t>Demerouti</w:t>
      </w:r>
      <w:r w:rsidR="005F714B">
        <w:t xml:space="preserve"> et al., 2018; Wu et al., 2016).</w:t>
      </w:r>
    </w:p>
    <w:p w14:paraId="4B971A20" w14:textId="50A28D90" w:rsidR="00394528" w:rsidRDefault="00EA4C16" w:rsidP="00290091">
      <w:r>
        <w:rPr>
          <w:shd w:val="clear" w:color="auto" w:fill="FFFFFF"/>
        </w:rPr>
        <w:t>Healthcare</w:t>
      </w:r>
      <w:r w:rsidR="00EA3C3F">
        <w:rPr>
          <w:shd w:val="clear" w:color="auto" w:fill="FFFFFF"/>
        </w:rPr>
        <w:t xml:space="preserve"> avoidance behavior is </w:t>
      </w:r>
      <w:r w:rsidR="005C006C">
        <w:rPr>
          <w:shd w:val="clear" w:color="auto" w:fill="FFFFFF"/>
        </w:rPr>
        <w:t>“</w:t>
      </w:r>
      <w:r w:rsidR="00EA3C3F">
        <w:rPr>
          <w:shd w:val="clear" w:color="auto" w:fill="FFFFFF"/>
        </w:rPr>
        <w:t>a phenomen</w:t>
      </w:r>
      <w:r w:rsidR="005C006C">
        <w:rPr>
          <w:shd w:val="clear" w:color="auto" w:fill="FFFFFF"/>
        </w:rPr>
        <w:t>on</w:t>
      </w:r>
      <w:r w:rsidR="00EA3C3F">
        <w:rPr>
          <w:shd w:val="clear" w:color="auto" w:fill="FFFFFF"/>
        </w:rPr>
        <w:t xml:space="preserve"> where pilots avoid seeking medical care or disclosing </w:t>
      </w:r>
      <w:r w:rsidR="002B2988">
        <w:rPr>
          <w:shd w:val="clear" w:color="auto" w:fill="FFFFFF"/>
        </w:rPr>
        <w:t>health</w:t>
      </w:r>
      <w:r w:rsidR="00EA3C3F">
        <w:rPr>
          <w:shd w:val="clear" w:color="auto" w:fill="FFFFFF"/>
        </w:rPr>
        <w:t xml:space="preserve"> care information due to the perceived risk of aeromedical certificate loss” (Hoffman</w:t>
      </w:r>
      <w:r w:rsidR="00CD4697">
        <w:rPr>
          <w:shd w:val="clear" w:color="auto" w:fill="FFFFFF"/>
        </w:rPr>
        <w:t xml:space="preserve"> et al.,</w:t>
      </w:r>
      <w:r w:rsidR="00EA3C3F">
        <w:rPr>
          <w:shd w:val="clear" w:color="auto" w:fill="FFFFFF"/>
        </w:rPr>
        <w:t xml:space="preserve"> </w:t>
      </w:r>
      <w:proofErr w:type="spellStart"/>
      <w:r w:rsidR="00EA3C3F">
        <w:rPr>
          <w:shd w:val="clear" w:color="auto" w:fill="FFFFFF"/>
        </w:rPr>
        <w:t>2022a</w:t>
      </w:r>
      <w:proofErr w:type="spellEnd"/>
      <w:r w:rsidR="00EA3C3F">
        <w:rPr>
          <w:shd w:val="clear" w:color="auto" w:fill="FFFFFF"/>
        </w:rPr>
        <w:t xml:space="preserve">, p. </w:t>
      </w:r>
      <w:proofErr w:type="spellStart"/>
      <w:r w:rsidR="00255FB0">
        <w:rPr>
          <w:shd w:val="clear" w:color="auto" w:fill="FFFFFF"/>
        </w:rPr>
        <w:t>e</w:t>
      </w:r>
      <w:r w:rsidR="00EA3C3F">
        <w:rPr>
          <w:shd w:val="clear" w:color="auto" w:fill="FFFFFF"/>
        </w:rPr>
        <w:t>245</w:t>
      </w:r>
      <w:proofErr w:type="spellEnd"/>
      <w:r w:rsidR="00EA3C3F">
        <w:rPr>
          <w:shd w:val="clear" w:color="auto" w:fill="FFFFFF"/>
        </w:rPr>
        <w:t>).</w:t>
      </w:r>
      <w:r w:rsidR="00394528">
        <w:rPr>
          <w:shd w:val="clear" w:color="auto" w:fill="FFFFFF"/>
        </w:rPr>
        <w:t xml:space="preserve"> Over the years, data </w:t>
      </w:r>
      <w:r w:rsidR="00457172">
        <w:rPr>
          <w:shd w:val="clear" w:color="auto" w:fill="FFFFFF"/>
        </w:rPr>
        <w:t>o</w:t>
      </w:r>
      <w:r w:rsidR="00394528">
        <w:rPr>
          <w:shd w:val="clear" w:color="auto" w:fill="FFFFFF"/>
        </w:rPr>
        <w:t xml:space="preserve">n pilot </w:t>
      </w:r>
      <w:r w:rsidR="00463055">
        <w:rPr>
          <w:shd w:val="clear" w:color="auto" w:fill="FFFFFF"/>
        </w:rPr>
        <w:t>health care</w:t>
      </w:r>
      <w:r w:rsidR="00394528">
        <w:rPr>
          <w:shd w:val="clear" w:color="auto" w:fill="FFFFFF"/>
        </w:rPr>
        <w:t xml:space="preserve"> avoidance behaviors</w:t>
      </w:r>
      <w:r w:rsidR="00457172">
        <w:rPr>
          <w:shd w:val="clear" w:color="auto" w:fill="FFFFFF"/>
        </w:rPr>
        <w:t xml:space="preserve"> has been lacking</w:t>
      </w:r>
      <w:r w:rsidR="00394528">
        <w:rPr>
          <w:shd w:val="clear" w:color="auto" w:fill="FFFFFF"/>
        </w:rPr>
        <w:t xml:space="preserve">. However, several recent </w:t>
      </w:r>
      <w:r w:rsidR="00457172">
        <w:rPr>
          <w:shd w:val="clear" w:color="auto" w:fill="FFFFFF"/>
        </w:rPr>
        <w:t>studi</w:t>
      </w:r>
      <w:r w:rsidR="00394528">
        <w:rPr>
          <w:shd w:val="clear" w:color="auto" w:fill="FFFFFF"/>
        </w:rPr>
        <w:t xml:space="preserve">es have shed some light on pilot </w:t>
      </w:r>
      <w:r>
        <w:rPr>
          <w:shd w:val="clear" w:color="auto" w:fill="FFFFFF"/>
        </w:rPr>
        <w:t>healthcare</w:t>
      </w:r>
      <w:r w:rsidR="00394528">
        <w:rPr>
          <w:shd w:val="clear" w:color="auto" w:fill="FFFFFF"/>
        </w:rPr>
        <w:t xml:space="preserve"> avoidance. </w:t>
      </w:r>
      <w:r w:rsidR="00394528" w:rsidRPr="00054FBE">
        <w:t>Gordon</w:t>
      </w:r>
      <w:r w:rsidR="00394528">
        <w:t xml:space="preserve"> et al. (2016) conducted a descriptive </w:t>
      </w:r>
      <w:r w:rsidR="00457172">
        <w:t>analy</w:t>
      </w:r>
      <w:r w:rsidR="00394528">
        <w:t>s</w:t>
      </w:r>
      <w:r w:rsidR="00457172">
        <w:t>is</w:t>
      </w:r>
      <w:r w:rsidR="00394528">
        <w:t xml:space="preserve"> of 325 Israeli military pilot</w:t>
      </w:r>
      <w:r w:rsidR="005C006C">
        <w:t>s’</w:t>
      </w:r>
      <w:r w:rsidR="00394528">
        <w:t xml:space="preserve"> he</w:t>
      </w:r>
      <w:r w:rsidR="00457172">
        <w:t>lp-</w:t>
      </w:r>
      <w:r w:rsidR="00394528">
        <w:t xml:space="preserve">seeking behaviors. </w:t>
      </w:r>
      <w:r w:rsidR="00FA7466">
        <w:t>The questionnaire contained items specific to meeting</w:t>
      </w:r>
      <w:r w:rsidR="001D3877">
        <w:t>s</w:t>
      </w:r>
      <w:r w:rsidR="00FA7466">
        <w:t xml:space="preserve"> with </w:t>
      </w:r>
      <w:r w:rsidR="00463055">
        <w:t>h</w:t>
      </w:r>
      <w:r w:rsidR="002B2988">
        <w:t>ealth</w:t>
      </w:r>
      <w:r w:rsidR="00FA7466">
        <w:t xml:space="preserve"> care providers</w:t>
      </w:r>
      <w:r w:rsidR="00255FB0">
        <w:t>,</w:t>
      </w:r>
      <w:r w:rsidR="00FA7466">
        <w:t xml:space="preserve"> such as emergency room visits, dentists, non-medical encounters, scans, and medication usage. The authors found that 62.5% of the 325 surveyed on the questionnaire had suffered from some medical or mental condition in the earlier month, with almost 71% of the respondents who did not seek any type of medical care for the condition. In short, Gordon et al. (2016) surmised that most aviators do not seek medical advice because they feel it </w:t>
      </w:r>
      <w:r w:rsidR="00463055">
        <w:t>threatens their career</w:t>
      </w:r>
      <w:r w:rsidR="00FA7466">
        <w:t xml:space="preserve">, nor </w:t>
      </w:r>
      <w:r w:rsidR="005C006C">
        <w:t xml:space="preserve">are </w:t>
      </w:r>
      <w:r w:rsidR="00FA7466">
        <w:t xml:space="preserve">they apt to self-report due to fear of losing their medical. </w:t>
      </w:r>
    </w:p>
    <w:p w14:paraId="7B8DBDDA" w14:textId="6D4C517F" w:rsidR="00255FB0" w:rsidRDefault="00FA7466" w:rsidP="00290091">
      <w:pPr>
        <w:rPr>
          <w:shd w:val="clear" w:color="auto" w:fill="FFFFFF"/>
        </w:rPr>
      </w:pPr>
      <w:r>
        <w:t>In a more recent stud</w:t>
      </w:r>
      <w:r w:rsidR="001D3877">
        <w:t>y</w:t>
      </w:r>
      <w:r>
        <w:t xml:space="preserve"> on </w:t>
      </w:r>
      <w:r w:rsidR="00463055">
        <w:t>h</w:t>
      </w:r>
      <w:r w:rsidR="00EA4C16">
        <w:t>ealthcare</w:t>
      </w:r>
      <w:r>
        <w:t xml:space="preserve"> avoidance behavior, </w:t>
      </w:r>
      <w:r w:rsidR="00CA2540" w:rsidRPr="00CA2540">
        <w:rPr>
          <w:shd w:val="clear" w:color="auto" w:fill="FFFFFF"/>
        </w:rPr>
        <w:t>Hoffman et al. (</w:t>
      </w:r>
      <w:proofErr w:type="spellStart"/>
      <w:r w:rsidR="00CA2540" w:rsidRPr="00CA2540">
        <w:rPr>
          <w:shd w:val="clear" w:color="auto" w:fill="FFFFFF"/>
        </w:rPr>
        <w:t>2022</w:t>
      </w:r>
      <w:r w:rsidR="00394528">
        <w:rPr>
          <w:shd w:val="clear" w:color="auto" w:fill="FFFFFF"/>
        </w:rPr>
        <w:t>a</w:t>
      </w:r>
      <w:proofErr w:type="spellEnd"/>
      <w:r>
        <w:rPr>
          <w:shd w:val="clear" w:color="auto" w:fill="FFFFFF"/>
        </w:rPr>
        <w:t xml:space="preserve">) </w:t>
      </w:r>
      <w:r w:rsidR="00CA2540" w:rsidRPr="00CA2540">
        <w:rPr>
          <w:shd w:val="clear" w:color="auto" w:fill="FFFFFF"/>
        </w:rPr>
        <w:t xml:space="preserve">conducted a quantitative cross-sectional study </w:t>
      </w:r>
      <w:r>
        <w:rPr>
          <w:shd w:val="clear" w:color="auto" w:fill="FFFFFF"/>
        </w:rPr>
        <w:t>of over 3</w:t>
      </w:r>
      <w:r w:rsidR="00711BFB">
        <w:rPr>
          <w:shd w:val="clear" w:color="auto" w:fill="FFFFFF"/>
        </w:rPr>
        <w:t>,</w:t>
      </w:r>
      <w:r>
        <w:rPr>
          <w:shd w:val="clear" w:color="auto" w:fill="FFFFFF"/>
        </w:rPr>
        <w:t xml:space="preserve">000 pilots </w:t>
      </w:r>
      <w:r w:rsidR="00CA2540" w:rsidRPr="00CA2540">
        <w:rPr>
          <w:shd w:val="clear" w:color="auto" w:fill="FFFFFF"/>
        </w:rPr>
        <w:t xml:space="preserve">that investigated </w:t>
      </w:r>
      <w:r w:rsidR="00EA4C16">
        <w:rPr>
          <w:shd w:val="clear" w:color="auto" w:fill="FFFFFF"/>
        </w:rPr>
        <w:t>healthcare</w:t>
      </w:r>
      <w:r w:rsidR="00CA2540" w:rsidRPr="00CA2540">
        <w:rPr>
          <w:shd w:val="clear" w:color="auto" w:fill="FFFFFF"/>
        </w:rPr>
        <w:t xml:space="preserve"> avoidance behaviors of pilots</w:t>
      </w:r>
      <w:r>
        <w:rPr>
          <w:shd w:val="clear" w:color="auto" w:fill="FFFFFF"/>
        </w:rPr>
        <w:t xml:space="preserve">. </w:t>
      </w:r>
      <w:r w:rsidR="000D4BB2">
        <w:rPr>
          <w:shd w:val="clear" w:color="auto" w:fill="FFFFFF"/>
        </w:rPr>
        <w:t>Hoffman et al. (</w:t>
      </w:r>
      <w:proofErr w:type="spellStart"/>
      <w:r w:rsidR="000D4BB2">
        <w:rPr>
          <w:shd w:val="clear" w:color="auto" w:fill="FFFFFF"/>
        </w:rPr>
        <w:t>2022a</w:t>
      </w:r>
      <w:proofErr w:type="spellEnd"/>
      <w:r w:rsidR="000D4BB2">
        <w:rPr>
          <w:shd w:val="clear" w:color="auto" w:fill="FFFFFF"/>
        </w:rPr>
        <w:t xml:space="preserve">) hypothesized that pilots will not seek </w:t>
      </w:r>
      <w:r w:rsidR="002B2988">
        <w:rPr>
          <w:shd w:val="clear" w:color="auto" w:fill="FFFFFF"/>
        </w:rPr>
        <w:t>health</w:t>
      </w:r>
      <w:r w:rsidR="000D4BB2">
        <w:rPr>
          <w:shd w:val="clear" w:color="auto" w:fill="FFFFFF"/>
        </w:rPr>
        <w:t xml:space="preserve"> care </w:t>
      </w:r>
      <w:r w:rsidR="00255FB0">
        <w:rPr>
          <w:shd w:val="clear" w:color="auto" w:fill="FFFFFF"/>
        </w:rPr>
        <w:t>beca</w:t>
      </w:r>
      <w:r w:rsidR="000D4BB2">
        <w:rPr>
          <w:shd w:val="clear" w:color="auto" w:fill="FFFFFF"/>
        </w:rPr>
        <w:t>u</w:t>
      </w:r>
      <w:r w:rsidR="00255FB0">
        <w:rPr>
          <w:shd w:val="clear" w:color="auto" w:fill="FFFFFF"/>
        </w:rPr>
        <w:t>s</w:t>
      </w:r>
      <w:r w:rsidR="000D4BB2">
        <w:rPr>
          <w:shd w:val="clear" w:color="auto" w:fill="FFFFFF"/>
        </w:rPr>
        <w:t>e the</w:t>
      </w:r>
      <w:r w:rsidR="00255FB0">
        <w:rPr>
          <w:shd w:val="clear" w:color="auto" w:fill="FFFFFF"/>
        </w:rPr>
        <w:t>y</w:t>
      </w:r>
      <w:r w:rsidR="000D4BB2">
        <w:rPr>
          <w:shd w:val="clear" w:color="auto" w:fill="FFFFFF"/>
        </w:rPr>
        <w:t xml:space="preserve"> fear losing their medical certificate</w:t>
      </w:r>
      <w:r w:rsidR="00CA2540" w:rsidRPr="00CA2540">
        <w:rPr>
          <w:shd w:val="clear" w:color="auto" w:fill="FFFFFF"/>
        </w:rPr>
        <w:t xml:space="preserve">. </w:t>
      </w:r>
      <w:r w:rsidR="000D4BB2">
        <w:rPr>
          <w:shd w:val="clear" w:color="auto" w:fill="FFFFFF"/>
        </w:rPr>
        <w:t>The authors</w:t>
      </w:r>
      <w:r w:rsidR="005C006C">
        <w:rPr>
          <w:shd w:val="clear" w:color="auto" w:fill="FFFFFF"/>
        </w:rPr>
        <w:t xml:space="preserve"> </w:t>
      </w:r>
      <w:r w:rsidR="000D4BB2">
        <w:rPr>
          <w:shd w:val="clear" w:color="auto" w:fill="FFFFFF"/>
        </w:rPr>
        <w:t xml:space="preserve">found that </w:t>
      </w:r>
      <w:r w:rsidR="000D4BB2" w:rsidRPr="000D4BB2">
        <w:rPr>
          <w:shd w:val="clear" w:color="auto" w:fill="FFFFFF"/>
        </w:rPr>
        <w:t>56.1% of pilots (</w:t>
      </w:r>
      <w:r w:rsidR="000D4BB2" w:rsidRPr="005B0F74">
        <w:rPr>
          <w:i/>
          <w:iCs/>
          <w:shd w:val="clear" w:color="auto" w:fill="FFFFFF"/>
        </w:rPr>
        <w:t>n</w:t>
      </w:r>
      <w:r w:rsidR="000D4BB2" w:rsidRPr="000D4BB2">
        <w:rPr>
          <w:shd w:val="clear" w:color="auto" w:fill="FFFFFF"/>
        </w:rPr>
        <w:t>=2</w:t>
      </w:r>
      <w:r w:rsidR="005B0F74">
        <w:rPr>
          <w:shd w:val="clear" w:color="auto" w:fill="FFFFFF"/>
        </w:rPr>
        <w:t>,</w:t>
      </w:r>
      <w:r w:rsidR="000D4BB2" w:rsidRPr="000D4BB2">
        <w:rPr>
          <w:shd w:val="clear" w:color="auto" w:fill="FFFFFF"/>
        </w:rPr>
        <w:t xml:space="preserve">111) reported having avoided medical care in the past because of concern </w:t>
      </w:r>
      <w:r w:rsidR="00255FB0">
        <w:rPr>
          <w:shd w:val="clear" w:color="auto" w:fill="FFFFFF"/>
        </w:rPr>
        <w:t>ab</w:t>
      </w:r>
      <w:r w:rsidR="000D4BB2" w:rsidRPr="000D4BB2">
        <w:rPr>
          <w:shd w:val="clear" w:color="auto" w:fill="FFFFFF"/>
        </w:rPr>
        <w:t>o</w:t>
      </w:r>
      <w:r w:rsidR="00255FB0">
        <w:rPr>
          <w:shd w:val="clear" w:color="auto" w:fill="FFFFFF"/>
        </w:rPr>
        <w:t>ut</w:t>
      </w:r>
      <w:r w:rsidR="000D4BB2" w:rsidRPr="000D4BB2">
        <w:rPr>
          <w:shd w:val="clear" w:color="auto" w:fill="FFFFFF"/>
        </w:rPr>
        <w:t xml:space="preserve"> losing their aeromedical licen</w:t>
      </w:r>
      <w:r w:rsidR="000C5E6E">
        <w:rPr>
          <w:shd w:val="clear" w:color="auto" w:fill="FFFFFF"/>
        </w:rPr>
        <w:t>s</w:t>
      </w:r>
      <w:r w:rsidR="000D4BB2" w:rsidRPr="000D4BB2">
        <w:rPr>
          <w:shd w:val="clear" w:color="auto" w:fill="FFFFFF"/>
        </w:rPr>
        <w:t>e. 45.7% of people (</w:t>
      </w:r>
      <w:r w:rsidR="000D4BB2" w:rsidRPr="005B0F74">
        <w:rPr>
          <w:i/>
          <w:iCs/>
          <w:shd w:val="clear" w:color="auto" w:fill="FFFFFF"/>
        </w:rPr>
        <w:t>n</w:t>
      </w:r>
      <w:r w:rsidR="000D4BB2" w:rsidRPr="000D4BB2">
        <w:rPr>
          <w:shd w:val="clear" w:color="auto" w:fill="FFFFFF"/>
        </w:rPr>
        <w:t>=1</w:t>
      </w:r>
      <w:r w:rsidR="005B0F74">
        <w:rPr>
          <w:shd w:val="clear" w:color="auto" w:fill="FFFFFF"/>
        </w:rPr>
        <w:t>,</w:t>
      </w:r>
      <w:r w:rsidR="000D4BB2" w:rsidRPr="000D4BB2">
        <w:rPr>
          <w:shd w:val="clear" w:color="auto" w:fill="FFFFFF"/>
        </w:rPr>
        <w:t xml:space="preserve">721) sought unofficial medical care, and 26.8% lied or concealed information on a written </w:t>
      </w:r>
      <w:r w:rsidR="00EA4C16">
        <w:rPr>
          <w:shd w:val="clear" w:color="auto" w:fill="FFFFFF"/>
        </w:rPr>
        <w:t>healthcare</w:t>
      </w:r>
      <w:r w:rsidR="000D4BB2" w:rsidRPr="000D4BB2">
        <w:rPr>
          <w:shd w:val="clear" w:color="auto" w:fill="FFFFFF"/>
        </w:rPr>
        <w:t xml:space="preserve"> questionnaire out of concern for losing their aeromedical certificate.</w:t>
      </w:r>
      <w:r w:rsidR="00340949">
        <w:rPr>
          <w:shd w:val="clear" w:color="auto" w:fill="FFFFFF"/>
        </w:rPr>
        <w:t xml:space="preserve"> </w:t>
      </w:r>
      <w:r w:rsidR="009048FC">
        <w:rPr>
          <w:shd w:val="clear" w:color="auto" w:fill="FFFFFF"/>
        </w:rPr>
        <w:t>Hoffman et al. (</w:t>
      </w:r>
      <w:proofErr w:type="spellStart"/>
      <w:r w:rsidR="009048FC">
        <w:rPr>
          <w:shd w:val="clear" w:color="auto" w:fill="FFFFFF"/>
        </w:rPr>
        <w:t>20</w:t>
      </w:r>
      <w:r w:rsidR="00CD4697">
        <w:rPr>
          <w:shd w:val="clear" w:color="auto" w:fill="FFFFFF"/>
        </w:rPr>
        <w:t>2</w:t>
      </w:r>
      <w:r w:rsidR="009048FC">
        <w:rPr>
          <w:shd w:val="clear" w:color="auto" w:fill="FFFFFF"/>
        </w:rPr>
        <w:t>2a</w:t>
      </w:r>
      <w:proofErr w:type="spellEnd"/>
      <w:r w:rsidR="009048FC">
        <w:rPr>
          <w:shd w:val="clear" w:color="auto" w:fill="FFFFFF"/>
        </w:rPr>
        <w:t>) noted that this study was limited to the male pilot population and later examined female pilot</w:t>
      </w:r>
      <w:r w:rsidR="005C006C">
        <w:rPr>
          <w:shd w:val="clear" w:color="auto" w:fill="FFFFFF"/>
        </w:rPr>
        <w:t>s’</w:t>
      </w:r>
      <w:r w:rsidR="009048FC">
        <w:rPr>
          <w:shd w:val="clear" w:color="auto" w:fill="FFFFFF"/>
        </w:rPr>
        <w:t xml:space="preserve"> </w:t>
      </w:r>
      <w:r w:rsidR="00463055">
        <w:rPr>
          <w:shd w:val="clear" w:color="auto" w:fill="FFFFFF"/>
        </w:rPr>
        <w:t>h</w:t>
      </w:r>
      <w:r w:rsidR="002B2988">
        <w:rPr>
          <w:shd w:val="clear" w:color="auto" w:fill="FFFFFF"/>
        </w:rPr>
        <w:t>ealth</w:t>
      </w:r>
      <w:r w:rsidR="009048FC">
        <w:rPr>
          <w:shd w:val="clear" w:color="auto" w:fill="FFFFFF"/>
        </w:rPr>
        <w:t xml:space="preserve"> avoidance behavior.</w:t>
      </w:r>
      <w:r w:rsidR="000E619F">
        <w:rPr>
          <w:shd w:val="clear" w:color="auto" w:fill="FFFFFF"/>
        </w:rPr>
        <w:t xml:space="preserve"> </w:t>
      </w:r>
      <w:r w:rsidR="00255FB0">
        <w:rPr>
          <w:shd w:val="clear" w:color="auto" w:fill="FFFFFF"/>
        </w:rPr>
        <w:t>However, recent data shows that women pilots are increasing in numbers (Women in Aviation International, 2016)</w:t>
      </w:r>
      <w:r w:rsidR="00463055">
        <w:rPr>
          <w:shd w:val="clear" w:color="auto" w:fill="FFFFFF"/>
        </w:rPr>
        <w:t xml:space="preserve"> and adding to the pilot population.</w:t>
      </w:r>
    </w:p>
    <w:p w14:paraId="50055F7F" w14:textId="46DA1DBC" w:rsidR="004A713C" w:rsidRDefault="009048FC" w:rsidP="00290091">
      <w:pPr>
        <w:rPr>
          <w:shd w:val="clear" w:color="auto" w:fill="FFFFFF"/>
        </w:rPr>
      </w:pPr>
      <w:r>
        <w:rPr>
          <w:shd w:val="clear" w:color="auto" w:fill="FFFFFF"/>
        </w:rPr>
        <w:t>Hoffman et al. (</w:t>
      </w:r>
      <w:proofErr w:type="spellStart"/>
      <w:r>
        <w:rPr>
          <w:shd w:val="clear" w:color="auto" w:fill="FFFFFF"/>
        </w:rPr>
        <w:t>2022a</w:t>
      </w:r>
      <w:proofErr w:type="spellEnd"/>
      <w:r>
        <w:rPr>
          <w:shd w:val="clear" w:color="auto" w:fill="FFFFFF"/>
        </w:rPr>
        <w:t xml:space="preserve">) recognized that women are increasing in numbers among the pilot population, noting that female pilot enrollment has increased by 263% between 2009 and 2018 but found little data on female </w:t>
      </w:r>
      <w:r w:rsidR="002B2988">
        <w:rPr>
          <w:shd w:val="clear" w:color="auto" w:fill="FFFFFF"/>
        </w:rPr>
        <w:t>health</w:t>
      </w:r>
      <w:r>
        <w:rPr>
          <w:shd w:val="clear" w:color="auto" w:fill="FFFFFF"/>
        </w:rPr>
        <w:t xml:space="preserve">care avoidance behavior. </w:t>
      </w:r>
      <w:r w:rsidR="00E76F6D">
        <w:rPr>
          <w:shd w:val="clear" w:color="auto" w:fill="FFFFFF"/>
        </w:rPr>
        <w:t xml:space="preserve">Subsequently, </w:t>
      </w:r>
      <w:r w:rsidR="000F49A8">
        <w:rPr>
          <w:shd w:val="clear" w:color="auto" w:fill="FFFFFF"/>
        </w:rPr>
        <w:t xml:space="preserve">the authors </w:t>
      </w:r>
      <w:r w:rsidR="000F49A8" w:rsidRPr="000F49A8">
        <w:rPr>
          <w:shd w:val="clear" w:color="auto" w:fill="FFFFFF"/>
        </w:rPr>
        <w:t>investigate</w:t>
      </w:r>
      <w:r w:rsidR="000F49A8">
        <w:rPr>
          <w:shd w:val="clear" w:color="auto" w:fill="FFFFFF"/>
        </w:rPr>
        <w:t>d</w:t>
      </w:r>
      <w:r w:rsidR="000F49A8" w:rsidRPr="000F49A8">
        <w:rPr>
          <w:shd w:val="clear" w:color="auto" w:fill="FFFFFF"/>
        </w:rPr>
        <w:t xml:space="preserve"> female </w:t>
      </w:r>
      <w:r w:rsidR="002B2988">
        <w:rPr>
          <w:shd w:val="clear" w:color="auto" w:fill="FFFFFF"/>
        </w:rPr>
        <w:t>health</w:t>
      </w:r>
      <w:r w:rsidR="000F49A8" w:rsidRPr="000F49A8">
        <w:rPr>
          <w:shd w:val="clear" w:color="auto" w:fill="FFFFFF"/>
        </w:rPr>
        <w:t xml:space="preserve"> care avoidance, the authors </w:t>
      </w:r>
      <w:r w:rsidR="000F49A8">
        <w:rPr>
          <w:shd w:val="clear" w:color="auto" w:fill="FFFFFF"/>
        </w:rPr>
        <w:t xml:space="preserve">by </w:t>
      </w:r>
      <w:r w:rsidR="000F49A8" w:rsidRPr="000F49A8">
        <w:rPr>
          <w:shd w:val="clear" w:color="auto" w:fill="FFFFFF"/>
        </w:rPr>
        <w:t>conduct</w:t>
      </w:r>
      <w:r w:rsidR="000F49A8">
        <w:rPr>
          <w:shd w:val="clear" w:color="auto" w:fill="FFFFFF"/>
        </w:rPr>
        <w:t>ing</w:t>
      </w:r>
      <w:r w:rsidR="000F49A8" w:rsidRPr="000F49A8">
        <w:rPr>
          <w:shd w:val="clear" w:color="auto" w:fill="FFFFFF"/>
        </w:rPr>
        <w:t xml:space="preserve"> a 20-question anonymous survey of 154 female pilots and 131 female non-pilots. </w:t>
      </w:r>
      <w:r w:rsidR="0048186A">
        <w:rPr>
          <w:shd w:val="clear" w:color="auto" w:fill="FFFFFF"/>
        </w:rPr>
        <w:t>Hoffman et al. (</w:t>
      </w:r>
      <w:proofErr w:type="spellStart"/>
      <w:r w:rsidR="0048186A">
        <w:rPr>
          <w:shd w:val="clear" w:color="auto" w:fill="FFFFFF"/>
        </w:rPr>
        <w:t>20</w:t>
      </w:r>
      <w:r w:rsidR="00DB3002">
        <w:rPr>
          <w:shd w:val="clear" w:color="auto" w:fill="FFFFFF"/>
        </w:rPr>
        <w:t>2</w:t>
      </w:r>
      <w:r w:rsidR="0048186A">
        <w:rPr>
          <w:shd w:val="clear" w:color="auto" w:fill="FFFFFF"/>
        </w:rPr>
        <w:t>2b</w:t>
      </w:r>
      <w:proofErr w:type="spellEnd"/>
      <w:r w:rsidR="0048186A">
        <w:rPr>
          <w:shd w:val="clear" w:color="auto" w:fill="FFFFFF"/>
        </w:rPr>
        <w:t xml:space="preserve">) found that 83.7% of female pilots experienced </w:t>
      </w:r>
      <w:r w:rsidR="00463055">
        <w:rPr>
          <w:shd w:val="clear" w:color="auto" w:fill="FFFFFF"/>
        </w:rPr>
        <w:t>h</w:t>
      </w:r>
      <w:r w:rsidR="002B2988">
        <w:rPr>
          <w:shd w:val="clear" w:color="auto" w:fill="FFFFFF"/>
        </w:rPr>
        <w:t>ealth</w:t>
      </w:r>
      <w:r w:rsidR="0048186A" w:rsidRPr="0048186A">
        <w:rPr>
          <w:shd w:val="clear" w:color="auto" w:fill="FFFFFF"/>
        </w:rPr>
        <w:t>-related reluctance</w:t>
      </w:r>
      <w:r w:rsidR="0048186A">
        <w:rPr>
          <w:shd w:val="clear" w:color="auto" w:fill="FFFFFF"/>
        </w:rPr>
        <w:t xml:space="preserve"> compared to 27.5% of female non-pilots.</w:t>
      </w:r>
      <w:r w:rsidR="0048186A" w:rsidRPr="0048186A">
        <w:rPr>
          <w:shd w:val="clear" w:color="auto" w:fill="FFFFFF"/>
        </w:rPr>
        <w:t xml:space="preserve"> </w:t>
      </w:r>
      <w:r w:rsidR="0048186A">
        <w:rPr>
          <w:shd w:val="clear" w:color="auto" w:fill="FFFFFF"/>
        </w:rPr>
        <w:t>66.7% of the respondents withheld information from a medical provider, while 40.6% delayed or for</w:t>
      </w:r>
      <w:r w:rsidR="005C006C">
        <w:rPr>
          <w:shd w:val="clear" w:color="auto" w:fill="FFFFFF"/>
        </w:rPr>
        <w:t>went</w:t>
      </w:r>
      <w:r w:rsidR="0048186A">
        <w:rPr>
          <w:shd w:val="clear" w:color="auto" w:fill="FFFFFF"/>
        </w:rPr>
        <w:t xml:space="preserve"> medical care due to concern about aeromedical certificate loss. In addition, the authors found that </w:t>
      </w:r>
      <w:r w:rsidR="0048186A" w:rsidRPr="0048186A">
        <w:rPr>
          <w:shd w:val="clear" w:color="auto" w:fill="FFFFFF"/>
        </w:rPr>
        <w:t xml:space="preserve">compensated </w:t>
      </w:r>
      <w:r w:rsidR="00EA0CF8">
        <w:rPr>
          <w:shd w:val="clear" w:color="auto" w:fill="FFFFFF"/>
        </w:rPr>
        <w:t xml:space="preserve">female </w:t>
      </w:r>
      <w:r w:rsidR="0048186A" w:rsidRPr="0048186A">
        <w:rPr>
          <w:shd w:val="clear" w:color="auto" w:fill="FFFFFF"/>
        </w:rPr>
        <w:t xml:space="preserve">pilots delayed care more frequently than non-compensated </w:t>
      </w:r>
      <w:r w:rsidR="00EA0CF8">
        <w:rPr>
          <w:shd w:val="clear" w:color="auto" w:fill="FFFFFF"/>
        </w:rPr>
        <w:t xml:space="preserve">female </w:t>
      </w:r>
      <w:r w:rsidR="0048186A" w:rsidRPr="0048186A">
        <w:rPr>
          <w:shd w:val="clear" w:color="auto" w:fill="FFFFFF"/>
        </w:rPr>
        <w:t xml:space="preserve">pilots (72% of airline transport pilots </w:t>
      </w:r>
      <w:r w:rsidR="00463055">
        <w:rPr>
          <w:shd w:val="clear" w:color="auto" w:fill="FFFFFF"/>
        </w:rPr>
        <w:t>vs.</w:t>
      </w:r>
      <w:r w:rsidR="0048186A" w:rsidRPr="0048186A">
        <w:rPr>
          <w:shd w:val="clear" w:color="auto" w:fill="FFFFFF"/>
        </w:rPr>
        <w:t xml:space="preserve"> 60% of private pilots), indicating that professional pilots may be at higher risk</w:t>
      </w:r>
      <w:r w:rsidR="0048186A">
        <w:rPr>
          <w:shd w:val="clear" w:color="auto" w:fill="FFFFFF"/>
        </w:rPr>
        <w:t xml:space="preserve"> for </w:t>
      </w:r>
      <w:r w:rsidR="002B2988">
        <w:rPr>
          <w:shd w:val="clear" w:color="auto" w:fill="FFFFFF"/>
        </w:rPr>
        <w:t>health</w:t>
      </w:r>
      <w:r w:rsidR="0048186A">
        <w:rPr>
          <w:shd w:val="clear" w:color="auto" w:fill="FFFFFF"/>
        </w:rPr>
        <w:t xml:space="preserve"> care avoidance behavior due to loss of high income</w:t>
      </w:r>
      <w:r w:rsidR="0048186A" w:rsidRPr="00EA0CF8">
        <w:rPr>
          <w:shd w:val="clear" w:color="auto" w:fill="FFFFFF"/>
        </w:rPr>
        <w:t>.</w:t>
      </w:r>
      <w:r w:rsidR="00340949">
        <w:rPr>
          <w:shd w:val="clear" w:color="auto" w:fill="FFFFFF"/>
        </w:rPr>
        <w:t xml:space="preserve"> </w:t>
      </w:r>
      <w:r w:rsidR="00EA0CF8">
        <w:t>Furthermore, compensated male pilots (66.4%) were more likely than non-compensated pilots (43.9%) to avoid medical care</w:t>
      </w:r>
      <w:r w:rsidR="00D05B9D">
        <w:t xml:space="preserve"> (</w:t>
      </w:r>
      <w:r w:rsidR="00EA0CF8">
        <w:t>Hoffman et al.</w:t>
      </w:r>
      <w:r w:rsidR="00D05B9D">
        <w:t xml:space="preserve">, </w:t>
      </w:r>
      <w:r w:rsidR="00EA0CF8">
        <w:t xml:space="preserve">2019; </w:t>
      </w:r>
      <w:proofErr w:type="spellStart"/>
      <w:r w:rsidR="00EA0CF8">
        <w:t>2022a</w:t>
      </w:r>
      <w:proofErr w:type="spellEnd"/>
      <w:r w:rsidR="00EA0CF8">
        <w:t xml:space="preserve">; </w:t>
      </w:r>
      <w:proofErr w:type="spellStart"/>
      <w:r w:rsidR="00EA0CF8">
        <w:t>2022b</w:t>
      </w:r>
      <w:proofErr w:type="spellEnd"/>
      <w:r w:rsidR="00EA0CF8">
        <w:t xml:space="preserve">). </w:t>
      </w:r>
      <w:r w:rsidR="00EA0CF8" w:rsidRPr="00EA0CF8">
        <w:t xml:space="preserve">This </w:t>
      </w:r>
      <w:r w:rsidR="00EA0CF8">
        <w:t xml:space="preserve">finding </w:t>
      </w:r>
      <w:r w:rsidR="00EA0CF8" w:rsidRPr="00EA0CF8">
        <w:t xml:space="preserve">is an expected result that may partly be explained by the </w:t>
      </w:r>
      <w:r w:rsidR="00463055">
        <w:t>more significant</w:t>
      </w:r>
      <w:r w:rsidR="00EA0CF8" w:rsidRPr="00EA0CF8">
        <w:t xml:space="preserve"> risk that this demographic is willing to accept</w:t>
      </w:r>
      <w:r w:rsidR="00255FB0">
        <w:t>,</w:t>
      </w:r>
      <w:r w:rsidR="00EA0CF8" w:rsidRPr="00EA0CF8">
        <w:t xml:space="preserve"> given the potential financial or professional repercussions of losing an aeromedical certificate, a significant consideration highlighted in other populations</w:t>
      </w:r>
      <w:r w:rsidR="00EA0CF8">
        <w:t xml:space="preserve"> </w:t>
      </w:r>
      <w:r w:rsidR="00EA0CF8" w:rsidRPr="00EA0CF8">
        <w:t>(</w:t>
      </w:r>
      <w:r w:rsidR="00EA0CF8">
        <w:t>Cullen et al., 202</w:t>
      </w:r>
      <w:r w:rsidR="00CD4697">
        <w:t>1</w:t>
      </w:r>
      <w:r w:rsidR="00EA0CF8">
        <w:t xml:space="preserve">; </w:t>
      </w:r>
      <w:r w:rsidR="00EA0CF8" w:rsidRPr="00EA0CF8">
        <w:rPr>
          <w:shd w:val="clear" w:color="auto" w:fill="FFFFFF"/>
        </w:rPr>
        <w:t xml:space="preserve">Matthews &amp; </w:t>
      </w:r>
      <w:proofErr w:type="spellStart"/>
      <w:r w:rsidR="00EA0CF8" w:rsidRPr="00EA0CF8">
        <w:rPr>
          <w:shd w:val="clear" w:color="auto" w:fill="FFFFFF"/>
        </w:rPr>
        <w:t>Stretanski</w:t>
      </w:r>
      <w:proofErr w:type="spellEnd"/>
      <w:r w:rsidR="00EA0CF8" w:rsidRPr="00EA0CF8">
        <w:rPr>
          <w:shd w:val="clear" w:color="auto" w:fill="FFFFFF"/>
        </w:rPr>
        <w:t>, 2022)</w:t>
      </w:r>
      <w:r w:rsidR="00EA0CF8">
        <w:rPr>
          <w:shd w:val="clear" w:color="auto" w:fill="FFFFFF"/>
        </w:rPr>
        <w:t>.</w:t>
      </w:r>
      <w:r w:rsidR="00340949">
        <w:rPr>
          <w:shd w:val="clear" w:color="auto" w:fill="FFFFFF"/>
        </w:rPr>
        <w:t xml:space="preserve"> </w:t>
      </w:r>
      <w:r w:rsidR="000C5E6E">
        <w:rPr>
          <w:shd w:val="clear" w:color="auto" w:fill="FFFFFF"/>
        </w:rPr>
        <w:t xml:space="preserve">In summary, research suggests </w:t>
      </w:r>
      <w:r w:rsidR="00CA2540" w:rsidRPr="00CA2540">
        <w:rPr>
          <w:shd w:val="clear" w:color="auto" w:fill="FFFFFF"/>
        </w:rPr>
        <w:t xml:space="preserve">that pilots are willing to </w:t>
      </w:r>
      <w:r w:rsidR="00255FB0">
        <w:rPr>
          <w:shd w:val="clear" w:color="auto" w:fill="FFFFFF"/>
        </w:rPr>
        <w:t>face</w:t>
      </w:r>
      <w:r w:rsidR="00CA2540" w:rsidRPr="00CA2540">
        <w:rPr>
          <w:shd w:val="clear" w:color="auto" w:fill="FFFFFF"/>
        </w:rPr>
        <w:t xml:space="preserve"> </w:t>
      </w:r>
      <w:r w:rsidR="00EA4C16">
        <w:rPr>
          <w:shd w:val="clear" w:color="auto" w:fill="FFFFFF"/>
        </w:rPr>
        <w:t>healthcare</w:t>
      </w:r>
      <w:r w:rsidR="00CA2540" w:rsidRPr="00CA2540">
        <w:rPr>
          <w:shd w:val="clear" w:color="auto" w:fill="FFFFFF"/>
        </w:rPr>
        <w:t xml:space="preserve"> problems given the potential financial or professional repercussions of losing an aeromedical certificate. </w:t>
      </w:r>
    </w:p>
    <w:p w14:paraId="607DB40B" w14:textId="77777777" w:rsidR="00D6737B" w:rsidRDefault="00D6737B" w:rsidP="004971DD">
      <w:pPr>
        <w:pStyle w:val="Heading2"/>
      </w:pPr>
      <w:bookmarkStart w:id="108" w:name="_Toc127349549"/>
      <w:bookmarkStart w:id="109" w:name="_Toc187339217"/>
      <w:r w:rsidRPr="00675C36">
        <w:t>Problem</w:t>
      </w:r>
      <w:r>
        <w:t xml:space="preserve"> </w:t>
      </w:r>
      <w:r w:rsidRPr="00675C36">
        <w:t>Statement</w:t>
      </w:r>
      <w:bookmarkEnd w:id="108"/>
      <w:bookmarkEnd w:id="109"/>
    </w:p>
    <w:p w14:paraId="517106E7" w14:textId="7E4EBC67" w:rsidR="00D6737B" w:rsidRDefault="00D6737B" w:rsidP="00290091">
      <w:r w:rsidRPr="00BB22C4">
        <w:t>It</w:t>
      </w:r>
      <w:r>
        <w:t xml:space="preserve"> was</w:t>
      </w:r>
      <w:r w:rsidRPr="00BB22C4">
        <w:t xml:space="preserve"> not known if</w:t>
      </w:r>
      <w:r>
        <w:t>,</w:t>
      </w:r>
      <w:r w:rsidRPr="00BB22C4">
        <w:t xml:space="preserve"> and to what extent</w:t>
      </w:r>
      <w:r>
        <w:t>,</w:t>
      </w:r>
      <w:r w:rsidRPr="00BB22C4">
        <w:t xml:space="preserve"> </w:t>
      </w:r>
      <w:r w:rsidR="00EA4C16">
        <w:t xml:space="preserve">mental </w:t>
      </w:r>
      <w:r w:rsidR="007A127F">
        <w:t xml:space="preserve">health literacy </w:t>
      </w:r>
      <w:r w:rsidRPr="00BB22C4">
        <w:t>and self-stigma</w:t>
      </w:r>
      <w:r>
        <w:t xml:space="preserve"> </w:t>
      </w:r>
      <w:r w:rsidRPr="00BB22C4">
        <w:t>predict</w:t>
      </w:r>
      <w:r>
        <w:t>ed</w:t>
      </w:r>
      <w:r w:rsidRPr="00BB22C4">
        <w:t xml:space="preserve"> mental </w:t>
      </w:r>
      <w:r>
        <w:t>help-seeking</w:t>
      </w:r>
      <w:r w:rsidRPr="00BB22C4">
        <w:t xml:space="preserve"> attitudes among commercial airline pilots</w:t>
      </w:r>
      <w:r>
        <w:t xml:space="preserve"> at a major legacy airline.</w:t>
      </w:r>
      <w:r w:rsidRPr="00BB22C4">
        <w:t xml:space="preserve"> </w:t>
      </w:r>
      <w:r>
        <w:t xml:space="preserve">The target population consists of commercial airline pilots at a major legacy air carrier in North Texas </w:t>
      </w:r>
      <w:r w:rsidR="00711BFB">
        <w:t xml:space="preserve">. They must </w:t>
      </w:r>
      <w:r>
        <w:t>possess an airline transport license (ATP)</w:t>
      </w:r>
      <w:r w:rsidR="00255FB0">
        <w:t>,</w:t>
      </w:r>
      <w:r>
        <w:t xml:space="preserve"> </w:t>
      </w:r>
      <w:r w:rsidR="00711BFB">
        <w:t>be</w:t>
      </w:r>
      <w:r w:rsidR="00255FB0" w:rsidRPr="00255FB0">
        <w:t xml:space="preserve"> currently</w:t>
      </w:r>
      <w:r w:rsidR="00340949">
        <w:t xml:space="preserve"> </w:t>
      </w:r>
      <w:r w:rsidR="00255FB0" w:rsidRPr="00255FB0">
        <w:t>qualified as a line pilot, whether captain or first officer, are not on first-year probation status, and are</w:t>
      </w:r>
      <w:r w:rsidR="00340949">
        <w:t xml:space="preserve"> </w:t>
      </w:r>
      <w:r w:rsidR="00255FB0">
        <w:t>not on long-term disability.</w:t>
      </w:r>
    </w:p>
    <w:p w14:paraId="78229DE3" w14:textId="4989E691" w:rsidR="00D6737B" w:rsidRDefault="00D6737B" w:rsidP="00290091">
      <w:r w:rsidRPr="00693D68">
        <w:t xml:space="preserve">In March 2015, a Germanwings first officer intentionally flew an Airbus 320 into the French Alps, killing 142 people. The crash of the airplane brought to light the impact of </w:t>
      </w:r>
      <w:r w:rsidR="00EA4C16">
        <w:t xml:space="preserve">mental health </w:t>
      </w:r>
      <w:r w:rsidRPr="00693D68">
        <w:t xml:space="preserve">on the pilot group and created a flurry of pilot </w:t>
      </w:r>
      <w:r w:rsidR="00EA4C16">
        <w:t xml:space="preserve">mental health </w:t>
      </w:r>
      <w:r w:rsidRPr="00693D68">
        <w:t>investigative workgroups from within the US and abroad (</w:t>
      </w:r>
      <w:r>
        <w:t>DeHoff</w:t>
      </w:r>
      <w:r w:rsidRPr="00693D68">
        <w:t xml:space="preserve"> &amp; Cusick, 2018; Federal Aviation Administration [FAA], 2015; </w:t>
      </w:r>
      <w:proofErr w:type="spellStart"/>
      <w:r>
        <w:t>Meserosova</w:t>
      </w:r>
      <w:proofErr w:type="spellEnd"/>
      <w:r w:rsidRPr="00693D68">
        <w:t xml:space="preserve"> et al., 2019; </w:t>
      </w:r>
      <w:r>
        <w:t xml:space="preserve">Pasha et al., 2018; </w:t>
      </w:r>
      <w:proofErr w:type="spellStart"/>
      <w:r w:rsidRPr="00693D68">
        <w:t>Santilhano</w:t>
      </w:r>
      <w:proofErr w:type="spellEnd"/>
      <w:r w:rsidRPr="00693D68">
        <w:t xml:space="preserve"> et al., 2019).</w:t>
      </w:r>
      <w:r w:rsidR="00340949">
        <w:t xml:space="preserve"> </w:t>
      </w:r>
      <w:r w:rsidRPr="00693D68">
        <w:t xml:space="preserve">The investigations and subsequent scrutiny of </w:t>
      </w:r>
      <w:r w:rsidR="00463055">
        <w:t>pilots raised</w:t>
      </w:r>
      <w:r w:rsidRPr="00693D68">
        <w:t xml:space="preserve"> the issue surrounding commercial pilots' </w:t>
      </w:r>
      <w:r w:rsidR="00EA4C16">
        <w:t>mental health</w:t>
      </w:r>
      <w:r w:rsidRPr="00693D68">
        <w:t>, fitness for duty, self-reporting medical issues, and stigma of seeking help (</w:t>
      </w:r>
      <w:r>
        <w:t>Avis et al., 201</w:t>
      </w:r>
      <w:r w:rsidR="00C465B5">
        <w:t>9</w:t>
      </w:r>
      <w:r>
        <w:t xml:space="preserve">; </w:t>
      </w:r>
      <w:r w:rsidRPr="00693D68">
        <w:t xml:space="preserve">Hoffman et al., </w:t>
      </w:r>
      <w:proofErr w:type="spellStart"/>
      <w:r w:rsidRPr="00693D68">
        <w:t>2022a</w:t>
      </w:r>
      <w:proofErr w:type="spellEnd"/>
      <w:r>
        <w:t xml:space="preserve">; </w:t>
      </w:r>
      <w:r w:rsidRPr="00693D68">
        <w:t xml:space="preserve">Mulder &amp; de Rooy, 2018). </w:t>
      </w:r>
      <w:r>
        <w:t xml:space="preserve">Research indicates that </w:t>
      </w:r>
      <w:r w:rsidR="00EA4C16">
        <w:t>healthcare</w:t>
      </w:r>
      <w:r>
        <w:t xml:space="preserve"> avoidance is prominent among pilots due to </w:t>
      </w:r>
      <w:r w:rsidRPr="00693D68">
        <w:t xml:space="preserve">fear of losing their medical certificates along with the perceived stigma associated with </w:t>
      </w:r>
      <w:r w:rsidR="00EA4C16">
        <w:t>mental health</w:t>
      </w:r>
      <w:r w:rsidR="00340949">
        <w:t xml:space="preserve"> </w:t>
      </w:r>
      <w:r w:rsidRPr="00693D68">
        <w:t>(Hoffman et al.</w:t>
      </w:r>
      <w:r>
        <w:t>,</w:t>
      </w:r>
      <w:r w:rsidRPr="00693D68">
        <w:t xml:space="preserve"> </w:t>
      </w:r>
      <w:proofErr w:type="spellStart"/>
      <w:r w:rsidRPr="00693D68">
        <w:t>2022a</w:t>
      </w:r>
      <w:proofErr w:type="spellEnd"/>
      <w:r>
        <w:t xml:space="preserve">; </w:t>
      </w:r>
      <w:r w:rsidRPr="00563211">
        <w:rPr>
          <w:shd w:val="clear" w:color="auto" w:fill="FFFFFF"/>
        </w:rPr>
        <w:t>Matthews</w:t>
      </w:r>
      <w:r>
        <w:rPr>
          <w:shd w:val="clear" w:color="auto" w:fill="FFFFFF"/>
        </w:rPr>
        <w:t xml:space="preserve"> </w:t>
      </w:r>
      <w:r w:rsidRPr="00563211">
        <w:rPr>
          <w:shd w:val="clear" w:color="auto" w:fill="FFFFFF"/>
        </w:rPr>
        <w:t xml:space="preserve">&amp; </w:t>
      </w:r>
      <w:proofErr w:type="spellStart"/>
      <w:r w:rsidRPr="00563211">
        <w:rPr>
          <w:shd w:val="clear" w:color="auto" w:fill="FFFFFF"/>
        </w:rPr>
        <w:t>Stretanski</w:t>
      </w:r>
      <w:proofErr w:type="spellEnd"/>
      <w:r>
        <w:rPr>
          <w:shd w:val="clear" w:color="auto" w:fill="FFFFFF"/>
        </w:rPr>
        <w:t xml:space="preserve"> </w:t>
      </w:r>
      <w:r w:rsidRPr="00563211">
        <w:rPr>
          <w:shd w:val="clear" w:color="auto" w:fill="FFFFFF"/>
        </w:rPr>
        <w:t>(2022</w:t>
      </w:r>
      <w:r w:rsidRPr="00693D68">
        <w:t xml:space="preserve">). </w:t>
      </w:r>
      <w:r>
        <w:t>In addition, f</w:t>
      </w:r>
      <w:r w:rsidRPr="00693D68">
        <w:t xml:space="preserve">ear of loss of income appears to lead to diminished help-seeking behaviors </w:t>
      </w:r>
      <w:r>
        <w:t xml:space="preserve">among compensated versus non-compensated pilots </w:t>
      </w:r>
      <w:r w:rsidRPr="00693D68">
        <w:t xml:space="preserve">(Creamer et al., 2012; </w:t>
      </w:r>
      <w:r>
        <w:t xml:space="preserve">Hoffman et al., 2019; Hoffman et al., 2022; </w:t>
      </w:r>
      <w:proofErr w:type="spellStart"/>
      <w:r w:rsidRPr="00693D68">
        <w:t>Santilhano</w:t>
      </w:r>
      <w:proofErr w:type="spellEnd"/>
      <w:r w:rsidRPr="00693D68">
        <w:t xml:space="preserve"> et al., 2019; Wu et al., 2016)</w:t>
      </w:r>
      <w:r>
        <w:t xml:space="preserve">. </w:t>
      </w:r>
    </w:p>
    <w:p w14:paraId="631002BA" w14:textId="47EC027E" w:rsidR="00D6737B" w:rsidRDefault="00D6737B" w:rsidP="00290091">
      <w:r>
        <w:t xml:space="preserve">This study will examine whether </w:t>
      </w:r>
      <w:r w:rsidR="00EA4C16">
        <w:t xml:space="preserve">mental </w:t>
      </w:r>
      <w:r w:rsidR="007A127F">
        <w:t xml:space="preserve">health literacy </w:t>
      </w:r>
      <w:r>
        <w:t xml:space="preserve">and self-stigma, collectively and individually, correlate/predict commercial pilots’ help-seeking attitudes. This research is </w:t>
      </w:r>
      <w:r w:rsidR="00463055">
        <w:t>essential</w:t>
      </w:r>
      <w:r>
        <w:t xml:space="preserve"> in improving </w:t>
      </w:r>
      <w:r w:rsidR="00EA4C16">
        <w:t xml:space="preserve">mental health </w:t>
      </w:r>
      <w:r>
        <w:t xml:space="preserve">literacy, reducing self-stigma, and increasing help-seeking attitudes among pilots throughout the U.S. and abroad. The FAA report on pilot fitness (FAA, 2015) recommended that airlines create </w:t>
      </w:r>
      <w:r w:rsidR="00EA4C16">
        <w:t xml:space="preserve">mental health </w:t>
      </w:r>
      <w:r>
        <w:t>programs for supervisors and pilots that increase awareness and recognition of psychological issues</w:t>
      </w:r>
      <w:r w:rsidR="00C465B5">
        <w:t>,</w:t>
      </w:r>
      <w:r>
        <w:t xml:space="preserve"> promote </w:t>
      </w:r>
      <w:r w:rsidR="00EA4C16">
        <w:t xml:space="preserve">mental health </w:t>
      </w:r>
      <w:r>
        <w:t xml:space="preserve">resources, reduce stigma, and reduce fears of self-reporting </w:t>
      </w:r>
      <w:r w:rsidR="00EA4C16">
        <w:t xml:space="preserve">mental health </w:t>
      </w:r>
      <w:r>
        <w:t xml:space="preserve">issues. Recent trends suggest improved </w:t>
      </w:r>
      <w:r w:rsidR="00EA4C16">
        <w:t xml:space="preserve">mental </w:t>
      </w:r>
      <w:r w:rsidR="007A127F">
        <w:t xml:space="preserve">health literacy </w:t>
      </w:r>
      <w:r>
        <w:t>correlates to early reporting a</w:t>
      </w:r>
      <w:r w:rsidR="00C465B5">
        <w:t>n</w:t>
      </w:r>
      <w:r>
        <w:t xml:space="preserve">d reduced stigma (Kim, 2021; </w:t>
      </w:r>
      <w:bookmarkStart w:id="110" w:name="_Hlk112938898"/>
      <w:r w:rsidRPr="0048371F">
        <w:t>Williston &amp; Vogt</w:t>
      </w:r>
      <w:r>
        <w:t xml:space="preserve">, </w:t>
      </w:r>
      <w:r w:rsidRPr="0048371F">
        <w:t>2021).</w:t>
      </w:r>
      <w:bookmarkEnd w:id="110"/>
      <w:r>
        <w:t xml:space="preserve"> This research will add to the body of knowledge a</w:t>
      </w:r>
      <w:r w:rsidR="00C465B5">
        <w:t>bou</w:t>
      </w:r>
      <w:r>
        <w:t xml:space="preserve">t commercial airline pilots and psychological well-being and perhaps encourage airlines to adopt strategies </w:t>
      </w:r>
      <w:r w:rsidR="00C465B5">
        <w:t>to</w:t>
      </w:r>
      <w:r>
        <w:t xml:space="preserve"> improv</w:t>
      </w:r>
      <w:r w:rsidR="00C465B5">
        <w:t>e</w:t>
      </w:r>
      <w:r>
        <w:t xml:space="preserve"> </w:t>
      </w:r>
      <w:r w:rsidR="00EA4C16">
        <w:t xml:space="preserve">mental health </w:t>
      </w:r>
      <w:r>
        <w:t xml:space="preserve">awareness to reduce stigma and </w:t>
      </w:r>
      <w:r w:rsidR="00EA4C16">
        <w:t>Healthcare</w:t>
      </w:r>
      <w:r>
        <w:t xml:space="preserve"> aversion.</w:t>
      </w:r>
    </w:p>
    <w:p w14:paraId="2C8280B0" w14:textId="77777777" w:rsidR="00D6737B" w:rsidRDefault="00D6737B" w:rsidP="00711BFB">
      <w:pPr>
        <w:pStyle w:val="Heading2"/>
      </w:pPr>
      <w:bookmarkStart w:id="111" w:name="_Toc127349550"/>
      <w:bookmarkStart w:id="112" w:name="_Toc187339218"/>
      <w:r w:rsidRPr="00675C36">
        <w:t>Summary</w:t>
      </w:r>
      <w:bookmarkEnd w:id="111"/>
      <w:bookmarkEnd w:id="112"/>
    </w:p>
    <w:bookmarkEnd w:id="105"/>
    <w:p w14:paraId="3A733782" w14:textId="77777777" w:rsidR="00711BFB" w:rsidRDefault="005F714B" w:rsidP="00290091">
      <w:r>
        <w:t>Commercial airline pilots operate in a high-risk environment that include</w:t>
      </w:r>
      <w:r w:rsidR="00C465B5">
        <w:t>s</w:t>
      </w:r>
      <w:r>
        <w:t xml:space="preserve"> weather problems, passenger issues, maintenance problems, off</w:t>
      </w:r>
      <w:r w:rsidR="00C465B5">
        <w:t>-</w:t>
      </w:r>
      <w:r>
        <w:t>schedule operations, reassignments, and frequent management problems (</w:t>
      </w:r>
      <w:r w:rsidR="00711BFB">
        <w:t xml:space="preserve">Cahill et al., </w:t>
      </w:r>
      <w:proofErr w:type="spellStart"/>
      <w:r w:rsidR="00711BFB">
        <w:t>2020b</w:t>
      </w:r>
      <w:proofErr w:type="spellEnd"/>
      <w:r w:rsidR="00711BFB">
        <w:t xml:space="preserve">; </w:t>
      </w:r>
      <w:r>
        <w:t>Cullen et al., 202</w:t>
      </w:r>
      <w:r w:rsidR="00876105">
        <w:t>1</w:t>
      </w:r>
      <w:r>
        <w:t>). The operation tempo imposed upon commercial airline pilots cause</w:t>
      </w:r>
      <w:r w:rsidR="005C006C">
        <w:t>s</w:t>
      </w:r>
      <w:r>
        <w:t xml:space="preserve"> many stressors</w:t>
      </w:r>
      <w:r w:rsidR="005C006C">
        <w:t xml:space="preserve"> </w:t>
      </w:r>
      <w:r>
        <w:t xml:space="preserve">that disrupt sleep patterns, relationships, feelings of loneliness, social </w:t>
      </w:r>
      <w:r w:rsidR="00876105">
        <w:t>marginalization</w:t>
      </w:r>
      <w:r>
        <w:t xml:space="preserve">, </w:t>
      </w:r>
      <w:r w:rsidR="00876105">
        <w:t>anxiety, and fatigue</w:t>
      </w:r>
      <w:r>
        <w:t xml:space="preserve"> (Avis et al., 2019</w:t>
      </w:r>
      <w:r w:rsidR="00876105">
        <w:t>; Cullen et al., 2021). However, commercial pilots are known to possess personality traits that suit them well for piloting airplanes (logical, pragmatic, decisive, controlled, unemotional, stable, deliberate, and competent</w:t>
      </w:r>
      <w:r w:rsidR="005C006C">
        <w:t>)</w:t>
      </w:r>
      <w:r w:rsidR="00876105">
        <w:t xml:space="preserve"> (Butcher, 2002; Fitzgibbons et al., 2004; </w:t>
      </w:r>
      <w:r w:rsidR="00876105" w:rsidRPr="009C0DF8">
        <w:rPr>
          <w:shd w:val="clear" w:color="auto" w:fill="FFFFFF"/>
        </w:rPr>
        <w:t>Gao</w:t>
      </w:r>
      <w:r w:rsidR="00876105">
        <w:rPr>
          <w:shd w:val="clear" w:color="auto" w:fill="FFFFFF"/>
        </w:rPr>
        <w:t xml:space="preserve"> </w:t>
      </w:r>
      <w:r w:rsidR="00876105" w:rsidRPr="009C0DF8">
        <w:rPr>
          <w:shd w:val="clear" w:color="auto" w:fill="FFFFFF"/>
        </w:rPr>
        <w:t>&amp; Kong</w:t>
      </w:r>
      <w:r w:rsidR="00876105">
        <w:rPr>
          <w:shd w:val="clear" w:color="auto" w:fill="FFFFFF"/>
        </w:rPr>
        <w:t xml:space="preserve">, </w:t>
      </w:r>
      <w:r w:rsidR="00876105" w:rsidRPr="009C0DF8">
        <w:rPr>
          <w:shd w:val="clear" w:color="auto" w:fill="FFFFFF"/>
        </w:rPr>
        <w:t>2016</w:t>
      </w:r>
      <w:r w:rsidR="00876105">
        <w:rPr>
          <w:shd w:val="clear" w:color="auto" w:fill="FFFFFF"/>
        </w:rPr>
        <w:t xml:space="preserve">; </w:t>
      </w:r>
      <w:r w:rsidR="00876105">
        <w:t xml:space="preserve">Rucker, 2020; Young, 2008) yet </w:t>
      </w:r>
      <w:r w:rsidR="00756E73">
        <w:t>cause issues in</w:t>
      </w:r>
      <w:r w:rsidR="00876105">
        <w:t xml:space="preserve"> not want</w:t>
      </w:r>
      <w:r w:rsidR="00756E73">
        <w:t>ing</w:t>
      </w:r>
      <w:r w:rsidR="00876105">
        <w:t xml:space="preserve"> to appear as we</w:t>
      </w:r>
      <w:r w:rsidR="00756E73">
        <w:t>a</w:t>
      </w:r>
      <w:r w:rsidR="00876105">
        <w:t xml:space="preserve">k or failures in self-reporting a medical or </w:t>
      </w:r>
      <w:r w:rsidR="00EA4C16">
        <w:t xml:space="preserve">mental health </w:t>
      </w:r>
      <w:r w:rsidR="00876105">
        <w:t xml:space="preserve">condition to their supervisors or </w:t>
      </w:r>
      <w:proofErr w:type="spellStart"/>
      <w:r w:rsidR="00876105">
        <w:t>AMEs</w:t>
      </w:r>
      <w:proofErr w:type="spellEnd"/>
      <w:r w:rsidR="00876105">
        <w:t xml:space="preserve"> (Hoffman et al., </w:t>
      </w:r>
      <w:proofErr w:type="spellStart"/>
      <w:r w:rsidR="00876105">
        <w:t>2022a</w:t>
      </w:r>
      <w:proofErr w:type="spellEnd"/>
      <w:r w:rsidR="00876105">
        <w:t xml:space="preserve">). </w:t>
      </w:r>
    </w:p>
    <w:p w14:paraId="39D38A53" w14:textId="08BA4AFB" w:rsidR="00302432" w:rsidRDefault="00756E73" w:rsidP="00290091">
      <w:r>
        <w:t xml:space="preserve">The stigma attached to reporting a </w:t>
      </w:r>
      <w:r w:rsidR="00711BFB">
        <w:t>h</w:t>
      </w:r>
      <w:r w:rsidR="002B2988">
        <w:t>ealth</w:t>
      </w:r>
      <w:r>
        <w:t xml:space="preserve"> condition is a </w:t>
      </w:r>
      <w:r w:rsidR="00463055">
        <w:t>significant</w:t>
      </w:r>
      <w:r>
        <w:t xml:space="preserve"> barrier </w:t>
      </w:r>
      <w:r w:rsidR="00C465B5">
        <w:t>to</w:t>
      </w:r>
      <w:r>
        <w:t xml:space="preserve"> help-seeking intentions among the general population (Vogel et al., 2013) and </w:t>
      </w:r>
      <w:r w:rsidR="00C465B5">
        <w:t xml:space="preserve">is </w:t>
      </w:r>
      <w:r>
        <w:t>no different in the pilot population (</w:t>
      </w:r>
      <w:proofErr w:type="spellStart"/>
      <w:r w:rsidRPr="008D19B3">
        <w:t>Nergard</w:t>
      </w:r>
      <w:proofErr w:type="spellEnd"/>
      <w:r w:rsidRPr="008D19B3">
        <w:t xml:space="preserve"> &amp; Svendsen</w:t>
      </w:r>
      <w:r>
        <w:t xml:space="preserve">, </w:t>
      </w:r>
      <w:r w:rsidRPr="008D19B3">
        <w:t>2017</w:t>
      </w:r>
      <w:r>
        <w:t>; Wu et al</w:t>
      </w:r>
      <w:r w:rsidR="00C465B5">
        <w:t>.</w:t>
      </w:r>
      <w:r>
        <w:t xml:space="preserve">, 2016). Not only is stigma a </w:t>
      </w:r>
      <w:r w:rsidR="00463055">
        <w:t>significant</w:t>
      </w:r>
      <w:r>
        <w:t xml:space="preserve"> barrier in self-reporting, but also the fear of losing one’s aeromedical certificate and one’s income. Hence, highly educated and trained commercial airline pilots are adept in navigating arduous environments to provide safe passage to the flying public</w:t>
      </w:r>
      <w:r w:rsidR="00CF330D">
        <w:t xml:space="preserve"> but </w:t>
      </w:r>
      <w:r w:rsidR="00463055">
        <w:t xml:space="preserve">are </w:t>
      </w:r>
      <w:r w:rsidR="00CF330D">
        <w:t xml:space="preserve">averse to seeking help when needed. </w:t>
      </w:r>
      <w:r>
        <w:t xml:space="preserve">Improving </w:t>
      </w:r>
      <w:r w:rsidR="00EA4C16">
        <w:t xml:space="preserve">mental </w:t>
      </w:r>
      <w:r w:rsidR="007A127F">
        <w:t xml:space="preserve">health literacy </w:t>
      </w:r>
      <w:r>
        <w:t>among the general population has increase</w:t>
      </w:r>
      <w:r w:rsidR="00C465B5">
        <w:t>d</w:t>
      </w:r>
      <w:r>
        <w:t xml:space="preserve"> help-seeking attitudes while reducing stigma (Hammer et al., 2018; Kim, 2021; </w:t>
      </w:r>
      <w:r w:rsidRPr="0052124B">
        <w:t>O’Connor &amp; Casey</w:t>
      </w:r>
      <w:r>
        <w:t>,</w:t>
      </w:r>
      <w:r w:rsidRPr="0052124B">
        <w:t xml:space="preserve"> 2015</w:t>
      </w:r>
      <w:r>
        <w:t xml:space="preserve">; Williston &amp; Vogt, 2021). </w:t>
      </w:r>
      <w:r w:rsidR="00302432" w:rsidRPr="00302432">
        <w:t xml:space="preserve">The purpose of this quantitative, correlational-predictive study </w:t>
      </w:r>
      <w:r w:rsidR="000F010D">
        <w:t>was</w:t>
      </w:r>
      <w:r w:rsidR="00302432" w:rsidRPr="00302432">
        <w:t xml:space="preserve"> to determine if</w:t>
      </w:r>
      <w:r w:rsidR="000F010D">
        <w:t>,</w:t>
      </w:r>
      <w:r w:rsidR="00302432" w:rsidRPr="00302432">
        <w:t xml:space="preserve"> </w:t>
      </w:r>
      <w:r w:rsidR="000F010D">
        <w:t>and</w:t>
      </w:r>
      <w:r w:rsidR="00302432" w:rsidRPr="00302432">
        <w:t xml:space="preserve"> to what extent</w:t>
      </w:r>
      <w:r w:rsidR="000F010D">
        <w:t>,</w:t>
      </w:r>
      <w:r w:rsidR="00302432" w:rsidRPr="00302432">
        <w:t xml:space="preserve"> </w:t>
      </w:r>
      <w:r w:rsidR="00EA4C16">
        <w:t xml:space="preserve">mental </w:t>
      </w:r>
      <w:r w:rsidR="007A127F">
        <w:t xml:space="preserve">health literacy </w:t>
      </w:r>
      <w:r w:rsidR="00302432" w:rsidRPr="00302432">
        <w:t>and self-stigma</w:t>
      </w:r>
      <w:r w:rsidR="00B40712">
        <w:t xml:space="preserve">, combined and individually, </w:t>
      </w:r>
      <w:r w:rsidR="00302432" w:rsidRPr="00302432">
        <w:t>predict</w:t>
      </w:r>
      <w:r w:rsidR="000F010D">
        <w:t>ed</w:t>
      </w:r>
      <w:r w:rsidR="00302432" w:rsidRPr="00302432">
        <w:t xml:space="preserve"> help-seeking attitudes among commercial airline pilots at a </w:t>
      </w:r>
      <w:r w:rsidR="00D57CAD">
        <w:t>major legacy</w:t>
      </w:r>
      <w:r w:rsidR="00302432" w:rsidRPr="00302432">
        <w:t xml:space="preserve"> airline in North Texas.</w:t>
      </w:r>
    </w:p>
    <w:p w14:paraId="0E33BE6B" w14:textId="66699497" w:rsidR="00665D67" w:rsidRDefault="002A70B2" w:rsidP="00290091">
      <w:r>
        <w:t xml:space="preserve">Chapter 3 will explore the research methodology for this </w:t>
      </w:r>
      <w:r w:rsidR="00463055">
        <w:t>study on commercial pilots’ help-seeking attitudes. It will address the purpose of the study in further detail, the research questions, the methodology, and the</w:t>
      </w:r>
      <w:r w:rsidR="00340949">
        <w:t xml:space="preserve"> </w:t>
      </w:r>
      <w:r w:rsidR="00463055">
        <w:t>research design. Chapter 3 will specify the research population, instrumentation, and strategies to ensure the study is valid and reliable. It</w:t>
      </w:r>
      <w:r w:rsidR="00C465B5" w:rsidRPr="00C465B5">
        <w:t xml:space="preserve"> will also offer detailed data collection steps and</w:t>
      </w:r>
      <w:r w:rsidR="00340949">
        <w:t xml:space="preserve"> </w:t>
      </w:r>
      <w:r w:rsidR="00C465B5">
        <w:t>procedures</w:t>
      </w:r>
      <w:r>
        <w:t xml:space="preserve">. Chapter 3 will end with ethical considerations, assumptions, delimitations, and a </w:t>
      </w:r>
      <w:r w:rsidR="00C465B5">
        <w:t xml:space="preserve">chapter </w:t>
      </w:r>
      <w:r>
        <w:t xml:space="preserve">summary. </w:t>
      </w:r>
    </w:p>
    <w:p w14:paraId="392FA87C" w14:textId="77777777" w:rsidR="00847433" w:rsidRDefault="00847433" w:rsidP="00290091">
      <w:pPr>
        <w:rPr>
          <w:b/>
          <w:bCs/>
          <w:color w:val="000000"/>
        </w:rPr>
      </w:pPr>
      <w:bookmarkStart w:id="113" w:name="_Toc349720635"/>
      <w:bookmarkStart w:id="114" w:name="_Toc350241679"/>
      <w:bookmarkStart w:id="115" w:name="_Toc481674114"/>
      <w:bookmarkStart w:id="116" w:name="_Toc503990741"/>
      <w:r>
        <w:br w:type="page"/>
      </w:r>
    </w:p>
    <w:p w14:paraId="4C1CEE8A" w14:textId="326BF357" w:rsidR="007F5468" w:rsidRPr="00711BFB" w:rsidRDefault="00CA53E7" w:rsidP="00711BFB">
      <w:pPr>
        <w:pStyle w:val="Heading1"/>
      </w:pPr>
      <w:bookmarkStart w:id="117" w:name="_Toc127349551"/>
      <w:bookmarkStart w:id="118" w:name="_Toc187339219"/>
      <w:r w:rsidRPr="00711BFB">
        <w:t>Chapter</w:t>
      </w:r>
      <w:r w:rsidR="00352F41" w:rsidRPr="00711BFB">
        <w:t xml:space="preserve"> </w:t>
      </w:r>
      <w:r w:rsidRPr="00711BFB">
        <w:t>3:</w:t>
      </w:r>
      <w:r w:rsidR="00352F41" w:rsidRPr="00711BFB">
        <w:t xml:space="preserve"> </w:t>
      </w:r>
      <w:r w:rsidRPr="00711BFB">
        <w:t>Methodology</w:t>
      </w:r>
      <w:bookmarkEnd w:id="113"/>
      <w:bookmarkEnd w:id="114"/>
      <w:bookmarkEnd w:id="115"/>
      <w:bookmarkEnd w:id="116"/>
      <w:bookmarkEnd w:id="117"/>
      <w:bookmarkEnd w:id="118"/>
    </w:p>
    <w:p w14:paraId="28942AB4" w14:textId="77777777" w:rsidR="00244C7D" w:rsidRDefault="00244C7D" w:rsidP="00711BFB">
      <w:pPr>
        <w:pStyle w:val="Heading2"/>
      </w:pPr>
      <w:bookmarkStart w:id="119" w:name="_Toc127349552"/>
      <w:bookmarkStart w:id="120" w:name="_Toc187339220"/>
      <w:r>
        <w:t>Introduction</w:t>
      </w:r>
      <w:bookmarkEnd w:id="119"/>
      <w:bookmarkEnd w:id="120"/>
    </w:p>
    <w:p w14:paraId="2A1F6B84" w14:textId="16618492" w:rsidR="00060E55" w:rsidRDefault="001B5AAE" w:rsidP="00290091">
      <w:r w:rsidRPr="00DB3002">
        <w:t xml:space="preserve">It </w:t>
      </w:r>
      <w:r w:rsidR="000F010D">
        <w:t>was</w:t>
      </w:r>
      <w:r w:rsidRPr="00DB3002">
        <w:t xml:space="preserve"> not known if</w:t>
      </w:r>
      <w:r w:rsidR="000F010D">
        <w:t>,</w:t>
      </w:r>
      <w:r w:rsidRPr="00DB3002">
        <w:t xml:space="preserve"> and to what extent</w:t>
      </w:r>
      <w:r w:rsidR="000F010D">
        <w:t>,</w:t>
      </w:r>
      <w:r w:rsidRPr="00DB3002">
        <w:t xml:space="preserve"> </w:t>
      </w:r>
      <w:r w:rsidR="00EA4C16">
        <w:t xml:space="preserve">mental </w:t>
      </w:r>
      <w:r w:rsidR="007A127F">
        <w:t xml:space="preserve">health literacy </w:t>
      </w:r>
      <w:r w:rsidRPr="00DB3002">
        <w:t>and self-stigma</w:t>
      </w:r>
      <w:r w:rsidR="006C4F58" w:rsidRPr="00DB3002">
        <w:t xml:space="preserve"> </w:t>
      </w:r>
      <w:r w:rsidRPr="00DB3002">
        <w:t>predict</w:t>
      </w:r>
      <w:r w:rsidR="000F010D">
        <w:t>ed</w:t>
      </w:r>
      <w:r w:rsidRPr="00DB3002">
        <w:t xml:space="preserve"> mental </w:t>
      </w:r>
      <w:r w:rsidR="000F010D">
        <w:t>help-seeking</w:t>
      </w:r>
      <w:r w:rsidRPr="00DB3002">
        <w:t xml:space="preserve"> attitudes among commercial airline pilots</w:t>
      </w:r>
      <w:r w:rsidR="007E46CD" w:rsidRPr="00DB3002">
        <w:t xml:space="preserve"> </w:t>
      </w:r>
      <w:r w:rsidR="008C335A" w:rsidRPr="00DB3002">
        <w:t>at a</w:t>
      </w:r>
      <w:r w:rsidR="000F010D">
        <w:t xml:space="preserve"> major</w:t>
      </w:r>
      <w:r w:rsidR="008C335A" w:rsidRPr="00DB3002">
        <w:t xml:space="preserve"> </w:t>
      </w:r>
      <w:r w:rsidR="000F010D">
        <w:t>legacy</w:t>
      </w:r>
      <w:r w:rsidR="000F010D" w:rsidRPr="00DB3002">
        <w:t xml:space="preserve"> </w:t>
      </w:r>
      <w:r w:rsidR="007E46CD" w:rsidRPr="00DB3002">
        <w:t>airline</w:t>
      </w:r>
      <w:r w:rsidR="000F010D" w:rsidRPr="00383BD0">
        <w:t>.</w:t>
      </w:r>
      <w:r>
        <w:t xml:space="preserve"> </w:t>
      </w:r>
      <w:r w:rsidR="009A58B3">
        <w:t xml:space="preserve">Previous research </w:t>
      </w:r>
      <w:r w:rsidR="0061221A">
        <w:t xml:space="preserve">on </w:t>
      </w:r>
      <w:r w:rsidR="009A58B3">
        <w:t xml:space="preserve">commercial pilot psychological well-being examined the phenomenological experiences of </w:t>
      </w:r>
      <w:r w:rsidR="0061221A">
        <w:t>workplace</w:t>
      </w:r>
      <w:r w:rsidR="009A58B3">
        <w:t xml:space="preserve"> stress (</w:t>
      </w:r>
      <w:r w:rsidR="007D14A1">
        <w:t xml:space="preserve">Bennett, 2006; </w:t>
      </w:r>
      <w:r w:rsidR="009A58B3">
        <w:t xml:space="preserve">Cullen et al., 2021), </w:t>
      </w:r>
      <w:r w:rsidR="0061221A">
        <w:t xml:space="preserve">the </w:t>
      </w:r>
      <w:r w:rsidR="009A58B3">
        <w:t>role of pilot peer support (</w:t>
      </w:r>
      <w:proofErr w:type="spellStart"/>
      <w:r w:rsidR="009A58B3">
        <w:t>Santi</w:t>
      </w:r>
      <w:r w:rsidR="00CD4697">
        <w:t>l</w:t>
      </w:r>
      <w:r w:rsidR="009A58B3">
        <w:t>hano</w:t>
      </w:r>
      <w:proofErr w:type="spellEnd"/>
      <w:r w:rsidR="009A58B3">
        <w:t xml:space="preserve"> et al., 2019),</w:t>
      </w:r>
      <w:r w:rsidR="00FA71E9">
        <w:t xml:space="preserve"> </w:t>
      </w:r>
      <w:r w:rsidR="009A58B3">
        <w:t xml:space="preserve">the impact of </w:t>
      </w:r>
      <w:r w:rsidR="00FA71E9">
        <w:t xml:space="preserve">pilot </w:t>
      </w:r>
      <w:r w:rsidR="009A58B3">
        <w:t>work on personal relationships (Avis et al., 2019)</w:t>
      </w:r>
      <w:r w:rsidR="0061221A">
        <w:t xml:space="preserve"> and</w:t>
      </w:r>
      <w:r w:rsidR="00060E55">
        <w:t xml:space="preserve"> interventions </w:t>
      </w:r>
      <w:r w:rsidR="0061221A">
        <w:t>used</w:t>
      </w:r>
      <w:r w:rsidR="007E46CD">
        <w:t xml:space="preserve"> </w:t>
      </w:r>
      <w:r w:rsidR="00060E55">
        <w:t>to</w:t>
      </w:r>
      <w:r w:rsidR="00340949">
        <w:t xml:space="preserve"> </w:t>
      </w:r>
      <w:r w:rsidR="00060E55">
        <w:t>support the</w:t>
      </w:r>
      <w:r w:rsidR="00340949">
        <w:t xml:space="preserve"> </w:t>
      </w:r>
      <w:r w:rsidR="00060E55">
        <w:t>management of</w:t>
      </w:r>
      <w:r w:rsidR="00340949">
        <w:t xml:space="preserve"> </w:t>
      </w:r>
      <w:r w:rsidR="00060E55">
        <w:t>pilot work</w:t>
      </w:r>
      <w:r w:rsidR="00C465B5">
        <w:t>-</w:t>
      </w:r>
      <w:r w:rsidR="00060E55">
        <w:t xml:space="preserve">related psychological wellbeing issues (Cahill et al., </w:t>
      </w:r>
      <w:proofErr w:type="spellStart"/>
      <w:r w:rsidR="00060E55">
        <w:t>20</w:t>
      </w:r>
      <w:r w:rsidR="007460DB">
        <w:t>20a</w:t>
      </w:r>
      <w:proofErr w:type="spellEnd"/>
      <w:r w:rsidR="00060E55">
        <w:t>). In addition, Wu et al. (2016) examined pilot mental well-being u</w:t>
      </w:r>
      <w:r w:rsidR="00C465B5">
        <w:t>s</w:t>
      </w:r>
      <w:r w:rsidR="00060E55">
        <w:t xml:space="preserve">ing a cross-sectional descriptive survey to give a more accurate description of </w:t>
      </w:r>
      <w:r w:rsidR="00EA4C16">
        <w:t xml:space="preserve">mental health </w:t>
      </w:r>
      <w:r w:rsidR="00060E55">
        <w:t>among commercial airline pilots. The authors suggest</w:t>
      </w:r>
      <w:r w:rsidR="0061221A">
        <w:t>ed</w:t>
      </w:r>
      <w:r w:rsidR="00060E55">
        <w:t xml:space="preserve"> further research into assessing pilot well-being</w:t>
      </w:r>
      <w:r w:rsidR="0061221A">
        <w:t>;</w:t>
      </w:r>
      <w:r w:rsidR="00060E55">
        <w:t xml:space="preserve"> there is a need for research </w:t>
      </w:r>
      <w:r w:rsidR="00463055">
        <w:t>to determine</w:t>
      </w:r>
      <w:r w:rsidR="00060E55">
        <w:t xml:space="preserve"> the effects of barriers in seeking help</w:t>
      </w:r>
      <w:r w:rsidR="00200594">
        <w:t xml:space="preserve"> (Avis et al., 2019; </w:t>
      </w:r>
      <w:r w:rsidR="0077478F">
        <w:t>Cahill et a</w:t>
      </w:r>
      <w:r w:rsidR="000727D5">
        <w:t>l</w:t>
      </w:r>
      <w:r w:rsidR="0077478F">
        <w:t xml:space="preserve">., </w:t>
      </w:r>
      <w:proofErr w:type="spellStart"/>
      <w:r w:rsidR="0077478F">
        <w:t>202</w:t>
      </w:r>
      <w:r w:rsidR="00EC3E3D">
        <w:t>0</w:t>
      </w:r>
      <w:r w:rsidR="0077478F">
        <w:t>a</w:t>
      </w:r>
      <w:proofErr w:type="spellEnd"/>
      <w:r w:rsidR="0077478F">
        <w:t xml:space="preserve">; </w:t>
      </w:r>
      <w:r w:rsidR="00200594">
        <w:t xml:space="preserve">Hoffman et al., </w:t>
      </w:r>
      <w:proofErr w:type="spellStart"/>
      <w:r w:rsidR="00200594">
        <w:t>2022a</w:t>
      </w:r>
      <w:proofErr w:type="spellEnd"/>
      <w:r w:rsidR="00200594">
        <w:t xml:space="preserve">, </w:t>
      </w:r>
      <w:proofErr w:type="spellStart"/>
      <w:r w:rsidR="00200594">
        <w:t>2022b</w:t>
      </w:r>
      <w:proofErr w:type="spellEnd"/>
      <w:r w:rsidR="00200594">
        <w:t>; Wu et al.</w:t>
      </w:r>
      <w:r w:rsidR="00C465B5">
        <w:t>,</w:t>
      </w:r>
      <w:r w:rsidR="00200594">
        <w:t xml:space="preserve"> 2016)</w:t>
      </w:r>
      <w:r w:rsidR="00060E55">
        <w:t xml:space="preserve">, while improving </w:t>
      </w:r>
      <w:r w:rsidR="00EA4C16">
        <w:t xml:space="preserve">mental </w:t>
      </w:r>
      <w:r w:rsidR="007A127F">
        <w:t xml:space="preserve">health literacy </w:t>
      </w:r>
      <w:r w:rsidR="00060E55">
        <w:t xml:space="preserve">among this population. </w:t>
      </w:r>
    </w:p>
    <w:p w14:paraId="6E39C804" w14:textId="0D4A4FEF" w:rsidR="004F45EC" w:rsidRDefault="001B5AAE" w:rsidP="00290091">
      <w:r>
        <w:t xml:space="preserve">Prior studies have shown a significant </w:t>
      </w:r>
      <w:r w:rsidR="004F45EC">
        <w:t xml:space="preserve">relationship between high </w:t>
      </w:r>
      <w:r w:rsidR="00EA4C16">
        <w:t xml:space="preserve">mental </w:t>
      </w:r>
      <w:r w:rsidR="007A127F">
        <w:t xml:space="preserve">health literacy </w:t>
      </w:r>
      <w:r w:rsidR="004F45EC">
        <w:t>and increased help</w:t>
      </w:r>
      <w:r w:rsidR="0061221A">
        <w:t>-</w:t>
      </w:r>
      <w:r w:rsidR="004F45EC">
        <w:t>seeking attitudes over the past few years (Kim, 20</w:t>
      </w:r>
      <w:r w:rsidR="008C335A">
        <w:t>2</w:t>
      </w:r>
      <w:r w:rsidR="000727D5">
        <w:t>1</w:t>
      </w:r>
      <w:r w:rsidR="004F45EC">
        <w:t>; Williston &amp; Vogt, 2021).</w:t>
      </w:r>
      <w:r w:rsidR="00340949">
        <w:t xml:space="preserve"> </w:t>
      </w:r>
      <w:r w:rsidR="006802B7">
        <w:t>S</w:t>
      </w:r>
      <w:r w:rsidR="004F45EC">
        <w:t xml:space="preserve">elf-stigma and low </w:t>
      </w:r>
      <w:r w:rsidR="00EA4C16">
        <w:t xml:space="preserve">mental health </w:t>
      </w:r>
      <w:r w:rsidR="004F45EC">
        <w:t xml:space="preserve">care knowledge among Latino communities have been found to restrict people from obtaining, utilizing, and maintaining </w:t>
      </w:r>
      <w:r w:rsidR="00711BFB">
        <w:t>h</w:t>
      </w:r>
      <w:r w:rsidR="002B2988">
        <w:t>ealth</w:t>
      </w:r>
      <w:r w:rsidR="004F45EC">
        <w:t xml:space="preserve"> care (Pérez-Flores &amp; Cabassa, 2021). </w:t>
      </w:r>
      <w:r w:rsidR="007729D9">
        <w:t>In addition, self-</w:t>
      </w:r>
      <w:r w:rsidR="00B37345">
        <w:t>stigma</w:t>
      </w:r>
      <w:r w:rsidR="00340949">
        <w:t xml:space="preserve"> </w:t>
      </w:r>
      <w:r w:rsidR="00C465B5" w:rsidRPr="00C465B5">
        <w:t xml:space="preserve">and a lack of </w:t>
      </w:r>
      <w:r w:rsidR="00EA4C16">
        <w:t xml:space="preserve">mental </w:t>
      </w:r>
      <w:r w:rsidR="007A127F">
        <w:t xml:space="preserve">health literacy </w:t>
      </w:r>
      <w:r w:rsidR="00C465B5" w:rsidRPr="00C465B5">
        <w:t xml:space="preserve">among veterans have also been shown to reduce </w:t>
      </w:r>
      <w:r w:rsidR="00C13AB7">
        <w:t>h</w:t>
      </w:r>
      <w:r w:rsidR="002B2988">
        <w:t>ealth</w:t>
      </w:r>
      <w:r w:rsidR="00C465B5" w:rsidRPr="00C465B5">
        <w:t>-seeking</w:t>
      </w:r>
      <w:r w:rsidR="007729D9">
        <w:t xml:space="preserve"> intentions and behaviors </w:t>
      </w:r>
      <w:r w:rsidR="002B4509">
        <w:t xml:space="preserve">among this population </w:t>
      </w:r>
      <w:r w:rsidR="007729D9">
        <w:t xml:space="preserve">(Noble et al., 2020). </w:t>
      </w:r>
      <w:r w:rsidR="004F45EC">
        <w:t xml:space="preserve">Hence, increased </w:t>
      </w:r>
      <w:r w:rsidR="00EA4C16">
        <w:t xml:space="preserve">mental </w:t>
      </w:r>
      <w:r w:rsidR="007A127F">
        <w:t xml:space="preserve">health literacy </w:t>
      </w:r>
      <w:r w:rsidR="004F45EC">
        <w:t xml:space="preserve">and decreased self-stigma </w:t>
      </w:r>
      <w:r w:rsidR="00463055">
        <w:t>effectively improve</w:t>
      </w:r>
      <w:r w:rsidR="004F45EC">
        <w:t xml:space="preserve"> help-seeking intentions and attitudes among </w:t>
      </w:r>
      <w:r w:rsidR="007111B7">
        <w:t xml:space="preserve">two </w:t>
      </w:r>
      <w:r w:rsidR="004F45EC">
        <w:t>populations (</w:t>
      </w:r>
      <w:r w:rsidR="004F45EC" w:rsidRPr="004F45EC">
        <w:t xml:space="preserve">Mahalik &amp; </w:t>
      </w:r>
      <w:proofErr w:type="spellStart"/>
      <w:r w:rsidR="004F45EC" w:rsidRPr="009D76B6">
        <w:t>Dagirmanjian</w:t>
      </w:r>
      <w:proofErr w:type="spellEnd"/>
      <w:r w:rsidR="004F45EC">
        <w:t xml:space="preserve">, </w:t>
      </w:r>
      <w:r w:rsidR="004F45EC" w:rsidRPr="009D76B6">
        <w:t>2019</w:t>
      </w:r>
      <w:r w:rsidR="004F45EC">
        <w:t xml:space="preserve">; </w:t>
      </w:r>
      <w:r w:rsidR="004F45EC" w:rsidRPr="004F45EC">
        <w:t>Tay</w:t>
      </w:r>
      <w:r w:rsidR="00AD1DE9">
        <w:t xml:space="preserve"> et al.</w:t>
      </w:r>
      <w:r w:rsidR="004F45EC" w:rsidRPr="001A0D3D">
        <w:t>,</w:t>
      </w:r>
      <w:r w:rsidR="004F45EC">
        <w:t xml:space="preserve"> </w:t>
      </w:r>
      <w:r w:rsidR="004F45EC" w:rsidRPr="001A0D3D">
        <w:t>2018</w:t>
      </w:r>
      <w:r w:rsidR="004F45EC">
        <w:t xml:space="preserve">; </w:t>
      </w:r>
      <w:r w:rsidR="00772172">
        <w:t>Wei et al., 2015</w:t>
      </w:r>
      <w:r w:rsidR="004F45EC">
        <w:t>).</w:t>
      </w:r>
      <w:r w:rsidR="00340949">
        <w:t xml:space="preserve"> </w:t>
      </w:r>
      <w:r w:rsidR="007729D9">
        <w:t>However, researchers have yet to explore the relationship between self-stigma and mental he</w:t>
      </w:r>
      <w:r w:rsidR="00C465B5">
        <w:t>lp-</w:t>
      </w:r>
      <w:r w:rsidR="00711BFB">
        <w:t>seeking</w:t>
      </w:r>
      <w:r w:rsidR="007729D9">
        <w:t xml:space="preserve"> attitudes among commercial airline pilots. Hence, the relationship between </w:t>
      </w:r>
      <w:r w:rsidR="00C465B5">
        <w:t>the help-seeking attitudes of</w:t>
      </w:r>
      <w:r w:rsidR="00340949">
        <w:t xml:space="preserve"> </w:t>
      </w:r>
      <w:r w:rsidR="007729D9">
        <w:t>commercial airline pilots</w:t>
      </w:r>
      <w:r w:rsidR="0061221A">
        <w:t xml:space="preserve">, </w:t>
      </w:r>
      <w:r w:rsidR="00EA4C16">
        <w:t xml:space="preserve">mental health </w:t>
      </w:r>
      <w:r w:rsidR="007729D9">
        <w:t>literacy</w:t>
      </w:r>
      <w:r w:rsidR="0061221A">
        <w:t>,</w:t>
      </w:r>
      <w:r w:rsidR="007729D9">
        <w:t xml:space="preserve"> and self-stigma </w:t>
      </w:r>
      <w:r w:rsidR="0061221A">
        <w:t xml:space="preserve">should </w:t>
      </w:r>
      <w:r w:rsidR="007729D9">
        <w:t>be further examined in the U.S.</w:t>
      </w:r>
    </w:p>
    <w:p w14:paraId="57370AD0" w14:textId="69EF3DFE" w:rsidR="00244C7D" w:rsidRDefault="002A70B2" w:rsidP="00290091">
      <w:r>
        <w:t>The researcher</w:t>
      </w:r>
      <w:r w:rsidR="001B5AAE">
        <w:t xml:space="preserve"> investigate</w:t>
      </w:r>
      <w:r w:rsidR="0012071B">
        <w:t>d</w:t>
      </w:r>
      <w:r w:rsidR="001B5AAE">
        <w:t xml:space="preserve"> the relationship between </w:t>
      </w:r>
      <w:r w:rsidR="00EA4C16">
        <w:t xml:space="preserve">mental </w:t>
      </w:r>
      <w:r w:rsidR="007A127F">
        <w:t xml:space="preserve">health literacy </w:t>
      </w:r>
      <w:r w:rsidR="001B5AAE">
        <w:t>and s</w:t>
      </w:r>
      <w:r w:rsidR="00244C7D">
        <w:t>elf-stigma</w:t>
      </w:r>
      <w:r w:rsidR="00244C7D" w:rsidRPr="00557D0B">
        <w:t xml:space="preserve"> </w:t>
      </w:r>
      <w:r w:rsidR="001B5AAE">
        <w:t>in predicting help-seeking attitudes among c</w:t>
      </w:r>
      <w:r w:rsidR="00244C7D">
        <w:t>ommercial airline pilot</w:t>
      </w:r>
      <w:r w:rsidR="002B4509">
        <w:t>s</w:t>
      </w:r>
      <w:r w:rsidR="007111B7">
        <w:t xml:space="preserve"> at a </w:t>
      </w:r>
      <w:r w:rsidR="00D57CAD">
        <w:t>major legacy</w:t>
      </w:r>
      <w:r w:rsidR="007111B7">
        <w:t xml:space="preserve"> air</w:t>
      </w:r>
      <w:r w:rsidR="00723EBE">
        <w:t xml:space="preserve">line </w:t>
      </w:r>
      <w:r w:rsidR="007111B7">
        <w:t xml:space="preserve">in </w:t>
      </w:r>
      <w:r w:rsidR="00C465B5">
        <w:t>N</w:t>
      </w:r>
      <w:r w:rsidR="007111B7">
        <w:t>orth Texas.</w:t>
      </w:r>
      <w:r w:rsidR="00244C7D">
        <w:t xml:space="preserve"> </w:t>
      </w:r>
      <w:r w:rsidR="00244C7D" w:rsidRPr="00557D0B">
        <w:t xml:space="preserve">This research study has the potential to broaden the understanding of </w:t>
      </w:r>
      <w:r w:rsidR="00EA4C16">
        <w:t xml:space="preserve">mental </w:t>
      </w:r>
      <w:r w:rsidR="007A127F">
        <w:t xml:space="preserve">health literacy </w:t>
      </w:r>
      <w:r w:rsidR="007729D9">
        <w:t xml:space="preserve">and self-stigma in </w:t>
      </w:r>
      <w:r w:rsidR="00244C7D">
        <w:t>reducing barriers to help-see</w:t>
      </w:r>
      <w:r>
        <w:t>k</w:t>
      </w:r>
      <w:r w:rsidR="00244C7D">
        <w:t xml:space="preserve">ing attitudes among commercial airline pilots that may enable them to envision seeking </w:t>
      </w:r>
      <w:r w:rsidR="00EA4C16">
        <w:t>Healthcare</w:t>
      </w:r>
      <w:r w:rsidR="00244C7D">
        <w:t xml:space="preserve"> for </w:t>
      </w:r>
      <w:r w:rsidR="00EA4C16">
        <w:t xml:space="preserve">mental health </w:t>
      </w:r>
      <w:r w:rsidR="00244C7D">
        <w:t>issues and stay on the active flight roster without fear of losing one’s employment as a pilot.</w:t>
      </w:r>
      <w:r w:rsidR="00244C7D" w:rsidRPr="00557D0B">
        <w:t xml:space="preserve"> </w:t>
      </w:r>
      <w:r w:rsidR="004F45EC">
        <w:t xml:space="preserve">This chapter includes </w:t>
      </w:r>
      <w:r w:rsidR="006802B7">
        <w:t xml:space="preserve">a </w:t>
      </w:r>
      <w:r w:rsidR="004F45EC">
        <w:t>discuss</w:t>
      </w:r>
      <w:r w:rsidR="006802B7">
        <w:t>ion on</w:t>
      </w:r>
      <w:r w:rsidR="004F45EC">
        <w:t xml:space="preserve"> the </w:t>
      </w:r>
      <w:r w:rsidR="00B65AB9">
        <w:t>purpose of the study and the research questions and hypothesis.</w:t>
      </w:r>
      <w:r w:rsidR="00340949">
        <w:t xml:space="preserve"> </w:t>
      </w:r>
      <w:r w:rsidR="00B65AB9">
        <w:t>In addition, the chapter discuss</w:t>
      </w:r>
      <w:r w:rsidR="0012071B">
        <w:t>es</w:t>
      </w:r>
      <w:r w:rsidR="00B65AB9">
        <w:t xml:space="preserve"> the r</w:t>
      </w:r>
      <w:r w:rsidR="004F45EC">
        <w:t>esearch design</w:t>
      </w:r>
      <w:r w:rsidR="00B65AB9">
        <w:t xml:space="preserve"> and </w:t>
      </w:r>
      <w:r w:rsidR="004F45EC">
        <w:t xml:space="preserve">methodology, data analysis, validity and reliability, </w:t>
      </w:r>
      <w:r w:rsidR="001B5AAE">
        <w:t xml:space="preserve">assumption checks, </w:t>
      </w:r>
      <w:r w:rsidR="004F45EC">
        <w:t>data management, and ethical considerations.</w:t>
      </w:r>
      <w:r w:rsidR="00B65AB9">
        <w:t xml:space="preserve"> This chapter will also explain the inferential and descriptive analysis procedures and conclude with a summary.</w:t>
      </w:r>
    </w:p>
    <w:p w14:paraId="704316E1" w14:textId="5CCAC8A9" w:rsidR="00D54143" w:rsidRDefault="00AE0008" w:rsidP="00711BFB">
      <w:pPr>
        <w:pStyle w:val="Heading2"/>
      </w:pPr>
      <w:bookmarkStart w:id="121" w:name="_Toc127349553"/>
      <w:bookmarkStart w:id="122" w:name="_Toc187339221"/>
      <w:bookmarkStart w:id="123" w:name="_Toc349720638"/>
      <w:bookmarkStart w:id="124" w:name="_Toc350241682"/>
      <w:bookmarkStart w:id="125" w:name="_Toc481674117"/>
      <w:r>
        <w:t>Purpose of Study</w:t>
      </w:r>
      <w:bookmarkEnd w:id="121"/>
      <w:bookmarkEnd w:id="122"/>
    </w:p>
    <w:p w14:paraId="6DD8D034" w14:textId="5EEF05E2" w:rsidR="00F34310" w:rsidRPr="00DB3002" w:rsidRDefault="009E35DF" w:rsidP="00290091">
      <w:r w:rsidRPr="009E35DF">
        <w:t xml:space="preserve">The purpose of this quantitative, </w:t>
      </w:r>
      <w:r w:rsidR="000F010D">
        <w:t>correlational-</w:t>
      </w:r>
      <w:r w:rsidRPr="009E35DF">
        <w:t xml:space="preserve">predictive study </w:t>
      </w:r>
      <w:r w:rsidR="002E5A1C">
        <w:t>was</w:t>
      </w:r>
      <w:r w:rsidR="002E5A1C" w:rsidRPr="009E35DF">
        <w:t xml:space="preserve"> </w:t>
      </w:r>
      <w:r w:rsidRPr="009E35DF">
        <w:t>to determine if</w:t>
      </w:r>
      <w:r w:rsidR="000F010D">
        <w:t>,</w:t>
      </w:r>
      <w:r w:rsidRPr="009E35DF">
        <w:t xml:space="preserve"> </w:t>
      </w:r>
      <w:r w:rsidR="000F010D">
        <w:t>and</w:t>
      </w:r>
      <w:r w:rsidRPr="009E35DF">
        <w:t xml:space="preserve"> to what extent</w:t>
      </w:r>
      <w:r w:rsidR="000F010D">
        <w:t>,</w:t>
      </w:r>
      <w:r w:rsidRPr="009E35DF">
        <w:t xml:space="preserve"> </w:t>
      </w:r>
      <w:r w:rsidR="00EA4C16">
        <w:t xml:space="preserve">mental </w:t>
      </w:r>
      <w:r w:rsidR="007A127F">
        <w:t xml:space="preserve">health literacy </w:t>
      </w:r>
      <w:r w:rsidRPr="009E35DF">
        <w:t>and self-stigma</w:t>
      </w:r>
      <w:r w:rsidR="00B40712">
        <w:t>, combined and individually,</w:t>
      </w:r>
      <w:r w:rsidR="006C4F58">
        <w:t xml:space="preserve"> </w:t>
      </w:r>
      <w:r w:rsidR="0061221A">
        <w:t>predict</w:t>
      </w:r>
      <w:r w:rsidR="000F010D">
        <w:t>ed</w:t>
      </w:r>
      <w:r w:rsidRPr="009E35DF">
        <w:t xml:space="preserve"> help-seeking attitudes among commercial airline pilots at a </w:t>
      </w:r>
      <w:r w:rsidR="00D57CAD">
        <w:t>major legacy</w:t>
      </w:r>
      <w:r w:rsidRPr="009E35DF">
        <w:t xml:space="preserve"> airline in North Texas</w:t>
      </w:r>
      <w:r>
        <w:t xml:space="preserve">. </w:t>
      </w:r>
      <w:r w:rsidR="002E42A9">
        <w:t>The</w:t>
      </w:r>
      <w:r w:rsidR="00F34310">
        <w:t xml:space="preserve"> </w:t>
      </w:r>
      <w:r w:rsidR="00F34310" w:rsidRPr="00DB3002">
        <w:t>predictor variable</w:t>
      </w:r>
      <w:r w:rsidRPr="00DB3002">
        <w:t>s</w:t>
      </w:r>
      <w:r w:rsidR="00F34310" w:rsidRPr="00DB3002">
        <w:t xml:space="preserve"> </w:t>
      </w:r>
      <w:r w:rsidR="002E42A9" w:rsidRPr="00DB3002">
        <w:t xml:space="preserve">are components of </w:t>
      </w:r>
      <w:r w:rsidR="00EA4C16">
        <w:t xml:space="preserve">mental </w:t>
      </w:r>
      <w:r w:rsidR="007A127F">
        <w:t xml:space="preserve">health literacy </w:t>
      </w:r>
      <w:r w:rsidR="008F14E2" w:rsidRPr="00DB3002">
        <w:t xml:space="preserve">(recognition of disorders, knowledge of how to seek </w:t>
      </w:r>
      <w:r w:rsidR="00EA4C16">
        <w:t>mental health</w:t>
      </w:r>
      <w:r w:rsidR="00340949">
        <w:t xml:space="preserve"> </w:t>
      </w:r>
      <w:r w:rsidR="008F14E2" w:rsidRPr="00DB3002">
        <w:t>information, knowledge of risk factors and causes, knowledge of self-treatments, knowledge of professional help available, and attitudes that promote recognition and appropriate help-seeking)</w:t>
      </w:r>
      <w:r w:rsidR="00212455" w:rsidRPr="00DB3002">
        <w:t xml:space="preserve"> and </w:t>
      </w:r>
      <w:r w:rsidRPr="00DB3002">
        <w:t>self-stigma</w:t>
      </w:r>
      <w:r w:rsidR="002E42A9" w:rsidRPr="00DB3002">
        <w:t>.</w:t>
      </w:r>
      <w:r w:rsidR="00B65AB9" w:rsidRPr="00DB3002">
        <w:t xml:space="preserve"> </w:t>
      </w:r>
      <w:r w:rsidR="00B37345" w:rsidRPr="00DB3002">
        <w:t>The criterion</w:t>
      </w:r>
      <w:r w:rsidR="00212455" w:rsidRPr="00DB3002">
        <w:t xml:space="preserve"> variable </w:t>
      </w:r>
      <w:r w:rsidR="002E42A9" w:rsidRPr="00DB3002">
        <w:t xml:space="preserve">is </w:t>
      </w:r>
      <w:r w:rsidR="00604711" w:rsidRPr="00DB3002">
        <w:t>help-seeking atti</w:t>
      </w:r>
      <w:r w:rsidR="008F14E2" w:rsidRPr="00DB3002">
        <w:t>tud</w:t>
      </w:r>
      <w:r w:rsidR="00604711" w:rsidRPr="00DB3002">
        <w:t xml:space="preserve">es </w:t>
      </w:r>
      <w:r w:rsidR="00212455" w:rsidRPr="00DB3002">
        <w:t xml:space="preserve">(autonomy, environmental mastery, personal growth, positive relations with others, purpose in life, and self-acceptance) (Ryff et al., 2007). </w:t>
      </w:r>
      <w:r w:rsidR="00EC424C" w:rsidRPr="00DB3002">
        <w:t>Contributing factors to a commercial</w:t>
      </w:r>
      <w:r w:rsidR="002A70B2" w:rsidRPr="00DB3002">
        <w:t xml:space="preserve"> pilot’s </w:t>
      </w:r>
      <w:r w:rsidR="008F14E2" w:rsidRPr="00DB3002">
        <w:t>help-seeking attitudes</w:t>
      </w:r>
      <w:r w:rsidR="00EC424C" w:rsidRPr="00DB3002">
        <w:t xml:space="preserve"> include stigma (self and cultural), fear of reprisal, fear of losing one’s aeromedical certificate, and job stressors</w:t>
      </w:r>
      <w:r w:rsidR="007111B7" w:rsidRPr="00DB3002">
        <w:t xml:space="preserve"> (Hoffman et al., </w:t>
      </w:r>
      <w:proofErr w:type="spellStart"/>
      <w:r w:rsidR="007111B7" w:rsidRPr="00DB3002">
        <w:t>2022</w:t>
      </w:r>
      <w:r w:rsidR="0012071B">
        <w:t>a</w:t>
      </w:r>
      <w:proofErr w:type="spellEnd"/>
      <w:r w:rsidR="007111B7" w:rsidRPr="00DB3002">
        <w:t>).</w:t>
      </w:r>
    </w:p>
    <w:p w14:paraId="74AFE443" w14:textId="19451BE3" w:rsidR="007B176D" w:rsidRDefault="007B176D" w:rsidP="00290091">
      <w:r w:rsidRPr="00DB3002">
        <w:rPr>
          <w:color w:val="000000"/>
        </w:rPr>
        <w:t>The study use</w:t>
      </w:r>
      <w:r w:rsidR="003E4DD9">
        <w:rPr>
          <w:color w:val="000000"/>
        </w:rPr>
        <w:t>d</w:t>
      </w:r>
      <w:r w:rsidRPr="00DB3002">
        <w:rPr>
          <w:color w:val="000000"/>
        </w:rPr>
        <w:t xml:space="preserve"> two predictor variables, </w:t>
      </w:r>
      <w:r w:rsidR="00EA4C16">
        <w:rPr>
          <w:color w:val="000000"/>
        </w:rPr>
        <w:t xml:space="preserve">mental </w:t>
      </w:r>
      <w:r w:rsidR="007A127F">
        <w:rPr>
          <w:color w:val="000000"/>
        </w:rPr>
        <w:t xml:space="preserve">health literacy </w:t>
      </w:r>
      <w:r w:rsidRPr="00DB3002">
        <w:rPr>
          <w:color w:val="000000"/>
        </w:rPr>
        <w:t>and self-stigma</w:t>
      </w:r>
      <w:r w:rsidR="00C465B5">
        <w:rPr>
          <w:color w:val="000000"/>
        </w:rPr>
        <w:t>,</w:t>
      </w:r>
      <w:r w:rsidRPr="00DB3002">
        <w:rPr>
          <w:color w:val="000000"/>
        </w:rPr>
        <w:t xml:space="preserve"> and one criterion variable, </w:t>
      </w:r>
      <w:r w:rsidR="0012071B">
        <w:rPr>
          <w:color w:val="000000"/>
        </w:rPr>
        <w:t xml:space="preserve">mental </w:t>
      </w:r>
      <w:r w:rsidRPr="00DB3002">
        <w:rPr>
          <w:color w:val="000000"/>
        </w:rPr>
        <w:t>help-seeking attitudes,</w:t>
      </w:r>
      <w:r w:rsidRPr="00097CC0">
        <w:rPr>
          <w:color w:val="000000"/>
        </w:rPr>
        <w:t xml:space="preserve"> </w:t>
      </w:r>
      <w:r w:rsidR="00C465B5">
        <w:rPr>
          <w:color w:val="000000"/>
        </w:rPr>
        <w:t>to</w:t>
      </w:r>
      <w:r w:rsidRPr="00434B4F">
        <w:rPr>
          <w:color w:val="000000"/>
        </w:rPr>
        <w:t xml:space="preserve"> </w:t>
      </w:r>
      <w:r>
        <w:rPr>
          <w:color w:val="000000"/>
        </w:rPr>
        <w:t>predict help-seeking at</w:t>
      </w:r>
      <w:r w:rsidR="002B4509">
        <w:rPr>
          <w:color w:val="000000"/>
        </w:rPr>
        <w:t>tit</w:t>
      </w:r>
      <w:r>
        <w:rPr>
          <w:color w:val="000000"/>
        </w:rPr>
        <w:t>udes among commercial airline pilots</w:t>
      </w:r>
      <w:r w:rsidRPr="00097CC0">
        <w:rPr>
          <w:color w:val="000000"/>
        </w:rPr>
        <w:t>. The researcher</w:t>
      </w:r>
      <w:r>
        <w:rPr>
          <w:color w:val="000000"/>
        </w:rPr>
        <w:t xml:space="preserve"> </w:t>
      </w:r>
      <w:r w:rsidR="002B4509">
        <w:rPr>
          <w:color w:val="000000"/>
        </w:rPr>
        <w:t>measure</w:t>
      </w:r>
      <w:r w:rsidR="0012071B">
        <w:rPr>
          <w:color w:val="000000"/>
        </w:rPr>
        <w:t>d</w:t>
      </w:r>
      <w:r w:rsidR="002B4509">
        <w:rPr>
          <w:color w:val="000000"/>
        </w:rPr>
        <w:t xml:space="preserve"> </w:t>
      </w:r>
      <w:r w:rsidR="00EA4C16">
        <w:rPr>
          <w:color w:val="000000"/>
        </w:rPr>
        <w:t xml:space="preserve">mental </w:t>
      </w:r>
      <w:r w:rsidR="007A127F">
        <w:rPr>
          <w:color w:val="000000"/>
        </w:rPr>
        <w:t xml:space="preserve">health literacy </w:t>
      </w:r>
      <w:r>
        <w:rPr>
          <w:color w:val="000000"/>
        </w:rPr>
        <w:t xml:space="preserve">using the </w:t>
      </w:r>
      <w:r w:rsidR="00EA4C16">
        <w:rPr>
          <w:color w:val="000000"/>
        </w:rPr>
        <w:t xml:space="preserve">Mental </w:t>
      </w:r>
      <w:r w:rsidR="007A127F">
        <w:rPr>
          <w:color w:val="000000"/>
        </w:rPr>
        <w:t>H</w:t>
      </w:r>
      <w:r w:rsidR="00EA4C16">
        <w:rPr>
          <w:color w:val="000000"/>
        </w:rPr>
        <w:t xml:space="preserve">ealth </w:t>
      </w:r>
      <w:r w:rsidRPr="00DB3002">
        <w:rPr>
          <w:color w:val="000000"/>
        </w:rPr>
        <w:t>Literacy Scales (</w:t>
      </w:r>
      <w:proofErr w:type="spellStart"/>
      <w:r w:rsidRPr="00DB3002">
        <w:rPr>
          <w:color w:val="000000"/>
        </w:rPr>
        <w:t>MHLS</w:t>
      </w:r>
      <w:proofErr w:type="spellEnd"/>
      <w:r w:rsidRPr="00DB3002">
        <w:rPr>
          <w:color w:val="000000"/>
        </w:rPr>
        <w:t>) (</w:t>
      </w:r>
      <w:r w:rsidR="00B94B25" w:rsidRPr="00DB3002">
        <w:t>O’Connor &amp; Casey, 2015)</w:t>
      </w:r>
      <w:r w:rsidR="002E42A9" w:rsidRPr="00DB3002">
        <w:t xml:space="preserve">. Self-stigma </w:t>
      </w:r>
      <w:r w:rsidR="00B01F28" w:rsidRPr="00DB3002">
        <w:t>w</w:t>
      </w:r>
      <w:r w:rsidR="00B01F28">
        <w:t xml:space="preserve">as </w:t>
      </w:r>
      <w:r w:rsidR="00B01F28" w:rsidRPr="00DB3002">
        <w:t>measured</w:t>
      </w:r>
      <w:r w:rsidR="002E42A9" w:rsidRPr="00DB3002">
        <w:t xml:space="preserve"> with the</w:t>
      </w:r>
      <w:r w:rsidRPr="00DB3002">
        <w:rPr>
          <w:color w:val="000000"/>
        </w:rPr>
        <w:t xml:space="preserve"> Self-Stigma of Seeking Help (</w:t>
      </w:r>
      <w:proofErr w:type="spellStart"/>
      <w:r w:rsidRPr="00DB3002">
        <w:rPr>
          <w:color w:val="000000"/>
        </w:rPr>
        <w:t>SSOSH</w:t>
      </w:r>
      <w:proofErr w:type="spellEnd"/>
      <w:r w:rsidRPr="00DB3002">
        <w:rPr>
          <w:color w:val="000000"/>
        </w:rPr>
        <w:t>) scale</w:t>
      </w:r>
      <w:r w:rsidR="00B94B25" w:rsidRPr="00DB3002">
        <w:rPr>
          <w:color w:val="000000"/>
        </w:rPr>
        <w:t xml:space="preserve"> (Vogel et al., 2006)</w:t>
      </w:r>
      <w:r w:rsidR="00E4539F" w:rsidRPr="00DB3002">
        <w:rPr>
          <w:color w:val="000000"/>
        </w:rPr>
        <w:t>.</w:t>
      </w:r>
      <w:r w:rsidR="002E42A9" w:rsidRPr="00DB3002">
        <w:rPr>
          <w:color w:val="000000"/>
        </w:rPr>
        <w:t xml:space="preserve"> </w:t>
      </w:r>
      <w:r w:rsidR="0012071B">
        <w:rPr>
          <w:color w:val="000000"/>
        </w:rPr>
        <w:t xml:space="preserve">Mental </w:t>
      </w:r>
      <w:r w:rsidR="00463055">
        <w:rPr>
          <w:color w:val="000000"/>
        </w:rPr>
        <w:t>h</w:t>
      </w:r>
      <w:r w:rsidR="002E42A9" w:rsidRPr="00DB3002">
        <w:rPr>
          <w:color w:val="000000"/>
        </w:rPr>
        <w:t>elp-</w:t>
      </w:r>
      <w:r w:rsidR="00463055">
        <w:rPr>
          <w:color w:val="000000"/>
        </w:rPr>
        <w:t>s</w:t>
      </w:r>
      <w:r w:rsidR="002E42A9" w:rsidRPr="00DB3002">
        <w:rPr>
          <w:color w:val="000000"/>
        </w:rPr>
        <w:t xml:space="preserve">eeking </w:t>
      </w:r>
      <w:r w:rsidR="00463055">
        <w:rPr>
          <w:color w:val="000000"/>
        </w:rPr>
        <w:t>a</w:t>
      </w:r>
      <w:r w:rsidR="002E42A9" w:rsidRPr="00DB3002">
        <w:rPr>
          <w:color w:val="000000"/>
        </w:rPr>
        <w:t xml:space="preserve">ttitudes </w:t>
      </w:r>
      <w:r w:rsidR="007A127F">
        <w:rPr>
          <w:color w:val="000000"/>
        </w:rPr>
        <w:t>were</w:t>
      </w:r>
      <w:r w:rsidR="002E42A9" w:rsidRPr="00DB3002">
        <w:rPr>
          <w:color w:val="000000"/>
        </w:rPr>
        <w:t xml:space="preserve"> </w:t>
      </w:r>
      <w:r w:rsidR="00723EBE" w:rsidRPr="00DB3002">
        <w:rPr>
          <w:color w:val="000000"/>
        </w:rPr>
        <w:t>measured using</w:t>
      </w:r>
      <w:r w:rsidR="002E42A9" w:rsidRPr="00DB3002">
        <w:rPr>
          <w:color w:val="000000"/>
        </w:rPr>
        <w:t xml:space="preserve"> </w:t>
      </w:r>
      <w:r w:rsidR="002F6F5B" w:rsidRPr="00DB3002">
        <w:rPr>
          <w:color w:val="000000"/>
        </w:rPr>
        <w:t xml:space="preserve">the </w:t>
      </w:r>
      <w:r w:rsidR="00EA4C16">
        <w:rPr>
          <w:color w:val="000000"/>
        </w:rPr>
        <w:t xml:space="preserve">Mental </w:t>
      </w:r>
      <w:r w:rsidR="002F6F5B" w:rsidRPr="00DB3002">
        <w:rPr>
          <w:color w:val="000000"/>
        </w:rPr>
        <w:t>Help-Seeking Attitude Scale (MHSAS</w:t>
      </w:r>
      <w:r w:rsidR="002F6F5B">
        <w:rPr>
          <w:color w:val="000000"/>
        </w:rPr>
        <w:t>) (Hammer et al., 2018).</w:t>
      </w:r>
      <w:r>
        <w:rPr>
          <w:color w:val="000000"/>
        </w:rPr>
        <w:t xml:space="preserve"> </w:t>
      </w:r>
      <w:r w:rsidR="00D670B3">
        <w:rPr>
          <w:color w:val="000000"/>
        </w:rPr>
        <w:t xml:space="preserve">The research </w:t>
      </w:r>
      <w:r w:rsidR="0012071B">
        <w:rPr>
          <w:color w:val="000000"/>
        </w:rPr>
        <w:t>was</w:t>
      </w:r>
      <w:r w:rsidR="00D670B3">
        <w:rPr>
          <w:color w:val="000000"/>
        </w:rPr>
        <w:t xml:space="preserve"> accomplished by gaining site authorization from the </w:t>
      </w:r>
      <w:r w:rsidR="000020AF">
        <w:rPr>
          <w:color w:val="000000"/>
        </w:rPr>
        <w:t xml:space="preserve">airline </w:t>
      </w:r>
      <w:r w:rsidR="00D670B3">
        <w:rPr>
          <w:color w:val="000000"/>
        </w:rPr>
        <w:t>company</w:t>
      </w:r>
      <w:r w:rsidR="00340949">
        <w:rPr>
          <w:color w:val="000000"/>
        </w:rPr>
        <w:t xml:space="preserve"> </w:t>
      </w:r>
      <w:r w:rsidR="00C465B5" w:rsidRPr="00C465B5">
        <w:rPr>
          <w:color w:val="000000"/>
        </w:rPr>
        <w:t>and a social media site for the major legacy airline carrier-only</w:t>
      </w:r>
      <w:r w:rsidR="00CB7DD9">
        <w:rPr>
          <w:color w:val="000000"/>
        </w:rPr>
        <w:t xml:space="preserve"> pilots called</w:t>
      </w:r>
      <w:r w:rsidR="00D670B3">
        <w:rPr>
          <w:color w:val="000000"/>
        </w:rPr>
        <w:t xml:space="preserve"> Facebook </w:t>
      </w:r>
      <w:r w:rsidR="00C4531F">
        <w:rPr>
          <w:color w:val="000000"/>
        </w:rPr>
        <w:t>“</w:t>
      </w:r>
      <w:proofErr w:type="spellStart"/>
      <w:r w:rsidR="00C4531F">
        <w:rPr>
          <w:color w:val="000000"/>
        </w:rPr>
        <w:t>AArena</w:t>
      </w:r>
      <w:proofErr w:type="spellEnd"/>
      <w:r w:rsidR="00711BFB">
        <w:rPr>
          <w:color w:val="000000"/>
        </w:rPr>
        <w:t>.”</w:t>
      </w:r>
      <w:r w:rsidR="0012071B">
        <w:rPr>
          <w:color w:val="000000"/>
        </w:rPr>
        <w:t xml:space="preserve"> </w:t>
      </w:r>
      <w:r w:rsidR="008C335A">
        <w:rPr>
          <w:color w:val="000000"/>
        </w:rPr>
        <w:t>The researcher direct</w:t>
      </w:r>
      <w:r w:rsidR="0012071B">
        <w:rPr>
          <w:color w:val="000000"/>
        </w:rPr>
        <w:t>ed</w:t>
      </w:r>
      <w:r w:rsidR="008C335A">
        <w:rPr>
          <w:color w:val="000000"/>
        </w:rPr>
        <w:t xml:space="preserve"> the participants via the Facebook </w:t>
      </w:r>
      <w:r w:rsidR="00C4531F">
        <w:rPr>
          <w:color w:val="000000"/>
        </w:rPr>
        <w:t>“</w:t>
      </w:r>
      <w:proofErr w:type="spellStart"/>
      <w:r w:rsidR="00C4531F">
        <w:rPr>
          <w:color w:val="000000"/>
        </w:rPr>
        <w:t>AArena</w:t>
      </w:r>
      <w:proofErr w:type="spellEnd"/>
      <w:r w:rsidR="00C4531F">
        <w:rPr>
          <w:color w:val="000000"/>
        </w:rPr>
        <w:t>”</w:t>
      </w:r>
      <w:r w:rsidR="008C335A">
        <w:rPr>
          <w:color w:val="000000"/>
        </w:rPr>
        <w:t xml:space="preserve"> </w:t>
      </w:r>
      <w:r w:rsidR="00B01F28">
        <w:rPr>
          <w:color w:val="000000"/>
        </w:rPr>
        <w:t>page, where</w:t>
      </w:r>
      <w:r w:rsidR="008C335A">
        <w:rPr>
          <w:color w:val="000000"/>
        </w:rPr>
        <w:t xml:space="preserve"> the</w:t>
      </w:r>
      <w:r w:rsidR="0012071B">
        <w:rPr>
          <w:color w:val="000000"/>
        </w:rPr>
        <w:t>y could be linked</w:t>
      </w:r>
      <w:r w:rsidR="008C335A">
        <w:rPr>
          <w:color w:val="000000"/>
        </w:rPr>
        <w:t xml:space="preserve"> to the study and avoid any hint of coercion.</w:t>
      </w:r>
      <w:r w:rsidR="00340949">
        <w:rPr>
          <w:color w:val="000000"/>
        </w:rPr>
        <w:t xml:space="preserve"> </w:t>
      </w:r>
      <w:r w:rsidR="008C335A">
        <w:rPr>
          <w:color w:val="000000"/>
        </w:rPr>
        <w:t>The</w:t>
      </w:r>
      <w:r w:rsidR="00D670B3">
        <w:rPr>
          <w:color w:val="000000"/>
        </w:rPr>
        <w:t xml:space="preserve"> information in the surveys include</w:t>
      </w:r>
      <w:r w:rsidR="0012071B">
        <w:rPr>
          <w:color w:val="000000"/>
        </w:rPr>
        <w:t xml:space="preserve">d </w:t>
      </w:r>
      <w:r w:rsidR="002E42A9">
        <w:rPr>
          <w:color w:val="000000"/>
        </w:rPr>
        <w:t xml:space="preserve">a </w:t>
      </w:r>
      <w:r w:rsidR="00D670B3">
        <w:rPr>
          <w:color w:val="000000"/>
        </w:rPr>
        <w:t>demographic</w:t>
      </w:r>
      <w:r w:rsidR="002E42A9">
        <w:rPr>
          <w:color w:val="000000"/>
        </w:rPr>
        <w:t xml:space="preserve"> form</w:t>
      </w:r>
      <w:r w:rsidR="00D670B3">
        <w:rPr>
          <w:color w:val="000000"/>
        </w:rPr>
        <w:t xml:space="preserve">, </w:t>
      </w:r>
      <w:r w:rsidR="00803E2C">
        <w:rPr>
          <w:color w:val="000000"/>
        </w:rPr>
        <w:t xml:space="preserve">inclusion </w:t>
      </w:r>
      <w:r w:rsidR="002E42A9">
        <w:rPr>
          <w:color w:val="000000"/>
        </w:rPr>
        <w:t>criteria for participation in the study</w:t>
      </w:r>
      <w:r w:rsidR="00D670B3">
        <w:rPr>
          <w:color w:val="000000"/>
        </w:rPr>
        <w:t>, informed consent, and a link to the survey that contain</w:t>
      </w:r>
      <w:r w:rsidR="0012071B">
        <w:rPr>
          <w:color w:val="000000"/>
        </w:rPr>
        <w:t>ed</w:t>
      </w:r>
      <w:r w:rsidR="00D670B3">
        <w:rPr>
          <w:color w:val="000000"/>
        </w:rPr>
        <w:t xml:space="preserve"> the above information. Once the GCU IRB </w:t>
      </w:r>
      <w:r w:rsidR="00F56858">
        <w:rPr>
          <w:color w:val="000000"/>
        </w:rPr>
        <w:t>approve</w:t>
      </w:r>
      <w:r w:rsidR="0012071B">
        <w:rPr>
          <w:color w:val="000000"/>
        </w:rPr>
        <w:t>d</w:t>
      </w:r>
      <w:r w:rsidR="00D670B3">
        <w:rPr>
          <w:color w:val="000000"/>
        </w:rPr>
        <w:t xml:space="preserve"> the study, </w:t>
      </w:r>
      <w:r w:rsidR="00C465B5">
        <w:rPr>
          <w:color w:val="000000"/>
        </w:rPr>
        <w:t>i</w:t>
      </w:r>
      <w:r w:rsidR="00D670B3">
        <w:rPr>
          <w:color w:val="000000"/>
        </w:rPr>
        <w:t xml:space="preserve">t </w:t>
      </w:r>
      <w:r w:rsidR="0012071B">
        <w:rPr>
          <w:color w:val="000000"/>
        </w:rPr>
        <w:t>was</w:t>
      </w:r>
      <w:r w:rsidR="00D670B3">
        <w:rPr>
          <w:color w:val="000000"/>
        </w:rPr>
        <w:t xml:space="preserve"> placed via a link to Survey Monkey. After </w:t>
      </w:r>
      <w:r w:rsidR="002E42A9">
        <w:rPr>
          <w:color w:val="000000"/>
        </w:rPr>
        <w:t xml:space="preserve">the sample size </w:t>
      </w:r>
      <w:r w:rsidR="0012071B">
        <w:rPr>
          <w:color w:val="000000"/>
        </w:rPr>
        <w:t xml:space="preserve">was </w:t>
      </w:r>
      <w:r w:rsidR="002E42A9">
        <w:rPr>
          <w:color w:val="000000"/>
        </w:rPr>
        <w:t>met</w:t>
      </w:r>
      <w:r w:rsidR="00D670B3">
        <w:rPr>
          <w:color w:val="000000"/>
        </w:rPr>
        <w:t xml:space="preserve">, the data </w:t>
      </w:r>
      <w:r w:rsidR="0012071B">
        <w:rPr>
          <w:color w:val="000000"/>
        </w:rPr>
        <w:t>was</w:t>
      </w:r>
      <w:r w:rsidR="00D670B3">
        <w:rPr>
          <w:color w:val="000000"/>
        </w:rPr>
        <w:t xml:space="preserve"> downloaded to SPSS and analyzed</w:t>
      </w:r>
      <w:r w:rsidR="002E42A9">
        <w:rPr>
          <w:color w:val="000000"/>
        </w:rPr>
        <w:t xml:space="preserve">. </w:t>
      </w:r>
      <w:r>
        <w:rPr>
          <w:color w:val="000000"/>
        </w:rPr>
        <w:t xml:space="preserve">The findings from this study </w:t>
      </w:r>
      <w:r w:rsidR="002E42A9">
        <w:rPr>
          <w:color w:val="000000"/>
        </w:rPr>
        <w:t>may</w:t>
      </w:r>
      <w:r w:rsidR="00D670B3">
        <w:rPr>
          <w:color w:val="000000"/>
        </w:rPr>
        <w:t xml:space="preserve"> </w:t>
      </w:r>
      <w:r>
        <w:rPr>
          <w:color w:val="000000"/>
        </w:rPr>
        <w:t xml:space="preserve">bring additional knowledge to </w:t>
      </w:r>
      <w:r w:rsidR="002F6F5B">
        <w:rPr>
          <w:color w:val="000000"/>
        </w:rPr>
        <w:t>reducing barriers in help-seeking among commercial airline pilots.</w:t>
      </w:r>
    </w:p>
    <w:p w14:paraId="07AC575C" w14:textId="35C13AB1" w:rsidR="002E1C9B" w:rsidRDefault="000035FA" w:rsidP="00290091">
      <w:r>
        <w:t xml:space="preserve">This </w:t>
      </w:r>
      <w:r w:rsidR="00BB6055">
        <w:t>study</w:t>
      </w:r>
      <w:r>
        <w:t xml:space="preserve"> </w:t>
      </w:r>
      <w:r w:rsidR="001E7A4F">
        <w:t xml:space="preserve">was designed to </w:t>
      </w:r>
      <w:r>
        <w:t xml:space="preserve">fill a gap in the literature </w:t>
      </w:r>
      <w:r w:rsidR="001E7A4F">
        <w:t xml:space="preserve">to determine if </w:t>
      </w:r>
      <w:r w:rsidR="00EA4C16">
        <w:t xml:space="preserve">mental </w:t>
      </w:r>
      <w:r w:rsidR="007A127F">
        <w:t xml:space="preserve">health literacy </w:t>
      </w:r>
      <w:r w:rsidR="00DB3002">
        <w:t xml:space="preserve">and self-stigma predict </w:t>
      </w:r>
      <w:r>
        <w:t>commercial airline pilot</w:t>
      </w:r>
      <w:r w:rsidR="001E7A4F">
        <w:t>s’</w:t>
      </w:r>
      <w:r>
        <w:t xml:space="preserve"> </w:t>
      </w:r>
      <w:r w:rsidR="00BB6055">
        <w:t>help-seeking attitudes</w:t>
      </w:r>
      <w:r>
        <w:t xml:space="preserve"> </w:t>
      </w:r>
      <w:r w:rsidR="00CB7DD9">
        <w:t>(</w:t>
      </w:r>
      <w:proofErr w:type="spellStart"/>
      <w:r w:rsidR="00CB7DD9">
        <w:t>Santilhano</w:t>
      </w:r>
      <w:proofErr w:type="spellEnd"/>
      <w:r w:rsidR="00CB7DD9">
        <w:t xml:space="preserve"> et al., 2019; Wu et al.</w:t>
      </w:r>
      <w:r w:rsidR="00C465B5">
        <w:t>,</w:t>
      </w:r>
      <w:r w:rsidR="00CB7DD9">
        <w:t xml:space="preserve"> 2016)</w:t>
      </w:r>
      <w:r w:rsidR="00B21326">
        <w:t>. Expand</w:t>
      </w:r>
      <w:r w:rsidR="002A70B2">
        <w:t>ing</w:t>
      </w:r>
      <w:r w:rsidR="00B21326">
        <w:t xml:space="preserve"> </w:t>
      </w:r>
      <w:r w:rsidR="00604711">
        <w:t xml:space="preserve">the </w:t>
      </w:r>
      <w:r w:rsidR="00B21326">
        <w:t xml:space="preserve">understanding of the relationship between </w:t>
      </w:r>
      <w:r w:rsidR="00EA4C16">
        <w:t xml:space="preserve">mental </w:t>
      </w:r>
      <w:r w:rsidR="007A127F">
        <w:t xml:space="preserve">health literacy </w:t>
      </w:r>
      <w:r w:rsidR="00B21326">
        <w:t>constructs</w:t>
      </w:r>
      <w:r w:rsidR="00604711">
        <w:t xml:space="preserve">, self-stigma </w:t>
      </w:r>
      <w:r w:rsidR="007F3937">
        <w:t>constructs,</w:t>
      </w:r>
      <w:r w:rsidR="00B21326">
        <w:t xml:space="preserve"> and </w:t>
      </w:r>
      <w:r w:rsidR="00604711">
        <w:t>help-seeking attitudes</w:t>
      </w:r>
      <w:r w:rsidR="00B21326">
        <w:t xml:space="preserve"> of commercial pilots </w:t>
      </w:r>
      <w:r w:rsidR="00695139">
        <w:t xml:space="preserve">may reduce barriers to </w:t>
      </w:r>
      <w:r w:rsidR="00604711">
        <w:t>seeking</w:t>
      </w:r>
      <w:r w:rsidR="002A70B2">
        <w:t xml:space="preserve"> </w:t>
      </w:r>
      <w:r w:rsidR="002B4509">
        <w:t>h</w:t>
      </w:r>
      <w:r w:rsidR="00604711">
        <w:t>elp</w:t>
      </w:r>
      <w:r w:rsidR="00695139">
        <w:t xml:space="preserve"> </w:t>
      </w:r>
      <w:r w:rsidR="002B4509">
        <w:t xml:space="preserve">among pilots </w:t>
      </w:r>
      <w:r w:rsidR="00695139">
        <w:t xml:space="preserve">and increase </w:t>
      </w:r>
      <w:r w:rsidR="00EA4C16">
        <w:t xml:space="preserve">mental health </w:t>
      </w:r>
      <w:r w:rsidR="00695139">
        <w:t xml:space="preserve">education initiatives among </w:t>
      </w:r>
      <w:r w:rsidR="00D57CAD">
        <w:t xml:space="preserve">major legacy </w:t>
      </w:r>
      <w:r w:rsidR="0055048D">
        <w:t xml:space="preserve">airline </w:t>
      </w:r>
      <w:r w:rsidR="00695139">
        <w:t>stakeholders</w:t>
      </w:r>
      <w:r w:rsidR="00497B84">
        <w:t xml:space="preserve"> (</w:t>
      </w:r>
      <w:r w:rsidR="00DA2825">
        <w:t>Avis et al., 2019</w:t>
      </w:r>
      <w:r w:rsidR="006802B7">
        <w:t xml:space="preserve">; </w:t>
      </w:r>
      <w:r w:rsidR="006802B7" w:rsidRPr="00151B74">
        <w:rPr>
          <w:shd w:val="clear" w:color="auto" w:fill="FFFFFF"/>
        </w:rPr>
        <w:t>Cahill</w:t>
      </w:r>
      <w:r w:rsidR="002A70B2">
        <w:rPr>
          <w:color w:val="2E414F"/>
          <w:shd w:val="clear" w:color="auto" w:fill="FFFFFF"/>
        </w:rPr>
        <w:t xml:space="preserve"> et al.,</w:t>
      </w:r>
      <w:r w:rsidR="006802B7" w:rsidRPr="00151B74">
        <w:rPr>
          <w:color w:val="2E414F"/>
          <w:shd w:val="clear" w:color="auto" w:fill="FFFFFF"/>
        </w:rPr>
        <w:t xml:space="preserve"> </w:t>
      </w:r>
      <w:proofErr w:type="spellStart"/>
      <w:r w:rsidR="006802B7" w:rsidRPr="00151B74">
        <w:rPr>
          <w:color w:val="2E414F"/>
          <w:shd w:val="clear" w:color="auto" w:fill="FFFFFF"/>
        </w:rPr>
        <w:t>2020</w:t>
      </w:r>
      <w:r w:rsidR="007460DB">
        <w:rPr>
          <w:color w:val="2E414F"/>
          <w:shd w:val="clear" w:color="auto" w:fill="FFFFFF"/>
        </w:rPr>
        <w:t>a</w:t>
      </w:r>
      <w:proofErr w:type="spellEnd"/>
      <w:r w:rsidR="00497B84" w:rsidRPr="002A70B2">
        <w:t>).</w:t>
      </w:r>
      <w:r w:rsidR="00497B84">
        <w:t xml:space="preserve"> </w:t>
      </w:r>
    </w:p>
    <w:p w14:paraId="274C4B89" w14:textId="58BBD58E" w:rsidR="002779F2" w:rsidRPr="00711BFB" w:rsidRDefault="00643C99" w:rsidP="00711BFB">
      <w:pPr>
        <w:pStyle w:val="Heading2"/>
      </w:pPr>
      <w:bookmarkStart w:id="126" w:name="_Toc127349555"/>
      <w:bookmarkStart w:id="127" w:name="_Toc187339222"/>
      <w:r w:rsidRPr="00711BFB">
        <w:t xml:space="preserve">Variables, </w:t>
      </w:r>
      <w:r w:rsidR="008068D1" w:rsidRPr="00711BFB">
        <w:t>Research</w:t>
      </w:r>
      <w:r w:rsidR="00352F41" w:rsidRPr="00711BFB">
        <w:t xml:space="preserve"> </w:t>
      </w:r>
      <w:r w:rsidR="008068D1" w:rsidRPr="00711BFB">
        <w:t>Question</w:t>
      </w:r>
      <w:r w:rsidR="007D641E" w:rsidRPr="00711BFB">
        <w:t>s</w:t>
      </w:r>
      <w:r w:rsidRPr="00711BFB">
        <w:t>,</w:t>
      </w:r>
      <w:r w:rsidR="00352F41" w:rsidRPr="00711BFB">
        <w:t xml:space="preserve"> </w:t>
      </w:r>
      <w:r w:rsidR="00B00B00" w:rsidRPr="00711BFB">
        <w:t>and</w:t>
      </w:r>
      <w:r w:rsidR="00352F41" w:rsidRPr="00711BFB">
        <w:t xml:space="preserve"> </w:t>
      </w:r>
      <w:r w:rsidR="008068D1" w:rsidRPr="00711BFB">
        <w:t>Hypotheses</w:t>
      </w:r>
      <w:bookmarkEnd w:id="123"/>
      <w:bookmarkEnd w:id="124"/>
      <w:bookmarkEnd w:id="125"/>
      <w:bookmarkEnd w:id="126"/>
      <w:bookmarkEnd w:id="127"/>
    </w:p>
    <w:p w14:paraId="63BC472D" w14:textId="1C426BFA" w:rsidR="0078377E" w:rsidRDefault="002B4509" w:rsidP="00290091">
      <w:r w:rsidRPr="002B4509">
        <w:t>The purpose of this quantitative,</w:t>
      </w:r>
      <w:r w:rsidR="00803E2C">
        <w:t xml:space="preserve"> </w:t>
      </w:r>
      <w:r w:rsidR="000F010D">
        <w:t xml:space="preserve">correlational </w:t>
      </w:r>
      <w:r w:rsidRPr="002B4509">
        <w:t xml:space="preserve">predictive study </w:t>
      </w:r>
      <w:r w:rsidR="003E4DD9">
        <w:t>was</w:t>
      </w:r>
      <w:r w:rsidRPr="002B4509">
        <w:t xml:space="preserve"> to determine if</w:t>
      </w:r>
      <w:r w:rsidR="000F010D">
        <w:t>,</w:t>
      </w:r>
      <w:r w:rsidRPr="002B4509">
        <w:t xml:space="preserve"> </w:t>
      </w:r>
      <w:r w:rsidR="000F010D">
        <w:t>and</w:t>
      </w:r>
      <w:r w:rsidRPr="002B4509">
        <w:t xml:space="preserve"> to what extent</w:t>
      </w:r>
      <w:r w:rsidR="000F010D">
        <w:t>,</w:t>
      </w:r>
      <w:r w:rsidRPr="002B4509">
        <w:t xml:space="preserve"> </w:t>
      </w:r>
      <w:r w:rsidR="00EA4C16">
        <w:t xml:space="preserve">mental </w:t>
      </w:r>
      <w:r w:rsidR="007A127F">
        <w:t xml:space="preserve">health literacy </w:t>
      </w:r>
      <w:r w:rsidRPr="002B4509">
        <w:t>and self-stigma</w:t>
      </w:r>
      <w:r w:rsidR="00B40712">
        <w:t>, combined and individually,</w:t>
      </w:r>
      <w:r w:rsidRPr="002B4509">
        <w:t xml:space="preserve"> </w:t>
      </w:r>
      <w:r w:rsidR="00142AB8">
        <w:t>predict</w:t>
      </w:r>
      <w:r w:rsidR="000F010D">
        <w:t>ed</w:t>
      </w:r>
      <w:r w:rsidRPr="002B4509">
        <w:t xml:space="preserve"> help-seeking attitudes among commercial airline pilots at a </w:t>
      </w:r>
      <w:r w:rsidR="00D57CAD">
        <w:t>major legacy</w:t>
      </w:r>
      <w:r w:rsidRPr="002B4509">
        <w:t xml:space="preserve"> airline in North Texas.</w:t>
      </w:r>
      <w:r>
        <w:rPr>
          <w:sz w:val="20"/>
          <w:szCs w:val="20"/>
        </w:rPr>
        <w:t xml:space="preserve"> </w:t>
      </w:r>
      <w:r w:rsidR="000414D1">
        <w:t xml:space="preserve">To investigate this purpose, commercial airline pilots at the </w:t>
      </w:r>
      <w:r w:rsidR="00D57CAD">
        <w:t>major legacy</w:t>
      </w:r>
      <w:r w:rsidR="000414D1">
        <w:t xml:space="preserve"> </w:t>
      </w:r>
      <w:r w:rsidR="000F49A8">
        <w:t xml:space="preserve">international </w:t>
      </w:r>
      <w:r w:rsidR="000414D1">
        <w:t>airline</w:t>
      </w:r>
      <w:r w:rsidR="00F11E8C">
        <w:t xml:space="preserve"> </w:t>
      </w:r>
      <w:r w:rsidR="00957E2E">
        <w:t>w</w:t>
      </w:r>
      <w:r w:rsidR="003E4DD9">
        <w:t>ere</w:t>
      </w:r>
      <w:r>
        <w:t xml:space="preserve"> </w:t>
      </w:r>
      <w:r w:rsidR="00F11E8C">
        <w:t>invited to participate in t</w:t>
      </w:r>
      <w:r w:rsidR="00957E2E">
        <w:t>hree</w:t>
      </w:r>
      <w:r w:rsidR="00F11E8C">
        <w:t xml:space="preserve"> questionnaires</w:t>
      </w:r>
      <w:r w:rsidR="00CB7DD9">
        <w:t xml:space="preserve"> through </w:t>
      </w:r>
      <w:r w:rsidR="0078377E">
        <w:t xml:space="preserve">the target company, </w:t>
      </w:r>
      <w:r w:rsidR="00C465B5">
        <w:t>a</w:t>
      </w:r>
      <w:r w:rsidR="0078377E">
        <w:t xml:space="preserve"> secure website, </w:t>
      </w:r>
      <w:r w:rsidR="003702E5">
        <w:t xml:space="preserve">and </w:t>
      </w:r>
      <w:r w:rsidR="0078377E">
        <w:t xml:space="preserve">a </w:t>
      </w:r>
      <w:r w:rsidR="00CB7DD9">
        <w:t>private, pilot</w:t>
      </w:r>
      <w:r w:rsidR="00C465B5">
        <w:t>-</w:t>
      </w:r>
      <w:r w:rsidR="00CB7DD9">
        <w:t>only social media Facebook group (</w:t>
      </w:r>
      <w:r w:rsidR="00C4531F">
        <w:t>“</w:t>
      </w:r>
      <w:proofErr w:type="spellStart"/>
      <w:r w:rsidR="00C4531F">
        <w:t>AArena</w:t>
      </w:r>
      <w:proofErr w:type="spellEnd"/>
      <w:r w:rsidR="00C4531F">
        <w:t>”</w:t>
      </w:r>
      <w:r w:rsidR="00CB7DD9">
        <w:t xml:space="preserve">) that is comprised of pilots from the </w:t>
      </w:r>
      <w:r w:rsidR="00D57CAD">
        <w:t>major legacy</w:t>
      </w:r>
      <w:r w:rsidR="00CB7DD9">
        <w:t xml:space="preserve"> airline in North Texas</w:t>
      </w:r>
      <w:r w:rsidR="00734098">
        <w:t xml:space="preserve">. </w:t>
      </w:r>
      <w:r w:rsidR="0077478F">
        <w:t xml:space="preserve">The company flight administrators update the active pilot seniority list on </w:t>
      </w:r>
      <w:r w:rsidR="00C465B5">
        <w:t>the</w:t>
      </w:r>
      <w:r w:rsidR="00340949">
        <w:t xml:space="preserve"> </w:t>
      </w:r>
      <w:r w:rsidR="0077478F">
        <w:t>company website</w:t>
      </w:r>
      <w:r w:rsidR="003E4DD9">
        <w:t xml:space="preserve">, and the Facebook </w:t>
      </w:r>
      <w:proofErr w:type="spellStart"/>
      <w:r w:rsidR="003E4DD9">
        <w:t>AArena</w:t>
      </w:r>
      <w:proofErr w:type="spellEnd"/>
      <w:r w:rsidR="003E4DD9">
        <w:t xml:space="preserve"> administrators </w:t>
      </w:r>
      <w:r w:rsidR="00C465B5">
        <w:t>u</w:t>
      </w:r>
      <w:r w:rsidR="003E4DD9">
        <w:t>p</w:t>
      </w:r>
      <w:r w:rsidR="00C465B5">
        <w:t>date</w:t>
      </w:r>
      <w:r w:rsidR="003E4DD9">
        <w:t xml:space="preserve"> the pilot membership</w:t>
      </w:r>
      <w:r w:rsidR="008C7E57">
        <w:t xml:space="preserve">. This website </w:t>
      </w:r>
      <w:r w:rsidR="00E4539F">
        <w:t xml:space="preserve">is </w:t>
      </w:r>
      <w:r w:rsidR="008C7E57">
        <w:t>only accessible to active/retired pilots at the respective airline. In addition, t</w:t>
      </w:r>
      <w:r w:rsidR="0023780A">
        <w:t xml:space="preserve">he Facebook group </w:t>
      </w:r>
      <w:r w:rsidR="0018611A">
        <w:t xml:space="preserve">administrators ensure </w:t>
      </w:r>
      <w:r w:rsidR="00C465B5">
        <w:t>that</w:t>
      </w:r>
      <w:r w:rsidR="00340949">
        <w:t xml:space="preserve"> </w:t>
      </w:r>
      <w:r w:rsidR="0018611A">
        <w:t xml:space="preserve">only pilots from the target company are accepted to join. </w:t>
      </w:r>
      <w:r w:rsidR="0077478F">
        <w:t xml:space="preserve">In order to verify </w:t>
      </w:r>
      <w:r w:rsidR="00B01F28">
        <w:t>pilots,</w:t>
      </w:r>
      <w:r w:rsidR="0077478F">
        <w:t xml:space="preserve"> belong to the targeted airline on the Facebook group, the administrators have access to the pilot’s identification and company status through a private union seniority list. This secure union seniority list is used to verify that the pilot is an active or retired association</w:t>
      </w:r>
      <w:r w:rsidR="00C465B5">
        <w:t xml:space="preserve"> member</w:t>
      </w:r>
      <w:r w:rsidR="0077478F">
        <w:t xml:space="preserve">. </w:t>
      </w:r>
    </w:p>
    <w:p w14:paraId="1008665C" w14:textId="198F2665" w:rsidR="00C143DC" w:rsidRDefault="00C143DC" w:rsidP="00711BFB">
      <w:pPr>
        <w:pStyle w:val="Heading3"/>
      </w:pPr>
      <w:bookmarkStart w:id="128" w:name="_Toc187339223"/>
      <w:r w:rsidRPr="00C143DC">
        <w:t>Variables</w:t>
      </w:r>
      <w:bookmarkEnd w:id="128"/>
    </w:p>
    <w:p w14:paraId="3268EB6B" w14:textId="2429F2BC" w:rsidR="00C465B5" w:rsidRDefault="00EA4C16" w:rsidP="00711BFB">
      <w:r w:rsidRPr="00711BFB">
        <w:rPr>
          <w:rStyle w:val="Heading4Char"/>
        </w:rPr>
        <w:t xml:space="preserve">Mental </w:t>
      </w:r>
      <w:r w:rsidR="007A127F" w:rsidRPr="00711BFB">
        <w:rPr>
          <w:rStyle w:val="Heading4Char"/>
        </w:rPr>
        <w:t>H</w:t>
      </w:r>
      <w:r w:rsidRPr="00711BFB">
        <w:rPr>
          <w:rStyle w:val="Heading4Char"/>
        </w:rPr>
        <w:t xml:space="preserve">ealth </w:t>
      </w:r>
      <w:r w:rsidR="00C143DC" w:rsidRPr="00711BFB">
        <w:rPr>
          <w:rStyle w:val="Heading4Char"/>
        </w:rPr>
        <w:t>Literacy (</w:t>
      </w:r>
      <w:proofErr w:type="spellStart"/>
      <w:r w:rsidR="00C143DC" w:rsidRPr="00711BFB">
        <w:rPr>
          <w:rStyle w:val="Heading4Char"/>
        </w:rPr>
        <w:t>MHL</w:t>
      </w:r>
      <w:proofErr w:type="spellEnd"/>
      <w:r w:rsidR="00C143DC" w:rsidRPr="00711BFB">
        <w:rPr>
          <w:rStyle w:val="Heading4Char"/>
        </w:rPr>
        <w:t>)</w:t>
      </w:r>
      <w:r w:rsidR="00711BFB" w:rsidRPr="00711BFB">
        <w:rPr>
          <w:rStyle w:val="Heading4Char"/>
        </w:rPr>
        <w:t xml:space="preserve">. </w:t>
      </w:r>
      <w:r>
        <w:t xml:space="preserve">Mental </w:t>
      </w:r>
      <w:r w:rsidR="007A127F">
        <w:t>H</w:t>
      </w:r>
      <w:r>
        <w:t>ealth</w:t>
      </w:r>
      <w:r w:rsidR="00C465B5" w:rsidRPr="00C465B5">
        <w:t xml:space="preserve"> Literacy (</w:t>
      </w:r>
      <w:proofErr w:type="spellStart"/>
      <w:r w:rsidR="00C465B5" w:rsidRPr="00C465B5">
        <w:t>MHL</w:t>
      </w:r>
      <w:proofErr w:type="spellEnd"/>
      <w:r w:rsidR="00C465B5" w:rsidRPr="00C465B5">
        <w:t xml:space="preserve">) is the knowledge and beliefs about mental disorders </w:t>
      </w:r>
      <w:r w:rsidR="007A127F">
        <w:t>that</w:t>
      </w:r>
      <w:r w:rsidR="00C465B5" w:rsidRPr="00C465B5">
        <w:t xml:space="preserve"> aid in their recognition, management, or prevention (O’Connor &amp; Casey, 2015). </w:t>
      </w:r>
      <w:proofErr w:type="spellStart"/>
      <w:r w:rsidR="00C465B5" w:rsidRPr="00C465B5">
        <w:t>MHL</w:t>
      </w:r>
      <w:proofErr w:type="spellEnd"/>
      <w:r w:rsidR="00C465B5" w:rsidRPr="00C465B5">
        <w:t xml:space="preserve"> constructs include recognition of disorders, knowledge of how to seek </w:t>
      </w:r>
      <w:r>
        <w:t xml:space="preserve">mental health </w:t>
      </w:r>
      <w:r w:rsidR="00C465B5" w:rsidRPr="00C465B5">
        <w:t xml:space="preserve">information, knowledge of risk factors and causes, knowledge of causes of mental illness, knowledge of self-treatments, knowledge of professional help, and attitudes that promote recognition and appropriate help-seeking (O’Connor &amp; Casey, 2015). </w:t>
      </w:r>
      <w:r w:rsidR="00F11E8C" w:rsidRPr="00C465B5">
        <w:t xml:space="preserve">The </w:t>
      </w:r>
      <w:r>
        <w:t xml:space="preserve">Mental </w:t>
      </w:r>
      <w:r w:rsidR="007A127F">
        <w:t xml:space="preserve">Health </w:t>
      </w:r>
      <w:r w:rsidR="00957E2E" w:rsidRPr="00C465B5">
        <w:t>L</w:t>
      </w:r>
      <w:r w:rsidR="00F11E8C" w:rsidRPr="00C465B5">
        <w:t xml:space="preserve">iteracy </w:t>
      </w:r>
      <w:r w:rsidR="00957E2E" w:rsidRPr="00C465B5">
        <w:t xml:space="preserve">Scale </w:t>
      </w:r>
      <w:r w:rsidR="00F11E8C" w:rsidRPr="00C465B5">
        <w:t>(</w:t>
      </w:r>
      <w:proofErr w:type="spellStart"/>
      <w:r w:rsidR="00F11E8C" w:rsidRPr="00C465B5">
        <w:t>MHL</w:t>
      </w:r>
      <w:r w:rsidR="00957E2E" w:rsidRPr="00C465B5">
        <w:t>S</w:t>
      </w:r>
      <w:proofErr w:type="spellEnd"/>
      <w:r w:rsidR="00F11E8C" w:rsidRPr="00C465B5">
        <w:t xml:space="preserve">) questionnaire </w:t>
      </w:r>
      <w:r w:rsidR="006C4F58" w:rsidRPr="00C465B5">
        <w:t>is a</w:t>
      </w:r>
      <w:r w:rsidR="00F11E8C" w:rsidRPr="00C465B5">
        <w:t xml:space="preserve"> 35</w:t>
      </w:r>
      <w:r w:rsidR="006C4F58" w:rsidRPr="00C465B5">
        <w:t>-</w:t>
      </w:r>
      <w:r w:rsidR="00F11E8C" w:rsidRPr="00C465B5">
        <w:t xml:space="preserve">item Likert scale with a demographic section. </w:t>
      </w:r>
      <w:r w:rsidR="000F49A8" w:rsidRPr="00C465B5">
        <w:t xml:space="preserve">The </w:t>
      </w:r>
      <w:proofErr w:type="spellStart"/>
      <w:r w:rsidR="000F49A8" w:rsidRPr="00C465B5">
        <w:t>MHLS</w:t>
      </w:r>
      <w:proofErr w:type="spellEnd"/>
      <w:r w:rsidR="000F49A8" w:rsidRPr="00C465B5">
        <w:t xml:space="preserve"> questions are designed to help researchers determine how </w:t>
      </w:r>
      <w:r w:rsidR="00C465B5" w:rsidRPr="00C465B5">
        <w:t xml:space="preserve">well </w:t>
      </w:r>
      <w:r w:rsidR="000F49A8" w:rsidRPr="00C465B5">
        <w:t xml:space="preserve">participants comprehend various topics related to </w:t>
      </w:r>
      <w:r>
        <w:t>mental health</w:t>
      </w:r>
      <w:r w:rsidR="000F49A8" w:rsidRPr="00C465B5">
        <w:t>.</w:t>
      </w:r>
      <w:r w:rsidR="00CB7DD9" w:rsidRPr="00C465B5">
        <w:t xml:space="preserve"> </w:t>
      </w:r>
      <w:r w:rsidR="00C465B5" w:rsidRPr="00C465B5">
        <w:t>These topics include knowledge of mental disorders, where to seek treatment, differences in treatment providers, and recognition of mental disorders (O’</w:t>
      </w:r>
      <w:r w:rsidR="00C13AB7">
        <w:t>C</w:t>
      </w:r>
      <w:r w:rsidR="00C465B5" w:rsidRPr="00C465B5">
        <w:t xml:space="preserve">onnor &amp; Casey, 2015). </w:t>
      </w:r>
    </w:p>
    <w:p w14:paraId="591A6A01" w14:textId="5F7D7F95" w:rsidR="00C465B5" w:rsidRPr="00711BFB" w:rsidRDefault="00C143DC" w:rsidP="00711BFB">
      <w:r w:rsidRPr="00711BFB">
        <w:rPr>
          <w:rStyle w:val="Heading4Char"/>
        </w:rPr>
        <w:t>Mental Help-Seeking Attitudes (MHSA)</w:t>
      </w:r>
      <w:r w:rsidR="00711BFB" w:rsidRPr="00711BFB">
        <w:rPr>
          <w:rStyle w:val="Heading4Char"/>
        </w:rPr>
        <w:t xml:space="preserve">. </w:t>
      </w:r>
      <w:r w:rsidR="00C465B5" w:rsidRPr="00C465B5">
        <w:t xml:space="preserve">According to Hammer et al. (2018), mental help-seeking attitudes are described as a person's attitude toward seeking treatment from a </w:t>
      </w:r>
      <w:r w:rsidR="00EA4C16">
        <w:t>mental health</w:t>
      </w:r>
      <w:r w:rsidR="00340949">
        <w:t xml:space="preserve"> </w:t>
      </w:r>
      <w:r w:rsidR="00C465B5" w:rsidRPr="00C465B5">
        <w:t xml:space="preserve">professional if they discover they are suffering </w:t>
      </w:r>
      <w:r>
        <w:t>from</w:t>
      </w:r>
      <w:r w:rsidR="00C465B5" w:rsidRPr="00C465B5">
        <w:t xml:space="preserve"> a </w:t>
      </w:r>
      <w:r w:rsidR="00EA4C16">
        <w:t>mental health</w:t>
      </w:r>
      <w:r w:rsidR="00340949">
        <w:t xml:space="preserve"> </w:t>
      </w:r>
      <w:r w:rsidR="00C465B5" w:rsidRPr="00C465B5">
        <w:t xml:space="preserve">issue (favorable vs. unfavorable). The MHSAS is a nine-item scale that assesses individuals' overall opinions on their likelihood to seek professional psychological assistance if they discover they </w:t>
      </w:r>
      <w:r>
        <w:t>a</w:t>
      </w:r>
      <w:r w:rsidR="00C465B5" w:rsidRPr="00C465B5">
        <w:t xml:space="preserve">re experiencing </w:t>
      </w:r>
      <w:r w:rsidR="00EA4C16">
        <w:t>mental health</w:t>
      </w:r>
      <w:r w:rsidR="00340949">
        <w:t xml:space="preserve"> </w:t>
      </w:r>
      <w:r w:rsidR="00C465B5" w:rsidRPr="00C465B5">
        <w:t xml:space="preserve">issues (favorable vs. unfavorable). (Hammer et al., 2018). </w:t>
      </w:r>
      <w:r w:rsidR="00C465B5" w:rsidRPr="00C465B5">
        <w:rPr>
          <w:shd w:val="clear" w:color="auto" w:fill="FFFFFF"/>
        </w:rPr>
        <w:t xml:space="preserve">The MHSAS score is determined by calculating the mean score across all </w:t>
      </w:r>
      <w:r>
        <w:rPr>
          <w:shd w:val="clear" w:color="auto" w:fill="FFFFFF"/>
        </w:rPr>
        <w:t>nine</w:t>
      </w:r>
      <w:r w:rsidR="00C465B5" w:rsidRPr="00C465B5">
        <w:rPr>
          <w:shd w:val="clear" w:color="auto" w:fill="FFFFFF"/>
        </w:rPr>
        <w:t xml:space="preserve"> items after reverse scoring items 2, 5, 6, 8, and 9. A high score on all items indicates a more favorable attitude toward seeking help (Hammer et al., 2018). </w:t>
      </w:r>
    </w:p>
    <w:p w14:paraId="0CD35D60" w14:textId="77777777" w:rsidR="00F03C5A" w:rsidRDefault="00C143DC" w:rsidP="00F03C5A">
      <w:pPr>
        <w:rPr>
          <w:color w:val="000000"/>
        </w:rPr>
      </w:pPr>
      <w:r w:rsidRPr="00711BFB">
        <w:rPr>
          <w:rStyle w:val="Heading4Char"/>
        </w:rPr>
        <w:t>Self-Stigma of Seeking Help (</w:t>
      </w:r>
      <w:proofErr w:type="spellStart"/>
      <w:r w:rsidRPr="00711BFB">
        <w:rPr>
          <w:rStyle w:val="Heading4Char"/>
        </w:rPr>
        <w:t>SSOSH</w:t>
      </w:r>
      <w:proofErr w:type="spellEnd"/>
      <w:r w:rsidRPr="00711BFB">
        <w:rPr>
          <w:rStyle w:val="Heading4Char"/>
        </w:rPr>
        <w:t>)</w:t>
      </w:r>
      <w:r w:rsidR="00711BFB" w:rsidRPr="00711BFB">
        <w:rPr>
          <w:rStyle w:val="Heading4Char"/>
        </w:rPr>
        <w:t xml:space="preserve">. </w:t>
      </w:r>
      <w:r w:rsidRPr="00495A6C">
        <w:t>According to Vogel et al. (2006), self-stigma is the lowering of a person's sense of worth or self-esteem as a result of the person classifying themselves as social outcasts</w:t>
      </w:r>
      <w:r>
        <w:t xml:space="preserve">. It is considered the most used scale in determining one’s level of self-stigma when seeking out </w:t>
      </w:r>
      <w:r w:rsidR="00EA4C16">
        <w:t>mental health</w:t>
      </w:r>
      <w:r w:rsidR="00340949">
        <w:t xml:space="preserve"> </w:t>
      </w:r>
      <w:r>
        <w:t>care (</w:t>
      </w:r>
      <w:r w:rsidRPr="00495A6C">
        <w:t>Brenner et al.</w:t>
      </w:r>
      <w:r>
        <w:t>,</w:t>
      </w:r>
      <w:r w:rsidRPr="00495A6C">
        <w:t xml:space="preserve"> 20</w:t>
      </w:r>
      <w:r>
        <w:t>21</w:t>
      </w:r>
      <w:r w:rsidRPr="00495A6C">
        <w:t>)</w:t>
      </w:r>
      <w:r>
        <w:t xml:space="preserve">. </w:t>
      </w:r>
      <w:r w:rsidRPr="00315B04">
        <w:t>Th</w:t>
      </w:r>
      <w:r>
        <w:t>e</w:t>
      </w:r>
      <w:r w:rsidRPr="00315B04">
        <w:t xml:space="preserve"> </w:t>
      </w:r>
      <w:proofErr w:type="spellStart"/>
      <w:r w:rsidRPr="00315B04">
        <w:t>SSOSH</w:t>
      </w:r>
      <w:proofErr w:type="spellEnd"/>
      <w:r w:rsidRPr="00315B04">
        <w:t xml:space="preserve"> </w:t>
      </w:r>
      <w:r>
        <w:t xml:space="preserve">scale </w:t>
      </w:r>
      <w:r w:rsidRPr="00315B04">
        <w:t xml:space="preserve">is a </w:t>
      </w:r>
      <w:r>
        <w:t>10</w:t>
      </w:r>
      <w:r w:rsidRPr="00315B04">
        <w:t>-item scale that measures a person’s perceived self-stigma in seeking mental treatment</w:t>
      </w:r>
      <w:r>
        <w:t xml:space="preserve">. Reversed scored items consist of questions </w:t>
      </w:r>
      <w:r w:rsidRPr="00315B04">
        <w:t>2, 4, 5, 7, and 9.</w:t>
      </w:r>
      <w:r w:rsidR="00340949">
        <w:t xml:space="preserve"> </w:t>
      </w:r>
      <w:r w:rsidRPr="00556DE1">
        <w:rPr>
          <w:color w:val="000000"/>
        </w:rPr>
        <w:t>Once reverse scored</w:t>
      </w:r>
      <w:r>
        <w:rPr>
          <w:color w:val="000000"/>
        </w:rPr>
        <w:t>,</w:t>
      </w:r>
      <w:r w:rsidRPr="00556DE1">
        <w:rPr>
          <w:color w:val="000000"/>
        </w:rPr>
        <w:t xml:space="preserve"> the items are summed/averaged</w:t>
      </w:r>
      <w:r>
        <w:rPr>
          <w:color w:val="000000"/>
        </w:rPr>
        <w:t>,</w:t>
      </w:r>
      <w:r w:rsidRPr="00556DE1">
        <w:rPr>
          <w:color w:val="000000"/>
        </w:rPr>
        <w:t xml:space="preserve"> with higher scores indicating more self-stigma</w:t>
      </w:r>
      <w:r>
        <w:rPr>
          <w:color w:val="000000"/>
        </w:rPr>
        <w:t xml:space="preserve"> (Brenner et al., 2021).</w:t>
      </w:r>
      <w:r w:rsidR="00F03C5A" w:rsidRPr="00F03C5A">
        <w:rPr>
          <w:color w:val="000000"/>
        </w:rPr>
        <w:t xml:space="preserve"> </w:t>
      </w:r>
    </w:p>
    <w:p w14:paraId="6886E462" w14:textId="73B5498B" w:rsidR="00F03C5A" w:rsidRDefault="00F03C5A" w:rsidP="00F03C5A">
      <w:r>
        <w:rPr>
          <w:color w:val="000000"/>
        </w:rPr>
        <w:t>Permission to use the</w:t>
      </w:r>
      <w:r>
        <w:t xml:space="preserve"> instruments in this study was obtained with permission from all three of the authors and was via the company's private, pilot-only websites and a pilot-only Facebook group (“</w:t>
      </w:r>
      <w:proofErr w:type="spellStart"/>
      <w:r>
        <w:t>AArena</w:t>
      </w:r>
      <w:proofErr w:type="spellEnd"/>
      <w:r>
        <w:t>”) site to the target population, directing them to the surveys. All questionnaires were administered through Survey Monkey. Data was collected as self-reported data. The two predictor variables were mental health literacy (</w:t>
      </w:r>
      <w:proofErr w:type="spellStart"/>
      <w:r>
        <w:t>MHL</w:t>
      </w:r>
      <w:proofErr w:type="spellEnd"/>
      <w:r>
        <w:t xml:space="preserve">) </w:t>
      </w:r>
      <w:r w:rsidRPr="00C465B5">
        <w:t xml:space="preserve">and self-stigma, with the criterion variable </w:t>
      </w:r>
      <w:r>
        <w:t>being</w:t>
      </w:r>
      <w:r w:rsidRPr="00C465B5">
        <w:t xml:space="preserve"> mental help-seeking attitudes (MHSA), which</w:t>
      </w:r>
      <w:r>
        <w:t xml:space="preserve"> were utilized for this research. </w:t>
      </w:r>
    </w:p>
    <w:p w14:paraId="7806660E" w14:textId="77777777" w:rsidR="00F03C5A" w:rsidRDefault="00F03C5A">
      <w:pPr>
        <w:spacing w:line="240" w:lineRule="auto"/>
        <w:ind w:firstLine="0"/>
        <w:rPr>
          <w:b/>
          <w:bCs/>
          <w:iCs/>
        </w:rPr>
      </w:pPr>
      <w:r>
        <w:rPr>
          <w:b/>
          <w:bCs/>
        </w:rPr>
        <w:br w:type="page"/>
      </w:r>
    </w:p>
    <w:p w14:paraId="5BCE64DA" w14:textId="04681538" w:rsidR="00711BFB" w:rsidRPr="00711BFB" w:rsidRDefault="00711BFB" w:rsidP="00711BFB">
      <w:pPr>
        <w:pStyle w:val="TableTitle"/>
        <w:rPr>
          <w:i/>
          <w:iCs w:val="0"/>
        </w:rPr>
      </w:pPr>
      <w:bookmarkStart w:id="129" w:name="_Toc187339295"/>
      <w:r w:rsidRPr="00711BFB">
        <w:rPr>
          <w:b/>
          <w:bCs/>
        </w:rPr>
        <w:t xml:space="preserve">Table </w:t>
      </w:r>
      <w:r w:rsidRPr="00711BFB">
        <w:rPr>
          <w:b/>
          <w:bCs/>
          <w:i/>
        </w:rPr>
        <w:fldChar w:fldCharType="begin"/>
      </w:r>
      <w:r w:rsidRPr="00711BFB">
        <w:rPr>
          <w:b/>
          <w:bCs/>
        </w:rPr>
        <w:instrText xml:space="preserve"> SEQ Table \* ARABIC </w:instrText>
      </w:r>
      <w:r w:rsidRPr="00711BFB">
        <w:rPr>
          <w:b/>
          <w:bCs/>
          <w:i/>
        </w:rPr>
        <w:fldChar w:fldCharType="separate"/>
      </w:r>
      <w:r w:rsidR="00FB5406">
        <w:rPr>
          <w:b/>
          <w:bCs/>
          <w:noProof/>
        </w:rPr>
        <w:t>2</w:t>
      </w:r>
      <w:r w:rsidRPr="00711BFB">
        <w:rPr>
          <w:b/>
          <w:bCs/>
          <w:i/>
        </w:rPr>
        <w:fldChar w:fldCharType="end"/>
      </w:r>
      <w:r w:rsidRPr="00711BFB">
        <w:rPr>
          <w:b/>
          <w:bCs/>
        </w:rPr>
        <w:br/>
      </w:r>
      <w:r>
        <w:br/>
      </w:r>
      <w:r w:rsidRPr="00711BFB">
        <w:rPr>
          <w:i/>
          <w:iCs w:val="0"/>
        </w:rPr>
        <w:t>Summary of Study Variables</w:t>
      </w:r>
      <w:bookmarkEnd w:id="1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2285"/>
        <w:gridCol w:w="1931"/>
        <w:gridCol w:w="1327"/>
        <w:gridCol w:w="1694"/>
      </w:tblGrid>
      <w:tr w:rsidR="00711BFB" w14:paraId="7DE1C0B3" w14:textId="77777777" w:rsidTr="00711BFB">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bottom w:val="single" w:sz="4" w:space="0" w:color="auto"/>
            </w:tcBorders>
          </w:tcPr>
          <w:p w14:paraId="17FFD477" w14:textId="77777777" w:rsidR="00711BFB" w:rsidRPr="00EA3B87" w:rsidRDefault="00711BFB" w:rsidP="0075629E">
            <w:pPr>
              <w:pStyle w:val="TableText"/>
            </w:pPr>
            <w:r w:rsidRPr="00EA3B87">
              <w:t>Variable</w:t>
            </w:r>
          </w:p>
        </w:tc>
        <w:tc>
          <w:tcPr>
            <w:tcW w:w="0" w:type="auto"/>
            <w:tcBorders>
              <w:top w:val="single" w:sz="4" w:space="0" w:color="auto"/>
              <w:bottom w:val="single" w:sz="4" w:space="0" w:color="auto"/>
            </w:tcBorders>
          </w:tcPr>
          <w:p w14:paraId="4C86A7D4" w14:textId="77777777" w:rsidR="00711BFB" w:rsidRPr="0054253C" w:rsidRDefault="00711BFB" w:rsidP="0075629E">
            <w:pPr>
              <w:pStyle w:val="TableText"/>
            </w:pPr>
            <w:r w:rsidRPr="0054253C">
              <w:t>Conceptual Definition</w:t>
            </w:r>
          </w:p>
        </w:tc>
        <w:tc>
          <w:tcPr>
            <w:tcW w:w="0" w:type="auto"/>
            <w:tcBorders>
              <w:top w:val="single" w:sz="4" w:space="0" w:color="auto"/>
              <w:bottom w:val="single" w:sz="4" w:space="0" w:color="auto"/>
            </w:tcBorders>
          </w:tcPr>
          <w:p w14:paraId="64E15E9C" w14:textId="77777777" w:rsidR="00711BFB" w:rsidRPr="0054253C" w:rsidRDefault="00711BFB" w:rsidP="0075629E">
            <w:pPr>
              <w:pStyle w:val="TableText"/>
            </w:pPr>
            <w:r w:rsidRPr="0054253C">
              <w:t>Operational Definition</w:t>
            </w:r>
          </w:p>
        </w:tc>
        <w:tc>
          <w:tcPr>
            <w:tcW w:w="0" w:type="auto"/>
            <w:tcBorders>
              <w:top w:val="single" w:sz="4" w:space="0" w:color="auto"/>
              <w:bottom w:val="single" w:sz="4" w:space="0" w:color="auto"/>
            </w:tcBorders>
          </w:tcPr>
          <w:p w14:paraId="34F76468" w14:textId="77777777" w:rsidR="00711BFB" w:rsidRPr="002F7A66" w:rsidRDefault="00711BFB" w:rsidP="0075629E">
            <w:pPr>
              <w:pStyle w:val="TableText"/>
            </w:pPr>
            <w:r w:rsidRPr="002F7A66">
              <w:t>Measurement Level</w:t>
            </w:r>
          </w:p>
        </w:tc>
        <w:tc>
          <w:tcPr>
            <w:tcW w:w="0" w:type="auto"/>
            <w:tcBorders>
              <w:top w:val="single" w:sz="4" w:space="0" w:color="auto"/>
              <w:bottom w:val="single" w:sz="4" w:space="0" w:color="auto"/>
            </w:tcBorders>
          </w:tcPr>
          <w:p w14:paraId="11D3CC8A" w14:textId="77777777" w:rsidR="00711BFB" w:rsidRPr="002F7A66" w:rsidRDefault="00711BFB" w:rsidP="0075629E">
            <w:pPr>
              <w:pStyle w:val="TableText"/>
            </w:pPr>
            <w:r w:rsidRPr="002F7A66">
              <w:t>Instrument</w:t>
            </w:r>
            <w:r>
              <w:t>/Data Source</w:t>
            </w:r>
          </w:p>
        </w:tc>
      </w:tr>
      <w:tr w:rsidR="00711BFB" w14:paraId="0FF20080" w14:textId="77777777" w:rsidTr="00711BFB">
        <w:trPr>
          <w:trHeight w:val="71"/>
        </w:trPr>
        <w:tc>
          <w:tcPr>
            <w:tcW w:w="0" w:type="auto"/>
            <w:tcBorders>
              <w:top w:val="single" w:sz="4" w:space="0" w:color="auto"/>
            </w:tcBorders>
          </w:tcPr>
          <w:p w14:paraId="58AA8DD5" w14:textId="77777777" w:rsidR="00711BFB" w:rsidRPr="00EA3B87" w:rsidRDefault="00711BFB" w:rsidP="0075629E">
            <w:pPr>
              <w:pStyle w:val="TableText"/>
            </w:pPr>
            <w:r w:rsidRPr="00EA3B87">
              <w:t>Predictor Variable:</w:t>
            </w:r>
          </w:p>
          <w:p w14:paraId="5EAECCF0" w14:textId="2511A900" w:rsidR="00711BFB" w:rsidRPr="00EA3B87" w:rsidRDefault="00711BFB" w:rsidP="00711BFB">
            <w:pPr>
              <w:pStyle w:val="TableText"/>
            </w:pPr>
            <w:r>
              <w:t xml:space="preserve">Mental Health </w:t>
            </w:r>
            <w:r w:rsidRPr="00EA3B87">
              <w:t>Literacy (</w:t>
            </w:r>
            <w:proofErr w:type="spellStart"/>
            <w:r w:rsidRPr="00EA3B87">
              <w:t>MHL</w:t>
            </w:r>
            <w:proofErr w:type="spellEnd"/>
            <w:r w:rsidRPr="00EA3B87">
              <w:t>)</w:t>
            </w:r>
          </w:p>
        </w:tc>
        <w:tc>
          <w:tcPr>
            <w:tcW w:w="0" w:type="auto"/>
            <w:tcBorders>
              <w:top w:val="single" w:sz="4" w:space="0" w:color="auto"/>
            </w:tcBorders>
          </w:tcPr>
          <w:p w14:paraId="72F90F0B" w14:textId="77777777" w:rsidR="00711BFB" w:rsidRDefault="00711BFB" w:rsidP="005B0F74">
            <w:pPr>
              <w:pStyle w:val="TableText"/>
              <w:jc w:val="left"/>
            </w:pPr>
            <w:r>
              <w:t xml:space="preserve">Mental Health </w:t>
            </w:r>
            <w:r w:rsidRPr="009C7836">
              <w:t>Literacy (</w:t>
            </w:r>
            <w:proofErr w:type="spellStart"/>
            <w:r w:rsidRPr="009C7836">
              <w:t>MHL</w:t>
            </w:r>
            <w:proofErr w:type="spellEnd"/>
            <w:r w:rsidRPr="009C7836">
              <w:t xml:space="preserve">) is the knowledge and beliefs about mental disorders </w:t>
            </w:r>
            <w:r>
              <w:t>that</w:t>
            </w:r>
            <w:r w:rsidRPr="009C7836">
              <w:t xml:space="preserve"> aid </w:t>
            </w:r>
            <w:r>
              <w:t xml:space="preserve">in </w:t>
            </w:r>
            <w:r w:rsidRPr="009C7836">
              <w:t>their recognition, management, or prevention (O’Connor &amp; Casey, 2015).</w:t>
            </w:r>
          </w:p>
          <w:p w14:paraId="57C2FC80" w14:textId="77777777" w:rsidR="00711BFB" w:rsidRPr="006C4F58" w:rsidRDefault="00711BFB" w:rsidP="005B0F74">
            <w:pPr>
              <w:pStyle w:val="TableText"/>
              <w:jc w:val="left"/>
            </w:pPr>
            <w:r w:rsidRPr="00B74474">
              <w:t>Measures the ability to recognize disorders (8), knowledge of where to seek information (4), knowledge of risk factors and causes (2), knowledge of self-treatment (2), knowledge of professional help available (3) and attitudes that promote recognition or</w:t>
            </w:r>
            <w:r>
              <w:t xml:space="preserve"> appropriate help-seeking behaviors (16). </w:t>
            </w:r>
          </w:p>
        </w:tc>
        <w:tc>
          <w:tcPr>
            <w:tcW w:w="0" w:type="auto"/>
            <w:tcBorders>
              <w:top w:val="single" w:sz="4" w:space="0" w:color="auto"/>
            </w:tcBorders>
          </w:tcPr>
          <w:p w14:paraId="6E5D9CBA" w14:textId="77777777" w:rsidR="00711BFB" w:rsidRDefault="00711BFB" w:rsidP="0075629E">
            <w:pPr>
              <w:pStyle w:val="TableText"/>
            </w:pPr>
            <w:r>
              <w:t xml:space="preserve">Total sum score of the 35 items on </w:t>
            </w:r>
            <w:proofErr w:type="spellStart"/>
            <w:r w:rsidRPr="00B74474">
              <w:t>MHLS</w:t>
            </w:r>
            <w:proofErr w:type="spellEnd"/>
            <w:r>
              <w:t>.</w:t>
            </w:r>
            <w:r w:rsidRPr="00B74474">
              <w:t xml:space="preserve"> </w:t>
            </w:r>
          </w:p>
          <w:p w14:paraId="185290CC" w14:textId="77777777" w:rsidR="00711BFB" w:rsidRPr="00B74474" w:rsidRDefault="00711BFB" w:rsidP="0075629E">
            <w:pPr>
              <w:pStyle w:val="TableText"/>
            </w:pPr>
          </w:p>
        </w:tc>
        <w:tc>
          <w:tcPr>
            <w:tcW w:w="0" w:type="auto"/>
            <w:tcBorders>
              <w:top w:val="single" w:sz="4" w:space="0" w:color="auto"/>
            </w:tcBorders>
          </w:tcPr>
          <w:p w14:paraId="328993F0" w14:textId="77777777" w:rsidR="00711BFB" w:rsidRPr="00A86E9F" w:rsidRDefault="00711BFB" w:rsidP="0075629E">
            <w:pPr>
              <w:pStyle w:val="TableText"/>
            </w:pPr>
            <w:r w:rsidRPr="00B74474">
              <w:t xml:space="preserve"> </w:t>
            </w:r>
            <w:r>
              <w:t>Continuous</w:t>
            </w:r>
          </w:p>
        </w:tc>
        <w:tc>
          <w:tcPr>
            <w:tcW w:w="0" w:type="auto"/>
            <w:tcBorders>
              <w:top w:val="single" w:sz="4" w:space="0" w:color="auto"/>
            </w:tcBorders>
          </w:tcPr>
          <w:p w14:paraId="62FD3002" w14:textId="77777777" w:rsidR="00711BFB" w:rsidRPr="00495A6C" w:rsidRDefault="00711BFB" w:rsidP="0075629E">
            <w:pPr>
              <w:pStyle w:val="TableText"/>
            </w:pPr>
            <w:r>
              <w:t xml:space="preserve">Mental Health </w:t>
            </w:r>
            <w:r w:rsidRPr="00495A6C">
              <w:t>Literacy Scale (</w:t>
            </w:r>
            <w:proofErr w:type="spellStart"/>
            <w:r w:rsidRPr="00495A6C">
              <w:t>MHLS</w:t>
            </w:r>
            <w:proofErr w:type="spellEnd"/>
            <w:r w:rsidRPr="00495A6C">
              <w:t>.</w:t>
            </w:r>
          </w:p>
          <w:p w14:paraId="2627A40E" w14:textId="77777777" w:rsidR="00711BFB" w:rsidRPr="00495A6C" w:rsidRDefault="00711BFB" w:rsidP="0075629E">
            <w:pPr>
              <w:pStyle w:val="TableText"/>
            </w:pPr>
            <w:r w:rsidRPr="00495A6C">
              <w:t xml:space="preserve">O’Connor &amp; </w:t>
            </w:r>
          </w:p>
          <w:p w14:paraId="59CD7311" w14:textId="77777777" w:rsidR="00711BFB" w:rsidRPr="00495A6C" w:rsidRDefault="00711BFB" w:rsidP="0075629E">
            <w:pPr>
              <w:pStyle w:val="TableText"/>
            </w:pPr>
            <w:r w:rsidRPr="00495A6C">
              <w:t>Casey (2015)</w:t>
            </w:r>
          </w:p>
          <w:p w14:paraId="39C4460B" w14:textId="77777777" w:rsidR="00711BFB" w:rsidRPr="00495A6C" w:rsidRDefault="00711BFB" w:rsidP="0075629E">
            <w:pPr>
              <w:pStyle w:val="TableText"/>
            </w:pPr>
          </w:p>
        </w:tc>
      </w:tr>
      <w:tr w:rsidR="00711BFB" w14:paraId="39D8D044" w14:textId="77777777" w:rsidTr="00711BFB">
        <w:tc>
          <w:tcPr>
            <w:tcW w:w="0" w:type="auto"/>
            <w:tcBorders>
              <w:bottom w:val="single" w:sz="4" w:space="0" w:color="auto"/>
            </w:tcBorders>
          </w:tcPr>
          <w:p w14:paraId="5209E067" w14:textId="77777777" w:rsidR="00711BFB" w:rsidRPr="0069649A" w:rsidRDefault="00711BFB" w:rsidP="0075629E">
            <w:pPr>
              <w:pStyle w:val="TableText"/>
              <w:rPr>
                <w:rFonts w:ascii="Arial" w:hAnsi="Arial" w:cs="Arial"/>
              </w:rPr>
            </w:pPr>
            <w:r>
              <w:t>Predictor</w:t>
            </w:r>
            <w:r w:rsidRPr="0069649A">
              <w:t xml:space="preserve"> Variable:</w:t>
            </w:r>
          </w:p>
          <w:p w14:paraId="5FF2A835" w14:textId="77777777" w:rsidR="00711BFB" w:rsidRPr="0069649A" w:rsidRDefault="00711BFB" w:rsidP="0075629E">
            <w:pPr>
              <w:pStyle w:val="TableText"/>
              <w:rPr>
                <w:rFonts w:ascii="Arial" w:hAnsi="Arial" w:cs="Arial"/>
              </w:rPr>
            </w:pPr>
            <w:r w:rsidRPr="0069649A">
              <w:t>Internalized Stigma</w:t>
            </w:r>
          </w:p>
          <w:p w14:paraId="7B2BDC75" w14:textId="4FC557E0" w:rsidR="00711BFB" w:rsidRPr="0069649A" w:rsidRDefault="00711BFB" w:rsidP="0075629E">
            <w:pPr>
              <w:pStyle w:val="TableText"/>
            </w:pPr>
            <w:r w:rsidRPr="0069649A">
              <w:t>(Self-Stigma</w:t>
            </w:r>
            <w:r>
              <w:t xml:space="preserve">, </w:t>
            </w:r>
            <w:proofErr w:type="spellStart"/>
            <w:r>
              <w:t>SSOSH</w:t>
            </w:r>
            <w:proofErr w:type="spellEnd"/>
            <w:r w:rsidRPr="0069649A">
              <w:t>)</w:t>
            </w:r>
          </w:p>
        </w:tc>
        <w:tc>
          <w:tcPr>
            <w:tcW w:w="0" w:type="auto"/>
            <w:tcBorders>
              <w:bottom w:val="single" w:sz="4" w:space="0" w:color="auto"/>
            </w:tcBorders>
          </w:tcPr>
          <w:p w14:paraId="5CB56139" w14:textId="77777777" w:rsidR="00711BFB" w:rsidRPr="00FA556C" w:rsidRDefault="00711BFB" w:rsidP="005B0F74">
            <w:pPr>
              <w:pStyle w:val="TableText"/>
              <w:jc w:val="left"/>
              <w:rPr>
                <w:color w:val="000000" w:themeColor="text1"/>
                <w:kern w:val="24"/>
              </w:rPr>
            </w:pPr>
            <w:r w:rsidRPr="001728FE">
              <w:t>Self-stigma is the reduction of an individual’s self-esteem or self-worth caused by the individual self-labeling herself or himself as someone who is socially unacceptable (Vogel et al., 2006).</w:t>
            </w:r>
          </w:p>
        </w:tc>
        <w:tc>
          <w:tcPr>
            <w:tcW w:w="0" w:type="auto"/>
            <w:tcBorders>
              <w:bottom w:val="single" w:sz="4" w:space="0" w:color="auto"/>
            </w:tcBorders>
          </w:tcPr>
          <w:p w14:paraId="355FB720" w14:textId="77777777" w:rsidR="00711BFB" w:rsidRPr="006C4F58" w:rsidRDefault="00711BFB" w:rsidP="0075629E">
            <w:pPr>
              <w:pStyle w:val="TableText"/>
              <w:rPr>
                <w:rFonts w:ascii="Arial" w:hAnsi="Arial" w:cs="Arial"/>
              </w:rPr>
            </w:pPr>
            <w:r>
              <w:t xml:space="preserve">Total sum score of the 10 items on the </w:t>
            </w:r>
            <w:proofErr w:type="spellStart"/>
            <w:r w:rsidRPr="00BF2ABE">
              <w:t>SSOSH</w:t>
            </w:r>
            <w:proofErr w:type="spellEnd"/>
            <w:r>
              <w:t>.</w:t>
            </w:r>
          </w:p>
        </w:tc>
        <w:tc>
          <w:tcPr>
            <w:tcW w:w="0" w:type="auto"/>
          </w:tcPr>
          <w:p w14:paraId="34012449" w14:textId="77777777" w:rsidR="00711BFB" w:rsidRPr="001728FE" w:rsidRDefault="00711BFB" w:rsidP="0075629E">
            <w:pPr>
              <w:pStyle w:val="TableText"/>
            </w:pPr>
            <w:r>
              <w:t>Continuous</w:t>
            </w:r>
          </w:p>
        </w:tc>
        <w:tc>
          <w:tcPr>
            <w:tcW w:w="0" w:type="auto"/>
            <w:tcBorders>
              <w:bottom w:val="single" w:sz="4" w:space="0" w:color="auto"/>
            </w:tcBorders>
          </w:tcPr>
          <w:p w14:paraId="2AD9E04F" w14:textId="77777777" w:rsidR="00711BFB" w:rsidRPr="001728FE" w:rsidRDefault="00711BFB" w:rsidP="0075629E">
            <w:pPr>
              <w:pStyle w:val="TableText"/>
            </w:pPr>
            <w:r w:rsidRPr="001728FE">
              <w:t>Self-Stigma of Seeking Help (</w:t>
            </w:r>
            <w:proofErr w:type="spellStart"/>
            <w:r w:rsidRPr="001728FE">
              <w:t>SSOSH</w:t>
            </w:r>
            <w:proofErr w:type="spellEnd"/>
            <w:r w:rsidRPr="001728FE">
              <w:t>) (</w:t>
            </w:r>
            <w:r w:rsidRPr="001728FE">
              <w:rPr>
                <w:rFonts w:eastAsiaTheme="minorEastAsia"/>
                <w:color w:val="000000" w:themeColor="dark1"/>
              </w:rPr>
              <w:t>Vogel et al., 2006).</w:t>
            </w:r>
            <w:r>
              <w:t xml:space="preserve"> </w:t>
            </w:r>
          </w:p>
        </w:tc>
      </w:tr>
      <w:tr w:rsidR="00711BFB" w14:paraId="30487975" w14:textId="77777777" w:rsidTr="00711BFB">
        <w:trPr>
          <w:trHeight w:val="71"/>
        </w:trPr>
        <w:tc>
          <w:tcPr>
            <w:tcW w:w="0" w:type="auto"/>
            <w:tcBorders>
              <w:top w:val="single" w:sz="4" w:space="0" w:color="auto"/>
              <w:bottom w:val="single" w:sz="4" w:space="0" w:color="auto"/>
            </w:tcBorders>
          </w:tcPr>
          <w:p w14:paraId="4DBA98AB" w14:textId="77777777" w:rsidR="00711BFB" w:rsidRPr="00535F9A" w:rsidRDefault="00711BFB" w:rsidP="0075629E">
            <w:pPr>
              <w:pStyle w:val="TableText"/>
            </w:pPr>
            <w:r>
              <w:t>Criterion Variable</w:t>
            </w:r>
            <w:r w:rsidRPr="00535F9A">
              <w:t>:</w:t>
            </w:r>
          </w:p>
          <w:p w14:paraId="0A7FBB68" w14:textId="54501FFB" w:rsidR="00711BFB" w:rsidRPr="0054253C" w:rsidRDefault="00711BFB" w:rsidP="0075629E">
            <w:pPr>
              <w:pStyle w:val="TableText"/>
            </w:pPr>
            <w:r w:rsidRPr="00535F9A">
              <w:t xml:space="preserve">Mental </w:t>
            </w:r>
            <w:r>
              <w:t>Help-seeking</w:t>
            </w:r>
            <w:r w:rsidRPr="00535F9A">
              <w:t xml:space="preserve"> Attitude</w:t>
            </w:r>
            <w:r>
              <w:t xml:space="preserve"> (MHSAS)</w:t>
            </w:r>
          </w:p>
        </w:tc>
        <w:tc>
          <w:tcPr>
            <w:tcW w:w="0" w:type="auto"/>
            <w:tcBorders>
              <w:top w:val="single" w:sz="4" w:space="0" w:color="auto"/>
              <w:bottom w:val="single" w:sz="4" w:space="0" w:color="auto"/>
            </w:tcBorders>
          </w:tcPr>
          <w:p w14:paraId="61452BBE" w14:textId="77777777" w:rsidR="00711BFB" w:rsidRPr="001728FE" w:rsidRDefault="00711BFB" w:rsidP="005B0F74">
            <w:pPr>
              <w:pStyle w:val="TableText"/>
              <w:jc w:val="left"/>
            </w:pPr>
            <w:r w:rsidRPr="001728FE">
              <w:t>MHSAS is defined a as an attitude a person holds (unfavorable vs.)</w:t>
            </w:r>
          </w:p>
          <w:p w14:paraId="35AC033F" w14:textId="77777777" w:rsidR="00711BFB" w:rsidRPr="001728FE" w:rsidRDefault="00711BFB" w:rsidP="005B0F74">
            <w:pPr>
              <w:pStyle w:val="TableText"/>
              <w:jc w:val="left"/>
            </w:pPr>
            <w:r w:rsidRPr="001728FE">
              <w:t xml:space="preserve">favorable) of their seeking help from a </w:t>
            </w:r>
            <w:r>
              <w:t xml:space="preserve">mental health </w:t>
            </w:r>
            <w:r w:rsidRPr="001728FE">
              <w:t xml:space="preserve">professional if they found themselves to be dealing with a </w:t>
            </w:r>
            <w:r>
              <w:t xml:space="preserve">mental health </w:t>
            </w:r>
            <w:r w:rsidRPr="001728FE">
              <w:t>concern (Hammer et al., 2018).</w:t>
            </w:r>
          </w:p>
        </w:tc>
        <w:tc>
          <w:tcPr>
            <w:tcW w:w="0" w:type="auto"/>
            <w:tcBorders>
              <w:top w:val="single" w:sz="4" w:space="0" w:color="auto"/>
              <w:bottom w:val="single" w:sz="4" w:space="0" w:color="auto"/>
            </w:tcBorders>
          </w:tcPr>
          <w:p w14:paraId="23055EF5" w14:textId="77777777" w:rsidR="00711BFB" w:rsidRDefault="00711BFB" w:rsidP="0075629E">
            <w:pPr>
              <w:pStyle w:val="TableText"/>
              <w:rPr>
                <w:shd w:val="clear" w:color="auto" w:fill="FFFFFF"/>
              </w:rPr>
            </w:pPr>
            <w:r w:rsidRPr="002A7C15">
              <w:t>Total sum score on the 9 items of the MHSAS</w:t>
            </w:r>
            <w:r>
              <w:t xml:space="preserve">. The </w:t>
            </w:r>
            <w:r w:rsidRPr="002A7C15">
              <w:rPr>
                <w:shd w:val="clear" w:color="auto" w:fill="FFFFFF"/>
              </w:rPr>
              <w:t xml:space="preserve">score is created by calculating </w:t>
            </w:r>
            <w:r>
              <w:rPr>
                <w:shd w:val="clear" w:color="auto" w:fill="FFFFFF"/>
              </w:rPr>
              <w:t>t</w:t>
            </w:r>
            <w:r w:rsidRPr="002A7C15">
              <w:rPr>
                <w:shd w:val="clear" w:color="auto" w:fill="FFFFFF"/>
              </w:rPr>
              <w:t>he mean score across all 9 items, after reverse scoring items 2, 5, 6, 8, and 9 (so that a high score on all items indicates a more favorable attitude).</w:t>
            </w:r>
            <w:r>
              <w:rPr>
                <w:shd w:val="clear" w:color="auto" w:fill="FFFFFF"/>
              </w:rPr>
              <w:t xml:space="preserve"> </w:t>
            </w:r>
          </w:p>
          <w:p w14:paraId="20189308" w14:textId="77777777" w:rsidR="00711BFB" w:rsidRPr="002A7C15" w:rsidRDefault="00711BFB" w:rsidP="0075629E">
            <w:pPr>
              <w:pStyle w:val="TableText"/>
            </w:pPr>
            <w:r>
              <w:rPr>
                <w:shd w:val="clear" w:color="auto" w:fill="FFFFFF"/>
              </w:rPr>
              <w:t>The</w:t>
            </w:r>
            <w:r w:rsidRPr="002A7C15">
              <w:rPr>
                <w:shd w:val="clear" w:color="auto" w:fill="FFFFFF"/>
              </w:rPr>
              <w:t xml:space="preserve"> resulting mean score should range from a low of 1 to a high of 7.</w:t>
            </w:r>
            <w:r>
              <w:rPr>
                <w:shd w:val="clear" w:color="auto" w:fill="FFFFFF"/>
              </w:rPr>
              <w:t xml:space="preserve"> </w:t>
            </w:r>
          </w:p>
        </w:tc>
        <w:tc>
          <w:tcPr>
            <w:tcW w:w="0" w:type="auto"/>
            <w:tcBorders>
              <w:top w:val="single" w:sz="4" w:space="0" w:color="auto"/>
              <w:bottom w:val="single" w:sz="4" w:space="0" w:color="auto"/>
            </w:tcBorders>
          </w:tcPr>
          <w:p w14:paraId="69CD4BF5" w14:textId="77777777" w:rsidR="00711BFB" w:rsidRPr="001728FE" w:rsidRDefault="00711BFB" w:rsidP="0075629E">
            <w:pPr>
              <w:pStyle w:val="TableText"/>
              <w:rPr>
                <w:sz w:val="18"/>
                <w:szCs w:val="18"/>
              </w:rPr>
            </w:pPr>
            <w:r>
              <w:t>Continuous</w:t>
            </w:r>
          </w:p>
        </w:tc>
        <w:tc>
          <w:tcPr>
            <w:tcW w:w="0" w:type="auto"/>
            <w:tcBorders>
              <w:top w:val="single" w:sz="4" w:space="0" w:color="auto"/>
              <w:bottom w:val="single" w:sz="4" w:space="0" w:color="auto"/>
            </w:tcBorders>
          </w:tcPr>
          <w:p w14:paraId="03E7DCBC" w14:textId="77777777" w:rsidR="00711BFB" w:rsidRPr="001728FE" w:rsidRDefault="00711BFB" w:rsidP="0075629E">
            <w:pPr>
              <w:pStyle w:val="TableText"/>
            </w:pPr>
            <w:r>
              <w:t xml:space="preserve">Mental health </w:t>
            </w:r>
            <w:r w:rsidRPr="001728FE">
              <w:t>Help-Seeking Attitude Scale (Hammer et al., 2018).</w:t>
            </w:r>
          </w:p>
          <w:p w14:paraId="710BCCE5" w14:textId="77777777" w:rsidR="00711BFB" w:rsidRPr="001728FE" w:rsidRDefault="00711BFB" w:rsidP="0075629E">
            <w:pPr>
              <w:pStyle w:val="TableText"/>
            </w:pPr>
          </w:p>
        </w:tc>
      </w:tr>
    </w:tbl>
    <w:p w14:paraId="67683DA4" w14:textId="77777777" w:rsidR="00711BFB" w:rsidRDefault="00711BFB" w:rsidP="00F03C5A"/>
    <w:p w14:paraId="4FF29192" w14:textId="011E2E80" w:rsidR="00A813E5" w:rsidRDefault="00A813E5" w:rsidP="00F03C5A">
      <w:pPr>
        <w:pStyle w:val="Heading3"/>
      </w:pPr>
      <w:bookmarkStart w:id="130" w:name="_Toc187339224"/>
      <w:r w:rsidRPr="002A70B2">
        <w:t xml:space="preserve">Research </w:t>
      </w:r>
      <w:r w:rsidR="002A70B2">
        <w:t>Q</w:t>
      </w:r>
      <w:r w:rsidRPr="002A70B2">
        <w:t xml:space="preserve">uestions and </w:t>
      </w:r>
      <w:r w:rsidR="002A70B2">
        <w:t>H</w:t>
      </w:r>
      <w:r w:rsidRPr="002A70B2">
        <w:t>ypotheses</w:t>
      </w:r>
      <w:bookmarkEnd w:id="130"/>
    </w:p>
    <w:p w14:paraId="27C7713F" w14:textId="42990F5A" w:rsidR="00A813E5" w:rsidRDefault="00F568DA" w:rsidP="00F03C5A">
      <w:r w:rsidRPr="007D59F9">
        <w:t xml:space="preserve">This </w:t>
      </w:r>
      <w:r w:rsidR="00803E2C">
        <w:t xml:space="preserve">quantitative </w:t>
      </w:r>
      <w:r w:rsidRPr="007D59F9">
        <w:t xml:space="preserve">predictive study </w:t>
      </w:r>
      <w:r>
        <w:t>will determine</w:t>
      </w:r>
      <w:r w:rsidR="001728FE">
        <w:t xml:space="preserve">, </w:t>
      </w:r>
      <w:r>
        <w:t>if and to what extent</w:t>
      </w:r>
      <w:r w:rsidR="001728FE">
        <w:rPr>
          <w:color w:val="000000"/>
        </w:rPr>
        <w:t>,</w:t>
      </w:r>
      <w:r w:rsidRPr="00F568DA">
        <w:rPr>
          <w:color w:val="000000"/>
        </w:rPr>
        <w:t xml:space="preserve"> </w:t>
      </w:r>
      <w:r w:rsidR="00EA4C16">
        <w:t xml:space="preserve">mental </w:t>
      </w:r>
      <w:r w:rsidR="001565C0">
        <w:t xml:space="preserve">health literacy </w:t>
      </w:r>
      <w:r w:rsidRPr="00F568DA">
        <w:t>and self-stigma</w:t>
      </w:r>
      <w:r w:rsidR="003E4DD9">
        <w:t>,</w:t>
      </w:r>
      <w:r w:rsidRPr="00F568DA">
        <w:t xml:space="preserve"> co</w:t>
      </w:r>
      <w:r w:rsidR="00B40712">
        <w:t>mbined</w:t>
      </w:r>
      <w:r w:rsidRPr="00F568DA">
        <w:t xml:space="preserve"> and individually</w:t>
      </w:r>
      <w:r>
        <w:t>,</w:t>
      </w:r>
      <w:r w:rsidRPr="00F568DA">
        <w:t xml:space="preserve"> predict mental </w:t>
      </w:r>
      <w:r w:rsidR="000F010D">
        <w:t>help-seeking</w:t>
      </w:r>
      <w:r w:rsidRPr="00F568DA">
        <w:t xml:space="preserve"> attitudes among</w:t>
      </w:r>
      <w:r>
        <w:t xml:space="preserve"> </w:t>
      </w:r>
      <w:r w:rsidRPr="00F568DA">
        <w:t xml:space="preserve">commercial airline pilots at a </w:t>
      </w:r>
      <w:r w:rsidR="00D57CAD">
        <w:t>major legacy</w:t>
      </w:r>
      <w:r w:rsidRPr="00F568DA">
        <w:t xml:space="preserve"> airline in North Texas.</w:t>
      </w:r>
      <w:r w:rsidR="00340949">
        <w:t xml:space="preserve"> </w:t>
      </w:r>
      <w:r>
        <w:t xml:space="preserve">The </w:t>
      </w:r>
      <w:r w:rsidR="00426976">
        <w:t>t</w:t>
      </w:r>
      <w:r w:rsidR="00803E2C">
        <w:t>hree</w:t>
      </w:r>
      <w:r w:rsidR="00426976">
        <w:t xml:space="preserve"> </w:t>
      </w:r>
      <w:r>
        <w:t>research questions, along with the hypotheses, bring into line the purpose of the study together with the problem statement. The three variables</w:t>
      </w:r>
      <w:r w:rsidR="00803E2C">
        <w:t>,</w:t>
      </w:r>
      <w:r>
        <w:t xml:space="preserve"> which guided the study will help to better understand the relationship between </w:t>
      </w:r>
      <w:r w:rsidR="00EA4C16">
        <w:t xml:space="preserve">mental </w:t>
      </w:r>
      <w:r w:rsidR="001565C0">
        <w:t xml:space="preserve">health literacy </w:t>
      </w:r>
      <w:r>
        <w:t>and self-stigma in predicting help-seeking attitudes among commercial airline pilots.</w:t>
      </w:r>
      <w:r w:rsidR="00F03C5A">
        <w:t xml:space="preserve"> </w:t>
      </w:r>
      <w:r w:rsidR="00A813E5">
        <w:t>The following research question and hypothes</w:t>
      </w:r>
      <w:r w:rsidR="00EE51BD">
        <w:t>es</w:t>
      </w:r>
      <w:r w:rsidR="00A813E5">
        <w:t xml:space="preserve"> guide this study:</w:t>
      </w:r>
      <w:r w:rsidR="005D35CC">
        <w:t xml:space="preserve"> </w:t>
      </w:r>
    </w:p>
    <w:p w14:paraId="6AB00726" w14:textId="52EBDDBB" w:rsidR="00642EC4" w:rsidRPr="00F03C5A" w:rsidRDefault="00642EC4" w:rsidP="00F03C5A">
      <w:pPr>
        <w:pStyle w:val="ListRQ"/>
      </w:pPr>
      <w:bookmarkStart w:id="131" w:name="_Hlk143678749"/>
      <w:proofErr w:type="spellStart"/>
      <w:r w:rsidRPr="00F03C5A">
        <w:t>RQ1</w:t>
      </w:r>
      <w:proofErr w:type="spellEnd"/>
      <w:r w:rsidRPr="00F03C5A">
        <w:t xml:space="preserve">: </w:t>
      </w:r>
      <w:r w:rsidR="00F03C5A">
        <w:tab/>
      </w:r>
      <w:r w:rsidR="000F010D" w:rsidRPr="00F03C5A">
        <w:t>D</w:t>
      </w:r>
      <w:r w:rsidRPr="00F03C5A">
        <w:t>o</w:t>
      </w:r>
      <w:r w:rsidR="00B40712" w:rsidRPr="00F03C5A">
        <w:t>es</w:t>
      </w:r>
      <w:r w:rsidRPr="00F03C5A">
        <w:t xml:space="preserve"> </w:t>
      </w:r>
      <w:r w:rsidR="00EA4C16" w:rsidRPr="00F03C5A">
        <w:t xml:space="preserve">mental </w:t>
      </w:r>
      <w:r w:rsidR="001565C0" w:rsidRPr="00F03C5A">
        <w:t xml:space="preserve">health literacy </w:t>
      </w:r>
      <w:r w:rsidRPr="00F03C5A">
        <w:t>and self-stigma</w:t>
      </w:r>
      <w:r w:rsidR="001E7444" w:rsidRPr="00F03C5A">
        <w:t>,</w:t>
      </w:r>
      <w:r w:rsidRPr="00F03C5A">
        <w:t xml:space="preserve"> combined</w:t>
      </w:r>
      <w:r w:rsidR="001E7444" w:rsidRPr="00F03C5A">
        <w:t>,</w:t>
      </w:r>
      <w:r w:rsidRPr="00F03C5A">
        <w:t xml:space="preserve"> predict help-seeking attitudes among commercial airline pilots?</w:t>
      </w:r>
      <w:r w:rsidR="00340949" w:rsidRPr="00F03C5A">
        <w:t xml:space="preserve"> </w:t>
      </w:r>
    </w:p>
    <w:p w14:paraId="7E0F1A89" w14:textId="3DA63C1B" w:rsidR="00642EC4" w:rsidRPr="00F03C5A" w:rsidRDefault="00642EC4" w:rsidP="00F03C5A">
      <w:pPr>
        <w:pStyle w:val="ListRQ"/>
      </w:pPr>
      <w:proofErr w:type="spellStart"/>
      <w:r w:rsidRPr="00F03C5A">
        <w:t>H1</w:t>
      </w:r>
      <w:r w:rsidR="000F010D" w:rsidRPr="00F03C5A">
        <w:rPr>
          <w:vertAlign w:val="subscript"/>
        </w:rPr>
        <w:t>0</w:t>
      </w:r>
      <w:proofErr w:type="spellEnd"/>
      <w:r w:rsidRPr="00F03C5A">
        <w:t xml:space="preserve">: </w:t>
      </w:r>
      <w:r w:rsidR="00F03C5A">
        <w:tab/>
      </w:r>
      <w:r w:rsidR="00EA4C16" w:rsidRPr="00F03C5A">
        <w:t xml:space="preserve">Mental </w:t>
      </w:r>
      <w:r w:rsidR="001565C0" w:rsidRPr="00F03C5A">
        <w:t xml:space="preserve">health literacy </w:t>
      </w:r>
      <w:r w:rsidRPr="00F03C5A">
        <w:t>and self-stigma</w:t>
      </w:r>
      <w:r w:rsidR="00D907B0" w:rsidRPr="00F03C5A">
        <w:t>,</w:t>
      </w:r>
      <w:r w:rsidRPr="00F03C5A">
        <w:t xml:space="preserve"> combined</w:t>
      </w:r>
      <w:r w:rsidR="00D907B0" w:rsidRPr="00F03C5A">
        <w:t>,</w:t>
      </w:r>
      <w:r w:rsidR="00B01F28" w:rsidRPr="00F03C5A">
        <w:t xml:space="preserve"> </w:t>
      </w:r>
      <w:r w:rsidRPr="00F03C5A">
        <w:t>do not predict help-seeking attitudes among commercial airline pilots.</w:t>
      </w:r>
    </w:p>
    <w:p w14:paraId="247A02E4" w14:textId="2D5CA43D" w:rsidR="00642EC4" w:rsidRPr="00F03C5A" w:rsidRDefault="00642EC4" w:rsidP="00F03C5A">
      <w:pPr>
        <w:pStyle w:val="ListRQ"/>
      </w:pPr>
      <w:proofErr w:type="spellStart"/>
      <w:r w:rsidRPr="00F03C5A">
        <w:t>H1</w:t>
      </w:r>
      <w:r w:rsidR="000F010D" w:rsidRPr="00F03C5A">
        <w:rPr>
          <w:vertAlign w:val="subscript"/>
        </w:rPr>
        <w:t>A</w:t>
      </w:r>
      <w:proofErr w:type="spellEnd"/>
      <w:r w:rsidRPr="00F03C5A">
        <w:t xml:space="preserve">: </w:t>
      </w:r>
      <w:r w:rsidR="00F03C5A">
        <w:tab/>
      </w:r>
      <w:r w:rsidR="00EA4C16" w:rsidRPr="00F03C5A">
        <w:t xml:space="preserve">Mental </w:t>
      </w:r>
      <w:r w:rsidR="001565C0" w:rsidRPr="00F03C5A">
        <w:t xml:space="preserve">health literacy </w:t>
      </w:r>
      <w:r w:rsidRPr="00F03C5A">
        <w:t>and self-stigma</w:t>
      </w:r>
      <w:r w:rsidR="001E7444" w:rsidRPr="00F03C5A">
        <w:t>,</w:t>
      </w:r>
      <w:r w:rsidRPr="00F03C5A">
        <w:t xml:space="preserve"> combined</w:t>
      </w:r>
      <w:r w:rsidR="001E7444" w:rsidRPr="00F03C5A">
        <w:t>,</w:t>
      </w:r>
      <w:r w:rsidRPr="00F03C5A">
        <w:t xml:space="preserve"> predict help-seeking attitudes among commercial airline pilots</w:t>
      </w:r>
      <w:r w:rsidR="0028221F" w:rsidRPr="00F03C5A">
        <w:t>.</w:t>
      </w:r>
    </w:p>
    <w:p w14:paraId="77CDA7E3" w14:textId="56157620" w:rsidR="00642EC4" w:rsidRPr="00F03C5A" w:rsidRDefault="00642EC4" w:rsidP="00F03C5A">
      <w:pPr>
        <w:pStyle w:val="ListRQ"/>
      </w:pPr>
      <w:proofErr w:type="spellStart"/>
      <w:r w:rsidRPr="00F03C5A">
        <w:t>RQ2</w:t>
      </w:r>
      <w:proofErr w:type="spellEnd"/>
      <w:r w:rsidRPr="00F03C5A">
        <w:t xml:space="preserve">: </w:t>
      </w:r>
      <w:r w:rsidR="00F03C5A">
        <w:tab/>
      </w:r>
      <w:r w:rsidR="00645F59" w:rsidRPr="00F03C5A">
        <w:t>D</w:t>
      </w:r>
      <w:r w:rsidRPr="00F03C5A">
        <w:t xml:space="preserve">oes </w:t>
      </w:r>
      <w:r w:rsidR="00EA4C16" w:rsidRPr="00F03C5A">
        <w:t xml:space="preserve">mental </w:t>
      </w:r>
      <w:r w:rsidR="001565C0" w:rsidRPr="00F03C5A">
        <w:t xml:space="preserve">health literacy </w:t>
      </w:r>
      <w:r w:rsidRPr="00F03C5A">
        <w:t>and self-stigma</w:t>
      </w:r>
      <w:r w:rsidR="001E7444" w:rsidRPr="00F03C5A">
        <w:t>,</w:t>
      </w:r>
      <w:r w:rsidRPr="00F03C5A">
        <w:t xml:space="preserve"> individually</w:t>
      </w:r>
      <w:r w:rsidR="001E7444" w:rsidRPr="00F03C5A">
        <w:t>,</w:t>
      </w:r>
      <w:r w:rsidRPr="00F03C5A">
        <w:t xml:space="preserve"> predict help-seeking attitudes among commercial airline pilots within the overall model?</w:t>
      </w:r>
    </w:p>
    <w:p w14:paraId="27AE9F1C" w14:textId="10618BC9" w:rsidR="00642EC4" w:rsidRPr="00F03C5A" w:rsidRDefault="00642EC4" w:rsidP="00F03C5A">
      <w:pPr>
        <w:pStyle w:val="ListRQ"/>
      </w:pPr>
      <w:proofErr w:type="spellStart"/>
      <w:r w:rsidRPr="00F03C5A">
        <w:t>H2</w:t>
      </w:r>
      <w:r w:rsidR="000F010D" w:rsidRPr="00F03C5A">
        <w:rPr>
          <w:vertAlign w:val="subscript"/>
        </w:rPr>
        <w:t>0</w:t>
      </w:r>
      <w:proofErr w:type="spellEnd"/>
      <w:r w:rsidRPr="00F03C5A">
        <w:t xml:space="preserve">: </w:t>
      </w:r>
      <w:r w:rsidR="00F03C5A">
        <w:tab/>
      </w:r>
      <w:r w:rsidRPr="00F03C5A">
        <w:t xml:space="preserve">Neither </w:t>
      </w:r>
      <w:r w:rsidR="00EA4C16" w:rsidRPr="00F03C5A">
        <w:t xml:space="preserve">mental </w:t>
      </w:r>
      <w:r w:rsidR="001565C0" w:rsidRPr="00F03C5A">
        <w:t xml:space="preserve">health literacy </w:t>
      </w:r>
      <w:r w:rsidRPr="00F03C5A">
        <w:t>nor self-stigma</w:t>
      </w:r>
      <w:r w:rsidR="001E7444" w:rsidRPr="00F03C5A">
        <w:t>,</w:t>
      </w:r>
      <w:r w:rsidRPr="00F03C5A">
        <w:t xml:space="preserve"> individually</w:t>
      </w:r>
      <w:r w:rsidR="001E7444" w:rsidRPr="00F03C5A">
        <w:t>,</w:t>
      </w:r>
      <w:r w:rsidRPr="00F03C5A">
        <w:t xml:space="preserve"> predict help-seeking attitudes among commercial airline pilots within the overall model?</w:t>
      </w:r>
    </w:p>
    <w:p w14:paraId="711AC185" w14:textId="093C4F8D" w:rsidR="00642EC4" w:rsidRPr="00F03C5A" w:rsidRDefault="00642EC4" w:rsidP="00F03C5A">
      <w:pPr>
        <w:pStyle w:val="ListRQ"/>
      </w:pPr>
      <w:proofErr w:type="spellStart"/>
      <w:r w:rsidRPr="00F03C5A">
        <w:t>H2</w:t>
      </w:r>
      <w:r w:rsidR="000F010D" w:rsidRPr="00F03C5A">
        <w:rPr>
          <w:vertAlign w:val="subscript"/>
        </w:rPr>
        <w:t>A</w:t>
      </w:r>
      <w:proofErr w:type="spellEnd"/>
      <w:r w:rsidRPr="00F03C5A">
        <w:t xml:space="preserve">: </w:t>
      </w:r>
      <w:r w:rsidR="00F03C5A">
        <w:tab/>
      </w:r>
      <w:r w:rsidRPr="00F03C5A">
        <w:t xml:space="preserve">Either </w:t>
      </w:r>
      <w:r w:rsidR="00EA4C16" w:rsidRPr="00F03C5A">
        <w:t xml:space="preserve">mental </w:t>
      </w:r>
      <w:r w:rsidR="001565C0" w:rsidRPr="00F03C5A">
        <w:t xml:space="preserve">health literacy </w:t>
      </w:r>
      <w:r w:rsidRPr="00F03C5A">
        <w:t>or self-stigma</w:t>
      </w:r>
      <w:r w:rsidR="001E7444" w:rsidRPr="00F03C5A">
        <w:t>,</w:t>
      </w:r>
      <w:r w:rsidRPr="00F03C5A">
        <w:t xml:space="preserve"> individually</w:t>
      </w:r>
      <w:r w:rsidR="001E7444" w:rsidRPr="00F03C5A">
        <w:t>,</w:t>
      </w:r>
      <w:r w:rsidRPr="00F03C5A">
        <w:t xml:space="preserve"> predict help-seeking attitudes among commercial airline pilots within the overall model?</w:t>
      </w:r>
    </w:p>
    <w:p w14:paraId="723AD2BD" w14:textId="523FA904" w:rsidR="002779F2" w:rsidRPr="00F03C5A" w:rsidRDefault="007E6219" w:rsidP="00F03C5A">
      <w:pPr>
        <w:pStyle w:val="Heading2"/>
      </w:pPr>
      <w:bookmarkStart w:id="132" w:name="_Toc349720639"/>
      <w:bookmarkStart w:id="133" w:name="_Toc350241683"/>
      <w:bookmarkStart w:id="134" w:name="_Toc481674118"/>
      <w:bookmarkStart w:id="135" w:name="_Toc127349556"/>
      <w:bookmarkStart w:id="136" w:name="_Toc187339225"/>
      <w:bookmarkEnd w:id="131"/>
      <w:r w:rsidRPr="00F03C5A">
        <w:t>Rational</w:t>
      </w:r>
      <w:r w:rsidR="00BA61A6" w:rsidRPr="00F03C5A">
        <w:t>e</w:t>
      </w:r>
      <w:r w:rsidRPr="00F03C5A">
        <w:t xml:space="preserve"> for </w:t>
      </w:r>
      <w:r w:rsidR="00A71DEA" w:rsidRPr="00F03C5A">
        <w:t xml:space="preserve">a </w:t>
      </w:r>
      <w:r w:rsidR="00E70392" w:rsidRPr="00F03C5A">
        <w:t xml:space="preserve">Quantitative </w:t>
      </w:r>
      <w:r w:rsidR="008068D1" w:rsidRPr="00F03C5A">
        <w:t>Methodology</w:t>
      </w:r>
      <w:bookmarkEnd w:id="132"/>
      <w:bookmarkEnd w:id="133"/>
      <w:bookmarkEnd w:id="134"/>
      <w:bookmarkEnd w:id="135"/>
      <w:bookmarkEnd w:id="136"/>
    </w:p>
    <w:p w14:paraId="40112516" w14:textId="196E86C5" w:rsidR="00C143DC" w:rsidRDefault="00113B9F" w:rsidP="00290091">
      <w:r>
        <w:t xml:space="preserve">A </w:t>
      </w:r>
      <w:r w:rsidRPr="004B4B06">
        <w:t>quantitative methodology was selected as appropriate for this study</w:t>
      </w:r>
      <w:r>
        <w:t xml:space="preserve">. </w:t>
      </w:r>
      <w:r w:rsidRPr="00113B9F">
        <w:t>Researchers perform studies using quantitative, qualitative, or a combination of the two approaches.</w:t>
      </w:r>
      <w:r>
        <w:t xml:space="preserve"> </w:t>
      </w:r>
      <w:r w:rsidRPr="00113B9F">
        <w:t xml:space="preserve">Population, research topics, </w:t>
      </w:r>
      <w:r w:rsidR="009C0B4E">
        <w:t xml:space="preserve">research variables, </w:t>
      </w:r>
      <w:r w:rsidRPr="00113B9F">
        <w:t xml:space="preserve">and hypotheses all supported </w:t>
      </w:r>
      <w:r w:rsidR="00C143DC">
        <w:t>choosing</w:t>
      </w:r>
      <w:r w:rsidR="00340949">
        <w:t xml:space="preserve"> </w:t>
      </w:r>
      <w:r w:rsidRPr="00113B9F">
        <w:t>a quantitative methodology</w:t>
      </w:r>
      <w:r w:rsidR="009C0B4E">
        <w:t xml:space="preserve"> for this study. Several unique attributes of quantitative research warranted this choice. First, quantitative research examines the effects of several variables upon one another a</w:t>
      </w:r>
      <w:r w:rsidR="00C143DC">
        <w:t>nd</w:t>
      </w:r>
      <w:r w:rsidR="009C0B4E">
        <w:t xml:space="preserve"> seek</w:t>
      </w:r>
      <w:r w:rsidR="00C143DC">
        <w:t>s</w:t>
      </w:r>
      <w:r w:rsidR="009C0B4E">
        <w:t xml:space="preserve"> </w:t>
      </w:r>
      <w:r w:rsidR="009C0B4E" w:rsidRPr="00586914">
        <w:t>to define a relationship between separate variables</w:t>
      </w:r>
      <w:r w:rsidR="00C143DC">
        <w:t xml:space="preserve">, </w:t>
      </w:r>
      <w:r w:rsidR="009C0B4E">
        <w:t>b</w:t>
      </w:r>
      <w:r w:rsidR="009C0B4E" w:rsidRPr="00586914">
        <w:t>oth numerical and easily analyzed through statistical measures (</w:t>
      </w:r>
      <w:proofErr w:type="spellStart"/>
      <w:r w:rsidR="009C0B4E" w:rsidRPr="00586914">
        <w:t>Huarng</w:t>
      </w:r>
      <w:proofErr w:type="spellEnd"/>
      <w:r w:rsidR="009C0B4E" w:rsidRPr="00586914">
        <w:t xml:space="preserve"> et al., 2018).</w:t>
      </w:r>
      <w:r w:rsidR="009C0B4E">
        <w:t xml:space="preserve"> In addition, q</w:t>
      </w:r>
      <w:r w:rsidR="009C0B4E" w:rsidRPr="006D1A5E">
        <w:t xml:space="preserve">uantitative methodology </w:t>
      </w:r>
      <w:r w:rsidR="00C143DC">
        <w:t>i</w:t>
      </w:r>
      <w:r w:rsidR="009C0B4E">
        <w:t>s the most often used</w:t>
      </w:r>
      <w:r w:rsidR="009C0B4E" w:rsidRPr="006D1A5E">
        <w:t xml:space="preserve"> method for statistically assessing the strength of a link between variables</w:t>
      </w:r>
      <w:r w:rsidR="009C0B4E">
        <w:t xml:space="preserve"> (Choy, 2014). Second, </w:t>
      </w:r>
      <w:r w:rsidR="009C0B4E" w:rsidRPr="00A242A5">
        <w:t xml:space="preserve">quantitative </w:t>
      </w:r>
      <w:r w:rsidR="009C0B4E">
        <w:t>methodology utilizes</w:t>
      </w:r>
      <w:r w:rsidR="009C0B4E" w:rsidRPr="00A242A5">
        <w:t xml:space="preserve"> statistical processes primarily employed to test (</w:t>
      </w:r>
      <w:r w:rsidR="009C0B4E">
        <w:t xml:space="preserve">and </w:t>
      </w:r>
      <w:r w:rsidR="009C0B4E" w:rsidRPr="00A242A5">
        <w:t xml:space="preserve">often verify) </w:t>
      </w:r>
      <w:r w:rsidR="009C0B4E">
        <w:t xml:space="preserve">hypotheses and </w:t>
      </w:r>
      <w:r w:rsidR="009C0B4E" w:rsidRPr="00A242A5">
        <w:t>assumptions utilizing methods within the general linear model, most notably regression and correlation</w:t>
      </w:r>
      <w:r w:rsidR="009C0B4E">
        <w:t xml:space="preserve"> (Johns</w:t>
      </w:r>
      <w:r w:rsidR="00C13AB7">
        <w:t>t</w:t>
      </w:r>
      <w:r w:rsidR="009C0B4E">
        <w:t xml:space="preserve">on et al., 2020). </w:t>
      </w:r>
    </w:p>
    <w:p w14:paraId="4482EEFF" w14:textId="2E8893EC" w:rsidR="009C667B" w:rsidRDefault="00C6256A" w:rsidP="00290091">
      <w:r>
        <w:t xml:space="preserve">As such, </w:t>
      </w:r>
      <w:r w:rsidR="00C143DC" w:rsidRPr="00C143DC">
        <w:t>the quantitative methodology is deductive in nature, focusing on the</w:t>
      </w:r>
      <w:r w:rsidR="00340949">
        <w:t xml:space="preserve"> </w:t>
      </w:r>
      <w:r w:rsidRPr="004B4B06">
        <w:t>statistical measurement of hypothes</w:t>
      </w:r>
      <w:r>
        <w:t>es, which includes</w:t>
      </w:r>
      <w:r w:rsidRPr="004B4B06">
        <w:t xml:space="preserve"> numeric data</w:t>
      </w:r>
      <w:r>
        <w:t xml:space="preserve">. </w:t>
      </w:r>
      <w:r w:rsidR="009C0B4E">
        <w:t xml:space="preserve">Since the researcher is testing several hypotheses, the quantitative methodology is appropriate. </w:t>
      </w:r>
      <w:r w:rsidR="00A21E0A">
        <w:t xml:space="preserve">Third, </w:t>
      </w:r>
      <w:r w:rsidR="00A21E0A">
        <w:rPr>
          <w:shd w:val="clear" w:color="auto" w:fill="FFFFFF"/>
        </w:rPr>
        <w:t>o</w:t>
      </w:r>
      <w:r w:rsidR="00A21E0A" w:rsidRPr="00A21E0A">
        <w:rPr>
          <w:shd w:val="clear" w:color="auto" w:fill="FFFFFF"/>
        </w:rPr>
        <w:t xml:space="preserve">utcomes can be predicted using quantitative models or formulas obtained from data analysis. </w:t>
      </w:r>
      <w:r w:rsidR="002C3BCB">
        <w:rPr>
          <w:shd w:val="clear" w:color="auto" w:fill="FFFFFF"/>
        </w:rPr>
        <w:t>Complex</w:t>
      </w:r>
      <w:r w:rsidR="00A21E0A" w:rsidRPr="00A21E0A">
        <w:rPr>
          <w:shd w:val="clear" w:color="auto" w:fill="FFFFFF"/>
        </w:rPr>
        <w:t xml:space="preserve"> mathematical computations can be used to </w:t>
      </w:r>
      <w:r w:rsidR="00A21E0A">
        <w:rPr>
          <w:shd w:val="clear" w:color="auto" w:fill="FFFFFF"/>
        </w:rPr>
        <w:t>measure correlations and predictions in the analysis</w:t>
      </w:r>
      <w:r w:rsidR="00A11B11">
        <w:rPr>
          <w:shd w:val="clear" w:color="auto" w:fill="FFFFFF"/>
        </w:rPr>
        <w:t xml:space="preserve"> (</w:t>
      </w:r>
      <w:r w:rsidR="00F03C5A">
        <w:t xml:space="preserve">Hammer et al., 2018; </w:t>
      </w:r>
      <w:r w:rsidR="00C13AB7">
        <w:t xml:space="preserve">O’Connor &amp; </w:t>
      </w:r>
      <w:r w:rsidR="00A11B11">
        <w:t xml:space="preserve">Casey, 2015; Vogt, 2006; Willison </w:t>
      </w:r>
      <w:r w:rsidR="00A11B11" w:rsidRPr="0048371F">
        <w:t>&amp; Vogt, 2021</w:t>
      </w:r>
      <w:r w:rsidR="008B2676" w:rsidRPr="008B2676">
        <w:t>).</w:t>
      </w:r>
      <w:r w:rsidR="00A11B11">
        <w:t xml:space="preserve"> Lastly, quantitative methodologies</w:t>
      </w:r>
      <w:r w:rsidR="00A11B11" w:rsidRPr="00A11B11">
        <w:t xml:space="preserve"> collect statistical analysis d</w:t>
      </w:r>
      <w:r w:rsidR="00C143DC">
        <w:t>ata</w:t>
      </w:r>
      <w:r w:rsidR="00A11B11" w:rsidRPr="00A11B11">
        <w:t xml:space="preserve"> to test variables and assess central tendency and variance</w:t>
      </w:r>
      <w:r w:rsidR="00A11B11">
        <w:t xml:space="preserve"> (</w:t>
      </w:r>
      <w:proofErr w:type="spellStart"/>
      <w:r w:rsidR="00A11B11">
        <w:t>Regoniel</w:t>
      </w:r>
      <w:proofErr w:type="spellEnd"/>
      <w:r w:rsidR="00A11B11">
        <w:t>, 2015).</w:t>
      </w:r>
    </w:p>
    <w:p w14:paraId="5EA0704E" w14:textId="489F92BC" w:rsidR="009464A9" w:rsidRDefault="009C667B" w:rsidP="00290091">
      <w:r>
        <w:t xml:space="preserve">Previous quantitative research </w:t>
      </w:r>
      <w:r w:rsidR="00C143DC">
        <w:t>o</w:t>
      </w:r>
      <w:r w:rsidR="002C3BCB">
        <w:t>n</w:t>
      </w:r>
      <w:r>
        <w:t xml:space="preserve"> help-seeking </w:t>
      </w:r>
      <w:r w:rsidR="009464A9">
        <w:t xml:space="preserve">attitudes, intentions, and avoidance </w:t>
      </w:r>
      <w:r>
        <w:t xml:space="preserve">behaviors of pilots </w:t>
      </w:r>
      <w:r w:rsidR="009464A9">
        <w:t>ha</w:t>
      </w:r>
      <w:r w:rsidR="00C143DC">
        <w:t>s</w:t>
      </w:r>
      <w:r w:rsidR="009464A9">
        <w:t xml:space="preserve"> shown that more needs to be known about </w:t>
      </w:r>
      <w:r w:rsidR="003E4DD9">
        <w:t xml:space="preserve">help-seeking </w:t>
      </w:r>
      <w:r w:rsidR="009464A9">
        <w:t xml:space="preserve">attitudes </w:t>
      </w:r>
      <w:r w:rsidR="003E4DD9">
        <w:t>a</w:t>
      </w:r>
      <w:r w:rsidR="009464A9">
        <w:t xml:space="preserve">nd </w:t>
      </w:r>
      <w:r w:rsidR="003E4DD9">
        <w:t xml:space="preserve">levels of </w:t>
      </w:r>
      <w:r w:rsidR="00EA4C16">
        <w:t xml:space="preserve">mental </w:t>
      </w:r>
      <w:r w:rsidR="001565C0">
        <w:t xml:space="preserve">health literacy </w:t>
      </w:r>
      <w:r w:rsidR="003E4DD9">
        <w:t>among</w:t>
      </w:r>
      <w:r w:rsidR="009464A9">
        <w:t xml:space="preserve"> commercial airline pilots (Avis et al., 2019; Hoffman et al., </w:t>
      </w:r>
      <w:proofErr w:type="spellStart"/>
      <w:r w:rsidR="009464A9">
        <w:t>2022a</w:t>
      </w:r>
      <w:proofErr w:type="spellEnd"/>
      <w:r w:rsidR="00AA6843">
        <w:t xml:space="preserve">, </w:t>
      </w:r>
      <w:proofErr w:type="spellStart"/>
      <w:r w:rsidR="009464A9">
        <w:t>2022b</w:t>
      </w:r>
      <w:proofErr w:type="spellEnd"/>
      <w:r w:rsidR="009464A9">
        <w:t xml:space="preserve">; Wu et al., 2016). However, little is known about the relationship between </w:t>
      </w:r>
      <w:r w:rsidR="00EA4C16">
        <w:t>mental health</w:t>
      </w:r>
      <w:r w:rsidR="00340949">
        <w:t xml:space="preserve"> </w:t>
      </w:r>
      <w:r w:rsidR="009464A9">
        <w:t xml:space="preserve">literacy, self-stigma, and help-seeking attitudes among commercial airline pilots. </w:t>
      </w:r>
      <w:r w:rsidR="0078377E">
        <w:t xml:space="preserve">However, two empirical quantitative studies have addressed </w:t>
      </w:r>
      <w:r w:rsidR="00EA4C16">
        <w:t xml:space="preserve">mental </w:t>
      </w:r>
      <w:r w:rsidR="001565C0">
        <w:t xml:space="preserve">health literacy </w:t>
      </w:r>
      <w:r w:rsidR="0078377E">
        <w:t xml:space="preserve">and self-stigma among student and military populations. </w:t>
      </w:r>
    </w:p>
    <w:p w14:paraId="1F00B7CE" w14:textId="52155160" w:rsidR="005A48BC" w:rsidRDefault="005A48BC" w:rsidP="00290091">
      <w:pPr>
        <w:rPr>
          <w:sz w:val="23"/>
          <w:szCs w:val="23"/>
        </w:rPr>
      </w:pPr>
      <w:r>
        <w:t>Kim (2021) examined</w:t>
      </w:r>
      <w:r w:rsidR="00CB2C12">
        <w:t xml:space="preserve">, through a cross-sectional survey, </w:t>
      </w:r>
      <w:r>
        <w:t xml:space="preserve">the mediating effects of self-stigma on </w:t>
      </w:r>
      <w:r w:rsidR="00EA4C16">
        <w:t xml:space="preserve">mental </w:t>
      </w:r>
      <w:r w:rsidR="001565C0">
        <w:t xml:space="preserve">health literacy </w:t>
      </w:r>
      <w:r>
        <w:t xml:space="preserve">and help-seeking attitudes among South Korean university students to see if the effects improved early identification of </w:t>
      </w:r>
      <w:r w:rsidR="00EA4C16">
        <w:t>mental health</w:t>
      </w:r>
      <w:r w:rsidR="00340949">
        <w:t xml:space="preserve"> </w:t>
      </w:r>
      <w:r>
        <w:t xml:space="preserve">issues. </w:t>
      </w:r>
      <w:r w:rsidRPr="005A48BC">
        <w:rPr>
          <w:sz w:val="23"/>
          <w:szCs w:val="23"/>
        </w:rPr>
        <w:t>Convenient</w:t>
      </w:r>
      <w:r>
        <w:rPr>
          <w:sz w:val="23"/>
          <w:szCs w:val="23"/>
        </w:rPr>
        <w:t xml:space="preserve"> sampling was used to collect data </w:t>
      </w:r>
      <w:r w:rsidR="002C3BCB">
        <w:rPr>
          <w:sz w:val="23"/>
          <w:szCs w:val="23"/>
        </w:rPr>
        <w:t>from</w:t>
      </w:r>
      <w:r>
        <w:rPr>
          <w:sz w:val="23"/>
          <w:szCs w:val="23"/>
        </w:rPr>
        <w:t xml:space="preserve"> six universities. Pearson correlation and a 3-step mediation analysis (Baron &amp; Kenny, 1986) were performed. Kim (2021) found a positive correlation between </w:t>
      </w:r>
      <w:r w:rsidR="00EA4C16">
        <w:rPr>
          <w:sz w:val="23"/>
          <w:szCs w:val="23"/>
        </w:rPr>
        <w:t xml:space="preserve">mental </w:t>
      </w:r>
      <w:r w:rsidR="001565C0">
        <w:rPr>
          <w:sz w:val="23"/>
          <w:szCs w:val="23"/>
        </w:rPr>
        <w:t xml:space="preserve">health literacy </w:t>
      </w:r>
      <w:r>
        <w:rPr>
          <w:sz w:val="23"/>
          <w:szCs w:val="23"/>
        </w:rPr>
        <w:t>and hel</w:t>
      </w:r>
      <w:r w:rsidR="00CB2C12">
        <w:rPr>
          <w:sz w:val="23"/>
          <w:szCs w:val="23"/>
        </w:rPr>
        <w:t>p</w:t>
      </w:r>
      <w:r>
        <w:rPr>
          <w:sz w:val="23"/>
          <w:szCs w:val="23"/>
        </w:rPr>
        <w:t>-seeking attitudes among the target population. In addition, self-stigma</w:t>
      </w:r>
      <w:r w:rsidR="00CB2C12">
        <w:rPr>
          <w:sz w:val="23"/>
          <w:szCs w:val="23"/>
        </w:rPr>
        <w:t xml:space="preserve"> had a partial mediating effect between </w:t>
      </w:r>
      <w:r w:rsidR="00EA4C16">
        <w:rPr>
          <w:sz w:val="23"/>
          <w:szCs w:val="23"/>
        </w:rPr>
        <w:t xml:space="preserve">mental </w:t>
      </w:r>
      <w:r w:rsidR="001565C0">
        <w:rPr>
          <w:sz w:val="23"/>
          <w:szCs w:val="23"/>
        </w:rPr>
        <w:t xml:space="preserve">health literacy </w:t>
      </w:r>
      <w:r w:rsidR="00CB2C12">
        <w:rPr>
          <w:sz w:val="23"/>
          <w:szCs w:val="23"/>
        </w:rPr>
        <w:t xml:space="preserve">and help-seeking attitudes. Hence, the author suggests that a relationship exists between high </w:t>
      </w:r>
      <w:r w:rsidR="00EA4C16">
        <w:rPr>
          <w:sz w:val="23"/>
          <w:szCs w:val="23"/>
        </w:rPr>
        <w:t xml:space="preserve">mental </w:t>
      </w:r>
      <w:r w:rsidR="001565C0">
        <w:rPr>
          <w:sz w:val="23"/>
          <w:szCs w:val="23"/>
        </w:rPr>
        <w:t xml:space="preserve">health literacy </w:t>
      </w:r>
      <w:r w:rsidR="00CB2C12">
        <w:rPr>
          <w:sz w:val="23"/>
          <w:szCs w:val="23"/>
        </w:rPr>
        <w:t xml:space="preserve">and help-seeking attitudes, with self-stigma as a partial mediating factor. </w:t>
      </w:r>
      <w:r w:rsidR="006253E4">
        <w:rPr>
          <w:sz w:val="23"/>
          <w:szCs w:val="23"/>
        </w:rPr>
        <w:t xml:space="preserve">Kim (2021) noted several limitations </w:t>
      </w:r>
      <w:r w:rsidR="00C143DC">
        <w:rPr>
          <w:sz w:val="23"/>
          <w:szCs w:val="23"/>
        </w:rPr>
        <w:t>of</w:t>
      </w:r>
      <w:r w:rsidR="006253E4">
        <w:rPr>
          <w:sz w:val="23"/>
          <w:szCs w:val="23"/>
        </w:rPr>
        <w:t xml:space="preserve"> the study. First, </w:t>
      </w:r>
      <w:r w:rsidR="00A1620E">
        <w:rPr>
          <w:sz w:val="23"/>
          <w:szCs w:val="23"/>
        </w:rPr>
        <w:t xml:space="preserve">the study lacked external validity. Second, </w:t>
      </w:r>
      <w:r w:rsidR="00C143DC">
        <w:rPr>
          <w:sz w:val="23"/>
          <w:szCs w:val="23"/>
        </w:rPr>
        <w:t>estimates from the analyses are biased</w:t>
      </w:r>
      <w:r w:rsidR="00340949">
        <w:rPr>
          <w:sz w:val="23"/>
          <w:szCs w:val="23"/>
        </w:rPr>
        <w:t xml:space="preserve"> </w:t>
      </w:r>
      <w:r w:rsidR="00A1620E">
        <w:rPr>
          <w:sz w:val="23"/>
          <w:szCs w:val="23"/>
        </w:rPr>
        <w:t xml:space="preserve">due to overestimation or underestimation of longitudinal effects. Lastly, the questionnaires were based on self-report and may </w:t>
      </w:r>
      <w:r w:rsidR="000D0237">
        <w:rPr>
          <w:sz w:val="23"/>
          <w:szCs w:val="23"/>
        </w:rPr>
        <w:t>have included skewed answers</w:t>
      </w:r>
      <w:r w:rsidR="00A1620E">
        <w:rPr>
          <w:sz w:val="23"/>
          <w:szCs w:val="23"/>
        </w:rPr>
        <w:t xml:space="preserve"> </w:t>
      </w:r>
      <w:r w:rsidR="00C143DC">
        <w:rPr>
          <w:sz w:val="23"/>
          <w:szCs w:val="23"/>
        </w:rPr>
        <w:t>and</w:t>
      </w:r>
      <w:r w:rsidR="00340949">
        <w:rPr>
          <w:sz w:val="23"/>
          <w:szCs w:val="23"/>
        </w:rPr>
        <w:t xml:space="preserve"> </w:t>
      </w:r>
      <w:r w:rsidR="00A1620E">
        <w:rPr>
          <w:sz w:val="23"/>
          <w:szCs w:val="23"/>
        </w:rPr>
        <w:t xml:space="preserve">views from the participants. </w:t>
      </w:r>
    </w:p>
    <w:p w14:paraId="4DDDA257" w14:textId="7B11BA92" w:rsidR="00137039" w:rsidRPr="00F40580" w:rsidRDefault="00CB2C12" w:rsidP="00290091">
      <w:pPr>
        <w:rPr>
          <w:sz w:val="23"/>
          <w:szCs w:val="23"/>
        </w:rPr>
      </w:pPr>
      <w:r>
        <w:rPr>
          <w:sz w:val="23"/>
          <w:szCs w:val="23"/>
        </w:rPr>
        <w:t>In another empirical study, Williston and Vogt (202</w:t>
      </w:r>
      <w:r w:rsidR="0047404E">
        <w:rPr>
          <w:sz w:val="23"/>
          <w:szCs w:val="23"/>
        </w:rPr>
        <w:t>2</w:t>
      </w:r>
      <w:r>
        <w:rPr>
          <w:sz w:val="23"/>
          <w:szCs w:val="23"/>
        </w:rPr>
        <w:t xml:space="preserve">) investigated </w:t>
      </w:r>
      <w:r w:rsidR="00EA4C16">
        <w:rPr>
          <w:sz w:val="23"/>
          <w:szCs w:val="23"/>
        </w:rPr>
        <w:t xml:space="preserve">mental </w:t>
      </w:r>
      <w:r w:rsidR="001565C0">
        <w:rPr>
          <w:sz w:val="23"/>
          <w:szCs w:val="23"/>
        </w:rPr>
        <w:t xml:space="preserve">health literacy </w:t>
      </w:r>
      <w:r>
        <w:rPr>
          <w:sz w:val="23"/>
          <w:szCs w:val="23"/>
        </w:rPr>
        <w:t xml:space="preserve">and its impact on military personnel suffering from PTSD and its </w:t>
      </w:r>
      <w:r w:rsidR="00EA4C16">
        <w:rPr>
          <w:sz w:val="23"/>
          <w:szCs w:val="23"/>
        </w:rPr>
        <w:t>mental health</w:t>
      </w:r>
      <w:r w:rsidR="00340949">
        <w:rPr>
          <w:sz w:val="23"/>
          <w:szCs w:val="23"/>
        </w:rPr>
        <w:t xml:space="preserve"> </w:t>
      </w:r>
      <w:r>
        <w:rPr>
          <w:sz w:val="23"/>
          <w:szCs w:val="23"/>
        </w:rPr>
        <w:t xml:space="preserve">treatment. </w:t>
      </w:r>
      <w:r w:rsidRPr="00CB2C12">
        <w:rPr>
          <w:sz w:val="23"/>
          <w:szCs w:val="23"/>
        </w:rPr>
        <w:t xml:space="preserve">To offer descriptive data on veterans' knowledge and comprehension of various aspects of PTSD and its treatment, </w:t>
      </w:r>
      <w:r>
        <w:rPr>
          <w:sz w:val="23"/>
          <w:szCs w:val="23"/>
        </w:rPr>
        <w:t>the authors</w:t>
      </w:r>
      <w:r w:rsidRPr="00CB2C12">
        <w:rPr>
          <w:sz w:val="23"/>
          <w:szCs w:val="23"/>
        </w:rPr>
        <w:t xml:space="preserve"> looked at frequency ratings for each item on the </w:t>
      </w:r>
      <w:r w:rsidR="00EA4C16">
        <w:rPr>
          <w:sz w:val="23"/>
          <w:szCs w:val="23"/>
        </w:rPr>
        <w:t xml:space="preserve">mental </w:t>
      </w:r>
      <w:r w:rsidR="001565C0">
        <w:rPr>
          <w:sz w:val="23"/>
          <w:szCs w:val="23"/>
        </w:rPr>
        <w:t xml:space="preserve">health literacy </w:t>
      </w:r>
      <w:r w:rsidRPr="00CB2C12">
        <w:rPr>
          <w:sz w:val="23"/>
          <w:szCs w:val="23"/>
        </w:rPr>
        <w:t>scale.</w:t>
      </w:r>
      <w:r w:rsidR="00137039">
        <w:rPr>
          <w:sz w:val="23"/>
          <w:szCs w:val="23"/>
        </w:rPr>
        <w:t xml:space="preserve"> </w:t>
      </w:r>
      <w:r w:rsidR="00137039" w:rsidRPr="00137039">
        <w:rPr>
          <w:sz w:val="23"/>
          <w:szCs w:val="23"/>
        </w:rPr>
        <w:t xml:space="preserve">The links between these constructs were </w:t>
      </w:r>
      <w:r w:rsidR="00137039">
        <w:rPr>
          <w:sz w:val="23"/>
          <w:szCs w:val="23"/>
        </w:rPr>
        <w:t>assessed</w:t>
      </w:r>
      <w:r w:rsidR="00137039" w:rsidRPr="00137039">
        <w:rPr>
          <w:sz w:val="23"/>
          <w:szCs w:val="23"/>
        </w:rPr>
        <w:t xml:space="preserve"> by </w:t>
      </w:r>
      <w:r w:rsidR="00137039">
        <w:rPr>
          <w:sz w:val="23"/>
          <w:szCs w:val="23"/>
        </w:rPr>
        <w:t>examining the</w:t>
      </w:r>
      <w:r w:rsidR="00137039" w:rsidRPr="00137039">
        <w:rPr>
          <w:sz w:val="23"/>
          <w:szCs w:val="23"/>
        </w:rPr>
        <w:t xml:space="preserve"> correlations between the sum scores of </w:t>
      </w:r>
      <w:r w:rsidR="00EA4C16">
        <w:rPr>
          <w:sz w:val="23"/>
          <w:szCs w:val="23"/>
        </w:rPr>
        <w:t xml:space="preserve">mental </w:t>
      </w:r>
      <w:r w:rsidR="001565C0">
        <w:rPr>
          <w:sz w:val="23"/>
          <w:szCs w:val="23"/>
        </w:rPr>
        <w:t xml:space="preserve">health literacy </w:t>
      </w:r>
      <w:r w:rsidR="00137039" w:rsidRPr="00137039">
        <w:rPr>
          <w:sz w:val="23"/>
          <w:szCs w:val="23"/>
        </w:rPr>
        <w:t xml:space="preserve">and the sum scores of negative perceptions about treatments, treatment-seeking, </w:t>
      </w:r>
      <w:r w:rsidR="00EA4C16">
        <w:rPr>
          <w:sz w:val="23"/>
          <w:szCs w:val="23"/>
        </w:rPr>
        <w:t>mental health</w:t>
      </w:r>
      <w:r w:rsidR="00340949">
        <w:rPr>
          <w:sz w:val="23"/>
          <w:szCs w:val="23"/>
        </w:rPr>
        <w:t xml:space="preserve"> </w:t>
      </w:r>
      <w:r w:rsidR="00137039" w:rsidRPr="00137039">
        <w:rPr>
          <w:sz w:val="23"/>
          <w:szCs w:val="23"/>
        </w:rPr>
        <w:t>problems, and predicted stigma.</w:t>
      </w:r>
      <w:r w:rsidR="00137039">
        <w:rPr>
          <w:sz w:val="23"/>
          <w:szCs w:val="23"/>
        </w:rPr>
        <w:t xml:space="preserve"> Results showed </w:t>
      </w:r>
      <w:r w:rsidR="00C143DC">
        <w:rPr>
          <w:sz w:val="23"/>
          <w:szCs w:val="23"/>
        </w:rPr>
        <w:t>that</w:t>
      </w:r>
      <w:r w:rsidR="00340949">
        <w:rPr>
          <w:sz w:val="23"/>
          <w:szCs w:val="23"/>
        </w:rPr>
        <w:t xml:space="preserve"> </w:t>
      </w:r>
      <w:r w:rsidR="00137039">
        <w:rPr>
          <w:sz w:val="23"/>
          <w:szCs w:val="23"/>
        </w:rPr>
        <w:t>p</w:t>
      </w:r>
      <w:r w:rsidR="00137039" w:rsidRPr="00137039">
        <w:rPr>
          <w:sz w:val="23"/>
          <w:szCs w:val="23"/>
        </w:rPr>
        <w:t xml:space="preserve">ositive perceptions about </w:t>
      </w:r>
      <w:r w:rsidR="00EA4C16">
        <w:rPr>
          <w:sz w:val="23"/>
          <w:szCs w:val="23"/>
        </w:rPr>
        <w:t>mental health</w:t>
      </w:r>
      <w:r w:rsidR="00340949">
        <w:rPr>
          <w:sz w:val="23"/>
          <w:szCs w:val="23"/>
        </w:rPr>
        <w:t xml:space="preserve"> </w:t>
      </w:r>
      <w:r w:rsidR="00137039" w:rsidRPr="00137039">
        <w:rPr>
          <w:sz w:val="23"/>
          <w:szCs w:val="23"/>
        </w:rPr>
        <w:t>problems wer</w:t>
      </w:r>
      <w:r w:rsidR="00137039">
        <w:rPr>
          <w:sz w:val="23"/>
          <w:szCs w:val="23"/>
        </w:rPr>
        <w:t>e</w:t>
      </w:r>
      <w:r w:rsidR="00137039" w:rsidRPr="00137039">
        <w:rPr>
          <w:sz w:val="23"/>
          <w:szCs w:val="23"/>
        </w:rPr>
        <w:t xml:space="preserve"> inversely correlated with </w:t>
      </w:r>
      <w:r w:rsidR="00EA4C16">
        <w:rPr>
          <w:sz w:val="23"/>
          <w:szCs w:val="23"/>
        </w:rPr>
        <w:t xml:space="preserve">mental health </w:t>
      </w:r>
      <w:r w:rsidR="00137039" w:rsidRPr="00137039">
        <w:rPr>
          <w:sz w:val="23"/>
          <w:szCs w:val="23"/>
        </w:rPr>
        <w:t>literacy, according to correlation data.</w:t>
      </w:r>
      <w:r w:rsidR="00137039">
        <w:rPr>
          <w:sz w:val="23"/>
          <w:szCs w:val="23"/>
        </w:rPr>
        <w:t xml:space="preserve"> However</w:t>
      </w:r>
      <w:r w:rsidR="00C143DC" w:rsidRPr="00C143DC">
        <w:rPr>
          <w:sz w:val="23"/>
          <w:szCs w:val="23"/>
        </w:rPr>
        <w:t>, contrary to their hypotheses, the authors found</w:t>
      </w:r>
      <w:r w:rsidR="00340949">
        <w:rPr>
          <w:sz w:val="23"/>
          <w:szCs w:val="23"/>
        </w:rPr>
        <w:t xml:space="preserve"> </w:t>
      </w:r>
      <w:r w:rsidR="00137039">
        <w:rPr>
          <w:sz w:val="23"/>
          <w:szCs w:val="23"/>
        </w:rPr>
        <w:t>that</w:t>
      </w:r>
      <w:r w:rsidR="00137039" w:rsidRPr="00137039">
        <w:rPr>
          <w:sz w:val="23"/>
          <w:szCs w:val="23"/>
        </w:rPr>
        <w:t xml:space="preserve"> </w:t>
      </w:r>
      <w:r w:rsidR="00EA4C16">
        <w:rPr>
          <w:sz w:val="23"/>
          <w:szCs w:val="23"/>
        </w:rPr>
        <w:t xml:space="preserve">mental </w:t>
      </w:r>
      <w:r w:rsidR="001565C0">
        <w:rPr>
          <w:sz w:val="23"/>
          <w:szCs w:val="23"/>
        </w:rPr>
        <w:t xml:space="preserve">health literacy </w:t>
      </w:r>
      <w:r w:rsidR="00137039" w:rsidRPr="00137039">
        <w:rPr>
          <w:sz w:val="23"/>
          <w:szCs w:val="23"/>
        </w:rPr>
        <w:t>was not substantially correlated with unfavorable views of obtaining treatment.</w:t>
      </w:r>
      <w:r w:rsidR="000D0237">
        <w:rPr>
          <w:sz w:val="23"/>
          <w:szCs w:val="23"/>
        </w:rPr>
        <w:t xml:space="preserve"> Several limitations were noted by the authors. First, the </w:t>
      </w:r>
      <w:r w:rsidR="00EA4C16">
        <w:rPr>
          <w:sz w:val="23"/>
          <w:szCs w:val="23"/>
        </w:rPr>
        <w:t xml:space="preserve">mental </w:t>
      </w:r>
      <w:r w:rsidR="001565C0">
        <w:rPr>
          <w:sz w:val="23"/>
          <w:szCs w:val="23"/>
        </w:rPr>
        <w:t xml:space="preserve">health literacy </w:t>
      </w:r>
      <w:r w:rsidR="003E4DD9">
        <w:rPr>
          <w:sz w:val="23"/>
          <w:szCs w:val="23"/>
        </w:rPr>
        <w:t xml:space="preserve">scale </w:t>
      </w:r>
      <w:r w:rsidR="000D0237">
        <w:rPr>
          <w:sz w:val="23"/>
          <w:szCs w:val="23"/>
        </w:rPr>
        <w:t>was</w:t>
      </w:r>
      <w:r w:rsidR="00F40580">
        <w:rPr>
          <w:sz w:val="23"/>
          <w:szCs w:val="23"/>
        </w:rPr>
        <w:t xml:space="preserve"> </w:t>
      </w:r>
      <w:r w:rsidR="000D0237">
        <w:t xml:space="preserve">derivative of </w:t>
      </w:r>
      <w:proofErr w:type="spellStart"/>
      <w:r w:rsidR="000D0237">
        <w:t>MHL</w:t>
      </w:r>
      <w:proofErr w:type="spellEnd"/>
      <w:r w:rsidR="000D0237">
        <w:t xml:space="preserve"> measures</w:t>
      </w:r>
      <w:r w:rsidR="00340949">
        <w:t xml:space="preserve"> </w:t>
      </w:r>
      <w:r w:rsidR="00361ECD">
        <w:t xml:space="preserve">(O’Connor &amp; </w:t>
      </w:r>
      <w:r w:rsidR="003E4DD9">
        <w:t>Casey</w:t>
      </w:r>
      <w:r w:rsidR="00361ECD">
        <w:t xml:space="preserve">, </w:t>
      </w:r>
      <w:r w:rsidR="003E4DD9">
        <w:t>2015)</w:t>
      </w:r>
      <w:r w:rsidR="000D0237">
        <w:t xml:space="preserve">, the questionnaire </w:t>
      </w:r>
      <w:r w:rsidR="002C3BCB">
        <w:t>h</w:t>
      </w:r>
      <w:r w:rsidR="000D0237">
        <w:t>a</w:t>
      </w:r>
      <w:r w:rsidR="003E4DD9">
        <w:t>d</w:t>
      </w:r>
      <w:r w:rsidR="000D0237">
        <w:t xml:space="preserve"> not yet been validated </w:t>
      </w:r>
      <w:r w:rsidR="007314E3">
        <w:t>for this study and suggest further investigation.</w:t>
      </w:r>
      <w:r w:rsidR="000D0237">
        <w:rPr>
          <w:sz w:val="23"/>
          <w:szCs w:val="23"/>
        </w:rPr>
        <w:t xml:space="preserve"> Second, the s</w:t>
      </w:r>
      <w:r w:rsidR="000D0237">
        <w:t>ample cannot be generaliz</w:t>
      </w:r>
      <w:r w:rsidR="00495A6C">
        <w:t>ed</w:t>
      </w:r>
      <w:r w:rsidR="000D0237">
        <w:t xml:space="preserve"> to the larger population of post-9/11 veterans. Lastly, </w:t>
      </w:r>
      <w:r w:rsidR="007314E3">
        <w:t>the authors could not establish a</w:t>
      </w:r>
      <w:r w:rsidR="007314E3" w:rsidRPr="007314E3">
        <w:t xml:space="preserve"> causal link between stigma and </w:t>
      </w:r>
      <w:r w:rsidR="00EA4C16">
        <w:t>mental health</w:t>
      </w:r>
      <w:r w:rsidR="00340949">
        <w:t xml:space="preserve"> </w:t>
      </w:r>
      <w:r w:rsidR="007314E3" w:rsidRPr="007314E3">
        <w:t>literacy.</w:t>
      </w:r>
      <w:r w:rsidR="007314E3">
        <w:t xml:space="preserve"> </w:t>
      </w:r>
    </w:p>
    <w:p w14:paraId="4F8F17BA" w14:textId="5A3E7EFC" w:rsidR="009C0B4E" w:rsidRDefault="004314CA" w:rsidP="00290091">
      <w:r>
        <w:rPr>
          <w:sz w:val="23"/>
          <w:szCs w:val="23"/>
        </w:rPr>
        <w:t>P</w:t>
      </w:r>
      <w:r w:rsidR="00472579">
        <w:rPr>
          <w:sz w:val="23"/>
          <w:szCs w:val="23"/>
        </w:rPr>
        <w:t xml:space="preserve">revious quantitative research </w:t>
      </w:r>
      <w:r w:rsidR="00F04B8B">
        <w:rPr>
          <w:sz w:val="23"/>
          <w:szCs w:val="23"/>
        </w:rPr>
        <w:t xml:space="preserve">(Kim, 2021; </w:t>
      </w:r>
      <w:r w:rsidR="00F04B8B" w:rsidRPr="00A81651">
        <w:rPr>
          <w:spacing w:val="2"/>
          <w:shd w:val="clear" w:color="auto" w:fill="FFFFFF"/>
        </w:rPr>
        <w:t>Pérez-Flores</w:t>
      </w:r>
      <w:r w:rsidR="00F04B8B">
        <w:rPr>
          <w:spacing w:val="2"/>
          <w:shd w:val="clear" w:color="auto" w:fill="FFFFFF"/>
        </w:rPr>
        <w:t xml:space="preserve"> </w:t>
      </w:r>
      <w:r w:rsidR="00F04B8B" w:rsidRPr="00A81651">
        <w:rPr>
          <w:spacing w:val="2"/>
          <w:shd w:val="clear" w:color="auto" w:fill="FFFFFF"/>
        </w:rPr>
        <w:t>&amp; Cabassa</w:t>
      </w:r>
      <w:r w:rsidR="00F04B8B">
        <w:rPr>
          <w:spacing w:val="2"/>
          <w:shd w:val="clear" w:color="auto" w:fill="FFFFFF"/>
        </w:rPr>
        <w:t xml:space="preserve">, </w:t>
      </w:r>
      <w:r w:rsidR="00F04B8B" w:rsidRPr="00A81651">
        <w:rPr>
          <w:spacing w:val="2"/>
          <w:shd w:val="clear" w:color="auto" w:fill="FFFFFF"/>
        </w:rPr>
        <w:t>2021</w:t>
      </w:r>
      <w:r w:rsidR="00F04B8B">
        <w:rPr>
          <w:spacing w:val="2"/>
          <w:shd w:val="clear" w:color="auto" w:fill="FFFFFF"/>
        </w:rPr>
        <w:t xml:space="preserve">; </w:t>
      </w:r>
      <w:r w:rsidR="00F04B8B">
        <w:rPr>
          <w:sz w:val="23"/>
          <w:szCs w:val="23"/>
        </w:rPr>
        <w:t xml:space="preserve">Williston </w:t>
      </w:r>
      <w:r w:rsidR="00F03C5A">
        <w:rPr>
          <w:sz w:val="23"/>
          <w:szCs w:val="23"/>
        </w:rPr>
        <w:t>&amp;</w:t>
      </w:r>
      <w:r w:rsidR="00F04B8B">
        <w:rPr>
          <w:sz w:val="23"/>
          <w:szCs w:val="23"/>
        </w:rPr>
        <w:t xml:space="preserve">Vogt, 2021) </w:t>
      </w:r>
      <w:r>
        <w:rPr>
          <w:sz w:val="23"/>
          <w:szCs w:val="23"/>
        </w:rPr>
        <w:t xml:space="preserve">examined </w:t>
      </w:r>
      <w:r w:rsidR="00472579">
        <w:rPr>
          <w:sz w:val="23"/>
          <w:szCs w:val="23"/>
        </w:rPr>
        <w:t xml:space="preserve">constructs of </w:t>
      </w:r>
      <w:r w:rsidR="00EA4C16">
        <w:rPr>
          <w:sz w:val="23"/>
          <w:szCs w:val="23"/>
        </w:rPr>
        <w:t xml:space="preserve">mental health </w:t>
      </w:r>
      <w:r w:rsidR="00472579">
        <w:rPr>
          <w:sz w:val="23"/>
          <w:szCs w:val="23"/>
        </w:rPr>
        <w:t xml:space="preserve">literacy, and self-stigma’s effects on help-seeking attitudes among other non-pilot </w:t>
      </w:r>
      <w:r w:rsidR="0081194E">
        <w:rPr>
          <w:sz w:val="23"/>
          <w:szCs w:val="23"/>
        </w:rPr>
        <w:t>populations</w:t>
      </w:r>
      <w:r w:rsidR="00F03C5A">
        <w:rPr>
          <w:sz w:val="23"/>
          <w:szCs w:val="23"/>
        </w:rPr>
        <w:t xml:space="preserve">. This would appear to </w:t>
      </w:r>
      <w:r w:rsidR="00472579">
        <w:rPr>
          <w:sz w:val="23"/>
          <w:szCs w:val="23"/>
        </w:rPr>
        <w:t xml:space="preserve">to </w:t>
      </w:r>
      <w:r w:rsidR="00F03C5A">
        <w:rPr>
          <w:sz w:val="23"/>
          <w:szCs w:val="23"/>
        </w:rPr>
        <w:t xml:space="preserve">support </w:t>
      </w:r>
      <w:r w:rsidR="00B01F28">
        <w:rPr>
          <w:sz w:val="23"/>
          <w:szCs w:val="23"/>
        </w:rPr>
        <w:t>a</w:t>
      </w:r>
      <w:r w:rsidR="007314E3">
        <w:rPr>
          <w:sz w:val="23"/>
          <w:szCs w:val="23"/>
        </w:rPr>
        <w:t xml:space="preserve"> quantitative </w:t>
      </w:r>
      <w:r w:rsidR="00472579">
        <w:rPr>
          <w:sz w:val="23"/>
          <w:szCs w:val="23"/>
        </w:rPr>
        <w:t xml:space="preserve">approach for this study. </w:t>
      </w:r>
      <w:r w:rsidR="00A11B11">
        <w:t xml:space="preserve">In short, a quantitative study was an appropriate fit to explore the predictability of </w:t>
      </w:r>
      <w:r w:rsidR="00EA4C16">
        <w:t xml:space="preserve">mental </w:t>
      </w:r>
      <w:r w:rsidR="001565C0">
        <w:t xml:space="preserve">health literacy </w:t>
      </w:r>
      <w:r w:rsidR="00A11B11">
        <w:t>and self-stigma on commercial pilot</w:t>
      </w:r>
      <w:r w:rsidR="00227AEA">
        <w:t>’s</w:t>
      </w:r>
      <w:r w:rsidR="00A11B11">
        <w:t xml:space="preserve"> mental help-seeking attitudes, rather than examin</w:t>
      </w:r>
      <w:r w:rsidR="00472579">
        <w:t xml:space="preserve">ing the </w:t>
      </w:r>
      <w:r w:rsidR="00A11B11">
        <w:t>phenomenological</w:t>
      </w:r>
      <w:r w:rsidR="00472579">
        <w:t>, lived experiences of the pilot population.</w:t>
      </w:r>
      <w:r w:rsidR="00A11B11">
        <w:t xml:space="preserve"> </w:t>
      </w:r>
    </w:p>
    <w:p w14:paraId="5918ABE2" w14:textId="53768C49" w:rsidR="00C143DC" w:rsidRDefault="00227AEA" w:rsidP="00290091">
      <w:r>
        <w:t>In contrast to quantitative method</w:t>
      </w:r>
      <w:r w:rsidRPr="00DB3002">
        <w:t>s, qualitative research methodology</w:t>
      </w:r>
      <w:r>
        <w:t xml:space="preserve"> </w:t>
      </w:r>
      <w:r w:rsidR="00A03C28">
        <w:t>explores</w:t>
      </w:r>
      <w:r>
        <w:t xml:space="preserve"> the </w:t>
      </w:r>
      <w:r w:rsidR="00A03C28">
        <w:t xml:space="preserve">lived </w:t>
      </w:r>
      <w:r>
        <w:t xml:space="preserve">experience of people </w:t>
      </w:r>
      <w:r w:rsidR="00D74705">
        <w:t xml:space="preserve">by </w:t>
      </w:r>
      <w:r w:rsidR="00D74705" w:rsidRPr="00D74705">
        <w:rPr>
          <w:shd w:val="clear" w:color="auto" w:fill="FFFFFF"/>
        </w:rPr>
        <w:t>collecting and analyzing non-numerical data</w:t>
      </w:r>
      <w:r w:rsidR="00D74705">
        <w:rPr>
          <w:shd w:val="clear" w:color="auto" w:fill="FFFFFF"/>
        </w:rPr>
        <w:t xml:space="preserve"> through videos, texts, interviews, etc. </w:t>
      </w:r>
      <w:r w:rsidRPr="00075607">
        <w:t>(</w:t>
      </w:r>
      <w:proofErr w:type="spellStart"/>
      <w:r w:rsidRPr="00151B74">
        <w:t>Bahtia</w:t>
      </w:r>
      <w:proofErr w:type="spellEnd"/>
      <w:r w:rsidRPr="00151B74">
        <w:t xml:space="preserve">, </w:t>
      </w:r>
      <w:r w:rsidRPr="00D02FC0">
        <w:rPr>
          <w:color w:val="000000" w:themeColor="text1"/>
        </w:rPr>
        <w:t>2018</w:t>
      </w:r>
      <w:r w:rsidRPr="00075607">
        <w:t>).</w:t>
      </w:r>
      <w:r>
        <w:t xml:space="preserve"> </w:t>
      </w:r>
      <w:r w:rsidR="00BB4767">
        <w:t>Fur</w:t>
      </w:r>
      <w:r w:rsidR="00827113">
        <w:t>ther</w:t>
      </w:r>
      <w:r w:rsidR="00BB4767">
        <w:t>more, q</w:t>
      </w:r>
      <w:r>
        <w:t xml:space="preserve">ualitative research </w:t>
      </w:r>
      <w:r w:rsidRPr="00227AEA">
        <w:t>refer</w:t>
      </w:r>
      <w:r w:rsidR="00A03C28">
        <w:t>s</w:t>
      </w:r>
      <w:r w:rsidRPr="00227AEA">
        <w:t xml:space="preserve"> to a large category of empirical methods meant to describe and interpret </w:t>
      </w:r>
      <w:r w:rsidR="00C143DC">
        <w:t>par</w:t>
      </w:r>
      <w:r w:rsidRPr="00227AEA">
        <w:t>t</w:t>
      </w:r>
      <w:r w:rsidR="00C143DC">
        <w:t>icipants'</w:t>
      </w:r>
      <w:r w:rsidRPr="00227AEA">
        <w:t xml:space="preserve"> experiences in a context-specific situation</w:t>
      </w:r>
      <w:r>
        <w:t xml:space="preserve"> </w:t>
      </w:r>
      <w:r w:rsidR="00361ECD">
        <w:t>(</w:t>
      </w:r>
      <w:proofErr w:type="spellStart"/>
      <w:r w:rsidR="00361ECD">
        <w:t>Galdas</w:t>
      </w:r>
      <w:proofErr w:type="spellEnd"/>
      <w:r w:rsidR="00361ECD">
        <w:t xml:space="preserve">, 2017; Gelo et al., 2008). </w:t>
      </w:r>
      <w:r w:rsidR="00BB4767">
        <w:t>There are several attributes a</w:t>
      </w:r>
      <w:r w:rsidR="00C143DC">
        <w:t>bou</w:t>
      </w:r>
      <w:r w:rsidR="00BB4767">
        <w:t xml:space="preserve">t qualitative research that differ from quantitative methods. First, qualitative researchers seek to </w:t>
      </w:r>
      <w:r w:rsidR="00A03C28">
        <w:t xml:space="preserve">explore </w:t>
      </w:r>
      <w:r w:rsidR="00BB4767">
        <w:t>the perceptions and experiences of a small sample of people</w:t>
      </w:r>
      <w:r w:rsidR="00E525C7">
        <w:t xml:space="preserve"> and </w:t>
      </w:r>
      <w:r w:rsidR="00E525C7" w:rsidRPr="00E525C7">
        <w:t>discuss a model for identifying the concepts and their links</w:t>
      </w:r>
      <w:r w:rsidR="00E525C7">
        <w:t xml:space="preserve"> to themes (</w:t>
      </w:r>
      <w:r w:rsidR="00E525C7" w:rsidRPr="007A71E3">
        <w:t xml:space="preserve">Clark &amp; </w:t>
      </w:r>
      <w:proofErr w:type="spellStart"/>
      <w:r w:rsidR="00E525C7" w:rsidRPr="007A71E3">
        <w:t>Vealé</w:t>
      </w:r>
      <w:proofErr w:type="spellEnd"/>
      <w:r w:rsidR="00E525C7">
        <w:t xml:space="preserve">, </w:t>
      </w:r>
      <w:r w:rsidR="00E525C7" w:rsidRPr="007A71E3">
        <w:t>2018).</w:t>
      </w:r>
      <w:r w:rsidR="00E525C7">
        <w:t xml:space="preserve"> Second, qualitative studies do not utilize research questions or hypotheses to test </w:t>
      </w:r>
      <w:r w:rsidR="00827113">
        <w:t>re</w:t>
      </w:r>
      <w:r w:rsidR="00315E22">
        <w:t>lat</w:t>
      </w:r>
      <w:r w:rsidR="00827113">
        <w:t xml:space="preserve">ionships between criterion or predictive </w:t>
      </w:r>
      <w:r w:rsidR="00E525C7">
        <w:t xml:space="preserve">variables (Choy, 2014). Lastly, </w:t>
      </w:r>
      <w:r w:rsidR="006D32FB">
        <w:t>t</w:t>
      </w:r>
      <w:r w:rsidR="006D32FB" w:rsidRPr="000255A5">
        <w:t>he non-binary structure of qualitative research questions necessitates a less linear approach to data collection and analysis than is typical of quantitative research</w:t>
      </w:r>
      <w:r w:rsidR="006D32FB">
        <w:t xml:space="preserve"> (</w:t>
      </w:r>
      <w:r w:rsidR="006D32FB" w:rsidRPr="008352CB">
        <w:rPr>
          <w:color w:val="000000" w:themeColor="text1"/>
          <w:shd w:val="clear" w:color="auto" w:fill="FFFFFF"/>
        </w:rPr>
        <w:t>Castellan,</w:t>
      </w:r>
      <w:r w:rsidR="006D32FB">
        <w:t xml:space="preserve"> 2010</w:t>
      </w:r>
      <w:r w:rsidR="002612CE">
        <w:t xml:space="preserve">; </w:t>
      </w:r>
      <w:r w:rsidR="002612CE" w:rsidRPr="002612CE">
        <w:t>Holton</w:t>
      </w:r>
      <w:r w:rsidR="002612CE">
        <w:t xml:space="preserve"> </w:t>
      </w:r>
      <w:r w:rsidR="002612CE" w:rsidRPr="002612CE">
        <w:t>&amp; Burnett, 2005</w:t>
      </w:r>
      <w:r w:rsidR="006D32FB">
        <w:t>).</w:t>
      </w:r>
    </w:p>
    <w:p w14:paraId="38D25E7E" w14:textId="56BCD627" w:rsidR="00315E22" w:rsidRDefault="006D32FB" w:rsidP="00290091">
      <w:r>
        <w:t>However, qualitative studies have been conducted on stress, long and short</w:t>
      </w:r>
      <w:r w:rsidR="00C143DC">
        <w:t>-</w:t>
      </w:r>
      <w:r>
        <w:t>haul flying, and family separation on commercial pilots</w:t>
      </w:r>
      <w:r w:rsidR="00C143DC">
        <w:t>’</w:t>
      </w:r>
      <w:r>
        <w:t xml:space="preserve"> psychological well-being (Avis et al., 2019; Cullen et al., 2021; </w:t>
      </w:r>
      <w:proofErr w:type="spellStart"/>
      <w:r>
        <w:t>Santilhano</w:t>
      </w:r>
      <w:proofErr w:type="spellEnd"/>
      <w:r>
        <w:t xml:space="preserve"> et al., 2019). These studies </w:t>
      </w:r>
      <w:r w:rsidR="00A03C28">
        <w:t xml:space="preserve">explored </w:t>
      </w:r>
      <w:r>
        <w:t xml:space="preserve">the lived experiences of commercial pilots using semi-structured interviews, focus groups, surveys, and questionnaires to find themes among the participants. </w:t>
      </w:r>
      <w:r w:rsidR="00315E22">
        <w:t xml:space="preserve">Instead of attempting to seek an understanding of the commercial pilot’s help-seeking attitudes from a small number of pilots, </w:t>
      </w:r>
      <w:r w:rsidR="00C143DC">
        <w:t xml:space="preserve">quantitative </w:t>
      </w:r>
      <w:r w:rsidR="00315E22">
        <w:t xml:space="preserve">research includes instruments and measures </w:t>
      </w:r>
      <w:r w:rsidR="004314CA">
        <w:t>using</w:t>
      </w:r>
      <w:r w:rsidR="00315E22">
        <w:t xml:space="preserve"> self-report questionnaire</w:t>
      </w:r>
      <w:r w:rsidR="00147518">
        <w:t>s</w:t>
      </w:r>
      <w:r w:rsidR="00315E22">
        <w:t>.</w:t>
      </w:r>
      <w:r w:rsidR="00C143DC">
        <w:t xml:space="preserve"> Hence, the researcher was not examining the</w:t>
      </w:r>
      <w:r w:rsidR="00340949">
        <w:t xml:space="preserve"> </w:t>
      </w:r>
      <w:r w:rsidR="00C143DC">
        <w:t>lived experiences of the target population. Rather, the research examined the data of predicting an outcome through regression analysis.</w:t>
      </w:r>
    </w:p>
    <w:p w14:paraId="6FBAD46A" w14:textId="1E96439B" w:rsidR="00315E22" w:rsidRDefault="006D32FB" w:rsidP="00290091">
      <w:r>
        <w:t>The researcher seek</w:t>
      </w:r>
      <w:r w:rsidR="00C143DC">
        <w:t>s</w:t>
      </w:r>
      <w:r>
        <w:t xml:space="preserve"> to examine if and to what extent</w:t>
      </w:r>
      <w:r w:rsidRPr="006D32FB">
        <w:t xml:space="preserve"> </w:t>
      </w:r>
      <w:r w:rsidR="00EA4C16">
        <w:t xml:space="preserve">mental </w:t>
      </w:r>
      <w:r w:rsidR="001565C0">
        <w:t xml:space="preserve">health literacy </w:t>
      </w:r>
      <w:r w:rsidRPr="006D32FB">
        <w:t>and self-stigma</w:t>
      </w:r>
      <w:r w:rsidR="002E52AF">
        <w:t>,</w:t>
      </w:r>
      <w:r w:rsidRPr="006D32FB">
        <w:t xml:space="preserve"> </w:t>
      </w:r>
      <w:r w:rsidR="00426976">
        <w:t>individually and combined</w:t>
      </w:r>
      <w:r w:rsidR="002E52AF">
        <w:t>,</w:t>
      </w:r>
      <w:r w:rsidRPr="006D32FB">
        <w:t xml:space="preserve"> predict mental </w:t>
      </w:r>
      <w:r w:rsidR="000F010D">
        <w:t>help-seeking</w:t>
      </w:r>
      <w:r w:rsidRPr="006D32FB">
        <w:t xml:space="preserve"> attitudes among commercial airline pilots</w:t>
      </w:r>
      <w:r w:rsidR="00D43B5C">
        <w:t xml:space="preserve"> at a </w:t>
      </w:r>
      <w:r w:rsidR="00D57CAD">
        <w:t>major legacy</w:t>
      </w:r>
      <w:r w:rsidR="00D43B5C">
        <w:t xml:space="preserve"> airline in </w:t>
      </w:r>
      <w:r w:rsidR="00D70229">
        <w:t>North</w:t>
      </w:r>
      <w:r w:rsidR="00D43B5C">
        <w:t xml:space="preserve"> Texas</w:t>
      </w:r>
      <w:r w:rsidRPr="006D32FB">
        <w:t>.</w:t>
      </w:r>
      <w:r>
        <w:t xml:space="preserve"> To that extent, qualitative methods </w:t>
      </w:r>
      <w:r w:rsidR="004314CA">
        <w:t xml:space="preserve">were </w:t>
      </w:r>
      <w:r>
        <w:t xml:space="preserve">not chosen since the researcher is not seeking to </w:t>
      </w:r>
      <w:r w:rsidR="00426976">
        <w:t xml:space="preserve">explore </w:t>
      </w:r>
      <w:r>
        <w:t xml:space="preserve">the </w:t>
      </w:r>
      <w:r w:rsidR="00426976">
        <w:t xml:space="preserve">lived </w:t>
      </w:r>
      <w:r>
        <w:t xml:space="preserve">experiences </w:t>
      </w:r>
      <w:r w:rsidR="006253E4">
        <w:t>of</w:t>
      </w:r>
      <w:r w:rsidR="00B979B5">
        <w:t xml:space="preserve"> </w:t>
      </w:r>
      <w:r w:rsidR="00EA4C16">
        <w:t xml:space="preserve">mental health </w:t>
      </w:r>
      <w:r w:rsidR="003E4DD9">
        <w:t>attitudes</w:t>
      </w:r>
      <w:r>
        <w:t xml:space="preserve"> </w:t>
      </w:r>
      <w:r w:rsidR="00B979B5">
        <w:t>of commercial airline pilots</w:t>
      </w:r>
      <w:r w:rsidR="00D43B5C">
        <w:t xml:space="preserve"> but </w:t>
      </w:r>
      <w:r w:rsidR="00D70229">
        <w:t>wants</w:t>
      </w:r>
      <w:r w:rsidR="00D43B5C">
        <w:t xml:space="preserve"> to examine the predictive relationship between </w:t>
      </w:r>
      <w:r w:rsidR="00D70229">
        <w:t xml:space="preserve">the </w:t>
      </w:r>
      <w:r w:rsidR="00D43B5C">
        <w:t>three variables.</w:t>
      </w:r>
      <w:r w:rsidR="00340949">
        <w:t xml:space="preserve"> </w:t>
      </w:r>
      <w:r w:rsidR="00315E22">
        <w:t xml:space="preserve">Hence, a quantitative approach was most appropriate for this dissertation study. This study </w:t>
      </w:r>
      <w:r w:rsidR="00D70229">
        <w:t>heavily examines</w:t>
      </w:r>
      <w:r w:rsidR="00315E22" w:rsidRPr="00DB3002">
        <w:t xml:space="preserve"> the relationship between three variables </w:t>
      </w:r>
      <w:r w:rsidR="00315E22">
        <w:t>a</w:t>
      </w:r>
      <w:r w:rsidR="00C143DC">
        <w:t>nd</w:t>
      </w:r>
      <w:r w:rsidR="00315E22">
        <w:t xml:space="preserve"> utilizes hypothes</w:t>
      </w:r>
      <w:r w:rsidR="00C143DC">
        <w:t>i</w:t>
      </w:r>
      <w:r w:rsidR="00315E22">
        <w:t xml:space="preserve">s testing to explore how the criterion variable and predictive variables interacted. </w:t>
      </w:r>
      <w:r w:rsidR="00147518">
        <w:t xml:space="preserve">In the end, this research did not seek to understand the participants lived experiences but to determine if and to what extent </w:t>
      </w:r>
      <w:r w:rsidR="00EA4C16">
        <w:t xml:space="preserve">mental </w:t>
      </w:r>
      <w:r w:rsidR="001565C0">
        <w:t xml:space="preserve">health literacy </w:t>
      </w:r>
      <w:r w:rsidR="00147518">
        <w:t>and self-stigma predicted help</w:t>
      </w:r>
      <w:r w:rsidR="00426976">
        <w:t>-</w:t>
      </w:r>
      <w:r w:rsidR="00147518">
        <w:t>seeking</w:t>
      </w:r>
      <w:r w:rsidR="00426976">
        <w:t xml:space="preserve"> </w:t>
      </w:r>
      <w:r w:rsidR="00147518">
        <w:t xml:space="preserve">attitudes among commercial pilots at a </w:t>
      </w:r>
      <w:r w:rsidR="00D57CAD">
        <w:t xml:space="preserve">major </w:t>
      </w:r>
      <w:r w:rsidR="00495A6C">
        <w:t xml:space="preserve">international </w:t>
      </w:r>
      <w:r w:rsidR="00D57CAD">
        <w:t>legacy</w:t>
      </w:r>
      <w:r w:rsidR="00147518">
        <w:t xml:space="preserve"> airline in North Texas. </w:t>
      </w:r>
    </w:p>
    <w:p w14:paraId="39BFF9BF" w14:textId="6E45B096" w:rsidR="0056488C" w:rsidRPr="00F03C5A" w:rsidRDefault="0056488C" w:rsidP="00F03C5A">
      <w:pPr>
        <w:pStyle w:val="Heading2"/>
      </w:pPr>
      <w:bookmarkStart w:id="137" w:name="_Toc112730018"/>
      <w:bookmarkStart w:id="138" w:name="_Toc112730094"/>
      <w:bookmarkStart w:id="139" w:name="_Toc115246534"/>
      <w:bookmarkStart w:id="140" w:name="_Toc187339226"/>
      <w:bookmarkStart w:id="141" w:name="_Toc30565159"/>
      <w:bookmarkStart w:id="142" w:name="_Toc127349557"/>
      <w:r w:rsidRPr="00F03C5A">
        <w:t>Rationale for Research Design</w:t>
      </w:r>
      <w:bookmarkEnd w:id="137"/>
      <w:bookmarkEnd w:id="138"/>
      <w:bookmarkEnd w:id="139"/>
      <w:bookmarkEnd w:id="140"/>
    </w:p>
    <w:p w14:paraId="4D129A36" w14:textId="3CFFE2E2" w:rsidR="0056488C" w:rsidRPr="0056488C" w:rsidRDefault="0056488C" w:rsidP="00290091">
      <w:bookmarkStart w:id="143" w:name="_Toc168127539"/>
      <w:r w:rsidRPr="0056488C">
        <w:rPr>
          <w:color w:val="333333"/>
        </w:rPr>
        <w:t xml:space="preserve">The design </w:t>
      </w:r>
      <w:r>
        <w:rPr>
          <w:color w:val="333333"/>
        </w:rPr>
        <w:t>of</w:t>
      </w:r>
      <w:r w:rsidRPr="0056488C">
        <w:rPr>
          <w:color w:val="333333"/>
        </w:rPr>
        <w:t xml:space="preserve"> this </w:t>
      </w:r>
      <w:r>
        <w:rPr>
          <w:color w:val="333333"/>
        </w:rPr>
        <w:t xml:space="preserve">quantitative </w:t>
      </w:r>
      <w:r w:rsidRPr="0056488C">
        <w:rPr>
          <w:color w:val="333333"/>
        </w:rPr>
        <w:t xml:space="preserve">study </w:t>
      </w:r>
      <w:r w:rsidR="00A03C28">
        <w:rPr>
          <w:color w:val="333333"/>
        </w:rPr>
        <w:t>i</w:t>
      </w:r>
      <w:r w:rsidR="00A03C28" w:rsidRPr="0056488C">
        <w:rPr>
          <w:color w:val="333333"/>
        </w:rPr>
        <w:t xml:space="preserve">s </w:t>
      </w:r>
      <w:r w:rsidRPr="00DB3002">
        <w:rPr>
          <w:color w:val="333333"/>
        </w:rPr>
        <w:t>predictiv</w:t>
      </w:r>
      <w:r w:rsidR="00F04B8B" w:rsidRPr="00DB3002">
        <w:rPr>
          <w:color w:val="333333"/>
        </w:rPr>
        <w:t>e</w:t>
      </w:r>
      <w:r w:rsidRPr="00DB3002">
        <w:rPr>
          <w:color w:val="333333"/>
        </w:rPr>
        <w:t>.</w:t>
      </w:r>
      <w:r>
        <w:rPr>
          <w:color w:val="333333"/>
        </w:rPr>
        <w:t xml:space="preserve"> The research </w:t>
      </w:r>
      <w:r w:rsidR="00495A6C">
        <w:rPr>
          <w:color w:val="333333"/>
        </w:rPr>
        <w:t>e</w:t>
      </w:r>
      <w:r w:rsidR="001E7A4F">
        <w:rPr>
          <w:color w:val="333333"/>
        </w:rPr>
        <w:t>x</w:t>
      </w:r>
      <w:r w:rsidR="00495A6C">
        <w:rPr>
          <w:color w:val="333333"/>
        </w:rPr>
        <w:t>amine</w:t>
      </w:r>
      <w:r w:rsidR="00B70E4F">
        <w:rPr>
          <w:color w:val="333333"/>
        </w:rPr>
        <w:t>d</w:t>
      </w:r>
      <w:r>
        <w:rPr>
          <w:color w:val="333333"/>
        </w:rPr>
        <w:t xml:space="preserve"> if and to what extent </w:t>
      </w:r>
      <w:r w:rsidR="00EA4C16">
        <w:t xml:space="preserve">mental </w:t>
      </w:r>
      <w:r w:rsidR="001565C0">
        <w:t xml:space="preserve">health literacy </w:t>
      </w:r>
      <w:r w:rsidRPr="007E46CD">
        <w:t xml:space="preserve">and </w:t>
      </w:r>
      <w:r w:rsidRPr="0056488C">
        <w:t>self-stigma</w:t>
      </w:r>
      <w:r>
        <w:t>,</w:t>
      </w:r>
      <w:r w:rsidRPr="0056488C">
        <w:t xml:space="preserve"> </w:t>
      </w:r>
      <w:r w:rsidR="00677459">
        <w:t>combined</w:t>
      </w:r>
      <w:r w:rsidRPr="007E46CD">
        <w:t xml:space="preserve"> and individually</w:t>
      </w:r>
      <w:r>
        <w:t>,</w:t>
      </w:r>
      <w:r w:rsidRPr="00A03C28">
        <w:t xml:space="preserve"> predict </w:t>
      </w:r>
      <w:r w:rsidRPr="0056488C">
        <w:t xml:space="preserve">mental </w:t>
      </w:r>
      <w:r w:rsidR="000F010D">
        <w:t>help-seeking</w:t>
      </w:r>
      <w:r w:rsidRPr="0056488C">
        <w:t xml:space="preserve"> attitudes</w:t>
      </w:r>
      <w:r w:rsidRPr="00A03C28">
        <w:t xml:space="preserve"> among commercial airline pilots</w:t>
      </w:r>
      <w:r>
        <w:t xml:space="preserve"> at a </w:t>
      </w:r>
      <w:r w:rsidR="00D57CAD">
        <w:t>major legacy</w:t>
      </w:r>
      <w:r>
        <w:t xml:space="preserve"> airline in North Texas. Correlational/predictive research seeks to d</w:t>
      </w:r>
      <w:r w:rsidRPr="0056488C">
        <w:t xml:space="preserve">etermine if there is a relationship between two or more variables </w:t>
      </w:r>
      <w:r w:rsidR="00D70229">
        <w:t>in</w:t>
      </w:r>
      <w:r w:rsidRPr="0056488C">
        <w:t xml:space="preserve"> a single group of participants with the intent of predicting or defining a relationship. A </w:t>
      </w:r>
      <w:r w:rsidR="008C2BB9">
        <w:t xml:space="preserve">quantitative/predictive </w:t>
      </w:r>
      <w:r w:rsidRPr="0056488C">
        <w:t>research design is appropriate when the research questions seek to define a relationship between two separate variables - numerical and easily analyzed through statistical measures (</w:t>
      </w:r>
      <w:r w:rsidR="000D6202">
        <w:t xml:space="preserve">Creswell, 2014; </w:t>
      </w:r>
      <w:proofErr w:type="spellStart"/>
      <w:r w:rsidRPr="0056488C">
        <w:t>Huarng</w:t>
      </w:r>
      <w:proofErr w:type="spellEnd"/>
      <w:r w:rsidRPr="0056488C">
        <w:t xml:space="preserve"> et al., 2018</w:t>
      </w:r>
      <w:r w:rsidR="00EA64D5">
        <w:t>; Johnston et al., 2020</w:t>
      </w:r>
      <w:r w:rsidRPr="0056488C">
        <w:t>).</w:t>
      </w:r>
      <w:r w:rsidR="00F429C3">
        <w:t xml:space="preserve"> Hence, this quantitative research includes two </w:t>
      </w:r>
      <w:r w:rsidR="00A03C28">
        <w:t xml:space="preserve">predictor </w:t>
      </w:r>
      <w:r w:rsidR="00F429C3">
        <w:t>variables (</w:t>
      </w:r>
      <w:r w:rsidR="00EA4C16">
        <w:t xml:space="preserve">mental </w:t>
      </w:r>
      <w:r w:rsidR="001565C0">
        <w:t xml:space="preserve">health literacy </w:t>
      </w:r>
      <w:r w:rsidR="00F429C3">
        <w:t xml:space="preserve">and self-stigma) and one criterion variable (mental </w:t>
      </w:r>
      <w:r w:rsidR="000F010D">
        <w:t>help-seeking</w:t>
      </w:r>
      <w:r w:rsidR="00F429C3">
        <w:t xml:space="preserve"> attitudes). Correlational designs utilize </w:t>
      </w:r>
      <w:r w:rsidR="004314CA">
        <w:t>tests</w:t>
      </w:r>
      <w:r w:rsidR="00F429C3">
        <w:t xml:space="preserve"> and surveys to collect essential data (</w:t>
      </w:r>
      <w:r w:rsidR="00F429C3" w:rsidRPr="00F429C3">
        <w:t>Gelo et al., 2008; Mc</w:t>
      </w:r>
      <w:r w:rsidR="00475C60">
        <w:t>C</w:t>
      </w:r>
      <w:r w:rsidR="00F429C3" w:rsidRPr="00F429C3">
        <w:t>usker &amp; Gunaydin, 2015</w:t>
      </w:r>
      <w:r w:rsidR="00F429C3">
        <w:t xml:space="preserve">). The researcher is using the </w:t>
      </w:r>
      <w:r w:rsidR="00EA4C16">
        <w:t xml:space="preserve">Mental </w:t>
      </w:r>
      <w:r w:rsidR="001565C0">
        <w:t xml:space="preserve">Health Literacy </w:t>
      </w:r>
      <w:r w:rsidR="002A7C15">
        <w:t>S</w:t>
      </w:r>
      <w:r w:rsidR="00F429C3">
        <w:t>cale (</w:t>
      </w:r>
      <w:proofErr w:type="spellStart"/>
      <w:r w:rsidR="00F429C3">
        <w:t>MHLS</w:t>
      </w:r>
      <w:proofErr w:type="spellEnd"/>
      <w:r w:rsidR="00F429C3">
        <w:t xml:space="preserve">) and the </w:t>
      </w:r>
      <w:r w:rsidR="002A7C15">
        <w:t>S</w:t>
      </w:r>
      <w:r w:rsidR="00F429C3">
        <w:t>elf-</w:t>
      </w:r>
      <w:r w:rsidR="002A7C15">
        <w:t>S</w:t>
      </w:r>
      <w:r w:rsidR="00F429C3">
        <w:t xml:space="preserve">tigma of </w:t>
      </w:r>
      <w:r w:rsidR="002A7C15">
        <w:t>S</w:t>
      </w:r>
      <w:r w:rsidR="00F429C3">
        <w:t xml:space="preserve">eeking </w:t>
      </w:r>
      <w:r w:rsidR="002A7C15">
        <w:t>H</w:t>
      </w:r>
      <w:r w:rsidR="00F429C3">
        <w:t xml:space="preserve">elp </w:t>
      </w:r>
      <w:r w:rsidR="002A7C15">
        <w:t>S</w:t>
      </w:r>
      <w:r w:rsidR="00F429C3">
        <w:t>cale (</w:t>
      </w:r>
      <w:proofErr w:type="spellStart"/>
      <w:r w:rsidR="00F429C3">
        <w:t>SSOSHS</w:t>
      </w:r>
      <w:proofErr w:type="spellEnd"/>
      <w:r w:rsidR="00F429C3">
        <w:t xml:space="preserve">) to gather the data and investigate how the variables are predictive of commercial pilot’s </w:t>
      </w:r>
      <w:r w:rsidR="000F010D">
        <w:t>help-seeking</w:t>
      </w:r>
      <w:r w:rsidR="00F429C3">
        <w:t xml:space="preserve"> attitudes</w:t>
      </w:r>
      <w:r w:rsidR="00D81B22">
        <w:t xml:space="preserve"> through the MHSAS designed by Hammer et al. (2018).</w:t>
      </w:r>
      <w:r w:rsidR="00340949">
        <w:t xml:space="preserve"> </w:t>
      </w:r>
      <w:r w:rsidR="00F429C3">
        <w:t xml:space="preserve">Hence, a </w:t>
      </w:r>
      <w:r w:rsidR="00D81B22">
        <w:t xml:space="preserve">quantitative </w:t>
      </w:r>
      <w:r w:rsidR="00F429C3">
        <w:t>predictive design was appropriate for this research.</w:t>
      </w:r>
      <w:bookmarkEnd w:id="143"/>
      <w:r w:rsidR="00F429C3">
        <w:t xml:space="preserve"> </w:t>
      </w:r>
    </w:p>
    <w:p w14:paraId="0892FCB3" w14:textId="1B256AD4" w:rsidR="0056488C" w:rsidRDefault="000B1A8C" w:rsidP="00290091">
      <w:pPr>
        <w:rPr>
          <w:color w:val="333333"/>
        </w:rPr>
      </w:pPr>
      <w:r>
        <w:rPr>
          <w:color w:val="333333"/>
        </w:rPr>
        <w:t>This quantitative, predictive design used</w:t>
      </w:r>
      <w:r w:rsidR="00A319D9">
        <w:rPr>
          <w:color w:val="333333"/>
        </w:rPr>
        <w:t xml:space="preserve"> multiple linear regression analysis to answer the two research questions. Some researchers have suggested further investigations in</w:t>
      </w:r>
      <w:r w:rsidR="002E52AF">
        <w:rPr>
          <w:color w:val="333333"/>
        </w:rPr>
        <w:t>to</w:t>
      </w:r>
      <w:r w:rsidR="00A319D9">
        <w:rPr>
          <w:color w:val="333333"/>
        </w:rPr>
        <w:t xml:space="preserve"> pilot’s perceptions of </w:t>
      </w:r>
      <w:r w:rsidR="00EA4C16">
        <w:rPr>
          <w:color w:val="333333"/>
        </w:rPr>
        <w:t xml:space="preserve">mental health </w:t>
      </w:r>
      <w:r w:rsidR="00A319D9">
        <w:rPr>
          <w:color w:val="333333"/>
        </w:rPr>
        <w:t>care and the associated risks in help-seeking intentions</w:t>
      </w:r>
      <w:r>
        <w:rPr>
          <w:color w:val="333333"/>
        </w:rPr>
        <w:t>,</w:t>
      </w:r>
      <w:r w:rsidR="00A319D9">
        <w:rPr>
          <w:color w:val="333333"/>
        </w:rPr>
        <w:t xml:space="preserve"> which may be reduced through mitigating factors such as improved </w:t>
      </w:r>
      <w:r w:rsidR="00EA4C16">
        <w:rPr>
          <w:color w:val="333333"/>
        </w:rPr>
        <w:t xml:space="preserve">mental </w:t>
      </w:r>
      <w:r w:rsidR="001565C0">
        <w:rPr>
          <w:color w:val="333333"/>
        </w:rPr>
        <w:t xml:space="preserve">health literacy </w:t>
      </w:r>
      <w:r w:rsidR="00A319D9">
        <w:rPr>
          <w:color w:val="333333"/>
        </w:rPr>
        <w:t>(</w:t>
      </w:r>
      <w:r w:rsidR="00DA2825">
        <w:rPr>
          <w:color w:val="333333"/>
        </w:rPr>
        <w:t>Avis et al., 2019</w:t>
      </w:r>
      <w:r w:rsidR="008C2BB9">
        <w:rPr>
          <w:color w:val="333333"/>
        </w:rPr>
        <w:t xml:space="preserve">; Hoffman et al., </w:t>
      </w:r>
      <w:proofErr w:type="spellStart"/>
      <w:r w:rsidR="008C2BB9">
        <w:rPr>
          <w:color w:val="333333"/>
        </w:rPr>
        <w:t>2022a</w:t>
      </w:r>
      <w:proofErr w:type="spellEnd"/>
      <w:r w:rsidR="008C2BB9">
        <w:rPr>
          <w:color w:val="333333"/>
        </w:rPr>
        <w:t xml:space="preserve">; </w:t>
      </w:r>
      <w:r w:rsidR="00A319D9">
        <w:rPr>
          <w:color w:val="333333"/>
        </w:rPr>
        <w:t xml:space="preserve">Mulder &amp; de Rooy, 2018). </w:t>
      </w:r>
      <w:r w:rsidR="002E52AF">
        <w:rPr>
          <w:color w:val="333333"/>
        </w:rPr>
        <w:t xml:space="preserve">That is, improved </w:t>
      </w:r>
      <w:r w:rsidR="00EA4C16">
        <w:rPr>
          <w:color w:val="333333"/>
        </w:rPr>
        <w:t xml:space="preserve">mental health </w:t>
      </w:r>
      <w:r w:rsidR="002E52AF">
        <w:rPr>
          <w:color w:val="333333"/>
        </w:rPr>
        <w:t xml:space="preserve">literacy, combined with lower self-stigma, has been shown to improve help-seeking attitudes among university students and military veterans (Kim, 2021; </w:t>
      </w:r>
      <w:r w:rsidR="00B70E4F">
        <w:rPr>
          <w:color w:val="333333"/>
        </w:rPr>
        <w:t xml:space="preserve">Lien et al., 2023; </w:t>
      </w:r>
      <w:r w:rsidR="002E52AF">
        <w:rPr>
          <w:color w:val="333333"/>
        </w:rPr>
        <w:t>Williston &amp; Vogt, 2021).</w:t>
      </w:r>
      <w:r>
        <w:rPr>
          <w:color w:val="333333"/>
        </w:rPr>
        <w:t xml:space="preserve"> Thus, examining the predictive relationship required a predictive research design.</w:t>
      </w:r>
    </w:p>
    <w:p w14:paraId="64D5287B" w14:textId="1D251131" w:rsidR="000B1A8C" w:rsidRDefault="00A319D9" w:rsidP="00290091">
      <w:pPr>
        <w:rPr>
          <w:color w:val="333333"/>
        </w:rPr>
      </w:pPr>
      <w:r>
        <w:rPr>
          <w:color w:val="333333"/>
        </w:rPr>
        <w:t xml:space="preserve">Quantitative research </w:t>
      </w:r>
      <w:r w:rsidR="00A03C28">
        <w:rPr>
          <w:color w:val="333333"/>
        </w:rPr>
        <w:t>includes several different designs:</w:t>
      </w:r>
      <w:r>
        <w:rPr>
          <w:color w:val="333333"/>
        </w:rPr>
        <w:t xml:space="preserve"> e</w:t>
      </w:r>
      <w:r w:rsidRPr="00A319D9">
        <w:rPr>
          <w:color w:val="333333"/>
        </w:rPr>
        <w:t>xperimental</w:t>
      </w:r>
      <w:r>
        <w:rPr>
          <w:color w:val="333333"/>
        </w:rPr>
        <w:t>, q</w:t>
      </w:r>
      <w:r w:rsidRPr="00A319D9">
        <w:rPr>
          <w:color w:val="333333"/>
        </w:rPr>
        <w:t>uasi-</w:t>
      </w:r>
      <w:r>
        <w:rPr>
          <w:color w:val="333333"/>
        </w:rPr>
        <w:t>e</w:t>
      </w:r>
      <w:r w:rsidRPr="00A319D9">
        <w:rPr>
          <w:color w:val="333333"/>
        </w:rPr>
        <w:t>xperimental</w:t>
      </w:r>
      <w:r>
        <w:rPr>
          <w:color w:val="333333"/>
        </w:rPr>
        <w:t>, c</w:t>
      </w:r>
      <w:r w:rsidRPr="00A319D9">
        <w:rPr>
          <w:color w:val="333333"/>
        </w:rPr>
        <w:t xml:space="preserve">orrelational or </w:t>
      </w:r>
      <w:r>
        <w:rPr>
          <w:color w:val="333333"/>
        </w:rPr>
        <w:t>a</w:t>
      </w:r>
      <w:r w:rsidRPr="00A319D9">
        <w:rPr>
          <w:color w:val="333333"/>
        </w:rPr>
        <w:t>ssociative</w:t>
      </w:r>
      <w:r>
        <w:rPr>
          <w:color w:val="333333"/>
        </w:rPr>
        <w:t>, c</w:t>
      </w:r>
      <w:r w:rsidRPr="00A319D9">
        <w:rPr>
          <w:color w:val="333333"/>
        </w:rPr>
        <w:t>orrelational-predictive</w:t>
      </w:r>
      <w:r>
        <w:rPr>
          <w:color w:val="333333"/>
        </w:rPr>
        <w:t>, c</w:t>
      </w:r>
      <w:r w:rsidRPr="00A319D9">
        <w:rPr>
          <w:color w:val="333333"/>
        </w:rPr>
        <w:t>omparative</w:t>
      </w:r>
      <w:r>
        <w:rPr>
          <w:color w:val="333333"/>
        </w:rPr>
        <w:t>, and e</w:t>
      </w:r>
      <w:r w:rsidRPr="00A319D9">
        <w:rPr>
          <w:color w:val="333333"/>
        </w:rPr>
        <w:t>x</w:t>
      </w:r>
      <w:r w:rsidR="000B1A8C">
        <w:rPr>
          <w:color w:val="333333"/>
        </w:rPr>
        <w:t>-</w:t>
      </w:r>
      <w:r>
        <w:rPr>
          <w:color w:val="333333"/>
        </w:rPr>
        <w:t>p</w:t>
      </w:r>
      <w:r w:rsidRPr="00A319D9">
        <w:rPr>
          <w:color w:val="333333"/>
        </w:rPr>
        <w:t xml:space="preserve">ost </w:t>
      </w:r>
      <w:r>
        <w:rPr>
          <w:color w:val="333333"/>
        </w:rPr>
        <w:t xml:space="preserve">factor. </w:t>
      </w:r>
      <w:r w:rsidR="00283E05">
        <w:rPr>
          <w:color w:val="333333"/>
        </w:rPr>
        <w:t>E</w:t>
      </w:r>
      <w:r>
        <w:rPr>
          <w:color w:val="333333"/>
        </w:rPr>
        <w:t xml:space="preserve">xperimental </w:t>
      </w:r>
      <w:r w:rsidR="00283E05">
        <w:rPr>
          <w:color w:val="333333"/>
        </w:rPr>
        <w:t xml:space="preserve">research </w:t>
      </w:r>
      <w:r w:rsidRPr="00A319D9">
        <w:rPr>
          <w:color w:val="333333"/>
        </w:rPr>
        <w:t>test</w:t>
      </w:r>
      <w:r w:rsidR="000B1A8C">
        <w:rPr>
          <w:color w:val="333333"/>
        </w:rPr>
        <w:t>s</w:t>
      </w:r>
      <w:r w:rsidRPr="00A319D9">
        <w:rPr>
          <w:color w:val="333333"/>
        </w:rPr>
        <w:t xml:space="preserve"> an idea, treatment, or program to see if it makes a difference (Allwood, 2012). According to Allwood (2012), experimental designs manipulate the conditions of the groups to examine </w:t>
      </w:r>
      <w:r w:rsidR="004314CA" w:rsidRPr="00A319D9">
        <w:rPr>
          <w:color w:val="333333"/>
        </w:rPr>
        <w:t>whether</w:t>
      </w:r>
      <w:r w:rsidRPr="00A319D9">
        <w:rPr>
          <w:color w:val="333333"/>
        </w:rPr>
        <w:t xml:space="preserve"> participants</w:t>
      </w:r>
      <w:r w:rsidR="004314CA">
        <w:rPr>
          <w:color w:val="333333"/>
        </w:rPr>
        <w:t>’</w:t>
      </w:r>
      <w:r w:rsidRPr="00A319D9">
        <w:rPr>
          <w:color w:val="333333"/>
        </w:rPr>
        <w:t xml:space="preserve"> attitudes or attitudes change</w:t>
      </w:r>
      <w:r w:rsidR="00283E05">
        <w:rPr>
          <w:color w:val="333333"/>
        </w:rPr>
        <w:t xml:space="preserve"> </w:t>
      </w:r>
      <w:r w:rsidR="00283E05" w:rsidRPr="00AE31EC">
        <w:rPr>
          <w:color w:val="333333"/>
        </w:rPr>
        <w:t xml:space="preserve">and </w:t>
      </w:r>
      <w:r w:rsidR="00283E05">
        <w:rPr>
          <w:color w:val="333333"/>
        </w:rPr>
        <w:t xml:space="preserve">usually </w:t>
      </w:r>
      <w:r w:rsidR="00283E05" w:rsidRPr="00AE31EC">
        <w:rPr>
          <w:color w:val="333333"/>
        </w:rPr>
        <w:t>involve pre</w:t>
      </w:r>
      <w:r w:rsidR="00F03C5A">
        <w:rPr>
          <w:color w:val="333333"/>
        </w:rPr>
        <w:t>-</w:t>
      </w:r>
      <w:r w:rsidR="00283E05" w:rsidRPr="00AE31EC">
        <w:rPr>
          <w:color w:val="333333"/>
        </w:rPr>
        <w:t xml:space="preserve"> and post-tests (Field, 201</w:t>
      </w:r>
      <w:r w:rsidR="00475C60">
        <w:rPr>
          <w:color w:val="333333"/>
        </w:rPr>
        <w:t>8</w:t>
      </w:r>
      <w:r w:rsidR="00283E05" w:rsidRPr="00AE31EC">
        <w:rPr>
          <w:color w:val="333333"/>
        </w:rPr>
        <w:t xml:space="preserve">). </w:t>
      </w:r>
      <w:r w:rsidR="008C2BB9">
        <w:rPr>
          <w:color w:val="333333"/>
        </w:rPr>
        <w:t xml:space="preserve">The researcher </w:t>
      </w:r>
      <w:r w:rsidR="000B1A8C">
        <w:rPr>
          <w:color w:val="333333"/>
        </w:rPr>
        <w:t xml:space="preserve">was </w:t>
      </w:r>
      <w:r w:rsidR="008C2BB9">
        <w:rPr>
          <w:color w:val="333333"/>
        </w:rPr>
        <w:t>not seeking to manipulate any conditions in the study</w:t>
      </w:r>
      <w:r w:rsidR="00340949">
        <w:rPr>
          <w:color w:val="333333"/>
        </w:rPr>
        <w:t xml:space="preserve"> </w:t>
      </w:r>
      <w:r w:rsidR="000B1A8C">
        <w:rPr>
          <w:color w:val="333333"/>
        </w:rPr>
        <w:t>and, therefore,</w:t>
      </w:r>
      <w:r w:rsidR="008C2BB9">
        <w:rPr>
          <w:color w:val="333333"/>
        </w:rPr>
        <w:t xml:space="preserve"> will not </w:t>
      </w:r>
      <w:r w:rsidR="004314CA">
        <w:rPr>
          <w:color w:val="333333"/>
        </w:rPr>
        <w:t>utilize</w:t>
      </w:r>
      <w:r w:rsidR="008C2BB9">
        <w:rPr>
          <w:color w:val="333333"/>
        </w:rPr>
        <w:t xml:space="preserve"> this approach. </w:t>
      </w:r>
      <w:r>
        <w:rPr>
          <w:color w:val="333333"/>
        </w:rPr>
        <w:t>Quasi-experimental research is d</w:t>
      </w:r>
      <w:r w:rsidRPr="00A319D9">
        <w:rPr>
          <w:color w:val="333333"/>
        </w:rPr>
        <w:t xml:space="preserve">esigned to demonstrate </w:t>
      </w:r>
      <w:r w:rsidR="004314CA" w:rsidRPr="00A319D9">
        <w:rPr>
          <w:color w:val="333333"/>
        </w:rPr>
        <w:t>the cause</w:t>
      </w:r>
      <w:r w:rsidRPr="00A319D9">
        <w:rPr>
          <w:color w:val="333333"/>
        </w:rPr>
        <w:t>-and-effect relationship between variables.</w:t>
      </w:r>
      <w:r>
        <w:rPr>
          <w:color w:val="333333"/>
        </w:rPr>
        <w:t xml:space="preserve"> </w:t>
      </w:r>
      <w:r w:rsidR="00495A6C">
        <w:rPr>
          <w:color w:val="333333"/>
        </w:rPr>
        <w:t xml:space="preserve">Quasi-experimental research </w:t>
      </w:r>
      <w:r w:rsidR="00E43B9C">
        <w:rPr>
          <w:color w:val="333333"/>
        </w:rPr>
        <w:t>seeks to examine if there</w:t>
      </w:r>
      <w:r w:rsidRPr="00A319D9">
        <w:rPr>
          <w:color w:val="333333"/>
        </w:rPr>
        <w:t xml:space="preserve"> is an effect/outcome of some form of treatment(s) using preexisting groups of subjects assigned to treatment and control groups (Gelo et al., 2008).</w:t>
      </w:r>
      <w:r w:rsidR="00E43B9C">
        <w:rPr>
          <w:color w:val="333333"/>
        </w:rPr>
        <w:t xml:space="preserve"> </w:t>
      </w:r>
      <w:r w:rsidR="008C2BB9">
        <w:rPr>
          <w:color w:val="333333"/>
        </w:rPr>
        <w:t xml:space="preserve">The researcher </w:t>
      </w:r>
      <w:r w:rsidR="000B1A8C">
        <w:rPr>
          <w:color w:val="333333"/>
        </w:rPr>
        <w:t>did</w:t>
      </w:r>
      <w:r w:rsidR="008C2BB9">
        <w:rPr>
          <w:color w:val="333333"/>
        </w:rPr>
        <w:t xml:space="preserve"> </w:t>
      </w:r>
      <w:r w:rsidR="000B1A8C">
        <w:rPr>
          <w:color w:val="333333"/>
        </w:rPr>
        <w:t xml:space="preserve">not </w:t>
      </w:r>
      <w:r w:rsidR="008C2BB9">
        <w:rPr>
          <w:color w:val="333333"/>
        </w:rPr>
        <w:t xml:space="preserve">choose a quasi-experimental design </w:t>
      </w:r>
      <w:r w:rsidR="00AE258A">
        <w:rPr>
          <w:color w:val="333333"/>
        </w:rPr>
        <w:t xml:space="preserve">because </w:t>
      </w:r>
      <w:r w:rsidR="008C2BB9">
        <w:rPr>
          <w:color w:val="333333"/>
        </w:rPr>
        <w:t xml:space="preserve">the researcher </w:t>
      </w:r>
      <w:r w:rsidR="000B1A8C">
        <w:rPr>
          <w:color w:val="333333"/>
        </w:rPr>
        <w:t>was</w:t>
      </w:r>
      <w:r w:rsidR="00AE258A">
        <w:rPr>
          <w:color w:val="333333"/>
        </w:rPr>
        <w:t xml:space="preserve"> </w:t>
      </w:r>
      <w:r w:rsidR="008C2BB9">
        <w:rPr>
          <w:color w:val="333333"/>
        </w:rPr>
        <w:t xml:space="preserve">not seeking a </w:t>
      </w:r>
      <w:r w:rsidR="004314CA">
        <w:rPr>
          <w:color w:val="333333"/>
        </w:rPr>
        <w:t>cause-and-effect</w:t>
      </w:r>
      <w:r w:rsidR="008C2BB9">
        <w:rPr>
          <w:color w:val="333333"/>
        </w:rPr>
        <w:t xml:space="preserve"> relationship between the variables. </w:t>
      </w:r>
    </w:p>
    <w:p w14:paraId="5E1E9210" w14:textId="147D942C" w:rsidR="00D81B22" w:rsidRDefault="00E43B9C" w:rsidP="00290091">
      <w:pPr>
        <w:rPr>
          <w:color w:val="333333"/>
        </w:rPr>
      </w:pPr>
      <w:r w:rsidRPr="00A319D9">
        <w:rPr>
          <w:color w:val="333333"/>
        </w:rPr>
        <w:t xml:space="preserve">Correlational or </w:t>
      </w:r>
      <w:r>
        <w:rPr>
          <w:color w:val="333333"/>
        </w:rPr>
        <w:t>a</w:t>
      </w:r>
      <w:r w:rsidRPr="00A319D9">
        <w:rPr>
          <w:color w:val="333333"/>
        </w:rPr>
        <w:t>ssociative</w:t>
      </w:r>
      <w:r>
        <w:rPr>
          <w:color w:val="333333"/>
        </w:rPr>
        <w:t xml:space="preserve"> research is n</w:t>
      </w:r>
      <w:r w:rsidRPr="00A319D9">
        <w:rPr>
          <w:color w:val="333333"/>
        </w:rPr>
        <w:t>on-experimental research</w:t>
      </w:r>
      <w:r w:rsidR="00A03C28">
        <w:rPr>
          <w:color w:val="333333"/>
        </w:rPr>
        <w:t xml:space="preserve"> used</w:t>
      </w:r>
      <w:r w:rsidRPr="00A319D9">
        <w:rPr>
          <w:color w:val="333333"/>
        </w:rPr>
        <w:t xml:space="preserve"> to comprehend the relationships between two or more variables and determine the strength between the variables. This research </w:t>
      </w:r>
      <w:r>
        <w:rPr>
          <w:color w:val="333333"/>
        </w:rPr>
        <w:t xml:space="preserve">would be </w:t>
      </w:r>
      <w:r w:rsidRPr="00A319D9">
        <w:rPr>
          <w:color w:val="333333"/>
        </w:rPr>
        <w:t xml:space="preserve">appropriate </w:t>
      </w:r>
      <w:r>
        <w:rPr>
          <w:color w:val="333333"/>
        </w:rPr>
        <w:t>if</w:t>
      </w:r>
      <w:r w:rsidRPr="00A319D9">
        <w:rPr>
          <w:color w:val="333333"/>
        </w:rPr>
        <w:t xml:space="preserve"> there </w:t>
      </w:r>
      <w:r w:rsidR="004314CA" w:rsidRPr="00A319D9">
        <w:rPr>
          <w:color w:val="333333"/>
        </w:rPr>
        <w:t>w</w:t>
      </w:r>
      <w:r w:rsidR="000B1A8C">
        <w:rPr>
          <w:color w:val="333333"/>
        </w:rPr>
        <w:t>ere</w:t>
      </w:r>
      <w:r w:rsidRPr="00A319D9">
        <w:rPr>
          <w:color w:val="333333"/>
        </w:rPr>
        <w:t xml:space="preserve"> no manipulation of the variables</w:t>
      </w:r>
      <w:r>
        <w:rPr>
          <w:color w:val="333333"/>
        </w:rPr>
        <w:t>.</w:t>
      </w:r>
      <w:r w:rsidRPr="00A319D9">
        <w:rPr>
          <w:color w:val="333333"/>
        </w:rPr>
        <w:t xml:space="preserve"> </w:t>
      </w:r>
      <w:r w:rsidR="00495A6C" w:rsidRPr="00A319D9">
        <w:rPr>
          <w:color w:val="333333"/>
        </w:rPr>
        <w:t xml:space="preserve">Correlational or </w:t>
      </w:r>
      <w:r w:rsidR="00495A6C">
        <w:rPr>
          <w:color w:val="333333"/>
        </w:rPr>
        <w:t>a</w:t>
      </w:r>
      <w:r w:rsidR="00495A6C" w:rsidRPr="00A319D9">
        <w:rPr>
          <w:color w:val="333333"/>
        </w:rPr>
        <w:t>ssociative</w:t>
      </w:r>
      <w:r w:rsidR="00495A6C">
        <w:rPr>
          <w:color w:val="333333"/>
        </w:rPr>
        <w:t xml:space="preserve"> research</w:t>
      </w:r>
      <w:r w:rsidRPr="00A319D9">
        <w:rPr>
          <w:color w:val="333333"/>
        </w:rPr>
        <w:t xml:space="preserve"> seeks a correlation to ascertain if there is a relationship that is not predictive or causative (Gelo et al., 2008; Mc</w:t>
      </w:r>
      <w:r w:rsidR="00475C60">
        <w:rPr>
          <w:color w:val="333333"/>
        </w:rPr>
        <w:t>C</w:t>
      </w:r>
      <w:r w:rsidRPr="00A319D9">
        <w:rPr>
          <w:color w:val="333333"/>
        </w:rPr>
        <w:t>usker &amp; Gunaydin, 2015).</w:t>
      </w:r>
      <w:r>
        <w:rPr>
          <w:color w:val="333333"/>
        </w:rPr>
        <w:t xml:space="preserve"> Correlational/predictive research d</w:t>
      </w:r>
      <w:r w:rsidRPr="00A319D9">
        <w:rPr>
          <w:color w:val="333333"/>
        </w:rPr>
        <w:t xml:space="preserve">etermines if there is a relationship between two or more variables </w:t>
      </w:r>
      <w:r w:rsidR="004314CA" w:rsidRPr="00A319D9">
        <w:rPr>
          <w:color w:val="333333"/>
        </w:rPr>
        <w:t>in</w:t>
      </w:r>
      <w:r w:rsidRPr="00A319D9">
        <w:rPr>
          <w:color w:val="333333"/>
        </w:rPr>
        <w:t xml:space="preserve"> a single group of participants with the intent of predicting or defining a relationship. A quantitative, predictive research design is appropriate when the research questions seek to define a relationship between two separate variables - numerical and easily analyzed through statistical measures (</w:t>
      </w:r>
      <w:proofErr w:type="spellStart"/>
      <w:r w:rsidRPr="00A319D9">
        <w:rPr>
          <w:color w:val="333333"/>
        </w:rPr>
        <w:t>Huarng</w:t>
      </w:r>
      <w:proofErr w:type="spellEnd"/>
      <w:r w:rsidRPr="00A319D9">
        <w:rPr>
          <w:color w:val="333333"/>
        </w:rPr>
        <w:t xml:space="preserve"> et al., 2018).</w:t>
      </w:r>
      <w:r>
        <w:rPr>
          <w:color w:val="333333"/>
        </w:rPr>
        <w:t xml:space="preserve"> </w:t>
      </w:r>
    </w:p>
    <w:p w14:paraId="0E270151" w14:textId="59E73FB1" w:rsidR="00495A6C" w:rsidRDefault="00F42D1D" w:rsidP="00290091">
      <w:pPr>
        <w:rPr>
          <w:color w:val="333333"/>
        </w:rPr>
      </w:pPr>
      <w:r>
        <w:rPr>
          <w:color w:val="333333"/>
        </w:rPr>
        <w:t>Comparative research</w:t>
      </w:r>
      <w:r w:rsidR="00D81B22">
        <w:rPr>
          <w:color w:val="333333"/>
        </w:rPr>
        <w:t>, however,</w:t>
      </w:r>
      <w:r>
        <w:rPr>
          <w:color w:val="333333"/>
        </w:rPr>
        <w:t xml:space="preserve"> seeks to c</w:t>
      </w:r>
      <w:r w:rsidRPr="00A319D9">
        <w:rPr>
          <w:color w:val="333333"/>
        </w:rPr>
        <w:t xml:space="preserve">ompare two groups to understand the reasons or causes for the two groups being different. </w:t>
      </w:r>
      <w:r>
        <w:rPr>
          <w:color w:val="333333"/>
        </w:rPr>
        <w:t>This approach i</w:t>
      </w:r>
      <w:r w:rsidRPr="00A319D9">
        <w:rPr>
          <w:color w:val="333333"/>
        </w:rPr>
        <w:t>nvestigates naturalistic cause and effect with no manipulation of variables and randomly</w:t>
      </w:r>
      <w:r w:rsidR="00340949">
        <w:rPr>
          <w:color w:val="333333"/>
        </w:rPr>
        <w:t xml:space="preserve"> </w:t>
      </w:r>
      <w:r w:rsidRPr="00A319D9">
        <w:rPr>
          <w:color w:val="333333"/>
        </w:rPr>
        <w:t>assigned groups because the focus is on variable differences (</w:t>
      </w:r>
      <w:r w:rsidR="00B915D6">
        <w:rPr>
          <w:color w:val="333333"/>
        </w:rPr>
        <w:t>Allwood, 2012</w:t>
      </w:r>
      <w:r w:rsidRPr="00A319D9">
        <w:rPr>
          <w:color w:val="333333"/>
        </w:rPr>
        <w:t xml:space="preserve">). </w:t>
      </w:r>
      <w:r w:rsidR="008C2BB9">
        <w:rPr>
          <w:color w:val="333333"/>
        </w:rPr>
        <w:t xml:space="preserve">The researcher did not choose this approach since the study is not seeking to compare two groups. </w:t>
      </w:r>
      <w:r w:rsidR="005D2371" w:rsidRPr="005D2371">
        <w:rPr>
          <w:color w:val="333333"/>
        </w:rPr>
        <w:t>Ex post facto design, sometimes known as after-the-fact research, is a research method that examines how an independent variable (pre-existing groups with specific characteristics) influences a dependent variable</w:t>
      </w:r>
      <w:r w:rsidR="005D2371">
        <w:rPr>
          <w:color w:val="333333"/>
        </w:rPr>
        <w:t xml:space="preserve"> (Choy, 2014)</w:t>
      </w:r>
      <w:r w:rsidR="005D2371" w:rsidRPr="005D2371">
        <w:rPr>
          <w:color w:val="333333"/>
        </w:rPr>
        <w:t>.</w:t>
      </w:r>
      <w:r w:rsidR="005D2371">
        <w:rPr>
          <w:color w:val="333333"/>
        </w:rPr>
        <w:t xml:space="preserve"> </w:t>
      </w:r>
      <w:r w:rsidR="00D924C5">
        <w:rPr>
          <w:color w:val="333333"/>
        </w:rPr>
        <w:t xml:space="preserve">This approach was not chosen for this study as it depends on examining differences among groups after the study is completed. </w:t>
      </w:r>
    </w:p>
    <w:p w14:paraId="57E51ED5" w14:textId="541EFE5D" w:rsidR="00B06224" w:rsidRPr="00100087" w:rsidRDefault="005D2371" w:rsidP="00290091">
      <w:r>
        <w:rPr>
          <w:color w:val="333333"/>
        </w:rPr>
        <w:t xml:space="preserve">In short, </w:t>
      </w:r>
      <w:r w:rsidR="00D924C5">
        <w:rPr>
          <w:color w:val="333333"/>
        </w:rPr>
        <w:t>the research</w:t>
      </w:r>
      <w:r w:rsidR="00495A6C">
        <w:rPr>
          <w:color w:val="333333"/>
        </w:rPr>
        <w:t xml:space="preserve"> </w:t>
      </w:r>
      <w:r w:rsidR="00D924C5">
        <w:rPr>
          <w:color w:val="333333"/>
        </w:rPr>
        <w:t>utilize</w:t>
      </w:r>
      <w:r w:rsidR="00B70E4F">
        <w:rPr>
          <w:color w:val="333333"/>
        </w:rPr>
        <w:t>d</w:t>
      </w:r>
      <w:r w:rsidR="00D924C5">
        <w:rPr>
          <w:color w:val="333333"/>
        </w:rPr>
        <w:t xml:space="preserve"> a correlational/predictive design since there w</w:t>
      </w:r>
      <w:r w:rsidR="00B70E4F">
        <w:rPr>
          <w:color w:val="333333"/>
        </w:rPr>
        <w:t>as</w:t>
      </w:r>
      <w:r w:rsidR="00D924C5">
        <w:rPr>
          <w:color w:val="333333"/>
        </w:rPr>
        <w:t xml:space="preserve"> no need to pre or post-test, manipulate variables, use control groups, or accomplish after</w:t>
      </w:r>
      <w:r w:rsidR="000B1A8C">
        <w:rPr>
          <w:color w:val="333333"/>
        </w:rPr>
        <w:t>-</w:t>
      </w:r>
      <w:r w:rsidR="00D924C5">
        <w:rPr>
          <w:color w:val="333333"/>
        </w:rPr>
        <w:t>the</w:t>
      </w:r>
      <w:r w:rsidR="000B1A8C">
        <w:rPr>
          <w:color w:val="333333"/>
        </w:rPr>
        <w:t>-</w:t>
      </w:r>
      <w:r w:rsidR="00D924C5">
        <w:rPr>
          <w:color w:val="333333"/>
        </w:rPr>
        <w:t>fact research. C</w:t>
      </w:r>
      <w:r w:rsidRPr="005D2371">
        <w:rPr>
          <w:color w:val="333333"/>
        </w:rPr>
        <w:t>omparative and experimental research can infer the causes of a phenomenon's effects</w:t>
      </w:r>
      <w:r>
        <w:rPr>
          <w:color w:val="333333"/>
        </w:rPr>
        <w:t xml:space="preserve">, yet </w:t>
      </w:r>
      <w:r w:rsidR="00D70229">
        <w:rPr>
          <w:color w:val="333333"/>
        </w:rPr>
        <w:t xml:space="preserve">the </w:t>
      </w:r>
      <w:r w:rsidR="00495A6C">
        <w:rPr>
          <w:color w:val="333333"/>
        </w:rPr>
        <w:t>design was not chosen</w:t>
      </w:r>
      <w:r>
        <w:rPr>
          <w:color w:val="333333"/>
        </w:rPr>
        <w:t xml:space="preserve"> since the researcher </w:t>
      </w:r>
      <w:r w:rsidR="00495A6C">
        <w:rPr>
          <w:color w:val="333333"/>
        </w:rPr>
        <w:t>is</w:t>
      </w:r>
      <w:r>
        <w:rPr>
          <w:color w:val="333333"/>
        </w:rPr>
        <w:t xml:space="preserve"> not attempting to assess inferences among the variables.</w:t>
      </w:r>
      <w:r w:rsidR="00340949">
        <w:rPr>
          <w:color w:val="333333"/>
        </w:rPr>
        <w:t xml:space="preserve"> </w:t>
      </w:r>
      <w:r w:rsidR="00D924C5">
        <w:rPr>
          <w:color w:val="333333"/>
        </w:rPr>
        <w:t>Hence, the correlational/predictive design w</w:t>
      </w:r>
      <w:r w:rsidR="00B70E4F">
        <w:rPr>
          <w:color w:val="333333"/>
        </w:rPr>
        <w:t>as</w:t>
      </w:r>
      <w:r w:rsidR="00D924C5">
        <w:rPr>
          <w:color w:val="333333"/>
        </w:rPr>
        <w:t xml:space="preserve"> chosen since the researcher </w:t>
      </w:r>
      <w:r w:rsidR="00D70229">
        <w:rPr>
          <w:color w:val="333333"/>
        </w:rPr>
        <w:t>seeks</w:t>
      </w:r>
      <w:r w:rsidR="00D924C5">
        <w:rPr>
          <w:color w:val="333333"/>
        </w:rPr>
        <w:t xml:space="preserve"> to examine a distinct relationship </w:t>
      </w:r>
      <w:r w:rsidR="00B06224">
        <w:rPr>
          <w:color w:val="333333"/>
        </w:rPr>
        <w:t xml:space="preserve">between three variables. The researcher </w:t>
      </w:r>
      <w:r w:rsidR="00B70E4F">
        <w:rPr>
          <w:color w:val="333333"/>
        </w:rPr>
        <w:t>used</w:t>
      </w:r>
      <w:r w:rsidR="00A03C28">
        <w:rPr>
          <w:color w:val="333333"/>
        </w:rPr>
        <w:t xml:space="preserve"> </w:t>
      </w:r>
      <w:r w:rsidR="00B06224">
        <w:rPr>
          <w:color w:val="333333"/>
        </w:rPr>
        <w:t xml:space="preserve">a </w:t>
      </w:r>
      <w:r w:rsidR="00B06224" w:rsidRPr="00100087">
        <w:t xml:space="preserve">quantitative, </w:t>
      </w:r>
      <w:r w:rsidR="000F010D">
        <w:t>correlational-</w:t>
      </w:r>
      <w:r w:rsidR="00B06224" w:rsidRPr="00100087">
        <w:t>predictive study to determine if</w:t>
      </w:r>
      <w:r w:rsidR="000F010D">
        <w:t>, and</w:t>
      </w:r>
      <w:r w:rsidR="00B06224" w:rsidRPr="00100087">
        <w:t xml:space="preserve"> to what extent</w:t>
      </w:r>
      <w:r w:rsidR="000F010D">
        <w:t>,</w:t>
      </w:r>
      <w:r w:rsidR="00B06224" w:rsidRPr="00100087">
        <w:t xml:space="preserve"> </w:t>
      </w:r>
      <w:r w:rsidR="00EA4C16">
        <w:t xml:space="preserve">mental </w:t>
      </w:r>
      <w:r w:rsidR="001565C0">
        <w:t xml:space="preserve">health literacy </w:t>
      </w:r>
      <w:r w:rsidR="00B06224" w:rsidRPr="00100087">
        <w:t>and self-stigma</w:t>
      </w:r>
      <w:r w:rsidR="000B1A8C">
        <w:t>, combined and individually,</w:t>
      </w:r>
      <w:r w:rsidR="00B06224" w:rsidRPr="00100087">
        <w:t xml:space="preserve"> </w:t>
      </w:r>
      <w:r w:rsidR="000F010D">
        <w:t xml:space="preserve">predicted </w:t>
      </w:r>
      <w:r w:rsidR="00B06224" w:rsidRPr="00100087">
        <w:t xml:space="preserve">help-seeking attitudes among commercial airline pilots at a </w:t>
      </w:r>
      <w:r w:rsidR="00D57CAD">
        <w:t>major legacy</w:t>
      </w:r>
      <w:r w:rsidR="00B06224" w:rsidRPr="00100087">
        <w:t xml:space="preserve"> airline in North Texas.</w:t>
      </w:r>
    </w:p>
    <w:p w14:paraId="16E8F05E" w14:textId="6AEA8BF8" w:rsidR="00B06224" w:rsidRDefault="00B06224" w:rsidP="00F03C5A">
      <w:pPr>
        <w:pStyle w:val="Heading2"/>
      </w:pPr>
      <w:bookmarkStart w:id="144" w:name="_Toc112730019"/>
      <w:bookmarkStart w:id="145" w:name="_Toc112730095"/>
      <w:bookmarkStart w:id="146" w:name="_Toc115246535"/>
      <w:bookmarkStart w:id="147" w:name="_Toc187339227"/>
      <w:bookmarkEnd w:id="141"/>
      <w:bookmarkEnd w:id="142"/>
      <w:r>
        <w:t>Population and Sample Selection</w:t>
      </w:r>
      <w:bookmarkEnd w:id="144"/>
      <w:bookmarkEnd w:id="145"/>
      <w:bookmarkEnd w:id="146"/>
      <w:bookmarkEnd w:id="147"/>
    </w:p>
    <w:p w14:paraId="216283EE" w14:textId="7FD6C45B" w:rsidR="00495A6C" w:rsidRDefault="00B06224" w:rsidP="00290091">
      <w:r>
        <w:t xml:space="preserve">The location for this study </w:t>
      </w:r>
      <w:r w:rsidR="00A03C28">
        <w:t xml:space="preserve">is </w:t>
      </w:r>
      <w:r>
        <w:t xml:space="preserve">in the </w:t>
      </w:r>
      <w:r w:rsidR="00D70229">
        <w:t>northern part of Texas, with a population of individuals that possess a unique characteristic of</w:t>
      </w:r>
      <w:r>
        <w:t xml:space="preserve"> </w:t>
      </w:r>
      <w:r w:rsidR="00177650">
        <w:t xml:space="preserve">a </w:t>
      </w:r>
      <w:r>
        <w:t xml:space="preserve">commercial airline pilot. The population </w:t>
      </w:r>
      <w:r w:rsidR="006175F4">
        <w:t>of interest</w:t>
      </w:r>
      <w:r>
        <w:t xml:space="preserve"> for this study </w:t>
      </w:r>
      <w:r w:rsidR="006175F4">
        <w:t>is</w:t>
      </w:r>
      <w:r w:rsidR="00177650">
        <w:t xml:space="preserve"> </w:t>
      </w:r>
      <w:r>
        <w:t xml:space="preserve">commercial airline pilots in </w:t>
      </w:r>
      <w:r w:rsidR="007F4DD9">
        <w:t>N</w:t>
      </w:r>
      <w:r>
        <w:t xml:space="preserve">orth Texas. </w:t>
      </w:r>
      <w:r w:rsidR="006175F4">
        <w:t xml:space="preserve">The target population will include </w:t>
      </w:r>
      <w:r w:rsidR="007E339A">
        <w:t xml:space="preserve">over </w:t>
      </w:r>
      <w:r w:rsidR="007E339A" w:rsidRPr="00DB3002">
        <w:t xml:space="preserve">14,000 </w:t>
      </w:r>
      <w:r w:rsidR="006175F4" w:rsidRPr="00DB3002">
        <w:t>commercial airline pilots</w:t>
      </w:r>
      <w:r w:rsidR="006175F4">
        <w:t xml:space="preserve"> at </w:t>
      </w:r>
      <w:r w:rsidR="00DE188A">
        <w:t xml:space="preserve">a </w:t>
      </w:r>
      <w:r w:rsidR="007E339A">
        <w:t xml:space="preserve">major </w:t>
      </w:r>
      <w:r w:rsidR="00DE188A">
        <w:t xml:space="preserve">international </w:t>
      </w:r>
      <w:r w:rsidR="006175F4">
        <w:t xml:space="preserve">commercial airline in </w:t>
      </w:r>
      <w:r w:rsidR="00DE188A">
        <w:t xml:space="preserve">North </w:t>
      </w:r>
      <w:r w:rsidR="006175F4">
        <w:t xml:space="preserve">Texas and members of a </w:t>
      </w:r>
      <w:r w:rsidR="00D70229">
        <w:t>pilot-only</w:t>
      </w:r>
      <w:r w:rsidR="006175F4">
        <w:t xml:space="preserve"> Facebook group. </w:t>
      </w:r>
      <w:r w:rsidR="00982660">
        <w:t xml:space="preserve">The sample for this research will be </w:t>
      </w:r>
      <w:r w:rsidR="006175F4">
        <w:t xml:space="preserve">recruited from </w:t>
      </w:r>
      <w:r w:rsidR="008C2BB9">
        <w:t>the target population company website via a private, pilot</w:t>
      </w:r>
      <w:r w:rsidR="000B1A8C">
        <w:t>-</w:t>
      </w:r>
      <w:r w:rsidR="008C2BB9">
        <w:t>only website</w:t>
      </w:r>
      <w:r w:rsidR="000B1A8C">
        <w:t>,</w:t>
      </w:r>
      <w:r w:rsidR="00EC2FF7">
        <w:t xml:space="preserve"> “</w:t>
      </w:r>
      <w:proofErr w:type="spellStart"/>
      <w:r w:rsidR="00EC2FF7">
        <w:t>AAPilots</w:t>
      </w:r>
      <w:proofErr w:type="spellEnd"/>
      <w:r w:rsidR="008C2BB9">
        <w:t>,</w:t>
      </w:r>
      <w:r w:rsidR="000B1A8C">
        <w:t>”</w:t>
      </w:r>
      <w:r w:rsidR="008C2BB9">
        <w:t xml:space="preserve"> </w:t>
      </w:r>
      <w:r w:rsidR="00EC2FF7">
        <w:t xml:space="preserve">and </w:t>
      </w:r>
      <w:r w:rsidR="008C2BB9">
        <w:t>via Facebook</w:t>
      </w:r>
      <w:r w:rsidR="00D70229">
        <w:t>,</w:t>
      </w:r>
      <w:r w:rsidR="008C2BB9">
        <w:t xml:space="preserve"> </w:t>
      </w:r>
      <w:r w:rsidR="00EC2FF7">
        <w:t>“</w:t>
      </w:r>
      <w:proofErr w:type="spellStart"/>
      <w:r w:rsidR="00C4531F">
        <w:t>AArena</w:t>
      </w:r>
      <w:proofErr w:type="spellEnd"/>
      <w:r w:rsidR="00EC2FF7">
        <w:t>”</w:t>
      </w:r>
      <w:r w:rsidR="008C2BB9">
        <w:t xml:space="preserve"> (</w:t>
      </w:r>
      <w:r w:rsidR="00495A6C">
        <w:t xml:space="preserve">a </w:t>
      </w:r>
      <w:r w:rsidR="008C2BB9">
        <w:t>social media, private pilot</w:t>
      </w:r>
      <w:r w:rsidR="000B1A8C">
        <w:t>-</w:t>
      </w:r>
      <w:r w:rsidR="008C2BB9">
        <w:t>only group</w:t>
      </w:r>
      <w:r w:rsidR="00495A6C">
        <w:t xml:space="preserve"> for the target airline population</w:t>
      </w:r>
      <w:r w:rsidR="008C2BB9">
        <w:t>)</w:t>
      </w:r>
      <w:r w:rsidR="00EC2FF7">
        <w:t>.</w:t>
      </w:r>
      <w:r w:rsidR="00495A6C">
        <w:t xml:space="preserve"> </w:t>
      </w:r>
    </w:p>
    <w:p w14:paraId="1B53DA4C" w14:textId="3F60CBD4" w:rsidR="00982660" w:rsidRDefault="00982660" w:rsidP="00290091">
      <w:r>
        <w:t>The researcher contact</w:t>
      </w:r>
      <w:r w:rsidR="00B70E4F">
        <w:t>ed</w:t>
      </w:r>
      <w:r>
        <w:t xml:space="preserve"> the target population through </w:t>
      </w:r>
      <w:r w:rsidR="00D52E34">
        <w:t>a</w:t>
      </w:r>
      <w:r w:rsidR="00D52E34" w:rsidRPr="007C133C">
        <w:t xml:space="preserve"> blended convenience sampling strategy </w:t>
      </w:r>
      <w:r w:rsidR="001B28FC">
        <w:t xml:space="preserve">(snowball and convenience) </w:t>
      </w:r>
      <w:r w:rsidR="00D52E34" w:rsidRPr="007C133C">
        <w:t>with inclusion criteria and sn</w:t>
      </w:r>
      <w:r w:rsidR="001B28FC">
        <w:t>owball</w:t>
      </w:r>
      <w:r w:rsidR="00D52E34" w:rsidRPr="007C133C">
        <w:t xml:space="preserve"> sampling</w:t>
      </w:r>
      <w:r w:rsidR="00AB0FEC">
        <w:t xml:space="preserve"> through the social media site Facebook </w:t>
      </w:r>
      <w:r w:rsidR="00C4531F">
        <w:t>“</w:t>
      </w:r>
      <w:proofErr w:type="spellStart"/>
      <w:r w:rsidR="00C4531F">
        <w:t>AArena</w:t>
      </w:r>
      <w:proofErr w:type="spellEnd"/>
      <w:r w:rsidR="00F03C5A">
        <w:t>,</w:t>
      </w:r>
      <w:r w:rsidR="00C4531F">
        <w:t>”</w:t>
      </w:r>
      <w:r w:rsidR="00AB0FEC">
        <w:t xml:space="preserve"> a private website for the pilots of the target airline</w:t>
      </w:r>
      <w:r w:rsidR="001B28FC">
        <w:t xml:space="preserve"> on the active seniority list</w:t>
      </w:r>
      <w:r w:rsidR="00D52E34">
        <w:t xml:space="preserve">. </w:t>
      </w:r>
      <w:r w:rsidR="001B28FC">
        <w:t xml:space="preserve">The </w:t>
      </w:r>
      <w:r w:rsidR="001B28FC" w:rsidRPr="0099760F">
        <w:t xml:space="preserve">Facebook </w:t>
      </w:r>
      <w:r w:rsidR="00C4531F" w:rsidRPr="0099760F">
        <w:t>“</w:t>
      </w:r>
      <w:proofErr w:type="spellStart"/>
      <w:r w:rsidR="00C4531F" w:rsidRPr="0099760F">
        <w:t>AArena</w:t>
      </w:r>
      <w:proofErr w:type="spellEnd"/>
      <w:r w:rsidR="00C4531F" w:rsidRPr="0099760F">
        <w:t>”</w:t>
      </w:r>
      <w:r w:rsidR="001B28FC" w:rsidRPr="0099760F">
        <w:t xml:space="preserve"> administrator has </w:t>
      </w:r>
      <w:r w:rsidR="00D70229">
        <w:t>approved</w:t>
      </w:r>
      <w:r w:rsidR="001B28FC">
        <w:t xml:space="preserve"> the study to be </w:t>
      </w:r>
      <w:r w:rsidR="004314CA">
        <w:t>placed</w:t>
      </w:r>
      <w:r w:rsidR="001B28FC">
        <w:t xml:space="preserve"> on the social media website</w:t>
      </w:r>
      <w:r w:rsidR="00495A6C">
        <w:t xml:space="preserve"> along with the company approval for placement on the </w:t>
      </w:r>
      <w:r w:rsidR="00D70229">
        <w:t>company's</w:t>
      </w:r>
      <w:r w:rsidR="000B1A8C">
        <w:t xml:space="preserve"> pilot-only</w:t>
      </w:r>
      <w:r w:rsidR="00495A6C">
        <w:t xml:space="preserve"> private website.</w:t>
      </w:r>
      <w:r>
        <w:t xml:space="preserve"> Informed consent include</w:t>
      </w:r>
      <w:r w:rsidR="00B70E4F">
        <w:t>d</w:t>
      </w:r>
      <w:r>
        <w:t xml:space="preserve"> details that explain confidentiality to the target population. </w:t>
      </w:r>
      <w:r w:rsidR="00D52E34">
        <w:t xml:space="preserve">The needed sample population for this study </w:t>
      </w:r>
      <w:r w:rsidR="00B70E4F">
        <w:t>was 68</w:t>
      </w:r>
      <w:r>
        <w:t xml:space="preserve"> participants</w:t>
      </w:r>
      <w:r w:rsidR="00D70229">
        <w:t>, which</w:t>
      </w:r>
      <w:r w:rsidR="00B70E4F">
        <w:t xml:space="preserve"> </w:t>
      </w:r>
      <w:r w:rsidR="00B01F28">
        <w:t>was obtained</w:t>
      </w:r>
      <w:r>
        <w:t xml:space="preserve"> using </w:t>
      </w:r>
      <w:r w:rsidR="009D0CF3">
        <w:t xml:space="preserve">G*Power analysis (see Appendix </w:t>
      </w:r>
      <w:r>
        <w:t>F</w:t>
      </w:r>
      <w:r w:rsidR="009D0CF3">
        <w:t>)</w:t>
      </w:r>
      <w:r>
        <w:t>.</w:t>
      </w:r>
    </w:p>
    <w:p w14:paraId="3A3B5998" w14:textId="77777777" w:rsidR="00205A73" w:rsidRPr="00F03C5A" w:rsidRDefault="00205A73" w:rsidP="00F03C5A">
      <w:pPr>
        <w:pStyle w:val="Heading3"/>
      </w:pPr>
      <w:bookmarkStart w:id="148" w:name="_Toc187339228"/>
      <w:r w:rsidRPr="00F03C5A">
        <w:t>Estimated Sample Size</w:t>
      </w:r>
      <w:bookmarkEnd w:id="148"/>
    </w:p>
    <w:p w14:paraId="39770123" w14:textId="4754281F" w:rsidR="00AA4603" w:rsidRDefault="000B1A8C" w:rsidP="00290091">
      <w:pPr>
        <w:rPr>
          <w:shd w:val="clear" w:color="auto" w:fill="FFFFFF"/>
        </w:rPr>
      </w:pPr>
      <w:r>
        <w:t>A</w:t>
      </w:r>
      <w:r w:rsidR="00AA4603">
        <w:t xml:space="preserve"> minimum sample size </w:t>
      </w:r>
      <w:r>
        <w:t xml:space="preserve">was </w:t>
      </w:r>
      <w:r w:rsidR="00AA4603">
        <w:t>u</w:t>
      </w:r>
      <w:r>
        <w:t>s</w:t>
      </w:r>
      <w:r w:rsidR="00AA4603">
        <w:t xml:space="preserve">ed for this study. Using G*power 3.1.9.4 for the sample size resulted in the need for </w:t>
      </w:r>
      <w:r w:rsidR="00356974">
        <w:t>68</w:t>
      </w:r>
      <w:r w:rsidR="00AA4603">
        <w:t xml:space="preserve"> participants.</w:t>
      </w:r>
      <w:r w:rsidR="00340949">
        <w:t xml:space="preserve"> </w:t>
      </w:r>
      <w:r w:rsidR="00AA4603">
        <w:t xml:space="preserve">In addition, G*power </w:t>
      </w:r>
      <w:r>
        <w:t xml:space="preserve">was </w:t>
      </w:r>
      <w:r w:rsidR="00AA4603">
        <w:t xml:space="preserve">calculated using an F test, a medium effect size of .15, and a </w:t>
      </w:r>
      <w:r w:rsidR="00AA4603" w:rsidRPr="00205A73">
        <w:rPr>
          <w:i/>
          <w:iCs/>
        </w:rPr>
        <w:t>p</w:t>
      </w:r>
      <w:r>
        <w:rPr>
          <w:i/>
          <w:iCs/>
        </w:rPr>
        <w:t>-</w:t>
      </w:r>
      <w:r w:rsidR="00AA4603">
        <w:t>value of .0</w:t>
      </w:r>
      <w:r w:rsidR="00356974">
        <w:t>5</w:t>
      </w:r>
      <w:r w:rsidR="00AA4603">
        <w:t xml:space="preserve"> (see </w:t>
      </w:r>
      <w:r w:rsidR="00C421E9">
        <w:t>Appendix F</w:t>
      </w:r>
      <w:r w:rsidR="00AA4603">
        <w:t>). The minimum sample size w</w:t>
      </w:r>
      <w:r w:rsidR="00B70E4F">
        <w:t>as</w:t>
      </w:r>
      <w:r w:rsidR="00AA4603">
        <w:t xml:space="preserve"> calculated using a priori power analysis for </w:t>
      </w:r>
      <w:r w:rsidR="00AA4603" w:rsidRPr="0099760F">
        <w:t>multiple linear regression.</w:t>
      </w:r>
      <w:r w:rsidR="00AA4603">
        <w:t xml:space="preserve"> Based upon an estimated medium effect (</w:t>
      </w:r>
      <w:r w:rsidR="00AA4603" w:rsidRPr="005B0F74">
        <w:rPr>
          <w:i/>
          <w:iCs/>
        </w:rPr>
        <w:t>d</w:t>
      </w:r>
      <w:r w:rsidR="00AA4603">
        <w:t xml:space="preserve"> = .50), </w:t>
      </w:r>
      <w:r w:rsidR="00D70229">
        <w:t xml:space="preserve">a </w:t>
      </w:r>
      <w:r w:rsidR="00AA4603">
        <w:t>significance</w:t>
      </w:r>
      <w:r>
        <w:t xml:space="preserve"> level</w:t>
      </w:r>
      <w:r w:rsidR="00AA4603">
        <w:t xml:space="preserve"> of .05, and a minimum power of .80 with two predictors, the minimum sample size for this study is </w:t>
      </w:r>
      <w:r w:rsidR="00356974" w:rsidRPr="0099760F">
        <w:t>68</w:t>
      </w:r>
      <w:r w:rsidR="00AA4603" w:rsidRPr="0099760F">
        <w:t xml:space="preserve"> individual commercial airline pilots. The researcher </w:t>
      </w:r>
      <w:r w:rsidR="00B70E4F">
        <w:t xml:space="preserve">sought to </w:t>
      </w:r>
      <w:r w:rsidR="00AA4603" w:rsidRPr="0099760F">
        <w:t>recruit</w:t>
      </w:r>
      <w:r w:rsidR="00B70E4F">
        <w:t xml:space="preserve"> </w:t>
      </w:r>
      <w:r w:rsidR="00AA4603" w:rsidRPr="0099760F">
        <w:t>an additional</w:t>
      </w:r>
      <w:r w:rsidR="00B70E4F">
        <w:t xml:space="preserve"> 30</w:t>
      </w:r>
      <w:r w:rsidR="00AA4603" w:rsidRPr="0099760F">
        <w:t xml:space="preserve">% above the minimum sample of </w:t>
      </w:r>
      <w:r w:rsidR="00356974" w:rsidRPr="0099760F">
        <w:t>68</w:t>
      </w:r>
      <w:r w:rsidR="00AA4603" w:rsidRPr="0099760F">
        <w:t xml:space="preserve"> to improve </w:t>
      </w:r>
      <w:r>
        <w:t>the</w:t>
      </w:r>
      <w:r w:rsidR="00340949">
        <w:t xml:space="preserve"> </w:t>
      </w:r>
      <w:r w:rsidR="00AA4603" w:rsidRPr="0099760F">
        <w:t xml:space="preserve">chances of meeting the target sample size and to account for incomplete surveys and attrition. Adding 30% to the recruitment pool gives a total target sample size of </w:t>
      </w:r>
      <w:r w:rsidR="00356974" w:rsidRPr="0099760F">
        <w:t>90</w:t>
      </w:r>
      <w:r w:rsidR="00AA4603" w:rsidRPr="0099760F">
        <w:t xml:space="preserve">. </w:t>
      </w:r>
      <w:r w:rsidR="00B70E4F">
        <w:t xml:space="preserve">However, in the end, the researcher gathered 106 pilot participants, 55% above the target sample </w:t>
      </w:r>
      <w:r w:rsidR="00D70229">
        <w:t xml:space="preserve">of </w:t>
      </w:r>
      <w:r w:rsidR="00B70E4F">
        <w:t xml:space="preserve">68. </w:t>
      </w:r>
      <w:r w:rsidR="00AA4603" w:rsidRPr="0099760F">
        <w:t>The G</w:t>
      </w:r>
      <w:r w:rsidR="005B0F74">
        <w:t>*</w:t>
      </w:r>
      <w:r w:rsidR="00AA4603" w:rsidRPr="0099760F">
        <w:t>Power calculation was calcu</w:t>
      </w:r>
      <w:r w:rsidR="00AA4603">
        <w:t>lated for a fixed model multiple linear regression</w:t>
      </w:r>
      <w:r w:rsidR="00F03C5A">
        <w:t xml:space="preserve"> (see Appendix F)</w:t>
      </w:r>
      <w:r w:rsidR="00AA4603">
        <w:t xml:space="preserve">. </w:t>
      </w:r>
    </w:p>
    <w:p w14:paraId="3FCDF333" w14:textId="59D349D5" w:rsidR="00627278" w:rsidRPr="005B0F74" w:rsidRDefault="00627278" w:rsidP="005B0F74">
      <w:pPr>
        <w:pStyle w:val="Heading3"/>
      </w:pPr>
      <w:bookmarkStart w:id="149" w:name="_Toc187339229"/>
      <w:bookmarkStart w:id="150" w:name="_Hlk131683011"/>
      <w:r w:rsidRPr="005B0F74">
        <w:t>Recruiting Plan, Sampling Strategy, and Site Authorization</w:t>
      </w:r>
      <w:bookmarkEnd w:id="149"/>
    </w:p>
    <w:p w14:paraId="5A79414B" w14:textId="72498F51" w:rsidR="00212DEB" w:rsidRDefault="007F4DD9" w:rsidP="00290091">
      <w:r>
        <w:t>The participants w</w:t>
      </w:r>
      <w:r w:rsidR="00B70E4F">
        <w:t>ere</w:t>
      </w:r>
      <w:r>
        <w:t xml:space="preserve"> recruited </w:t>
      </w:r>
      <w:r w:rsidR="00212DEB">
        <w:t xml:space="preserve">by using three strategies. </w:t>
      </w:r>
      <w:r w:rsidR="00212DEB" w:rsidRPr="00212DEB">
        <w:t xml:space="preserve">Upon receiving </w:t>
      </w:r>
      <w:r w:rsidR="00212DEB">
        <w:t>permission</w:t>
      </w:r>
      <w:r w:rsidR="00212DEB" w:rsidRPr="00212DEB">
        <w:t xml:space="preserve"> from the committee, </w:t>
      </w:r>
      <w:r w:rsidR="00D70229">
        <w:t xml:space="preserve">the </w:t>
      </w:r>
      <w:r w:rsidR="00212DEB" w:rsidRPr="00212DEB">
        <w:t>Institutional Review Board (IRB), and the A</w:t>
      </w:r>
      <w:r w:rsidR="00212DEB">
        <w:t>cademic Quality Review (AQR),</w:t>
      </w:r>
      <w:r w:rsidR="00212DEB" w:rsidRPr="00212DEB">
        <w:t xml:space="preserve"> all sampling strategies w</w:t>
      </w:r>
      <w:r w:rsidR="00B70E4F">
        <w:t>ere</w:t>
      </w:r>
      <w:r w:rsidR="00212DEB" w:rsidRPr="00212DEB">
        <w:t xml:space="preserve"> implemented simultaneously for data collection.</w:t>
      </w:r>
      <w:r w:rsidR="00212DEB">
        <w:t xml:space="preserve"> The Facebook page</w:t>
      </w:r>
      <w:r w:rsidR="00D70229">
        <w:t xml:space="preserve"> “</w:t>
      </w:r>
      <w:proofErr w:type="spellStart"/>
      <w:r w:rsidR="00D70229">
        <w:t>AArena</w:t>
      </w:r>
      <w:proofErr w:type="spellEnd"/>
      <w:r w:rsidR="00D70229">
        <w:t>” had granted permission (Appendix B) to advertise the research to active</w:t>
      </w:r>
      <w:r w:rsidR="00212DEB">
        <w:t xml:space="preserve"> line pilots at the target airline. </w:t>
      </w:r>
      <w:r w:rsidR="000B1A8C">
        <w:t xml:space="preserve">The pilots could not be on </w:t>
      </w:r>
      <w:r w:rsidR="00D70229">
        <w:t>long-term disability</w:t>
      </w:r>
      <w:r w:rsidR="000B1A8C">
        <w:t xml:space="preserve"> or probationary status. </w:t>
      </w:r>
      <w:r w:rsidR="00212DEB">
        <w:t>The target airline ha</w:t>
      </w:r>
      <w:r w:rsidR="00B70E4F">
        <w:t>d</w:t>
      </w:r>
      <w:r w:rsidR="00212DEB">
        <w:t xml:space="preserve"> granted approval to advertise the research</w:t>
      </w:r>
      <w:r w:rsidR="00D70229">
        <w:t xml:space="preserve"> via a private, pilot-only website called</w:t>
      </w:r>
      <w:r w:rsidR="00212DEB">
        <w:t xml:space="preserve"> “</w:t>
      </w:r>
      <w:proofErr w:type="spellStart"/>
      <w:r w:rsidR="00212DEB">
        <w:t>AAPilots</w:t>
      </w:r>
      <w:proofErr w:type="spellEnd"/>
      <w:r w:rsidR="00212DEB">
        <w:t>” (Appendix B).</w:t>
      </w:r>
      <w:r w:rsidR="00B70E4F">
        <w:t xml:space="preserve"> </w:t>
      </w:r>
    </w:p>
    <w:p w14:paraId="54BE0393" w14:textId="2AA74DD2" w:rsidR="00AA4603" w:rsidRDefault="00AF2A1D" w:rsidP="00290091">
      <w:pPr>
        <w:rPr>
          <w:color w:val="000000"/>
        </w:rPr>
      </w:pPr>
      <w:r>
        <w:t xml:space="preserve">The researcher </w:t>
      </w:r>
      <w:r w:rsidR="00B70E4F">
        <w:t>used</w:t>
      </w:r>
      <w:r w:rsidR="007F4DD9">
        <w:t xml:space="preserve"> </w:t>
      </w:r>
      <w:r w:rsidR="00405C24">
        <w:t xml:space="preserve">a </w:t>
      </w:r>
      <w:r w:rsidR="00261BAA" w:rsidRPr="00261BAA">
        <w:t xml:space="preserve">blended convenience </w:t>
      </w:r>
      <w:r w:rsidR="00A278C3">
        <w:t xml:space="preserve">and snowball </w:t>
      </w:r>
      <w:r w:rsidR="00261BAA" w:rsidRPr="00261BAA">
        <w:t>sampling strategy with inclusion criteria</w:t>
      </w:r>
      <w:r w:rsidR="00261BAA" w:rsidRPr="00953EB0">
        <w:t>.</w:t>
      </w:r>
      <w:r w:rsidR="00340949">
        <w:t xml:space="preserve"> </w:t>
      </w:r>
      <w:r w:rsidR="00405C24">
        <w:rPr>
          <w:color w:val="000000"/>
        </w:rPr>
        <w:t>C</w:t>
      </w:r>
      <w:r w:rsidR="00405C24" w:rsidRPr="00953EB0">
        <w:rPr>
          <w:color w:val="000000"/>
        </w:rPr>
        <w:t xml:space="preserve">onvenience sampling </w:t>
      </w:r>
      <w:r w:rsidR="00405C24">
        <w:rPr>
          <w:color w:val="000000"/>
        </w:rPr>
        <w:t>is</w:t>
      </w:r>
      <w:r w:rsidR="00405C24" w:rsidRPr="00953EB0">
        <w:rPr>
          <w:color w:val="000000"/>
        </w:rPr>
        <w:t xml:space="preserve"> utilized </w:t>
      </w:r>
      <w:r w:rsidR="00D70229">
        <w:rPr>
          <w:color w:val="000000"/>
        </w:rPr>
        <w:t>to select</w:t>
      </w:r>
      <w:r w:rsidR="00405C24" w:rsidRPr="007F4DD9">
        <w:rPr>
          <w:color w:val="000000"/>
        </w:rPr>
        <w:t xml:space="preserve"> participants based </w:t>
      </w:r>
      <w:r w:rsidR="00D70229">
        <w:rPr>
          <w:color w:val="000000"/>
        </w:rPr>
        <w:t>on</w:t>
      </w:r>
      <w:r w:rsidR="00405C24" w:rsidRPr="007F4DD9">
        <w:rPr>
          <w:color w:val="000000"/>
        </w:rPr>
        <w:t xml:space="preserve"> their proximity to the researcher</w:t>
      </w:r>
      <w:r w:rsidR="00405C24">
        <w:rPr>
          <w:color w:val="000000"/>
        </w:rPr>
        <w:t xml:space="preserve"> (</w:t>
      </w:r>
      <w:proofErr w:type="spellStart"/>
      <w:r w:rsidR="00405C24">
        <w:rPr>
          <w:color w:val="000000"/>
        </w:rPr>
        <w:t>Etikan</w:t>
      </w:r>
      <w:proofErr w:type="spellEnd"/>
      <w:r w:rsidR="00405C24">
        <w:rPr>
          <w:color w:val="000000"/>
        </w:rPr>
        <w:t xml:space="preserve"> &amp; Bala, 2017)</w:t>
      </w:r>
      <w:r w:rsidR="00405C24" w:rsidRPr="00953EB0">
        <w:rPr>
          <w:color w:val="000000"/>
        </w:rPr>
        <w:t xml:space="preserve">. In addition, snowball sampling </w:t>
      </w:r>
      <w:r w:rsidR="00B70E4F">
        <w:rPr>
          <w:color w:val="000000"/>
        </w:rPr>
        <w:t>was</w:t>
      </w:r>
      <w:r w:rsidR="00405C24" w:rsidRPr="00953EB0">
        <w:rPr>
          <w:color w:val="000000"/>
        </w:rPr>
        <w:t xml:space="preserve"> used to recruit commercial airline pilots </w:t>
      </w:r>
      <w:r w:rsidR="00AA4603">
        <w:rPr>
          <w:color w:val="000000"/>
        </w:rPr>
        <w:t>who meet the participation requirements</w:t>
      </w:r>
      <w:r w:rsidR="00D70229">
        <w:rPr>
          <w:color w:val="000000"/>
        </w:rPr>
        <w:t xml:space="preserve"> and participate in the study. Then, they were asked</w:t>
      </w:r>
      <w:r w:rsidR="00AA4603">
        <w:rPr>
          <w:color w:val="000000"/>
        </w:rPr>
        <w:t xml:space="preserve"> to pass on the study to those commercial pilots who </w:t>
      </w:r>
      <w:r w:rsidR="00D70229">
        <w:rPr>
          <w:color w:val="000000"/>
        </w:rPr>
        <w:t>met</w:t>
      </w:r>
      <w:r w:rsidR="00AA4603">
        <w:rPr>
          <w:color w:val="000000"/>
        </w:rPr>
        <w:t xml:space="preserve"> the requirements for the study. </w:t>
      </w:r>
      <w:r w:rsidR="00405C24" w:rsidRPr="00953EB0">
        <w:rPr>
          <w:color w:val="000000"/>
        </w:rPr>
        <w:t>Snowball sampling is useful when the researcher knows little about a group or organization to study (</w:t>
      </w:r>
      <w:proofErr w:type="spellStart"/>
      <w:r w:rsidR="00405C24" w:rsidRPr="00953EB0">
        <w:rPr>
          <w:color w:val="000000"/>
        </w:rPr>
        <w:t>Etikan</w:t>
      </w:r>
      <w:proofErr w:type="spellEnd"/>
      <w:r w:rsidR="00405C24" w:rsidRPr="00953EB0">
        <w:rPr>
          <w:color w:val="000000"/>
        </w:rPr>
        <w:t xml:space="preserve"> &amp; Bala, 2017).</w:t>
      </w:r>
    </w:p>
    <w:p w14:paraId="276FC103" w14:textId="004F4E44" w:rsidR="00433CF0" w:rsidRPr="007E46CD" w:rsidRDefault="00405C24" w:rsidP="00290091">
      <w:pPr>
        <w:rPr>
          <w:color w:val="000000"/>
        </w:rPr>
      </w:pPr>
      <w:r w:rsidRPr="00953EB0">
        <w:rPr>
          <w:color w:val="000000"/>
        </w:rPr>
        <w:t xml:space="preserve"> </w:t>
      </w:r>
      <w:r w:rsidR="00A278C3" w:rsidRPr="00A278C3">
        <w:rPr>
          <w:color w:val="000000"/>
        </w:rPr>
        <w:t xml:space="preserve">The inclusion criteria for the target population to be eligible to participate in the study are: </w:t>
      </w:r>
      <w:bookmarkStart w:id="151" w:name="_Hlk144300219"/>
      <w:r w:rsidR="00A278C3" w:rsidRPr="00A278C3">
        <w:rPr>
          <w:color w:val="000000"/>
        </w:rPr>
        <w:t>(1)</w:t>
      </w:r>
      <w:r w:rsidR="00D81B22">
        <w:rPr>
          <w:color w:val="000000"/>
        </w:rPr>
        <w:t xml:space="preserve"> possess an Airline Transport Pilot Certificate (ATP), (2) </w:t>
      </w:r>
      <w:r w:rsidR="00277CF9">
        <w:rPr>
          <w:color w:val="000000"/>
        </w:rPr>
        <w:t xml:space="preserve">actively </w:t>
      </w:r>
      <w:r w:rsidR="00727B22">
        <w:rPr>
          <w:color w:val="000000"/>
        </w:rPr>
        <w:t xml:space="preserve">employed and </w:t>
      </w:r>
      <w:r w:rsidR="00D81B22">
        <w:rPr>
          <w:color w:val="000000"/>
        </w:rPr>
        <w:t>on the company seniority roster,</w:t>
      </w:r>
      <w:r w:rsidR="00AB0FEC">
        <w:rPr>
          <w:color w:val="000000"/>
        </w:rPr>
        <w:t xml:space="preserve"> </w:t>
      </w:r>
      <w:r w:rsidR="00A278C3" w:rsidRPr="00A278C3">
        <w:rPr>
          <w:color w:val="000000"/>
        </w:rPr>
        <w:t>(</w:t>
      </w:r>
      <w:r w:rsidR="00D81B22">
        <w:rPr>
          <w:color w:val="000000"/>
        </w:rPr>
        <w:t>3</w:t>
      </w:r>
      <w:r w:rsidR="00A278C3" w:rsidRPr="00A278C3">
        <w:rPr>
          <w:color w:val="000000"/>
        </w:rPr>
        <w:t>) possess a valid Class 1 FAA medical certificate, (</w:t>
      </w:r>
      <w:r w:rsidR="00D81B22">
        <w:rPr>
          <w:color w:val="000000"/>
        </w:rPr>
        <w:t>4), off</w:t>
      </w:r>
      <w:r w:rsidR="00A278C3" w:rsidRPr="00A278C3">
        <w:rPr>
          <w:color w:val="000000"/>
        </w:rPr>
        <w:t xml:space="preserve"> </w:t>
      </w:r>
      <w:r w:rsidR="00D70229">
        <w:rPr>
          <w:color w:val="000000"/>
        </w:rPr>
        <w:t>first-year</w:t>
      </w:r>
      <w:r w:rsidR="00A278C3" w:rsidRPr="00A278C3">
        <w:rPr>
          <w:color w:val="000000"/>
        </w:rPr>
        <w:t xml:space="preserve"> probationary status, and (</w:t>
      </w:r>
      <w:r w:rsidR="00AB0FEC">
        <w:rPr>
          <w:color w:val="000000"/>
        </w:rPr>
        <w:t>5</w:t>
      </w:r>
      <w:r w:rsidR="00A278C3" w:rsidRPr="00A278C3">
        <w:rPr>
          <w:color w:val="000000"/>
        </w:rPr>
        <w:t xml:space="preserve">) not on long term disability. </w:t>
      </w:r>
      <w:bookmarkEnd w:id="151"/>
      <w:r w:rsidR="006175F4">
        <w:rPr>
          <w:color w:val="000000"/>
        </w:rPr>
        <w:t xml:space="preserve">Recruitment </w:t>
      </w:r>
      <w:r w:rsidR="002B168C">
        <w:rPr>
          <w:color w:val="000000"/>
        </w:rPr>
        <w:t xml:space="preserve">occurred </w:t>
      </w:r>
      <w:r w:rsidR="007F4DD9" w:rsidRPr="00953EB0">
        <w:rPr>
          <w:color w:val="000000"/>
        </w:rPr>
        <w:t xml:space="preserve">upon approval from the IRB. </w:t>
      </w:r>
      <w:r>
        <w:rPr>
          <w:color w:val="000000"/>
        </w:rPr>
        <w:t>Three plans for recruitment are discussed below.</w:t>
      </w:r>
    </w:p>
    <w:bookmarkEnd w:id="150"/>
    <w:p w14:paraId="44C5986C" w14:textId="7E7B7179" w:rsidR="00F82842" w:rsidRPr="002B168C" w:rsidRDefault="00405C24" w:rsidP="00290091">
      <w:pPr>
        <w:rPr>
          <w:shd w:val="clear" w:color="auto" w:fill="FFFFFF"/>
        </w:rPr>
      </w:pPr>
      <w:r>
        <w:rPr>
          <w:rStyle w:val="Heading4Char"/>
        </w:rPr>
        <w:t>Plan</w:t>
      </w:r>
      <w:r w:rsidR="0044421F" w:rsidRPr="004E79A2">
        <w:rPr>
          <w:rStyle w:val="Heading4Char"/>
        </w:rPr>
        <w:t xml:space="preserve"> A</w:t>
      </w:r>
      <w:r w:rsidR="0044421F">
        <w:rPr>
          <w:rStyle w:val="Heading4Char"/>
        </w:rPr>
        <w:t>.</w:t>
      </w:r>
      <w:r w:rsidR="0044421F" w:rsidRPr="005D25A8">
        <w:rPr>
          <w:shd w:val="clear" w:color="auto" w:fill="FFFFFF"/>
        </w:rPr>
        <w:t xml:space="preserve"> </w:t>
      </w:r>
      <w:r w:rsidR="00BC055F">
        <w:rPr>
          <w:shd w:val="clear" w:color="auto" w:fill="FFFFFF"/>
        </w:rPr>
        <w:t xml:space="preserve">The researcher </w:t>
      </w:r>
      <w:r w:rsidR="009C1644">
        <w:rPr>
          <w:shd w:val="clear" w:color="auto" w:fill="FFFFFF"/>
        </w:rPr>
        <w:t xml:space="preserve">planned to </w:t>
      </w:r>
      <w:r w:rsidR="00BC055F">
        <w:rPr>
          <w:shd w:val="clear" w:color="auto" w:fill="FFFFFF"/>
        </w:rPr>
        <w:t xml:space="preserve">use a </w:t>
      </w:r>
      <w:r w:rsidR="00C43C1A">
        <w:t>convenience sampling strategy with inclusion criteria</w:t>
      </w:r>
      <w:r w:rsidR="00D70229">
        <w:t xml:space="preserve"> to obtain the needed</w:t>
      </w:r>
      <w:r w:rsidR="00212DEB">
        <w:t xml:space="preserve"> pilot participants</w:t>
      </w:r>
      <w:r w:rsidR="00C43C1A">
        <w:t xml:space="preserve">. </w:t>
      </w:r>
      <w:r w:rsidR="00D9268E" w:rsidRPr="00D9268E">
        <w:t xml:space="preserve">Convenience sampling (incidental sampling or grab sampling) is a sampling strategy in which researchers select their sample </w:t>
      </w:r>
      <w:r w:rsidR="004314CA" w:rsidRPr="00D9268E">
        <w:t>based on</w:t>
      </w:r>
      <w:r w:rsidR="00D9268E" w:rsidRPr="00D9268E">
        <w:t xml:space="preserve"> its convenience</w:t>
      </w:r>
      <w:r w:rsidR="00A03D4E">
        <w:t xml:space="preserve"> </w:t>
      </w:r>
      <w:bookmarkStart w:id="152" w:name="_Hlk103521112"/>
      <w:r w:rsidR="00A03D4E">
        <w:t>(</w:t>
      </w:r>
      <w:r w:rsidR="00A03D4E" w:rsidRPr="00A03D4E">
        <w:rPr>
          <w:shd w:val="clear" w:color="auto" w:fill="FCFCFC"/>
        </w:rPr>
        <w:t>Gelo et al., 2008).</w:t>
      </w:r>
      <w:bookmarkEnd w:id="152"/>
      <w:r w:rsidR="00D9268E" w:rsidRPr="00A03D4E">
        <w:t xml:space="preserve"> </w:t>
      </w:r>
      <w:r w:rsidR="00A03D4E">
        <w:t>In addition, a</w:t>
      </w:r>
      <w:r w:rsidR="00D9268E" w:rsidRPr="00D9268E">
        <w:t xml:space="preserve">ccording to </w:t>
      </w:r>
      <w:proofErr w:type="spellStart"/>
      <w:r w:rsidR="00D9268E" w:rsidRPr="00D9268E">
        <w:t>Etikan</w:t>
      </w:r>
      <w:proofErr w:type="spellEnd"/>
      <w:r w:rsidR="00D9268E" w:rsidRPr="00D9268E">
        <w:t xml:space="preserve"> and Bala (2017)</w:t>
      </w:r>
      <w:r w:rsidR="00D9268E">
        <w:t xml:space="preserve">, </w:t>
      </w:r>
      <w:r w:rsidR="00D9268E" w:rsidRPr="00D9268E">
        <w:t>convenience sampling</w:t>
      </w:r>
      <w:r w:rsidR="00D9268E">
        <w:t xml:space="preserve"> </w:t>
      </w:r>
      <w:r w:rsidR="00D9268E" w:rsidRPr="00D9268E">
        <w:t>participants are chosen based on their proximity to the researche</w:t>
      </w:r>
      <w:r w:rsidR="00212DEB">
        <w:t>r</w:t>
      </w:r>
      <w:r w:rsidR="00D70229">
        <w:t xml:space="preserve"> and</w:t>
      </w:r>
      <w:r w:rsidR="00212DEB">
        <w:t xml:space="preserve"> meeting </w:t>
      </w:r>
      <w:r w:rsidR="00D70229">
        <w:t>specific</w:t>
      </w:r>
      <w:r w:rsidR="00212DEB">
        <w:t xml:space="preserve"> criteria for the researcher.</w:t>
      </w:r>
      <w:r w:rsidR="00340949">
        <w:t xml:space="preserve"> </w:t>
      </w:r>
      <w:r w:rsidR="00F82842">
        <w:rPr>
          <w:color w:val="000000"/>
        </w:rPr>
        <w:t xml:space="preserve">The sample for this study is over 14,000 commercial airline pilots from the respective airline to examine the predictive effects of </w:t>
      </w:r>
      <w:r w:rsidR="00EA4C16">
        <w:rPr>
          <w:color w:val="000000"/>
        </w:rPr>
        <w:t xml:space="preserve">mental </w:t>
      </w:r>
      <w:r w:rsidR="001565C0">
        <w:rPr>
          <w:color w:val="000000"/>
        </w:rPr>
        <w:t xml:space="preserve">health literacy </w:t>
      </w:r>
      <w:r w:rsidR="00F82842">
        <w:rPr>
          <w:color w:val="000000"/>
        </w:rPr>
        <w:t xml:space="preserve">and self-stigma on pilot help-seeking attitudes. </w:t>
      </w:r>
    </w:p>
    <w:p w14:paraId="042417EF" w14:textId="1A1D88AC" w:rsidR="00D81B22" w:rsidRDefault="00F82842" w:rsidP="00290091">
      <w:r>
        <w:rPr>
          <w:color w:val="000000"/>
          <w:shd w:val="clear" w:color="auto" w:fill="FFFFFF"/>
        </w:rPr>
        <w:t>The</w:t>
      </w:r>
      <w:r w:rsidR="004723F7">
        <w:rPr>
          <w:color w:val="000000"/>
          <w:shd w:val="clear" w:color="auto" w:fill="FFFFFF"/>
        </w:rPr>
        <w:t xml:space="preserve"> </w:t>
      </w:r>
      <w:r w:rsidR="00D81B22">
        <w:rPr>
          <w:color w:val="000000"/>
          <w:shd w:val="clear" w:color="auto" w:fill="FFFFFF"/>
        </w:rPr>
        <w:t xml:space="preserve">plan </w:t>
      </w:r>
      <w:r w:rsidR="002B168C">
        <w:rPr>
          <w:color w:val="000000"/>
          <w:shd w:val="clear" w:color="auto" w:fill="FFFFFF"/>
        </w:rPr>
        <w:t xml:space="preserve">called for a </w:t>
      </w:r>
      <w:r w:rsidR="00D81B22">
        <w:rPr>
          <w:color w:val="000000"/>
          <w:shd w:val="clear" w:color="auto" w:fill="FFFFFF"/>
        </w:rPr>
        <w:t xml:space="preserve">post </w:t>
      </w:r>
      <w:r w:rsidR="002B168C">
        <w:rPr>
          <w:color w:val="000000"/>
          <w:shd w:val="clear" w:color="auto" w:fill="FFFFFF"/>
        </w:rPr>
        <w:t xml:space="preserve">on </w:t>
      </w:r>
      <w:r w:rsidR="00D81B22">
        <w:rPr>
          <w:color w:val="000000"/>
          <w:shd w:val="clear" w:color="auto" w:fill="FFFFFF"/>
        </w:rPr>
        <w:t>a recruitment message</w:t>
      </w:r>
      <w:r w:rsidR="002B168C">
        <w:rPr>
          <w:color w:val="000000"/>
          <w:shd w:val="clear" w:color="auto" w:fill="FFFFFF"/>
        </w:rPr>
        <w:t xml:space="preserve"> page </w:t>
      </w:r>
      <w:r w:rsidR="00D81B22">
        <w:rPr>
          <w:color w:val="000000"/>
          <w:shd w:val="clear" w:color="auto" w:fill="FFFFFF"/>
        </w:rPr>
        <w:t xml:space="preserve">on the </w:t>
      </w:r>
      <w:r>
        <w:rPr>
          <w:color w:val="000000"/>
          <w:shd w:val="clear" w:color="auto" w:fill="FFFFFF"/>
        </w:rPr>
        <w:t>company “</w:t>
      </w:r>
      <w:proofErr w:type="spellStart"/>
      <w:r>
        <w:rPr>
          <w:color w:val="000000"/>
          <w:shd w:val="clear" w:color="auto" w:fill="FFFFFF"/>
        </w:rPr>
        <w:t>AAPilots</w:t>
      </w:r>
      <w:proofErr w:type="spellEnd"/>
      <w:r>
        <w:rPr>
          <w:color w:val="000000"/>
          <w:shd w:val="clear" w:color="auto" w:fill="FFFFFF"/>
        </w:rPr>
        <w:t>” page</w:t>
      </w:r>
      <w:r w:rsidR="004723F7">
        <w:rPr>
          <w:color w:val="000000"/>
          <w:shd w:val="clear" w:color="auto" w:fill="FFFFFF"/>
        </w:rPr>
        <w:t xml:space="preserve"> </w:t>
      </w:r>
      <w:r w:rsidR="00D81B22">
        <w:rPr>
          <w:color w:val="000000"/>
          <w:shd w:val="clear" w:color="auto" w:fill="FFFFFF"/>
        </w:rPr>
        <w:t xml:space="preserve">to recruit the target population of commercial airline pilots for this study. </w:t>
      </w:r>
      <w:r w:rsidR="000B1A8C">
        <w:rPr>
          <w:color w:val="000000"/>
          <w:shd w:val="clear" w:color="auto" w:fill="FFFFFF"/>
        </w:rPr>
        <w:t xml:space="preserve">This company website is </w:t>
      </w:r>
      <w:r w:rsidR="00D70229">
        <w:rPr>
          <w:color w:val="000000"/>
          <w:shd w:val="clear" w:color="auto" w:fill="FFFFFF"/>
        </w:rPr>
        <w:t>password-protected</w:t>
      </w:r>
      <w:r w:rsidR="000B1A8C">
        <w:rPr>
          <w:color w:val="000000"/>
          <w:shd w:val="clear" w:color="auto" w:fill="FFFFFF"/>
        </w:rPr>
        <w:t xml:space="preserve"> and only accessible by pilots with an active seniority number. </w:t>
      </w:r>
      <w:r w:rsidR="00D81B22">
        <w:rPr>
          <w:color w:val="000000"/>
          <w:shd w:val="clear" w:color="auto" w:fill="FFFFFF"/>
        </w:rPr>
        <w:t xml:space="preserve">Permission was granted from the </w:t>
      </w:r>
      <w:r>
        <w:rPr>
          <w:color w:val="000000"/>
          <w:shd w:val="clear" w:color="auto" w:fill="FFFFFF"/>
        </w:rPr>
        <w:t xml:space="preserve">target airline flight department for recruitment via the website </w:t>
      </w:r>
      <w:r w:rsidR="00D81B22">
        <w:rPr>
          <w:color w:val="000000"/>
          <w:shd w:val="clear" w:color="auto" w:fill="FFFFFF"/>
        </w:rPr>
        <w:t>(See Appendix B)</w:t>
      </w:r>
      <w:r>
        <w:rPr>
          <w:color w:val="000000"/>
          <w:shd w:val="clear" w:color="auto" w:fill="FFFFFF"/>
        </w:rPr>
        <w:t xml:space="preserve">. </w:t>
      </w:r>
      <w:r>
        <w:t>The request for permission include</w:t>
      </w:r>
      <w:r w:rsidR="002B168C">
        <w:t>d</w:t>
      </w:r>
      <w:r>
        <w:t xml:space="preserve"> inclusion criteria for the study, informed consent, confidentiality agreements, and </w:t>
      </w:r>
      <w:r w:rsidR="00D70229">
        <w:t xml:space="preserve">the </w:t>
      </w:r>
      <w:r>
        <w:t>purpose/nature of the study.</w:t>
      </w:r>
      <w:r w:rsidR="000B1A8C">
        <w:t xml:space="preserve"> </w:t>
      </w:r>
    </w:p>
    <w:p w14:paraId="4E823BED" w14:textId="724B6119" w:rsidR="00F82842" w:rsidRDefault="006175F4" w:rsidP="005B0F74">
      <w:r w:rsidRPr="00F03C5A">
        <w:rPr>
          <w:rStyle w:val="Heading4Char"/>
        </w:rPr>
        <w:t>Plan B.</w:t>
      </w:r>
      <w:r>
        <w:t xml:space="preserve"> </w:t>
      </w:r>
      <w:r w:rsidR="00F82842">
        <w:t xml:space="preserve">The researcher </w:t>
      </w:r>
      <w:r w:rsidR="009C1644">
        <w:t xml:space="preserve">planned </w:t>
      </w:r>
      <w:r w:rsidR="00D70229">
        <w:t>a purposive sampling strategy to gather enough pilot participants for the study by using the private, pilot-only</w:t>
      </w:r>
      <w:r w:rsidR="00F82842">
        <w:rPr>
          <w:color w:val="000000"/>
          <w:shd w:val="clear" w:color="auto" w:fill="FFFFFF"/>
        </w:rPr>
        <w:t xml:space="preserve"> Facebook page called </w:t>
      </w:r>
      <w:r w:rsidR="00C4531F">
        <w:rPr>
          <w:color w:val="000000"/>
          <w:shd w:val="clear" w:color="auto" w:fill="FFFFFF"/>
        </w:rPr>
        <w:t>“</w:t>
      </w:r>
      <w:proofErr w:type="spellStart"/>
      <w:r w:rsidR="00C4531F">
        <w:rPr>
          <w:color w:val="000000"/>
          <w:shd w:val="clear" w:color="auto" w:fill="FFFFFF"/>
        </w:rPr>
        <w:t>AArena</w:t>
      </w:r>
      <w:proofErr w:type="spellEnd"/>
      <w:r w:rsidR="00F82842">
        <w:rPr>
          <w:color w:val="000000"/>
          <w:shd w:val="clear" w:color="auto" w:fill="FFFFFF"/>
        </w:rPr>
        <w:t xml:space="preserve">” (aided by the group administrators). </w:t>
      </w:r>
      <w:r w:rsidR="000F69A4" w:rsidRPr="000F69A4">
        <w:rPr>
          <w:color w:val="000000"/>
          <w:shd w:val="clear" w:color="auto" w:fill="FFFFFF"/>
        </w:rPr>
        <w:t>A homogeneous purposive strategy refers to a research approach when a researcher intentionally selects individuals from a particular group eager to contribute information based on their expertise or experience</w:t>
      </w:r>
      <w:r w:rsidR="000F69A4">
        <w:rPr>
          <w:color w:val="000000"/>
          <w:shd w:val="clear" w:color="auto" w:fill="FFFFFF"/>
        </w:rPr>
        <w:t xml:space="preserve"> (</w:t>
      </w:r>
      <w:proofErr w:type="spellStart"/>
      <w:r w:rsidR="000F69A4" w:rsidRPr="00D9268E">
        <w:t>Etikan</w:t>
      </w:r>
      <w:proofErr w:type="spellEnd"/>
      <w:r w:rsidR="000F69A4" w:rsidRPr="00D9268E">
        <w:t xml:space="preserve"> </w:t>
      </w:r>
      <w:r w:rsidR="00D70229">
        <w:t>&amp;</w:t>
      </w:r>
      <w:r w:rsidR="000F69A4" w:rsidRPr="00D9268E">
        <w:t xml:space="preserve"> Bala</w:t>
      </w:r>
      <w:r w:rsidR="000F69A4">
        <w:t xml:space="preserve">, </w:t>
      </w:r>
      <w:r w:rsidR="000F69A4" w:rsidRPr="00D9268E">
        <w:t>2017)</w:t>
      </w:r>
      <w:r w:rsidR="000F69A4">
        <w:t>.</w:t>
      </w:r>
      <w:r w:rsidR="000F69A4" w:rsidRPr="000F69A4">
        <w:rPr>
          <w:color w:val="000000"/>
          <w:shd w:val="clear" w:color="auto" w:fill="FFFFFF"/>
        </w:rPr>
        <w:t xml:space="preserve"> This strategy emphasizes the similarity of features, such as background and occupation, among the selected participants.</w:t>
      </w:r>
    </w:p>
    <w:p w14:paraId="23A79771" w14:textId="540F11EB" w:rsidR="00405C24" w:rsidRDefault="004723F7" w:rsidP="00290091">
      <w:r>
        <w:t xml:space="preserve">The researcher </w:t>
      </w:r>
      <w:r w:rsidR="003B31D8">
        <w:t>was granted</w:t>
      </w:r>
      <w:r>
        <w:t xml:space="preserve"> site authorization from </w:t>
      </w:r>
      <w:r w:rsidR="00F82842">
        <w:t xml:space="preserve">the site </w:t>
      </w:r>
      <w:r w:rsidR="000F69A4">
        <w:t xml:space="preserve">Facebook </w:t>
      </w:r>
      <w:r w:rsidR="00F82842">
        <w:t>administrator</w:t>
      </w:r>
      <w:r>
        <w:t xml:space="preserve"> (Appendix B) to place the study link on the </w:t>
      </w:r>
      <w:r w:rsidR="00D70229">
        <w:t xml:space="preserve">password-protected, pilot-only website for the target population to access. The request for permission included inclusion criteria for the study, informed consent, confidentiality agreements, and the </w:t>
      </w:r>
      <w:r>
        <w:t>purpose/nature of the study</w:t>
      </w:r>
      <w:r w:rsidR="00405C24">
        <w:rPr>
          <w:color w:val="000000"/>
          <w:shd w:val="clear" w:color="auto" w:fill="FFFFFF"/>
        </w:rPr>
        <w:t xml:space="preserve"> (See Appendix B).</w:t>
      </w:r>
      <w:r w:rsidR="000F69A4">
        <w:rPr>
          <w:color w:val="000000"/>
          <w:shd w:val="clear" w:color="auto" w:fill="FFFFFF"/>
        </w:rPr>
        <w:t xml:space="preserve"> The researcher post</w:t>
      </w:r>
      <w:r w:rsidR="002B168C">
        <w:rPr>
          <w:color w:val="000000"/>
          <w:shd w:val="clear" w:color="auto" w:fill="FFFFFF"/>
        </w:rPr>
        <w:t>ed</w:t>
      </w:r>
      <w:r w:rsidR="000F69A4">
        <w:rPr>
          <w:color w:val="000000"/>
          <w:shd w:val="clear" w:color="auto" w:fill="FFFFFF"/>
        </w:rPr>
        <w:t xml:space="preserve"> the recruitment letter to the </w:t>
      </w:r>
      <w:r w:rsidR="00C4531F">
        <w:rPr>
          <w:color w:val="000000"/>
          <w:shd w:val="clear" w:color="auto" w:fill="FFFFFF"/>
        </w:rPr>
        <w:t>“</w:t>
      </w:r>
      <w:proofErr w:type="spellStart"/>
      <w:r w:rsidR="00C4531F">
        <w:rPr>
          <w:color w:val="000000"/>
          <w:shd w:val="clear" w:color="auto" w:fill="FFFFFF"/>
        </w:rPr>
        <w:t>AArena</w:t>
      </w:r>
      <w:proofErr w:type="spellEnd"/>
      <w:r w:rsidR="00C4531F">
        <w:rPr>
          <w:color w:val="000000"/>
          <w:shd w:val="clear" w:color="auto" w:fill="FFFFFF"/>
        </w:rPr>
        <w:t>”</w:t>
      </w:r>
      <w:r w:rsidR="000F69A4">
        <w:rPr>
          <w:color w:val="000000"/>
          <w:shd w:val="clear" w:color="auto" w:fill="FFFFFF"/>
        </w:rPr>
        <w:t xml:space="preserve"> Facebook group to obtain enough commercial pilot participants in North Texas.</w:t>
      </w:r>
      <w:r w:rsidR="00340949">
        <w:rPr>
          <w:color w:val="000000"/>
          <w:shd w:val="clear" w:color="auto" w:fill="FFFFFF"/>
        </w:rPr>
        <w:t xml:space="preserve"> </w:t>
      </w:r>
    </w:p>
    <w:p w14:paraId="61B77E9E" w14:textId="6CB48C50" w:rsidR="006B3B43" w:rsidRDefault="00405C24" w:rsidP="00290091">
      <w:r w:rsidRPr="00F03C5A">
        <w:rPr>
          <w:rStyle w:val="Heading4Char"/>
        </w:rPr>
        <w:t>Plan</w:t>
      </w:r>
      <w:r w:rsidR="000F69A4" w:rsidRPr="00F03C5A">
        <w:rPr>
          <w:rStyle w:val="Heading4Char"/>
        </w:rPr>
        <w:t xml:space="preserve"> </w:t>
      </w:r>
      <w:r w:rsidRPr="00F03C5A">
        <w:rPr>
          <w:rStyle w:val="Heading4Char"/>
        </w:rPr>
        <w:t>C.</w:t>
      </w:r>
      <w:r w:rsidR="00340949">
        <w:t xml:space="preserve"> </w:t>
      </w:r>
      <w:r w:rsidR="000F69A4">
        <w:rPr>
          <w:color w:val="000000"/>
          <w:shd w:val="clear" w:color="auto" w:fill="FFFFFF"/>
        </w:rPr>
        <w:t xml:space="preserve">The researcher </w:t>
      </w:r>
      <w:r w:rsidR="002B168C">
        <w:rPr>
          <w:color w:val="000000"/>
          <w:shd w:val="clear" w:color="auto" w:fill="FFFFFF"/>
        </w:rPr>
        <w:t>planned on using</w:t>
      </w:r>
      <w:r w:rsidR="000F69A4">
        <w:rPr>
          <w:shd w:val="clear" w:color="auto" w:fill="FFFFFF"/>
        </w:rPr>
        <w:t xml:space="preserve"> snowball sampling as a strategy</w:t>
      </w:r>
      <w:r w:rsidR="00BD5FF0">
        <w:rPr>
          <w:shd w:val="clear" w:color="auto" w:fill="FFFFFF"/>
        </w:rPr>
        <w:t>, if Plan A</w:t>
      </w:r>
      <w:r w:rsidR="009C1644">
        <w:rPr>
          <w:shd w:val="clear" w:color="auto" w:fill="FFFFFF"/>
        </w:rPr>
        <w:t xml:space="preserve"> </w:t>
      </w:r>
      <w:r w:rsidR="00BD5FF0">
        <w:rPr>
          <w:shd w:val="clear" w:color="auto" w:fill="FFFFFF"/>
        </w:rPr>
        <w:t xml:space="preserve">or B does not meet the number of the required </w:t>
      </w:r>
      <w:r w:rsidR="002B168C">
        <w:rPr>
          <w:shd w:val="clear" w:color="auto" w:fill="FFFFFF"/>
        </w:rPr>
        <w:t>68</w:t>
      </w:r>
      <w:r w:rsidR="00BD5FF0">
        <w:rPr>
          <w:shd w:val="clear" w:color="auto" w:fill="FFFFFF"/>
        </w:rPr>
        <w:t xml:space="preserve"> participants</w:t>
      </w:r>
      <w:r w:rsidR="000F69A4">
        <w:rPr>
          <w:shd w:val="clear" w:color="auto" w:fill="FFFFFF"/>
        </w:rPr>
        <w:t xml:space="preserve"> </w:t>
      </w:r>
      <w:r w:rsidR="00BD5FF0">
        <w:rPr>
          <w:shd w:val="clear" w:color="auto" w:fill="FFFFFF"/>
        </w:rPr>
        <w:t>(</w:t>
      </w:r>
      <w:r w:rsidR="002B168C">
        <w:rPr>
          <w:shd w:val="clear" w:color="auto" w:fill="FFFFFF"/>
        </w:rPr>
        <w:t>3</w:t>
      </w:r>
      <w:r w:rsidR="00BD5FF0">
        <w:rPr>
          <w:shd w:val="clear" w:color="auto" w:fill="FFFFFF"/>
        </w:rPr>
        <w:t xml:space="preserve">0% attrition) </w:t>
      </w:r>
      <w:r w:rsidR="000F69A4">
        <w:rPr>
          <w:shd w:val="clear" w:color="auto" w:fill="FFFFFF"/>
        </w:rPr>
        <w:t xml:space="preserve">to gather the minimum </w:t>
      </w:r>
      <w:r w:rsidR="00BD5FF0">
        <w:rPr>
          <w:shd w:val="clear" w:color="auto" w:fill="FFFFFF"/>
        </w:rPr>
        <w:t xml:space="preserve">sample of </w:t>
      </w:r>
      <w:r w:rsidR="000F69A4">
        <w:rPr>
          <w:shd w:val="clear" w:color="auto" w:fill="FFFFFF"/>
        </w:rPr>
        <w:t xml:space="preserve">pilots for this research. </w:t>
      </w:r>
      <w:r w:rsidR="000F69A4" w:rsidRPr="000F69A4">
        <w:rPr>
          <w:shd w:val="clear" w:color="auto" w:fill="FFFFFF"/>
        </w:rPr>
        <w:t>The utilization of a snowball sampling strategy is employed in academic research when encountering difficulties in accessing individuals who possess the desired features</w:t>
      </w:r>
      <w:r w:rsidR="000F69A4">
        <w:rPr>
          <w:shd w:val="clear" w:color="auto" w:fill="FFFFFF"/>
        </w:rPr>
        <w:t xml:space="preserve"> </w:t>
      </w:r>
      <w:r w:rsidR="000F69A4">
        <w:rPr>
          <w:color w:val="000000"/>
          <w:shd w:val="clear" w:color="auto" w:fill="FFFFFF"/>
        </w:rPr>
        <w:t>(</w:t>
      </w:r>
      <w:proofErr w:type="spellStart"/>
      <w:r w:rsidR="000F69A4" w:rsidRPr="00D9268E">
        <w:t>Etikan</w:t>
      </w:r>
      <w:proofErr w:type="spellEnd"/>
      <w:r w:rsidR="000F69A4" w:rsidRPr="00D9268E">
        <w:t xml:space="preserve"> </w:t>
      </w:r>
      <w:r w:rsidR="00F4005A">
        <w:t>&amp;</w:t>
      </w:r>
      <w:r w:rsidR="000F69A4" w:rsidRPr="00D9268E">
        <w:t xml:space="preserve"> Bala</w:t>
      </w:r>
      <w:r w:rsidR="000F69A4">
        <w:t xml:space="preserve">, </w:t>
      </w:r>
      <w:r w:rsidR="000F69A4" w:rsidRPr="00D9268E">
        <w:t>2017)</w:t>
      </w:r>
      <w:r w:rsidR="000F69A4">
        <w:t>.</w:t>
      </w:r>
      <w:r w:rsidR="000F69A4" w:rsidRPr="000F69A4">
        <w:rPr>
          <w:color w:val="000000"/>
          <w:shd w:val="clear" w:color="auto" w:fill="FFFFFF"/>
        </w:rPr>
        <w:t xml:space="preserve"> </w:t>
      </w:r>
      <w:r w:rsidR="004314CA">
        <w:t>The</w:t>
      </w:r>
      <w:r w:rsidR="006B3B43">
        <w:t xml:space="preserve"> use of this </w:t>
      </w:r>
      <w:r w:rsidR="000F69A4">
        <w:t>strategy</w:t>
      </w:r>
      <w:r w:rsidR="006B3B43">
        <w:t xml:space="preserve"> </w:t>
      </w:r>
      <w:r w:rsidR="00BD5FF0">
        <w:t>allow</w:t>
      </w:r>
      <w:r w:rsidR="002B168C">
        <w:t>s</w:t>
      </w:r>
      <w:r w:rsidR="006B3B43">
        <w:t xml:space="preserve"> for the target</w:t>
      </w:r>
      <w:r w:rsidR="00BD5FF0">
        <w:t xml:space="preserve"> </w:t>
      </w:r>
      <w:r w:rsidR="00B01F28">
        <w:t>pilot participants</w:t>
      </w:r>
      <w:r w:rsidR="006B3B43">
        <w:t xml:space="preserve"> to encourage fellow pilots</w:t>
      </w:r>
      <w:r w:rsidR="001065CA">
        <w:t>, by word of mouth,</w:t>
      </w:r>
      <w:r w:rsidR="006B3B43">
        <w:t xml:space="preserve"> to take part in the study</w:t>
      </w:r>
      <w:r w:rsidR="000F69A4">
        <w:t xml:space="preserve">, </w:t>
      </w:r>
      <w:r w:rsidR="00EC33FE">
        <w:t>by</w:t>
      </w:r>
      <w:r w:rsidR="000F69A4">
        <w:t xml:space="preserve"> being directed to the two sites.</w:t>
      </w:r>
      <w:r w:rsidR="00EC33FE">
        <w:t xml:space="preserve"> There may be pilots who do not visit the Facebook “</w:t>
      </w:r>
      <w:proofErr w:type="spellStart"/>
      <w:r w:rsidR="00EC33FE">
        <w:t>AArena</w:t>
      </w:r>
      <w:proofErr w:type="spellEnd"/>
      <w:r w:rsidR="00EC33FE">
        <w:t>” group nor visit the company, “</w:t>
      </w:r>
      <w:proofErr w:type="spellStart"/>
      <w:r w:rsidR="00EC33FE">
        <w:t>AAPilot</w:t>
      </w:r>
      <w:proofErr w:type="spellEnd"/>
      <w:r w:rsidR="00EC33FE">
        <w:t>” website. Therefor</w:t>
      </w:r>
      <w:r w:rsidR="001803CD">
        <w:t>e</w:t>
      </w:r>
      <w:r w:rsidR="00EC33FE">
        <w:t>, participating pilots w</w:t>
      </w:r>
      <w:r w:rsidR="002B168C">
        <w:t xml:space="preserve">ere </w:t>
      </w:r>
      <w:r w:rsidR="00EC33FE">
        <w:t>asked to forward the survey to other fellow pilots within the target airline</w:t>
      </w:r>
      <w:r w:rsidR="00575A85">
        <w:t xml:space="preserve"> th</w:t>
      </w:r>
      <w:r w:rsidR="001803CD">
        <w:t>r</w:t>
      </w:r>
      <w:r w:rsidR="00575A85">
        <w:t xml:space="preserve">ough their personal </w:t>
      </w:r>
      <w:r w:rsidR="00B01F28">
        <w:t>emails or</w:t>
      </w:r>
      <w:r w:rsidR="00575A85">
        <w:t xml:space="preserve"> directed to the Facebook page or company website. Snowball sampling, in this case, does not require site approval.</w:t>
      </w:r>
    </w:p>
    <w:p w14:paraId="248261AA" w14:textId="6C5B5B88" w:rsidR="008E438E" w:rsidRDefault="008E438E" w:rsidP="00290091">
      <w:r>
        <w:t xml:space="preserve">Each of the </w:t>
      </w:r>
      <w:r w:rsidR="00B01F28">
        <w:t>above-mentioned</w:t>
      </w:r>
      <w:r>
        <w:t xml:space="preserve"> sampling strategies w</w:t>
      </w:r>
      <w:r w:rsidR="00510E2B">
        <w:t>ere planned</w:t>
      </w:r>
      <w:r w:rsidR="00F03C5A">
        <w:t>. H</w:t>
      </w:r>
      <w:r w:rsidR="00510E2B">
        <w:t xml:space="preserve">owever, the researcher </w:t>
      </w:r>
      <w:r w:rsidR="00916DE0">
        <w:t>only used Faceboo</w:t>
      </w:r>
      <w:r w:rsidR="001E7444">
        <w:t>k</w:t>
      </w:r>
      <w:r w:rsidR="00916DE0">
        <w:t xml:space="preserve"> </w:t>
      </w:r>
      <w:proofErr w:type="spellStart"/>
      <w:r w:rsidR="00916DE0">
        <w:t>AArena</w:t>
      </w:r>
      <w:proofErr w:type="spellEnd"/>
      <w:r>
        <w:t xml:space="preserve"> for data </w:t>
      </w:r>
      <w:r w:rsidR="00916DE0">
        <w:t xml:space="preserve">collection after the </w:t>
      </w:r>
      <w:r>
        <w:t>approval of the committee, AQR, and the IRB. The only people allowed access to this information consist of the committee persons, IRB, AQR, and myself.</w:t>
      </w:r>
    </w:p>
    <w:p w14:paraId="6CF0927A" w14:textId="5A2941EE" w:rsidR="0018316F" w:rsidRPr="00F03C5A" w:rsidRDefault="008068D1" w:rsidP="00F03C5A">
      <w:pPr>
        <w:pStyle w:val="Heading2"/>
      </w:pPr>
      <w:bookmarkStart w:id="153" w:name="_Toc349720642"/>
      <w:bookmarkStart w:id="154" w:name="_Toc350241686"/>
      <w:bookmarkStart w:id="155" w:name="_Toc481674123"/>
      <w:bookmarkStart w:id="156" w:name="_Toc127349559"/>
      <w:bookmarkStart w:id="157" w:name="_Toc187339230"/>
      <w:r w:rsidRPr="00F03C5A">
        <w:t>Instrumentation</w:t>
      </w:r>
      <w:bookmarkEnd w:id="153"/>
      <w:bookmarkEnd w:id="154"/>
      <w:bookmarkEnd w:id="155"/>
      <w:bookmarkEnd w:id="156"/>
      <w:bookmarkEnd w:id="157"/>
    </w:p>
    <w:p w14:paraId="36885641" w14:textId="3F10D752" w:rsidR="00185FDF" w:rsidRPr="00100087" w:rsidRDefault="00CF66F7" w:rsidP="00290091">
      <w:r>
        <w:t>T</w:t>
      </w:r>
      <w:r w:rsidR="00D97830">
        <w:t xml:space="preserve">he researcher </w:t>
      </w:r>
      <w:r w:rsidR="00916DE0">
        <w:t>used</w:t>
      </w:r>
      <w:r w:rsidR="00D97830">
        <w:t xml:space="preserve"> three validated instruments to measure the predictive relationship between </w:t>
      </w:r>
      <w:r w:rsidR="00EA4C16">
        <w:t xml:space="preserve">mental </w:t>
      </w:r>
      <w:r w:rsidR="001565C0">
        <w:t xml:space="preserve">health literacy </w:t>
      </w:r>
      <w:r w:rsidR="00D97830">
        <w:t>(</w:t>
      </w:r>
      <w:proofErr w:type="spellStart"/>
      <w:r w:rsidR="00D97830">
        <w:t>MHL</w:t>
      </w:r>
      <w:proofErr w:type="spellEnd"/>
      <w:r w:rsidR="00D97830">
        <w:t xml:space="preserve">) and self-stigma in predicting commercial airline pilot help-seeking attitudes. These instruments include </w:t>
      </w:r>
      <w:r w:rsidR="00EA4C16">
        <w:t xml:space="preserve">Mental </w:t>
      </w:r>
      <w:r w:rsidR="00F4005A">
        <w:t>H</w:t>
      </w:r>
      <w:r w:rsidR="001565C0">
        <w:t xml:space="preserve">ealth Literacy </w:t>
      </w:r>
      <w:r w:rsidR="00D97830">
        <w:t>Scales (</w:t>
      </w:r>
      <w:proofErr w:type="spellStart"/>
      <w:r w:rsidR="00D97830">
        <w:t>MHLS</w:t>
      </w:r>
      <w:proofErr w:type="spellEnd"/>
      <w:r w:rsidR="00D97830">
        <w:t>), the Self-</w:t>
      </w:r>
      <w:r w:rsidR="00F4005A">
        <w:t>S</w:t>
      </w:r>
      <w:r w:rsidR="00D97830">
        <w:t>tigma of Seeking Help Scale (</w:t>
      </w:r>
      <w:proofErr w:type="spellStart"/>
      <w:r w:rsidR="00D97830">
        <w:t>SSOSH</w:t>
      </w:r>
      <w:proofErr w:type="spellEnd"/>
      <w:r w:rsidR="00D97830">
        <w:t xml:space="preserve">), and the </w:t>
      </w:r>
      <w:r w:rsidR="00EA4C16">
        <w:t xml:space="preserve">Mental </w:t>
      </w:r>
      <w:r w:rsidR="00F4005A">
        <w:t>H</w:t>
      </w:r>
      <w:r w:rsidR="00EA4C16">
        <w:t>e</w:t>
      </w:r>
      <w:r w:rsidR="00F4005A">
        <w:t>lp</w:t>
      </w:r>
      <w:r w:rsidR="00340949">
        <w:t xml:space="preserve"> </w:t>
      </w:r>
      <w:r w:rsidR="00D97830">
        <w:t>Seeking Attitude Scale (MHSAS)</w:t>
      </w:r>
      <w:r w:rsidR="00185FDF">
        <w:t>. These scales w</w:t>
      </w:r>
      <w:r w:rsidR="00916DE0">
        <w:t xml:space="preserve">ere </w:t>
      </w:r>
      <w:r w:rsidR="00185FDF">
        <w:t>used</w:t>
      </w:r>
      <w:r w:rsidR="00D97830">
        <w:t xml:space="preserve"> to </w:t>
      </w:r>
      <w:r w:rsidR="00AC3239" w:rsidRPr="00AC3239">
        <w:t xml:space="preserve">ascertain </w:t>
      </w:r>
      <w:r w:rsidR="00D97830">
        <w:t xml:space="preserve">the </w:t>
      </w:r>
      <w:r w:rsidR="00AC3239" w:rsidRPr="00AC3239">
        <w:t>likelihood of significant correlations between the variables of interest</w:t>
      </w:r>
      <w:r w:rsidR="00D97830">
        <w:t xml:space="preserve">. </w:t>
      </w:r>
      <w:r w:rsidR="00185FDF">
        <w:t>I</w:t>
      </w:r>
      <w:r w:rsidR="00AC3239" w:rsidRPr="00AC3239">
        <w:t xml:space="preserve">nstruments were chosen </w:t>
      </w:r>
      <w:r w:rsidR="004314CA" w:rsidRPr="00AC3239">
        <w:t>to</w:t>
      </w:r>
      <w:r w:rsidR="00AC3239" w:rsidRPr="00AC3239">
        <w:t xml:space="preserve"> gather information about whether and to what extent </w:t>
      </w:r>
      <w:r w:rsidR="00EA4C16">
        <w:t xml:space="preserve">mental </w:t>
      </w:r>
      <w:r w:rsidR="00F4005A">
        <w:t>health and</w:t>
      </w:r>
      <w:r w:rsidR="00185FDF" w:rsidRPr="00100087">
        <w:t xml:space="preserve"> self-stigma considered both </w:t>
      </w:r>
      <w:r w:rsidR="009C2C5E">
        <w:t>combined</w:t>
      </w:r>
      <w:r w:rsidR="00185FDF" w:rsidRPr="00100087">
        <w:t xml:space="preserve"> and individually</w:t>
      </w:r>
      <w:r w:rsidR="00F4005A">
        <w:t>,</w:t>
      </w:r>
      <w:r w:rsidR="00185FDF" w:rsidRPr="00100087">
        <w:t xml:space="preserve"> </w:t>
      </w:r>
      <w:r w:rsidR="00185FDF">
        <w:t xml:space="preserve">predict </w:t>
      </w:r>
      <w:r w:rsidR="00185FDF" w:rsidRPr="00100087">
        <w:t xml:space="preserve">help-seeking attitudes among commercial airline pilots at a </w:t>
      </w:r>
      <w:r w:rsidR="00D57CAD">
        <w:t>major legacy</w:t>
      </w:r>
      <w:r w:rsidR="00185FDF" w:rsidRPr="00100087">
        <w:t xml:space="preserve"> airline in North Texas.</w:t>
      </w:r>
    </w:p>
    <w:p w14:paraId="37482A43" w14:textId="43997AEB" w:rsidR="00A813E5" w:rsidRDefault="00E73678" w:rsidP="00290091">
      <w:r w:rsidRPr="00E73678">
        <w:t xml:space="preserve"> Additionally, demographic questions </w:t>
      </w:r>
      <w:r w:rsidR="00093742">
        <w:t>are</w:t>
      </w:r>
      <w:r w:rsidRPr="00E73678">
        <w:t xml:space="preserve"> included to aid in the identification of participant characteristics. In the questionnaire, the instruments </w:t>
      </w:r>
      <w:r w:rsidR="00093742">
        <w:t xml:space="preserve">are </w:t>
      </w:r>
      <w:r w:rsidRPr="00E73678">
        <w:t>listed in the order of the research question. Th</w:t>
      </w:r>
      <w:r>
        <w:t>e</w:t>
      </w:r>
      <w:r w:rsidRPr="00E73678">
        <w:t xml:space="preserve"> questionnaire</w:t>
      </w:r>
      <w:r>
        <w:t xml:space="preserve">s </w:t>
      </w:r>
      <w:r w:rsidR="00735DB7">
        <w:t>were</w:t>
      </w:r>
      <w:r w:rsidR="00093742">
        <w:t xml:space="preserve"> </w:t>
      </w:r>
      <w:r>
        <w:t xml:space="preserve">operationalized to the constructs in the </w:t>
      </w:r>
      <w:proofErr w:type="spellStart"/>
      <w:r w:rsidR="009D1D3C">
        <w:t>MHL</w:t>
      </w:r>
      <w:r w:rsidR="00F4005A">
        <w:t>S</w:t>
      </w:r>
      <w:proofErr w:type="spellEnd"/>
      <w:r w:rsidR="00093742">
        <w:t>,</w:t>
      </w:r>
      <w:r w:rsidR="00823EE9">
        <w:t xml:space="preserve"> </w:t>
      </w:r>
      <w:r w:rsidR="00093742">
        <w:t>MH</w:t>
      </w:r>
      <w:r w:rsidR="00AE633B">
        <w:t>SAS</w:t>
      </w:r>
      <w:r w:rsidR="00823EE9">
        <w:t xml:space="preserve">, and </w:t>
      </w:r>
      <w:proofErr w:type="spellStart"/>
      <w:r w:rsidR="00D11E84">
        <w:t>SSOSH</w:t>
      </w:r>
      <w:proofErr w:type="spellEnd"/>
      <w:r w:rsidR="00D11E84">
        <w:t xml:space="preserve"> </w:t>
      </w:r>
      <w:r>
        <w:t>variables</w:t>
      </w:r>
      <w:r w:rsidRPr="00E73678">
        <w:t xml:space="preserve">. </w:t>
      </w:r>
      <w:r w:rsidR="00AC3239">
        <w:t>Self-Stigma w</w:t>
      </w:r>
      <w:r w:rsidR="00916DE0">
        <w:t>as</w:t>
      </w:r>
      <w:r w:rsidR="00AC3239">
        <w:t xml:space="preserve"> measured using the </w:t>
      </w:r>
      <w:proofErr w:type="spellStart"/>
      <w:r w:rsidR="00AC3239">
        <w:t>SSOSH</w:t>
      </w:r>
      <w:proofErr w:type="spellEnd"/>
      <w:r w:rsidR="00AC3239">
        <w:t xml:space="preserve"> scale (Vogel et al., 2006)</w:t>
      </w:r>
      <w:r w:rsidR="00A81823">
        <w:t>,</w:t>
      </w:r>
      <w:r w:rsidR="00AC3239">
        <w:t xml:space="preserve"> </w:t>
      </w:r>
      <w:r w:rsidR="00EA4C16">
        <w:t xml:space="preserve">mental </w:t>
      </w:r>
      <w:r w:rsidR="001565C0">
        <w:t xml:space="preserve">health literacy </w:t>
      </w:r>
      <w:r w:rsidR="00AC3239">
        <w:t xml:space="preserve">by the </w:t>
      </w:r>
      <w:proofErr w:type="spellStart"/>
      <w:r w:rsidR="00AC3239">
        <w:t>MHL</w:t>
      </w:r>
      <w:proofErr w:type="spellEnd"/>
      <w:r w:rsidR="00AC3239">
        <w:t xml:space="preserve"> scale (</w:t>
      </w:r>
      <w:proofErr w:type="spellStart"/>
      <w:r w:rsidR="00AC3239">
        <w:t>MHLS</w:t>
      </w:r>
      <w:proofErr w:type="spellEnd"/>
      <w:r w:rsidR="00AC3239">
        <w:t>) (</w:t>
      </w:r>
      <w:r w:rsidR="00B915D6">
        <w:t xml:space="preserve">O’Connor &amp; </w:t>
      </w:r>
      <w:r w:rsidR="00AC3239">
        <w:t xml:space="preserve">Casey, 2015), and help-seeking attitudes measured by the MHSAS (Hammer et al., 2018). Participants </w:t>
      </w:r>
      <w:r w:rsidR="009C2C5E">
        <w:t>receive</w:t>
      </w:r>
      <w:r w:rsidR="00916DE0">
        <w:t>d</w:t>
      </w:r>
      <w:r w:rsidR="00AC3239">
        <w:t xml:space="preserve"> the instruments </w:t>
      </w:r>
      <w:r w:rsidR="001565C0">
        <w:t>and</w:t>
      </w:r>
      <w:r w:rsidR="00AC3239">
        <w:t xml:space="preserve"> the demographic questionnaire as a single document</w:t>
      </w:r>
      <w:r w:rsidR="00735DB7">
        <w:t xml:space="preserve"> via a secured </w:t>
      </w:r>
      <w:r w:rsidR="00185FDF">
        <w:t>company</w:t>
      </w:r>
      <w:r w:rsidR="00735DB7">
        <w:t xml:space="preserve"> website or </w:t>
      </w:r>
      <w:r w:rsidR="00185FDF">
        <w:t xml:space="preserve">pilot </w:t>
      </w:r>
      <w:r w:rsidR="001565C0">
        <w:t>members-only</w:t>
      </w:r>
      <w:r w:rsidR="00735DB7">
        <w:t xml:space="preserve"> </w:t>
      </w:r>
      <w:r w:rsidR="0089226F">
        <w:t xml:space="preserve">private </w:t>
      </w:r>
      <w:r w:rsidR="00735DB7">
        <w:t xml:space="preserve">Facebook </w:t>
      </w:r>
      <w:r w:rsidR="00C4531F">
        <w:t>“</w:t>
      </w:r>
      <w:proofErr w:type="spellStart"/>
      <w:r w:rsidR="00C4531F">
        <w:t>AArena</w:t>
      </w:r>
      <w:proofErr w:type="spellEnd"/>
      <w:r w:rsidR="00C4531F">
        <w:t>”</w:t>
      </w:r>
      <w:r w:rsidR="00185FDF">
        <w:t xml:space="preserve"> </w:t>
      </w:r>
      <w:r w:rsidR="00735DB7">
        <w:t>page.</w:t>
      </w:r>
      <w:r w:rsidR="007C133C">
        <w:t xml:space="preserve"> </w:t>
      </w:r>
      <w:r w:rsidRPr="00E73678">
        <w:t>This part explain</w:t>
      </w:r>
      <w:r w:rsidR="00D11E84">
        <w:t>s</w:t>
      </w:r>
      <w:r w:rsidRPr="00E73678">
        <w:t xml:space="preserve"> </w:t>
      </w:r>
      <w:r w:rsidR="005438E1">
        <w:t>the</w:t>
      </w:r>
      <w:r w:rsidRPr="00E73678">
        <w:t xml:space="preserve"> instruments utilized in this study, followed by the recruitment questions</w:t>
      </w:r>
      <w:r w:rsidR="001565C0">
        <w:t xml:space="preserve"> and,</w:t>
      </w:r>
      <w:r w:rsidRPr="00E73678">
        <w:t xml:space="preserve"> finally</w:t>
      </w:r>
      <w:r w:rsidR="001565C0">
        <w:t>,</w:t>
      </w:r>
      <w:r w:rsidRPr="00E73678">
        <w:t xml:space="preserve"> the demographic questions.</w:t>
      </w:r>
    </w:p>
    <w:p w14:paraId="374109BE" w14:textId="7BD31EAD" w:rsidR="00B70BC0" w:rsidRPr="00B70BC0" w:rsidRDefault="00EA4C16" w:rsidP="00F03C5A">
      <w:pPr>
        <w:pStyle w:val="Heading3"/>
      </w:pPr>
      <w:bookmarkStart w:id="158" w:name="_Toc187339231"/>
      <w:r>
        <w:t xml:space="preserve">Mental </w:t>
      </w:r>
      <w:r w:rsidR="00B915D6">
        <w:t>H</w:t>
      </w:r>
      <w:r>
        <w:t xml:space="preserve">ealth </w:t>
      </w:r>
      <w:r w:rsidR="00B915D6">
        <w:t>L</w:t>
      </w:r>
      <w:r w:rsidR="009C2C5E" w:rsidRPr="00B70BC0">
        <w:t>iteracy Scales (</w:t>
      </w:r>
      <w:proofErr w:type="spellStart"/>
      <w:r w:rsidR="009C2C5E" w:rsidRPr="00B70BC0">
        <w:t>MHLS</w:t>
      </w:r>
      <w:proofErr w:type="spellEnd"/>
      <w:r w:rsidR="009C2C5E" w:rsidRPr="00B70BC0">
        <w:t>)</w:t>
      </w:r>
      <w:bookmarkEnd w:id="158"/>
    </w:p>
    <w:p w14:paraId="616B8D00" w14:textId="666B7B11" w:rsidR="00185FDF" w:rsidRDefault="00185FDF" w:rsidP="00290091">
      <w:r>
        <w:t xml:space="preserve">The </w:t>
      </w:r>
      <w:proofErr w:type="spellStart"/>
      <w:r>
        <w:t>MHLS</w:t>
      </w:r>
      <w:proofErr w:type="spellEnd"/>
      <w:r>
        <w:t xml:space="preserve"> was developed based on prior research of university students</w:t>
      </w:r>
      <w:r w:rsidR="00794C7D">
        <w:t xml:space="preserve"> (Kim, 2021)</w:t>
      </w:r>
      <w:r w:rsidR="00311822">
        <w:t xml:space="preserve">, </w:t>
      </w:r>
      <w:r w:rsidR="00B915D6">
        <w:t>h</w:t>
      </w:r>
      <w:r w:rsidR="002B2988">
        <w:t>ealth</w:t>
      </w:r>
      <w:r w:rsidR="00311822">
        <w:t xml:space="preserve"> care students (Chao et al., 2020), </w:t>
      </w:r>
      <w:r>
        <w:t>and military veterans</w:t>
      </w:r>
      <w:r w:rsidR="00794C7D">
        <w:t xml:space="preserve"> (Willison &amp; Vogt, 2021) to understand </w:t>
      </w:r>
      <w:r w:rsidR="000F010D">
        <w:t>help-seeking</w:t>
      </w:r>
      <w:r w:rsidR="00794C7D">
        <w:t xml:space="preserve"> among these populations</w:t>
      </w:r>
      <w:r>
        <w:t xml:space="preserve">. </w:t>
      </w:r>
      <w:r w:rsidRPr="000805E9">
        <w:t xml:space="preserve">The </w:t>
      </w:r>
      <w:r>
        <w:t xml:space="preserve">original theory of </w:t>
      </w:r>
      <w:r w:rsidR="00EA4C16">
        <w:t xml:space="preserve">mental </w:t>
      </w:r>
      <w:r w:rsidR="001565C0">
        <w:t xml:space="preserve">health literacy </w:t>
      </w:r>
      <w:r>
        <w:t xml:space="preserve">was developed by </w:t>
      </w:r>
      <w:proofErr w:type="spellStart"/>
      <w:r>
        <w:t>Jorm</w:t>
      </w:r>
      <w:proofErr w:type="spellEnd"/>
      <w:r>
        <w:t xml:space="preserve"> et al. (1997) and relied </w:t>
      </w:r>
      <w:r w:rsidRPr="000805E9">
        <w:t xml:space="preserve">on </w:t>
      </w:r>
      <w:proofErr w:type="spellStart"/>
      <w:r>
        <w:t>Jorm’s</w:t>
      </w:r>
      <w:proofErr w:type="spellEnd"/>
      <w:r>
        <w:t xml:space="preserve"> earlier </w:t>
      </w:r>
      <w:r w:rsidR="00B915D6">
        <w:t>h</w:t>
      </w:r>
      <w:r w:rsidR="002B2988">
        <w:t>ealth</w:t>
      </w:r>
      <w:r>
        <w:t xml:space="preserve"> literacy </w:t>
      </w:r>
      <w:r w:rsidR="00794C7D">
        <w:t xml:space="preserve">(HL) </w:t>
      </w:r>
      <w:r>
        <w:t>scale (</w:t>
      </w:r>
      <w:proofErr w:type="spellStart"/>
      <w:r>
        <w:t>Jorm</w:t>
      </w:r>
      <w:proofErr w:type="spellEnd"/>
      <w:r w:rsidR="00B915D6">
        <w:t xml:space="preserve"> et al., </w:t>
      </w:r>
      <w:r>
        <w:t xml:space="preserve">1997). The earlier concept of </w:t>
      </w:r>
      <w:proofErr w:type="spellStart"/>
      <w:r w:rsidR="00794C7D">
        <w:t>MHL</w:t>
      </w:r>
      <w:proofErr w:type="spellEnd"/>
      <w:r w:rsidR="00794C7D">
        <w:t xml:space="preserve"> came about as an extension of </w:t>
      </w:r>
      <w:r w:rsidR="00F4005A">
        <w:t>H</w:t>
      </w:r>
      <w:r w:rsidR="002B2988">
        <w:t>ealth</w:t>
      </w:r>
      <w:r w:rsidR="00794C7D">
        <w:t xml:space="preserve"> </w:t>
      </w:r>
      <w:r w:rsidR="00F4005A">
        <w:t>L</w:t>
      </w:r>
      <w:r w:rsidR="00794C7D">
        <w:t xml:space="preserve">iteracy (HL) that relates to a person’s knowledge and skill sets that determine their use and interaction with the </w:t>
      </w:r>
      <w:r w:rsidR="00B915D6">
        <w:t>h</w:t>
      </w:r>
      <w:r w:rsidR="002B2988">
        <w:t>ealth</w:t>
      </w:r>
      <w:r w:rsidR="00794C7D">
        <w:t xml:space="preserve"> care system (O’Connor et al., 2014). In later years, O’Connor and Casey (2015) adapted the </w:t>
      </w:r>
      <w:r w:rsidR="002B2988">
        <w:t>Health</w:t>
      </w:r>
      <w:r w:rsidR="00794C7D">
        <w:t xml:space="preserve"> </w:t>
      </w:r>
      <w:r w:rsidR="00350303">
        <w:t>L</w:t>
      </w:r>
      <w:r w:rsidR="00794C7D">
        <w:t>iteracy</w:t>
      </w:r>
      <w:r w:rsidR="00350303">
        <w:t xml:space="preserve"> (HL)</w:t>
      </w:r>
      <w:r w:rsidR="00794C7D">
        <w:t xml:space="preserve"> scale and designed the </w:t>
      </w:r>
      <w:proofErr w:type="spellStart"/>
      <w:r w:rsidR="00794C7D">
        <w:t>MHL</w:t>
      </w:r>
      <w:proofErr w:type="spellEnd"/>
      <w:r w:rsidR="00794C7D">
        <w:t xml:space="preserve"> scale to measure one’s </w:t>
      </w:r>
      <w:r w:rsidR="00EA4C16">
        <w:t>mental health</w:t>
      </w:r>
      <w:r w:rsidR="00340949">
        <w:t xml:space="preserve"> </w:t>
      </w:r>
      <w:r w:rsidR="00794C7D">
        <w:t xml:space="preserve">literacy. The </w:t>
      </w:r>
      <w:proofErr w:type="spellStart"/>
      <w:r w:rsidR="00794C7D">
        <w:t>MHLS</w:t>
      </w:r>
      <w:proofErr w:type="spellEnd"/>
      <w:r w:rsidR="00794C7D">
        <w:t xml:space="preserve"> is defined by six constructs that assess</w:t>
      </w:r>
      <w:r w:rsidR="00951E5B">
        <w:t xml:space="preserve"> (1)</w:t>
      </w:r>
      <w:r w:rsidR="00794C7D">
        <w:t xml:space="preserve"> </w:t>
      </w:r>
      <w:r w:rsidR="00951E5B">
        <w:t>a person’s</w:t>
      </w:r>
      <w:r w:rsidR="00794C7D">
        <w:t xml:space="preserve"> ability to </w:t>
      </w:r>
      <w:r w:rsidR="00794C7D" w:rsidRPr="00794C7D">
        <w:t>correctly identify features of a disorder</w:t>
      </w:r>
      <w:r w:rsidR="00794C7D">
        <w:t xml:space="preserve"> (2) possess a </w:t>
      </w:r>
      <w:r w:rsidR="00794C7D" w:rsidRPr="00794C7D">
        <w:t>knowledge of where to access information and capacity to do so</w:t>
      </w:r>
      <w:r w:rsidR="00794C7D">
        <w:t xml:space="preserve"> (3) possess a k</w:t>
      </w:r>
      <w:r w:rsidR="00794C7D" w:rsidRPr="00794C7D">
        <w:t>nowledge of biosocial factors that increase the risk of developing a mental illness</w:t>
      </w:r>
      <w:r w:rsidR="00794C7D">
        <w:t xml:space="preserve"> (4) possess a</w:t>
      </w:r>
      <w:r w:rsidR="00794C7D" w:rsidRPr="00794C7D">
        <w:t xml:space="preserve"> knowledge of typical treatments</w:t>
      </w:r>
      <w:r w:rsidR="00794C7D">
        <w:t xml:space="preserve"> (5) possess a </w:t>
      </w:r>
      <w:r w:rsidR="00794C7D" w:rsidRPr="00794C7D">
        <w:t xml:space="preserve">knowledge of </w:t>
      </w:r>
      <w:r w:rsidR="00EA4C16">
        <w:t>mental health</w:t>
      </w:r>
      <w:r w:rsidR="00340949">
        <w:t xml:space="preserve"> </w:t>
      </w:r>
      <w:r w:rsidR="00794C7D" w:rsidRPr="00794C7D">
        <w:t>professionals</w:t>
      </w:r>
      <w:r w:rsidR="00794C7D">
        <w:t xml:space="preserve"> and (6) examines a</w:t>
      </w:r>
      <w:r w:rsidR="00794C7D" w:rsidRPr="00794C7D">
        <w:t xml:space="preserve">ttitudes that </w:t>
      </w:r>
      <w:r w:rsidR="00794C7D">
        <w:t xml:space="preserve">may </w:t>
      </w:r>
      <w:r w:rsidR="00794C7D" w:rsidRPr="00794C7D">
        <w:t>impact recognition of disorders and willingness to engage in help-seeking behavior</w:t>
      </w:r>
      <w:r w:rsidR="00794C7D">
        <w:t xml:space="preserve"> (O’Connor et al., 2014; O’Connor &amp; Casey, 2015).</w:t>
      </w:r>
    </w:p>
    <w:p w14:paraId="52B48FD8" w14:textId="77777777" w:rsidR="00F03C5A" w:rsidRDefault="009D1D3C" w:rsidP="00F03C5A">
      <w:r>
        <w:t xml:space="preserve">The </w:t>
      </w:r>
      <w:proofErr w:type="spellStart"/>
      <w:r>
        <w:t>MHL</w:t>
      </w:r>
      <w:proofErr w:type="spellEnd"/>
      <w:r>
        <w:t xml:space="preserve"> questionnaire </w:t>
      </w:r>
      <w:r w:rsidR="007C133C">
        <w:t>is</w:t>
      </w:r>
      <w:r>
        <w:t xml:space="preserve"> a 35 item Likert </w:t>
      </w:r>
      <w:r w:rsidR="003B31D8">
        <w:t>s</w:t>
      </w:r>
      <w:r>
        <w:t>cale</w:t>
      </w:r>
      <w:r w:rsidR="00AE633B">
        <w:t xml:space="preserve"> designed by O’Connor and Casey</w:t>
      </w:r>
      <w:r w:rsidR="00054909">
        <w:t xml:space="preserve"> (</w:t>
      </w:r>
      <w:r w:rsidR="00AE633B">
        <w:t>2015).</w:t>
      </w:r>
      <w:r w:rsidR="00FA712B">
        <w:t xml:space="preserve"> </w:t>
      </w:r>
      <w:r w:rsidR="00CD6F58">
        <w:t xml:space="preserve">The </w:t>
      </w:r>
      <w:r w:rsidR="00CD6F58" w:rsidRPr="00CD6F58">
        <w:t>35 item, univariate scale that can be quickly administered and scored</w:t>
      </w:r>
      <w:r w:rsidR="00DF57CA">
        <w:t xml:space="preserve">. </w:t>
      </w:r>
      <w:r w:rsidR="003B31D8" w:rsidRPr="003B31D8">
        <w:t xml:space="preserve">The </w:t>
      </w:r>
      <w:r w:rsidR="003B31D8">
        <w:t>four</w:t>
      </w:r>
      <w:r w:rsidR="003B31D8" w:rsidRPr="003B31D8">
        <w:t xml:space="preserve"> main legacy themes of the </w:t>
      </w:r>
      <w:proofErr w:type="spellStart"/>
      <w:r w:rsidR="003B31D8" w:rsidRPr="003B31D8">
        <w:t>MHL</w:t>
      </w:r>
      <w:proofErr w:type="spellEnd"/>
      <w:r w:rsidR="003B31D8" w:rsidRPr="003B31D8">
        <w:t xml:space="preserve"> scale are: (1) recognition (the capacity to identify particular disorders</w:t>
      </w:r>
      <w:r w:rsidR="003B31D8">
        <w:t xml:space="preserve"> (</w:t>
      </w:r>
      <w:r w:rsidR="003B31D8" w:rsidRPr="003B31D8">
        <w:t xml:space="preserve">questions 1 through 8); (2) knowledge (the understanding of risk factors and causes of mental illness </w:t>
      </w:r>
      <w:r w:rsidR="003B31D8">
        <w:t>(</w:t>
      </w:r>
      <w:r w:rsidR="003B31D8" w:rsidRPr="003B31D8">
        <w:t>questions 9 through 10); (3) attitudes (the understanding of how to seek information</w:t>
      </w:r>
      <w:r w:rsidR="003B31D8">
        <w:t xml:space="preserve"> (</w:t>
      </w:r>
      <w:r w:rsidR="003B31D8" w:rsidRPr="003B31D8">
        <w:t xml:space="preserve">questions 16 through 19); and (4) self-treatment </w:t>
      </w:r>
      <w:r w:rsidR="003B31D8">
        <w:t>(</w:t>
      </w:r>
      <w:r w:rsidR="003B31D8" w:rsidRPr="003B31D8">
        <w:t>questions 11 through 12</w:t>
      </w:r>
      <w:r w:rsidR="003B31D8">
        <w:t>)</w:t>
      </w:r>
      <w:r w:rsidR="003B31D8" w:rsidRPr="003B31D8">
        <w:t xml:space="preserve">; and professional help </w:t>
      </w:r>
      <w:r w:rsidR="003B31D8">
        <w:t>(</w:t>
      </w:r>
      <w:r w:rsidR="003B31D8" w:rsidRPr="003B31D8">
        <w:t>questions 13 through 15)</w:t>
      </w:r>
      <w:r w:rsidR="003B31D8">
        <w:t>; knowledge of how to seek information (questions 16 through 19), and (3) attitudes: attitudes that promote recognition or appropriate help-seeking behavior (questions 20 through 35) (Connor &amp; Casey, 2015; Korhonen et al., 202</w:t>
      </w:r>
      <w:r w:rsidR="008A0E52">
        <w:t>2</w:t>
      </w:r>
      <w:r w:rsidR="003B31D8">
        <w:t>).</w:t>
      </w:r>
      <w:r w:rsidR="00F03C5A">
        <w:t xml:space="preserve"> </w:t>
      </w:r>
      <w:r w:rsidR="00E33644">
        <w:t xml:space="preserve">The </w:t>
      </w:r>
      <w:proofErr w:type="spellStart"/>
      <w:r w:rsidR="00E33644">
        <w:t>MHL</w:t>
      </w:r>
      <w:proofErr w:type="spellEnd"/>
      <w:r w:rsidR="00E33644">
        <w:t xml:space="preserve"> score is produced by summing all items </w:t>
      </w:r>
      <w:r w:rsidR="003B31D8">
        <w:t>(</w:t>
      </w:r>
      <w:r w:rsidR="00E33644">
        <w:t xml:space="preserve">reverse scored items number </w:t>
      </w:r>
      <w:r w:rsidR="003B31D8">
        <w:t xml:space="preserve">are questions </w:t>
      </w:r>
      <w:r w:rsidR="00E33644">
        <w:t xml:space="preserve">10, 12, 15, 20-28). Questions with a 4-point scale are rated 1- very unlikely/unhelpful, 4 – very likely/helpful and for 5-point scale 1 – strongly disagree/definitely unwilling, 5 – strongly agree/definitely willing. The maximum score of 160 indicates the highest </w:t>
      </w:r>
      <w:proofErr w:type="spellStart"/>
      <w:r w:rsidR="00E33644">
        <w:t>MHL</w:t>
      </w:r>
      <w:proofErr w:type="spellEnd"/>
      <w:r w:rsidR="000A0590">
        <w:t>,</w:t>
      </w:r>
      <w:r w:rsidR="00E33644">
        <w:t xml:space="preserve"> while a score of 35 indicates a very low </w:t>
      </w:r>
      <w:proofErr w:type="spellStart"/>
      <w:r w:rsidR="00E33644">
        <w:t>MHL</w:t>
      </w:r>
      <w:proofErr w:type="spellEnd"/>
      <w:r w:rsidR="00E33644">
        <w:t xml:space="preserve">. </w:t>
      </w:r>
    </w:p>
    <w:p w14:paraId="4BFE24C2" w14:textId="29A8FB11" w:rsidR="002E6F31" w:rsidRDefault="000A0590" w:rsidP="00F03C5A">
      <w:r>
        <w:t>The</w:t>
      </w:r>
      <w:r w:rsidR="00B36D31" w:rsidRPr="00B36D31">
        <w:t xml:space="preserve"> </w:t>
      </w:r>
      <w:proofErr w:type="spellStart"/>
      <w:r w:rsidR="00B36D31" w:rsidRPr="00B36D31">
        <w:t>MHLS</w:t>
      </w:r>
      <w:proofErr w:type="spellEnd"/>
      <w:r w:rsidR="00B36D31" w:rsidRPr="00B36D31">
        <w:t xml:space="preserve"> showed strong validity, internal reliability, and test-retest reliability</w:t>
      </w:r>
      <w:r w:rsidR="00B36D31">
        <w:t xml:space="preserve"> and a </w:t>
      </w:r>
      <w:r w:rsidR="00B36D31" w:rsidRPr="00B36D31">
        <w:t xml:space="preserve">substantial correlation between </w:t>
      </w:r>
      <w:proofErr w:type="spellStart"/>
      <w:r w:rsidR="00B36D31" w:rsidRPr="00B36D31">
        <w:t>MHLS</w:t>
      </w:r>
      <w:proofErr w:type="spellEnd"/>
      <w:r w:rsidR="00B36D31" w:rsidRPr="00B36D31">
        <w:t xml:space="preserve"> results and </w:t>
      </w:r>
      <w:r w:rsidR="00B36D31">
        <w:t xml:space="preserve">help-seeking attitudes (O’Connor &amp; Casey, 2015). </w:t>
      </w:r>
      <w:r w:rsidR="004705FD">
        <w:t xml:space="preserve">Several </w:t>
      </w:r>
      <w:r w:rsidR="00B36D31">
        <w:t xml:space="preserve">other </w:t>
      </w:r>
      <w:r w:rsidR="004705FD">
        <w:t xml:space="preserve">studies </w:t>
      </w:r>
      <w:r w:rsidR="0044149D">
        <w:t>have been</w:t>
      </w:r>
      <w:r w:rsidR="004705FD">
        <w:t xml:space="preserve"> conducted to determine the validity and consistency of the </w:t>
      </w:r>
      <w:proofErr w:type="spellStart"/>
      <w:r w:rsidR="004705FD">
        <w:t>MHLS</w:t>
      </w:r>
      <w:proofErr w:type="spellEnd"/>
      <w:r w:rsidR="0044149D">
        <w:t xml:space="preserve"> over the years</w:t>
      </w:r>
      <w:r w:rsidR="005F6400">
        <w:t xml:space="preserve"> (</w:t>
      </w:r>
      <w:proofErr w:type="spellStart"/>
      <w:r w:rsidR="005F6400">
        <w:t>Benuto</w:t>
      </w:r>
      <w:proofErr w:type="spellEnd"/>
      <w:r w:rsidR="005F6400">
        <w:t xml:space="preserve"> et al., 2019; Cheng et al., 2018; Williston &amp; Vogt, 2021).</w:t>
      </w:r>
      <w:r w:rsidR="00E95FE4">
        <w:t xml:space="preserve"> </w:t>
      </w:r>
      <w:r>
        <w:t xml:space="preserve">O’Connor and Casey (2015) </w:t>
      </w:r>
      <w:r w:rsidR="00E95FE4">
        <w:t xml:space="preserve">found that the </w:t>
      </w:r>
      <w:proofErr w:type="spellStart"/>
      <w:r w:rsidR="00E95FE4">
        <w:t>MHLS</w:t>
      </w:r>
      <w:proofErr w:type="spellEnd"/>
      <w:r w:rsidR="00E95FE4">
        <w:t xml:space="preserve"> demonstrated good internal test-retest reliability</w:t>
      </w:r>
      <w:r w:rsidR="00340949">
        <w:t xml:space="preserve"> </w:t>
      </w:r>
      <w:r w:rsidR="000B1A8C">
        <w:t>and good validity,</w:t>
      </w:r>
      <w:r w:rsidR="002E6F31">
        <w:t xml:space="preserve"> with scores highly correlated with </w:t>
      </w:r>
      <w:r w:rsidR="000F010D">
        <w:t>help-seeking</w:t>
      </w:r>
      <w:r w:rsidR="002E6F31">
        <w:t xml:space="preserve"> intentions</w:t>
      </w:r>
      <w:r>
        <w:t>.</w:t>
      </w:r>
      <w:r w:rsidR="002E6F31">
        <w:t xml:space="preserve"> </w:t>
      </w:r>
    </w:p>
    <w:p w14:paraId="12176566" w14:textId="24EFE63F" w:rsidR="00E95FE4" w:rsidRDefault="00E95FE4" w:rsidP="00290091">
      <w:r>
        <w:t xml:space="preserve">In addition, the authors </w:t>
      </w:r>
      <w:r w:rsidR="008200BF">
        <w:t>found</w:t>
      </w:r>
      <w:r>
        <w:t xml:space="preserve"> that</w:t>
      </w:r>
      <w:r w:rsidR="000B1A8C">
        <w:t>,</w:t>
      </w:r>
      <w:r>
        <w:t xml:space="preserve"> with other research, those in the </w:t>
      </w:r>
      <w:r w:rsidR="00EA4C16">
        <w:t xml:space="preserve">mental health </w:t>
      </w:r>
      <w:r>
        <w:t xml:space="preserve">field had </w:t>
      </w:r>
      <w:r w:rsidR="000B1A8C">
        <w:t>mo</w:t>
      </w:r>
      <w:r>
        <w:t>re</w:t>
      </w:r>
      <w:r w:rsidR="000B1A8C">
        <w:t xml:space="preserve"> signific</w:t>
      </w:r>
      <w:r>
        <w:t>a</w:t>
      </w:r>
      <w:r w:rsidR="000B1A8C">
        <w:t>n</w:t>
      </w:r>
      <w:r>
        <w:t xml:space="preserve">t </w:t>
      </w:r>
      <w:r w:rsidR="00EA4C16">
        <w:t xml:space="preserve">mental health </w:t>
      </w:r>
      <w:r w:rsidR="000B1A8C">
        <w:t>literacy</w:t>
      </w:r>
      <w:r>
        <w:t xml:space="preserve"> </w:t>
      </w:r>
      <w:r w:rsidR="006C6F0A">
        <w:t>th</w:t>
      </w:r>
      <w:r w:rsidR="000B1A8C">
        <w:t>an</w:t>
      </w:r>
      <w:r w:rsidR="006C6F0A">
        <w:t xml:space="preserve"> those who did not have experience in the </w:t>
      </w:r>
      <w:r w:rsidR="00EA4C16">
        <w:t xml:space="preserve">mental health </w:t>
      </w:r>
      <w:r w:rsidR="006C6F0A">
        <w:t>field</w:t>
      </w:r>
      <w:r w:rsidR="00B915D6">
        <w:t xml:space="preserve"> (</w:t>
      </w:r>
      <w:proofErr w:type="spellStart"/>
      <w:r w:rsidR="00B915D6">
        <w:t>Jorm</w:t>
      </w:r>
      <w:proofErr w:type="spellEnd"/>
      <w:r w:rsidR="00B915D6">
        <w:t xml:space="preserve"> et al., 1997; </w:t>
      </w:r>
      <w:proofErr w:type="spellStart"/>
      <w:r w:rsidR="00B915D6">
        <w:t>Jorm</w:t>
      </w:r>
      <w:proofErr w:type="spellEnd"/>
      <w:r w:rsidR="00B915D6">
        <w:t>, 2002)</w:t>
      </w:r>
      <w:r w:rsidR="006C6F0A">
        <w:t>.</w:t>
      </w:r>
      <w:r>
        <w:t xml:space="preserve"> </w:t>
      </w:r>
      <w:r w:rsidR="000B1A8C">
        <w:t xml:space="preserve">The population with </w:t>
      </w:r>
      <w:r w:rsidR="00364E07">
        <w:t xml:space="preserve">a </w:t>
      </w:r>
      <w:r w:rsidR="000B1A8C">
        <w:t xml:space="preserve">lower </w:t>
      </w:r>
      <w:r w:rsidR="00364E07">
        <w:t>mean scored</w:t>
      </w:r>
      <w:r w:rsidR="000B1A8C">
        <w:t xml:space="preserve"> lower on the scale. </w:t>
      </w:r>
      <w:r>
        <w:t xml:space="preserve">Scores on the </w:t>
      </w:r>
      <w:proofErr w:type="spellStart"/>
      <w:r>
        <w:t>MHL</w:t>
      </w:r>
      <w:proofErr w:type="spellEnd"/>
      <w:r>
        <w:t xml:space="preserve"> also indicated a high correlation with help-seeking intentions (O’Connor &amp; Casey, 2015). </w:t>
      </w:r>
      <w:r w:rsidR="000535E6">
        <w:t xml:space="preserve">In addition, </w:t>
      </w:r>
      <w:r w:rsidR="00EA4C16">
        <w:t xml:space="preserve">mental </w:t>
      </w:r>
      <w:r w:rsidR="001565C0">
        <w:t xml:space="preserve">health literacy </w:t>
      </w:r>
      <w:r w:rsidR="00364E07">
        <w:t>is</w:t>
      </w:r>
      <w:r w:rsidR="000535E6">
        <w:t xml:space="preserve"> </w:t>
      </w:r>
      <w:r w:rsidR="000535E6" w:rsidRPr="000535E6">
        <w:t xml:space="preserve">influenced favorably by </w:t>
      </w:r>
      <w:r w:rsidR="00EA4C16">
        <w:t xml:space="preserve">mental health </w:t>
      </w:r>
      <w:r w:rsidR="000535E6" w:rsidRPr="000535E6">
        <w:t>treatment experience and is connected to lesser stigma and higher self-identification</w:t>
      </w:r>
      <w:r w:rsidR="000535E6">
        <w:t xml:space="preserve"> and validated through a large body of research</w:t>
      </w:r>
      <w:r w:rsidR="006C6F0A">
        <w:t xml:space="preserve"> (Kutcher et al., 2016; Mahalik &amp;</w:t>
      </w:r>
      <w:r w:rsidR="00AF2A1D">
        <w:t xml:space="preserve"> </w:t>
      </w:r>
      <w:proofErr w:type="spellStart"/>
      <w:r w:rsidR="006C6F0A">
        <w:t>Dagirmanjian</w:t>
      </w:r>
      <w:proofErr w:type="spellEnd"/>
      <w:r w:rsidR="006C6F0A">
        <w:t>, 201</w:t>
      </w:r>
      <w:r w:rsidR="00B915D6">
        <w:t>9</w:t>
      </w:r>
      <w:r w:rsidR="006C6F0A">
        <w:t xml:space="preserve">; Spiker &amp; Hammer, 2019; </w:t>
      </w:r>
      <w:r w:rsidR="00772172">
        <w:t>Wei et al., 2015</w:t>
      </w:r>
      <w:r w:rsidR="006C6F0A">
        <w:t>).</w:t>
      </w:r>
    </w:p>
    <w:p w14:paraId="499B096E" w14:textId="42B403D9" w:rsidR="00054909" w:rsidRDefault="0024041D" w:rsidP="00290091">
      <w:r>
        <w:t>Korhonen et al. (202</w:t>
      </w:r>
      <w:r w:rsidR="008A0E52">
        <w:t>2</w:t>
      </w:r>
      <w:r>
        <w:t xml:space="preserve">) investigated internal consistency and construct validity of the revised </w:t>
      </w:r>
      <w:proofErr w:type="spellStart"/>
      <w:r>
        <w:t>MHLS</w:t>
      </w:r>
      <w:proofErr w:type="spellEnd"/>
      <w:r>
        <w:t xml:space="preserve"> </w:t>
      </w:r>
      <w:r w:rsidR="00163367">
        <w:t>in South African and Zambian contexts</w:t>
      </w:r>
      <w:r>
        <w:t xml:space="preserve"> and found that the</w:t>
      </w:r>
      <w:r w:rsidR="00163367">
        <w:t xml:space="preserve"> </w:t>
      </w:r>
      <w:proofErr w:type="spellStart"/>
      <w:r w:rsidR="00163367">
        <w:t>MHLS</w:t>
      </w:r>
      <w:proofErr w:type="spellEnd"/>
      <w:r w:rsidR="00163367">
        <w:t xml:space="preserve"> has shown excellent validity overall in previous literature and sufficient content validity in low</w:t>
      </w:r>
      <w:r w:rsidR="00735DB7">
        <w:t xml:space="preserve"> </w:t>
      </w:r>
      <w:r w:rsidR="00163367">
        <w:t xml:space="preserve">and middle-income contexts. </w:t>
      </w:r>
      <w:r w:rsidRPr="0024041D">
        <w:t>Additionally, Korhonen et al. (202</w:t>
      </w:r>
      <w:r w:rsidR="008A0E52">
        <w:t>2</w:t>
      </w:r>
      <w:r w:rsidRPr="0024041D">
        <w:t xml:space="preserve">) discovered that the overall scale's Cronbach's alpha supporting evidence of internal consistency was a strong 0.804, </w:t>
      </w:r>
      <w:r w:rsidR="008200BF" w:rsidRPr="0024041D">
        <w:t>considering</w:t>
      </w:r>
      <w:r w:rsidRPr="0024041D">
        <w:t xml:space="preserve"> both the original </w:t>
      </w:r>
      <w:proofErr w:type="spellStart"/>
      <w:r w:rsidRPr="0024041D">
        <w:t>MHLS</w:t>
      </w:r>
      <w:proofErr w:type="spellEnd"/>
      <w:r w:rsidRPr="0024041D">
        <w:t xml:space="preserve"> by O'Connor and Casey (2015) and </w:t>
      </w:r>
      <w:r w:rsidR="0044149D">
        <w:t>the</w:t>
      </w:r>
      <w:r w:rsidRPr="0024041D">
        <w:t xml:space="preserve"> improved version.</w:t>
      </w:r>
      <w:r>
        <w:t xml:space="preserve"> </w:t>
      </w:r>
      <w:r w:rsidR="00206B1F">
        <w:t xml:space="preserve">In addition, </w:t>
      </w:r>
      <w:r w:rsidR="00E80063" w:rsidRPr="00206B1F">
        <w:t>Williston and Vogt (202</w:t>
      </w:r>
      <w:r w:rsidR="00393B37">
        <w:t>2</w:t>
      </w:r>
      <w:r w:rsidR="00E80063" w:rsidRPr="00206B1F">
        <w:t xml:space="preserve">) </w:t>
      </w:r>
      <w:r w:rsidR="00E80063">
        <w:t>investigated</w:t>
      </w:r>
      <w:r w:rsidR="00206B1F" w:rsidRPr="00206B1F">
        <w:t xml:space="preserve"> the relationships between </w:t>
      </w:r>
      <w:r w:rsidR="00EA4C16">
        <w:t>mental health</w:t>
      </w:r>
      <w:r w:rsidR="00340949">
        <w:t xml:space="preserve"> </w:t>
      </w:r>
      <w:r w:rsidR="00206B1F" w:rsidRPr="00206B1F">
        <w:t xml:space="preserve">literacy, expected stigma, and poor </w:t>
      </w:r>
      <w:r w:rsidR="00EA4C16">
        <w:t xml:space="preserve">mental health </w:t>
      </w:r>
      <w:r w:rsidR="00206B1F" w:rsidRPr="00206B1F">
        <w:t xml:space="preserve">views in US veterans </w:t>
      </w:r>
      <w:r w:rsidR="00E80063">
        <w:t>and</w:t>
      </w:r>
      <w:r w:rsidR="00206B1F" w:rsidRPr="00206B1F">
        <w:t xml:space="preserve"> discovered a connection between these dimensions that </w:t>
      </w:r>
      <w:r w:rsidR="00E80063">
        <w:t>appears</w:t>
      </w:r>
      <w:r w:rsidR="00206B1F" w:rsidRPr="00206B1F">
        <w:t xml:space="preserve"> to validate </w:t>
      </w:r>
      <w:proofErr w:type="spellStart"/>
      <w:r w:rsidR="00206B1F" w:rsidRPr="00206B1F">
        <w:t>MHL</w:t>
      </w:r>
      <w:proofErr w:type="spellEnd"/>
      <w:r w:rsidR="00206B1F" w:rsidRPr="00206B1F">
        <w:t xml:space="preserve"> con</w:t>
      </w:r>
      <w:r w:rsidR="00206B1F">
        <w:t xml:space="preserve">structs. </w:t>
      </w:r>
    </w:p>
    <w:p w14:paraId="6E3725E2" w14:textId="6E3C8CF0" w:rsidR="00B70BC0" w:rsidRPr="00B70BC0" w:rsidRDefault="00B70BC0" w:rsidP="00F03C5A">
      <w:pPr>
        <w:pStyle w:val="Heading3"/>
      </w:pPr>
      <w:bookmarkStart w:id="159" w:name="_Toc187339232"/>
      <w:r w:rsidRPr="00B70BC0">
        <w:t xml:space="preserve">Mental </w:t>
      </w:r>
      <w:r w:rsidR="000F010D">
        <w:t>Help-</w:t>
      </w:r>
      <w:r w:rsidR="00B915D6">
        <w:t>S</w:t>
      </w:r>
      <w:r w:rsidR="000F010D">
        <w:t>eeking</w:t>
      </w:r>
      <w:r w:rsidRPr="00B70BC0">
        <w:t xml:space="preserve"> Attitude Scale (MHSAS).</w:t>
      </w:r>
      <w:bookmarkEnd w:id="159"/>
      <w:r w:rsidRPr="00B70BC0">
        <w:t xml:space="preserve"> </w:t>
      </w:r>
    </w:p>
    <w:p w14:paraId="78E34E6C" w14:textId="694013B8" w:rsidR="003D477B" w:rsidRDefault="003B31D8" w:rsidP="00290091">
      <w:r w:rsidRPr="003B31D8">
        <w:t xml:space="preserve">The MHSAS questionnaire, created by Hammer et al. (2018), has nine items on a Likert scale that assess participants' overall opinion (favorable vs. unfavorable) of getting treatment from a </w:t>
      </w:r>
      <w:r w:rsidR="00EA4C16">
        <w:t xml:space="preserve">mental health </w:t>
      </w:r>
      <w:r w:rsidRPr="003B31D8">
        <w:t xml:space="preserve">professional if they discovered they were dealing with a </w:t>
      </w:r>
      <w:r w:rsidR="00EA4C16">
        <w:t>mental health</w:t>
      </w:r>
      <w:r w:rsidR="00340949">
        <w:t xml:space="preserve"> </w:t>
      </w:r>
      <w:r w:rsidRPr="003B31D8">
        <w:t xml:space="preserve">issue. </w:t>
      </w:r>
      <w:r w:rsidR="000F010D">
        <w:t>Help-seeking</w:t>
      </w:r>
      <w:r w:rsidR="005D66BC" w:rsidRPr="005D66BC">
        <w:t xml:space="preserve"> attitudes are people’s overall evaluation (i.e., good vs. bad) of the act of seeking help from a </w:t>
      </w:r>
      <w:r w:rsidR="00EA4C16">
        <w:t xml:space="preserve">mental health </w:t>
      </w:r>
      <w:r w:rsidR="005D66BC" w:rsidRPr="005D66BC">
        <w:t>profession</w:t>
      </w:r>
      <w:r w:rsidR="00E80063">
        <w:t>al</w:t>
      </w:r>
      <w:r w:rsidR="005D66BC" w:rsidRPr="005D66BC">
        <w:t>.</w:t>
      </w:r>
      <w:r w:rsidR="00340949">
        <w:t xml:space="preserve"> </w:t>
      </w:r>
      <w:r w:rsidRPr="003B31D8">
        <w:t>Results from two studies by Hammer</w:t>
      </w:r>
      <w:r w:rsidR="003D477B">
        <w:t xml:space="preserve"> et al. (2018) </w:t>
      </w:r>
      <w:r w:rsidRPr="003B31D8">
        <w:t>provide preliminary evidence that the MHSAS score is reliable and valid in samples of American adults liv</w:t>
      </w:r>
      <w:r w:rsidR="000B1A8C">
        <w:t>ing</w:t>
      </w:r>
      <w:r w:rsidRPr="003B31D8">
        <w:t xml:space="preserve"> in their communities. </w:t>
      </w:r>
      <w:r w:rsidR="003D477B" w:rsidRPr="003D477B">
        <w:t xml:space="preserve">Furthermore, the MHSAS items demonstrated internal consistency </w:t>
      </w:r>
      <w:r w:rsidR="000B1A8C">
        <w:t>and stability in both tests</w:t>
      </w:r>
      <w:r w:rsidR="00340949">
        <w:t xml:space="preserve"> </w:t>
      </w:r>
      <w:r w:rsidR="003D477B" w:rsidRPr="003D477B">
        <w:t>over three weeks. Feedback from experts and community members thought the MHSAS instructions and items were sufficiently clear, relevant, and indicative of the target construct</w:t>
      </w:r>
      <w:r w:rsidR="00340949">
        <w:t xml:space="preserve"> </w:t>
      </w:r>
      <w:r w:rsidR="000B1A8C">
        <w:t>and</w:t>
      </w:r>
      <w:r w:rsidR="00340949">
        <w:t xml:space="preserve"> </w:t>
      </w:r>
      <w:r w:rsidR="003D477B" w:rsidRPr="003D477B">
        <w:t>also served as proof of the validity of the test's content (Hammer et al., 2018</w:t>
      </w:r>
      <w:r w:rsidR="008831A5">
        <w:t>; Hammer &amp; Spiker, 2018</w:t>
      </w:r>
      <w:r w:rsidR="003D477B" w:rsidRPr="003D477B">
        <w:t>).</w:t>
      </w:r>
    </w:p>
    <w:p w14:paraId="07D20932" w14:textId="7E6237B4" w:rsidR="00823EE9" w:rsidRDefault="007803EA" w:rsidP="00290091">
      <w:r>
        <w:t xml:space="preserve">The MHSAS </w:t>
      </w:r>
      <w:r w:rsidR="002E6B10">
        <w:t xml:space="preserve">uses a seven-point semantic differential scale that </w:t>
      </w:r>
      <w:r>
        <w:t xml:space="preserve">contains nine items </w:t>
      </w:r>
      <w:r w:rsidR="000B1A8C">
        <w:t>t</w:t>
      </w:r>
      <w:r>
        <w:t>h</w:t>
      </w:r>
      <w:r w:rsidR="000B1A8C">
        <w:t>at</w:t>
      </w:r>
      <w:r>
        <w:t xml:space="preserve"> produce a single mean score. </w:t>
      </w:r>
      <w:r w:rsidR="002E6B10">
        <w:t>Two studies by Hammer et al.</w:t>
      </w:r>
      <w:r w:rsidR="00340949">
        <w:t xml:space="preserve"> </w:t>
      </w:r>
      <w:r w:rsidR="000B1A8C" w:rsidRPr="000B1A8C">
        <w:t>(2018) suggest that the MHSAS is unidimensional. Thus,</w:t>
      </w:r>
      <w:r w:rsidR="002E6B10">
        <w:t xml:space="preserve"> only a single total score from the nine items should be calculated. </w:t>
      </w:r>
      <w:r w:rsidR="003D477B">
        <w:t>The author suggests</w:t>
      </w:r>
      <w:r w:rsidR="003D477B" w:rsidRPr="003D477B">
        <w:t xml:space="preserve"> reverse-cod</w:t>
      </w:r>
      <w:r w:rsidR="003D477B">
        <w:t>ing</w:t>
      </w:r>
      <w:r w:rsidR="003D477B" w:rsidRPr="003D477B">
        <w:t xml:space="preserve"> items 2, 5, 6, 8, and 9 to correctly calculate the MHSAS total mean score, where a higher mean score denotes more positive attitudes (Hammer et al., 2018). </w:t>
      </w:r>
      <w:r w:rsidR="000535E6">
        <w:t>Once reverse</w:t>
      </w:r>
      <w:r w:rsidR="000B1A8C">
        <w:t xml:space="preserve"> </w:t>
      </w:r>
      <w:r w:rsidR="000535E6">
        <w:t xml:space="preserve">coding is complete, the researcher will calculate the MHSAS </w:t>
      </w:r>
      <w:r>
        <w:t xml:space="preserve">total </w:t>
      </w:r>
      <w:r w:rsidR="000535E6">
        <w:t xml:space="preserve">mean score by adding the item scores and dividing by the total number of answered items. </w:t>
      </w:r>
      <w:r w:rsidR="008C7250">
        <w:t>Hammer et al.</w:t>
      </w:r>
      <w:r w:rsidR="00772172">
        <w:t xml:space="preserve"> (</w:t>
      </w:r>
      <w:proofErr w:type="spellStart"/>
      <w:r w:rsidR="00772172">
        <w:t>2018</w:t>
      </w:r>
      <w:r w:rsidR="008C7250">
        <w:t>b</w:t>
      </w:r>
      <w:proofErr w:type="spellEnd"/>
      <w:r w:rsidR="00772172">
        <w:t>)</w:t>
      </w:r>
      <w:r w:rsidR="000535E6">
        <w:t xml:space="preserve"> </w:t>
      </w:r>
      <w:r w:rsidR="006C6F0A">
        <w:t xml:space="preserve">recommend a 20% mean score adjustment for those respondents who may have answered at least </w:t>
      </w:r>
      <w:r w:rsidR="00F4005A">
        <w:t>eight</w:t>
      </w:r>
      <w:r w:rsidR="006C6F0A">
        <w:t xml:space="preserve"> out of the </w:t>
      </w:r>
      <w:r w:rsidR="00F4005A">
        <w:t>nine</w:t>
      </w:r>
      <w:r w:rsidR="006C6F0A">
        <w:t xml:space="preserve"> items on the MHSAS. </w:t>
      </w:r>
      <w:r w:rsidR="00507FF9" w:rsidRPr="00507FF9">
        <w:t>Given their impact on treatment</w:t>
      </w:r>
      <w:r w:rsidR="000B1A8C">
        <w:t>-</w:t>
      </w:r>
      <w:r w:rsidR="00507FF9" w:rsidRPr="00507FF9">
        <w:t xml:space="preserve">seeking behavior via intention to seek help, </w:t>
      </w:r>
      <w:r w:rsidR="006C6F0A">
        <w:t xml:space="preserve">mental </w:t>
      </w:r>
      <w:r w:rsidR="00507FF9" w:rsidRPr="00507FF9">
        <w:t>help</w:t>
      </w:r>
      <w:r w:rsidR="008D7517">
        <w:t>-seeking</w:t>
      </w:r>
      <w:r w:rsidR="00507FF9" w:rsidRPr="00507FF9">
        <w:t xml:space="preserve"> attitudes are </w:t>
      </w:r>
      <w:r w:rsidR="00F4005A">
        <w:t xml:space="preserve">crucial </w:t>
      </w:r>
      <w:r w:rsidR="00507FF9" w:rsidRPr="00507FF9">
        <w:t xml:space="preserve">in </w:t>
      </w:r>
      <w:r w:rsidR="006A27C6">
        <w:t xml:space="preserve">the </w:t>
      </w:r>
      <w:r w:rsidR="00EA4C16">
        <w:t xml:space="preserve">mental </w:t>
      </w:r>
      <w:r w:rsidR="00F4005A">
        <w:t>health-helping</w:t>
      </w:r>
      <w:r w:rsidR="00507FF9" w:rsidRPr="00507FF9">
        <w:t xml:space="preserve"> literature</w:t>
      </w:r>
      <w:r w:rsidR="00B915D6">
        <w:t>.</w:t>
      </w:r>
    </w:p>
    <w:p w14:paraId="1418AC3C" w14:textId="6310DDC9" w:rsidR="00B70BC0" w:rsidRPr="00B70BC0" w:rsidRDefault="00B70BC0" w:rsidP="00F03C5A">
      <w:pPr>
        <w:pStyle w:val="Heading3"/>
      </w:pPr>
      <w:bookmarkStart w:id="160" w:name="_Toc187339233"/>
      <w:r w:rsidRPr="00B70BC0">
        <w:t>Self</w:t>
      </w:r>
      <w:r w:rsidR="00B915D6">
        <w:t>-S</w:t>
      </w:r>
      <w:r w:rsidRPr="00B70BC0">
        <w:t>tigma of Seeking Help Scale (</w:t>
      </w:r>
      <w:proofErr w:type="spellStart"/>
      <w:r w:rsidRPr="00B70BC0">
        <w:t>SSOSH</w:t>
      </w:r>
      <w:proofErr w:type="spellEnd"/>
      <w:r w:rsidRPr="00B70BC0">
        <w:t>).</w:t>
      </w:r>
      <w:bookmarkEnd w:id="160"/>
      <w:r w:rsidRPr="00B70BC0">
        <w:t xml:space="preserve"> </w:t>
      </w:r>
    </w:p>
    <w:p w14:paraId="395E260C" w14:textId="18FA5DD1" w:rsidR="007E65F0" w:rsidRDefault="00823EE9" w:rsidP="00290091">
      <w:r>
        <w:t xml:space="preserve">The 10-item Self-stigma of Seeking Help </w:t>
      </w:r>
      <w:r w:rsidR="00034755">
        <w:t>S</w:t>
      </w:r>
      <w:r>
        <w:t>cale (</w:t>
      </w:r>
      <w:proofErr w:type="spellStart"/>
      <w:r>
        <w:t>SSOSH</w:t>
      </w:r>
      <w:proofErr w:type="spellEnd"/>
      <w:r w:rsidR="00D11E84">
        <w:t xml:space="preserve">) </w:t>
      </w:r>
      <w:r w:rsidR="00EF6622">
        <w:t xml:space="preserve">developed by </w:t>
      </w:r>
      <w:r>
        <w:t>Vogel et al.</w:t>
      </w:r>
      <w:r w:rsidR="00EF6622">
        <w:t xml:space="preserve"> (</w:t>
      </w:r>
      <w:r>
        <w:t xml:space="preserve">2006) assesses perceived self-stigma associated with seeking psychological help. </w:t>
      </w:r>
      <w:r w:rsidR="00EF6622" w:rsidRPr="00EF6622">
        <w:t xml:space="preserve">Self-stigma </w:t>
      </w:r>
      <w:r w:rsidR="00EF6622">
        <w:t xml:space="preserve">is seen as </w:t>
      </w:r>
      <w:r w:rsidR="00EF6622" w:rsidRPr="00EF6622">
        <w:t>the diminution of a person's sense of value or self-esteem brought on by the person's self-labeling as someone who is socially unacceptable</w:t>
      </w:r>
      <w:r w:rsidR="00EF6622">
        <w:t xml:space="preserve"> (Corrigan, 2004)</w:t>
      </w:r>
      <w:r w:rsidR="00EF6622" w:rsidRPr="00EF6622">
        <w:t>.</w:t>
      </w:r>
      <w:r w:rsidR="00EF6622">
        <w:t xml:space="preserve"> The 10-item </w:t>
      </w:r>
      <w:r w:rsidR="00FB66FF">
        <w:t>r</w:t>
      </w:r>
      <w:r w:rsidR="00EF6622">
        <w:t xml:space="preserve">esponses are on a 5-point scale ranging from 1 (Strongly Disagree) to 5 (Strongly Agree). Five items are </w:t>
      </w:r>
      <w:r w:rsidR="00034755">
        <w:t>reverse scored</w:t>
      </w:r>
      <w:r w:rsidR="00EF6622">
        <w:t xml:space="preserve"> so that higher scores indicate greater self-stigma. </w:t>
      </w:r>
      <w:r>
        <w:t xml:space="preserve">An example item is “I would feel inadequate if I went to a therapist for psychological help.” </w:t>
      </w:r>
      <w:r w:rsidR="00F4005A">
        <w:t xml:space="preserve">Reverse-scored items are summed up </w:t>
      </w:r>
      <w:r w:rsidR="006C6F0A" w:rsidRPr="006C6F0A">
        <w:rPr>
          <w:color w:val="000000"/>
          <w:shd w:val="clear" w:color="auto" w:fill="FFFFFF"/>
        </w:rPr>
        <w:t>with higher scores indicating more self-stigma</w:t>
      </w:r>
      <w:r w:rsidR="006C6F0A">
        <w:rPr>
          <w:color w:val="000000"/>
          <w:shd w:val="clear" w:color="auto" w:fill="FFFFFF"/>
        </w:rPr>
        <w:t xml:space="preserve"> and lower scores indicating less self-stig</w:t>
      </w:r>
      <w:r w:rsidR="00EF6622">
        <w:rPr>
          <w:color w:val="000000"/>
          <w:shd w:val="clear" w:color="auto" w:fill="FFFFFF"/>
        </w:rPr>
        <w:t>ma.</w:t>
      </w:r>
      <w:r w:rsidR="00340949">
        <w:rPr>
          <w:color w:val="000000"/>
          <w:shd w:val="clear" w:color="auto" w:fill="FFFFFF"/>
        </w:rPr>
        <w:t xml:space="preserve"> </w:t>
      </w:r>
      <w:r w:rsidR="007E65F0">
        <w:t>The total</w:t>
      </w:r>
      <w:r w:rsidR="00077D00">
        <w:t xml:space="preserve"> </w:t>
      </w:r>
      <w:r w:rsidR="007E65F0">
        <w:t xml:space="preserve">score is calculated by reverse coding five items and then </w:t>
      </w:r>
      <w:r w:rsidR="00077D00">
        <w:t>summing</w:t>
      </w:r>
      <w:r w:rsidR="007E65F0">
        <w:t xml:space="preserve"> the values of all 10 items. Higher scores reveal a </w:t>
      </w:r>
      <w:r w:rsidR="008D7517">
        <w:t>mo</w:t>
      </w:r>
      <w:r w:rsidR="007E65F0">
        <w:t>re</w:t>
      </w:r>
      <w:r w:rsidR="008D7517">
        <w:t xml:space="preserve"> significant</w:t>
      </w:r>
      <w:r w:rsidR="007E65F0">
        <w:t xml:space="preserve"> concern in seeking help from a </w:t>
      </w:r>
      <w:r w:rsidR="00EA4C16">
        <w:t xml:space="preserve">mental health </w:t>
      </w:r>
      <w:r w:rsidR="007E65F0">
        <w:t>professional or psychologist that would h</w:t>
      </w:r>
      <w:r w:rsidR="008D7517">
        <w:t>ur</w:t>
      </w:r>
      <w:r w:rsidR="007E65F0">
        <w:t>t a person’s self-confidence or self-worth.</w:t>
      </w:r>
    </w:p>
    <w:p w14:paraId="51010DCA" w14:textId="411FD715" w:rsidR="0069006A" w:rsidRPr="0069006A" w:rsidRDefault="003D477B" w:rsidP="00290091">
      <w:r w:rsidRPr="003D477B">
        <w:t>In samples of college students, internal consistency</w:t>
      </w:r>
      <w:r w:rsidR="008D7517">
        <w:t xml:space="preserve"> estimates</w:t>
      </w:r>
      <w:r w:rsidRPr="003D477B">
        <w:t xml:space="preserve"> vary from</w:t>
      </w:r>
      <w:r>
        <w:t xml:space="preserve"> </w:t>
      </w:r>
      <w:r w:rsidRPr="003D477B">
        <w:t>.86 to</w:t>
      </w:r>
      <w:r>
        <w:t xml:space="preserve"> </w:t>
      </w:r>
      <w:r w:rsidRPr="003D477B">
        <w:t xml:space="preserve">.90, and the 2-week test-retest reliability </w:t>
      </w:r>
      <w:r w:rsidR="00F4005A">
        <w:t>was</w:t>
      </w:r>
      <w:r>
        <w:t xml:space="preserve"> </w:t>
      </w:r>
      <w:r w:rsidRPr="003D477B">
        <w:t>.72 Cronbach's alpha</w:t>
      </w:r>
      <w:r>
        <w:t>.</w:t>
      </w:r>
      <w:r w:rsidR="00340949">
        <w:t xml:space="preserve"> </w:t>
      </w:r>
      <w:r w:rsidRPr="003D477B">
        <w:t>(Vogel et al., 200</w:t>
      </w:r>
      <w:r w:rsidR="0029300F">
        <w:t>9</w:t>
      </w:r>
      <w:r w:rsidRPr="003D477B">
        <w:t>).</w:t>
      </w:r>
      <w:r w:rsidR="0069006A" w:rsidRPr="0069006A">
        <w:rPr>
          <w:color w:val="222222"/>
          <w:shd w:val="clear" w:color="auto" w:fill="FFFFFF"/>
        </w:rPr>
        <w:t xml:space="preserve"> </w:t>
      </w:r>
      <w:r>
        <w:rPr>
          <w:color w:val="222222"/>
          <w:shd w:val="clear" w:color="auto" w:fill="FFFFFF"/>
        </w:rPr>
        <w:t>In addition, t</w:t>
      </w:r>
      <w:r w:rsidR="0069006A" w:rsidRPr="0069006A">
        <w:rPr>
          <w:color w:val="222222"/>
          <w:shd w:val="clear" w:color="auto" w:fill="FFFFFF"/>
        </w:rPr>
        <w:t>he internal consistency of the scores obtained in</w:t>
      </w:r>
      <w:r w:rsidR="0069006A">
        <w:rPr>
          <w:color w:val="222222"/>
          <w:shd w:val="clear" w:color="auto" w:fill="FFFFFF"/>
        </w:rPr>
        <w:t xml:space="preserve"> a college study</w:t>
      </w:r>
      <w:r w:rsidR="0069006A" w:rsidRPr="0069006A">
        <w:rPr>
          <w:color w:val="222222"/>
          <w:shd w:val="clear" w:color="auto" w:fill="FFFFFF"/>
        </w:rPr>
        <w:t xml:space="preserve"> </w:t>
      </w:r>
      <w:r w:rsidR="00B01F28" w:rsidRPr="0069006A">
        <w:rPr>
          <w:color w:val="222222"/>
          <w:shd w:val="clear" w:color="auto" w:fill="FFFFFF"/>
        </w:rPr>
        <w:t>sample</w:t>
      </w:r>
      <w:r w:rsidR="0069006A" w:rsidRPr="0069006A">
        <w:rPr>
          <w:color w:val="222222"/>
          <w:shd w:val="clear" w:color="auto" w:fill="FFFFFF"/>
        </w:rPr>
        <w:t xml:space="preserve"> was .89. The </w:t>
      </w:r>
      <w:proofErr w:type="spellStart"/>
      <w:r w:rsidR="0069006A" w:rsidRPr="0069006A">
        <w:rPr>
          <w:color w:val="222222"/>
          <w:shd w:val="clear" w:color="auto" w:fill="FFFFFF"/>
        </w:rPr>
        <w:t>SSOSH</w:t>
      </w:r>
      <w:proofErr w:type="spellEnd"/>
      <w:r w:rsidR="0069006A" w:rsidRPr="0069006A">
        <w:rPr>
          <w:color w:val="222222"/>
          <w:shd w:val="clear" w:color="auto" w:fill="FFFFFF"/>
        </w:rPr>
        <w:t xml:space="preserve"> has been shown to have a unidimensional factor structure and evidence of validity through correlations with attitudes toward seeking professional help and intention to seek counseling (</w:t>
      </w:r>
      <w:r w:rsidR="002A7C15" w:rsidRPr="005B0F74">
        <w:rPr>
          <w:i/>
          <w:iCs/>
          <w:color w:val="222222"/>
          <w:shd w:val="clear" w:color="auto" w:fill="FFFFFF"/>
        </w:rPr>
        <w:t>R</w:t>
      </w:r>
      <w:r w:rsidR="002A7C15" w:rsidRPr="002A7C15">
        <w:rPr>
          <w:color w:val="222222"/>
          <w:shd w:val="clear" w:color="auto" w:fill="FFFFFF"/>
        </w:rPr>
        <w:t xml:space="preserve"> </w:t>
      </w:r>
      <w:r w:rsidR="005B0F74">
        <w:rPr>
          <w:color w:val="222222"/>
          <w:shd w:val="clear" w:color="auto" w:fill="FFFFFF"/>
        </w:rPr>
        <w:t>s</w:t>
      </w:r>
      <w:r w:rsidR="002A7C15" w:rsidRPr="002A7C15">
        <w:rPr>
          <w:color w:val="222222"/>
          <w:shd w:val="clear" w:color="auto" w:fill="FFFFFF"/>
        </w:rPr>
        <w:t>quare</w:t>
      </w:r>
      <w:r w:rsidR="0069006A" w:rsidRPr="0069006A">
        <w:rPr>
          <w:color w:val="222222"/>
          <w:shd w:val="clear" w:color="auto" w:fill="FFFFFF"/>
        </w:rPr>
        <w:t xml:space="preserve"> .53 to .63 and</w:t>
      </w:r>
      <w:r w:rsidR="002A7C15">
        <w:rPr>
          <w:color w:val="222222"/>
          <w:shd w:val="clear" w:color="auto" w:fill="FFFFFF"/>
        </w:rPr>
        <w:t xml:space="preserve"> </w:t>
      </w:r>
      <w:r w:rsidR="002A7C15" w:rsidRPr="005B0F74">
        <w:rPr>
          <w:i/>
          <w:iCs/>
          <w:color w:val="222222"/>
          <w:shd w:val="clear" w:color="auto" w:fill="FFFFFF"/>
        </w:rPr>
        <w:t>R</w:t>
      </w:r>
      <w:r w:rsidR="002A7C15">
        <w:rPr>
          <w:color w:val="222222"/>
          <w:shd w:val="clear" w:color="auto" w:fill="FFFFFF"/>
        </w:rPr>
        <w:t xml:space="preserve"> square</w:t>
      </w:r>
      <w:r w:rsidR="0069006A" w:rsidRPr="0069006A">
        <w:rPr>
          <w:color w:val="222222"/>
          <w:shd w:val="clear" w:color="auto" w:fill="FFFFFF"/>
        </w:rPr>
        <w:t xml:space="preserve"> .32 to .38</w:t>
      </w:r>
      <w:r w:rsidR="0069006A">
        <w:rPr>
          <w:color w:val="222222"/>
          <w:shd w:val="clear" w:color="auto" w:fill="FFFFFF"/>
        </w:rPr>
        <w:t>) (</w:t>
      </w:r>
      <w:r w:rsidR="0069006A" w:rsidRPr="0069006A">
        <w:rPr>
          <w:color w:val="222222"/>
          <w:shd w:val="clear" w:color="auto" w:fill="FFFFFF"/>
        </w:rPr>
        <w:t xml:space="preserve">Vogel et al., 2006). </w:t>
      </w:r>
      <w:r w:rsidR="0069006A">
        <w:t xml:space="preserve">Additional research in cross-cultural validation of the </w:t>
      </w:r>
      <w:proofErr w:type="spellStart"/>
      <w:r w:rsidR="0069006A">
        <w:t>SSOSH</w:t>
      </w:r>
      <w:proofErr w:type="spellEnd"/>
      <w:r w:rsidR="0069006A">
        <w:t xml:space="preserve"> among six nations </w:t>
      </w:r>
      <w:r w:rsidR="00140C93">
        <w:t>revealed good reliability (.86-.90; test-retest</w:t>
      </w:r>
      <w:r w:rsidR="00A81823">
        <w:t xml:space="preserve">, </w:t>
      </w:r>
      <w:r w:rsidR="00140C93">
        <w:t xml:space="preserve">.72) and showed strong evidence of </w:t>
      </w:r>
      <w:r>
        <w:t>construct, predictive, and criterion validity (</w:t>
      </w:r>
      <w:r w:rsidR="002E6F31">
        <w:t xml:space="preserve">Vogel et al., </w:t>
      </w:r>
      <w:proofErr w:type="spellStart"/>
      <w:r w:rsidR="002E6F31">
        <w:t>2013</w:t>
      </w:r>
      <w:r w:rsidR="00B915D6">
        <w:t>a</w:t>
      </w:r>
      <w:proofErr w:type="spellEnd"/>
      <w:r w:rsidR="002E6F31">
        <w:t>).</w:t>
      </w:r>
    </w:p>
    <w:p w14:paraId="356B77EA" w14:textId="0C5FE6C0" w:rsidR="0098094E" w:rsidRDefault="0098094E" w:rsidP="00290091">
      <w:r>
        <w:t xml:space="preserve">Similar studies of undergraduate students by </w:t>
      </w:r>
      <w:r w:rsidR="002B2988">
        <w:t>Health</w:t>
      </w:r>
      <w:r>
        <w:t xml:space="preserve"> et al. (2017) </w:t>
      </w:r>
      <w:r w:rsidR="001727B4">
        <w:t xml:space="preserve">found </w:t>
      </w:r>
      <w:r w:rsidR="008D7517">
        <w:t>that</w:t>
      </w:r>
      <w:r w:rsidR="00340949">
        <w:t xml:space="preserve"> </w:t>
      </w:r>
      <w:r w:rsidRPr="0098094E">
        <w:t>people'</w:t>
      </w:r>
      <w:r w:rsidR="001727B4">
        <w:t>s</w:t>
      </w:r>
      <w:r w:rsidRPr="0098094E">
        <w:t xml:space="preserve"> propensity to absorb perceived public stigma </w:t>
      </w:r>
      <w:r w:rsidR="001727B4">
        <w:t xml:space="preserve">was </w:t>
      </w:r>
      <w:r w:rsidRPr="0098094E">
        <w:t xml:space="preserve">linked with seeking psychiatric treatment </w:t>
      </w:r>
      <w:r w:rsidR="001727B4">
        <w:t xml:space="preserve">and </w:t>
      </w:r>
      <w:r>
        <w:t xml:space="preserve">moderated </w:t>
      </w:r>
      <w:r w:rsidRPr="0098094E">
        <w:t>by having a self-compassionate attitude toward oneself.</w:t>
      </w:r>
      <w:r>
        <w:t xml:space="preserve"> The authors found that the </w:t>
      </w:r>
      <w:proofErr w:type="spellStart"/>
      <w:r>
        <w:t>SSOSH</w:t>
      </w:r>
      <w:proofErr w:type="spellEnd"/>
      <w:r>
        <w:t xml:space="preserve"> scale used for their study yielded an α =.89, similar to earlier studies by Vogel</w:t>
      </w:r>
      <w:r w:rsidR="00CF54BC">
        <w:t xml:space="preserve"> et al. (2006)</w:t>
      </w:r>
      <w:r>
        <w:t xml:space="preserve">. In the end, </w:t>
      </w:r>
      <w:r w:rsidR="002B2988">
        <w:t>Health</w:t>
      </w:r>
      <w:r>
        <w:t xml:space="preserve"> et al. (2017) found that self-compassion moderated self-stigma in a large segment of their undergraduate student population</w:t>
      </w:r>
      <w:r w:rsidR="008D7517">
        <w:t>,</w:t>
      </w:r>
      <w:r>
        <w:t xml:space="preserve"> as shown by the high </w:t>
      </w:r>
      <w:r w:rsidRPr="0099760F">
        <w:t>Cronbach alpha of .89.</w:t>
      </w:r>
      <w:r w:rsidR="008D7517">
        <w:t xml:space="preserve"> the </w:t>
      </w:r>
      <w:proofErr w:type="spellStart"/>
      <w:r w:rsidR="008D7517">
        <w:t>SSOSHS</w:t>
      </w:r>
      <w:proofErr w:type="spellEnd"/>
      <w:r w:rsidR="008D7517">
        <w:t xml:space="preserve"> has proven reliable in other studies.</w:t>
      </w:r>
    </w:p>
    <w:p w14:paraId="5A8E944B" w14:textId="7F02CB94" w:rsidR="00B70BC0" w:rsidRPr="00B70BC0" w:rsidRDefault="00B70BC0" w:rsidP="00F03C5A">
      <w:pPr>
        <w:pStyle w:val="Heading3"/>
      </w:pPr>
      <w:bookmarkStart w:id="161" w:name="_Toc187339234"/>
      <w:bookmarkStart w:id="162" w:name="_Toc127349560"/>
      <w:r w:rsidRPr="00B70BC0">
        <w:t>Additional Data</w:t>
      </w:r>
      <w:bookmarkEnd w:id="161"/>
    </w:p>
    <w:p w14:paraId="039C9A66" w14:textId="05CD6FF1" w:rsidR="007D5BBE" w:rsidRDefault="0069006A" w:rsidP="005B0F74">
      <w:r w:rsidRPr="006A2620">
        <w:t>Demographic information</w:t>
      </w:r>
      <w:r>
        <w:t xml:space="preserve"> w</w:t>
      </w:r>
      <w:r w:rsidR="00916DE0">
        <w:t>as</w:t>
      </w:r>
      <w:r>
        <w:t xml:space="preserve"> </w:t>
      </w:r>
      <w:r w:rsidRPr="006A2620">
        <w:t>collect</w:t>
      </w:r>
      <w:r>
        <w:t>ed</w:t>
      </w:r>
      <w:r w:rsidRPr="006A2620">
        <w:t xml:space="preserve"> </w:t>
      </w:r>
      <w:r>
        <w:t xml:space="preserve">for </w:t>
      </w:r>
      <w:r w:rsidRPr="006A2620">
        <w:t xml:space="preserve">additional data </w:t>
      </w:r>
      <w:r>
        <w:t xml:space="preserve">in </w:t>
      </w:r>
      <w:r w:rsidRPr="006A2620">
        <w:t>the dissertation study</w:t>
      </w:r>
      <w:r w:rsidR="007E65F0">
        <w:t xml:space="preserve"> and </w:t>
      </w:r>
      <w:r w:rsidR="00DF7DD0">
        <w:rPr>
          <w:shd w:val="clear" w:color="auto" w:fill="FFFFFF"/>
        </w:rPr>
        <w:t xml:space="preserve">be </w:t>
      </w:r>
      <w:r w:rsidR="00DF7DD0" w:rsidRPr="00A15348">
        <w:rPr>
          <w:shd w:val="clear" w:color="auto" w:fill="FFFFFF"/>
        </w:rPr>
        <w:t>used to describe the sample</w:t>
      </w:r>
      <w:r w:rsidR="00DF7DD0">
        <w:rPr>
          <w:shd w:val="clear" w:color="auto" w:fill="FFFFFF"/>
        </w:rPr>
        <w:t xml:space="preserve"> for this study and better</w:t>
      </w:r>
      <w:r w:rsidR="00DF7DD0" w:rsidRPr="00933BDF">
        <w:rPr>
          <w:color w:val="1E2124"/>
        </w:rPr>
        <w:t xml:space="preserve"> understand </w:t>
      </w:r>
      <w:r w:rsidR="008D7517">
        <w:rPr>
          <w:color w:val="1E2124"/>
        </w:rPr>
        <w:t>sp</w:t>
      </w:r>
      <w:r w:rsidR="00DF7DD0">
        <w:rPr>
          <w:color w:val="1E2124"/>
        </w:rPr>
        <w:t>e</w:t>
      </w:r>
      <w:r w:rsidR="008D7517">
        <w:rPr>
          <w:color w:val="1E2124"/>
        </w:rPr>
        <w:t>cif</w:t>
      </w:r>
      <w:r w:rsidR="00DF7DD0">
        <w:rPr>
          <w:color w:val="1E2124"/>
        </w:rPr>
        <w:t>i</w:t>
      </w:r>
      <w:r w:rsidR="008D7517">
        <w:rPr>
          <w:color w:val="1E2124"/>
        </w:rPr>
        <w:t>c</w:t>
      </w:r>
      <w:r w:rsidR="00DF7DD0" w:rsidRPr="00933BDF">
        <w:rPr>
          <w:color w:val="1E2124"/>
        </w:rPr>
        <w:t xml:space="preserve"> characteristics of </w:t>
      </w:r>
      <w:r w:rsidR="00DF7DD0">
        <w:rPr>
          <w:color w:val="1E2124"/>
        </w:rPr>
        <w:t>the target population.</w:t>
      </w:r>
      <w:r w:rsidR="00DF7DD0" w:rsidRPr="00A15348">
        <w:rPr>
          <w:shd w:val="clear" w:color="auto" w:fill="FFFFFF"/>
        </w:rPr>
        <w:t xml:space="preserve"> Demographic questions </w:t>
      </w:r>
      <w:r w:rsidR="00DF7DD0">
        <w:rPr>
          <w:shd w:val="clear" w:color="auto" w:fill="FFFFFF"/>
        </w:rPr>
        <w:t>include</w:t>
      </w:r>
      <w:r w:rsidR="00916DE0">
        <w:rPr>
          <w:shd w:val="clear" w:color="auto" w:fill="FFFFFF"/>
        </w:rPr>
        <w:t>d</w:t>
      </w:r>
      <w:r w:rsidR="00DF7DD0" w:rsidRPr="00A15348">
        <w:rPr>
          <w:shd w:val="clear" w:color="auto" w:fill="FFFFFF"/>
        </w:rPr>
        <w:t xml:space="preserve"> </w:t>
      </w:r>
      <w:r w:rsidR="00DF7DD0">
        <w:rPr>
          <w:shd w:val="clear" w:color="auto" w:fill="FFFFFF"/>
        </w:rPr>
        <w:t xml:space="preserve">(1) captain or first officer, (2) domestic or international, (3) </w:t>
      </w:r>
      <w:r w:rsidR="00DF7DD0" w:rsidRPr="00A15348">
        <w:rPr>
          <w:shd w:val="clear" w:color="auto" w:fill="FFFFFF"/>
        </w:rPr>
        <w:t xml:space="preserve">age, </w:t>
      </w:r>
      <w:r w:rsidR="00DF7DD0">
        <w:rPr>
          <w:shd w:val="clear" w:color="auto" w:fill="FFFFFF"/>
        </w:rPr>
        <w:t xml:space="preserve">(4) </w:t>
      </w:r>
      <w:r w:rsidR="00DF7DD0" w:rsidRPr="00A15348">
        <w:rPr>
          <w:shd w:val="clear" w:color="auto" w:fill="FFFFFF"/>
        </w:rPr>
        <w:t xml:space="preserve">gender, </w:t>
      </w:r>
      <w:r w:rsidR="00DF7DD0">
        <w:rPr>
          <w:shd w:val="clear" w:color="auto" w:fill="FFFFFF"/>
        </w:rPr>
        <w:t xml:space="preserve">(5) </w:t>
      </w:r>
      <w:r w:rsidR="00DF7DD0" w:rsidRPr="00A15348">
        <w:rPr>
          <w:shd w:val="clear" w:color="auto" w:fill="FFFFFF"/>
        </w:rPr>
        <w:t xml:space="preserve">ethnicity, </w:t>
      </w:r>
      <w:r w:rsidR="00DF7DD0">
        <w:rPr>
          <w:shd w:val="clear" w:color="auto" w:fill="FFFFFF"/>
        </w:rPr>
        <w:t>(6) education level,</w:t>
      </w:r>
      <w:r w:rsidR="007E65F0">
        <w:rPr>
          <w:shd w:val="clear" w:color="auto" w:fill="FFFFFF"/>
        </w:rPr>
        <w:t xml:space="preserve"> </w:t>
      </w:r>
      <w:r w:rsidR="00DF7DD0">
        <w:rPr>
          <w:shd w:val="clear" w:color="auto" w:fill="FFFFFF"/>
        </w:rPr>
        <w:t>and (</w:t>
      </w:r>
      <w:r w:rsidR="007E65F0">
        <w:rPr>
          <w:shd w:val="clear" w:color="auto" w:fill="FFFFFF"/>
        </w:rPr>
        <w:t>7</w:t>
      </w:r>
      <w:r w:rsidR="00DF7DD0">
        <w:rPr>
          <w:shd w:val="clear" w:color="auto" w:fill="FFFFFF"/>
        </w:rPr>
        <w:t xml:space="preserve">) years flying with </w:t>
      </w:r>
      <w:r w:rsidR="00364E07">
        <w:rPr>
          <w:shd w:val="clear" w:color="auto" w:fill="FFFFFF"/>
        </w:rPr>
        <w:t>an</w:t>
      </w:r>
      <w:r w:rsidR="00DF7DD0">
        <w:rPr>
          <w:shd w:val="clear" w:color="auto" w:fill="FFFFFF"/>
        </w:rPr>
        <w:t xml:space="preserve"> FAA Part 121 carrier </w:t>
      </w:r>
      <w:r w:rsidR="00DF7DD0" w:rsidRPr="00A15348">
        <w:rPr>
          <w:shd w:val="clear" w:color="auto" w:fill="FFFFFF"/>
        </w:rPr>
        <w:t xml:space="preserve">(Appendix E). </w:t>
      </w:r>
      <w:r w:rsidR="007E65F0">
        <w:t>In addition, the</w:t>
      </w:r>
      <w:r>
        <w:t xml:space="preserve"> data ensure</w:t>
      </w:r>
      <w:r w:rsidR="00916DE0">
        <w:t>d</w:t>
      </w:r>
      <w:r>
        <w:t xml:space="preserve"> that the respondents me</w:t>
      </w:r>
      <w:r w:rsidR="00916DE0">
        <w:t>t</w:t>
      </w:r>
      <w:r>
        <w:t xml:space="preserve"> the inclusion criteria for the study</w:t>
      </w:r>
      <w:r w:rsidR="007D3F9B">
        <w:t xml:space="preserve"> and </w:t>
      </w:r>
      <w:r w:rsidR="008200BF">
        <w:t>develop</w:t>
      </w:r>
      <w:r w:rsidR="008D7517">
        <w:t>ed</w:t>
      </w:r>
      <w:r w:rsidR="007D3F9B">
        <w:t xml:space="preserve"> a sample profile in Chapter 4</w:t>
      </w:r>
      <w:r>
        <w:t xml:space="preserve">. </w:t>
      </w:r>
      <w:r w:rsidR="00727B22" w:rsidRPr="00A278C3">
        <w:t>The inclusion criteria for the target population to be eligible to participate in the study are: (1)</w:t>
      </w:r>
      <w:r w:rsidR="00727B22">
        <w:t xml:space="preserve"> possess an Airline Transport Pilot Certificate (ATP), (2) </w:t>
      </w:r>
      <w:r w:rsidR="00727B22" w:rsidRPr="00A278C3">
        <w:t>current</w:t>
      </w:r>
      <w:r w:rsidR="00727B22">
        <w:t xml:space="preserve">ly </w:t>
      </w:r>
      <w:r w:rsidR="00277CF9">
        <w:t>an active employee</w:t>
      </w:r>
      <w:r w:rsidR="00727B22">
        <w:t xml:space="preserve">, </w:t>
      </w:r>
      <w:r w:rsidR="00727B22" w:rsidRPr="00A278C3">
        <w:t>(</w:t>
      </w:r>
      <w:r w:rsidR="00727B22">
        <w:t>3</w:t>
      </w:r>
      <w:r w:rsidR="00727B22" w:rsidRPr="00A278C3">
        <w:t>) possess a valid Class 1 FAA medical certificate, (</w:t>
      </w:r>
      <w:r w:rsidR="00727B22">
        <w:t>4), off</w:t>
      </w:r>
      <w:r w:rsidR="00727B22" w:rsidRPr="00A278C3">
        <w:t xml:space="preserve"> first</w:t>
      </w:r>
      <w:r w:rsidR="008D7517">
        <w:t>-</w:t>
      </w:r>
      <w:r w:rsidR="00727B22" w:rsidRPr="00A278C3">
        <w:t>year probationary status, and (</w:t>
      </w:r>
      <w:r w:rsidR="00727B22">
        <w:t>5</w:t>
      </w:r>
      <w:r w:rsidR="00727B22" w:rsidRPr="00A278C3">
        <w:t xml:space="preserve">) not on long term disability. </w:t>
      </w:r>
      <w:r w:rsidR="007D5BBE">
        <w:rPr>
          <w:shd w:val="clear" w:color="auto" w:fill="FFFFFF"/>
        </w:rPr>
        <w:t>Participants who enter</w:t>
      </w:r>
      <w:r w:rsidR="008D7517">
        <w:rPr>
          <w:shd w:val="clear" w:color="auto" w:fill="FFFFFF"/>
        </w:rPr>
        <w:t>ed</w:t>
      </w:r>
      <w:r w:rsidR="007D5BBE">
        <w:rPr>
          <w:shd w:val="clear" w:color="auto" w:fill="FFFFFF"/>
        </w:rPr>
        <w:t xml:space="preserve"> the study agree</w:t>
      </w:r>
      <w:r w:rsidR="00916DE0">
        <w:rPr>
          <w:shd w:val="clear" w:color="auto" w:fill="FFFFFF"/>
        </w:rPr>
        <w:t>d</w:t>
      </w:r>
      <w:r w:rsidR="007D5BBE">
        <w:rPr>
          <w:shd w:val="clear" w:color="auto" w:fill="FFFFFF"/>
        </w:rPr>
        <w:t xml:space="preserve"> to answer informational questions a</w:t>
      </w:r>
      <w:r w:rsidR="008D7517">
        <w:rPr>
          <w:shd w:val="clear" w:color="auto" w:fill="FFFFFF"/>
        </w:rPr>
        <w:t>bou</w:t>
      </w:r>
      <w:r w:rsidR="007D5BBE">
        <w:rPr>
          <w:shd w:val="clear" w:color="auto" w:fill="FFFFFF"/>
        </w:rPr>
        <w:t xml:space="preserve">t demographics. </w:t>
      </w:r>
      <w:r w:rsidR="007D5BBE">
        <w:t xml:space="preserve">Responses to these questions </w:t>
      </w:r>
      <w:r w:rsidR="00916DE0">
        <w:t>were</w:t>
      </w:r>
      <w:r w:rsidR="007D5BBE">
        <w:t xml:space="preserve"> in the affirmative in each screening question.</w:t>
      </w:r>
      <w:r w:rsidR="007D5BBE" w:rsidRPr="007D5BBE">
        <w:t xml:space="preserve"> </w:t>
      </w:r>
      <w:r w:rsidR="00916DE0">
        <w:t xml:space="preserve">When the </w:t>
      </w:r>
      <w:r w:rsidR="007D5BBE" w:rsidRPr="00F80154">
        <w:t>participant</w:t>
      </w:r>
      <w:r w:rsidR="007D5BBE">
        <w:t xml:space="preserve"> me</w:t>
      </w:r>
      <w:r w:rsidR="00916DE0">
        <w:t>t</w:t>
      </w:r>
      <w:r w:rsidR="007D5BBE">
        <w:t xml:space="preserve"> the research criteria for screening, the participant </w:t>
      </w:r>
      <w:r w:rsidR="00916DE0">
        <w:t>was</w:t>
      </w:r>
      <w:r w:rsidR="007D5BBE">
        <w:t xml:space="preserve"> routed to the questionnaire on SurveyMonkey.</w:t>
      </w:r>
    </w:p>
    <w:bookmarkEnd w:id="162"/>
    <w:p w14:paraId="66C76CB6" w14:textId="3D95407F" w:rsidR="00CF374A" w:rsidRDefault="00716CC4" w:rsidP="00290091">
      <w:pPr>
        <w:rPr>
          <w:color w:val="000000"/>
        </w:rPr>
      </w:pPr>
      <w:r>
        <w:t>In short, this quantitative study consist</w:t>
      </w:r>
      <w:r w:rsidR="00916DE0">
        <w:t>ed</w:t>
      </w:r>
      <w:r>
        <w:t xml:space="preserve"> of </w:t>
      </w:r>
      <w:r w:rsidR="00104C81">
        <w:t>three</w:t>
      </w:r>
      <w:r>
        <w:t xml:space="preserve"> online questionnaires </w:t>
      </w:r>
      <w:r w:rsidR="00AF2A1D">
        <w:t>that require</w:t>
      </w:r>
      <w:r w:rsidR="00916DE0">
        <w:t>d</w:t>
      </w:r>
      <w:r w:rsidR="00AF2A1D">
        <w:t xml:space="preserve"> approximately 25 minutes </w:t>
      </w:r>
      <w:r>
        <w:t xml:space="preserve">to </w:t>
      </w:r>
      <w:r w:rsidR="007D5BBE" w:rsidRPr="00100087">
        <w:t>determine if</w:t>
      </w:r>
      <w:r w:rsidR="00340949">
        <w:t xml:space="preserve"> </w:t>
      </w:r>
      <w:r w:rsidR="008D7517" w:rsidRPr="008D7517">
        <w:t xml:space="preserve">and to what extent </w:t>
      </w:r>
      <w:r w:rsidR="00EA4C16">
        <w:t xml:space="preserve">mental </w:t>
      </w:r>
      <w:r w:rsidR="001565C0">
        <w:t xml:space="preserve">health literacy </w:t>
      </w:r>
      <w:r w:rsidR="008D7517" w:rsidRPr="008D7517">
        <w:t xml:space="preserve">and self-stigma, combined and individually, predicted help-seeking attitudes among commercial airline pilots at a major legacy airline in North Texas. The </w:t>
      </w:r>
      <w:proofErr w:type="spellStart"/>
      <w:r w:rsidR="008D7517" w:rsidRPr="008D7517">
        <w:t>MHL</w:t>
      </w:r>
      <w:proofErr w:type="spellEnd"/>
      <w:r w:rsidR="008D7517" w:rsidRPr="008D7517">
        <w:t xml:space="preserve"> scale took 15 minutes, the </w:t>
      </w:r>
      <w:proofErr w:type="spellStart"/>
      <w:r w:rsidR="008D7517" w:rsidRPr="008D7517">
        <w:t>SSOSH</w:t>
      </w:r>
      <w:proofErr w:type="spellEnd"/>
      <w:r w:rsidR="008D7517" w:rsidRPr="008D7517">
        <w:t xml:space="preserve"> scale took 5 minutes, and the MHSAS took</w:t>
      </w:r>
      <w:r w:rsidR="00AF2A1D">
        <w:t xml:space="preserve"> 5 minutes. </w:t>
      </w:r>
      <w:r w:rsidR="00916DE0">
        <w:t>In the end, the average time spent by each participant on the survey was approximately 12 minutes.</w:t>
      </w:r>
    </w:p>
    <w:p w14:paraId="5C435126" w14:textId="044DC1AA" w:rsidR="002D7451" w:rsidRPr="008F2482" w:rsidRDefault="002D7451" w:rsidP="008F2482">
      <w:pPr>
        <w:pStyle w:val="Heading2"/>
      </w:pPr>
      <w:bookmarkStart w:id="163" w:name="_Toc481674129"/>
      <w:bookmarkStart w:id="164" w:name="_Toc127349563"/>
      <w:bookmarkStart w:id="165" w:name="_Toc187339235"/>
      <w:r w:rsidRPr="008F2482">
        <w:t>Validity</w:t>
      </w:r>
      <w:bookmarkEnd w:id="163"/>
      <w:bookmarkEnd w:id="164"/>
      <w:bookmarkEnd w:id="165"/>
    </w:p>
    <w:p w14:paraId="0A2B45BD" w14:textId="4162452D" w:rsidR="004C517E" w:rsidRDefault="00E24AEB" w:rsidP="00290091">
      <w:r>
        <w:rPr>
          <w:color w:val="000000"/>
        </w:rPr>
        <w:t xml:space="preserve">Validity refers </w:t>
      </w:r>
      <w:r w:rsidRPr="000805E9">
        <w:t>to the correctness of inferences about the study’s findings (</w:t>
      </w:r>
      <w:r w:rsidR="00131083">
        <w:t xml:space="preserve">Compton et al., 2011; </w:t>
      </w:r>
      <w:r w:rsidR="00B35CA2">
        <w:t xml:space="preserve">Flannelly et al., 2018; </w:t>
      </w:r>
      <w:r w:rsidRPr="000805E9">
        <w:t>Johnso</w:t>
      </w:r>
      <w:r w:rsidR="00BD5F18">
        <w:t>n</w:t>
      </w:r>
      <w:r w:rsidRPr="000805E9">
        <w:t>, 2019).</w:t>
      </w:r>
      <w:r>
        <w:t xml:space="preserve"> </w:t>
      </w:r>
      <w:r w:rsidRPr="00E24AEB">
        <w:t xml:space="preserve">The degree to which a concept is precisely quantified in a quantitative investigation is known as validity </w:t>
      </w:r>
      <w:r w:rsidR="00BE131D">
        <w:t>(Gelo et al., 20</w:t>
      </w:r>
      <w:r w:rsidR="00BD5F18">
        <w:t>0</w:t>
      </w:r>
      <w:r w:rsidR="00BE131D">
        <w:t>8)</w:t>
      </w:r>
      <w:r w:rsidR="00BE131D" w:rsidRPr="00BE131D">
        <w:t>.</w:t>
      </w:r>
      <w:r w:rsidR="00BE131D">
        <w:t xml:space="preserve"> </w:t>
      </w:r>
      <w:r w:rsidR="004C517E">
        <w:t>Va</w:t>
      </w:r>
      <w:r w:rsidR="00BE131D">
        <w:t>lidity</w:t>
      </w:r>
      <w:r w:rsidR="004C517E" w:rsidRPr="004C517E">
        <w:t xml:space="preserve"> confirms that the data source reflects the researcher's usage of the chosen measuring tools</w:t>
      </w:r>
      <w:r w:rsidR="00A81823">
        <w:t>; t</w:t>
      </w:r>
      <w:r w:rsidR="004C517E" w:rsidRPr="004C517E">
        <w:t xml:space="preserve">he validity of measurement devices and methodologies is crucial in research. Validity in this context shows that the study uses the </w:t>
      </w:r>
      <w:r w:rsidR="00F4005A">
        <w:t>proper</w:t>
      </w:r>
      <w:r w:rsidR="004C517E" w:rsidRPr="004C517E">
        <w:t xml:space="preserve"> measurement methods, variables, and tools to measure what it set out to measure (Heale &amp; Twycross, 2015). The Self-Stigma of Seeking Help Scale (</w:t>
      </w:r>
      <w:proofErr w:type="spellStart"/>
      <w:r w:rsidR="004C517E" w:rsidRPr="004C517E">
        <w:t>SSOSH</w:t>
      </w:r>
      <w:proofErr w:type="spellEnd"/>
      <w:r w:rsidR="004C517E" w:rsidRPr="004C517E">
        <w:t xml:space="preserve">), the </w:t>
      </w:r>
      <w:r w:rsidR="00EA4C16">
        <w:t xml:space="preserve">Mental </w:t>
      </w:r>
      <w:r w:rsidR="00847AF3">
        <w:t xml:space="preserve">Health </w:t>
      </w:r>
      <w:r w:rsidR="00F4005A">
        <w:t>Literacy</w:t>
      </w:r>
      <w:r w:rsidR="00847AF3">
        <w:t xml:space="preserve"> </w:t>
      </w:r>
      <w:r w:rsidR="004C517E" w:rsidRPr="004C517E">
        <w:t>Scale (</w:t>
      </w:r>
      <w:proofErr w:type="spellStart"/>
      <w:r w:rsidR="004C517E" w:rsidRPr="004C517E">
        <w:t>MHLS</w:t>
      </w:r>
      <w:proofErr w:type="spellEnd"/>
      <w:r w:rsidR="004C517E" w:rsidRPr="004C517E">
        <w:t xml:space="preserve">), and the </w:t>
      </w:r>
      <w:r w:rsidR="00EA4C16">
        <w:t xml:space="preserve">Mental </w:t>
      </w:r>
      <w:r w:rsidR="001565C0">
        <w:t xml:space="preserve">Help </w:t>
      </w:r>
      <w:r w:rsidR="004C517E" w:rsidRPr="004C517E">
        <w:t xml:space="preserve">Seeking Attitude Scale (MHSAS) employed in this study </w:t>
      </w:r>
      <w:r w:rsidR="00701A0A">
        <w:t xml:space="preserve">are </w:t>
      </w:r>
      <w:r w:rsidR="005C3506">
        <w:t>valid</w:t>
      </w:r>
      <w:r w:rsidR="004C517E" w:rsidRPr="004C517E">
        <w:t xml:space="preserve"> </w:t>
      </w:r>
      <w:r w:rsidR="00701A0A">
        <w:t xml:space="preserve">instruments. </w:t>
      </w:r>
    </w:p>
    <w:p w14:paraId="4EF57D7D" w14:textId="51AAF612" w:rsidR="004E610B" w:rsidRPr="00E24AEB" w:rsidRDefault="004E610B" w:rsidP="008F2482">
      <w:pPr>
        <w:pStyle w:val="Heading3"/>
      </w:pPr>
      <w:bookmarkStart w:id="166" w:name="_Toc187339236"/>
      <w:r w:rsidRPr="004C517E">
        <w:t>Self-Stigma of Seeking Help Scale (</w:t>
      </w:r>
      <w:proofErr w:type="spellStart"/>
      <w:r w:rsidRPr="004C517E">
        <w:t>SSOSH</w:t>
      </w:r>
      <w:proofErr w:type="spellEnd"/>
      <w:r w:rsidRPr="004C517E">
        <w:t>)</w:t>
      </w:r>
      <w:bookmarkEnd w:id="166"/>
    </w:p>
    <w:p w14:paraId="1205570E" w14:textId="37ADE263" w:rsidR="00FB66FF" w:rsidRDefault="00BE131D" w:rsidP="00290091">
      <w:pPr>
        <w:rPr>
          <w:color w:val="222222"/>
          <w:shd w:val="clear" w:color="auto" w:fill="FFFFFF"/>
        </w:rPr>
      </w:pPr>
      <w:r>
        <w:t xml:space="preserve">The </w:t>
      </w:r>
      <w:proofErr w:type="spellStart"/>
      <w:r>
        <w:t>SSOSH</w:t>
      </w:r>
      <w:proofErr w:type="spellEnd"/>
      <w:r>
        <w:t xml:space="preserve"> scale has shown strong validity through several studies in various university student and </w:t>
      </w:r>
      <w:r w:rsidR="00EA4C16">
        <w:t xml:space="preserve">mental health </w:t>
      </w:r>
      <w:r>
        <w:t xml:space="preserve">settings (Vogel et al., 2013). </w:t>
      </w:r>
      <w:r w:rsidR="003D477B" w:rsidRPr="003D477B">
        <w:t xml:space="preserve">The </w:t>
      </w:r>
      <w:proofErr w:type="spellStart"/>
      <w:r w:rsidR="003D477B" w:rsidRPr="003D477B">
        <w:t>SSOSH</w:t>
      </w:r>
      <w:proofErr w:type="spellEnd"/>
      <w:r w:rsidR="003D477B" w:rsidRPr="003D477B">
        <w:t xml:space="preserve"> was used by Vogel et al. (2006) and Vogel et al. (</w:t>
      </w:r>
      <w:proofErr w:type="spellStart"/>
      <w:r w:rsidR="003D477B" w:rsidRPr="003D477B">
        <w:t>2013</w:t>
      </w:r>
      <w:r w:rsidR="00941D98">
        <w:t>a</w:t>
      </w:r>
      <w:proofErr w:type="spellEnd"/>
      <w:r w:rsidR="003D477B" w:rsidRPr="003D477B">
        <w:t>) to compare individuals who sought help vs those who did not by correlating attitudes and intentions to seek therapy.</w:t>
      </w:r>
      <w:r w:rsidRPr="00BE131D">
        <w:t xml:space="preserve"> </w:t>
      </w:r>
      <w:r>
        <w:t>Vogel et al. (2013)</w:t>
      </w:r>
      <w:r w:rsidRPr="00BE131D">
        <w:t xml:space="preserve"> </w:t>
      </w:r>
      <w:r w:rsidR="002B2620">
        <w:t>examined</w:t>
      </w:r>
      <w:r w:rsidRPr="00BE131D">
        <w:t xml:space="preserve"> the link between public stigma and self-stigma utilizing a cross-</w:t>
      </w:r>
      <w:r w:rsidR="002B2620">
        <w:t>sectional</w:t>
      </w:r>
      <w:r w:rsidRPr="00BE131D">
        <w:t xml:space="preserve"> design within a structural equation model (SEM) framework</w:t>
      </w:r>
      <w:r>
        <w:t xml:space="preserve">. </w:t>
      </w:r>
      <w:r w:rsidR="008938B4" w:rsidRPr="008938B4">
        <w:t xml:space="preserve">Significant and moderate correlations with public stigma, attitudes toward and willingness to seek counseling, tendency to disclose distressing information, and a lack of relationship with overall self-esteem and psychological distress provided evidence for the validity of the original </w:t>
      </w:r>
      <w:proofErr w:type="spellStart"/>
      <w:r w:rsidR="008938B4" w:rsidRPr="008938B4">
        <w:t>SSOSH</w:t>
      </w:r>
      <w:proofErr w:type="spellEnd"/>
      <w:r w:rsidR="008938B4" w:rsidRPr="008938B4">
        <w:t xml:space="preserve"> (Vogel et al., 2006).</w:t>
      </w:r>
      <w:r w:rsidR="008938B4">
        <w:t xml:space="preserve"> In addition, reduced self-stigma </w:t>
      </w:r>
      <w:r w:rsidR="008938B4">
        <w:rPr>
          <w:color w:val="222222"/>
          <w:shd w:val="clear" w:color="auto" w:fill="FFFFFF"/>
        </w:rPr>
        <w:t xml:space="preserve">correlated to </w:t>
      </w:r>
      <w:r w:rsidR="005937F1">
        <w:rPr>
          <w:color w:val="222222"/>
          <w:shd w:val="clear" w:color="auto" w:fill="FFFFFF"/>
        </w:rPr>
        <w:t xml:space="preserve">improved help-seeking </w:t>
      </w:r>
      <w:r w:rsidR="005937F1" w:rsidRPr="00B838F4">
        <w:rPr>
          <w:color w:val="222222"/>
          <w:shd w:val="clear" w:color="auto" w:fill="FFFFFF"/>
        </w:rPr>
        <w:t xml:space="preserve">attitudes </w:t>
      </w:r>
      <w:r w:rsidR="00B83E24">
        <w:rPr>
          <w:color w:val="222222"/>
          <w:shd w:val="clear" w:color="auto" w:fill="FFFFFF"/>
        </w:rPr>
        <w:t>toward</w:t>
      </w:r>
      <w:r w:rsidR="005937F1" w:rsidRPr="00B838F4">
        <w:rPr>
          <w:color w:val="222222"/>
          <w:shd w:val="clear" w:color="auto" w:fill="FFFFFF"/>
        </w:rPr>
        <w:t xml:space="preserve"> professional help and intention to seek counseling </w:t>
      </w:r>
      <w:r w:rsidR="005937F1">
        <w:rPr>
          <w:color w:val="222222"/>
          <w:shd w:val="clear" w:color="auto" w:fill="FFFFFF"/>
        </w:rPr>
        <w:t>(</w:t>
      </w:r>
      <w:r w:rsidR="005937F1" w:rsidRPr="00B838F4">
        <w:rPr>
          <w:color w:val="222222"/>
          <w:shd w:val="clear" w:color="auto" w:fill="FFFFFF"/>
        </w:rPr>
        <w:t>Vogel et al., 2006).</w:t>
      </w:r>
      <w:r w:rsidR="008A52CD">
        <w:rPr>
          <w:color w:val="222222"/>
          <w:shd w:val="clear" w:color="auto" w:fill="FFFFFF"/>
        </w:rPr>
        <w:t xml:space="preserve"> Hence, lower self-stigma </w:t>
      </w:r>
      <w:r w:rsidR="00B83E24">
        <w:rPr>
          <w:color w:val="222222"/>
          <w:shd w:val="clear" w:color="auto" w:fill="FFFFFF"/>
        </w:rPr>
        <w:t>resulted</w:t>
      </w:r>
      <w:r w:rsidR="008A52CD">
        <w:rPr>
          <w:color w:val="222222"/>
          <w:shd w:val="clear" w:color="auto" w:fill="FFFFFF"/>
        </w:rPr>
        <w:t xml:space="preserve"> in more favorable attitudes in help-seeking among the five studies conducted by Vogel et al</w:t>
      </w:r>
      <w:r w:rsidR="00BD5F18">
        <w:rPr>
          <w:color w:val="222222"/>
          <w:shd w:val="clear" w:color="auto" w:fill="FFFFFF"/>
        </w:rPr>
        <w:t>.</w:t>
      </w:r>
      <w:r w:rsidR="008A52CD">
        <w:rPr>
          <w:color w:val="222222"/>
          <w:shd w:val="clear" w:color="auto" w:fill="FFFFFF"/>
        </w:rPr>
        <w:t xml:space="preserve"> (2006).</w:t>
      </w:r>
    </w:p>
    <w:p w14:paraId="4025F7C7" w14:textId="645A3D3B" w:rsidR="00FB66FF" w:rsidRPr="00B838F4" w:rsidRDefault="00FB66FF" w:rsidP="00290091">
      <w:r>
        <w:t>In a cross-cultural validity study of six nations, Vogel et al. (</w:t>
      </w:r>
      <w:proofErr w:type="spellStart"/>
      <w:r>
        <w:t>2013</w:t>
      </w:r>
      <w:r w:rsidR="00941D98">
        <w:t>b</w:t>
      </w:r>
      <w:proofErr w:type="spellEnd"/>
      <w:r>
        <w:t xml:space="preserve">) found that the </w:t>
      </w:r>
      <w:proofErr w:type="spellStart"/>
      <w:r>
        <w:t>SSOSH</w:t>
      </w:r>
      <w:proofErr w:type="spellEnd"/>
      <w:r>
        <w:t xml:space="preserve"> measurement had a similar factor structure across all six countries. The authors utilized a confirmatory factor analysis and latent means comparison in their validation study of cultural differences in </w:t>
      </w:r>
      <w:r w:rsidR="00B83E24">
        <w:t>how</w:t>
      </w:r>
      <w:r>
        <w:t xml:space="preserve"> self-stigma relates to help-seeking behavior. Overall, their validation research showed sufficient invariances across all six countries, thus proving the validity of the measurement.</w:t>
      </w:r>
      <w:r w:rsidR="00340949">
        <w:rPr>
          <w:color w:val="222222"/>
          <w:shd w:val="clear" w:color="auto" w:fill="FFFFFF"/>
        </w:rPr>
        <w:t xml:space="preserve"> </w:t>
      </w:r>
      <w:r>
        <w:rPr>
          <w:color w:val="222222"/>
          <w:shd w:val="clear" w:color="auto" w:fill="FFFFFF"/>
        </w:rPr>
        <w:t xml:space="preserve">In addition, Vogel et al. (2013) found </w:t>
      </w:r>
      <w:r w:rsidR="00B83E24">
        <w:rPr>
          <w:color w:val="222222"/>
          <w:shd w:val="clear" w:color="auto" w:fill="FFFFFF"/>
        </w:rPr>
        <w:t xml:space="preserve">that </w:t>
      </w:r>
      <w:r>
        <w:rPr>
          <w:color w:val="222222"/>
          <w:shd w:val="clear" w:color="auto" w:fill="FFFFFF"/>
        </w:rPr>
        <w:t>t</w:t>
      </w:r>
      <w:r w:rsidRPr="00E94154">
        <w:rPr>
          <w:color w:val="222222"/>
          <w:shd w:val="clear" w:color="auto" w:fill="FFFFFF"/>
        </w:rPr>
        <w:t xml:space="preserve">he </w:t>
      </w:r>
      <w:proofErr w:type="spellStart"/>
      <w:r w:rsidRPr="00E94154">
        <w:rPr>
          <w:color w:val="222222"/>
          <w:shd w:val="clear" w:color="auto" w:fill="FFFFFF"/>
        </w:rPr>
        <w:t>SSOSH</w:t>
      </w:r>
      <w:proofErr w:type="spellEnd"/>
      <w:r w:rsidRPr="00E94154">
        <w:rPr>
          <w:color w:val="222222"/>
          <w:shd w:val="clear" w:color="auto" w:fill="FFFFFF"/>
        </w:rPr>
        <w:t xml:space="preserve"> scale's construct validity was supported by its positive relationships with anticipated risks, social stigma, and the propensity to keep personal information a secret, as well as its negative associations with anticipated advantages and the propensity to express painful emotions.</w:t>
      </w:r>
    </w:p>
    <w:p w14:paraId="34116A01" w14:textId="0DF73AB4" w:rsidR="00EE3706" w:rsidRDefault="00BD5F18" w:rsidP="00290091">
      <w:r>
        <w:t>Campos</w:t>
      </w:r>
      <w:r w:rsidR="008A7091">
        <w:t xml:space="preserve"> et al. (202</w:t>
      </w:r>
      <w:r>
        <w:t>2</w:t>
      </w:r>
      <w:r w:rsidR="00BE131D">
        <w:t>)</w:t>
      </w:r>
      <w:r w:rsidR="00E447A3">
        <w:t>,</w:t>
      </w:r>
      <w:r w:rsidR="00BE131D">
        <w:t xml:space="preserve"> </w:t>
      </w:r>
      <w:r w:rsidR="00E447A3">
        <w:t>u</w:t>
      </w:r>
      <w:r w:rsidR="00E447A3" w:rsidRPr="00E447A3">
        <w:t xml:space="preserve">tilizing a full-information meta-analytic structural equation modeling approach, </w:t>
      </w:r>
      <w:r w:rsidR="00E447A3">
        <w:t>examined</w:t>
      </w:r>
      <w:r w:rsidR="00E447A3" w:rsidRPr="00E447A3">
        <w:t xml:space="preserve"> the relationship between help-seeking self-stigma and help-seeking public stigma (i.e., internalization of stigma) and the relative connection of both forms of stigma with help-seeking attitude and intention.</w:t>
      </w:r>
      <w:r w:rsidR="00E447A3">
        <w:t xml:space="preserve"> </w:t>
      </w:r>
      <w:proofErr w:type="spellStart"/>
      <w:r w:rsidR="008A7091">
        <w:t>SSOSH</w:t>
      </w:r>
      <w:proofErr w:type="spellEnd"/>
      <w:r w:rsidR="008A7091">
        <w:t xml:space="preserve"> scores are related to measures of general </w:t>
      </w:r>
      <w:r w:rsidR="00EA4C16">
        <w:t xml:space="preserve">mental health </w:t>
      </w:r>
      <w:r w:rsidR="008A7091">
        <w:t>stigma and attitudes toward seeking counseling (Vogel et al., 20</w:t>
      </w:r>
      <w:r>
        <w:t>06</w:t>
      </w:r>
      <w:r w:rsidR="008A7091">
        <w:t xml:space="preserve">). </w:t>
      </w:r>
      <w:r>
        <w:t>Campos</w:t>
      </w:r>
      <w:r w:rsidR="003D477B">
        <w:t xml:space="preserve"> et al. (202</w:t>
      </w:r>
      <w:r>
        <w:t>2</w:t>
      </w:r>
      <w:r w:rsidR="003D477B">
        <w:t>) found that</w:t>
      </w:r>
      <w:r w:rsidR="008A7091">
        <w:t xml:space="preserve"> self-stigma was very strongly associated with help-seeking attitudes (</w:t>
      </w:r>
      <w:r w:rsidR="008A7091" w:rsidRPr="005B0F74">
        <w:rPr>
          <w:i/>
          <w:iCs/>
        </w:rPr>
        <w:t>r</w:t>
      </w:r>
      <w:r w:rsidR="008A7091">
        <w:t xml:space="preserve"> = −.51, </w:t>
      </w:r>
      <w:r w:rsidR="008A7091" w:rsidRPr="005B0F74">
        <w:rPr>
          <w:i/>
          <w:iCs/>
        </w:rPr>
        <w:t>p</w:t>
      </w:r>
      <w:r w:rsidR="008A7091">
        <w:t xml:space="preserve"> &lt; .001, 95% CI </w:t>
      </w:r>
      <w:r w:rsidR="008938B4">
        <w:t xml:space="preserve">(confidence interval) </w:t>
      </w:r>
      <w:r w:rsidR="008A7091">
        <w:t>[−.54, −.48]) and moderately associated with help-seeking intention (</w:t>
      </w:r>
      <w:r w:rsidR="008A7091" w:rsidRPr="005B0F74">
        <w:rPr>
          <w:i/>
          <w:iCs/>
        </w:rPr>
        <w:t>r</w:t>
      </w:r>
      <w:r w:rsidR="008A7091">
        <w:t xml:space="preserve"> = −.28, </w:t>
      </w:r>
      <w:r w:rsidR="008A7091" w:rsidRPr="005B0F74">
        <w:rPr>
          <w:i/>
          <w:iCs/>
        </w:rPr>
        <w:t>p</w:t>
      </w:r>
      <w:r w:rsidR="008A7091">
        <w:t xml:space="preserve"> &lt; .001, 95% CI [−.32, −.24]). </w:t>
      </w:r>
      <w:r w:rsidR="003D477B" w:rsidRPr="003D477B">
        <w:t xml:space="preserve">According to </w:t>
      </w:r>
      <w:r>
        <w:t>Campos</w:t>
      </w:r>
      <w:r w:rsidR="003D477B" w:rsidRPr="003D477B">
        <w:t xml:space="preserve"> et al. (2023), self-stigma, but not public stigma, is still strongly correlated with attitudes toward and intentions toward getting help. </w:t>
      </w:r>
      <w:r w:rsidR="001222A4" w:rsidRPr="001222A4">
        <w:t xml:space="preserve">In another study, Seidman et al. (2023) examined the effects of self-stigma of seeking psychological help on the therapeutic working alliance. The authors found that the </w:t>
      </w:r>
      <w:proofErr w:type="spellStart"/>
      <w:r w:rsidR="001222A4" w:rsidRPr="001222A4">
        <w:t>SSOSH</w:t>
      </w:r>
      <w:proofErr w:type="spellEnd"/>
      <w:r w:rsidR="001222A4" w:rsidRPr="001222A4">
        <w:t xml:space="preserve"> items showed validity through relationships with public stigma</w:t>
      </w:r>
      <w:r w:rsidR="00B83E24">
        <w:t>, views about psychotherapy in expected directions, and</w:t>
      </w:r>
      <w:r w:rsidR="001222A4" w:rsidRPr="001222A4">
        <w:t xml:space="preserve"> psychometric properties among students and community adults. </w:t>
      </w:r>
      <w:r w:rsidR="00EE3706">
        <w:t xml:space="preserve">In short, the original </w:t>
      </w:r>
      <w:r w:rsidR="00B83E24">
        <w:t>measurement designers</w:t>
      </w:r>
      <w:r w:rsidR="00EE3706">
        <w:t xml:space="preserve"> (Vogel et al., 2006) and other researchers confirm the validity of the </w:t>
      </w:r>
      <w:proofErr w:type="spellStart"/>
      <w:r w:rsidR="00EE3706">
        <w:t>SSOSH</w:t>
      </w:r>
      <w:proofErr w:type="spellEnd"/>
      <w:r w:rsidR="00EE3706">
        <w:t xml:space="preserve"> with university students, community adults, and cross-cultural participants. </w:t>
      </w:r>
    </w:p>
    <w:p w14:paraId="13650856" w14:textId="7589943E" w:rsidR="00B70BC0" w:rsidRPr="008F2482" w:rsidRDefault="00B70BC0" w:rsidP="008F2482">
      <w:pPr>
        <w:pStyle w:val="Heading3"/>
      </w:pPr>
      <w:bookmarkStart w:id="167" w:name="_Toc187339237"/>
      <w:r w:rsidRPr="008F2482">
        <w:t xml:space="preserve">Mental </w:t>
      </w:r>
      <w:r w:rsidR="000F010D" w:rsidRPr="008F2482">
        <w:t>Help-</w:t>
      </w:r>
      <w:r w:rsidR="008D7517" w:rsidRPr="008F2482">
        <w:t>S</w:t>
      </w:r>
      <w:r w:rsidR="000F010D" w:rsidRPr="008F2482">
        <w:t>eeking</w:t>
      </w:r>
      <w:r w:rsidRPr="008F2482">
        <w:t xml:space="preserve"> Attitude Scale (MHSAS)</w:t>
      </w:r>
      <w:bookmarkEnd w:id="167"/>
    </w:p>
    <w:p w14:paraId="3EA3C562" w14:textId="1C4BC59D" w:rsidR="008D7517" w:rsidRDefault="00CD2E77" w:rsidP="00290091">
      <w:r>
        <w:t xml:space="preserve">The MHSAS </w:t>
      </w:r>
      <w:r w:rsidR="0099760F">
        <w:t xml:space="preserve">was </w:t>
      </w:r>
      <w:r>
        <w:t>developed by Hammer et al. (2018</w:t>
      </w:r>
      <w:r w:rsidR="0099760F">
        <w:t>) and has</w:t>
      </w:r>
      <w:r>
        <w:t xml:space="preserve"> been utilized in many studies </w:t>
      </w:r>
      <w:r w:rsidR="00A81823">
        <w:t xml:space="preserve">over </w:t>
      </w:r>
      <w:r w:rsidR="008200BF">
        <w:t>the past</w:t>
      </w:r>
      <w:r>
        <w:t xml:space="preserve"> few year</w:t>
      </w:r>
      <w:r w:rsidR="00A81823">
        <w:t>s</w:t>
      </w:r>
      <w:r>
        <w:t xml:space="preserve">. In the early years, Hammer et al. (2018) sought to develop, examine, </w:t>
      </w:r>
      <w:r w:rsidRPr="00CD2E77">
        <w:t xml:space="preserve">and assess the nine-item Mental </w:t>
      </w:r>
      <w:r w:rsidR="000F010D">
        <w:t>Help-seeking</w:t>
      </w:r>
      <w:r w:rsidRPr="00CD2E77">
        <w:t xml:space="preserve"> Attitudes Scale (MHSAS), which was created to gauge respondents' overall opinions on getting help from a </w:t>
      </w:r>
      <w:r w:rsidR="00EA4C16">
        <w:t xml:space="preserve">mental health </w:t>
      </w:r>
      <w:r w:rsidRPr="00CD2E77">
        <w:t>professional (favorable vs. unfavorable).</w:t>
      </w:r>
      <w:r>
        <w:t xml:space="preserve"> </w:t>
      </w:r>
      <w:r w:rsidR="00D56E3A">
        <w:t xml:space="preserve">Hammer et al. (2018) investigated the validity of MHSAS in </w:t>
      </w:r>
      <w:r>
        <w:t>five stud</w:t>
      </w:r>
      <w:r w:rsidR="00D56E3A">
        <w:t>y</w:t>
      </w:r>
      <w:r>
        <w:t xml:space="preserve"> groups</w:t>
      </w:r>
      <w:r w:rsidR="00D56E3A">
        <w:t xml:space="preserve">. </w:t>
      </w:r>
      <w:r w:rsidR="00D56E3A" w:rsidRPr="00D56E3A">
        <w:t>I</w:t>
      </w:r>
      <w:r w:rsidR="008A52CD">
        <w:t xml:space="preserve">tem Response Theory (IRT) </w:t>
      </w:r>
      <w:r w:rsidR="00D56E3A" w:rsidRPr="00D56E3A">
        <w:t xml:space="preserve">analysis was performed to choose nine items that distinguish between people who have different levels of attitudes toward the construct (i.e., unfavorable, neutral, or favorable attitudes) </w:t>
      </w:r>
      <w:r w:rsidR="008200BF" w:rsidRPr="00D56E3A">
        <w:t>to</w:t>
      </w:r>
      <w:r w:rsidR="00D56E3A" w:rsidRPr="00D56E3A">
        <w:t xml:space="preserve"> provide internal structure evidence of validity. </w:t>
      </w:r>
      <w:r w:rsidR="008D7517">
        <w:t>I</w:t>
      </w:r>
      <w:r w:rsidR="000B0468" w:rsidRPr="000B0468">
        <w:t xml:space="preserve">tem </w:t>
      </w:r>
      <w:r w:rsidR="00B83E24">
        <w:t>R</w:t>
      </w:r>
      <w:r w:rsidR="000B0468" w:rsidRPr="000B0468">
        <w:t xml:space="preserve">esponse </w:t>
      </w:r>
      <w:r w:rsidR="00B83E24">
        <w:t>T</w:t>
      </w:r>
      <w:r w:rsidR="000B0468" w:rsidRPr="000B0468">
        <w:t xml:space="preserve">heory (IRT) </w:t>
      </w:r>
      <w:r w:rsidR="008D7517">
        <w:t>a</w:t>
      </w:r>
      <w:r w:rsidR="000B0468" w:rsidRPr="000B0468">
        <w:t>i</w:t>
      </w:r>
      <w:r w:rsidR="008D7517">
        <w:t>m</w:t>
      </w:r>
      <w:r w:rsidR="000B0468" w:rsidRPr="000B0468">
        <w:t xml:space="preserve">s to examine test or questionnaire replies </w:t>
      </w:r>
      <w:r w:rsidR="008200BF" w:rsidRPr="000B0468">
        <w:t>to</w:t>
      </w:r>
      <w:r w:rsidR="000B0468" w:rsidRPr="000B0468">
        <w:t xml:space="preserve"> increase measurement reliability and accuracy</w:t>
      </w:r>
      <w:r w:rsidR="000B0468">
        <w:t xml:space="preserve"> (Guo &amp; Choi, 2023)</w:t>
      </w:r>
      <w:r w:rsidR="000B0468" w:rsidRPr="000B0468">
        <w:t>.</w:t>
      </w:r>
      <w:r w:rsidR="00340949">
        <w:t xml:space="preserve"> </w:t>
      </w:r>
    </w:p>
    <w:p w14:paraId="2B0BCD8C" w14:textId="7E214C3D" w:rsidR="00E24AEB" w:rsidRPr="001B773B" w:rsidRDefault="00D56E3A" w:rsidP="00290091">
      <w:pPr>
        <w:rPr>
          <w:shd w:val="clear" w:color="auto" w:fill="FFFFFF"/>
        </w:rPr>
      </w:pPr>
      <w:r w:rsidRPr="00D56E3A">
        <w:t xml:space="preserve">The initial evidence </w:t>
      </w:r>
      <w:r>
        <w:t>undergirding</w:t>
      </w:r>
      <w:r w:rsidRPr="00D56E3A">
        <w:t xml:space="preserve"> the structural generalizability of the MHSAS </w:t>
      </w:r>
      <w:r>
        <w:t>came</w:t>
      </w:r>
      <w:r w:rsidRPr="00D56E3A">
        <w:t xml:space="preserve"> from the precise replication of the observed covariation among the nine MHSAS items in Studies 1 and 2. </w:t>
      </w:r>
      <w:r w:rsidR="00142AD2">
        <w:t>T</w:t>
      </w:r>
      <w:r w:rsidR="00E24AEB" w:rsidRPr="00F920E4">
        <w:t xml:space="preserve">he hypothesis was that a separate sample would corroborate the nine-item </w:t>
      </w:r>
      <w:r w:rsidR="00B83E24">
        <w:t>two-factor</w:t>
      </w:r>
      <w:r w:rsidR="00E24AEB" w:rsidRPr="00F920E4">
        <w:t xml:space="preserve"> structure.</w:t>
      </w:r>
      <w:r w:rsidR="00E24AEB">
        <w:t xml:space="preserve"> In the end, the study 2 sample of 208 participants demonstrated a decent fit (2 (26) = 2.08, </w:t>
      </w:r>
      <w:r w:rsidR="00E24AEB" w:rsidRPr="005B0F74">
        <w:rPr>
          <w:i/>
          <w:iCs/>
        </w:rPr>
        <w:t>p</w:t>
      </w:r>
      <w:r w:rsidR="00E24AEB">
        <w:t xml:space="preserve"> &lt; 0.001, TLI </w:t>
      </w:r>
      <w:r w:rsidR="001E0803">
        <w:t xml:space="preserve">(Tucker-Lewis Index) </w:t>
      </w:r>
      <w:r w:rsidR="00E24AEB">
        <w:t xml:space="preserve">= 0.94, CFI </w:t>
      </w:r>
      <w:r w:rsidR="001E0803">
        <w:t xml:space="preserve">(comparative fit index) </w:t>
      </w:r>
      <w:r w:rsidR="00E24AEB">
        <w:t xml:space="preserve">= 0.96, </w:t>
      </w:r>
      <w:proofErr w:type="spellStart"/>
      <w:r w:rsidR="00E24AEB">
        <w:t>SRMSR</w:t>
      </w:r>
      <w:proofErr w:type="spellEnd"/>
      <w:r w:rsidR="001E0803">
        <w:t xml:space="preserve"> (standard root mean square residua</w:t>
      </w:r>
      <w:r w:rsidR="00E70FDF">
        <w:t>l</w:t>
      </w:r>
      <w:r w:rsidR="001E0803">
        <w:t xml:space="preserve">) </w:t>
      </w:r>
      <w:r w:rsidR="00E24AEB">
        <w:t xml:space="preserve">=0.05, and </w:t>
      </w:r>
      <w:proofErr w:type="spellStart"/>
      <w:r w:rsidR="00E24AEB">
        <w:t>RMSEA</w:t>
      </w:r>
      <w:proofErr w:type="spellEnd"/>
      <w:r w:rsidR="00E24AEB">
        <w:t xml:space="preserve"> </w:t>
      </w:r>
      <w:r w:rsidR="001E0803">
        <w:t>(root-mean-square error of approximation)</w:t>
      </w:r>
      <w:r w:rsidR="00E70FDF">
        <w:t xml:space="preserve"> </w:t>
      </w:r>
      <w:r w:rsidR="00E24AEB">
        <w:t>= 0.07) for the MHSAS model constructed from Study one with 9 items and two factors</w:t>
      </w:r>
      <w:r w:rsidR="00E24AEB" w:rsidRPr="00966836">
        <w:t>.</w:t>
      </w:r>
      <w:r w:rsidR="00340949">
        <w:t xml:space="preserve"> </w:t>
      </w:r>
      <w:r w:rsidR="00966836" w:rsidRPr="00966836">
        <w:rPr>
          <w:shd w:val="clear" w:color="auto" w:fill="FFFFFF"/>
        </w:rPr>
        <w:t>According to Xia and Yang (2019)</w:t>
      </w:r>
      <w:r w:rsidR="00966836" w:rsidRPr="00966836">
        <w:rPr>
          <w:rFonts w:ascii="Open Sans" w:hAnsi="Open Sans" w:cs="Open Sans"/>
          <w:sz w:val="21"/>
          <w:szCs w:val="21"/>
          <w:shd w:val="clear" w:color="auto" w:fill="FFFFFF"/>
        </w:rPr>
        <w:t xml:space="preserve"> </w:t>
      </w:r>
      <w:proofErr w:type="spellStart"/>
      <w:r w:rsidR="00966836" w:rsidRPr="00966836">
        <w:rPr>
          <w:color w:val="333333"/>
          <w:shd w:val="clear" w:color="auto" w:fill="FCFCFC"/>
        </w:rPr>
        <w:t>RMSEA</w:t>
      </w:r>
      <w:proofErr w:type="spellEnd"/>
      <w:r w:rsidR="00966836" w:rsidRPr="00966836">
        <w:rPr>
          <w:color w:val="333333"/>
          <w:shd w:val="clear" w:color="auto" w:fill="FCFCFC"/>
        </w:rPr>
        <w:t>, CFI, and TLI are based on a fit function specific to a chosen estimation method.</w:t>
      </w:r>
      <w:r w:rsidR="00966836">
        <w:rPr>
          <w:color w:val="333333"/>
          <w:shd w:val="clear" w:color="auto" w:fill="FCFCFC"/>
        </w:rPr>
        <w:t xml:space="preserve"> </w:t>
      </w:r>
      <w:r w:rsidR="0057511D" w:rsidRPr="00966836">
        <w:rPr>
          <w:shd w:val="clear" w:color="auto" w:fill="FFFFFF"/>
        </w:rPr>
        <w:t>Hence</w:t>
      </w:r>
      <w:r w:rsidR="0057511D" w:rsidRPr="00966836">
        <w:rPr>
          <w:color w:val="777777"/>
          <w:shd w:val="clear" w:color="auto" w:fill="FFFFFF"/>
        </w:rPr>
        <w:t xml:space="preserve">, </w:t>
      </w:r>
      <w:r w:rsidR="0057511D" w:rsidRPr="00966836">
        <w:rPr>
          <w:shd w:val="clear" w:color="auto" w:fill="FFFFFF"/>
        </w:rPr>
        <w:t xml:space="preserve">the MHSAS </w:t>
      </w:r>
      <w:proofErr w:type="spellStart"/>
      <w:r w:rsidR="0057511D" w:rsidRPr="00966836">
        <w:rPr>
          <w:shd w:val="clear" w:color="auto" w:fill="FFFFFF"/>
        </w:rPr>
        <w:t>RMSEA</w:t>
      </w:r>
      <w:proofErr w:type="spellEnd"/>
      <w:r w:rsidR="0057511D" w:rsidRPr="00966836">
        <w:rPr>
          <w:shd w:val="clear" w:color="auto" w:fill="FFFFFF"/>
        </w:rPr>
        <w:t xml:space="preserve"> value of 0.07 displays a reasonable data </w:t>
      </w:r>
      <w:r w:rsidR="00AE58D9">
        <w:rPr>
          <w:shd w:val="clear" w:color="auto" w:fill="FFFFFF"/>
        </w:rPr>
        <w:t xml:space="preserve">model </w:t>
      </w:r>
      <w:r w:rsidR="0057511D" w:rsidRPr="00966836">
        <w:rPr>
          <w:shd w:val="clear" w:color="auto" w:fill="FFFFFF"/>
        </w:rPr>
        <w:t>fit</w:t>
      </w:r>
      <w:r w:rsidR="00966836">
        <w:rPr>
          <w:shd w:val="clear" w:color="auto" w:fill="FFFFFF"/>
        </w:rPr>
        <w:t xml:space="preserve"> (</w:t>
      </w:r>
      <w:r w:rsidR="00966836" w:rsidRPr="00966836">
        <w:rPr>
          <w:shd w:val="clear" w:color="auto" w:fill="FFFFFF"/>
        </w:rPr>
        <w:t>v</w:t>
      </w:r>
      <w:r w:rsidR="00966836" w:rsidRPr="00966836">
        <w:rPr>
          <w:color w:val="333333"/>
          <w:shd w:val="clear" w:color="auto" w:fill="FFFFFF"/>
        </w:rPr>
        <w:t>alues of 0.01, 0.05 and 0.08 indicate excellent, good</w:t>
      </w:r>
      <w:r w:rsidR="00B83E24">
        <w:rPr>
          <w:color w:val="333333"/>
          <w:shd w:val="clear" w:color="auto" w:fill="FFFFFF"/>
        </w:rPr>
        <w:t>,</w:t>
      </w:r>
      <w:r w:rsidR="00966836" w:rsidRPr="00966836">
        <w:rPr>
          <w:color w:val="333333"/>
          <w:shd w:val="clear" w:color="auto" w:fill="FFFFFF"/>
        </w:rPr>
        <w:t xml:space="preserve"> and mediocre fit</w:t>
      </w:r>
      <w:r w:rsidR="00AE58D9">
        <w:rPr>
          <w:color w:val="333333"/>
          <w:shd w:val="clear" w:color="auto" w:fill="FFFFFF"/>
        </w:rPr>
        <w:t>)</w:t>
      </w:r>
      <w:r w:rsidR="00966836">
        <w:rPr>
          <w:shd w:val="clear" w:color="auto" w:fill="FFFFFF"/>
        </w:rPr>
        <w:t>, the</w:t>
      </w:r>
      <w:r w:rsidR="0057511D" w:rsidRPr="00966836">
        <w:rPr>
          <w:shd w:val="clear" w:color="auto" w:fill="FFFFFF"/>
        </w:rPr>
        <w:t xml:space="preserve"> TLI above .090 indicates an acceptable fit, </w:t>
      </w:r>
      <w:r w:rsidR="00AE58D9">
        <w:rPr>
          <w:shd w:val="clear" w:color="auto" w:fill="FFFFFF"/>
        </w:rPr>
        <w:t>the CFI score of 0.96 is above the desirable value of 0.95 for a good fit (</w:t>
      </w:r>
      <w:r w:rsidR="00AE58D9" w:rsidRPr="00AE58D9">
        <w:t>Hu</w:t>
      </w:r>
      <w:r w:rsidR="00AE58D9">
        <w:t xml:space="preserve"> &amp;</w:t>
      </w:r>
      <w:r w:rsidR="00AE58D9" w:rsidRPr="00AE58D9">
        <w:t xml:space="preserve"> </w:t>
      </w:r>
      <w:r w:rsidR="00BD5F18">
        <w:t>Driscoll</w:t>
      </w:r>
      <w:r w:rsidR="00142AD2">
        <w:t xml:space="preserve">, </w:t>
      </w:r>
      <w:r w:rsidR="00BD5F18">
        <w:t>2013</w:t>
      </w:r>
      <w:r w:rsidR="00AE58D9">
        <w:t>)</w:t>
      </w:r>
      <w:r w:rsidR="00142AD2">
        <w:t xml:space="preserve">, and the </w:t>
      </w:r>
      <w:proofErr w:type="spellStart"/>
      <w:r w:rsidR="00142AD2">
        <w:t>SRMSR</w:t>
      </w:r>
      <w:proofErr w:type="spellEnd"/>
      <w:r w:rsidR="00142AD2">
        <w:t xml:space="preserve"> value of 0.05 falls into the acceptable range of 0 to 1, with a value of 0.08 or less indicating an acceptable model </w:t>
      </w:r>
      <w:r w:rsidR="00142AD2">
        <w:rPr>
          <w:shd w:val="clear" w:color="auto" w:fill="FFFFFF"/>
        </w:rPr>
        <w:t>(</w:t>
      </w:r>
      <w:r w:rsidR="00BD5F18" w:rsidRPr="00AE58D9">
        <w:t>Hu</w:t>
      </w:r>
      <w:r w:rsidR="00BD5F18">
        <w:t xml:space="preserve"> &amp;</w:t>
      </w:r>
      <w:r w:rsidR="00BD5F18" w:rsidRPr="00AE58D9">
        <w:t xml:space="preserve"> </w:t>
      </w:r>
      <w:r w:rsidR="00BD5F18">
        <w:t>Driscoll, 2013</w:t>
      </w:r>
      <w:r w:rsidR="00142AD2">
        <w:t>).</w:t>
      </w:r>
      <w:r w:rsidR="00340949">
        <w:t xml:space="preserve"> </w:t>
      </w:r>
      <w:r w:rsidR="001B773B" w:rsidRPr="001B773B">
        <w:rPr>
          <w:color w:val="202122"/>
          <w:shd w:val="clear" w:color="auto" w:fill="FFFFFF"/>
        </w:rPr>
        <w:t xml:space="preserve">Hence, the above explanations indicate that </w:t>
      </w:r>
      <w:r w:rsidR="00B83E24">
        <w:rPr>
          <w:color w:val="202122"/>
          <w:shd w:val="clear" w:color="auto" w:fill="FFFFFF"/>
        </w:rPr>
        <w:t>the</w:t>
      </w:r>
      <w:r w:rsidR="001B773B" w:rsidRPr="001B773B">
        <w:rPr>
          <w:color w:val="202122"/>
          <w:shd w:val="clear" w:color="auto" w:fill="FFFFFF"/>
        </w:rPr>
        <w:t xml:space="preserve"> MHSAS is a plausible measurement fo</w:t>
      </w:r>
      <w:r w:rsidR="003D6EBB">
        <w:rPr>
          <w:color w:val="202122"/>
          <w:shd w:val="clear" w:color="auto" w:fill="FFFFFF"/>
        </w:rPr>
        <w:t>r</w:t>
      </w:r>
      <w:r w:rsidR="001B773B" w:rsidRPr="001B773B">
        <w:rPr>
          <w:color w:val="202122"/>
          <w:shd w:val="clear" w:color="auto" w:fill="FFFFFF"/>
        </w:rPr>
        <w:t xml:space="preserve"> this study. </w:t>
      </w:r>
    </w:p>
    <w:p w14:paraId="1CBD02DC" w14:textId="2A74243B" w:rsidR="003D477B" w:rsidRDefault="00D56E3A" w:rsidP="00290091">
      <w:r w:rsidRPr="00D56E3A">
        <w:t xml:space="preserve">Additionally, the MHSAS showed high </w:t>
      </w:r>
      <w:r w:rsidR="001E0803">
        <w:t>measurement invariance (</w:t>
      </w:r>
      <w:r w:rsidRPr="00D56E3A">
        <w:t>ME/I</w:t>
      </w:r>
      <w:r w:rsidR="001E0803">
        <w:t>)</w:t>
      </w:r>
      <w:r w:rsidRPr="00D56E3A">
        <w:t xml:space="preserve"> across gender, past </w:t>
      </w:r>
      <w:r w:rsidR="00B83E24">
        <w:t>assistance-seeking</w:t>
      </w:r>
      <w:r w:rsidRPr="00D56E3A">
        <w:t xml:space="preserve"> experience, and psychological distress, according to the results of the ME/I analys</w:t>
      </w:r>
      <w:r w:rsidR="001B773B">
        <w:t>is</w:t>
      </w:r>
      <w:r w:rsidR="00AA6290">
        <w:t xml:space="preserve"> (Hammer et al., 2018)</w:t>
      </w:r>
      <w:r w:rsidRPr="00D56E3A">
        <w:t xml:space="preserve">. </w:t>
      </w:r>
      <w:r w:rsidR="00E70FDF">
        <w:t xml:space="preserve">According </w:t>
      </w:r>
      <w:r w:rsidR="00E70FDF" w:rsidRPr="00E70FDF">
        <w:t xml:space="preserve">to </w:t>
      </w:r>
      <w:r w:rsidR="00E70FDF" w:rsidRPr="00E70FDF">
        <w:rPr>
          <w:color w:val="212121"/>
          <w:shd w:val="clear" w:color="auto" w:fill="FFFFFF"/>
        </w:rPr>
        <w:t>Putnick</w:t>
      </w:r>
      <w:r w:rsidR="00E70FDF">
        <w:rPr>
          <w:color w:val="212121"/>
          <w:shd w:val="clear" w:color="auto" w:fill="FFFFFF"/>
        </w:rPr>
        <w:t xml:space="preserve"> and</w:t>
      </w:r>
      <w:r w:rsidR="00E70FDF" w:rsidRPr="00E70FDF">
        <w:rPr>
          <w:color w:val="212121"/>
          <w:shd w:val="clear" w:color="auto" w:fill="FFFFFF"/>
        </w:rPr>
        <w:t xml:space="preserve"> Bornstein</w:t>
      </w:r>
      <w:r w:rsidR="00E70FDF">
        <w:rPr>
          <w:color w:val="212121"/>
          <w:shd w:val="clear" w:color="auto" w:fill="FFFFFF"/>
        </w:rPr>
        <w:t xml:space="preserve"> </w:t>
      </w:r>
      <w:r w:rsidR="00E70FDF" w:rsidRPr="00E70FDF">
        <w:rPr>
          <w:color w:val="212121"/>
          <w:shd w:val="clear" w:color="auto" w:fill="FFFFFF"/>
        </w:rPr>
        <w:t>(2016)</w:t>
      </w:r>
      <w:r w:rsidR="00B83E24">
        <w:t>, a construct's equivalency across groups or measurements</w:t>
      </w:r>
      <w:r w:rsidR="00E70FDF" w:rsidRPr="00E70FDF">
        <w:t xml:space="preserve"> is assessed by measurement invariance, which shows that a construct has the same meaning for groups or across repeated assessments.</w:t>
      </w:r>
      <w:r w:rsidR="00E70FDF">
        <w:t xml:space="preserve"> </w:t>
      </w:r>
      <w:r w:rsidRPr="00D56E3A">
        <w:t>Th</w:t>
      </w:r>
      <w:r>
        <w:t>e</w:t>
      </w:r>
      <w:r w:rsidRPr="00D56E3A">
        <w:t xml:space="preserve"> MHSAS had a similar theoretical structure and meaning for these important help-seeking groups, </w:t>
      </w:r>
      <w:r w:rsidR="00E70FDF">
        <w:t xml:space="preserve">with </w:t>
      </w:r>
      <w:r w:rsidRPr="00D56E3A">
        <w:t xml:space="preserve">associations between the MHSAS and external factors </w:t>
      </w:r>
      <w:r w:rsidR="00E70FDF">
        <w:t>being</w:t>
      </w:r>
      <w:r w:rsidRPr="00D56E3A">
        <w:t xml:space="preserve"> valid</w:t>
      </w:r>
      <w:r w:rsidR="00E70FDF">
        <w:t>, along with</w:t>
      </w:r>
      <w:r w:rsidRPr="00D56E3A">
        <w:t xml:space="preserve"> mean differences in the MHSAS score </w:t>
      </w:r>
      <w:r w:rsidR="00E70FDF">
        <w:t>being</w:t>
      </w:r>
      <w:r w:rsidRPr="00D56E3A">
        <w:t xml:space="preserve"> valid</w:t>
      </w:r>
      <w:r>
        <w:t xml:space="preserve">ated. </w:t>
      </w:r>
      <w:r w:rsidR="003D477B" w:rsidRPr="003D477B">
        <w:t>The findings from the two investigations support the reliability of the MHSAS score in the samples from the United States.</w:t>
      </w:r>
    </w:p>
    <w:p w14:paraId="6433C4DB" w14:textId="6C3EB950" w:rsidR="00AA6290" w:rsidRDefault="002674C1" w:rsidP="00290091">
      <w:pPr>
        <w:rPr>
          <w:shd w:val="clear" w:color="auto" w:fill="FFFFFF"/>
        </w:rPr>
      </w:pPr>
      <w:r>
        <w:rPr>
          <w:shd w:val="clear" w:color="auto" w:fill="FFFFFF"/>
        </w:rPr>
        <w:t xml:space="preserve">In another study, </w:t>
      </w:r>
      <w:proofErr w:type="spellStart"/>
      <w:r>
        <w:t>Tenjović</w:t>
      </w:r>
      <w:proofErr w:type="spellEnd"/>
      <w:r>
        <w:t xml:space="preserve"> et al. (2020) examined the</w:t>
      </w:r>
      <w:r>
        <w:rPr>
          <w:shd w:val="clear" w:color="auto" w:fill="FFFFFF"/>
        </w:rPr>
        <w:t xml:space="preserve"> factor structure of the MHSAS with 390 Belgrade high school students. </w:t>
      </w:r>
      <w:r w:rsidR="00FB1A00">
        <w:rPr>
          <w:shd w:val="clear" w:color="auto" w:fill="FFFFFF"/>
        </w:rPr>
        <w:t xml:space="preserve">According to Henson and Roberts (2006) factor analysis is </w:t>
      </w:r>
      <w:r w:rsidR="0099585A">
        <w:rPr>
          <w:shd w:val="clear" w:color="auto" w:fill="FFFFFF"/>
        </w:rPr>
        <w:t>o</w:t>
      </w:r>
      <w:r w:rsidR="00FB1A00" w:rsidRPr="00FB1A00">
        <w:rPr>
          <w:color w:val="333333"/>
          <w:shd w:val="clear" w:color="auto" w:fill="FFFFFF"/>
        </w:rPr>
        <w:t>ne technique for establishing validity</w:t>
      </w:r>
      <w:r w:rsidR="00FB1A00">
        <w:rPr>
          <w:color w:val="333333"/>
          <w:shd w:val="clear" w:color="auto" w:fill="FFFFFF"/>
        </w:rPr>
        <w:t xml:space="preserve">. </w:t>
      </w:r>
      <w:proofErr w:type="spellStart"/>
      <w:r>
        <w:t>Tenjović</w:t>
      </w:r>
      <w:proofErr w:type="spellEnd"/>
      <w:r>
        <w:t xml:space="preserve"> et al. (2020) found that the MHSAS </w:t>
      </w:r>
      <w:r w:rsidR="008D7517">
        <w:t>9-time scale showed a</w:t>
      </w:r>
      <w:r w:rsidR="00340949">
        <w:t xml:space="preserve"> </w:t>
      </w:r>
      <w:r>
        <w:t>consistent grouping of items</w:t>
      </w:r>
      <w:r w:rsidR="00FB1A00">
        <w:t xml:space="preserve"> and thus showed </w:t>
      </w:r>
      <w:r w:rsidR="005937F1">
        <w:t xml:space="preserve">strong </w:t>
      </w:r>
      <w:r w:rsidR="00FB1A00">
        <w:t>validity in all items</w:t>
      </w:r>
      <w:r w:rsidR="0099585A">
        <w:t xml:space="preserve"> among the high school students.</w:t>
      </w:r>
      <w:r w:rsidR="003D6EBB">
        <w:t xml:space="preserve"> Hence, the MHSAS </w:t>
      </w:r>
      <w:r w:rsidR="00B83E24">
        <w:t>is</w:t>
      </w:r>
      <w:r w:rsidR="003D6EBB">
        <w:t xml:space="preserve"> valid in numerous quantitative studies.</w:t>
      </w:r>
    </w:p>
    <w:p w14:paraId="79AB93CB" w14:textId="62794D67" w:rsidR="004D6399" w:rsidRPr="00B70BC0" w:rsidRDefault="00EA4C16" w:rsidP="00DB6504">
      <w:pPr>
        <w:pStyle w:val="Heading3"/>
      </w:pPr>
      <w:bookmarkStart w:id="168" w:name="_Toc187339238"/>
      <w:r>
        <w:t xml:space="preserve">Mental </w:t>
      </w:r>
      <w:r w:rsidR="001565C0">
        <w:t>H</w:t>
      </w:r>
      <w:r>
        <w:t xml:space="preserve">ealth </w:t>
      </w:r>
      <w:r w:rsidR="004E610B" w:rsidRPr="00B70BC0">
        <w:t>Literacy Scales (</w:t>
      </w:r>
      <w:proofErr w:type="spellStart"/>
      <w:r w:rsidR="004E610B" w:rsidRPr="00B70BC0">
        <w:t>MHLS</w:t>
      </w:r>
      <w:proofErr w:type="spellEnd"/>
      <w:r w:rsidR="004E610B" w:rsidRPr="00B70BC0">
        <w:t>)</w:t>
      </w:r>
      <w:bookmarkEnd w:id="168"/>
      <w:r w:rsidR="004E610B" w:rsidRPr="00B70BC0">
        <w:t xml:space="preserve"> </w:t>
      </w:r>
    </w:p>
    <w:p w14:paraId="2BFAD613" w14:textId="679B0913" w:rsidR="00EE7B50" w:rsidRDefault="00E94154" w:rsidP="00290091">
      <w:r w:rsidRPr="00E94154">
        <w:t>O’Connor</w:t>
      </w:r>
      <w:r w:rsidR="008D7517">
        <w:t xml:space="preserve"> and Casey</w:t>
      </w:r>
      <w:r w:rsidRPr="00E94154">
        <w:t xml:space="preserve"> (2015) constructed a </w:t>
      </w:r>
      <w:r w:rsidR="00714E86">
        <w:t>comprehensive methodological ap</w:t>
      </w:r>
      <w:r w:rsidR="008D7517">
        <w:t xml:space="preserve">proach to </w:t>
      </w:r>
      <w:r w:rsidR="00714E86">
        <w:t xml:space="preserve">create </w:t>
      </w:r>
      <w:r w:rsidR="008200BF" w:rsidRPr="00E94154">
        <w:t>a new</w:t>
      </w:r>
      <w:r w:rsidRPr="00E94154">
        <w:t xml:space="preserve"> scale-based measure of </w:t>
      </w:r>
      <w:proofErr w:type="spellStart"/>
      <w:r w:rsidRPr="00E94154">
        <w:t>MHL</w:t>
      </w:r>
      <w:proofErr w:type="spellEnd"/>
      <w:r w:rsidRPr="00E94154">
        <w:t xml:space="preserve">, the </w:t>
      </w:r>
      <w:r w:rsidR="00EA4C16">
        <w:t xml:space="preserve">Mental </w:t>
      </w:r>
      <w:r w:rsidR="001565C0">
        <w:t xml:space="preserve">Health </w:t>
      </w:r>
      <w:r w:rsidRPr="00E94154">
        <w:t>Literacy Scale (</w:t>
      </w:r>
      <w:proofErr w:type="spellStart"/>
      <w:r w:rsidRPr="00E94154">
        <w:t>MHLS</w:t>
      </w:r>
      <w:proofErr w:type="spellEnd"/>
      <w:r w:rsidRPr="00E94154">
        <w:t xml:space="preserve">), to provide a sound and quick way to evaluate </w:t>
      </w:r>
      <w:r>
        <w:t>a particip</w:t>
      </w:r>
      <w:r w:rsidR="006F3B1B">
        <w:t>ant’s</w:t>
      </w:r>
      <w:r w:rsidRPr="00E94154">
        <w:t xml:space="preserve"> degree of </w:t>
      </w:r>
      <w:proofErr w:type="spellStart"/>
      <w:r w:rsidRPr="00E94154">
        <w:t>MHL</w:t>
      </w:r>
      <w:proofErr w:type="spellEnd"/>
      <w:r w:rsidRPr="00E94154">
        <w:t>.</w:t>
      </w:r>
      <w:r w:rsidR="006F3B1B">
        <w:t xml:space="preserve"> </w:t>
      </w:r>
      <w:r w:rsidR="004C2655">
        <w:t xml:space="preserve">O’Connor and Casey (2015) developed the </w:t>
      </w:r>
      <w:proofErr w:type="spellStart"/>
      <w:r w:rsidR="004C2655">
        <w:t>MHLS</w:t>
      </w:r>
      <w:proofErr w:type="spellEnd"/>
      <w:r w:rsidR="004C2655">
        <w:t xml:space="preserve"> </w:t>
      </w:r>
      <w:r w:rsidR="001565C0">
        <w:t>throughout</w:t>
      </w:r>
      <w:r w:rsidR="004C2655">
        <w:t xml:space="preserve"> three stages </w:t>
      </w:r>
      <w:r w:rsidR="008200BF">
        <w:t>to</w:t>
      </w:r>
      <w:r w:rsidR="004C2655">
        <w:t xml:space="preserve"> assess all attributes of </w:t>
      </w:r>
      <w:proofErr w:type="spellStart"/>
      <w:r w:rsidR="004C2655">
        <w:t>MHL</w:t>
      </w:r>
      <w:proofErr w:type="spellEnd"/>
      <w:r w:rsidR="004C2655">
        <w:t xml:space="preserve">. The three stages included </w:t>
      </w:r>
      <w:r w:rsidR="008D7517">
        <w:t xml:space="preserve">the </w:t>
      </w:r>
      <w:r w:rsidR="003D477B">
        <w:t xml:space="preserve">examination of psychometrics, methodological qualities, </w:t>
      </w:r>
      <w:r w:rsidR="004C2655">
        <w:t>initial testing, and</w:t>
      </w:r>
      <w:r w:rsidR="00B83E24">
        <w:t>,</w:t>
      </w:r>
      <w:r w:rsidR="004C2655">
        <w:t xml:space="preserve"> </w:t>
      </w:r>
      <w:r w:rsidR="003D477B">
        <w:t>eventually</w:t>
      </w:r>
      <w:r w:rsidR="008D7517">
        <w:t>,</w:t>
      </w:r>
      <w:r w:rsidR="003D477B">
        <w:t xml:space="preserve"> the </w:t>
      </w:r>
      <w:r w:rsidR="004C2655">
        <w:t xml:space="preserve">development of the scale. In addition, the authors assessed </w:t>
      </w:r>
      <w:r w:rsidR="00EE7B50">
        <w:t xml:space="preserve">reliability, internal consistency, </w:t>
      </w:r>
      <w:r w:rsidR="004C2655">
        <w:t>measurement error</w:t>
      </w:r>
      <w:r w:rsidR="008D7517">
        <w:t>,</w:t>
      </w:r>
      <w:r w:rsidR="004C2655">
        <w:t xml:space="preserve"> </w:t>
      </w:r>
      <w:r w:rsidR="00DC3D61">
        <w:t xml:space="preserve">and </w:t>
      </w:r>
      <w:r w:rsidR="004C2655">
        <w:t>content validity</w:t>
      </w:r>
      <w:r w:rsidR="00DC3D61">
        <w:t>.</w:t>
      </w:r>
      <w:r w:rsidR="009859AD" w:rsidRPr="009859AD">
        <w:t xml:space="preserve"> </w:t>
      </w:r>
      <w:r w:rsidR="00EE7B50" w:rsidRPr="00300FAB">
        <w:t>Examining an instrument's content validity determines whether it adequately captures each pertinent aspect of the concept it seeks to assess</w:t>
      </w:r>
      <w:r w:rsidR="00835FB6">
        <w:t xml:space="preserve"> </w:t>
      </w:r>
      <w:r w:rsidR="00A47FD3">
        <w:t>(</w:t>
      </w:r>
      <w:r w:rsidR="00835FB6" w:rsidRPr="007F7239">
        <w:rPr>
          <w:color w:val="212121"/>
          <w:shd w:val="clear" w:color="auto" w:fill="FFFFFF"/>
        </w:rPr>
        <w:t>Schilling</w:t>
      </w:r>
      <w:r w:rsidR="00835FB6">
        <w:rPr>
          <w:color w:val="212121"/>
          <w:shd w:val="clear" w:color="auto" w:fill="FFFFFF"/>
        </w:rPr>
        <w:t xml:space="preserve"> et al., 2007)</w:t>
      </w:r>
      <w:r w:rsidR="00EE7B50" w:rsidRPr="00300FAB">
        <w:t>.</w:t>
      </w:r>
      <w:r w:rsidR="00EE7B50">
        <w:t xml:space="preserve"> Furthermore, validity was also determined </w:t>
      </w:r>
      <w:r w:rsidR="008200BF">
        <w:t>using</w:t>
      </w:r>
      <w:r w:rsidR="00EE7B50">
        <w:t xml:space="preserve"> a measurement-based checklist. </w:t>
      </w:r>
      <w:r w:rsidR="009859AD" w:rsidRPr="009859AD">
        <w:t xml:space="preserve">The COSMIN </w:t>
      </w:r>
      <w:r w:rsidR="00EE7B50">
        <w:t>(</w:t>
      </w:r>
      <w:r w:rsidR="00EE7B50" w:rsidRPr="00EE7B50">
        <w:rPr>
          <w:color w:val="212121"/>
          <w:shd w:val="clear" w:color="auto" w:fill="FFFFFF"/>
        </w:rPr>
        <w:t>Consensus-based Standards for selectin</w:t>
      </w:r>
      <w:r w:rsidR="008D7517">
        <w:rPr>
          <w:color w:val="212121"/>
          <w:shd w:val="clear" w:color="auto" w:fill="FFFFFF"/>
        </w:rPr>
        <w:t>g</w:t>
      </w:r>
      <w:r w:rsidR="00EE7B50" w:rsidRPr="00EE7B50">
        <w:rPr>
          <w:color w:val="212121"/>
          <w:shd w:val="clear" w:color="auto" w:fill="FFFFFF"/>
        </w:rPr>
        <w:t xml:space="preserve"> </w:t>
      </w:r>
      <w:r w:rsidR="002B2988">
        <w:rPr>
          <w:color w:val="212121"/>
          <w:shd w:val="clear" w:color="auto" w:fill="FFFFFF"/>
        </w:rPr>
        <w:t>Health</w:t>
      </w:r>
      <w:r w:rsidR="00EE7B50" w:rsidRPr="00EE7B50">
        <w:rPr>
          <w:color w:val="212121"/>
          <w:shd w:val="clear" w:color="auto" w:fill="FFFFFF"/>
        </w:rPr>
        <w:t xml:space="preserve"> status Measurement Instruments</w:t>
      </w:r>
      <w:r w:rsidR="00EE7B50">
        <w:rPr>
          <w:rFonts w:ascii="Segoe UI" w:hAnsi="Segoe UI" w:cs="Segoe UI"/>
          <w:color w:val="212121"/>
          <w:shd w:val="clear" w:color="auto" w:fill="FFFFFF"/>
        </w:rPr>
        <w:t>)</w:t>
      </w:r>
      <w:r w:rsidR="00EE7B50" w:rsidRPr="009859AD">
        <w:t xml:space="preserve"> </w:t>
      </w:r>
      <w:r w:rsidR="00B83E24">
        <w:t>assessed</w:t>
      </w:r>
      <w:r w:rsidR="009859AD" w:rsidRPr="009859AD">
        <w:t xml:space="preserve"> the </w:t>
      </w:r>
      <w:proofErr w:type="spellStart"/>
      <w:r w:rsidR="009859AD" w:rsidRPr="009859AD">
        <w:t>MHLS's</w:t>
      </w:r>
      <w:proofErr w:type="spellEnd"/>
      <w:r w:rsidR="009859AD" w:rsidRPr="009859AD">
        <w:t xml:space="preserve"> methodological quality </w:t>
      </w:r>
      <w:r w:rsidR="009859AD">
        <w:t>(</w:t>
      </w:r>
      <w:proofErr w:type="spellStart"/>
      <w:r w:rsidR="009859AD">
        <w:t>Mokkink</w:t>
      </w:r>
      <w:proofErr w:type="spellEnd"/>
      <w:r w:rsidR="009859AD">
        <w:t xml:space="preserve"> et al., 200</w:t>
      </w:r>
      <w:r w:rsidR="00AF2A1D">
        <w:t>6</w:t>
      </w:r>
      <w:r w:rsidR="00EE7B50">
        <w:t>)</w:t>
      </w:r>
      <w:r w:rsidR="009859AD">
        <w:t>.</w:t>
      </w:r>
      <w:r w:rsidR="00340949">
        <w:t xml:space="preserve"> </w:t>
      </w:r>
      <w:r w:rsidR="00EE7B50">
        <w:t>COSMIN is</w:t>
      </w:r>
      <w:r w:rsidR="00EE7B50" w:rsidRPr="00EE7B50">
        <w:t xml:space="preserve"> a checklist based on </w:t>
      </w:r>
      <w:r w:rsidR="00B83E24">
        <w:t>experts' (psychologists, epidemiologists, statisticians, and clinicians'</w:t>
      </w:r>
      <w:r w:rsidR="00EE7B50">
        <w:rPr>
          <w:color w:val="212121"/>
          <w:shd w:val="clear" w:color="auto" w:fill="FFFFFF"/>
        </w:rPr>
        <w:t xml:space="preserve">) </w:t>
      </w:r>
      <w:r w:rsidR="00EE7B50" w:rsidRPr="00EE7B50">
        <w:t>consensus to assess the methodological merit of measurement properties investigations</w:t>
      </w:r>
      <w:r w:rsidR="00EE7B50">
        <w:t xml:space="preserve"> (</w:t>
      </w:r>
      <w:proofErr w:type="spellStart"/>
      <w:r w:rsidR="00EE7B50">
        <w:t>Mokkink</w:t>
      </w:r>
      <w:proofErr w:type="spellEnd"/>
      <w:r w:rsidR="00EE7B50">
        <w:t xml:space="preserve"> et al., 2006). </w:t>
      </w:r>
      <w:r w:rsidR="009859AD" w:rsidRPr="009859AD">
        <w:t>Using a methodology developed by O'Connor et al. (2014), domains were deemed to have undergone an adequate assessment if they had the minimal data necessary to meet COSMIN criteria.</w:t>
      </w:r>
      <w:r w:rsidR="004C2655">
        <w:t xml:space="preserve"> </w:t>
      </w:r>
      <w:r w:rsidR="00EE7B50">
        <w:t>In addition, content validity was examined in a cross-cultural context</w:t>
      </w:r>
      <w:r w:rsidR="00F21AEC">
        <w:t xml:space="preserve"> by </w:t>
      </w:r>
      <w:r w:rsidR="00EE687D">
        <w:t>Korhonen et al.</w:t>
      </w:r>
      <w:r w:rsidR="00340949">
        <w:t xml:space="preserve"> </w:t>
      </w:r>
      <w:r w:rsidR="00300FAB">
        <w:t>(201</w:t>
      </w:r>
      <w:r w:rsidR="00EE687D">
        <w:t>9</w:t>
      </w:r>
      <w:r w:rsidR="00300FAB">
        <w:t xml:space="preserve">), </w:t>
      </w:r>
      <w:r w:rsidR="00F21AEC">
        <w:t xml:space="preserve">who </w:t>
      </w:r>
      <w:r w:rsidR="00077C15">
        <w:t>e</w:t>
      </w:r>
      <w:r w:rsidR="00EE687D">
        <w:t>xamin</w:t>
      </w:r>
      <w:r w:rsidR="00077C15">
        <w:t>ed</w:t>
      </w:r>
      <w:r w:rsidR="00EE687D">
        <w:t xml:space="preserve"> the content validity of the </w:t>
      </w:r>
      <w:proofErr w:type="spellStart"/>
      <w:r w:rsidR="00EE687D">
        <w:t>MHLS</w:t>
      </w:r>
      <w:proofErr w:type="spellEnd"/>
      <w:r w:rsidR="00EE687D">
        <w:t xml:space="preserve"> in South </w:t>
      </w:r>
      <w:r w:rsidR="00B83E24">
        <w:t>African</w:t>
      </w:r>
      <w:r w:rsidR="00EE687D">
        <w:t xml:space="preserve"> and </w:t>
      </w:r>
      <w:r w:rsidR="00B83E24">
        <w:t>Zambian</w:t>
      </w:r>
      <w:r w:rsidR="00EE687D">
        <w:t xml:space="preserve"> </w:t>
      </w:r>
      <w:r w:rsidR="00B83E24">
        <w:t>h</w:t>
      </w:r>
      <w:r w:rsidR="002B2988">
        <w:t>ealth</w:t>
      </w:r>
      <w:r w:rsidR="00EE687D">
        <w:t xml:space="preserve"> care workers</w:t>
      </w:r>
      <w:r w:rsidR="00077C15">
        <w:t xml:space="preserve">. </w:t>
      </w:r>
    </w:p>
    <w:p w14:paraId="2B7E5278" w14:textId="6C63E4F9" w:rsidR="00835FB6" w:rsidRDefault="00077C15" w:rsidP="00290091">
      <w:r>
        <w:t xml:space="preserve">Using a heterogeneous </w:t>
      </w:r>
      <w:r w:rsidR="00B83E24">
        <w:t>expert panel (clinical experts and professional research experts), the 35 items</w:t>
      </w:r>
      <w:r>
        <w:t xml:space="preserve"> on the </w:t>
      </w:r>
      <w:proofErr w:type="spellStart"/>
      <w:r>
        <w:t>MHLS</w:t>
      </w:r>
      <w:proofErr w:type="spellEnd"/>
      <w:r>
        <w:t xml:space="preserve"> were analyzed using item-level content validity index (I-CVI) and thematic analyses. </w:t>
      </w:r>
      <w:r w:rsidR="00EB3C75">
        <w:t xml:space="preserve">According to Korhonen et al. (2019), </w:t>
      </w:r>
      <w:proofErr w:type="spellStart"/>
      <w:r w:rsidR="00EB3C75">
        <w:t>CVI’s</w:t>
      </w:r>
      <w:proofErr w:type="spellEnd"/>
      <w:r w:rsidR="00EB3C75">
        <w:t xml:space="preserve"> are “used when deciding whether to delete, revise or retain research scale items” (p. 2). </w:t>
      </w:r>
      <w:r w:rsidR="007F7239">
        <w:t xml:space="preserve">On a 4-point scale, the panel used a score of 1.00 as the best item score with a cutoff point (≥0.8) used in analyzing the relevance </w:t>
      </w:r>
      <w:r w:rsidR="007F7239" w:rsidRPr="00EB3C75">
        <w:t>(Schilling et al.</w:t>
      </w:r>
      <w:r w:rsidR="00B83E24">
        <w:t>,</w:t>
      </w:r>
      <w:r w:rsidR="007F7239" w:rsidRPr="00EB3C75">
        <w:t xml:space="preserve"> 200</w:t>
      </w:r>
      <w:r w:rsidR="007D07E5">
        <w:t>7</w:t>
      </w:r>
      <w:r w:rsidR="007F7239" w:rsidRPr="00EB3C75">
        <w:t xml:space="preserve">). </w:t>
      </w:r>
      <w:r w:rsidR="00835FB6">
        <w:t xml:space="preserve">In addition, items with </w:t>
      </w:r>
      <w:r w:rsidR="00835FB6" w:rsidRPr="00EB3C75">
        <w:rPr>
          <w:color w:val="212121"/>
          <w:shd w:val="clear" w:color="auto" w:fill="FFFFFF"/>
        </w:rPr>
        <w:t>an I-CVI of .78 or higher</w:t>
      </w:r>
      <w:r w:rsidR="00835FB6">
        <w:rPr>
          <w:color w:val="212121"/>
          <w:shd w:val="clear" w:color="auto" w:fill="FFFFFF"/>
        </w:rPr>
        <w:t xml:space="preserve">, based on three or more </w:t>
      </w:r>
      <w:r w:rsidR="00835FB6">
        <w:t>heterogeneous</w:t>
      </w:r>
      <w:r w:rsidR="00835FB6">
        <w:rPr>
          <w:color w:val="212121"/>
          <w:shd w:val="clear" w:color="auto" w:fill="FFFFFF"/>
        </w:rPr>
        <w:t xml:space="preserve"> expert </w:t>
      </w:r>
      <w:r w:rsidR="00B83E24">
        <w:rPr>
          <w:color w:val="212121"/>
          <w:shd w:val="clear" w:color="auto" w:fill="FFFFFF"/>
        </w:rPr>
        <w:t>panels</w:t>
      </w:r>
      <w:r w:rsidR="00835FB6">
        <w:rPr>
          <w:color w:val="212121"/>
          <w:shd w:val="clear" w:color="auto" w:fill="FFFFFF"/>
        </w:rPr>
        <w:t>, can be considered proof of good content validity (</w:t>
      </w:r>
      <w:r w:rsidR="00EB3C75" w:rsidRPr="00EB3C75">
        <w:rPr>
          <w:color w:val="212121"/>
          <w:shd w:val="clear" w:color="auto" w:fill="FFFFFF"/>
        </w:rPr>
        <w:t>Polit et al.</w:t>
      </w:r>
      <w:r w:rsidR="00835FB6">
        <w:rPr>
          <w:color w:val="212121"/>
          <w:shd w:val="clear" w:color="auto" w:fill="FFFFFF"/>
        </w:rPr>
        <w:t>,</w:t>
      </w:r>
      <w:r w:rsidR="007D07E5">
        <w:rPr>
          <w:color w:val="212121"/>
          <w:shd w:val="clear" w:color="auto" w:fill="FFFFFF"/>
        </w:rPr>
        <w:t xml:space="preserve"> </w:t>
      </w:r>
      <w:r w:rsidR="00EB3C75" w:rsidRPr="00EB3C75">
        <w:rPr>
          <w:color w:val="212121"/>
          <w:shd w:val="clear" w:color="auto" w:fill="FFFFFF"/>
        </w:rPr>
        <w:t xml:space="preserve">2007). </w:t>
      </w:r>
      <w:r w:rsidRPr="00EB3C75">
        <w:t xml:space="preserve">As a result, the panel </w:t>
      </w:r>
      <w:r w:rsidR="00491C45">
        <w:t xml:space="preserve">of both </w:t>
      </w:r>
      <w:proofErr w:type="spellStart"/>
      <w:r w:rsidR="00491C45">
        <w:t>PREs</w:t>
      </w:r>
      <w:proofErr w:type="spellEnd"/>
      <w:r w:rsidR="00491C45">
        <w:t xml:space="preserve"> and CEs </w:t>
      </w:r>
      <w:r w:rsidRPr="00EB3C75">
        <w:t xml:space="preserve">found that the </w:t>
      </w:r>
      <w:proofErr w:type="spellStart"/>
      <w:r w:rsidRPr="00EB3C75">
        <w:t>MHLS</w:t>
      </w:r>
      <w:proofErr w:type="spellEnd"/>
      <w:r w:rsidRPr="00EB3C75">
        <w:t xml:space="preserve"> </w:t>
      </w:r>
      <w:r w:rsidR="00491C45">
        <w:t xml:space="preserve">was </w:t>
      </w:r>
      <w:r w:rsidRPr="00EB3C75">
        <w:t>relevant in measur</w:t>
      </w:r>
      <w:r w:rsidR="00363362" w:rsidRPr="00EB3C75">
        <w:t>ing</w:t>
      </w:r>
      <w:r w:rsidRPr="00EB3C75">
        <w:t xml:space="preserve"> </w:t>
      </w:r>
      <w:proofErr w:type="spellStart"/>
      <w:r w:rsidR="00363362" w:rsidRPr="00EB3C75">
        <w:t>MHL</w:t>
      </w:r>
      <w:proofErr w:type="spellEnd"/>
      <w:r w:rsidRPr="00EB3C75">
        <w:t xml:space="preserve"> among </w:t>
      </w:r>
      <w:r w:rsidR="00B83E24">
        <w:t>healthcare workers in South Africa and Zambia,</w:t>
      </w:r>
      <w:r w:rsidR="00491C45">
        <w:t xml:space="preserve"> with the CVI/Ave to be 0.8. </w:t>
      </w:r>
    </w:p>
    <w:p w14:paraId="236234F9" w14:textId="2A408C8B" w:rsidR="00717B48" w:rsidRDefault="00717B48" w:rsidP="00290091">
      <w:r>
        <w:t xml:space="preserve">Adding to the body of literature </w:t>
      </w:r>
      <w:r w:rsidR="00B83E24">
        <w:t>on cross-cultural content validity, Korhonen et al. (2022) examined South African and Zambian contexts</w:t>
      </w:r>
      <w:r>
        <w:t xml:space="preserve"> </w:t>
      </w:r>
      <w:r w:rsidR="00835FB6">
        <w:t xml:space="preserve">and </w:t>
      </w:r>
      <w:r>
        <w:t xml:space="preserve">sought to clarify some of the psychometric properties of the </w:t>
      </w:r>
      <w:proofErr w:type="spellStart"/>
      <w:r>
        <w:t>MHLS</w:t>
      </w:r>
      <w:proofErr w:type="spellEnd"/>
      <w:r>
        <w:t xml:space="preserve">. The revision process of the </w:t>
      </w:r>
      <w:proofErr w:type="spellStart"/>
      <w:r>
        <w:t>MHLS</w:t>
      </w:r>
      <w:proofErr w:type="spellEnd"/>
      <w:r>
        <w:t xml:space="preserve"> consisted of primary </w:t>
      </w:r>
      <w:r w:rsidR="002B2988">
        <w:t>Health</w:t>
      </w:r>
      <w:r>
        <w:t xml:space="preserve"> care workers and professional research experts. The study showed that the </w:t>
      </w:r>
      <w:proofErr w:type="spellStart"/>
      <w:r>
        <w:t>MHLS</w:t>
      </w:r>
      <w:proofErr w:type="spellEnd"/>
      <w:r>
        <w:t xml:space="preserve"> has sufficient content validity and is a </w:t>
      </w:r>
      <w:r w:rsidR="00B83E24">
        <w:t>construct-valid</w:t>
      </w:r>
      <w:r>
        <w:t xml:space="preserve"> instrument. Hence, the </w:t>
      </w:r>
      <w:proofErr w:type="spellStart"/>
      <w:r>
        <w:t>MHLS</w:t>
      </w:r>
      <w:proofErr w:type="spellEnd"/>
      <w:r>
        <w:t xml:space="preserve">, used among Turkish adults and South African and Zambian </w:t>
      </w:r>
      <w:r w:rsidR="001B0729">
        <w:t>healthcare</w:t>
      </w:r>
      <w:r>
        <w:t xml:space="preserve"> workers, was valid in examining </w:t>
      </w:r>
      <w:r w:rsidR="00EA4C16">
        <w:t xml:space="preserve">mental </w:t>
      </w:r>
      <w:r w:rsidR="001565C0">
        <w:t xml:space="preserve">health literacy </w:t>
      </w:r>
      <w:r>
        <w:t xml:space="preserve">among this cross-cultural population. In short, the </w:t>
      </w:r>
      <w:proofErr w:type="spellStart"/>
      <w:r>
        <w:t>MHLS</w:t>
      </w:r>
      <w:proofErr w:type="spellEnd"/>
      <w:r>
        <w:t xml:space="preserve"> appears to be a valid instrument </w:t>
      </w:r>
      <w:r w:rsidR="00B83E24">
        <w:t xml:space="preserve">for measuring the </w:t>
      </w:r>
      <w:r>
        <w:t xml:space="preserve">attributes of </w:t>
      </w:r>
      <w:proofErr w:type="spellStart"/>
      <w:r>
        <w:t>MHL</w:t>
      </w:r>
      <w:proofErr w:type="spellEnd"/>
      <w:r>
        <w:t>.</w:t>
      </w:r>
    </w:p>
    <w:p w14:paraId="3784B6A9" w14:textId="15E407AD" w:rsidR="00DC3D61" w:rsidRDefault="00EE7B50" w:rsidP="00290091">
      <w:r>
        <w:t xml:space="preserve">Adding to the body of literature, </w:t>
      </w:r>
      <w:proofErr w:type="spellStart"/>
      <w:r w:rsidR="0099585A">
        <w:t>Kegin</w:t>
      </w:r>
      <w:proofErr w:type="spellEnd"/>
      <w:r w:rsidR="0099585A">
        <w:t xml:space="preserve"> et al. (2020) adapted the </w:t>
      </w:r>
      <w:proofErr w:type="spellStart"/>
      <w:r w:rsidR="0099585A">
        <w:t>MHLS</w:t>
      </w:r>
      <w:proofErr w:type="spellEnd"/>
      <w:r w:rsidR="0099585A">
        <w:t xml:space="preserve"> </w:t>
      </w:r>
      <w:r w:rsidR="00CE0F5F">
        <w:t xml:space="preserve">(O’Connor &amp; Casey, 2015) </w:t>
      </w:r>
      <w:r w:rsidR="0099585A">
        <w:t xml:space="preserve">to 282 Turkish adults to study the validity of its </w:t>
      </w:r>
      <w:proofErr w:type="spellStart"/>
      <w:r w:rsidR="00282B38">
        <w:t>MHLS</w:t>
      </w:r>
      <w:proofErr w:type="spellEnd"/>
      <w:r w:rsidR="00282B38">
        <w:t xml:space="preserve"> </w:t>
      </w:r>
      <w:r w:rsidR="0099585A">
        <w:t xml:space="preserve">constructs. </w:t>
      </w:r>
      <w:r w:rsidR="00CE0F5F">
        <w:t xml:space="preserve">The content validity </w:t>
      </w:r>
      <w:r w:rsidR="005138BE">
        <w:t xml:space="preserve">index (CVI) </w:t>
      </w:r>
      <w:r w:rsidR="00CE0F5F">
        <w:t>was found to be 0.98</w:t>
      </w:r>
      <w:r w:rsidR="008200BF" w:rsidRPr="00DC3D61">
        <w:t>. A scale</w:t>
      </w:r>
      <w:r w:rsidR="00DC3D61" w:rsidRPr="00DC3D61">
        <w:t xml:space="preserve"> with excellent content validity is advised to have I-</w:t>
      </w:r>
      <w:proofErr w:type="spellStart"/>
      <w:r w:rsidR="00DC3D61" w:rsidRPr="00DC3D61">
        <w:t>CVIs</w:t>
      </w:r>
      <w:proofErr w:type="spellEnd"/>
      <w:r w:rsidR="00DC3D61" w:rsidRPr="00DC3D61">
        <w:t xml:space="preserve"> of 0.78 or above</w:t>
      </w:r>
      <w:r w:rsidR="001B0729">
        <w:t xml:space="preserve"> and</w:t>
      </w:r>
      <w:r w:rsidR="00DC3D61" w:rsidRPr="00DC3D61">
        <w:t xml:space="preserve"> S-CVI/UA and S-CVI/Ave values of 0.8 and 0.9, respectively</w:t>
      </w:r>
      <w:r w:rsidR="00DC3D61">
        <w:t xml:space="preserve"> (</w:t>
      </w:r>
      <w:r w:rsidR="00DC3D61" w:rsidRPr="00EB3C75">
        <w:rPr>
          <w:color w:val="212121"/>
          <w:shd w:val="clear" w:color="auto" w:fill="FFFFFF"/>
        </w:rPr>
        <w:t>Polit et al. (2007)</w:t>
      </w:r>
      <w:r w:rsidR="00DC3D61" w:rsidRPr="00DC3D61">
        <w:t>.</w:t>
      </w:r>
      <w:r w:rsidR="00DC3D61">
        <w:t xml:space="preserve"> </w:t>
      </w:r>
      <w:r w:rsidR="00717B48">
        <w:t>In addition</w:t>
      </w:r>
      <w:r w:rsidR="00427FF0">
        <w:t>,</w:t>
      </w:r>
      <w:r w:rsidR="00717B48">
        <w:t xml:space="preserve"> c</w:t>
      </w:r>
      <w:r w:rsidR="00CE0F5F">
        <w:t xml:space="preserve">onfirmatory analysis of the six </w:t>
      </w:r>
      <w:proofErr w:type="spellStart"/>
      <w:r w:rsidR="001B0729">
        <w:t>MHLS</w:t>
      </w:r>
      <w:proofErr w:type="spellEnd"/>
      <w:r w:rsidR="001B0729">
        <w:t xml:space="preserve"> subdomains indicated that all measurement items</w:t>
      </w:r>
      <w:r w:rsidR="00CE0F5F">
        <w:t xml:space="preserve"> varied from 0.30 to 0.99. </w:t>
      </w:r>
      <w:r w:rsidR="00DC3D61" w:rsidRPr="00DC3D61">
        <w:t xml:space="preserve">Confirmatory analysis is used to determine whether measurements of a construct are accurate representations of that construct. Confirmatory factor </w:t>
      </w:r>
      <w:r w:rsidR="001B0729">
        <w:t>analysis determines</w:t>
      </w:r>
      <w:r w:rsidR="00DC3D61" w:rsidRPr="00DC3D61">
        <w:t xml:space="preserve"> whether the results conform to the proposed measurement model</w:t>
      </w:r>
      <w:r w:rsidR="00DC3D61">
        <w:t xml:space="preserve">. </w:t>
      </w:r>
      <w:r w:rsidR="00F933E9">
        <w:t>In other research,</w:t>
      </w:r>
      <w:r w:rsidR="00717B48">
        <w:t xml:space="preserve"> </w:t>
      </w:r>
      <w:r w:rsidR="00DC3D61">
        <w:t>Campos et al. (202</w:t>
      </w:r>
      <w:r w:rsidR="009D4C6D">
        <w:t>2</w:t>
      </w:r>
      <w:r w:rsidR="00DC3D61">
        <w:t xml:space="preserve">) conducted a confirmatory analysis of the </w:t>
      </w:r>
      <w:proofErr w:type="spellStart"/>
      <w:r w:rsidR="00DC3D61">
        <w:t>MHL</w:t>
      </w:r>
      <w:proofErr w:type="spellEnd"/>
      <w:r w:rsidR="00DC3D61">
        <w:t xml:space="preserve"> among over 2</w:t>
      </w:r>
      <w:r w:rsidR="005B0F74">
        <w:t>,</w:t>
      </w:r>
      <w:r w:rsidR="00DC3D61">
        <w:t xml:space="preserve">100 high school and undergraduate students from several countries, including the United States. The authors found that the </w:t>
      </w:r>
      <w:r w:rsidR="003D6EBB">
        <w:t>quad</w:t>
      </w:r>
      <w:r w:rsidR="00DC3D61">
        <w:t xml:space="preserve">-dimensional model showed similar goodness-of-fit indices </w:t>
      </w:r>
      <w:r w:rsidR="001B0729">
        <w:t xml:space="preserve">with CFI=0.97, </w:t>
      </w:r>
      <w:proofErr w:type="spellStart"/>
      <w:r w:rsidR="001B0729">
        <w:t>NNFI</w:t>
      </w:r>
      <w:proofErr w:type="spellEnd"/>
      <w:r w:rsidR="001B0729">
        <w:t>=0.96,</w:t>
      </w:r>
      <w:r w:rsidR="00DC3D61">
        <w:t xml:space="preserve"> </w:t>
      </w:r>
      <w:proofErr w:type="spellStart"/>
      <w:r w:rsidR="00DC3D61">
        <w:t>RMSEA</w:t>
      </w:r>
      <w:proofErr w:type="spellEnd"/>
      <w:r w:rsidR="00DC3D61">
        <w:t xml:space="preserve">=0.052. </w:t>
      </w:r>
    </w:p>
    <w:p w14:paraId="3E3784F5" w14:textId="793BCD9E" w:rsidR="005A202A" w:rsidRDefault="00717B48" w:rsidP="00290091">
      <w:r>
        <w:t xml:space="preserve">In sum, researchers have found that </w:t>
      </w:r>
      <w:proofErr w:type="spellStart"/>
      <w:r>
        <w:t>MHLS</w:t>
      </w:r>
      <w:proofErr w:type="spellEnd"/>
      <w:r>
        <w:t xml:space="preserve"> scores capture all attributes of the </w:t>
      </w:r>
      <w:proofErr w:type="spellStart"/>
      <w:r>
        <w:t>MHLS</w:t>
      </w:r>
      <w:proofErr w:type="spellEnd"/>
      <w:r w:rsidR="001B0729">
        <w:t xml:space="preserve"> due to the univariate nature of the measurement</w:t>
      </w:r>
      <w:r>
        <w:t xml:space="preserve"> and found a </w:t>
      </w:r>
      <w:r w:rsidR="001B0729">
        <w:t>robust and</w:t>
      </w:r>
      <w:r>
        <w:t xml:space="preserve"> meaningful structure that met the definitions of </w:t>
      </w:r>
      <w:proofErr w:type="spellStart"/>
      <w:r>
        <w:t>MHL</w:t>
      </w:r>
      <w:proofErr w:type="spellEnd"/>
      <w:r>
        <w:t xml:space="preserve">. In the end, O’Connor and Casey (2015), in </w:t>
      </w:r>
      <w:r w:rsidR="001B0729">
        <w:t xml:space="preserve">the </w:t>
      </w:r>
      <w:r>
        <w:t xml:space="preserve">development of the </w:t>
      </w:r>
      <w:proofErr w:type="spellStart"/>
      <w:r>
        <w:t>MHLS</w:t>
      </w:r>
      <w:proofErr w:type="spellEnd"/>
      <w:r>
        <w:t xml:space="preserve">, found </w:t>
      </w:r>
      <w:r w:rsidR="001B0729">
        <w:t xml:space="preserve">that </w:t>
      </w:r>
      <w:r>
        <w:t xml:space="preserve">the measurement possessed all the qualities for validity. However, the authors noted that criterion validity could not be assessed due to the lack of an accepted standard for measuring </w:t>
      </w:r>
      <w:proofErr w:type="spellStart"/>
      <w:r w:rsidR="008200BF">
        <w:t>MHL</w:t>
      </w:r>
      <w:proofErr w:type="spellEnd"/>
      <w:r w:rsidR="001B0729">
        <w:t xml:space="preserve">, but it </w:t>
      </w:r>
      <w:r>
        <w:t>could be validated in a cross-cultural context.</w:t>
      </w:r>
    </w:p>
    <w:p w14:paraId="461FA835" w14:textId="54DE5E6A" w:rsidR="002D7451" w:rsidRPr="00DB6504" w:rsidRDefault="002D7451" w:rsidP="00DB6504">
      <w:pPr>
        <w:pStyle w:val="Heading2"/>
      </w:pPr>
      <w:bookmarkStart w:id="169" w:name="_Toc349720644"/>
      <w:bookmarkStart w:id="170" w:name="_Toc350241688"/>
      <w:bookmarkStart w:id="171" w:name="_Toc481674130"/>
      <w:bookmarkStart w:id="172" w:name="_Toc127349564"/>
      <w:bookmarkStart w:id="173" w:name="_Toc187339239"/>
      <w:r w:rsidRPr="00DB6504">
        <w:t>Reliability</w:t>
      </w:r>
      <w:bookmarkEnd w:id="169"/>
      <w:bookmarkEnd w:id="170"/>
      <w:bookmarkEnd w:id="171"/>
      <w:bookmarkEnd w:id="172"/>
      <w:bookmarkEnd w:id="173"/>
    </w:p>
    <w:p w14:paraId="67D360A1" w14:textId="4D27D592" w:rsidR="004D6399" w:rsidRDefault="00544818" w:rsidP="00290091">
      <w:pPr>
        <w:rPr>
          <w:shd w:val="clear" w:color="auto" w:fill="FCFCFC"/>
        </w:rPr>
      </w:pPr>
      <w:r w:rsidRPr="00544818">
        <w:t xml:space="preserve">Reliability, or the accuracy of an instrument, is the criterion for evaluating the quality of a quantitative study. In other words, the degree to which a study tool consistently produces the same outcomes when </w:t>
      </w:r>
      <w:r w:rsidR="001B0729">
        <w:t xml:space="preserve">repeatedly applied to the same circumstance </w:t>
      </w:r>
      <w:r>
        <w:t>is known as reliability (Choy, 2014).</w:t>
      </w:r>
      <w:bookmarkStart w:id="174" w:name="_Hlk110848163"/>
      <w:r>
        <w:t xml:space="preserve"> </w:t>
      </w:r>
      <w:r w:rsidR="001B0729">
        <w:rPr>
          <w:shd w:val="clear" w:color="auto" w:fill="FCFCFC"/>
        </w:rPr>
        <w:t>Psychometric survey instruments must undergo a rigorous interrater reliability test to ensure that measures have internal consistency throughout participant survey replies</w:t>
      </w:r>
      <w:r w:rsidR="00BB2E58">
        <w:rPr>
          <w:shd w:val="clear" w:color="auto" w:fill="FCFCFC"/>
        </w:rPr>
        <w:t xml:space="preserve"> (Gelo et al., 2008). </w:t>
      </w:r>
      <w:r w:rsidR="00BB2E58" w:rsidRPr="00BB2E58">
        <w:rPr>
          <w:shd w:val="clear" w:color="auto" w:fill="FCFCFC"/>
        </w:rPr>
        <w:t>Cro</w:t>
      </w:r>
      <w:r w:rsidR="00BB2E58">
        <w:rPr>
          <w:shd w:val="clear" w:color="auto" w:fill="FCFCFC"/>
        </w:rPr>
        <w:t>n</w:t>
      </w:r>
      <w:r w:rsidR="00BB2E58" w:rsidRPr="00BB2E58">
        <w:rPr>
          <w:shd w:val="clear" w:color="auto" w:fill="FCFCFC"/>
        </w:rPr>
        <w:t xml:space="preserve">bach alpha level assesses the reliability of internal consistency using coefficient scores that range from </w:t>
      </w:r>
      <w:r w:rsidR="007D07E5">
        <w:rPr>
          <w:shd w:val="clear" w:color="auto" w:fill="FCFCFC"/>
        </w:rPr>
        <w:t>zero</w:t>
      </w:r>
      <w:r w:rsidR="00BB2E58" w:rsidRPr="00BB2E58">
        <w:rPr>
          <w:shd w:val="clear" w:color="auto" w:fill="FCFCFC"/>
        </w:rPr>
        <w:t xml:space="preserve"> (for example,</w:t>
      </w:r>
      <w:r>
        <w:rPr>
          <w:shd w:val="clear" w:color="auto" w:fill="FCFCFC"/>
        </w:rPr>
        <w:t xml:space="preserve"> </w:t>
      </w:r>
      <w:r w:rsidR="00BB2E58" w:rsidRPr="00BB2E58">
        <w:rPr>
          <w:shd w:val="clear" w:color="auto" w:fill="FCFCFC"/>
        </w:rPr>
        <w:t xml:space="preserve">.10) to </w:t>
      </w:r>
      <w:r w:rsidR="007D07E5">
        <w:rPr>
          <w:shd w:val="clear" w:color="auto" w:fill="FCFCFC"/>
        </w:rPr>
        <w:t>one</w:t>
      </w:r>
      <w:r w:rsidR="00BB2E58" w:rsidRPr="00BB2E58">
        <w:rPr>
          <w:shd w:val="clear" w:color="auto" w:fill="FCFCFC"/>
        </w:rPr>
        <w:t xml:space="preserve"> (for example,</w:t>
      </w:r>
      <w:r w:rsidR="00F21AEC">
        <w:rPr>
          <w:shd w:val="clear" w:color="auto" w:fill="FCFCFC"/>
        </w:rPr>
        <w:t xml:space="preserve"> .</w:t>
      </w:r>
      <w:r w:rsidR="00BB2E58" w:rsidRPr="00BB2E58">
        <w:rPr>
          <w:shd w:val="clear" w:color="auto" w:fill="FCFCFC"/>
        </w:rPr>
        <w:t xml:space="preserve">70), where </w:t>
      </w:r>
      <w:r w:rsidR="007D07E5">
        <w:rPr>
          <w:shd w:val="clear" w:color="auto" w:fill="FCFCFC"/>
        </w:rPr>
        <w:t>one</w:t>
      </w:r>
      <w:r w:rsidR="00BB2E58" w:rsidRPr="00BB2E58">
        <w:rPr>
          <w:shd w:val="clear" w:color="auto" w:fill="FCFCFC"/>
        </w:rPr>
        <w:t xml:space="preserve"> represents the highest level of reliability (</w:t>
      </w:r>
      <w:proofErr w:type="spellStart"/>
      <w:r w:rsidR="00BB2E58" w:rsidRPr="00BB2E58">
        <w:rPr>
          <w:shd w:val="clear" w:color="auto" w:fill="FCFCFC"/>
        </w:rPr>
        <w:t>Tavakol</w:t>
      </w:r>
      <w:proofErr w:type="spellEnd"/>
      <w:r w:rsidR="00BB2E58" w:rsidRPr="00BB2E58">
        <w:rPr>
          <w:shd w:val="clear" w:color="auto" w:fill="FCFCFC"/>
        </w:rPr>
        <w:t xml:space="preserve"> &amp; Dennick, 2011). Cro</w:t>
      </w:r>
      <w:r w:rsidR="00D56E3A">
        <w:rPr>
          <w:shd w:val="clear" w:color="auto" w:fill="FCFCFC"/>
        </w:rPr>
        <w:t>n</w:t>
      </w:r>
      <w:r w:rsidR="00BB2E58" w:rsidRPr="00BB2E58">
        <w:rPr>
          <w:shd w:val="clear" w:color="auto" w:fill="FCFCFC"/>
        </w:rPr>
        <w:t xml:space="preserve">bach's </w:t>
      </w:r>
      <w:r w:rsidR="00D56E3A">
        <w:rPr>
          <w:shd w:val="clear" w:color="auto" w:fill="FCFCFC"/>
        </w:rPr>
        <w:t>a</w:t>
      </w:r>
      <w:r w:rsidR="00BB2E58" w:rsidRPr="00BB2E58">
        <w:rPr>
          <w:shd w:val="clear" w:color="auto" w:fill="FCFCFC"/>
        </w:rPr>
        <w:t>lpha level requires a dependability score of</w:t>
      </w:r>
      <w:r w:rsidR="00A81823">
        <w:rPr>
          <w:shd w:val="clear" w:color="auto" w:fill="FCFCFC"/>
        </w:rPr>
        <w:t xml:space="preserve"> </w:t>
      </w:r>
      <w:r w:rsidR="00BB2E58" w:rsidRPr="00BB2E58">
        <w:rPr>
          <w:shd w:val="clear" w:color="auto" w:fill="FCFCFC"/>
        </w:rPr>
        <w:t>.70 to be considered satisfactory (</w:t>
      </w:r>
      <w:proofErr w:type="spellStart"/>
      <w:r w:rsidR="00BB2E58" w:rsidRPr="00BB2E58">
        <w:rPr>
          <w:shd w:val="clear" w:color="auto" w:fill="FCFCFC"/>
        </w:rPr>
        <w:t>Tavakol</w:t>
      </w:r>
      <w:proofErr w:type="spellEnd"/>
      <w:r w:rsidR="00BB2E58" w:rsidRPr="00BB2E58">
        <w:rPr>
          <w:shd w:val="clear" w:color="auto" w:fill="FCFCFC"/>
        </w:rPr>
        <w:t xml:space="preserve"> &amp; Dennick, 2011). Therefore, using Cro</w:t>
      </w:r>
      <w:r w:rsidR="00D56E3A">
        <w:rPr>
          <w:shd w:val="clear" w:color="auto" w:fill="FCFCFC"/>
        </w:rPr>
        <w:t>n</w:t>
      </w:r>
      <w:r w:rsidR="00BB2E58" w:rsidRPr="00BB2E58">
        <w:rPr>
          <w:shd w:val="clear" w:color="auto" w:fill="FCFCFC"/>
        </w:rPr>
        <w:t xml:space="preserve">bach's alpha or reliability coefficient, internal consistency reliability was assessed for the sake of this </w:t>
      </w:r>
      <w:r>
        <w:rPr>
          <w:shd w:val="clear" w:color="auto" w:fill="FCFCFC"/>
        </w:rPr>
        <w:t>research</w:t>
      </w:r>
      <w:r w:rsidR="00A81823">
        <w:rPr>
          <w:shd w:val="clear" w:color="auto" w:fill="FCFCFC"/>
        </w:rPr>
        <w:t xml:space="preserve"> (</w:t>
      </w:r>
      <w:r w:rsidR="00BB2E58" w:rsidRPr="00BB2E58">
        <w:rPr>
          <w:shd w:val="clear" w:color="auto" w:fill="FCFCFC"/>
        </w:rPr>
        <w:t>Gelo et al.</w:t>
      </w:r>
      <w:r w:rsidR="00A81823">
        <w:rPr>
          <w:shd w:val="clear" w:color="auto" w:fill="FCFCFC"/>
        </w:rPr>
        <w:t>,</w:t>
      </w:r>
      <w:r w:rsidR="001B0729">
        <w:rPr>
          <w:shd w:val="clear" w:color="auto" w:fill="FCFCFC"/>
        </w:rPr>
        <w:t xml:space="preserve"> </w:t>
      </w:r>
      <w:r w:rsidR="00BB2E58" w:rsidRPr="00BB2E58">
        <w:rPr>
          <w:shd w:val="clear" w:color="auto" w:fill="FCFCFC"/>
        </w:rPr>
        <w:t>2008).</w:t>
      </w:r>
      <w:bookmarkEnd w:id="174"/>
      <w:r w:rsidR="00BD686B">
        <w:rPr>
          <w:shd w:val="clear" w:color="auto" w:fill="FCFCFC"/>
        </w:rPr>
        <w:t xml:space="preserve"> The </w:t>
      </w:r>
      <w:r w:rsidR="00B01F28">
        <w:rPr>
          <w:shd w:val="clear" w:color="auto" w:fill="FCFCFC"/>
        </w:rPr>
        <w:t>researcher calculated</w:t>
      </w:r>
      <w:r w:rsidR="00BD686B">
        <w:rPr>
          <w:shd w:val="clear" w:color="auto" w:fill="FCFCFC"/>
        </w:rPr>
        <w:t xml:space="preserve"> a Cronbach alpha on the compiled data from the study and compare</w:t>
      </w:r>
      <w:r w:rsidR="00F21AEC">
        <w:rPr>
          <w:shd w:val="clear" w:color="auto" w:fill="FCFCFC"/>
        </w:rPr>
        <w:t>d</w:t>
      </w:r>
      <w:r w:rsidR="00BD686B">
        <w:rPr>
          <w:shd w:val="clear" w:color="auto" w:fill="FCFCFC"/>
        </w:rPr>
        <w:t xml:space="preserve"> the results with other studies to ensure the data retrieved from the research </w:t>
      </w:r>
      <w:r w:rsidR="00F21AEC">
        <w:rPr>
          <w:shd w:val="clear" w:color="auto" w:fill="FCFCFC"/>
        </w:rPr>
        <w:t>was</w:t>
      </w:r>
      <w:r w:rsidR="00BD686B">
        <w:rPr>
          <w:shd w:val="clear" w:color="auto" w:fill="FCFCFC"/>
        </w:rPr>
        <w:t xml:space="preserve"> reliable.</w:t>
      </w:r>
    </w:p>
    <w:p w14:paraId="38ACFA32" w14:textId="06037782" w:rsidR="00D56E3A" w:rsidRPr="00DB6504" w:rsidRDefault="004D6399" w:rsidP="00DB6504">
      <w:pPr>
        <w:pStyle w:val="Heading3"/>
      </w:pPr>
      <w:bookmarkStart w:id="175" w:name="_Toc187339240"/>
      <w:r w:rsidRPr="00DB6504">
        <w:t xml:space="preserve">Mental </w:t>
      </w:r>
      <w:r w:rsidR="000F010D" w:rsidRPr="00DB6504">
        <w:t>Help-</w:t>
      </w:r>
      <w:r w:rsidR="001B0729" w:rsidRPr="00DB6504">
        <w:t>S</w:t>
      </w:r>
      <w:r w:rsidR="000F010D" w:rsidRPr="00DB6504">
        <w:t>eeking</w:t>
      </w:r>
      <w:r w:rsidRPr="00DB6504">
        <w:t xml:space="preserve"> Attitude Scale (MHSAS)</w:t>
      </w:r>
      <w:bookmarkEnd w:id="175"/>
    </w:p>
    <w:p w14:paraId="62EDB81A" w14:textId="547A5BA1" w:rsidR="00AF4571" w:rsidRPr="00F37A34" w:rsidRDefault="00CE49AD" w:rsidP="00290091">
      <w:r w:rsidRPr="00CE49AD">
        <w:t>Hammer et al. (2018)</w:t>
      </w:r>
      <w:r>
        <w:t xml:space="preserve"> designed the MHSAS </w:t>
      </w:r>
      <w:r w:rsidR="008200BF">
        <w:t>to</w:t>
      </w:r>
      <w:r>
        <w:t xml:space="preserve"> measure participants</w:t>
      </w:r>
      <w:r w:rsidR="008200BF">
        <w:t>’</w:t>
      </w:r>
      <w:r>
        <w:t xml:space="preserve"> overall view (unfavorable vs favorable) of their willingness to seek </w:t>
      </w:r>
      <w:r w:rsidR="00EA4C16">
        <w:t xml:space="preserve">mental health </w:t>
      </w:r>
      <w:r>
        <w:t xml:space="preserve">care from a </w:t>
      </w:r>
      <w:r w:rsidR="00EA4C16">
        <w:t xml:space="preserve">mental health </w:t>
      </w:r>
      <w:r>
        <w:t xml:space="preserve">professional. The authors conducted two separate studies among adult populations in the U.S. </w:t>
      </w:r>
      <w:r w:rsidR="00AF4571">
        <w:t xml:space="preserve">to participants willing to seek </w:t>
      </w:r>
      <w:r w:rsidR="00EA4C16">
        <w:t xml:space="preserve">mental health </w:t>
      </w:r>
      <w:r w:rsidR="00AF4571">
        <w:t xml:space="preserve">care. </w:t>
      </w:r>
      <w:r>
        <w:t xml:space="preserve">In </w:t>
      </w:r>
      <w:r w:rsidR="00835FB6">
        <w:t>the first study of 857 participants</w:t>
      </w:r>
      <w:r w:rsidR="00AF4571">
        <w:t xml:space="preserve">, Hammer et al. (2018) guided the selection of items and the psychometric evaluation of the MHSAS instrument. </w:t>
      </w:r>
      <w:r w:rsidR="00835FB6">
        <w:t xml:space="preserve">In the second study of 285 participants, the </w:t>
      </w:r>
      <w:r w:rsidR="00B01F28">
        <w:t>authors examined</w:t>
      </w:r>
      <w:r w:rsidR="00AF4571">
        <w:t xml:space="preserve"> the stability of the unidimensional factor structure and the three-week test-retest reliability of the MHSAS score.</w:t>
      </w:r>
      <w:r w:rsidR="00340949">
        <w:t xml:space="preserve"> </w:t>
      </w:r>
      <w:r w:rsidR="00F37A34" w:rsidRPr="00F37A34">
        <w:rPr>
          <w:shd w:val="clear" w:color="auto" w:fill="FFFFFF"/>
        </w:rPr>
        <w:t xml:space="preserve">The authors found the MHSAS items demonstrated </w:t>
      </w:r>
      <w:r w:rsidR="00835FB6" w:rsidRPr="00F37A34">
        <w:rPr>
          <w:shd w:val="clear" w:color="auto" w:fill="FFFFFF"/>
        </w:rPr>
        <w:t xml:space="preserve">temporal stability over three </w:t>
      </w:r>
      <w:r w:rsidR="00B01F28" w:rsidRPr="00F37A34">
        <w:rPr>
          <w:shd w:val="clear" w:color="auto" w:fill="FFFFFF"/>
        </w:rPr>
        <w:t xml:space="preserve">weeks </w:t>
      </w:r>
      <w:r w:rsidR="00B01F28">
        <w:rPr>
          <w:shd w:val="clear" w:color="auto" w:fill="FFFFFF"/>
        </w:rPr>
        <w:t>and</w:t>
      </w:r>
      <w:r w:rsidR="00835FB6">
        <w:rPr>
          <w:shd w:val="clear" w:color="auto" w:fill="FFFFFF"/>
        </w:rPr>
        <w:t xml:space="preserve"> </w:t>
      </w:r>
      <w:r w:rsidR="00F37A34" w:rsidRPr="00F37A34">
        <w:rPr>
          <w:shd w:val="clear" w:color="auto" w:fill="FFFFFF"/>
        </w:rPr>
        <w:t xml:space="preserve">internal consistency across both studies </w:t>
      </w:r>
      <w:r w:rsidR="00F37A34">
        <w:rPr>
          <w:shd w:val="clear" w:color="auto" w:fill="FFFFFF"/>
        </w:rPr>
        <w:t>(Hammer et al.,</w:t>
      </w:r>
      <w:r w:rsidR="00835FB6">
        <w:rPr>
          <w:shd w:val="clear" w:color="auto" w:fill="FFFFFF"/>
        </w:rPr>
        <w:t xml:space="preserve"> </w:t>
      </w:r>
      <w:r w:rsidR="00F37A34">
        <w:rPr>
          <w:shd w:val="clear" w:color="auto" w:fill="FFFFFF"/>
        </w:rPr>
        <w:t xml:space="preserve">2018). In addition, </w:t>
      </w:r>
      <w:r w:rsidR="00F37A34">
        <w:t>the MHSAS score demonstrated internal consistency in both the exploratory (α = .93) and confirmatory (α = .94</w:t>
      </w:r>
      <w:r w:rsidR="00B01F28">
        <w:t>))</w:t>
      </w:r>
      <w:r w:rsidR="00F37A34">
        <w:t xml:space="preserve"> subsamples of the studies</w:t>
      </w:r>
      <w:r w:rsidR="00835FB6">
        <w:t xml:space="preserve"> (Hammer et al., 2018).</w:t>
      </w:r>
    </w:p>
    <w:p w14:paraId="62C01C2E" w14:textId="4318B0BF" w:rsidR="00D56E3A" w:rsidRDefault="00F37A34" w:rsidP="00290091">
      <w:r>
        <w:t>Adding to the body of literature, t</w:t>
      </w:r>
      <w:r w:rsidR="00D56E3A">
        <w:t xml:space="preserve">wo separate studies by Knowles and </w:t>
      </w:r>
      <w:proofErr w:type="spellStart"/>
      <w:r w:rsidR="00730F52">
        <w:t>Apputhurai</w:t>
      </w:r>
      <w:proofErr w:type="spellEnd"/>
      <w:r w:rsidR="00D56E3A">
        <w:t xml:space="preserve"> (201</w:t>
      </w:r>
      <w:r w:rsidR="007D07E5">
        <w:t>8</w:t>
      </w:r>
      <w:r w:rsidR="00D56E3A">
        <w:t xml:space="preserve">) </w:t>
      </w:r>
      <w:r w:rsidR="00D56E3A" w:rsidRPr="00F920E4">
        <w:t>investigate</w:t>
      </w:r>
      <w:r w:rsidR="00D56E3A">
        <w:t>d</w:t>
      </w:r>
      <w:r w:rsidR="00D56E3A" w:rsidRPr="00F920E4">
        <w:t xml:space="preserve"> and validate</w:t>
      </w:r>
      <w:r w:rsidR="00D56E3A">
        <w:t>d</w:t>
      </w:r>
      <w:r w:rsidR="00D56E3A" w:rsidRPr="00F920E4">
        <w:t xml:space="preserve"> the factor structure of the MHSAS</w:t>
      </w:r>
      <w:r w:rsidR="00D56E3A">
        <w:t xml:space="preserve">. In study one, </w:t>
      </w:r>
      <w:r w:rsidR="00D56E3A" w:rsidRPr="00F920E4">
        <w:t xml:space="preserve">250 undergraduate students enrolled in a psychology course </w:t>
      </w:r>
      <w:r w:rsidR="00544818">
        <w:t xml:space="preserve">were asked </w:t>
      </w:r>
      <w:r w:rsidR="00D56E3A" w:rsidRPr="00F920E4">
        <w:t>to participate in an online survey</w:t>
      </w:r>
      <w:r w:rsidR="00D56E3A">
        <w:t xml:space="preserve"> concerning </w:t>
      </w:r>
      <w:r w:rsidR="00EA4C16">
        <w:t xml:space="preserve">mental health </w:t>
      </w:r>
      <w:r w:rsidR="00D56E3A">
        <w:t xml:space="preserve">attitudes in seeking help. </w:t>
      </w:r>
      <w:r w:rsidR="001B0729">
        <w:t>Through exploratory factor analysis, Cronbach’s alphas were calculated</w:t>
      </w:r>
      <w:r w:rsidR="00835FB6">
        <w:t xml:space="preserve"> to be α = .70 and α = .75, which showed that both factors demonstrated acceptable reliability and internal consistency.</w:t>
      </w:r>
      <w:r w:rsidR="009C1644">
        <w:t xml:space="preserve"> </w:t>
      </w:r>
      <w:r w:rsidR="003F1F1E" w:rsidRPr="003F1F1E">
        <w:rPr>
          <w:shd w:val="clear" w:color="auto" w:fill="FFFFFF"/>
        </w:rPr>
        <w:t>Cronbach's alpha coefficient gauges a group of survey items' internal consistency or reliability</w:t>
      </w:r>
      <w:r w:rsidR="003F1F1E">
        <w:rPr>
          <w:shd w:val="clear" w:color="auto" w:fill="FFFFFF"/>
        </w:rPr>
        <w:t xml:space="preserve"> </w:t>
      </w:r>
      <w:r w:rsidR="00544818">
        <w:rPr>
          <w:shd w:val="clear" w:color="auto" w:fill="FFFFFF"/>
        </w:rPr>
        <w:t>with .70</w:t>
      </w:r>
      <w:r w:rsidR="001B0729">
        <w:rPr>
          <w:shd w:val="clear" w:color="auto" w:fill="FFFFFF"/>
        </w:rPr>
        <w:t>, an</w:t>
      </w:r>
      <w:r w:rsidR="00544818">
        <w:rPr>
          <w:shd w:val="clear" w:color="auto" w:fill="FFFFFF"/>
        </w:rPr>
        <w:t xml:space="preserve"> acceptable range</w:t>
      </w:r>
      <w:r w:rsidR="003F1F1E">
        <w:rPr>
          <w:shd w:val="clear" w:color="auto" w:fill="FFFFFF"/>
        </w:rPr>
        <w:t xml:space="preserve"> for testing reliability</w:t>
      </w:r>
      <w:r>
        <w:rPr>
          <w:shd w:val="clear" w:color="auto" w:fill="FFFFFF"/>
        </w:rPr>
        <w:t xml:space="preserve"> (</w:t>
      </w:r>
      <w:r w:rsidRPr="00544818">
        <w:rPr>
          <w:shd w:val="clear" w:color="auto" w:fill="FFFFFF"/>
        </w:rPr>
        <w:t>Bloomfield</w:t>
      </w:r>
      <w:r w:rsidR="00A01A52">
        <w:rPr>
          <w:shd w:val="clear" w:color="auto" w:fill="FFFFFF"/>
        </w:rPr>
        <w:t xml:space="preserve"> &amp; Fisher,</w:t>
      </w:r>
      <w:r w:rsidRPr="00544818">
        <w:rPr>
          <w:shd w:val="clear" w:color="auto" w:fill="FFFFFF"/>
        </w:rPr>
        <w:t xml:space="preserve"> 201</w:t>
      </w:r>
      <w:r>
        <w:rPr>
          <w:shd w:val="clear" w:color="auto" w:fill="FFFFFF"/>
        </w:rPr>
        <w:t>9)</w:t>
      </w:r>
      <w:r w:rsidR="00544818">
        <w:rPr>
          <w:rFonts w:ascii="Arial" w:hAnsi="Arial" w:cs="Arial"/>
          <w:color w:val="767673"/>
          <w:shd w:val="clear" w:color="auto" w:fill="FFFFFF"/>
        </w:rPr>
        <w:t>.</w:t>
      </w:r>
      <w:r w:rsidR="003F1F1E">
        <w:rPr>
          <w:rFonts w:ascii="Arial" w:hAnsi="Arial" w:cs="Arial"/>
          <w:color w:val="767673"/>
          <w:shd w:val="clear" w:color="auto" w:fill="FFFFFF"/>
        </w:rPr>
        <w:t xml:space="preserve"> </w:t>
      </w:r>
      <w:r w:rsidR="001B0729">
        <w:t>Study two aimed</w:t>
      </w:r>
      <w:r w:rsidR="00D56E3A" w:rsidRPr="00F920E4">
        <w:t xml:space="preserve"> to provide independent community sample confirmation of the factor structure of MHSAS. </w:t>
      </w:r>
      <w:r w:rsidR="00D56E3A">
        <w:t xml:space="preserve">When Cronbach's alphas were calculated to evaluate </w:t>
      </w:r>
      <w:r w:rsidR="008200BF">
        <w:t xml:space="preserve">each variable’s </w:t>
      </w:r>
      <w:r w:rsidR="00D56E3A">
        <w:t xml:space="preserve">internal consistency, the authors discovered that stigma's value was 0.76 and ambivalence's value was 0.79, showing acceptable internal consistency. The significant .83 correlation between these variables implies that a single MHSAS scale was appropriate. The total scale Cronbach alpha was 0.85, indicating good internal consistency (Knowles </w:t>
      </w:r>
      <w:r w:rsidR="001B0729">
        <w:t>&amp;</w:t>
      </w:r>
      <w:r w:rsidR="00D56E3A">
        <w:t xml:space="preserve"> </w:t>
      </w:r>
      <w:proofErr w:type="spellStart"/>
      <w:r w:rsidR="00730F52">
        <w:t>Apputhurai</w:t>
      </w:r>
      <w:proofErr w:type="spellEnd"/>
      <w:r w:rsidR="00A81823">
        <w:t>, 2</w:t>
      </w:r>
      <w:r w:rsidR="00D56E3A">
        <w:t>019).</w:t>
      </w:r>
      <w:r w:rsidR="003F1F1E">
        <w:t xml:space="preserve"> In sum, the MHSAS instrument </w:t>
      </w:r>
      <w:r w:rsidR="001B0729">
        <w:t>is</w:t>
      </w:r>
      <w:r w:rsidR="003F1F1E">
        <w:t xml:space="preserve"> reliable across </w:t>
      </w:r>
      <w:r>
        <w:t xml:space="preserve">several </w:t>
      </w:r>
      <w:r w:rsidR="003F1F1E">
        <w:t xml:space="preserve">studies. </w:t>
      </w:r>
    </w:p>
    <w:p w14:paraId="3C791D09" w14:textId="77777777" w:rsidR="004D6399" w:rsidRPr="00DB6504" w:rsidRDefault="004D6399" w:rsidP="00DB6504">
      <w:pPr>
        <w:pStyle w:val="Heading3"/>
      </w:pPr>
      <w:bookmarkStart w:id="176" w:name="_Toc187339241"/>
      <w:r w:rsidRPr="00DB6504">
        <w:t>Self-Stigma of Seeking Help Scale (</w:t>
      </w:r>
      <w:proofErr w:type="spellStart"/>
      <w:r w:rsidRPr="00DB6504">
        <w:t>SSOSH</w:t>
      </w:r>
      <w:proofErr w:type="spellEnd"/>
      <w:r w:rsidRPr="00DB6504">
        <w:t>)</w:t>
      </w:r>
      <w:bookmarkEnd w:id="176"/>
    </w:p>
    <w:p w14:paraId="0ED1C73B" w14:textId="2B020F91" w:rsidR="001A113C" w:rsidRDefault="00D56E3A" w:rsidP="00290091">
      <w:r>
        <w:t>Vogel et al</w:t>
      </w:r>
      <w:r w:rsidR="001A113C">
        <w:t>.</w:t>
      </w:r>
      <w:r>
        <w:t xml:space="preserve"> (2006) </w:t>
      </w:r>
      <w:r w:rsidRPr="00D56E3A">
        <w:t>develop</w:t>
      </w:r>
      <w:r w:rsidR="0008756C">
        <w:t>ed</w:t>
      </w:r>
      <w:r w:rsidRPr="00D56E3A">
        <w:t xml:space="preserve"> a self-stigma scale that measures the belief that seeking help from a psychologist or other </w:t>
      </w:r>
      <w:r w:rsidR="00EA4C16">
        <w:t>mental health</w:t>
      </w:r>
      <w:r w:rsidR="00340949">
        <w:t xml:space="preserve"> </w:t>
      </w:r>
      <w:r w:rsidRPr="00D56E3A">
        <w:t>professional would jeopardize one's self-esteem, self-satisfaction, self-confidence, and overall worth as a person</w:t>
      </w:r>
      <w:r w:rsidR="001A113C">
        <w:t>. Vogel et al. (2006) using five studies, examined t</w:t>
      </w:r>
      <w:r w:rsidRPr="00D56E3A">
        <w:t>he reliability, factor structure, and validity of this scale</w:t>
      </w:r>
      <w:r w:rsidR="001A113C">
        <w:t xml:space="preserve"> and began examining</w:t>
      </w:r>
      <w:r w:rsidRPr="00D56E3A">
        <w:t xml:space="preserve"> the role that self-stigma plays in the psychological healing process.</w:t>
      </w:r>
      <w:r w:rsidR="001A113C">
        <w:t xml:space="preserve"> </w:t>
      </w:r>
      <w:r>
        <w:t>College students were the primary participants in these five studies.</w:t>
      </w:r>
    </w:p>
    <w:p w14:paraId="63B21749" w14:textId="126A8F5D" w:rsidR="00D56E3A" w:rsidRDefault="00D56E3A" w:rsidP="00290091">
      <w:r>
        <w:t xml:space="preserve">Across the studies, Vogel et al. (2006) found that the </w:t>
      </w:r>
      <w:r w:rsidRPr="00D56E3A">
        <w:t xml:space="preserve">revised 10-item </w:t>
      </w:r>
      <w:proofErr w:type="spellStart"/>
      <w:r w:rsidRPr="00D56E3A">
        <w:t>SSOSH</w:t>
      </w:r>
      <w:proofErr w:type="spellEnd"/>
      <w:r w:rsidRPr="00D56E3A">
        <w:t xml:space="preserve"> had an internal consistency of</w:t>
      </w:r>
      <w:r>
        <w:t xml:space="preserve"> </w:t>
      </w:r>
      <w:r w:rsidRPr="00D56E3A">
        <w:t>.91</w:t>
      </w:r>
      <w:r>
        <w:t xml:space="preserve"> and </w:t>
      </w:r>
      <w:r w:rsidRPr="00D56E3A">
        <w:t>impl</w:t>
      </w:r>
      <w:r w:rsidR="0008756C">
        <w:t>ied</w:t>
      </w:r>
      <w:r w:rsidRPr="00D56E3A">
        <w:t xml:space="preserve"> that the 10-item </w:t>
      </w:r>
      <w:proofErr w:type="spellStart"/>
      <w:r w:rsidRPr="00D56E3A">
        <w:t>SSOSH</w:t>
      </w:r>
      <w:proofErr w:type="spellEnd"/>
      <w:r w:rsidRPr="00D56E3A">
        <w:t xml:space="preserve"> scale's psychometric qualities are suitable for investigation. </w:t>
      </w:r>
      <w:r w:rsidR="005937F1" w:rsidRPr="00B838F4">
        <w:rPr>
          <w:color w:val="222222"/>
          <w:shd w:val="clear" w:color="auto" w:fill="FFFFFF"/>
        </w:rPr>
        <w:t xml:space="preserve">Estimates of the internal consistency range from .86 to .90, and the 2-week </w:t>
      </w:r>
      <w:r w:rsidR="001B0729">
        <w:rPr>
          <w:color w:val="222222"/>
          <w:shd w:val="clear" w:color="auto" w:fill="FFFFFF"/>
        </w:rPr>
        <w:t xml:space="preserve">test-retest reliability has been reported to be .72 in the </w:t>
      </w:r>
      <w:r w:rsidR="005937F1" w:rsidRPr="00B838F4">
        <w:rPr>
          <w:color w:val="222222"/>
          <w:shd w:val="clear" w:color="auto" w:fill="FFFFFF"/>
        </w:rPr>
        <w:t>college student sampl</w:t>
      </w:r>
      <w:r w:rsidR="005937F1">
        <w:rPr>
          <w:color w:val="222222"/>
          <w:shd w:val="clear" w:color="auto" w:fill="FFFFFF"/>
        </w:rPr>
        <w:t>e</w:t>
      </w:r>
      <w:r w:rsidR="00835FB6">
        <w:rPr>
          <w:color w:val="222222"/>
          <w:shd w:val="clear" w:color="auto" w:fill="FFFFFF"/>
        </w:rPr>
        <w:t xml:space="preserve"> (Vogel et al., 2006)</w:t>
      </w:r>
      <w:r w:rsidR="005937F1">
        <w:rPr>
          <w:color w:val="222222"/>
          <w:shd w:val="clear" w:color="auto" w:fill="FFFFFF"/>
        </w:rPr>
        <w:t>.</w:t>
      </w:r>
      <w:r w:rsidR="00340949">
        <w:rPr>
          <w:color w:val="222222"/>
          <w:shd w:val="clear" w:color="auto" w:fill="FFFFFF"/>
        </w:rPr>
        <w:t xml:space="preserve"> </w:t>
      </w:r>
      <w:r w:rsidR="00B301AC">
        <w:t>In particular,</w:t>
      </w:r>
      <w:r w:rsidRPr="00D56E3A">
        <w:t xml:space="preserve"> the 10-item </w:t>
      </w:r>
      <w:proofErr w:type="spellStart"/>
      <w:r w:rsidRPr="00D56E3A">
        <w:t>SSOSH</w:t>
      </w:r>
      <w:proofErr w:type="spellEnd"/>
      <w:r w:rsidRPr="00D56E3A">
        <w:t xml:space="preserve"> scale demonstrated good 2-month test-retest reliability and strong internal consistency reliability. </w:t>
      </w:r>
      <w:r w:rsidR="00E24AEB">
        <w:t>According to Gelo et al. (20</w:t>
      </w:r>
      <w:r w:rsidR="00F56C41">
        <w:t>08</w:t>
      </w:r>
      <w:r w:rsidR="00E24AEB">
        <w:t>) w</w:t>
      </w:r>
      <w:r w:rsidR="00E24AEB" w:rsidRPr="00E24AEB">
        <w:rPr>
          <w:color w:val="111111"/>
          <w:shd w:val="clear" w:color="auto" w:fill="FFFFFF"/>
        </w:rPr>
        <w:t xml:space="preserve">hen an instrument is administered to the same individuals more than once in similar settings, test-retest reliability is evaluated. Each participant's test results are compared statistically for each time they took the exam. This </w:t>
      </w:r>
      <w:r w:rsidR="001B0729">
        <w:rPr>
          <w:color w:val="111111"/>
          <w:shd w:val="clear" w:color="auto" w:fill="FFFFFF"/>
        </w:rPr>
        <w:t>hints at</w:t>
      </w:r>
      <w:r w:rsidR="00E24AEB" w:rsidRPr="00E24AEB">
        <w:rPr>
          <w:color w:val="111111"/>
          <w:shd w:val="clear" w:color="auto" w:fill="FFFFFF"/>
        </w:rPr>
        <w:t xml:space="preserve"> how </w:t>
      </w:r>
      <w:r w:rsidR="00E24AEB">
        <w:rPr>
          <w:color w:val="111111"/>
          <w:shd w:val="clear" w:color="auto" w:fill="FFFFFF"/>
        </w:rPr>
        <w:t xml:space="preserve">reliable the instrument is in the study. </w:t>
      </w:r>
      <w:r w:rsidRPr="00D56E3A">
        <w:t xml:space="preserve">A unidimensional factor model </w:t>
      </w:r>
      <w:r w:rsidR="001B0729">
        <w:t>matched the data excellently</w:t>
      </w:r>
      <w:r w:rsidRPr="00D56E3A">
        <w:t>, according to confirmatory factor analyses.</w:t>
      </w:r>
      <w:r>
        <w:t xml:space="preserve"> </w:t>
      </w:r>
      <w:r w:rsidRPr="00D56E3A">
        <w:t xml:space="preserve">In conclusion, these findings demonstrated the 10-item </w:t>
      </w:r>
      <w:proofErr w:type="spellStart"/>
      <w:r w:rsidRPr="00D56E3A">
        <w:t>SSOSH's</w:t>
      </w:r>
      <w:proofErr w:type="spellEnd"/>
      <w:r w:rsidRPr="00D56E3A">
        <w:t xml:space="preserve"> sufficient reliability and unidimensional factor solution, </w:t>
      </w:r>
      <w:r w:rsidR="001B0729">
        <w:t>implying that it measures</w:t>
      </w:r>
      <w:r w:rsidRPr="00D56E3A">
        <w:t xml:space="preserve"> a single construct.</w:t>
      </w:r>
    </w:p>
    <w:p w14:paraId="19ECC2DE" w14:textId="4AB8EB62" w:rsidR="00D56E3A" w:rsidRDefault="00D56E3A" w:rsidP="00290091">
      <w:r>
        <w:t xml:space="preserve">In a study of college students, Cheng et al. (2018) explored </w:t>
      </w:r>
      <w:r w:rsidR="001B0729">
        <w:t xml:space="preserve">the </w:t>
      </w:r>
      <w:r w:rsidRPr="00D56E3A">
        <w:t xml:space="preserve">self-stigma of seeking psychological treatment and </w:t>
      </w:r>
      <w:r w:rsidR="00EA4C16">
        <w:t xml:space="preserve">mental </w:t>
      </w:r>
      <w:r w:rsidR="001565C0">
        <w:t xml:space="preserve">health literacy </w:t>
      </w:r>
      <w:r w:rsidRPr="00D56E3A">
        <w:t>as potential determinants of help-seeking attitudes among college students</w:t>
      </w:r>
      <w:r>
        <w:t xml:space="preserve">. The authors found that the </w:t>
      </w:r>
      <w:proofErr w:type="spellStart"/>
      <w:r>
        <w:t>SSO</w:t>
      </w:r>
      <w:r w:rsidR="001A113C">
        <w:t>S</w:t>
      </w:r>
      <w:r>
        <w:t>H</w:t>
      </w:r>
      <w:proofErr w:type="spellEnd"/>
      <w:r>
        <w:t xml:space="preserve"> scores produced internal consistency estimates ranging from .86 to .90 in a sample of primarily non-Hispanic White college students</w:t>
      </w:r>
      <w:r w:rsidR="001B0729">
        <w:t xml:space="preserve"> and</w:t>
      </w:r>
      <w:r>
        <w:t xml:space="preserve"> internal consistency estimates within similar ranges in samples of racial/ethnic minority college students (Cheng et al., 2013)</w:t>
      </w:r>
      <w:r w:rsidR="00A81823">
        <w:t>.</w:t>
      </w:r>
    </w:p>
    <w:p w14:paraId="419157AA" w14:textId="32E715AE" w:rsidR="00432155" w:rsidRDefault="00EA4C16" w:rsidP="00DB6504">
      <w:pPr>
        <w:pStyle w:val="Heading3"/>
      </w:pPr>
      <w:bookmarkStart w:id="177" w:name="_Toc187339242"/>
      <w:r>
        <w:t xml:space="preserve">Mental </w:t>
      </w:r>
      <w:r w:rsidR="001565C0">
        <w:t>H</w:t>
      </w:r>
      <w:r>
        <w:t xml:space="preserve">ealth </w:t>
      </w:r>
      <w:r w:rsidR="00432155" w:rsidRPr="00E94154">
        <w:t>Literacy Scale (</w:t>
      </w:r>
      <w:proofErr w:type="spellStart"/>
      <w:r w:rsidR="00432155" w:rsidRPr="00E94154">
        <w:t>MHLS</w:t>
      </w:r>
      <w:proofErr w:type="spellEnd"/>
      <w:r w:rsidR="00432155" w:rsidRPr="00E94154">
        <w:t>)</w:t>
      </w:r>
      <w:bookmarkEnd w:id="177"/>
    </w:p>
    <w:p w14:paraId="739D6EA1" w14:textId="7FF5C1AD" w:rsidR="00D56E3A" w:rsidRDefault="00E94154" w:rsidP="00290091">
      <w:r w:rsidRPr="00E94154">
        <w:t xml:space="preserve">A methodological approach was used by O'Connor </w:t>
      </w:r>
      <w:r w:rsidR="00F56C41">
        <w:t xml:space="preserve">and </w:t>
      </w:r>
      <w:r w:rsidR="00F56C41" w:rsidRPr="00E94154">
        <w:t xml:space="preserve">Casey </w:t>
      </w:r>
      <w:r w:rsidRPr="00E94154">
        <w:t xml:space="preserve">(2015) to create the </w:t>
      </w:r>
      <w:r w:rsidR="00EA4C16">
        <w:t xml:space="preserve">Mental </w:t>
      </w:r>
      <w:r w:rsidR="001565C0">
        <w:t xml:space="preserve">Health </w:t>
      </w:r>
      <w:r w:rsidRPr="00E94154">
        <w:t>Literacy Scale (</w:t>
      </w:r>
      <w:proofErr w:type="spellStart"/>
      <w:r w:rsidRPr="00E94154">
        <w:t>MHLS</w:t>
      </w:r>
      <w:proofErr w:type="spellEnd"/>
      <w:r w:rsidRPr="00E94154">
        <w:t xml:space="preserve">), a scale-based measure of </w:t>
      </w:r>
      <w:proofErr w:type="spellStart"/>
      <w:r w:rsidRPr="00E94154">
        <w:t>MHL</w:t>
      </w:r>
      <w:proofErr w:type="spellEnd"/>
      <w:r w:rsidRPr="00E94154">
        <w:t xml:space="preserve"> that offers a reliable and efficient means to gauge someone's level of </w:t>
      </w:r>
      <w:proofErr w:type="spellStart"/>
      <w:r w:rsidRPr="00E94154">
        <w:t>MHL</w:t>
      </w:r>
      <w:proofErr w:type="spellEnd"/>
      <w:r w:rsidR="006F3B1B">
        <w:t xml:space="preserve">. </w:t>
      </w:r>
      <w:r w:rsidR="00D56E3A">
        <w:t xml:space="preserve">Participants included both Australian university psychology students and </w:t>
      </w:r>
      <w:r w:rsidR="00EA4C16">
        <w:t xml:space="preserve">mental health </w:t>
      </w:r>
      <w:r w:rsidR="00D56E3A">
        <w:t xml:space="preserve">professionals. </w:t>
      </w:r>
      <w:r w:rsidR="00D56E3A" w:rsidRPr="00D56E3A">
        <w:t xml:space="preserve">Items having a corrected item-total correlation of less than </w:t>
      </w:r>
      <w:r w:rsidR="001565C0">
        <w:t>two</w:t>
      </w:r>
      <w:r w:rsidR="00D56E3A" w:rsidRPr="00D56E3A">
        <w:t xml:space="preserve"> were successively eliminated </w:t>
      </w:r>
      <w:r w:rsidR="008200BF" w:rsidRPr="00D56E3A">
        <w:t>to</w:t>
      </w:r>
      <w:r w:rsidR="00D56E3A" w:rsidRPr="00D56E3A">
        <w:t xml:space="preserve"> decrease the number of items in the measure and increase the reliability of the </w:t>
      </w:r>
      <w:proofErr w:type="spellStart"/>
      <w:r w:rsidR="00D56E3A" w:rsidRPr="00D56E3A">
        <w:t>MHLS</w:t>
      </w:r>
      <w:proofErr w:type="spellEnd"/>
      <w:r w:rsidR="00D56E3A" w:rsidRPr="00D56E3A">
        <w:t>.</w:t>
      </w:r>
      <w:r w:rsidR="00D56E3A">
        <w:t xml:space="preserve"> </w:t>
      </w:r>
      <w:r w:rsidR="00D56E3A" w:rsidRPr="00D56E3A">
        <w:t xml:space="preserve">Participants were retested two weeks after completing the </w:t>
      </w:r>
      <w:proofErr w:type="spellStart"/>
      <w:r w:rsidR="00D56E3A" w:rsidRPr="00D56E3A">
        <w:t>MHLS</w:t>
      </w:r>
      <w:proofErr w:type="spellEnd"/>
      <w:r w:rsidR="00D56E3A" w:rsidRPr="00D56E3A">
        <w:t xml:space="preserve"> initially to determine the measure's reliability, and the results indicated strong reliability (r</w:t>
      </w:r>
      <w:r w:rsidR="008200BF">
        <w:t xml:space="preserve"> </w:t>
      </w:r>
      <w:r w:rsidR="00D56E3A" w:rsidRPr="00D56E3A">
        <w:t>(69)</w:t>
      </w:r>
      <w:r w:rsidR="008200BF">
        <w:t xml:space="preserve"> </w:t>
      </w:r>
      <w:r w:rsidR="00D56E3A">
        <w:t>=</w:t>
      </w:r>
      <w:r w:rsidR="00D56E3A" w:rsidRPr="00D56E3A">
        <w:t>797, p</w:t>
      </w:r>
      <w:r w:rsidR="00D56E3A">
        <w:t>&lt;</w:t>
      </w:r>
      <w:r w:rsidR="00D56E3A" w:rsidRPr="00D56E3A">
        <w:t>.001).</w:t>
      </w:r>
      <w:r w:rsidR="00D56E3A">
        <w:t xml:space="preserve"> The </w:t>
      </w:r>
      <w:r w:rsidR="00022870">
        <w:t xml:space="preserve">Cronbach </w:t>
      </w:r>
      <w:r w:rsidR="00D56E3A">
        <w:t xml:space="preserve">alpha level </w:t>
      </w:r>
      <w:r w:rsidR="001B0729">
        <w:t>after removing</w:t>
      </w:r>
      <w:r w:rsidR="00D56E3A">
        <w:t xml:space="preserve"> numerous items was .87. In the end, </w:t>
      </w:r>
      <w:r w:rsidR="00F56C41">
        <w:t xml:space="preserve">O’Connor and </w:t>
      </w:r>
      <w:r w:rsidR="00D56E3A">
        <w:t xml:space="preserve">Casey (2015) showed that the </w:t>
      </w:r>
      <w:proofErr w:type="spellStart"/>
      <w:r w:rsidR="00D56E3A">
        <w:t>MHLS</w:t>
      </w:r>
      <w:proofErr w:type="spellEnd"/>
      <w:r w:rsidR="00D56E3A">
        <w:t xml:space="preserve"> demonstrated good internal and </w:t>
      </w:r>
      <w:r w:rsidR="001B0729">
        <w:t>test-retest reliability</w:t>
      </w:r>
      <w:r w:rsidR="00D56E3A">
        <w:t xml:space="preserve"> and good validity.</w:t>
      </w:r>
    </w:p>
    <w:p w14:paraId="702C2680" w14:textId="64D69C7E" w:rsidR="00022870" w:rsidRDefault="00D56E3A" w:rsidP="00290091">
      <w:r>
        <w:t xml:space="preserve">In a separate study of </w:t>
      </w:r>
      <w:proofErr w:type="spellStart"/>
      <w:r>
        <w:t>MHL</w:t>
      </w:r>
      <w:r w:rsidR="0099760F">
        <w:t>’s</w:t>
      </w:r>
      <w:proofErr w:type="spellEnd"/>
      <w:r>
        <w:t xml:space="preserve"> reliability and consistency, </w:t>
      </w:r>
      <w:bookmarkStart w:id="178" w:name="_Hlk111902379"/>
      <w:r w:rsidRPr="00D56E3A">
        <w:rPr>
          <w:color w:val="212121"/>
          <w:shd w:val="clear" w:color="auto" w:fill="FFFFFF"/>
        </w:rPr>
        <w:t>Korhonen</w:t>
      </w:r>
      <w:bookmarkEnd w:id="178"/>
      <w:r w:rsidRPr="00D56E3A">
        <w:rPr>
          <w:color w:val="212121"/>
          <w:shd w:val="clear" w:color="auto" w:fill="FFFFFF"/>
        </w:rPr>
        <w:t xml:space="preserve"> et al.</w:t>
      </w:r>
      <w:r>
        <w:rPr>
          <w:rFonts w:ascii="Segoe UI" w:hAnsi="Segoe UI" w:cs="Segoe UI"/>
          <w:color w:val="212121"/>
          <w:shd w:val="clear" w:color="auto" w:fill="FFFFFF"/>
        </w:rPr>
        <w:t xml:space="preserve"> </w:t>
      </w:r>
      <w:r>
        <w:t xml:space="preserve">(2022) explored the internal consistency of the revised </w:t>
      </w:r>
      <w:proofErr w:type="spellStart"/>
      <w:r>
        <w:t>MHLS</w:t>
      </w:r>
      <w:proofErr w:type="spellEnd"/>
      <w:r>
        <w:t xml:space="preserve"> in both South Africa and Zambia professional </w:t>
      </w:r>
      <w:r w:rsidR="002B2988">
        <w:t>Health</w:t>
      </w:r>
      <w:r>
        <w:t xml:space="preserve"> care workers (</w:t>
      </w:r>
      <w:proofErr w:type="spellStart"/>
      <w:r>
        <w:t>PHC</w:t>
      </w:r>
      <w:proofErr w:type="spellEnd"/>
      <w:r>
        <w:t xml:space="preserve">). </w:t>
      </w:r>
      <w:proofErr w:type="spellStart"/>
      <w:r>
        <w:t>MHL</w:t>
      </w:r>
      <w:proofErr w:type="spellEnd"/>
      <w:r>
        <w:t xml:space="preserve"> </w:t>
      </w:r>
      <w:r w:rsidRPr="00D56E3A">
        <w:t>is theoretically broken down into six aspects</w:t>
      </w:r>
      <w:r w:rsidR="001B0729">
        <w:t>:</w:t>
      </w:r>
      <w:r w:rsidRPr="00D56E3A">
        <w:t xml:space="preserve"> awareness, understanding, and attitudes toward </w:t>
      </w:r>
      <w:r w:rsidR="00EA4C16">
        <w:t>mental health</w:t>
      </w:r>
      <w:r w:rsidRPr="00D56E3A">
        <w:t xml:space="preserve">. There are 35 items in the </w:t>
      </w:r>
      <w:proofErr w:type="spellStart"/>
      <w:r w:rsidRPr="00D56E3A">
        <w:t>MHLS</w:t>
      </w:r>
      <w:proofErr w:type="spellEnd"/>
      <w:r w:rsidRPr="00D56E3A">
        <w:t xml:space="preserve">. Summarizing </w:t>
      </w:r>
      <w:r w:rsidR="008200BF" w:rsidRPr="00D56E3A">
        <w:t>all</w:t>
      </w:r>
      <w:r w:rsidRPr="00D56E3A">
        <w:t xml:space="preserve"> the items results in the </w:t>
      </w:r>
      <w:proofErr w:type="spellStart"/>
      <w:r w:rsidRPr="00D56E3A">
        <w:t>MHLS's</w:t>
      </w:r>
      <w:proofErr w:type="spellEnd"/>
      <w:r w:rsidRPr="00D56E3A">
        <w:t xml:space="preserve"> final score, </w:t>
      </w:r>
      <w:r w:rsidR="001B0729">
        <w:t>ranging</w:t>
      </w:r>
      <w:r w:rsidRPr="00D56E3A">
        <w:t xml:space="preserve"> from 35 to 160.</w:t>
      </w:r>
      <w:r>
        <w:t xml:space="preserve"> </w:t>
      </w:r>
      <w:r w:rsidRPr="00D56E3A">
        <w:t xml:space="preserve">To prevent any inflation in the interpretation of </w:t>
      </w:r>
      <w:r>
        <w:t xml:space="preserve">Cronbach </w:t>
      </w:r>
      <w:r w:rsidRPr="00D56E3A">
        <w:t xml:space="preserve">alpha </w:t>
      </w:r>
      <w:r w:rsidR="004D6399" w:rsidRPr="00D56E3A">
        <w:t>values</w:t>
      </w:r>
      <w:r w:rsidR="001B0729">
        <w:t>,</w:t>
      </w:r>
      <w:r w:rsidRPr="00D56E3A">
        <w:t xml:space="preserve"> adhere to the </w:t>
      </w:r>
      <w:r w:rsidR="00B1671D">
        <w:t>t</w:t>
      </w:r>
      <w:r w:rsidRPr="00D56E3A">
        <w:t>au-equivalent model</w:t>
      </w:r>
      <w:r w:rsidR="00B1671D">
        <w:t xml:space="preserve"> (Raykov, 1997; </w:t>
      </w:r>
      <w:proofErr w:type="spellStart"/>
      <w:r w:rsidR="00B1671D" w:rsidRPr="00D56E3A">
        <w:t>Tavakol</w:t>
      </w:r>
      <w:proofErr w:type="spellEnd"/>
      <w:r w:rsidR="00B1671D" w:rsidRPr="00D56E3A">
        <w:t xml:space="preserve"> &amp; Dennick, 201</w:t>
      </w:r>
      <w:r w:rsidR="00B1671D">
        <w:t>1)</w:t>
      </w:r>
      <w:r w:rsidR="00F02AF6">
        <w:t>.</w:t>
      </w:r>
      <w:r w:rsidR="00B1671D">
        <w:t xml:space="preserve"> </w:t>
      </w:r>
      <w:r>
        <w:t>Cronbach</w:t>
      </w:r>
      <w:r w:rsidRPr="00D56E3A">
        <w:t xml:space="preserve"> alphas were examined for each characteristic </w:t>
      </w:r>
      <w:r w:rsidR="00B1671D">
        <w:t xml:space="preserve">based on </w:t>
      </w:r>
      <w:r w:rsidRPr="00D56E3A">
        <w:t xml:space="preserve">the </w:t>
      </w:r>
      <w:proofErr w:type="spellStart"/>
      <w:r w:rsidRPr="00D56E3A">
        <w:t>MHL</w:t>
      </w:r>
      <w:proofErr w:type="spellEnd"/>
      <w:r w:rsidRPr="00D56E3A">
        <w:t xml:space="preserve"> c</w:t>
      </w:r>
      <w:r w:rsidR="00B1671D">
        <w:t xml:space="preserve">onstructs. </w:t>
      </w:r>
      <w:r>
        <w:t xml:space="preserve">In short, Korhonen et al. (2022) found that Cronbach's alpha for the whole scale was 0.804, which can be seen as a strong indicator of internal consistency and reliability. </w:t>
      </w:r>
      <w:r w:rsidR="001B0729">
        <w:t xml:space="preserve">Lastly, in a study of the mediating effect of stigma between help-seeking attitudes and mental health literacy of South Korean university students, Kim (2021) found that the </w:t>
      </w:r>
      <w:proofErr w:type="spellStart"/>
      <w:r w:rsidR="001B0729">
        <w:t>MHLS</w:t>
      </w:r>
      <w:proofErr w:type="spellEnd"/>
      <w:r w:rsidR="001B0729">
        <w:t xml:space="preserve"> showed an internal consistency for the Korean version of the </w:t>
      </w:r>
      <w:proofErr w:type="spellStart"/>
      <w:r w:rsidR="001B0729">
        <w:t>MHLS</w:t>
      </w:r>
      <w:proofErr w:type="spellEnd"/>
      <w:r w:rsidR="001B0729">
        <w:t xml:space="preserve"> as .76,</w:t>
      </w:r>
      <w:r w:rsidR="006F3B1B">
        <w:t xml:space="preserve"> which showed adequate internal reliability with a sample of </w:t>
      </w:r>
      <w:r w:rsidR="00802A91">
        <w:t xml:space="preserve">Korean </w:t>
      </w:r>
      <w:r w:rsidR="006F3B1B">
        <w:t xml:space="preserve">university students </w:t>
      </w:r>
      <w:r w:rsidR="00802A91">
        <w:t>(</w:t>
      </w:r>
      <w:r w:rsidR="00802A91" w:rsidRPr="005B0F74">
        <w:rPr>
          <w:i/>
          <w:iCs/>
        </w:rPr>
        <w:t>N</w:t>
      </w:r>
      <w:r w:rsidR="00802A91">
        <w:t xml:space="preserve">=305). </w:t>
      </w:r>
      <w:r w:rsidR="006F3B1B">
        <w:t xml:space="preserve">Reliability analysis of all items </w:t>
      </w:r>
      <w:r w:rsidR="007609EF">
        <w:t>in the</w:t>
      </w:r>
      <w:r w:rsidR="006F3B1B">
        <w:t xml:space="preserve"> study </w:t>
      </w:r>
      <w:r w:rsidR="007609EF">
        <w:t>resulted in a</w:t>
      </w:r>
      <w:r w:rsidR="006F3B1B">
        <w:t xml:space="preserve"> Cronbach’s </w:t>
      </w:r>
      <w:r w:rsidR="007609EF">
        <w:t>a</w:t>
      </w:r>
      <w:r w:rsidR="006F3B1B">
        <w:t>lpha of .76.</w:t>
      </w:r>
    </w:p>
    <w:p w14:paraId="19C156E3" w14:textId="071E3B8F" w:rsidR="00185E5F" w:rsidRPr="00D56E3A" w:rsidRDefault="001B0729" w:rsidP="00290091">
      <w:r>
        <w:t>The</w:t>
      </w:r>
      <w:r w:rsidR="00E43FEE">
        <w:t xml:space="preserve"> </w:t>
      </w:r>
      <w:proofErr w:type="spellStart"/>
      <w:r w:rsidR="00E43FEE">
        <w:t>MHL</w:t>
      </w:r>
      <w:proofErr w:type="spellEnd"/>
      <w:r w:rsidR="00E43FEE">
        <w:t xml:space="preserve"> questionnaire is considered a reliable instrument for assessing </w:t>
      </w:r>
      <w:r w:rsidR="00EA4C16">
        <w:t xml:space="preserve">mental </w:t>
      </w:r>
      <w:r w:rsidR="001565C0">
        <w:t xml:space="preserve">health literacy </w:t>
      </w:r>
      <w:r w:rsidR="00E43FEE">
        <w:t xml:space="preserve">among many populations. Furthermore, </w:t>
      </w:r>
      <w:r>
        <w:t xml:space="preserve">the </w:t>
      </w:r>
      <w:proofErr w:type="spellStart"/>
      <w:r>
        <w:t>SSOSH</w:t>
      </w:r>
      <w:proofErr w:type="spellEnd"/>
      <w:r>
        <w:t xml:space="preserve"> scale and the MHSAS were reliable in assessing self-stigma and help-seeking attitudes among the targeted populations (Hammer et al., 2018; Vogel et al., 2006). Regarding the reliability of the above-mentioned instruments, the researcher will calculate a Cronbach alpha of his own data and compare the data with other studies </w:t>
      </w:r>
      <w:r w:rsidR="00022870">
        <w:t xml:space="preserve">to ascertain if the data is reliable for the research. </w:t>
      </w:r>
    </w:p>
    <w:p w14:paraId="40F82580" w14:textId="1F6F7841" w:rsidR="006A2EEA" w:rsidRDefault="002D7451" w:rsidP="00DB6504">
      <w:pPr>
        <w:pStyle w:val="Heading2"/>
      </w:pPr>
      <w:bookmarkStart w:id="179" w:name="_Toc349720645"/>
      <w:bookmarkStart w:id="180" w:name="_Toc350241689"/>
      <w:bookmarkStart w:id="181" w:name="_Toc481674131"/>
      <w:bookmarkStart w:id="182" w:name="_Toc503990758"/>
      <w:bookmarkStart w:id="183" w:name="_Toc127349565"/>
      <w:bookmarkStart w:id="184" w:name="_Toc187339243"/>
      <w:r w:rsidRPr="00675C36">
        <w:t>Data</w:t>
      </w:r>
      <w:r w:rsidR="00352F41">
        <w:t xml:space="preserve"> </w:t>
      </w:r>
      <w:r w:rsidRPr="00675C36">
        <w:t>Collection</w:t>
      </w:r>
      <w:r w:rsidR="00352F41">
        <w:t xml:space="preserve"> </w:t>
      </w:r>
      <w:bookmarkEnd w:id="179"/>
      <w:bookmarkEnd w:id="180"/>
      <w:r w:rsidR="00B655ED">
        <w:t>and</w:t>
      </w:r>
      <w:r w:rsidR="00352F41">
        <w:t xml:space="preserve"> </w:t>
      </w:r>
      <w:r w:rsidR="00B655ED">
        <w:t>Management</w:t>
      </w:r>
      <w:bookmarkEnd w:id="181"/>
      <w:bookmarkEnd w:id="182"/>
      <w:bookmarkEnd w:id="183"/>
      <w:bookmarkEnd w:id="184"/>
    </w:p>
    <w:p w14:paraId="59F00ACC" w14:textId="4273C1D7" w:rsidR="00432155" w:rsidRDefault="001B0729" w:rsidP="00290091">
      <w:r>
        <w:t xml:space="preserve">The recruitment of participants in this study began once GCU IRB granted approval. The recruitment was among commercial airline pilots at a major legacy airline in North Texas, where they are employed (Appendix B). </w:t>
      </w:r>
      <w:r w:rsidR="0040793A">
        <w:t xml:space="preserve">The next few sections include permissions needed for the study, data collection procedures, securing the data and keeping it safe, and ethical </w:t>
      </w:r>
      <w:r>
        <w:t>confidentiality considerations</w:t>
      </w:r>
      <w:r w:rsidR="0040793A">
        <w:t xml:space="preserve">. </w:t>
      </w:r>
    </w:p>
    <w:p w14:paraId="0C343B10" w14:textId="55CB81F4" w:rsidR="00E03A69" w:rsidRDefault="00E03A69" w:rsidP="00290091">
      <w:r>
        <w:t>An authorization letter was</w:t>
      </w:r>
      <w:r w:rsidRPr="00CF54BC">
        <w:t xml:space="preserve"> </w:t>
      </w:r>
      <w:r>
        <w:t xml:space="preserve">requested from the Facebook </w:t>
      </w:r>
      <w:r w:rsidR="00C4531F">
        <w:t>““</w:t>
      </w:r>
      <w:proofErr w:type="spellStart"/>
      <w:r w:rsidR="00C4531F">
        <w:t>AArena</w:t>
      </w:r>
      <w:proofErr w:type="spellEnd"/>
      <w:r w:rsidR="00C4531F">
        <w:t>””</w:t>
      </w:r>
      <w:r>
        <w:t xml:space="preserve"> administrators and the target </w:t>
      </w:r>
      <w:r w:rsidR="00610CA6">
        <w:t xml:space="preserve">airline </w:t>
      </w:r>
      <w:r>
        <w:t xml:space="preserve">company. The Facebook </w:t>
      </w:r>
      <w:r w:rsidR="00C4531F">
        <w:t>“</w:t>
      </w:r>
      <w:proofErr w:type="spellStart"/>
      <w:r w:rsidR="00C4531F">
        <w:t>AArena</w:t>
      </w:r>
      <w:proofErr w:type="spellEnd"/>
      <w:r w:rsidR="00C4531F">
        <w:t>”</w:t>
      </w:r>
      <w:r>
        <w:t xml:space="preserve"> social media administrator approved access to post the study on the Facebook </w:t>
      </w:r>
      <w:r w:rsidR="00C4531F">
        <w:t>“</w:t>
      </w:r>
      <w:proofErr w:type="spellStart"/>
      <w:r w:rsidR="00C4531F">
        <w:t>AArena</w:t>
      </w:r>
      <w:proofErr w:type="spellEnd"/>
      <w:r w:rsidR="00C4531F">
        <w:t>”</w:t>
      </w:r>
      <w:r>
        <w:t xml:space="preserve"> page to recruit the participants (Appendix B). Plan A</w:t>
      </w:r>
      <w:r>
        <w:rPr>
          <w:color w:val="000000"/>
          <w:shd w:val="clear" w:color="auto" w:fill="FFFFFF"/>
        </w:rPr>
        <w:t xml:space="preserve"> </w:t>
      </w:r>
      <w:r w:rsidR="00F21AEC">
        <w:rPr>
          <w:color w:val="000000"/>
          <w:shd w:val="clear" w:color="auto" w:fill="FFFFFF"/>
        </w:rPr>
        <w:t xml:space="preserve">was </w:t>
      </w:r>
      <w:r>
        <w:rPr>
          <w:color w:val="000000"/>
          <w:shd w:val="clear" w:color="auto" w:fill="FFFFFF"/>
        </w:rPr>
        <w:t xml:space="preserve">for the researcher to post a recruitment message on the private, </w:t>
      </w:r>
      <w:r w:rsidR="001B0729">
        <w:rPr>
          <w:color w:val="000000"/>
          <w:shd w:val="clear" w:color="auto" w:fill="FFFFFF"/>
        </w:rPr>
        <w:t>pilot-only</w:t>
      </w:r>
      <w:r>
        <w:rPr>
          <w:color w:val="000000"/>
          <w:shd w:val="clear" w:color="auto" w:fill="FFFFFF"/>
        </w:rPr>
        <w:t xml:space="preserve"> Facebook page called Facebook </w:t>
      </w:r>
      <w:r w:rsidR="00C4531F">
        <w:rPr>
          <w:color w:val="000000"/>
          <w:shd w:val="clear" w:color="auto" w:fill="FFFFFF"/>
        </w:rPr>
        <w:t>“</w:t>
      </w:r>
      <w:proofErr w:type="spellStart"/>
      <w:r w:rsidR="00C4531F">
        <w:rPr>
          <w:color w:val="000000"/>
          <w:shd w:val="clear" w:color="auto" w:fill="FFFFFF"/>
        </w:rPr>
        <w:t>AArena</w:t>
      </w:r>
      <w:proofErr w:type="spellEnd"/>
      <w:r w:rsidR="00C4531F">
        <w:rPr>
          <w:color w:val="000000"/>
          <w:shd w:val="clear" w:color="auto" w:fill="FFFFFF"/>
        </w:rPr>
        <w:t>”</w:t>
      </w:r>
      <w:r>
        <w:rPr>
          <w:color w:val="000000"/>
          <w:shd w:val="clear" w:color="auto" w:fill="FFFFFF"/>
        </w:rPr>
        <w:t xml:space="preserve"> (aided by the group administrators) to recruit the target population of the commercial airline pilots for this study. </w:t>
      </w:r>
      <w:r>
        <w:t>Recruitment materials w</w:t>
      </w:r>
      <w:r w:rsidR="00F21AEC">
        <w:t>ere</w:t>
      </w:r>
      <w:r>
        <w:t xml:space="preserve"> sent</w:t>
      </w:r>
      <w:r w:rsidR="001B0729">
        <w:t xml:space="preserve"> via a link to the survey</w:t>
      </w:r>
      <w:r w:rsidR="00430526">
        <w:t xml:space="preserve"> </w:t>
      </w:r>
      <w:r>
        <w:t>to the Facebook group of over 5,000 commercial airline pilots</w:t>
      </w:r>
      <w:r w:rsidR="00FA2B1A">
        <w:t xml:space="preserve"> at the target airline</w:t>
      </w:r>
      <w:r>
        <w:t>. In addition, there w</w:t>
      </w:r>
      <w:r w:rsidR="00F21AEC">
        <w:t>as</w:t>
      </w:r>
      <w:r>
        <w:t xml:space="preserve"> a box within the recruitment material </w:t>
      </w:r>
      <w:r w:rsidR="001B0729">
        <w:t>with</w:t>
      </w:r>
      <w:r>
        <w:t xml:space="preserve"> information to pass on to other pilots who may want to participate in the study if they meet the inclusion criteria. </w:t>
      </w:r>
    </w:p>
    <w:p w14:paraId="0B0BEF40" w14:textId="086428FA" w:rsidR="00FA2B1A" w:rsidRDefault="00430526" w:rsidP="00290091">
      <w:r>
        <w:t xml:space="preserve">Site authorization was granted from </w:t>
      </w:r>
      <w:r w:rsidR="00E03A69">
        <w:t xml:space="preserve">the target airline company to post via a </w:t>
      </w:r>
      <w:r w:rsidR="001B0729">
        <w:t>pilot-only</w:t>
      </w:r>
      <w:r w:rsidR="00E03A69">
        <w:t xml:space="preserve">, private website called </w:t>
      </w:r>
      <w:r w:rsidR="0099760F">
        <w:t>“</w:t>
      </w:r>
      <w:r w:rsidR="00E03A69">
        <w:t>AA Pilots</w:t>
      </w:r>
      <w:r w:rsidR="0099760F">
        <w:t>”</w:t>
      </w:r>
      <w:r>
        <w:t xml:space="preserve"> (Appendix B)</w:t>
      </w:r>
      <w:r w:rsidR="00E03A69">
        <w:t>.</w:t>
      </w:r>
      <w:r w:rsidR="00340949">
        <w:t xml:space="preserve"> </w:t>
      </w:r>
      <w:r>
        <w:t>T</w:t>
      </w:r>
      <w:r w:rsidR="00E03A69">
        <w:t>he recruitment</w:t>
      </w:r>
      <w:r w:rsidR="00213F38">
        <w:t xml:space="preserve"> letter w</w:t>
      </w:r>
      <w:r w:rsidR="00F21AEC">
        <w:t>as not</w:t>
      </w:r>
      <w:r w:rsidR="00213F38">
        <w:t xml:space="preserve"> placed</w:t>
      </w:r>
      <w:r w:rsidR="00E03A69">
        <w:t xml:space="preserve"> via </w:t>
      </w:r>
      <w:r>
        <w:t xml:space="preserve">the </w:t>
      </w:r>
      <w:r w:rsidR="00E03A69">
        <w:t>company pilot website</w:t>
      </w:r>
      <w:r w:rsidR="001B0729">
        <w:t xml:space="preserve">. However, the recruitment post and a link to the survey </w:t>
      </w:r>
      <w:r w:rsidR="00E03A69" w:rsidRPr="00432155">
        <w:t>will</w:t>
      </w:r>
      <w:r w:rsidR="00E03A69">
        <w:t xml:space="preserve"> include an explanation of the study, research activities, </w:t>
      </w:r>
      <w:r>
        <w:t xml:space="preserve">informed consent, and </w:t>
      </w:r>
      <w:r w:rsidR="00E03A69">
        <w:t>inclusion criteria.</w:t>
      </w:r>
      <w:r w:rsidR="00340949">
        <w:t xml:space="preserve"> </w:t>
      </w:r>
      <w:r w:rsidR="00430899">
        <w:t>In addition, there w</w:t>
      </w:r>
      <w:r w:rsidR="00F21AEC">
        <w:t xml:space="preserve">as </w:t>
      </w:r>
      <w:r w:rsidR="00430899">
        <w:t xml:space="preserve">a box within the recruitment material </w:t>
      </w:r>
      <w:r w:rsidR="001B0729">
        <w:t>with</w:t>
      </w:r>
      <w:r w:rsidR="00430899">
        <w:t xml:space="preserve"> information to pass on to other pilots who may want to participate in the study if they meet the inclusion criteria. </w:t>
      </w:r>
      <w:r w:rsidR="0040793A">
        <w:t xml:space="preserve">The </w:t>
      </w:r>
      <w:r w:rsidR="00F21AEC">
        <w:t>informed consent</w:t>
      </w:r>
      <w:r w:rsidR="0040793A">
        <w:t xml:space="preserve"> include</w:t>
      </w:r>
      <w:r w:rsidR="00F21AEC">
        <w:t>d</w:t>
      </w:r>
      <w:r w:rsidR="0040793A">
        <w:t xml:space="preserve"> information regarding </w:t>
      </w:r>
      <w:r w:rsidR="00E508B2">
        <w:t>participants’</w:t>
      </w:r>
      <w:r w:rsidR="0040793A">
        <w:t xml:space="preserve"> rights</w:t>
      </w:r>
      <w:r w:rsidR="001B0729">
        <w:t>,</w:t>
      </w:r>
      <w:r w:rsidR="0040793A">
        <w:t xml:space="preserve"> and the ethical obligations under which the research w</w:t>
      </w:r>
      <w:r w:rsidR="00F21AEC">
        <w:t>as</w:t>
      </w:r>
      <w:r w:rsidR="0040793A">
        <w:t xml:space="preserve"> conducted w</w:t>
      </w:r>
      <w:r w:rsidR="00F21AEC">
        <w:t>as</w:t>
      </w:r>
      <w:r w:rsidR="0040793A">
        <w:t xml:space="preserve"> explained to all participants. Information include</w:t>
      </w:r>
      <w:r w:rsidR="00F21AEC">
        <w:t>d</w:t>
      </w:r>
      <w:r w:rsidR="0040793A">
        <w:t xml:space="preserve"> informed consent</w:t>
      </w:r>
      <w:r w:rsidR="00432155">
        <w:t xml:space="preserve">, </w:t>
      </w:r>
      <w:r w:rsidR="0040793A">
        <w:t xml:space="preserve">the voluntary nature of participating, potential risks (if any), and contact information for GCU IRB if problems or complaints arise. </w:t>
      </w:r>
    </w:p>
    <w:p w14:paraId="1535DD02" w14:textId="4F79769E" w:rsidR="00432155" w:rsidRPr="00CF54BC" w:rsidRDefault="0040793A" w:rsidP="00290091">
      <w:r>
        <w:t xml:space="preserve">If participants </w:t>
      </w:r>
      <w:r w:rsidR="00F21AEC">
        <w:t>were</w:t>
      </w:r>
      <w:r>
        <w:t xml:space="preserve"> interested, they click</w:t>
      </w:r>
      <w:r w:rsidR="00F21AEC">
        <w:t>ed</w:t>
      </w:r>
      <w:r>
        <w:t xml:space="preserve"> on a link to SurveyMonkey, where they </w:t>
      </w:r>
      <w:r w:rsidR="00F21AEC">
        <w:t xml:space="preserve">gave </w:t>
      </w:r>
      <w:r>
        <w:t xml:space="preserve">informed consent, then they </w:t>
      </w:r>
      <w:r w:rsidR="00F21AEC">
        <w:t>were</w:t>
      </w:r>
      <w:r>
        <w:t xml:space="preserve"> directed to the demographic form. If they </w:t>
      </w:r>
      <w:r w:rsidR="001B0729">
        <w:t>did not provide informed consent or did</w:t>
      </w:r>
      <w:r>
        <w:t xml:space="preserve"> not meet the inclusion criteria, they </w:t>
      </w:r>
      <w:r w:rsidR="00F21AEC">
        <w:t>were</w:t>
      </w:r>
      <w:r>
        <w:t xml:space="preserve"> thanked and exited from the survey. If </w:t>
      </w:r>
      <w:r w:rsidR="00F21AEC">
        <w:t>participants</w:t>
      </w:r>
      <w:r>
        <w:t xml:space="preserve"> g</w:t>
      </w:r>
      <w:r w:rsidR="00F21AEC">
        <w:t>ave</w:t>
      </w:r>
      <w:r>
        <w:t xml:space="preserve"> informed consent and me</w:t>
      </w:r>
      <w:r w:rsidR="00F21AEC">
        <w:t>t</w:t>
      </w:r>
      <w:r>
        <w:t xml:space="preserve"> the inclusion criteria, they </w:t>
      </w:r>
      <w:r w:rsidR="00F21AEC">
        <w:t>were</w:t>
      </w:r>
      <w:r>
        <w:t xml:space="preserve"> directed to the three surveys.</w:t>
      </w:r>
      <w:r w:rsidR="00340949">
        <w:t xml:space="preserve"> </w:t>
      </w:r>
      <w:r w:rsidR="00430899">
        <w:t xml:space="preserve">The surveys </w:t>
      </w:r>
      <w:r w:rsidR="00F21AEC">
        <w:t>were</w:t>
      </w:r>
      <w:r w:rsidR="00430899">
        <w:t xml:space="preserve"> done in order</w:t>
      </w:r>
      <w:r w:rsidR="001B0729">
        <w:t>,</w:t>
      </w:r>
      <w:r w:rsidR="00430899">
        <w:t xml:space="preserve"> with the </w:t>
      </w:r>
      <w:proofErr w:type="spellStart"/>
      <w:r w:rsidR="00430899">
        <w:t>MHLS</w:t>
      </w:r>
      <w:proofErr w:type="spellEnd"/>
      <w:r w:rsidR="00430899">
        <w:t xml:space="preserve"> being the first, the </w:t>
      </w:r>
      <w:proofErr w:type="spellStart"/>
      <w:r w:rsidR="00430899">
        <w:t>SSOSHS</w:t>
      </w:r>
      <w:proofErr w:type="spellEnd"/>
      <w:r w:rsidR="00430899">
        <w:t xml:space="preserve"> being second, and the MHSAS being last. </w:t>
      </w:r>
      <w:r w:rsidR="00432155">
        <w:t xml:space="preserve">The survey </w:t>
      </w:r>
      <w:r w:rsidR="001B0729">
        <w:t>remained</w:t>
      </w:r>
      <w:r w:rsidR="00432155">
        <w:t xml:space="preserve"> up for 3</w:t>
      </w:r>
      <w:r w:rsidR="00F21AEC">
        <w:t>4</w:t>
      </w:r>
      <w:r w:rsidR="00432155">
        <w:t xml:space="preserve"> </w:t>
      </w:r>
      <w:r w:rsidR="0099760F">
        <w:t>days and</w:t>
      </w:r>
      <w:r w:rsidR="00C4531F">
        <w:t xml:space="preserve"> i</w:t>
      </w:r>
      <w:r w:rsidR="0074690B">
        <w:t>nclude</w:t>
      </w:r>
      <w:r w:rsidR="004932C8">
        <w:t xml:space="preserve">d </w:t>
      </w:r>
      <w:r w:rsidR="0074690B">
        <w:t>the time it w</w:t>
      </w:r>
      <w:r w:rsidR="004932C8">
        <w:t xml:space="preserve">ould </w:t>
      </w:r>
      <w:r w:rsidR="0074690B">
        <w:t>take to complete all of the surveys</w:t>
      </w:r>
      <w:r w:rsidR="00C4531F">
        <w:t xml:space="preserve"> (25 minutes)</w:t>
      </w:r>
      <w:r w:rsidR="0074690B">
        <w:t>.</w:t>
      </w:r>
      <w:r w:rsidR="00430526">
        <w:t xml:space="preserve"> </w:t>
      </w:r>
    </w:p>
    <w:p w14:paraId="7E24ACE8" w14:textId="27F193EA" w:rsidR="005B72EC" w:rsidRPr="00D5485E" w:rsidRDefault="005B72EC" w:rsidP="00290091">
      <w:r>
        <w:t xml:space="preserve">The research data </w:t>
      </w:r>
      <w:r w:rsidR="004932C8">
        <w:t>was</w:t>
      </w:r>
      <w:r w:rsidR="004C517E">
        <w:t xml:space="preserve"> </w:t>
      </w:r>
      <w:r>
        <w:t xml:space="preserve">stored on a personal computer in a </w:t>
      </w:r>
      <w:r w:rsidR="001B0729">
        <w:t>password-protected</w:t>
      </w:r>
      <w:r>
        <w:t xml:space="preserve"> file. This personal computer require</w:t>
      </w:r>
      <w:r w:rsidR="004932C8">
        <w:t>d</w:t>
      </w:r>
      <w:r>
        <w:t xml:space="preserve"> access via a protected </w:t>
      </w:r>
      <w:r w:rsidR="001B0729">
        <w:t>log-on</w:t>
      </w:r>
      <w:r>
        <w:t xml:space="preserve"> procedure. In addition, the research data </w:t>
      </w:r>
      <w:r w:rsidR="004932C8">
        <w:t>is</w:t>
      </w:r>
      <w:r>
        <w:t xml:space="preserve"> kept on a universal serial bus (USB) that will be kept and locked in a personal safe. GCU requires the research data </w:t>
      </w:r>
      <w:r w:rsidR="00E508B2">
        <w:t>to be</w:t>
      </w:r>
      <w:r>
        <w:t xml:space="preserve"> kept for at least three years and then can be erased. Erasure </w:t>
      </w:r>
      <w:r w:rsidR="00C170BC">
        <w:t xml:space="preserve">of the USB data </w:t>
      </w:r>
      <w:r>
        <w:t xml:space="preserve">will be done through USB erasure software. </w:t>
      </w:r>
      <w:r w:rsidR="00D5485E" w:rsidRPr="00D5485E">
        <w:rPr>
          <w:color w:val="434547"/>
          <w:shd w:val="clear" w:color="auto" w:fill="FFFFFF"/>
        </w:rPr>
        <w:t>In addition, all data w</w:t>
      </w:r>
      <w:r w:rsidR="004932C8">
        <w:rPr>
          <w:color w:val="434547"/>
          <w:shd w:val="clear" w:color="auto" w:fill="FFFFFF"/>
        </w:rPr>
        <w:t>as</w:t>
      </w:r>
      <w:r w:rsidR="00D5485E" w:rsidRPr="00D5485E">
        <w:rPr>
          <w:color w:val="434547"/>
          <w:shd w:val="clear" w:color="auto" w:fill="FFFFFF"/>
        </w:rPr>
        <w:t xml:space="preserve"> de-identified </w:t>
      </w:r>
      <w:r w:rsidR="00430899">
        <w:rPr>
          <w:color w:val="434547"/>
          <w:shd w:val="clear" w:color="auto" w:fill="FFFFFF"/>
        </w:rPr>
        <w:t xml:space="preserve">and non-traceable to </w:t>
      </w:r>
      <w:r w:rsidR="001B0729">
        <w:rPr>
          <w:color w:val="434547"/>
          <w:shd w:val="clear" w:color="auto" w:fill="FFFFFF"/>
        </w:rPr>
        <w:t>the person, which</w:t>
      </w:r>
      <w:r w:rsidR="00D5485E" w:rsidRPr="00D5485E">
        <w:rPr>
          <w:color w:val="434547"/>
          <w:shd w:val="clear" w:color="auto" w:fill="FFFFFF"/>
        </w:rPr>
        <w:t xml:space="preserve"> links data to the individual subject's identity and </w:t>
      </w:r>
      <w:r w:rsidR="00430899">
        <w:rPr>
          <w:color w:val="434547"/>
          <w:shd w:val="clear" w:color="auto" w:fill="FFFFFF"/>
        </w:rPr>
        <w:t xml:space="preserve">will be </w:t>
      </w:r>
      <w:r w:rsidR="00D5485E" w:rsidRPr="00D5485E">
        <w:rPr>
          <w:color w:val="434547"/>
          <w:shd w:val="clear" w:color="auto" w:fill="FFFFFF"/>
        </w:rPr>
        <w:t>subsequently destroyed via erasure software.</w:t>
      </w:r>
    </w:p>
    <w:p w14:paraId="3DF92FA1" w14:textId="42B84B8C" w:rsidR="007039F2" w:rsidRDefault="002D7451" w:rsidP="00DB6504">
      <w:pPr>
        <w:pStyle w:val="Heading2"/>
      </w:pPr>
      <w:bookmarkStart w:id="185" w:name="_Toc349720646"/>
      <w:bookmarkStart w:id="186" w:name="_Toc350241690"/>
      <w:bookmarkStart w:id="187" w:name="_Toc481674132"/>
      <w:bookmarkStart w:id="188" w:name="_Toc503990759"/>
      <w:bookmarkStart w:id="189" w:name="_Toc127349566"/>
      <w:bookmarkStart w:id="190" w:name="_Toc187339244"/>
      <w:r w:rsidRPr="00675C36">
        <w:t>Data</w:t>
      </w:r>
      <w:r w:rsidR="00352F41">
        <w:t xml:space="preserve"> </w:t>
      </w:r>
      <w:r w:rsidRPr="00675C36">
        <w:t>Analysis</w:t>
      </w:r>
      <w:r w:rsidR="00352F41">
        <w:t xml:space="preserve"> </w:t>
      </w:r>
      <w:r w:rsidRPr="00675C36">
        <w:t>Procedures</w:t>
      </w:r>
      <w:bookmarkEnd w:id="185"/>
      <w:bookmarkEnd w:id="186"/>
      <w:bookmarkEnd w:id="187"/>
      <w:bookmarkEnd w:id="188"/>
      <w:bookmarkEnd w:id="189"/>
      <w:bookmarkEnd w:id="190"/>
    </w:p>
    <w:p w14:paraId="3F7E8615" w14:textId="31BCD8DC" w:rsidR="002534EA" w:rsidRPr="00F11C4C" w:rsidRDefault="00FE33B6" w:rsidP="00290091">
      <w:r w:rsidRPr="00BB22C4">
        <w:t xml:space="preserve">It </w:t>
      </w:r>
      <w:r w:rsidR="000F010D">
        <w:t>was</w:t>
      </w:r>
      <w:r w:rsidRPr="00BB22C4">
        <w:t xml:space="preserve"> not known if</w:t>
      </w:r>
      <w:r w:rsidR="000F010D">
        <w:t>,</w:t>
      </w:r>
      <w:r w:rsidRPr="00BB22C4">
        <w:t xml:space="preserve"> and to what extent</w:t>
      </w:r>
      <w:r w:rsidR="000F010D">
        <w:t>,</w:t>
      </w:r>
      <w:r w:rsidRPr="00BB22C4">
        <w:t xml:space="preserve"> </w:t>
      </w:r>
      <w:r w:rsidR="00EA4C16">
        <w:t xml:space="preserve">mental </w:t>
      </w:r>
      <w:r w:rsidR="001565C0">
        <w:t xml:space="preserve">health literacy </w:t>
      </w:r>
      <w:r w:rsidRPr="00BB22C4">
        <w:t>and self-stigma</w:t>
      </w:r>
      <w:r>
        <w:t xml:space="preserve"> </w:t>
      </w:r>
      <w:r w:rsidRPr="00BB22C4">
        <w:t>predict</w:t>
      </w:r>
      <w:r w:rsidR="000F010D">
        <w:t>ed</w:t>
      </w:r>
      <w:r w:rsidRPr="00BB22C4">
        <w:t xml:space="preserve"> mental </w:t>
      </w:r>
      <w:r w:rsidR="000F010D">
        <w:t>help-seeking</w:t>
      </w:r>
      <w:r w:rsidRPr="00BB22C4">
        <w:t xml:space="preserve"> attitudes among commercial airline pilots</w:t>
      </w:r>
      <w:r>
        <w:t xml:space="preserve"> at a </w:t>
      </w:r>
      <w:r w:rsidR="00D57CAD">
        <w:t>major legacy</w:t>
      </w:r>
      <w:r>
        <w:t xml:space="preserve"> airline.</w:t>
      </w:r>
      <w:r w:rsidRPr="00BB22C4">
        <w:t xml:space="preserve"> </w:t>
      </w:r>
      <w:r w:rsidR="00F11C4C" w:rsidRPr="00F11C4C">
        <w:t xml:space="preserve">Multiple Linear </w:t>
      </w:r>
      <w:r w:rsidR="007E20BD" w:rsidRPr="00F11C4C">
        <w:t>Regression Analysis (</w:t>
      </w:r>
      <w:proofErr w:type="spellStart"/>
      <w:r w:rsidR="007E20BD" w:rsidRPr="00F11C4C">
        <w:t>M</w:t>
      </w:r>
      <w:r w:rsidR="00F11C4C" w:rsidRPr="00F11C4C">
        <w:t>L</w:t>
      </w:r>
      <w:r w:rsidR="007E20BD" w:rsidRPr="00F11C4C">
        <w:t>RA</w:t>
      </w:r>
      <w:proofErr w:type="spellEnd"/>
      <w:r w:rsidR="007E20BD" w:rsidRPr="00F11C4C">
        <w:t xml:space="preserve">) </w:t>
      </w:r>
      <w:r w:rsidR="004932C8">
        <w:t xml:space="preserve">was </w:t>
      </w:r>
      <w:r w:rsidR="007E20BD" w:rsidRPr="00F11C4C">
        <w:t xml:space="preserve">utilized to determine the relationships between these variables. </w:t>
      </w:r>
      <w:r w:rsidR="002534EA" w:rsidRPr="00F11C4C">
        <w:t>Th</w:t>
      </w:r>
      <w:r w:rsidR="00C154DE" w:rsidRPr="00F11C4C">
        <w:t>e</w:t>
      </w:r>
      <w:r w:rsidR="002534EA" w:rsidRPr="00F11C4C">
        <w:t xml:space="preserve"> p</w:t>
      </w:r>
      <w:r w:rsidR="00F11C4C">
        <w:t>roblem</w:t>
      </w:r>
      <w:r w:rsidR="002534EA" w:rsidRPr="00F11C4C">
        <w:t xml:space="preserve"> statement's correlational data analysis addressed the following research and hypotheses:</w:t>
      </w:r>
    </w:p>
    <w:p w14:paraId="43FACF20" w14:textId="77777777" w:rsidR="00DB6504" w:rsidRPr="00F03C5A" w:rsidRDefault="00DB6504" w:rsidP="00DB6504">
      <w:pPr>
        <w:pStyle w:val="ListRQ"/>
      </w:pPr>
      <w:proofErr w:type="spellStart"/>
      <w:r w:rsidRPr="00F03C5A">
        <w:t>RQ1</w:t>
      </w:r>
      <w:proofErr w:type="spellEnd"/>
      <w:r w:rsidRPr="00F03C5A">
        <w:t xml:space="preserve">: </w:t>
      </w:r>
      <w:r>
        <w:tab/>
      </w:r>
      <w:r w:rsidRPr="00F03C5A">
        <w:t xml:space="preserve">Does mental health literacy and self-stigma, combined, predict help-seeking attitudes among commercial airline pilots? </w:t>
      </w:r>
    </w:p>
    <w:p w14:paraId="07E8CBA8" w14:textId="77777777" w:rsidR="00DB6504" w:rsidRPr="00F03C5A" w:rsidRDefault="00DB6504" w:rsidP="00DB6504">
      <w:pPr>
        <w:pStyle w:val="ListRQ"/>
      </w:pPr>
      <w:proofErr w:type="spellStart"/>
      <w:r w:rsidRPr="00F03C5A">
        <w:t>H1</w:t>
      </w:r>
      <w:r w:rsidRPr="00F03C5A">
        <w:rPr>
          <w:vertAlign w:val="subscript"/>
        </w:rPr>
        <w:t>0</w:t>
      </w:r>
      <w:proofErr w:type="spellEnd"/>
      <w:r w:rsidRPr="00F03C5A">
        <w:t xml:space="preserve">: </w:t>
      </w:r>
      <w:r>
        <w:tab/>
      </w:r>
      <w:r w:rsidRPr="00F03C5A">
        <w:t>Mental health literacy and self-stigma, combined, do not predict help-seeking attitudes among commercial airline pilots.</w:t>
      </w:r>
    </w:p>
    <w:p w14:paraId="08D99505" w14:textId="77777777" w:rsidR="00DB6504" w:rsidRPr="00F03C5A" w:rsidRDefault="00DB6504" w:rsidP="00DB6504">
      <w:pPr>
        <w:pStyle w:val="ListRQ"/>
      </w:pPr>
      <w:proofErr w:type="spellStart"/>
      <w:r w:rsidRPr="00F03C5A">
        <w:t>H1</w:t>
      </w:r>
      <w:r w:rsidRPr="00F03C5A">
        <w:rPr>
          <w:vertAlign w:val="subscript"/>
        </w:rPr>
        <w:t>A</w:t>
      </w:r>
      <w:proofErr w:type="spellEnd"/>
      <w:r w:rsidRPr="00F03C5A">
        <w:t xml:space="preserve">: </w:t>
      </w:r>
      <w:r>
        <w:tab/>
      </w:r>
      <w:r w:rsidRPr="00F03C5A">
        <w:t>Mental health literacy and self-stigma, combined, predict help-seeking attitudes among commercial airline pilots.</w:t>
      </w:r>
    </w:p>
    <w:p w14:paraId="1E36A202" w14:textId="77777777" w:rsidR="00DB6504" w:rsidRPr="00F03C5A" w:rsidRDefault="00DB6504" w:rsidP="00DB6504">
      <w:pPr>
        <w:pStyle w:val="ListRQ"/>
      </w:pPr>
      <w:proofErr w:type="spellStart"/>
      <w:r w:rsidRPr="00F03C5A">
        <w:t>RQ2</w:t>
      </w:r>
      <w:proofErr w:type="spellEnd"/>
      <w:r w:rsidRPr="00F03C5A">
        <w:t xml:space="preserve">: </w:t>
      </w:r>
      <w:r>
        <w:tab/>
      </w:r>
      <w:r w:rsidRPr="00F03C5A">
        <w:t>Does mental health literacy and self-stigma, individually, predict help-seeking attitudes among commercial airline pilots within the overall model?</w:t>
      </w:r>
    </w:p>
    <w:p w14:paraId="30F1DB41" w14:textId="77777777" w:rsidR="00DB6504" w:rsidRPr="00F03C5A" w:rsidRDefault="00DB6504" w:rsidP="00DB6504">
      <w:pPr>
        <w:pStyle w:val="ListRQ"/>
      </w:pPr>
      <w:proofErr w:type="spellStart"/>
      <w:r w:rsidRPr="00F03C5A">
        <w:t>H2</w:t>
      </w:r>
      <w:r w:rsidRPr="00F03C5A">
        <w:rPr>
          <w:vertAlign w:val="subscript"/>
        </w:rPr>
        <w:t>0</w:t>
      </w:r>
      <w:proofErr w:type="spellEnd"/>
      <w:r w:rsidRPr="00F03C5A">
        <w:t xml:space="preserve">: </w:t>
      </w:r>
      <w:r>
        <w:tab/>
      </w:r>
      <w:r w:rsidRPr="00F03C5A">
        <w:t>Neither mental health literacy nor self-stigma, individually, predict help-seeking attitudes among commercial airline pilots within the overall model?</w:t>
      </w:r>
    </w:p>
    <w:p w14:paraId="49750CC0" w14:textId="77777777" w:rsidR="00DB6504" w:rsidRPr="00F03C5A" w:rsidRDefault="00DB6504" w:rsidP="00DB6504">
      <w:pPr>
        <w:pStyle w:val="ListRQ"/>
      </w:pPr>
      <w:proofErr w:type="spellStart"/>
      <w:r w:rsidRPr="00F03C5A">
        <w:t>H2</w:t>
      </w:r>
      <w:r w:rsidRPr="00F03C5A">
        <w:rPr>
          <w:vertAlign w:val="subscript"/>
        </w:rPr>
        <w:t>A</w:t>
      </w:r>
      <w:proofErr w:type="spellEnd"/>
      <w:r w:rsidRPr="00F03C5A">
        <w:t xml:space="preserve">: </w:t>
      </w:r>
      <w:r>
        <w:tab/>
      </w:r>
      <w:r w:rsidRPr="00F03C5A">
        <w:t>Either mental health literacy or self-stigma, individually, predict help-seeking attitudes among commercial airline pilots within the overall model?</w:t>
      </w:r>
    </w:p>
    <w:p w14:paraId="701E16AC" w14:textId="5A906F06" w:rsidR="004C52C6" w:rsidRPr="00BD686B" w:rsidRDefault="008C2364" w:rsidP="00290091">
      <w:r>
        <w:t>The researcher collect</w:t>
      </w:r>
      <w:r w:rsidR="004932C8">
        <w:t>ed</w:t>
      </w:r>
      <w:r>
        <w:t xml:space="preserve"> data from commercial airline pilots at a </w:t>
      </w:r>
      <w:r w:rsidR="00D57CAD">
        <w:t>major legacy</w:t>
      </w:r>
      <w:r>
        <w:t xml:space="preserve"> airline in North Texas. </w:t>
      </w:r>
      <w:r w:rsidR="003942AB">
        <w:t xml:space="preserve">Data </w:t>
      </w:r>
      <w:r>
        <w:t xml:space="preserve">from the </w:t>
      </w:r>
      <w:proofErr w:type="spellStart"/>
      <w:r>
        <w:t>MHL</w:t>
      </w:r>
      <w:proofErr w:type="spellEnd"/>
      <w:r>
        <w:t xml:space="preserve">, </w:t>
      </w:r>
      <w:proofErr w:type="spellStart"/>
      <w:r>
        <w:t>SSOSH</w:t>
      </w:r>
      <w:proofErr w:type="spellEnd"/>
      <w:r>
        <w:t xml:space="preserve">, and MHSAS questionnaires </w:t>
      </w:r>
      <w:r w:rsidR="004932C8">
        <w:t>were</w:t>
      </w:r>
      <w:r w:rsidR="007E5F83">
        <w:t xml:space="preserve"> d</w:t>
      </w:r>
      <w:r w:rsidR="003942AB">
        <w:t>ownloaded from the SurveyMonkey</w:t>
      </w:r>
      <w:r w:rsidR="0029300F">
        <w:t xml:space="preserve"> (2016)</w:t>
      </w:r>
      <w:r w:rsidR="003942AB">
        <w:t xml:space="preserve"> website and place</w:t>
      </w:r>
      <w:r w:rsidR="00FE33B6">
        <w:t>d</w:t>
      </w:r>
      <w:r w:rsidR="003942AB">
        <w:t xml:space="preserve"> into IBM’s Statistical Package for Social Sciences (SPSS-latest version). </w:t>
      </w:r>
      <w:r w:rsidR="004C52C6">
        <w:t>Once data was gathered from SPSS, the researcher looked for outliers before the data was cleaned.</w:t>
      </w:r>
      <w:r w:rsidR="00340949">
        <w:t xml:space="preserve"> </w:t>
      </w:r>
      <w:r w:rsidR="004C52C6">
        <w:t xml:space="preserve">Keith (2015) considers outliers to be values </w:t>
      </w:r>
      <w:r w:rsidR="001B0729">
        <w:t>at the data's outer ends</w:t>
      </w:r>
      <w:r w:rsidR="004C52C6">
        <w:t xml:space="preserve">. They may </w:t>
      </w:r>
      <w:r w:rsidR="004C52C6" w:rsidRPr="00BD686B">
        <w:t xml:space="preserve">represent true values from natural variation in the </w:t>
      </w:r>
      <w:r w:rsidR="004C52C6">
        <w:t xml:space="preserve">target </w:t>
      </w:r>
      <w:r w:rsidR="004C52C6" w:rsidRPr="00BD686B">
        <w:t>population. Other outliers may result from i</w:t>
      </w:r>
      <w:r w:rsidR="004C52C6">
        <w:t>mproper</w:t>
      </w:r>
      <w:r w:rsidR="004C52C6" w:rsidRPr="00BD686B">
        <w:t xml:space="preserve"> data entry, </w:t>
      </w:r>
      <w:r w:rsidR="004C52C6">
        <w:t xml:space="preserve">computer </w:t>
      </w:r>
      <w:r w:rsidR="004C52C6" w:rsidRPr="00BD686B">
        <w:t xml:space="preserve">malfunctions, or </w:t>
      </w:r>
      <w:hyperlink r:id="rId18" w:history="1">
        <w:r w:rsidR="004C52C6" w:rsidRPr="00BD686B">
          <w:rPr>
            <w:rStyle w:val="Hyperlink"/>
            <w:color w:val="auto"/>
            <w:u w:val="none"/>
          </w:rPr>
          <w:t>measurement errors</w:t>
        </w:r>
      </w:hyperlink>
      <w:r w:rsidR="004C52C6">
        <w:t xml:space="preserve"> (</w:t>
      </w:r>
      <w:proofErr w:type="spellStart"/>
      <w:r w:rsidR="004C52C6">
        <w:t>Laerd</w:t>
      </w:r>
      <w:proofErr w:type="spellEnd"/>
      <w:r w:rsidR="004C52C6">
        <w:t xml:space="preserve">, 2018). Four means of calculating outliers include sorting, visual box plots, using </w:t>
      </w:r>
      <w:r w:rsidR="001B0729">
        <w:t xml:space="preserve">the </w:t>
      </w:r>
      <w:r w:rsidR="004C52C6">
        <w:t>interquartile range, and z-scores (</w:t>
      </w:r>
      <w:proofErr w:type="spellStart"/>
      <w:r w:rsidR="004C52C6">
        <w:t>Laerd</w:t>
      </w:r>
      <w:proofErr w:type="spellEnd"/>
      <w:r w:rsidR="004C52C6">
        <w:t>, 2018).</w:t>
      </w:r>
      <w:r w:rsidR="00340949">
        <w:t xml:space="preserve"> </w:t>
      </w:r>
    </w:p>
    <w:p w14:paraId="4D58AEA8" w14:textId="081D1609" w:rsidR="004C52C6" w:rsidRDefault="004C52C6" w:rsidP="00290091">
      <w:r>
        <w:t xml:space="preserve">Second, the researcher cleaned the data. Cleaning data removes </w:t>
      </w:r>
      <w:r w:rsidR="001B0729">
        <w:t>incomplete items</w:t>
      </w:r>
      <w:r>
        <w:t xml:space="preserve"> (Field, 2018). If the survey was incomplete, the researcher removed that survey. Furthermore, any survey that appeared to be completed in a short time, less than 5 minutes, were discarded.</w:t>
      </w:r>
      <w:r w:rsidR="00340949">
        <w:t xml:space="preserve"> </w:t>
      </w:r>
      <w:r w:rsidR="001B0729">
        <w:t>Commercial pilots must meet the inclusion criteria to be included in the data</w:t>
      </w:r>
      <w:r>
        <w:t xml:space="preserve">. If participants </w:t>
      </w:r>
      <w:r w:rsidR="001B0729">
        <w:t>disagreed</w:t>
      </w:r>
      <w:r>
        <w:t>, Survey Monkey removed them from the study. The cleaned data was entered for the final analysis. F</w:t>
      </w:r>
      <w:r w:rsidRPr="00C47986">
        <w:t>ollowing data cleaning and correction for extreme values, outliers, high leverage points, and missing data,</w:t>
      </w:r>
      <w:r>
        <w:t xml:space="preserve"> the researcher noted that </w:t>
      </w:r>
      <w:r w:rsidRPr="005B0F74">
        <w:rPr>
          <w:i/>
          <w:iCs/>
        </w:rPr>
        <w:t>N</w:t>
      </w:r>
      <w:r>
        <w:t xml:space="preserve"> = 106 was sufficient for the study. G*Power analysis noted </w:t>
      </w:r>
      <w:r w:rsidR="001B0729">
        <w:t xml:space="preserve">that a sample size of </w:t>
      </w:r>
      <w:r w:rsidR="001B0729" w:rsidRPr="005B0F74">
        <w:rPr>
          <w:i/>
          <w:iCs/>
        </w:rPr>
        <w:t>N</w:t>
      </w:r>
      <w:r w:rsidR="001B0729">
        <w:t xml:space="preserve"> =68 was required </w:t>
      </w:r>
      <w:r>
        <w:t xml:space="preserve">for .80 statistical power (See Appendix E). </w:t>
      </w:r>
    </w:p>
    <w:p w14:paraId="17E16DD4" w14:textId="3BAEAABC" w:rsidR="008C2364" w:rsidRDefault="001B0729" w:rsidP="00290091">
      <w:r>
        <w:t>Commercial pilots must have met the inclusion criteria to be included in the data</w:t>
      </w:r>
      <w:r w:rsidR="008C2364">
        <w:t xml:space="preserve">. If participants </w:t>
      </w:r>
      <w:r>
        <w:t>disagreed</w:t>
      </w:r>
      <w:r w:rsidR="008C2364">
        <w:t>, Survey Monkey remove</w:t>
      </w:r>
      <w:r w:rsidR="00ED772A">
        <w:t>d</w:t>
      </w:r>
      <w:r w:rsidR="008C2364">
        <w:t xml:space="preserve"> them from the study. The cleaned data </w:t>
      </w:r>
      <w:r w:rsidR="00ED772A">
        <w:t>was</w:t>
      </w:r>
      <w:r w:rsidR="008C2364">
        <w:t xml:space="preserve"> entered for the final analysis. </w:t>
      </w:r>
      <w:r w:rsidR="00EB334A">
        <w:t>F</w:t>
      </w:r>
      <w:r w:rsidR="00EB334A" w:rsidRPr="00C47986">
        <w:t>ollowing data cleaning and correction for extreme values, outliers, high leverage points, and missing data,</w:t>
      </w:r>
      <w:r w:rsidR="00EB334A">
        <w:t xml:space="preserve"> the researcher noted that </w:t>
      </w:r>
      <w:r w:rsidR="00EB334A" w:rsidRPr="005B0F74">
        <w:rPr>
          <w:i/>
          <w:iCs/>
        </w:rPr>
        <w:t>N</w:t>
      </w:r>
      <w:r w:rsidR="00EB334A">
        <w:t xml:space="preserve"> = 106 was sufficient for the study. G*Power analysis noted </w:t>
      </w:r>
      <w:r>
        <w:t xml:space="preserve">that </w:t>
      </w:r>
      <w:r w:rsidR="00EB334A">
        <w:t xml:space="preserve">a sample size of </w:t>
      </w:r>
      <w:r w:rsidR="00EB334A" w:rsidRPr="005B0F74">
        <w:rPr>
          <w:i/>
          <w:iCs/>
        </w:rPr>
        <w:t>N</w:t>
      </w:r>
      <w:r w:rsidR="00EB334A">
        <w:t xml:space="preserve"> =68 was required for .80 statistical power (See Appendix </w:t>
      </w:r>
      <w:r w:rsidR="00DB6504">
        <w:t>F</w:t>
      </w:r>
      <w:r w:rsidR="00EB334A">
        <w:t xml:space="preserve">). </w:t>
      </w:r>
      <w:r w:rsidR="008C2364">
        <w:t>The researcher conduct</w:t>
      </w:r>
      <w:r w:rsidR="00ED772A">
        <w:t>ed</w:t>
      </w:r>
      <w:r w:rsidR="008C2364">
        <w:t xml:space="preserve"> a Cronbach alpha for all three instruments to examine the relative consistency </w:t>
      </w:r>
      <w:r w:rsidR="00F37051">
        <w:t xml:space="preserve">of responses </w:t>
      </w:r>
      <w:r w:rsidR="008C2364">
        <w:t xml:space="preserve">among </w:t>
      </w:r>
      <w:r w:rsidR="00F37051">
        <w:t xml:space="preserve">the </w:t>
      </w:r>
      <w:r w:rsidR="008C2364">
        <w:t>participant</w:t>
      </w:r>
      <w:r w:rsidR="00F37051">
        <w:t>s.</w:t>
      </w:r>
      <w:r w:rsidR="008C2364">
        <w:t xml:space="preserve"> The names of the respondents w</w:t>
      </w:r>
      <w:r w:rsidR="00ED772A">
        <w:t>ere not</w:t>
      </w:r>
      <w:r w:rsidR="008C2364">
        <w:t xml:space="preserve"> included in any material.</w:t>
      </w:r>
      <w:r w:rsidR="00340949">
        <w:t xml:space="preserve"> </w:t>
      </w:r>
      <w:r w:rsidR="008C2364">
        <w:t xml:space="preserve">All data pertaining to the study will be </w:t>
      </w:r>
      <w:r w:rsidR="00BD686B">
        <w:t>anonymous.</w:t>
      </w:r>
      <w:r w:rsidR="00340949">
        <w:t xml:space="preserve"> </w:t>
      </w:r>
    </w:p>
    <w:p w14:paraId="3CE89450" w14:textId="1ADF80F5" w:rsidR="00B70BC0" w:rsidRDefault="00B70BC0" w:rsidP="00290091">
      <w:r w:rsidRPr="000B5D1E">
        <w:t xml:space="preserve">The data </w:t>
      </w:r>
      <w:r>
        <w:t xml:space="preserve">generated </w:t>
      </w:r>
      <w:r w:rsidRPr="000B5D1E">
        <w:t>descriptive statistics</w:t>
      </w:r>
      <w:r>
        <w:t xml:space="preserve"> from the d</w:t>
      </w:r>
      <w:r w:rsidRPr="00765EF4">
        <w:t>emographic information</w:t>
      </w:r>
      <w:r>
        <w:t xml:space="preserve"> and </w:t>
      </w:r>
      <w:r w:rsidR="001B0729">
        <w:t>described</w:t>
      </w:r>
      <w:r>
        <w:t xml:space="preserve"> each variable</w:t>
      </w:r>
      <w:r w:rsidRPr="00765EF4">
        <w:t xml:space="preserve">. </w:t>
      </w:r>
      <w:r w:rsidR="001B0729">
        <w:t>Using descriptive statistics helps</w:t>
      </w:r>
      <w:r w:rsidRPr="00F37051">
        <w:t xml:space="preserve"> lessen the impact of bias</w:t>
      </w:r>
      <w:r>
        <w:t xml:space="preserve"> (Leard, 2018)</w:t>
      </w:r>
      <w:r w:rsidRPr="00F37051">
        <w:t>. Descriptive statistics and correlations for all variables describe</w:t>
      </w:r>
      <w:r>
        <w:t>d</w:t>
      </w:r>
      <w:r w:rsidRPr="00F37051">
        <w:t xml:space="preserve"> the mean, standard deviation, and range values for the summing</w:t>
      </w:r>
      <w:r>
        <w:t xml:space="preserve"> of </w:t>
      </w:r>
      <w:proofErr w:type="spellStart"/>
      <w:r w:rsidR="001B0729">
        <w:t>MHL</w:t>
      </w:r>
      <w:proofErr w:type="spellEnd"/>
      <w:r w:rsidR="001B0729">
        <w:t xml:space="preserve">, </w:t>
      </w:r>
      <w:proofErr w:type="spellStart"/>
      <w:r w:rsidR="001B0729">
        <w:t>SSOSH</w:t>
      </w:r>
      <w:proofErr w:type="spellEnd"/>
      <w:r w:rsidR="001B0729">
        <w:t xml:space="preserve">, and MHSAS variables </w:t>
      </w:r>
      <w:r>
        <w:t>through de</w:t>
      </w:r>
      <w:r w:rsidRPr="008F3C4C">
        <w:t>scriptive</w:t>
      </w:r>
      <w:r>
        <w:t xml:space="preserve"> statistical analysis</w:t>
      </w:r>
      <w:r w:rsidRPr="00765EF4">
        <w:t>.</w:t>
      </w:r>
      <w:r>
        <w:t xml:space="preserve"> Inferential statistical analysis generalized predictions about how </w:t>
      </w:r>
      <w:proofErr w:type="spellStart"/>
      <w:r>
        <w:t>MHL</w:t>
      </w:r>
      <w:proofErr w:type="spellEnd"/>
      <w:r>
        <w:t xml:space="preserve"> and </w:t>
      </w:r>
      <w:proofErr w:type="spellStart"/>
      <w:r>
        <w:t>SSOSH</w:t>
      </w:r>
      <w:proofErr w:type="spellEnd"/>
      <w:r>
        <w:t xml:space="preserve"> predicted commercial pilot help-seeking attitudes </w:t>
      </w:r>
      <w:r w:rsidR="001B0729">
        <w:t>(</w:t>
      </w:r>
      <w:proofErr w:type="spellStart"/>
      <w:r>
        <w:t>Laerd</w:t>
      </w:r>
      <w:proofErr w:type="spellEnd"/>
      <w:r>
        <w:t>, 2018). Th</w:t>
      </w:r>
      <w:r w:rsidRPr="00B47A86">
        <w:rPr>
          <w:shd w:val="clear" w:color="auto" w:fill="FFFFFF"/>
        </w:rPr>
        <w:t>e null hypothes</w:t>
      </w:r>
      <w:r>
        <w:rPr>
          <w:shd w:val="clear" w:color="auto" w:fill="FFFFFF"/>
        </w:rPr>
        <w:t>e</w:t>
      </w:r>
      <w:r w:rsidRPr="00B47A86">
        <w:rPr>
          <w:shd w:val="clear" w:color="auto" w:fill="FFFFFF"/>
        </w:rPr>
        <w:t xml:space="preserve">s </w:t>
      </w:r>
      <w:r>
        <w:rPr>
          <w:shd w:val="clear" w:color="auto" w:fill="FFFFFF"/>
        </w:rPr>
        <w:t xml:space="preserve">will be rejected if </w:t>
      </w:r>
      <w:r w:rsidRPr="00B47A86">
        <w:rPr>
          <w:shd w:val="clear" w:color="auto" w:fill="FFFFFF"/>
        </w:rPr>
        <w:t xml:space="preserve">the </w:t>
      </w:r>
      <w:r w:rsidRPr="003C038E">
        <w:rPr>
          <w:i/>
          <w:iCs/>
          <w:shd w:val="clear" w:color="auto" w:fill="FFFFFF"/>
        </w:rPr>
        <w:t>p</w:t>
      </w:r>
      <w:r w:rsidRPr="00B47A86">
        <w:rPr>
          <w:shd w:val="clear" w:color="auto" w:fill="FFFFFF"/>
        </w:rPr>
        <w:t xml:space="preserve">-value </w:t>
      </w:r>
      <w:r>
        <w:rPr>
          <w:shd w:val="clear" w:color="auto" w:fill="FFFFFF"/>
        </w:rPr>
        <w:t>is</w:t>
      </w:r>
      <w:r w:rsidRPr="00B47A86">
        <w:rPr>
          <w:shd w:val="clear" w:color="auto" w:fill="FFFFFF"/>
        </w:rPr>
        <w:t xml:space="preserve"> less than or equal to the </w:t>
      </w:r>
      <w:r>
        <w:rPr>
          <w:shd w:val="clear" w:color="auto" w:fill="FFFFFF"/>
        </w:rPr>
        <w:t>significance level of .05</w:t>
      </w:r>
      <w:r w:rsidRPr="00B47A86">
        <w:rPr>
          <w:shd w:val="clear" w:color="auto" w:fill="FFFFFF"/>
        </w:rPr>
        <w:t>%.</w:t>
      </w:r>
      <w:r w:rsidRPr="00B47A86">
        <w:t xml:space="preserve"> </w:t>
      </w:r>
      <w:r>
        <w:t>The multiple l</w:t>
      </w:r>
      <w:r w:rsidRPr="00765EF4">
        <w:t xml:space="preserve">inear regression analysis </w:t>
      </w:r>
      <w:r>
        <w:t xml:space="preserve">helped </w:t>
      </w:r>
      <w:r w:rsidRPr="00765EF4">
        <w:t>answer research questions one</w:t>
      </w:r>
      <w:r>
        <w:t xml:space="preserve"> and two. </w:t>
      </w:r>
      <w:r w:rsidRPr="00E0592A">
        <w:t>The t</w:t>
      </w:r>
      <w:r>
        <w:t>wo</w:t>
      </w:r>
      <w:r w:rsidRPr="00E0592A">
        <w:t xml:space="preserve"> study questions and accompanying hypotheses w</w:t>
      </w:r>
      <w:r>
        <w:t xml:space="preserve">ere </w:t>
      </w:r>
      <w:r w:rsidRPr="00E0592A">
        <w:t xml:space="preserve">addressed using parametric inferential statistical analysis. </w:t>
      </w:r>
      <w:r>
        <w:t xml:space="preserve">The researcher developed two </w:t>
      </w:r>
      <w:r w:rsidRPr="00E0592A">
        <w:t>different linear regression models using SPSS.</w:t>
      </w:r>
    </w:p>
    <w:p w14:paraId="31324B56" w14:textId="75258B18" w:rsidR="00BA5EF4" w:rsidRPr="008C2364" w:rsidRDefault="0018660B" w:rsidP="00290091">
      <w:r w:rsidRPr="0018660B">
        <w:t xml:space="preserve">The data </w:t>
      </w:r>
      <w:r w:rsidR="00ED772A">
        <w:t>was</w:t>
      </w:r>
      <w:r w:rsidRPr="0018660B">
        <w:t xml:space="preserve"> analyzed using multiple linear regression. According to </w:t>
      </w:r>
      <w:r>
        <w:t xml:space="preserve">the use of </w:t>
      </w:r>
      <w:r w:rsidRPr="0018660B">
        <w:t>independent variables</w:t>
      </w:r>
      <w:r>
        <w:t xml:space="preserve"> in statistical analysis</w:t>
      </w:r>
      <w:r w:rsidRPr="0018660B">
        <w:t>, multiple linear regression analysis is frequently used to (a) forecast new values for the dependent variable and (b) calculate the proportion of the dependent variable's variation that the independent factors account for (</w:t>
      </w:r>
      <w:proofErr w:type="spellStart"/>
      <w:r w:rsidRPr="0018660B">
        <w:t>Laerd</w:t>
      </w:r>
      <w:proofErr w:type="spellEnd"/>
      <w:r w:rsidRPr="0018660B">
        <w:t xml:space="preserve">, 2018). </w:t>
      </w:r>
      <w:r>
        <w:t xml:space="preserve">Keith (2015) suggests that </w:t>
      </w:r>
      <w:r w:rsidRPr="0018660B">
        <w:t>multiple linear regression analysis</w:t>
      </w:r>
      <w:r>
        <w:t xml:space="preserve"> should </w:t>
      </w:r>
      <w:r w:rsidRPr="0018660B">
        <w:t>be used</w:t>
      </w:r>
      <w:r>
        <w:t xml:space="preserve"> to </w:t>
      </w:r>
      <w:r w:rsidRPr="0018660B">
        <w:t>forecast a criterion variable based on numerous predictor variables</w:t>
      </w:r>
      <w:r>
        <w:t xml:space="preserve">. </w:t>
      </w:r>
      <w:r w:rsidRPr="0018660B">
        <w:t>Multiple linear regression analysis is also helpful in determining the overall model fit a</w:t>
      </w:r>
      <w:r>
        <w:t>nd</w:t>
      </w:r>
      <w:r w:rsidRPr="0018660B">
        <w:t xml:space="preserve"> the contributions of each predictor variable to the criterion variable (</w:t>
      </w:r>
      <w:proofErr w:type="spellStart"/>
      <w:r w:rsidRPr="0018660B">
        <w:t>Laerd</w:t>
      </w:r>
      <w:proofErr w:type="spellEnd"/>
      <w:r w:rsidRPr="0018660B">
        <w:t>, 2018).</w:t>
      </w:r>
      <w:r w:rsidR="000A198F">
        <w:rPr>
          <w:color w:val="3B3F41"/>
        </w:rPr>
        <w:t xml:space="preserve"> </w:t>
      </w:r>
      <w:r w:rsidR="00D51F97" w:rsidRPr="001E7A4F">
        <w:rPr>
          <w:color w:val="000000" w:themeColor="text1"/>
        </w:rPr>
        <w:t xml:space="preserve">According to </w:t>
      </w:r>
      <w:proofErr w:type="spellStart"/>
      <w:r w:rsidR="00D51F97" w:rsidRPr="001E7A4F">
        <w:rPr>
          <w:color w:val="000000" w:themeColor="text1"/>
        </w:rPr>
        <w:t>Laerd</w:t>
      </w:r>
      <w:proofErr w:type="spellEnd"/>
      <w:r w:rsidR="00D51F97" w:rsidRPr="001E7A4F">
        <w:rPr>
          <w:color w:val="000000" w:themeColor="text1"/>
        </w:rPr>
        <w:t xml:space="preserve"> (2018)</w:t>
      </w:r>
      <w:r w:rsidR="001E7A4F">
        <w:rPr>
          <w:color w:val="000000" w:themeColor="text1"/>
        </w:rPr>
        <w:t>,</w:t>
      </w:r>
      <w:r w:rsidR="00D51F97" w:rsidRPr="001E7A4F">
        <w:rPr>
          <w:color w:val="000000" w:themeColor="text1"/>
        </w:rPr>
        <w:t xml:space="preserve"> </w:t>
      </w:r>
      <w:r w:rsidR="001E7A4F">
        <w:rPr>
          <w:color w:val="000000" w:themeColor="text1"/>
        </w:rPr>
        <w:t>e</w:t>
      </w:r>
      <w:r w:rsidR="001E7A4F" w:rsidRPr="001E7A4F">
        <w:rPr>
          <w:color w:val="000000" w:themeColor="text1"/>
        </w:rPr>
        <w:t xml:space="preserve">ight </w:t>
      </w:r>
      <w:r w:rsidR="00430526" w:rsidRPr="001E7A4F">
        <w:rPr>
          <w:color w:val="000000" w:themeColor="text1"/>
        </w:rPr>
        <w:t>assumptions must be met for multiple linear regressions.</w:t>
      </w:r>
    </w:p>
    <w:p w14:paraId="1B13EF37" w14:textId="00E8231D" w:rsidR="003942AB" w:rsidRPr="002A37D7" w:rsidRDefault="002A37D7" w:rsidP="00DB6504">
      <w:pPr>
        <w:pStyle w:val="Heading3"/>
      </w:pPr>
      <w:bookmarkStart w:id="191" w:name="_Toc187339245"/>
      <w:r w:rsidRPr="002A37D7">
        <w:t>Assumptions</w:t>
      </w:r>
      <w:r w:rsidR="00FE33B6">
        <w:t xml:space="preserve"> Testing</w:t>
      </w:r>
      <w:bookmarkEnd w:id="191"/>
    </w:p>
    <w:p w14:paraId="1BE14F83" w14:textId="63E06BC3" w:rsidR="009859AD" w:rsidRPr="00DA64C1" w:rsidRDefault="00AF51B6" w:rsidP="00290091">
      <w:r w:rsidRPr="00DA64C1">
        <w:t xml:space="preserve">According to </w:t>
      </w:r>
      <w:proofErr w:type="spellStart"/>
      <w:r w:rsidRPr="00DA64C1">
        <w:t>Laerd</w:t>
      </w:r>
      <w:proofErr w:type="spellEnd"/>
      <w:r w:rsidRPr="00DA64C1">
        <w:t xml:space="preserve"> (2018)</w:t>
      </w:r>
      <w:r w:rsidR="000801F8">
        <w:t>,</w:t>
      </w:r>
      <w:r w:rsidRPr="00DA64C1">
        <w:t xml:space="preserve"> e</w:t>
      </w:r>
      <w:r w:rsidR="005B7BBB" w:rsidRPr="00DA64C1">
        <w:t xml:space="preserve">ight assumptions must be met </w:t>
      </w:r>
      <w:r w:rsidR="001B0729">
        <w:t>for</w:t>
      </w:r>
      <w:r w:rsidR="005B7BBB" w:rsidRPr="00DA64C1">
        <w:t xml:space="preserve"> </w:t>
      </w:r>
      <w:r w:rsidRPr="00DA64C1">
        <w:t>s</w:t>
      </w:r>
      <w:r w:rsidR="005B7BBB" w:rsidRPr="00DA64C1">
        <w:t xml:space="preserve">tandard </w:t>
      </w:r>
      <w:r w:rsidRPr="00DA64C1">
        <w:t>m</w:t>
      </w:r>
      <w:r w:rsidR="005B7BBB" w:rsidRPr="00DA64C1">
        <w:t xml:space="preserve">ultiple </w:t>
      </w:r>
      <w:r w:rsidR="008C2364">
        <w:t xml:space="preserve">linear regression </w:t>
      </w:r>
      <w:r w:rsidRPr="00DA64C1">
        <w:t>analysis</w:t>
      </w:r>
      <w:r w:rsidR="005B7BBB" w:rsidRPr="00DA64C1">
        <w:t xml:space="preserve">. </w:t>
      </w:r>
      <w:r w:rsidRPr="00DA64C1">
        <w:t>First, the criterion variable must be measured on a continuous scale.</w:t>
      </w:r>
      <w:r w:rsidR="00340949">
        <w:t xml:space="preserve"> </w:t>
      </w:r>
      <w:r w:rsidRPr="00DA64C1">
        <w:t>Second, the t</w:t>
      </w:r>
      <w:r w:rsidR="00DA64C1">
        <w:t>wo</w:t>
      </w:r>
      <w:r w:rsidRPr="00DA64C1">
        <w:t xml:space="preserve"> or more predictor variable</w:t>
      </w:r>
      <w:r w:rsidR="00DA64C1">
        <w:t>s</w:t>
      </w:r>
      <w:r w:rsidRPr="00DA64C1">
        <w:t xml:space="preserve"> </w:t>
      </w:r>
      <w:r w:rsidR="00DA64C1">
        <w:t>m</w:t>
      </w:r>
      <w:r w:rsidRPr="00DA64C1">
        <w:t xml:space="preserve">ust be measured on a continuous or categorical scale. Third, a linear relationship must exist between the predictor </w:t>
      </w:r>
      <w:r w:rsidR="001B0729">
        <w:t>and criterion variables</w:t>
      </w:r>
      <w:r w:rsidR="005B7BBB" w:rsidRPr="00DA64C1">
        <w:t xml:space="preserve">. </w:t>
      </w:r>
      <w:r w:rsidR="00DA64C1" w:rsidRPr="00DA64C1">
        <w:t xml:space="preserve">Fourth, </w:t>
      </w:r>
      <w:r w:rsidR="00DA64C1" w:rsidRPr="00DA64C1">
        <w:rPr>
          <w:rStyle w:val="strong-blue"/>
        </w:rPr>
        <w:t>there needs to be a linear relationship between (a) the dependent variable and each of the independent variables, and (b) the dependent variable and the independent variables collectively. Fifth, the d</w:t>
      </w:r>
      <w:r w:rsidR="00DA64C1" w:rsidRPr="00DA64C1">
        <w:t xml:space="preserve">ata needs to show </w:t>
      </w:r>
      <w:r w:rsidR="00250085">
        <w:t xml:space="preserve">the </w:t>
      </w:r>
      <w:r w:rsidR="00DA64C1" w:rsidRPr="00DA64C1">
        <w:t xml:space="preserve">homoscedasticity of residuals. Sixth, </w:t>
      </w:r>
      <w:r w:rsidR="00DA64C1">
        <w:t>d</w:t>
      </w:r>
      <w:r w:rsidR="00DA64C1" w:rsidRPr="00DA64C1">
        <w:t>ata must not show multicollinearity. Seventh, there must be no significant outliers, high leverage points</w:t>
      </w:r>
      <w:r w:rsidR="00250085">
        <w:t>,</w:t>
      </w:r>
      <w:r w:rsidR="00DA64C1" w:rsidRPr="00DA64C1">
        <w:t xml:space="preserve"> or highly influential </w:t>
      </w:r>
      <w:r w:rsidR="00E508B2" w:rsidRPr="00DA64C1">
        <w:t>points</w:t>
      </w:r>
      <w:r w:rsidR="00DA64C1" w:rsidRPr="00DA64C1">
        <w:t>. Eight</w:t>
      </w:r>
      <w:r w:rsidR="00E64B97">
        <w:t>h</w:t>
      </w:r>
      <w:r w:rsidR="00DA64C1" w:rsidRPr="00DA64C1">
        <w:t>, any residuals (errors) are approximately normally distributed.</w:t>
      </w:r>
    </w:p>
    <w:p w14:paraId="4F581900" w14:textId="06EF7EA2" w:rsidR="00FB74E2" w:rsidRDefault="00185F0A" w:rsidP="00290091">
      <w:r w:rsidRPr="00DB6504">
        <w:rPr>
          <w:rStyle w:val="Heading4Char"/>
        </w:rPr>
        <w:t>Assumptions 1 and 2</w:t>
      </w:r>
      <w:r w:rsidR="00590716" w:rsidRPr="00DB6504">
        <w:rPr>
          <w:rStyle w:val="Heading4Char"/>
        </w:rPr>
        <w:t>.</w:t>
      </w:r>
      <w:r w:rsidR="00590716">
        <w:t xml:space="preserve"> </w:t>
      </w:r>
      <w:r w:rsidR="00E508B2">
        <w:t>To</w:t>
      </w:r>
      <w:r w:rsidR="003B7142">
        <w:t xml:space="preserve"> perform multiple linear regression analysis, the </w:t>
      </w:r>
      <w:r>
        <w:t xml:space="preserve">predictor variables </w:t>
      </w:r>
      <w:r w:rsidR="00590716">
        <w:t xml:space="preserve">should be </w:t>
      </w:r>
      <w:r w:rsidR="007B6682">
        <w:t xml:space="preserve">at a </w:t>
      </w:r>
      <w:r w:rsidR="00590716">
        <w:t>continuous</w:t>
      </w:r>
      <w:r w:rsidR="00B41868">
        <w:t xml:space="preserve"> </w:t>
      </w:r>
      <w:r w:rsidR="007B6682">
        <w:t>level</w:t>
      </w:r>
      <w:r w:rsidR="00DA3458">
        <w:t xml:space="preserve"> (Keith, 2015)</w:t>
      </w:r>
      <w:r>
        <w:t xml:space="preserve">. </w:t>
      </w:r>
      <w:r w:rsidR="00590716">
        <w:t xml:space="preserve">For this research, </w:t>
      </w:r>
      <w:r w:rsidR="00B13AD6">
        <w:t xml:space="preserve">the </w:t>
      </w:r>
      <w:proofErr w:type="spellStart"/>
      <w:r w:rsidR="00B13AD6">
        <w:t>SSOSH</w:t>
      </w:r>
      <w:proofErr w:type="spellEnd"/>
      <w:r w:rsidR="00B13AD6">
        <w:t xml:space="preserve"> and </w:t>
      </w:r>
      <w:proofErr w:type="spellStart"/>
      <w:r w:rsidR="00B13AD6">
        <w:t>MHL</w:t>
      </w:r>
      <w:proofErr w:type="spellEnd"/>
      <w:r w:rsidR="00590716">
        <w:t xml:space="preserve"> </w:t>
      </w:r>
      <w:r w:rsidR="00EE3C7A">
        <w:t xml:space="preserve">(predictor variables) </w:t>
      </w:r>
      <w:r w:rsidR="00590716">
        <w:t xml:space="preserve">instruments </w:t>
      </w:r>
      <w:r w:rsidR="00ED772A">
        <w:t>were</w:t>
      </w:r>
      <w:r w:rsidR="00590716">
        <w:t xml:space="preserve"> measured as continuous </w:t>
      </w:r>
      <w:r w:rsidR="00B41868">
        <w:t>scales</w:t>
      </w:r>
      <w:r w:rsidR="00250085">
        <w:t>. Most</w:t>
      </w:r>
      <w:r w:rsidR="00D80D1F">
        <w:t xml:space="preserve"> items are answered in a Likert-type format (i.e., strongly agree/strongly disagree; very likely/very unlikely)</w:t>
      </w:r>
      <w:r w:rsidR="00B41868">
        <w:t xml:space="preserve"> with a number corresponding to the answer. For example, strongly agree may be measured as five, while strongly disagree is measured as a one.</w:t>
      </w:r>
      <w:r w:rsidR="00340949">
        <w:t xml:space="preserve"> </w:t>
      </w:r>
      <w:r w:rsidR="00240C94">
        <w:t>The MHSAS is a differential scale</w:t>
      </w:r>
      <w:r w:rsidR="00B13AD6">
        <w:t xml:space="preserve">, </w:t>
      </w:r>
      <w:r w:rsidR="00B41868">
        <w:t>using numerical values from a scale of one to seven (Hammer et al., 2018</w:t>
      </w:r>
      <w:r w:rsidR="00B41868" w:rsidRPr="00B41868">
        <w:t xml:space="preserve">). </w:t>
      </w:r>
      <w:r w:rsidR="00B41868">
        <w:t xml:space="preserve">Items </w:t>
      </w:r>
      <w:r w:rsidR="00ED772A">
        <w:t xml:space="preserve">were </w:t>
      </w:r>
      <w:r w:rsidR="00B41868">
        <w:t xml:space="preserve">summed and </w:t>
      </w:r>
      <w:r w:rsidR="00250085">
        <w:t>then</w:t>
      </w:r>
      <w:r w:rsidR="00B41868">
        <w:t xml:space="preserve"> divided by nine to get a </w:t>
      </w:r>
      <w:r w:rsidR="00EE3C7A">
        <w:t xml:space="preserve">numerical </w:t>
      </w:r>
      <w:r w:rsidR="00B41868">
        <w:t xml:space="preserve">score. </w:t>
      </w:r>
      <w:r w:rsidR="00B41868" w:rsidRPr="00B41868">
        <w:rPr>
          <w:color w:val="212121"/>
          <w:shd w:val="clear" w:color="auto" w:fill="FFFFFF"/>
        </w:rPr>
        <w:t>According to Sullivan and Artino (201</w:t>
      </w:r>
      <w:r w:rsidR="00E02695">
        <w:rPr>
          <w:color w:val="212121"/>
          <w:shd w:val="clear" w:color="auto" w:fill="FFFFFF"/>
        </w:rPr>
        <w:t>3</w:t>
      </w:r>
      <w:r w:rsidR="00B41868" w:rsidRPr="00B41868">
        <w:rPr>
          <w:color w:val="212121"/>
          <w:shd w:val="clear" w:color="auto" w:fill="FFFFFF"/>
        </w:rPr>
        <w:t>)</w:t>
      </w:r>
      <w:r w:rsidR="00B41868">
        <w:rPr>
          <w:color w:val="212121"/>
          <w:shd w:val="clear" w:color="auto" w:fill="FFFFFF"/>
        </w:rPr>
        <w:t>,</w:t>
      </w:r>
      <w:r w:rsidR="00B41868">
        <w:rPr>
          <w:color w:val="212121"/>
          <w:sz w:val="26"/>
          <w:szCs w:val="26"/>
          <w:shd w:val="clear" w:color="auto" w:fill="FFFFFF"/>
        </w:rPr>
        <w:t xml:space="preserve"> r</w:t>
      </w:r>
      <w:r w:rsidR="00154C78" w:rsidRPr="00B41868">
        <w:rPr>
          <w:color w:val="212121"/>
          <w:shd w:val="clear" w:color="auto" w:fill="FFFFFF"/>
        </w:rPr>
        <w:t>esearchers frequently generate multiple Likert-type items, which are subsequently organized into a surve</w:t>
      </w:r>
      <w:r w:rsidR="00B41868">
        <w:rPr>
          <w:color w:val="212121"/>
          <w:shd w:val="clear" w:color="auto" w:fill="FFFFFF"/>
        </w:rPr>
        <w:t xml:space="preserve">y scale with a total </w:t>
      </w:r>
      <w:r w:rsidR="00250085">
        <w:rPr>
          <w:color w:val="212121"/>
          <w:shd w:val="clear" w:color="auto" w:fill="FFFFFF"/>
        </w:rPr>
        <w:t>or mean score</w:t>
      </w:r>
      <w:r w:rsidR="00B41868">
        <w:rPr>
          <w:color w:val="212121"/>
          <w:shd w:val="clear" w:color="auto" w:fill="FFFFFF"/>
        </w:rPr>
        <w:t xml:space="preserve"> calculated for the scale items. </w:t>
      </w:r>
      <w:r w:rsidR="00BD686B">
        <w:t>This assumption was determined by the instrument scale</w:t>
      </w:r>
      <w:r w:rsidR="00B41868">
        <w:t>s</w:t>
      </w:r>
      <w:r w:rsidR="00BD686B">
        <w:t xml:space="preserve">: </w:t>
      </w:r>
      <w:proofErr w:type="spellStart"/>
      <w:r w:rsidR="00BD686B">
        <w:t>MHL</w:t>
      </w:r>
      <w:proofErr w:type="spellEnd"/>
      <w:r w:rsidR="00BD686B">
        <w:t xml:space="preserve">, </w:t>
      </w:r>
      <w:proofErr w:type="spellStart"/>
      <w:r w:rsidR="00BD686B">
        <w:t>SSOSH</w:t>
      </w:r>
      <w:proofErr w:type="spellEnd"/>
      <w:r w:rsidR="00BD686B">
        <w:t>, and MHSAS</w:t>
      </w:r>
      <w:r w:rsidR="00B41868">
        <w:t xml:space="preserve"> as </w:t>
      </w:r>
      <w:r w:rsidR="00E508B2">
        <w:t xml:space="preserve">measured </w:t>
      </w:r>
      <w:r w:rsidR="00250085">
        <w:t>continuously</w:t>
      </w:r>
      <w:r w:rsidR="00BD686B">
        <w:t>.</w:t>
      </w:r>
      <w:r w:rsidR="00D67F6B">
        <w:t xml:space="preserve"> However, according to </w:t>
      </w:r>
      <w:proofErr w:type="spellStart"/>
      <w:r w:rsidR="00D67F6B">
        <w:t>Laerd</w:t>
      </w:r>
      <w:proofErr w:type="spellEnd"/>
      <w:r w:rsidR="00D67F6B">
        <w:t xml:space="preserve"> (2018), </w:t>
      </w:r>
      <w:r w:rsidR="00250085">
        <w:t>a different statistical test must be administered if the predictor and criterion variables do not meet the first two assumptions</w:t>
      </w:r>
      <w:r w:rsidR="00D67F6B">
        <w:t xml:space="preserve">. </w:t>
      </w:r>
    </w:p>
    <w:p w14:paraId="3C2A3E33" w14:textId="463C9147" w:rsidR="00C02B79" w:rsidRDefault="00FB74E2" w:rsidP="00290091">
      <w:r w:rsidRPr="00DB6504">
        <w:rPr>
          <w:rStyle w:val="Heading4Char"/>
        </w:rPr>
        <w:t>Assumption 3</w:t>
      </w:r>
      <w:r w:rsidR="00590716" w:rsidRPr="00DB6504">
        <w:rPr>
          <w:rStyle w:val="Heading4Char"/>
        </w:rPr>
        <w:t>.</w:t>
      </w:r>
      <w:r w:rsidR="00FE33B6" w:rsidRPr="00DB6504">
        <w:rPr>
          <w:rStyle w:val="Heading4Char"/>
        </w:rPr>
        <w:t xml:space="preserve"> </w:t>
      </w:r>
      <w:r w:rsidR="00D031A9">
        <w:rPr>
          <w:rStyle w:val="strong-blue"/>
        </w:rPr>
        <w:t>A linear</w:t>
      </w:r>
      <w:r w:rsidR="00D031A9" w:rsidRPr="00D031A9">
        <w:rPr>
          <w:rStyle w:val="strong-blue"/>
        </w:rPr>
        <w:t xml:space="preserve"> relationship between the dependent and independent variable</w:t>
      </w:r>
      <w:r w:rsidR="00D031A9" w:rsidRPr="00D031A9">
        <w:t>s</w:t>
      </w:r>
      <w:r w:rsidR="00D031A9">
        <w:t xml:space="preserve"> must exist.</w:t>
      </w:r>
      <w:r w:rsidR="00D031A9" w:rsidRPr="00D031A9">
        <w:t xml:space="preserve"> </w:t>
      </w:r>
      <w:r w:rsidR="00250085">
        <w:t>The researcher ran a scatterplot through SPSS software to test the third assumption</w:t>
      </w:r>
      <w:r w:rsidR="00C02B79">
        <w:t xml:space="preserve">. A scatterplot </w:t>
      </w:r>
      <w:r w:rsidR="00430526">
        <w:t xml:space="preserve">shows the direction of a </w:t>
      </w:r>
      <w:r w:rsidR="00C02B79">
        <w:t>relationship between two quantitative variables</w:t>
      </w:r>
      <w:r w:rsidR="00D31912">
        <w:t xml:space="preserve"> (Field, 201</w:t>
      </w:r>
      <w:r w:rsidR="006B09C1">
        <w:t>8</w:t>
      </w:r>
      <w:r w:rsidR="00D67F6B">
        <w:t xml:space="preserve">; </w:t>
      </w:r>
      <w:proofErr w:type="spellStart"/>
      <w:r w:rsidR="00D67F6B">
        <w:t>Laerd</w:t>
      </w:r>
      <w:proofErr w:type="spellEnd"/>
      <w:r w:rsidR="00D67F6B">
        <w:t>, 2018</w:t>
      </w:r>
      <w:r w:rsidR="00D31912">
        <w:t xml:space="preserve">). </w:t>
      </w:r>
      <w:r w:rsidR="007F2E86">
        <w:t>The researcher</w:t>
      </w:r>
      <w:r w:rsidR="00ED772A">
        <w:t xml:space="preserve"> </w:t>
      </w:r>
      <w:r w:rsidR="007F2E86">
        <w:t>examine</w:t>
      </w:r>
      <w:r w:rsidR="00ED772A">
        <w:t>d</w:t>
      </w:r>
      <w:r w:rsidR="007F2E86">
        <w:t xml:space="preserve"> the scatterplot to see if there is a relationship between the two </w:t>
      </w:r>
      <w:r w:rsidR="007F2E86" w:rsidRPr="00F435E1">
        <w:t xml:space="preserve">variables. </w:t>
      </w:r>
      <w:r w:rsidR="00AA0252" w:rsidRPr="00F435E1">
        <w:t>A linear relationship include</w:t>
      </w:r>
      <w:r w:rsidR="00ED772A">
        <w:t>s</w:t>
      </w:r>
      <w:r w:rsidR="00AA0252" w:rsidRPr="00F435E1">
        <w:t xml:space="preserve"> c</w:t>
      </w:r>
      <w:r w:rsidR="00574946" w:rsidRPr="008A1644">
        <w:rPr>
          <w:rStyle w:val="cf01"/>
          <w:rFonts w:ascii="Times New Roman" w:hAnsi="Times New Roman" w:cs="Times New Roman"/>
          <w:sz w:val="24"/>
          <w:szCs w:val="24"/>
        </w:rPr>
        <w:t>lusters</w:t>
      </w:r>
      <w:r w:rsidR="00EB2A92" w:rsidRPr="008A1644">
        <w:rPr>
          <w:rStyle w:val="cf01"/>
          <w:rFonts w:ascii="Times New Roman" w:hAnsi="Times New Roman" w:cs="Times New Roman"/>
          <w:sz w:val="24"/>
          <w:szCs w:val="24"/>
        </w:rPr>
        <w:t xml:space="preserve"> of </w:t>
      </w:r>
      <w:r w:rsidR="00F435E1" w:rsidRPr="008A1644">
        <w:rPr>
          <w:rStyle w:val="cf01"/>
          <w:rFonts w:ascii="Times New Roman" w:hAnsi="Times New Roman" w:cs="Times New Roman"/>
          <w:sz w:val="24"/>
          <w:szCs w:val="24"/>
        </w:rPr>
        <w:t>plots in</w:t>
      </w:r>
      <w:r w:rsidR="00574946" w:rsidRPr="008A1644">
        <w:rPr>
          <w:rStyle w:val="cf01"/>
          <w:rFonts w:ascii="Times New Roman" w:hAnsi="Times New Roman" w:cs="Times New Roman"/>
          <w:sz w:val="24"/>
          <w:szCs w:val="24"/>
        </w:rPr>
        <w:t xml:space="preserve"> </w:t>
      </w:r>
      <w:r w:rsidR="00AA0252" w:rsidRPr="008A1644">
        <w:rPr>
          <w:rStyle w:val="cf01"/>
          <w:rFonts w:ascii="Times New Roman" w:hAnsi="Times New Roman" w:cs="Times New Roman"/>
          <w:sz w:val="24"/>
          <w:szCs w:val="24"/>
        </w:rPr>
        <w:t>a</w:t>
      </w:r>
      <w:r w:rsidR="00EB2A92" w:rsidRPr="008A1644">
        <w:rPr>
          <w:rStyle w:val="cf01"/>
          <w:rFonts w:ascii="Times New Roman" w:hAnsi="Times New Roman" w:cs="Times New Roman"/>
          <w:sz w:val="24"/>
          <w:szCs w:val="24"/>
        </w:rPr>
        <w:t>n upward line</w:t>
      </w:r>
      <w:r w:rsidR="00574946" w:rsidRPr="008A1644">
        <w:rPr>
          <w:rStyle w:val="cf01"/>
          <w:rFonts w:ascii="Times New Roman" w:hAnsi="Times New Roman" w:cs="Times New Roman"/>
          <w:sz w:val="24"/>
          <w:szCs w:val="24"/>
        </w:rPr>
        <w:t xml:space="preserve"> versus scattered throughout</w:t>
      </w:r>
      <w:r w:rsidR="00F435E1" w:rsidRPr="008A1644">
        <w:rPr>
          <w:rStyle w:val="cf01"/>
          <w:rFonts w:ascii="Times New Roman" w:hAnsi="Times New Roman" w:cs="Times New Roman"/>
          <w:sz w:val="24"/>
          <w:szCs w:val="24"/>
        </w:rPr>
        <w:t xml:space="preserve">. </w:t>
      </w:r>
      <w:r w:rsidR="003C3BFE" w:rsidRPr="00F435E1">
        <w:t xml:space="preserve">Scatterplots that show a linear relationship form a horizontal band and are likely linear </w:t>
      </w:r>
      <w:r w:rsidR="003C3BFE">
        <w:t>(</w:t>
      </w:r>
      <w:proofErr w:type="spellStart"/>
      <w:r w:rsidR="003C3BFE">
        <w:t>Laerd</w:t>
      </w:r>
      <w:proofErr w:type="spellEnd"/>
      <w:r w:rsidR="003C3BFE">
        <w:t xml:space="preserve">, 2018). However, if the residuals in the scatterplot are scattered throughout the plot, then the residuals are not likely to be linear. </w:t>
      </w:r>
      <w:r w:rsidR="007F2E86">
        <w:t xml:space="preserve">If the results indicate a relationship, then the researcher </w:t>
      </w:r>
      <w:r w:rsidR="00ED772A">
        <w:t xml:space="preserve">reported </w:t>
      </w:r>
      <w:r w:rsidR="007F2E86">
        <w:t xml:space="preserve">the data as such. However, </w:t>
      </w:r>
      <w:r w:rsidR="00250085">
        <w:t>suppose the scatterplot does indicate a linear relationship. In that case,</w:t>
      </w:r>
      <w:r w:rsidR="007F2E86">
        <w:t xml:space="preserve"> the researcher will utilize the Box</w:t>
      </w:r>
      <w:r w:rsidR="00A01A52">
        <w:t>-</w:t>
      </w:r>
      <w:r w:rsidR="007F2E86">
        <w:t>Cox method (</w:t>
      </w:r>
      <w:r w:rsidR="00A01A52">
        <w:t>Box &amp; Cox,</w:t>
      </w:r>
      <w:r w:rsidR="006B09C1">
        <w:t xml:space="preserve"> </w:t>
      </w:r>
      <w:r w:rsidR="007F2E86">
        <w:t xml:space="preserve">1964) to apply the transformation and then run another scatterplot to see if the methodology was successful. </w:t>
      </w:r>
      <w:r w:rsidR="00ED772A">
        <w:t xml:space="preserve">In the end, assumption </w:t>
      </w:r>
      <w:r w:rsidR="00250085">
        <w:t>three</w:t>
      </w:r>
      <w:r w:rsidR="00ED772A">
        <w:t xml:space="preserve"> was met, indicating a linear relationship between the variables.</w:t>
      </w:r>
    </w:p>
    <w:p w14:paraId="02A536FC" w14:textId="749582D1" w:rsidR="00D67F6B" w:rsidRDefault="00FB74E2" w:rsidP="00290091">
      <w:r w:rsidRPr="00DB6504">
        <w:rPr>
          <w:rStyle w:val="Heading4Char"/>
        </w:rPr>
        <w:t>Assumption 4</w:t>
      </w:r>
      <w:r w:rsidR="009E320F" w:rsidRPr="00DB6504">
        <w:rPr>
          <w:rStyle w:val="Heading4Char"/>
        </w:rPr>
        <w:t>.</w:t>
      </w:r>
      <w:r w:rsidR="009E320F">
        <w:t xml:space="preserve"> </w:t>
      </w:r>
      <w:r w:rsidR="00D67F6B">
        <w:t xml:space="preserve">According to </w:t>
      </w:r>
      <w:proofErr w:type="spellStart"/>
      <w:r w:rsidR="00D67F6B">
        <w:t>Laerd</w:t>
      </w:r>
      <w:proofErr w:type="spellEnd"/>
      <w:r w:rsidR="00D67F6B">
        <w:t xml:space="preserve"> (2018), the fourth assumption test of t</w:t>
      </w:r>
      <w:r w:rsidR="00D948AC">
        <w:t xml:space="preserve">he data should </w:t>
      </w:r>
      <w:r w:rsidR="007F2E86" w:rsidRPr="007F2E86">
        <w:t>have independence of observations</w:t>
      </w:r>
      <w:r w:rsidR="00D948AC">
        <w:t xml:space="preserve">. </w:t>
      </w:r>
      <w:r w:rsidR="00250085">
        <w:rPr>
          <w:color w:val="000000"/>
          <w:shd w:val="clear" w:color="auto" w:fill="FFFFFF"/>
        </w:rPr>
        <w:t>The independence</w:t>
      </w:r>
      <w:r w:rsidR="003C3BFE">
        <w:rPr>
          <w:color w:val="000000"/>
          <w:shd w:val="clear" w:color="auto" w:fill="FFFFFF"/>
        </w:rPr>
        <w:t xml:space="preserve"> of observations </w:t>
      </w:r>
      <w:r w:rsidR="003C3BFE" w:rsidRPr="003C3BFE">
        <w:rPr>
          <w:color w:val="000000"/>
          <w:shd w:val="clear" w:color="auto" w:fill="FFFFFF"/>
        </w:rPr>
        <w:t>means that no two observations in a dataset are related to each other or affect each other in any way</w:t>
      </w:r>
      <w:r w:rsidR="00D67F6B">
        <w:rPr>
          <w:color w:val="000000"/>
          <w:shd w:val="clear" w:color="auto" w:fill="FFFFFF"/>
        </w:rPr>
        <w:t xml:space="preserve"> (</w:t>
      </w:r>
      <w:proofErr w:type="spellStart"/>
      <w:r w:rsidR="00D67F6B">
        <w:rPr>
          <w:color w:val="000000"/>
          <w:shd w:val="clear" w:color="auto" w:fill="FFFFFF"/>
        </w:rPr>
        <w:t>Laerd</w:t>
      </w:r>
      <w:proofErr w:type="spellEnd"/>
      <w:r w:rsidR="00D67F6B">
        <w:rPr>
          <w:color w:val="000000"/>
          <w:shd w:val="clear" w:color="auto" w:fill="FFFFFF"/>
        </w:rPr>
        <w:t>, 2018)</w:t>
      </w:r>
      <w:r w:rsidR="003C3BFE">
        <w:rPr>
          <w:color w:val="000000"/>
          <w:shd w:val="clear" w:color="auto" w:fill="FFFFFF"/>
        </w:rPr>
        <w:t>.</w:t>
      </w:r>
      <w:r w:rsidR="00340949">
        <w:rPr>
          <w:color w:val="000000"/>
          <w:shd w:val="clear" w:color="auto" w:fill="FFFFFF"/>
        </w:rPr>
        <w:t xml:space="preserve"> </w:t>
      </w:r>
      <w:r w:rsidR="00D67F6B">
        <w:rPr>
          <w:color w:val="000000"/>
          <w:shd w:val="clear" w:color="auto" w:fill="FFFFFF"/>
        </w:rPr>
        <w:t>Examining</w:t>
      </w:r>
      <w:r w:rsidR="003C3BFE" w:rsidRPr="003C3BFE">
        <w:rPr>
          <w:color w:val="000000"/>
          <w:shd w:val="clear" w:color="auto" w:fill="FFFFFF"/>
        </w:rPr>
        <w:t xml:space="preserve"> a residual time series plot</w:t>
      </w:r>
      <w:r w:rsidR="00D67F6B">
        <w:rPr>
          <w:color w:val="000000"/>
          <w:shd w:val="clear" w:color="auto" w:fill="FFFFFF"/>
        </w:rPr>
        <w:t xml:space="preserve"> </w:t>
      </w:r>
      <w:r w:rsidR="003C3BFE" w:rsidRPr="003C3BFE">
        <w:rPr>
          <w:color w:val="000000"/>
          <w:shd w:val="clear" w:color="auto" w:fill="FFFFFF"/>
        </w:rPr>
        <w:t xml:space="preserve">is the simplest way to verify this </w:t>
      </w:r>
      <w:r w:rsidR="003C3BFE">
        <w:rPr>
          <w:color w:val="000000"/>
          <w:shd w:val="clear" w:color="auto" w:fill="FFFFFF"/>
        </w:rPr>
        <w:t>assumption</w:t>
      </w:r>
      <w:r w:rsidR="00D67F6B">
        <w:rPr>
          <w:color w:val="000000"/>
          <w:shd w:val="clear" w:color="auto" w:fill="FFFFFF"/>
        </w:rPr>
        <w:t xml:space="preserve"> (Keith, 2015)</w:t>
      </w:r>
      <w:r w:rsidR="003C3BFE" w:rsidRPr="003C3BFE">
        <w:rPr>
          <w:color w:val="000000"/>
          <w:shd w:val="clear" w:color="auto" w:fill="FFFFFF"/>
        </w:rPr>
        <w:t xml:space="preserve">. </w:t>
      </w:r>
      <w:r w:rsidR="00D67F6B">
        <w:rPr>
          <w:color w:val="000000"/>
          <w:shd w:val="clear" w:color="auto" w:fill="FFFFFF"/>
        </w:rPr>
        <w:t>In addition, a</w:t>
      </w:r>
      <w:r w:rsidR="00D948AC">
        <w:t xml:space="preserve">ccording to </w:t>
      </w:r>
      <w:r w:rsidR="00250085">
        <w:t xml:space="preserve">Laird (2018), the Durbin-Watson test checks for the </w:t>
      </w:r>
      <w:r w:rsidR="003C3BFE">
        <w:t>independence of observations</w:t>
      </w:r>
      <w:r w:rsidR="00D67F6B" w:rsidRPr="00D67F6B">
        <w:t xml:space="preserve"> to determine whether autocorrelation exists in the regression's residuals</w:t>
      </w:r>
      <w:r w:rsidR="00D67F6B">
        <w:t>.</w:t>
      </w:r>
      <w:r w:rsidR="003C3BFE">
        <w:t xml:space="preserve"> </w:t>
      </w:r>
      <w:r w:rsidR="00430526" w:rsidRPr="00430526">
        <w:t>The test results must display values between 0 and 4, with values between 0 and 2 indicating positive autocorrelation and values between 2 and 4 indicating negative autocorrelation</w:t>
      </w:r>
      <w:r w:rsidR="00430526">
        <w:t xml:space="preserve"> (Keith, 2015). </w:t>
      </w:r>
      <w:r w:rsidR="00D948AC" w:rsidRPr="00D948AC">
        <w:t>The mid-point, i.e., a value of 2, shows no autocorrelation</w:t>
      </w:r>
      <w:r w:rsidR="008076BC">
        <w:t xml:space="preserve"> (</w:t>
      </w:r>
      <w:r w:rsidR="00430526">
        <w:t xml:space="preserve">Keith, 2015; </w:t>
      </w:r>
      <w:proofErr w:type="spellStart"/>
      <w:r w:rsidR="008076BC">
        <w:t>Laerd</w:t>
      </w:r>
      <w:proofErr w:type="spellEnd"/>
      <w:r w:rsidR="008076BC">
        <w:t>, 2018)</w:t>
      </w:r>
      <w:r w:rsidR="00D948AC" w:rsidRPr="00D948AC">
        <w:t>.</w:t>
      </w:r>
      <w:r w:rsidR="00D67F6B">
        <w:t xml:space="preserve"> </w:t>
      </w:r>
      <w:r w:rsidR="00ED772A">
        <w:t>In the end, this assumption was met.</w:t>
      </w:r>
    </w:p>
    <w:p w14:paraId="52531FE8" w14:textId="6A0F93FF" w:rsidR="00D67F6B" w:rsidRDefault="00250085" w:rsidP="00290091">
      <w:r>
        <w:t>Suppose no independent observations were noted in the analysis. In that case,</w:t>
      </w:r>
      <w:r w:rsidR="00D67F6B">
        <w:t xml:space="preserve"> the </w:t>
      </w:r>
      <w:r w:rsidR="00D67F6B" w:rsidRPr="00D67F6B">
        <w:t xml:space="preserve">standard errors of the coefficients in a regression model </w:t>
      </w:r>
      <w:r w:rsidR="008842DE">
        <w:t xml:space="preserve">may </w:t>
      </w:r>
      <w:r w:rsidR="00D67F6B" w:rsidRPr="00D67F6B">
        <w:t xml:space="preserve">be overestimated </w:t>
      </w:r>
      <w:r w:rsidR="00D67F6B">
        <w:t>if the</w:t>
      </w:r>
      <w:r w:rsidR="00D67F6B" w:rsidRPr="00D67F6B">
        <w:t xml:space="preserve"> assumption is </w:t>
      </w:r>
      <w:r w:rsidR="00D67F6B">
        <w:t>not met</w:t>
      </w:r>
      <w:r w:rsidR="00D67F6B" w:rsidRPr="00D67F6B">
        <w:t>, which increases the likelihood that predictor variables may be mistakenly considered statistically significant when they are not</w:t>
      </w:r>
      <w:r w:rsidR="00D67F6B">
        <w:t xml:space="preserve"> (Keith, 2015). In this case, </w:t>
      </w:r>
      <w:proofErr w:type="spellStart"/>
      <w:r w:rsidR="00D67F6B">
        <w:t>Laerd</w:t>
      </w:r>
      <w:proofErr w:type="spellEnd"/>
      <w:r w:rsidR="00D67F6B">
        <w:t xml:space="preserve"> (2018) </w:t>
      </w:r>
      <w:r>
        <w:t>suggests</w:t>
      </w:r>
      <w:r w:rsidR="00D67F6B">
        <w:t xml:space="preserve"> that m</w:t>
      </w:r>
      <w:r w:rsidR="00D67F6B" w:rsidRPr="00D67F6B">
        <w:t>ultiple regression is not a good analytical technique i</w:t>
      </w:r>
      <w:r w:rsidR="00D67F6B">
        <w:t>f you</w:t>
      </w:r>
      <w:r w:rsidR="00D67F6B" w:rsidRPr="00D67F6B">
        <w:t xml:space="preserve"> have correlated </w:t>
      </w:r>
      <w:r w:rsidR="003F02FB" w:rsidRPr="00D67F6B">
        <w:t>mistakes</w:t>
      </w:r>
      <w:r w:rsidR="003F02FB">
        <w:t xml:space="preserve"> and</w:t>
      </w:r>
      <w:r w:rsidR="00D67F6B">
        <w:t xml:space="preserve"> consider using </w:t>
      </w:r>
      <w:r w:rsidR="00D67F6B" w:rsidRPr="00D67F6B">
        <w:t>generalized least squares (GLS) regression</w:t>
      </w:r>
      <w:r w:rsidR="00D67F6B">
        <w:t xml:space="preserve"> for the analysis.</w:t>
      </w:r>
      <w:r w:rsidR="00ED772A">
        <w:t xml:space="preserve"> In the end, this assumption was met.</w:t>
      </w:r>
    </w:p>
    <w:p w14:paraId="4EE82FB9" w14:textId="1BF6A844" w:rsidR="009A2246" w:rsidRPr="00AF00A7" w:rsidRDefault="00FB74E2" w:rsidP="00290091">
      <w:pPr>
        <w:rPr>
          <w:b/>
          <w:bCs/>
        </w:rPr>
      </w:pPr>
      <w:r w:rsidRPr="00DB6504">
        <w:rPr>
          <w:rStyle w:val="Heading4Char"/>
        </w:rPr>
        <w:t>Assumption 5</w:t>
      </w:r>
      <w:r w:rsidR="009E320F" w:rsidRPr="00DB6504">
        <w:rPr>
          <w:rStyle w:val="Heading4Char"/>
        </w:rPr>
        <w:t xml:space="preserve">. </w:t>
      </w:r>
      <w:r w:rsidR="00343AEF">
        <w:t xml:space="preserve">Data </w:t>
      </w:r>
      <w:r w:rsidR="00250085">
        <w:t>must</w:t>
      </w:r>
      <w:r w:rsidR="00343AEF">
        <w:t xml:space="preserve"> show homoscedasticity of residuals</w:t>
      </w:r>
      <w:r w:rsidR="00AC5EED">
        <w:t xml:space="preserve"> (having the same scatter)</w:t>
      </w:r>
      <w:r w:rsidR="00E3528A">
        <w:t xml:space="preserve"> (</w:t>
      </w:r>
      <w:proofErr w:type="spellStart"/>
      <w:r w:rsidR="00E3528A">
        <w:t>Laerd</w:t>
      </w:r>
      <w:proofErr w:type="spellEnd"/>
      <w:r w:rsidR="00E3528A">
        <w:t>, 2018)</w:t>
      </w:r>
      <w:r w:rsidR="00343AEF">
        <w:t>.</w:t>
      </w:r>
      <w:r w:rsidR="00340949">
        <w:t xml:space="preserve"> </w:t>
      </w:r>
      <w:r w:rsidR="00430526" w:rsidRPr="00430526">
        <w:rPr>
          <w:color w:val="000000"/>
        </w:rPr>
        <w:t>The homoscedasticity assumption s</w:t>
      </w:r>
      <w:r w:rsidR="00430526">
        <w:rPr>
          <w:color w:val="000000"/>
        </w:rPr>
        <w:t>ugge</w:t>
      </w:r>
      <w:r w:rsidR="009437CA">
        <w:rPr>
          <w:color w:val="000000"/>
        </w:rPr>
        <w:t>s</w:t>
      </w:r>
      <w:r w:rsidR="00430526">
        <w:rPr>
          <w:color w:val="000000"/>
        </w:rPr>
        <w:t>ts</w:t>
      </w:r>
      <w:r w:rsidR="00430526" w:rsidRPr="00430526">
        <w:rPr>
          <w:color w:val="000000"/>
        </w:rPr>
        <w:t xml:space="preserve"> that the residuals are equal for all projected dependent variable values and that all samples, regardless of population origin, have the same variance. </w:t>
      </w:r>
      <w:r w:rsidR="00343AEF" w:rsidRPr="00E508B2">
        <w:t>(</w:t>
      </w:r>
      <w:proofErr w:type="spellStart"/>
      <w:r w:rsidR="00343AEF" w:rsidRPr="00E508B2">
        <w:t>Laerd</w:t>
      </w:r>
      <w:proofErr w:type="spellEnd"/>
      <w:r w:rsidR="00343AEF" w:rsidRPr="00E508B2">
        <w:t xml:space="preserve">, 2018). The researcher </w:t>
      </w:r>
      <w:r w:rsidR="00ED772A">
        <w:t xml:space="preserve">used </w:t>
      </w:r>
      <w:r w:rsidR="00343AEF" w:rsidRPr="00E508B2">
        <w:t>a</w:t>
      </w:r>
      <w:r w:rsidR="00332C5D" w:rsidRPr="00E508B2">
        <w:t xml:space="preserve">n ANOVA (Analysis of Variance) </w:t>
      </w:r>
      <w:r w:rsidR="00332C5D">
        <w:t xml:space="preserve">to test for homoscedasticity. </w:t>
      </w:r>
      <w:r w:rsidR="00343AEF">
        <w:t>T</w:t>
      </w:r>
      <w:r w:rsidR="00343AEF" w:rsidRPr="00343AEF">
        <w:t xml:space="preserve">he </w:t>
      </w:r>
      <w:r w:rsidR="00332C5D">
        <w:t xml:space="preserve">ANOVA </w:t>
      </w:r>
      <w:r w:rsidR="00343AEF" w:rsidRPr="00343AEF">
        <w:t>is typically performed</w:t>
      </w:r>
      <w:r w:rsidR="00343AEF">
        <w:t xml:space="preserve"> when</w:t>
      </w:r>
      <w:r w:rsidR="00343AEF" w:rsidRPr="00343AEF">
        <w:t xml:space="preserve"> data sets have a normal </w:t>
      </w:r>
      <w:r w:rsidR="00E508B2" w:rsidRPr="00343AEF">
        <w:t>distribution,</w:t>
      </w:r>
      <w:r w:rsidR="00343AEF" w:rsidRPr="00343AEF">
        <w:t xml:space="preserve"> but the population variance is unknown</w:t>
      </w:r>
      <w:r w:rsidR="00332C5D">
        <w:t xml:space="preserve"> (Keith, 2015)</w:t>
      </w:r>
      <w:r w:rsidR="00343AEF">
        <w:t xml:space="preserve">. </w:t>
      </w:r>
      <w:r w:rsidR="007F0837">
        <w:t>According to Field (2018)</w:t>
      </w:r>
      <w:r w:rsidR="00250085">
        <w:t>,</w:t>
      </w:r>
      <w:r w:rsidR="007F0837">
        <w:t xml:space="preserve"> </w:t>
      </w:r>
      <w:r w:rsidR="007F0837" w:rsidRPr="007F0837">
        <w:rPr>
          <w:rStyle w:val="Strong"/>
          <w:b w:val="0"/>
          <w:bCs w:val="0"/>
          <w:sz w:val="23"/>
          <w:szCs w:val="23"/>
        </w:rPr>
        <w:t>residuals</w:t>
      </w:r>
      <w:r w:rsidR="00340949">
        <w:rPr>
          <w:color w:val="000000"/>
          <w:sz w:val="23"/>
          <w:szCs w:val="23"/>
        </w:rPr>
        <w:t xml:space="preserve"> </w:t>
      </w:r>
      <w:r w:rsidR="007F0837">
        <w:rPr>
          <w:color w:val="000000"/>
          <w:sz w:val="23"/>
          <w:szCs w:val="23"/>
        </w:rPr>
        <w:t>offer an alternative criterion for identifying outliers.</w:t>
      </w:r>
      <w:r w:rsidR="007F0837" w:rsidRPr="007F0837">
        <w:t xml:space="preserve"> </w:t>
      </w:r>
      <w:r w:rsidR="00F84386">
        <w:t xml:space="preserve">The researcher </w:t>
      </w:r>
      <w:r w:rsidR="007F0837">
        <w:t>graph</w:t>
      </w:r>
      <w:r w:rsidR="00AF00A7">
        <w:t>ed</w:t>
      </w:r>
      <w:r w:rsidR="00F84386">
        <w:t xml:space="preserve"> the non-standardized residual values against the</w:t>
      </w:r>
      <w:r w:rsidR="00332C5D">
        <w:t xml:space="preserve"> </w:t>
      </w:r>
      <w:r w:rsidR="00F84386">
        <w:t>values to test for homoscedasticity</w:t>
      </w:r>
      <w:r w:rsidR="00F84386" w:rsidRPr="00D948AC">
        <w:t>.</w:t>
      </w:r>
      <w:r w:rsidR="00340949">
        <w:t xml:space="preserve"> </w:t>
      </w:r>
      <w:r w:rsidR="006417CC" w:rsidRPr="00D948AC">
        <w:rPr>
          <w:shd w:val="clear" w:color="auto" w:fill="FFFFFF"/>
        </w:rPr>
        <w:t>However, if the researcher ha</w:t>
      </w:r>
      <w:r w:rsidR="00AF00A7">
        <w:rPr>
          <w:shd w:val="clear" w:color="auto" w:fill="FFFFFF"/>
        </w:rPr>
        <w:t>d</w:t>
      </w:r>
      <w:r w:rsidR="006417CC" w:rsidRPr="00D948AC">
        <w:rPr>
          <w:shd w:val="clear" w:color="auto" w:fill="FFFFFF"/>
        </w:rPr>
        <w:t xml:space="preserve"> heteroscedastic residuals, </w:t>
      </w:r>
      <w:proofErr w:type="spellStart"/>
      <w:r w:rsidR="006417CC" w:rsidRPr="00D948AC">
        <w:rPr>
          <w:shd w:val="clear" w:color="auto" w:fill="FFFFFF"/>
        </w:rPr>
        <w:t>Laerd</w:t>
      </w:r>
      <w:proofErr w:type="spellEnd"/>
      <w:r w:rsidR="006417CC" w:rsidRPr="00D948AC">
        <w:rPr>
          <w:shd w:val="clear" w:color="auto" w:fill="FFFFFF"/>
        </w:rPr>
        <w:t xml:space="preserve"> (2018</w:t>
      </w:r>
      <w:r w:rsidR="00D948AC">
        <w:rPr>
          <w:shd w:val="clear" w:color="auto" w:fill="FFFFFF"/>
        </w:rPr>
        <w:t>)</w:t>
      </w:r>
      <w:r w:rsidR="006417CC" w:rsidRPr="00D948AC">
        <w:rPr>
          <w:shd w:val="clear" w:color="auto" w:fill="FFFFFF"/>
        </w:rPr>
        <w:t xml:space="preserve"> recommends a weighted least squares regression equation or run a regression with robust standard errors</w:t>
      </w:r>
      <w:r w:rsidR="006417CC" w:rsidRPr="00AF00A7">
        <w:rPr>
          <w:shd w:val="clear" w:color="auto" w:fill="FFFFFF"/>
        </w:rPr>
        <w:t>.</w:t>
      </w:r>
      <w:r w:rsidR="006417CC" w:rsidRPr="00AF00A7">
        <w:rPr>
          <w:sz w:val="21"/>
          <w:szCs w:val="21"/>
          <w:shd w:val="clear" w:color="auto" w:fill="FFFFFF"/>
        </w:rPr>
        <w:t xml:space="preserve"> </w:t>
      </w:r>
      <w:r w:rsidR="00AF00A7" w:rsidRPr="00AF00A7">
        <w:rPr>
          <w:shd w:val="clear" w:color="auto" w:fill="FFFFFF"/>
        </w:rPr>
        <w:t>In the end, this assumption was met.</w:t>
      </w:r>
      <w:r w:rsidR="00AF00A7" w:rsidRPr="00AF00A7">
        <w:rPr>
          <w:sz w:val="21"/>
          <w:szCs w:val="21"/>
          <w:shd w:val="clear" w:color="auto" w:fill="FFFFFF"/>
        </w:rPr>
        <w:t xml:space="preserve"> </w:t>
      </w:r>
    </w:p>
    <w:p w14:paraId="6512DFE8" w14:textId="3FF9C65B" w:rsidR="00E034BA" w:rsidRPr="00430526" w:rsidRDefault="00FB74E2" w:rsidP="00290091">
      <w:pPr>
        <w:rPr>
          <w:b/>
          <w:bCs/>
        </w:rPr>
      </w:pPr>
      <w:r w:rsidRPr="00DB6504">
        <w:rPr>
          <w:rStyle w:val="Heading4Char"/>
        </w:rPr>
        <w:t>Assumption 6</w:t>
      </w:r>
      <w:r w:rsidR="009E320F" w:rsidRPr="00DB6504">
        <w:rPr>
          <w:rStyle w:val="Heading4Char"/>
        </w:rPr>
        <w:t>.</w:t>
      </w:r>
      <w:r w:rsidR="009E320F">
        <w:rPr>
          <w:b/>
          <w:bCs/>
        </w:rPr>
        <w:t xml:space="preserve"> </w:t>
      </w:r>
      <w:r>
        <w:t xml:space="preserve">Data cannot show multicollinearity. </w:t>
      </w:r>
      <w:r w:rsidR="00172BC6" w:rsidRPr="00172BC6">
        <w:t xml:space="preserve">Multiple independent variables in a model that are correlating from a statistical concept </w:t>
      </w:r>
      <w:r w:rsidR="00172BC6">
        <w:t xml:space="preserve">are </w:t>
      </w:r>
      <w:r w:rsidR="00430526">
        <w:t xml:space="preserve">seen as </w:t>
      </w:r>
      <w:r w:rsidR="00B01F28">
        <w:t xml:space="preserve">having </w:t>
      </w:r>
      <w:r w:rsidR="00B01F28" w:rsidRPr="00172BC6">
        <w:t>multicollinearity</w:t>
      </w:r>
      <w:r w:rsidR="009A2246">
        <w:t xml:space="preserve"> (</w:t>
      </w:r>
      <w:proofErr w:type="spellStart"/>
      <w:r w:rsidR="009A2246">
        <w:t>Laerd</w:t>
      </w:r>
      <w:proofErr w:type="spellEnd"/>
      <w:r w:rsidR="009A2246">
        <w:t>, 2018)</w:t>
      </w:r>
      <w:r w:rsidR="00172BC6" w:rsidRPr="00172BC6">
        <w:t xml:space="preserve">. When two variables have a correlation coefficient of +/- 1.0, they are </w:t>
      </w:r>
      <w:r w:rsidR="00250085">
        <w:t>considered</w:t>
      </w:r>
      <w:r w:rsidR="00172BC6" w:rsidRPr="00172BC6">
        <w:t xml:space="preserve"> fully collinear. Less trustworthy statistical judgments will be the result of multicollinearity among independent variables</w:t>
      </w:r>
      <w:r w:rsidR="00172BC6">
        <w:t xml:space="preserve"> (Graham, 2006)</w:t>
      </w:r>
      <w:r w:rsidR="00172BC6" w:rsidRPr="00172BC6">
        <w:t xml:space="preserve">. </w:t>
      </w:r>
      <w:r w:rsidR="00D46C1C">
        <w:t>Finally,</w:t>
      </w:r>
      <w:r w:rsidR="00E034BA">
        <w:t xml:space="preserve"> t</w:t>
      </w:r>
      <w:r w:rsidR="00D46C1C">
        <w:t xml:space="preserve">he </w:t>
      </w:r>
      <w:r w:rsidR="00250085">
        <w:t>normality assumption</w:t>
      </w:r>
      <w:r w:rsidR="00D46C1C">
        <w:t xml:space="preserve"> w</w:t>
      </w:r>
      <w:r w:rsidR="00AF00A7">
        <w:t>as</w:t>
      </w:r>
      <w:r w:rsidR="00172BC6">
        <w:t xml:space="preserve"> </w:t>
      </w:r>
      <w:r w:rsidR="00D46C1C">
        <w:t>evaluated by a normal plot of the residuals.</w:t>
      </w:r>
      <w:r w:rsidR="00340949">
        <w:t xml:space="preserve"> </w:t>
      </w:r>
      <w:r w:rsidR="00250085">
        <w:t>After confirming or rejecting their initial hypotheses, the researcher reported and discussed the findings</w:t>
      </w:r>
      <w:r w:rsidR="00D46C1C">
        <w:t xml:space="preserve">. </w:t>
      </w:r>
      <w:r w:rsidR="00430526">
        <w:t xml:space="preserve">If multicollinearity is found in the data, </w:t>
      </w:r>
      <w:r w:rsidR="00657D74">
        <w:t>Abdi (2010) suggest</w:t>
      </w:r>
      <w:r w:rsidR="003F02FB">
        <w:t>ed</w:t>
      </w:r>
      <w:r w:rsidR="00657D74">
        <w:t xml:space="preserve"> </w:t>
      </w:r>
      <w:r w:rsidR="00430526" w:rsidRPr="00430526">
        <w:rPr>
          <w:color w:val="111111"/>
          <w:spacing w:val="1"/>
          <w:shd w:val="clear" w:color="auto" w:fill="FFFFFF"/>
        </w:rPr>
        <w:t>a partial least squares regression</w:t>
      </w:r>
      <w:r w:rsidR="00430526">
        <w:rPr>
          <w:color w:val="111111"/>
          <w:spacing w:val="1"/>
          <w:shd w:val="clear" w:color="auto" w:fill="FFFFFF"/>
        </w:rPr>
        <w:t xml:space="preserve"> analysis </w:t>
      </w:r>
      <w:r w:rsidR="00657D74">
        <w:rPr>
          <w:color w:val="111111"/>
          <w:spacing w:val="1"/>
          <w:shd w:val="clear" w:color="auto" w:fill="FFFFFF"/>
        </w:rPr>
        <w:t>to</w:t>
      </w:r>
      <w:r w:rsidR="00430526">
        <w:rPr>
          <w:color w:val="111111"/>
          <w:spacing w:val="1"/>
          <w:shd w:val="clear" w:color="auto" w:fill="FFFFFF"/>
        </w:rPr>
        <w:t xml:space="preserve"> be performed </w:t>
      </w:r>
      <w:r w:rsidR="00657D74">
        <w:rPr>
          <w:color w:val="111111"/>
          <w:spacing w:val="1"/>
          <w:shd w:val="clear" w:color="auto" w:fill="FFFFFF"/>
        </w:rPr>
        <w:t xml:space="preserve">to handle </w:t>
      </w:r>
      <w:r w:rsidR="00657D74">
        <w:t>multicollinearity</w:t>
      </w:r>
      <w:r w:rsidR="00657D74">
        <w:rPr>
          <w:color w:val="111111"/>
          <w:spacing w:val="1"/>
          <w:shd w:val="clear" w:color="auto" w:fill="FFFFFF"/>
        </w:rPr>
        <w:t>.</w:t>
      </w:r>
      <w:r w:rsidR="00AF00A7">
        <w:rPr>
          <w:color w:val="111111"/>
          <w:spacing w:val="1"/>
          <w:shd w:val="clear" w:color="auto" w:fill="FFFFFF"/>
        </w:rPr>
        <w:t xml:space="preserve"> Multicollinearity was not found in the study.</w:t>
      </w:r>
    </w:p>
    <w:p w14:paraId="179C54C9" w14:textId="3E7DEB5B" w:rsidR="00FB74E2" w:rsidRPr="00C8611B" w:rsidRDefault="00FB74E2" w:rsidP="00290091">
      <w:r w:rsidRPr="00DB6504">
        <w:rPr>
          <w:rStyle w:val="Heading4Char"/>
        </w:rPr>
        <w:t>Assumption 7</w:t>
      </w:r>
      <w:r w:rsidR="009E320F" w:rsidRPr="00DB6504">
        <w:rPr>
          <w:rStyle w:val="Heading4Char"/>
        </w:rPr>
        <w:t>.</w:t>
      </w:r>
      <w:r w:rsidR="009E320F">
        <w:t xml:space="preserve"> </w:t>
      </w:r>
      <w:r w:rsidR="00172BC6">
        <w:t>Test for n</w:t>
      </w:r>
      <w:r>
        <w:t>o significant outliers</w:t>
      </w:r>
      <w:r w:rsidR="00172BC6">
        <w:t xml:space="preserve">. </w:t>
      </w:r>
      <w:r w:rsidR="003B7142" w:rsidRPr="003B7142">
        <w:t xml:space="preserve">A data point that </w:t>
      </w:r>
      <w:r w:rsidR="00E508B2" w:rsidRPr="003B7142">
        <w:t>departs considerably</w:t>
      </w:r>
      <w:r w:rsidR="003B7142" w:rsidRPr="003B7142">
        <w:t xml:space="preserve"> from the other data points in a sample is known as an outlier</w:t>
      </w:r>
      <w:r w:rsidR="00AB7FEF">
        <w:t xml:space="preserve"> (Field, 201</w:t>
      </w:r>
      <w:r w:rsidR="007C42D9">
        <w:t>8</w:t>
      </w:r>
      <w:r w:rsidR="00AB7FEF">
        <w:t>; Keith, 2015).</w:t>
      </w:r>
      <w:r w:rsidR="00172BC6">
        <w:t xml:space="preserve"> Outliers </w:t>
      </w:r>
      <w:r w:rsidR="003B7142">
        <w:t>occur when</w:t>
      </w:r>
      <w:r w:rsidR="00172BC6" w:rsidRPr="00172BC6">
        <w:t xml:space="preserve"> the dependent variable's observed value differs significantly from its expected value</w:t>
      </w:r>
      <w:r w:rsidR="00172BC6">
        <w:t>.</w:t>
      </w:r>
      <w:r w:rsidR="00172BC6" w:rsidRPr="00172BC6">
        <w:t xml:space="preserve"> </w:t>
      </w:r>
      <w:r w:rsidR="003B7142">
        <w:t>One method to find outliers is through a sorting method of scatterplots (</w:t>
      </w:r>
      <w:proofErr w:type="spellStart"/>
      <w:r w:rsidR="003B7142">
        <w:t>Laerd</w:t>
      </w:r>
      <w:proofErr w:type="spellEnd"/>
      <w:r w:rsidR="003B7142">
        <w:t>, 2018).</w:t>
      </w:r>
      <w:r w:rsidR="009437CA" w:rsidRPr="009437CA">
        <w:t xml:space="preserve"> </w:t>
      </w:r>
      <w:r w:rsidR="006417CC" w:rsidRPr="00C8611B">
        <w:t>The</w:t>
      </w:r>
      <w:r w:rsidR="00340949">
        <w:t xml:space="preserve"> </w:t>
      </w:r>
      <w:r w:rsidR="006417CC" w:rsidRPr="00C8611B">
        <w:t xml:space="preserve">researcher </w:t>
      </w:r>
      <w:r w:rsidR="00AF00A7">
        <w:t xml:space="preserve">ran </w:t>
      </w:r>
      <w:proofErr w:type="spellStart"/>
      <w:r w:rsidR="006417CC" w:rsidRPr="00C8611B">
        <w:rPr>
          <w:rStyle w:val="Strong"/>
          <w:b w:val="0"/>
          <w:bCs w:val="0"/>
        </w:rPr>
        <w:t>Casewise</w:t>
      </w:r>
      <w:proofErr w:type="spellEnd"/>
      <w:r w:rsidR="006417CC" w:rsidRPr="00C8611B">
        <w:rPr>
          <w:rStyle w:val="Strong"/>
          <w:b w:val="0"/>
          <w:bCs w:val="0"/>
        </w:rPr>
        <w:t xml:space="preserve"> diagnostics</w:t>
      </w:r>
      <w:r w:rsidR="00340949">
        <w:t xml:space="preserve"> </w:t>
      </w:r>
      <w:r w:rsidR="006417CC" w:rsidRPr="00C8611B">
        <w:t xml:space="preserve">to determine outliers. </w:t>
      </w:r>
      <w:proofErr w:type="spellStart"/>
      <w:r w:rsidR="006417CC" w:rsidRPr="00C8611B">
        <w:t>Laerd</w:t>
      </w:r>
      <w:proofErr w:type="spellEnd"/>
      <w:r w:rsidR="006417CC" w:rsidRPr="00C8611B">
        <w:t xml:space="preserve"> (2019) suggests </w:t>
      </w:r>
      <w:r w:rsidR="00250085">
        <w:t>using</w:t>
      </w:r>
      <w:r w:rsidR="006417CC" w:rsidRPr="00C8611B">
        <w:t xml:space="preserve"> </w:t>
      </w:r>
      <w:proofErr w:type="spellStart"/>
      <w:r w:rsidR="006417CC" w:rsidRPr="00C8611B">
        <w:t>Casewise</w:t>
      </w:r>
      <w:proofErr w:type="spellEnd"/>
      <w:r w:rsidR="006417CC" w:rsidRPr="00C8611B">
        <w:t xml:space="preserve"> diagnostics to determine where the case’s standardized res</w:t>
      </w:r>
      <w:r w:rsidR="00C8611B" w:rsidRPr="00C8611B">
        <w:t>i</w:t>
      </w:r>
      <w:r w:rsidR="006417CC" w:rsidRPr="00C8611B">
        <w:t xml:space="preserve">duals </w:t>
      </w:r>
      <w:r w:rsidR="00C8611B" w:rsidRPr="00C8611B">
        <w:t>are</w:t>
      </w:r>
      <w:r w:rsidR="006417CC" w:rsidRPr="00C8611B">
        <w:t xml:space="preserve"> gre</w:t>
      </w:r>
      <w:r w:rsidR="00C8611B" w:rsidRPr="00C8611B">
        <w:t>a</w:t>
      </w:r>
      <w:r w:rsidR="006417CC" w:rsidRPr="00C8611B">
        <w:t>ter than +/-</w:t>
      </w:r>
      <w:r w:rsidR="00C8611B" w:rsidRPr="00C8611B">
        <w:t xml:space="preserve">3 standard </w:t>
      </w:r>
      <w:r w:rsidR="00B01F28" w:rsidRPr="00AB7FEF">
        <w:t>deviations.</w:t>
      </w:r>
      <w:r w:rsidR="00C8611B" w:rsidRPr="00AB7FEF">
        <w:t xml:space="preserve"> A value greater than +/-3 should be considered an outlier. If the researcher finds outliers, he will check for data entry errors, measurement errors, and genuinely unusual values (</w:t>
      </w:r>
      <w:r w:rsidR="00AB7FEF">
        <w:t xml:space="preserve">Keith, 2015; </w:t>
      </w:r>
      <w:proofErr w:type="spellStart"/>
      <w:r w:rsidR="00C8611B" w:rsidRPr="00AB7FEF">
        <w:t>Laerd</w:t>
      </w:r>
      <w:proofErr w:type="spellEnd"/>
      <w:r w:rsidR="00C8611B" w:rsidRPr="00AB7FEF">
        <w:t>, 2018).</w:t>
      </w:r>
      <w:r w:rsidR="00340949">
        <w:rPr>
          <w:rFonts w:ascii="proxima-nova" w:hAnsi="proxima-nova"/>
        </w:rPr>
        <w:t xml:space="preserve"> </w:t>
      </w:r>
      <w:r w:rsidR="00C8611B" w:rsidRPr="00C8611B">
        <w:t xml:space="preserve">The researcher can either remove the outliers from the analysis and re-run the test of assumptions or run a transformation test through SPSS. </w:t>
      </w:r>
      <w:r w:rsidR="003B7142" w:rsidRPr="00C8611B">
        <w:t>Any extreme values the researcher finds w</w:t>
      </w:r>
      <w:r w:rsidR="00AF00A7">
        <w:t>ere</w:t>
      </w:r>
      <w:r w:rsidR="003B7142" w:rsidRPr="00C8611B">
        <w:t xml:space="preserve"> noted. </w:t>
      </w:r>
      <w:r w:rsidR="00AF00A7">
        <w:t>Assumption 7 was met.</w:t>
      </w:r>
    </w:p>
    <w:p w14:paraId="47B8ED32" w14:textId="3A85D33D" w:rsidR="00343AEF" w:rsidRDefault="00FB74E2" w:rsidP="00290091">
      <w:pPr>
        <w:rPr>
          <w:color w:val="000000"/>
          <w:shd w:val="clear" w:color="auto" w:fill="FFFFFF"/>
        </w:rPr>
      </w:pPr>
      <w:r w:rsidRPr="00DB6504">
        <w:rPr>
          <w:rStyle w:val="Heading4Char"/>
        </w:rPr>
        <w:t>Assumption 8</w:t>
      </w:r>
      <w:r w:rsidR="009E320F" w:rsidRPr="00DB6504">
        <w:rPr>
          <w:rStyle w:val="Heading4Char"/>
        </w:rPr>
        <w:t>.</w:t>
      </w:r>
      <w:r w:rsidR="009E320F">
        <w:t xml:space="preserve"> </w:t>
      </w:r>
      <w:r w:rsidRPr="00AB7FEF">
        <w:t xml:space="preserve">Residuals </w:t>
      </w:r>
      <w:r w:rsidR="00343AEF" w:rsidRPr="00AB7FEF">
        <w:t>should</w:t>
      </w:r>
      <w:r w:rsidR="003B7142" w:rsidRPr="00AB7FEF">
        <w:t xml:space="preserve"> </w:t>
      </w:r>
      <w:r w:rsidR="00E508B2" w:rsidRPr="00AB7FEF">
        <w:t>be approximately</w:t>
      </w:r>
      <w:r w:rsidRPr="00AB7FEF">
        <w:t xml:space="preserve"> normally distributed</w:t>
      </w:r>
      <w:r>
        <w:t>.</w:t>
      </w:r>
      <w:r w:rsidR="009E320F">
        <w:t xml:space="preserve"> </w:t>
      </w:r>
      <w:r w:rsidR="00343AEF">
        <w:t xml:space="preserve">Histograms and Normal </w:t>
      </w:r>
      <w:r w:rsidR="003409C0">
        <w:t>Q</w:t>
      </w:r>
      <w:r w:rsidR="00343AEF">
        <w:t>-</w:t>
      </w:r>
      <w:r w:rsidR="003409C0">
        <w:t>Q</w:t>
      </w:r>
      <w:r w:rsidR="00343AEF">
        <w:t xml:space="preserve"> plots will be used to see if the residuals are normally distributed</w:t>
      </w:r>
      <w:r w:rsidR="00D81A27">
        <w:t xml:space="preserve"> (</w:t>
      </w:r>
      <w:proofErr w:type="spellStart"/>
      <w:r w:rsidR="00D81A27">
        <w:t>Laerd</w:t>
      </w:r>
      <w:proofErr w:type="spellEnd"/>
      <w:r w:rsidR="00D81A27">
        <w:t>, 2018).</w:t>
      </w:r>
      <w:r w:rsidR="00343AEF">
        <w:t xml:space="preserve"> </w:t>
      </w:r>
      <w:r w:rsidR="00250085">
        <w:t>Standard</w:t>
      </w:r>
      <w:r w:rsidR="00343AEF" w:rsidRPr="006417CC">
        <w:t xml:space="preserve"> </w:t>
      </w:r>
      <w:r w:rsidR="003409C0">
        <w:t>Q-Q</w:t>
      </w:r>
      <w:r w:rsidR="00343AEF" w:rsidRPr="006417CC">
        <w:t xml:space="preserve"> </w:t>
      </w:r>
      <w:r w:rsidR="003409C0">
        <w:t>p</w:t>
      </w:r>
      <w:r w:rsidR="00343AEF" w:rsidRPr="006417CC">
        <w:t xml:space="preserve">lots are </w:t>
      </w:r>
      <w:r w:rsidR="00250085">
        <w:t>the best graphical procedures for assessing</w:t>
      </w:r>
      <w:r w:rsidR="00343AEF" w:rsidRPr="006417CC">
        <w:t xml:space="preserve"> normality (</w:t>
      </w:r>
      <w:proofErr w:type="spellStart"/>
      <w:r w:rsidR="00343AEF" w:rsidRPr="006417CC">
        <w:t>Laerd</w:t>
      </w:r>
      <w:proofErr w:type="spellEnd"/>
      <w:r w:rsidR="00343AEF" w:rsidRPr="006417CC">
        <w:t>, 20</w:t>
      </w:r>
      <w:r w:rsidR="00343AEF" w:rsidRPr="00DB6504">
        <w:t>18</w:t>
      </w:r>
      <w:r w:rsidR="00BE78CA" w:rsidRPr="00DB6504">
        <w:t>)</w:t>
      </w:r>
      <w:r w:rsidR="006417CC" w:rsidRPr="00DB6504">
        <w:t>.</w:t>
      </w:r>
      <w:r w:rsidR="00BE78CA" w:rsidRPr="00DB6504">
        <w:t xml:space="preserve"> </w:t>
      </w:r>
      <w:r w:rsidR="003409C0" w:rsidRPr="00DB6504">
        <w:t>Keith (</w:t>
      </w:r>
      <w:r w:rsidR="003409C0" w:rsidRPr="003409C0">
        <w:rPr>
          <w:color w:val="000000"/>
          <w:shd w:val="clear" w:color="auto" w:fill="FFFFFF"/>
        </w:rPr>
        <w:t>2015) argues that a Q-Q plot that forms a diagonal line</w:t>
      </w:r>
      <w:r w:rsidR="00332C5D">
        <w:rPr>
          <w:color w:val="000000"/>
          <w:shd w:val="clear" w:color="auto" w:fill="FFFFFF"/>
        </w:rPr>
        <w:t xml:space="preserve"> </w:t>
      </w:r>
      <w:r w:rsidR="00E508B2">
        <w:rPr>
          <w:color w:val="000000"/>
          <w:shd w:val="clear" w:color="auto" w:fill="FFFFFF"/>
        </w:rPr>
        <w:t>shows</w:t>
      </w:r>
      <w:r w:rsidR="00332C5D">
        <w:rPr>
          <w:color w:val="000000"/>
          <w:shd w:val="clear" w:color="auto" w:fill="FFFFFF"/>
        </w:rPr>
        <w:t xml:space="preserve"> that the residuals are </w:t>
      </w:r>
      <w:r w:rsidR="00250085">
        <w:rPr>
          <w:color w:val="000000"/>
          <w:shd w:val="clear" w:color="auto" w:fill="FFFFFF"/>
        </w:rPr>
        <w:t>normal</w:t>
      </w:r>
      <w:r w:rsidR="003409C0" w:rsidRPr="003409C0">
        <w:rPr>
          <w:color w:val="000000"/>
          <w:shd w:val="clear" w:color="auto" w:fill="FFFFFF"/>
        </w:rPr>
        <w:t>.</w:t>
      </w:r>
      <w:r w:rsidR="003409C0">
        <w:rPr>
          <w:color w:val="000000"/>
          <w:shd w:val="clear" w:color="auto" w:fill="FFFFFF"/>
        </w:rPr>
        <w:t xml:space="preserve"> </w:t>
      </w:r>
      <w:r w:rsidR="00BE78CA">
        <w:rPr>
          <w:color w:val="000000"/>
          <w:shd w:val="clear" w:color="auto" w:fill="FFFFFF"/>
        </w:rPr>
        <w:t>If the</w:t>
      </w:r>
      <w:r w:rsidR="00AB7FEF">
        <w:rPr>
          <w:color w:val="000000"/>
          <w:shd w:val="clear" w:color="auto" w:fill="FFFFFF"/>
        </w:rPr>
        <w:t>y</w:t>
      </w:r>
      <w:r w:rsidR="00BE78CA">
        <w:rPr>
          <w:color w:val="000000"/>
          <w:shd w:val="clear" w:color="auto" w:fill="FFFFFF"/>
        </w:rPr>
        <w:t xml:space="preserve"> </w:t>
      </w:r>
      <w:r w:rsidR="00545AF5">
        <w:rPr>
          <w:color w:val="000000"/>
          <w:shd w:val="clear" w:color="auto" w:fill="FFFFFF"/>
        </w:rPr>
        <w:t xml:space="preserve">are not normally distributed, </w:t>
      </w:r>
      <w:proofErr w:type="spellStart"/>
      <w:r w:rsidR="00545AF5">
        <w:rPr>
          <w:color w:val="000000"/>
          <w:shd w:val="clear" w:color="auto" w:fill="FFFFFF"/>
        </w:rPr>
        <w:t>Laerd</w:t>
      </w:r>
      <w:proofErr w:type="spellEnd"/>
      <w:r w:rsidR="00545AF5">
        <w:rPr>
          <w:color w:val="000000"/>
          <w:shd w:val="clear" w:color="auto" w:fill="FFFFFF"/>
        </w:rPr>
        <w:t xml:space="preserve"> (2018) suggests performing a transformation of the dependent variable to </w:t>
      </w:r>
      <w:r w:rsidR="009437CA">
        <w:rPr>
          <w:color w:val="000000"/>
          <w:shd w:val="clear" w:color="auto" w:fill="FFFFFF"/>
        </w:rPr>
        <w:t xml:space="preserve">normalize the residuals. </w:t>
      </w:r>
      <w:r w:rsidR="00250085">
        <w:rPr>
          <w:color w:val="000000"/>
          <w:shd w:val="clear" w:color="auto" w:fill="FFFFFF"/>
        </w:rPr>
        <w:t>The residuals will be transformed using</w:t>
      </w:r>
      <w:r w:rsidR="009437CA">
        <w:rPr>
          <w:color w:val="000000"/>
          <w:shd w:val="clear" w:color="auto" w:fill="FFFFFF"/>
        </w:rPr>
        <w:t xml:space="preserve"> SPSS procedures outlined in </w:t>
      </w:r>
      <w:proofErr w:type="spellStart"/>
      <w:r w:rsidR="009437CA">
        <w:rPr>
          <w:color w:val="000000"/>
          <w:shd w:val="clear" w:color="auto" w:fill="FFFFFF"/>
        </w:rPr>
        <w:t>Laerd</w:t>
      </w:r>
      <w:proofErr w:type="spellEnd"/>
      <w:r w:rsidR="009437CA">
        <w:rPr>
          <w:color w:val="000000"/>
          <w:shd w:val="clear" w:color="auto" w:fill="FFFFFF"/>
        </w:rPr>
        <w:t xml:space="preserve"> (2018).</w:t>
      </w:r>
      <w:r w:rsidR="00340949">
        <w:rPr>
          <w:color w:val="000000"/>
          <w:shd w:val="clear" w:color="auto" w:fill="FFFFFF"/>
        </w:rPr>
        <w:t xml:space="preserve"> </w:t>
      </w:r>
    </w:p>
    <w:p w14:paraId="62138FDA" w14:textId="06D36FF0" w:rsidR="00451D95" w:rsidRDefault="003409C0" w:rsidP="00290091">
      <w:r>
        <w:t>In addition, t</w:t>
      </w:r>
      <w:r w:rsidR="00343AEF">
        <w:t xml:space="preserve">he research will determine if the </w:t>
      </w:r>
      <w:r w:rsidR="00250085">
        <w:t>linear regression analysis model</w:t>
      </w:r>
      <w:r w:rsidR="00343AEF">
        <w:t xml:space="preserve"> is a goo</w:t>
      </w:r>
      <w:r w:rsidR="00024D20">
        <w:t>d</w:t>
      </w:r>
      <w:r w:rsidR="00343AEF">
        <w:t xml:space="preserve"> fit for this research. According to </w:t>
      </w:r>
      <w:proofErr w:type="spellStart"/>
      <w:r w:rsidR="00343AEF">
        <w:t>Laerd</w:t>
      </w:r>
      <w:proofErr w:type="spellEnd"/>
      <w:r w:rsidR="00343AEF">
        <w:t xml:space="preserve"> (2018), determining the fi</w:t>
      </w:r>
      <w:r w:rsidR="00024D20">
        <w:t>t</w:t>
      </w:r>
      <w:r w:rsidR="00343AEF">
        <w:t>ness of the model includes</w:t>
      </w:r>
      <w:r w:rsidR="00024D20">
        <w:t xml:space="preserve"> (1) </w:t>
      </w:r>
      <w:r w:rsidR="00024D20" w:rsidRPr="005B0F74">
        <w:rPr>
          <w:i/>
          <w:iCs/>
        </w:rPr>
        <w:t>R</w:t>
      </w:r>
      <w:r w:rsidR="00024D20">
        <w:t xml:space="preserve">, which is the multiple coefficient correlation, (2) </w:t>
      </w:r>
      <w:proofErr w:type="spellStart"/>
      <w:r w:rsidR="00024D20">
        <w:rPr>
          <w:rStyle w:val="Emphasis"/>
          <w:rFonts w:ascii="proxima-nova" w:hAnsi="proxima-nova"/>
        </w:rPr>
        <w:t>R</w:t>
      </w:r>
      <w:r w:rsidR="00024D20">
        <w:rPr>
          <w:rStyle w:val="Emphasis"/>
          <w:rFonts w:ascii="proxima-nova" w:hAnsi="proxima-nova"/>
          <w:vertAlign w:val="superscript"/>
        </w:rPr>
        <w:t>2</w:t>
      </w:r>
      <w:proofErr w:type="spellEnd"/>
      <w:r w:rsidR="00340949">
        <w:rPr>
          <w:rFonts w:ascii="proxima-nova" w:hAnsi="proxima-nova"/>
          <w:color w:val="000000"/>
        </w:rPr>
        <w:t xml:space="preserve"> </w:t>
      </w:r>
      <w:r w:rsidR="00024D20">
        <w:rPr>
          <w:rFonts w:ascii="proxima-nova" w:hAnsi="proxima-nova"/>
          <w:color w:val="000000"/>
        </w:rPr>
        <w:t>value</w:t>
      </w:r>
      <w:r w:rsidR="00250085">
        <w:rPr>
          <w:rFonts w:ascii="proxima-nova" w:hAnsi="proxima-nova"/>
          <w:color w:val="000000"/>
        </w:rPr>
        <w:t>,</w:t>
      </w:r>
      <w:r w:rsidR="00024D20">
        <w:rPr>
          <w:rFonts w:ascii="proxima-nova" w:hAnsi="proxima-nova"/>
          <w:color w:val="000000"/>
        </w:rPr>
        <w:t xml:space="preserve"> which shows the </w:t>
      </w:r>
      <w:r w:rsidR="00024D20">
        <w:rPr>
          <w:rStyle w:val="Emphasis"/>
          <w:i w:val="0"/>
          <w:iCs w:val="0"/>
        </w:rPr>
        <w:t>percentage</w:t>
      </w:r>
      <w:r w:rsidR="00024D20" w:rsidRPr="00024D20">
        <w:rPr>
          <w:rStyle w:val="Emphasis"/>
          <w:i w:val="0"/>
          <w:iCs w:val="0"/>
        </w:rPr>
        <w:t xml:space="preserve"> of the dependent variable's variance that </w:t>
      </w:r>
      <w:r w:rsidR="00024D20">
        <w:rPr>
          <w:rStyle w:val="Emphasis"/>
          <w:i w:val="0"/>
          <w:iCs w:val="0"/>
        </w:rPr>
        <w:t>can be explained by the</w:t>
      </w:r>
      <w:r w:rsidR="00024D20" w:rsidRPr="00024D20">
        <w:rPr>
          <w:rStyle w:val="Emphasis"/>
          <w:i w:val="0"/>
          <w:iCs w:val="0"/>
        </w:rPr>
        <w:t xml:space="preserve"> independent variable </w:t>
      </w:r>
      <w:r w:rsidR="00024D20">
        <w:rPr>
          <w:rStyle w:val="Emphasis"/>
          <w:i w:val="0"/>
          <w:iCs w:val="0"/>
        </w:rPr>
        <w:t xml:space="preserve">(3) </w:t>
      </w:r>
      <w:r w:rsidR="00024D20" w:rsidRPr="00024D20">
        <w:rPr>
          <w:rStyle w:val="Strong"/>
          <w:b w:val="0"/>
          <w:bCs w:val="0"/>
          <w:color w:val="444444"/>
        </w:rPr>
        <w:t xml:space="preserve">Adjusted </w:t>
      </w:r>
      <w:proofErr w:type="spellStart"/>
      <w:r w:rsidR="00024D20">
        <w:rPr>
          <w:rStyle w:val="Emphasis"/>
          <w:rFonts w:ascii="proxima-nova" w:hAnsi="proxima-nova"/>
        </w:rPr>
        <w:t>R</w:t>
      </w:r>
      <w:r w:rsidR="00024D20">
        <w:rPr>
          <w:rStyle w:val="Emphasis"/>
          <w:rFonts w:ascii="proxima-nova" w:hAnsi="proxima-nova"/>
          <w:vertAlign w:val="superscript"/>
        </w:rPr>
        <w:t>2</w:t>
      </w:r>
      <w:proofErr w:type="spellEnd"/>
      <w:r w:rsidR="00024D20">
        <w:rPr>
          <w:rStyle w:val="Emphasis"/>
          <w:rFonts w:ascii="proxima-nova" w:hAnsi="proxima-nova"/>
          <w:vertAlign w:val="superscript"/>
        </w:rPr>
        <w:t xml:space="preserve"> </w:t>
      </w:r>
      <w:r w:rsidR="00024D20" w:rsidRPr="00024D20">
        <w:rPr>
          <w:color w:val="000000"/>
        </w:rPr>
        <w:t>corrects positive bias to provide a value that would be expected</w:t>
      </w:r>
      <w:r w:rsidR="00340949">
        <w:rPr>
          <w:color w:val="000000"/>
        </w:rPr>
        <w:t xml:space="preserve"> </w:t>
      </w:r>
      <w:r w:rsidR="00024D20" w:rsidRPr="00024D20">
        <w:rPr>
          <w:rStyle w:val="Emphasis"/>
          <w:i w:val="0"/>
          <w:iCs w:val="0"/>
          <w:color w:val="000000"/>
        </w:rPr>
        <w:t xml:space="preserve">in the </w:t>
      </w:r>
      <w:r w:rsidR="00024D20">
        <w:rPr>
          <w:rStyle w:val="Emphasis"/>
          <w:i w:val="0"/>
          <w:iCs w:val="0"/>
          <w:color w:val="000000"/>
        </w:rPr>
        <w:t xml:space="preserve">target </w:t>
      </w:r>
      <w:r w:rsidR="00024D20" w:rsidRPr="00024D20">
        <w:rPr>
          <w:rStyle w:val="Emphasis"/>
          <w:i w:val="0"/>
          <w:iCs w:val="0"/>
          <w:color w:val="000000"/>
        </w:rPr>
        <w:t>population</w:t>
      </w:r>
      <w:r w:rsidR="00024D20" w:rsidRPr="00024D20">
        <w:rPr>
          <w:i/>
          <w:iCs/>
          <w:color w:val="000000"/>
        </w:rPr>
        <w:t>.</w:t>
      </w:r>
      <w:r w:rsidR="00340949">
        <w:rPr>
          <w:color w:val="000000"/>
        </w:rPr>
        <w:t xml:space="preserve"> </w:t>
      </w:r>
      <w:r w:rsidR="00024D20">
        <w:rPr>
          <w:color w:val="000000"/>
        </w:rPr>
        <w:t xml:space="preserve">According to Cohen (1988), adjusted </w:t>
      </w:r>
      <w:proofErr w:type="spellStart"/>
      <w:r w:rsidR="00024D20">
        <w:rPr>
          <w:rStyle w:val="Emphasis"/>
          <w:rFonts w:ascii="proxima-nova" w:hAnsi="proxima-nova"/>
        </w:rPr>
        <w:t>R</w:t>
      </w:r>
      <w:r w:rsidR="00024D20">
        <w:rPr>
          <w:rStyle w:val="Emphasis"/>
          <w:rFonts w:ascii="proxima-nova" w:hAnsi="proxima-nova"/>
          <w:vertAlign w:val="superscript"/>
        </w:rPr>
        <w:t>2</w:t>
      </w:r>
      <w:proofErr w:type="spellEnd"/>
      <w:r w:rsidR="00340949">
        <w:rPr>
          <w:rFonts w:ascii="proxima-nova" w:hAnsi="proxima-nova"/>
          <w:color w:val="000000"/>
        </w:rPr>
        <w:t xml:space="preserve"> </w:t>
      </w:r>
      <w:r w:rsidR="00024D20">
        <w:rPr>
          <w:rFonts w:ascii="proxima-nova" w:hAnsi="proxima-nova"/>
          <w:color w:val="000000"/>
        </w:rPr>
        <w:t xml:space="preserve">is also an estimate of the effect size </w:t>
      </w:r>
      <w:r w:rsidR="00B47C54">
        <w:t>p</w:t>
      </w:r>
      <w:r w:rsidR="00250085">
        <w:t>-</w:t>
      </w:r>
      <w:r w:rsidR="00B47C54">
        <w:t>value, t</w:t>
      </w:r>
      <w:r w:rsidR="00250085">
        <w:t>-</w:t>
      </w:r>
      <w:r w:rsidR="00B47C54">
        <w:t>tests, and unstandardized beta coefficients w</w:t>
      </w:r>
      <w:r w:rsidR="003B7142">
        <w:t>ill be</w:t>
      </w:r>
      <w:r w:rsidR="00B47C54">
        <w:t xml:space="preserve"> utilized. </w:t>
      </w:r>
      <w:r w:rsidR="00250085">
        <w:t>An alpha level of 0.05 will be used to prove the presence of statistical significance</w:t>
      </w:r>
      <w:r w:rsidR="00B47C54">
        <w:t xml:space="preserve">. Any </w:t>
      </w:r>
      <w:r w:rsidR="00250085" w:rsidRPr="005B0F74">
        <w:rPr>
          <w:i/>
          <w:iCs/>
        </w:rPr>
        <w:t>p</w:t>
      </w:r>
      <w:r w:rsidR="00250085">
        <w:t>-value</w:t>
      </w:r>
      <w:r w:rsidR="00B47C54">
        <w:t xml:space="preserve"> less than 0.05 show</w:t>
      </w:r>
      <w:r w:rsidR="00AF00A7">
        <w:t>s</w:t>
      </w:r>
      <w:r w:rsidR="00B47C54">
        <w:t xml:space="preserve"> a statistical significance in the dependent variable of help-seeking attitudes among commercial airline pilots. </w:t>
      </w:r>
    </w:p>
    <w:p w14:paraId="2ADB1E33" w14:textId="491B1264" w:rsidR="00E0592A" w:rsidRDefault="00E0592A" w:rsidP="00290091">
      <w:r>
        <w:t>T</w:t>
      </w:r>
      <w:r w:rsidRPr="00024829">
        <w:t xml:space="preserve">he </w:t>
      </w:r>
      <w:r w:rsidR="00AF6607">
        <w:t>two</w:t>
      </w:r>
      <w:r w:rsidRPr="00024829">
        <w:t xml:space="preserve"> hypotheses </w:t>
      </w:r>
      <w:r>
        <w:t>w</w:t>
      </w:r>
      <w:r w:rsidR="00AF00A7">
        <w:t>ere</w:t>
      </w:r>
      <w:r w:rsidRPr="00024829">
        <w:t xml:space="preserve"> statistically tested</w:t>
      </w:r>
      <w:r w:rsidR="00AF00A7">
        <w:t xml:space="preserve">. </w:t>
      </w:r>
      <w:r w:rsidR="002F0AFB" w:rsidRPr="002F0AFB">
        <w:t xml:space="preserve">When numerous dependent or independent statistical tests are run concurrently on a single data set, the Bonferroni correction </w:t>
      </w:r>
      <w:r w:rsidR="002F0AFB">
        <w:t>should be</w:t>
      </w:r>
      <w:r w:rsidR="002F0AFB" w:rsidRPr="002F0AFB">
        <w:t xml:space="preserve"> applied to </w:t>
      </w:r>
      <w:r w:rsidR="00DB6504">
        <w:rPr>
          <w:i/>
          <w:iCs/>
        </w:rPr>
        <w:t>p</w:t>
      </w:r>
      <w:r w:rsidR="002F0AFB" w:rsidRPr="002F0AFB">
        <w:t xml:space="preserve"> values</w:t>
      </w:r>
      <w:r w:rsidR="002F0AFB">
        <w:t xml:space="preserve"> (</w:t>
      </w:r>
      <w:r w:rsidR="002F0AFB" w:rsidRPr="002F0AFB">
        <w:rPr>
          <w:color w:val="333333"/>
          <w:shd w:val="clear" w:color="auto" w:fill="FFFFFF"/>
        </w:rPr>
        <w:t>Napierala, 2012)</w:t>
      </w:r>
      <w:r w:rsidRPr="00E0592A">
        <w:t>.</w:t>
      </w:r>
      <w:r>
        <w:t xml:space="preserve"> </w:t>
      </w:r>
      <w:r w:rsidRPr="00024829">
        <w:rPr>
          <w:shd w:val="clear" w:color="auto" w:fill="FFFFFF"/>
        </w:rPr>
        <w:t xml:space="preserve">The </w:t>
      </w:r>
      <w:r w:rsidRPr="003D3C1A">
        <w:rPr>
          <w:i/>
          <w:iCs/>
          <w:shd w:val="clear" w:color="auto" w:fill="FFFFFF"/>
        </w:rPr>
        <w:t>p</w:t>
      </w:r>
      <w:r w:rsidRPr="00024829">
        <w:rPr>
          <w:shd w:val="clear" w:color="auto" w:fill="FFFFFF"/>
        </w:rPr>
        <w:t xml:space="preserve">-value (.05) </w:t>
      </w:r>
      <w:r>
        <w:rPr>
          <w:shd w:val="clear" w:color="auto" w:fill="FFFFFF"/>
        </w:rPr>
        <w:t>will be</w:t>
      </w:r>
      <w:r w:rsidRPr="00024829">
        <w:rPr>
          <w:shd w:val="clear" w:color="auto" w:fill="FFFFFF"/>
        </w:rPr>
        <w:t xml:space="preserve"> </w:t>
      </w:r>
      <w:r w:rsidRPr="00E710E1">
        <w:rPr>
          <w:shd w:val="clear" w:color="auto" w:fill="FFFFFF"/>
        </w:rPr>
        <w:t>divided by the number of times a criterion variable is used</w:t>
      </w:r>
      <w:r w:rsidR="00250085">
        <w:rPr>
          <w:shd w:val="clear" w:color="auto" w:fill="FFFFFF"/>
        </w:rPr>
        <w:t>. In this study, two statistical tests</w:t>
      </w:r>
      <w:r w:rsidRPr="00E710E1">
        <w:rPr>
          <w:shd w:val="clear" w:color="auto" w:fill="FFFFFF"/>
        </w:rPr>
        <w:t xml:space="preserve"> </w:t>
      </w:r>
      <w:r>
        <w:rPr>
          <w:shd w:val="clear" w:color="auto" w:fill="FFFFFF"/>
        </w:rPr>
        <w:t>should</w:t>
      </w:r>
      <w:r w:rsidRPr="00E710E1">
        <w:rPr>
          <w:shd w:val="clear" w:color="auto" w:fill="FFFFFF"/>
        </w:rPr>
        <w:t xml:space="preserve"> result in the Alpha </w:t>
      </w:r>
      <w:r w:rsidRPr="00E710E1">
        <w:t>α error probability = 0.025 with a Bonferroni correction</w:t>
      </w:r>
      <w:r w:rsidR="009C1644">
        <w:t>, if needed.</w:t>
      </w:r>
      <w:r w:rsidRPr="00024829">
        <w:t xml:space="preserve"> </w:t>
      </w:r>
    </w:p>
    <w:p w14:paraId="50E9CB5C" w14:textId="4F69E576" w:rsidR="00F12957" w:rsidRDefault="00250085" w:rsidP="00290091">
      <w:r>
        <w:t>Descriptive statistics were computed for the three study variables</w:t>
      </w:r>
      <w:r w:rsidR="00D43353" w:rsidRPr="00D43353">
        <w:t>. Demographic data</w:t>
      </w:r>
      <w:r w:rsidR="003B7142">
        <w:t xml:space="preserve"> w</w:t>
      </w:r>
      <w:r w:rsidR="00AF00A7">
        <w:t>as</w:t>
      </w:r>
      <w:r w:rsidR="00D43353" w:rsidRPr="00D43353">
        <w:t xml:space="preserve"> </w:t>
      </w:r>
      <w:r w:rsidR="00D43353" w:rsidRPr="00B2736F">
        <w:t>a</w:t>
      </w:r>
      <w:r w:rsidR="003B7142">
        <w:t>c</w:t>
      </w:r>
      <w:r w:rsidR="00D43353" w:rsidRPr="00B2736F">
        <w:t>quired</w:t>
      </w:r>
      <w:r w:rsidR="00D948AC">
        <w:t xml:space="preserve"> from the initial intake questionnaire and</w:t>
      </w:r>
      <w:r w:rsidR="00E034BA">
        <w:t xml:space="preserve"> </w:t>
      </w:r>
      <w:r w:rsidR="00D43353" w:rsidRPr="00D43353">
        <w:t>w</w:t>
      </w:r>
      <w:r w:rsidR="003B7142">
        <w:t>ill be</w:t>
      </w:r>
      <w:r w:rsidR="00D43353" w:rsidRPr="00D43353">
        <w:t xml:space="preserve"> summarized using descriptive statistics.</w:t>
      </w:r>
      <w:r w:rsidR="00E034BA">
        <w:t xml:space="preserve"> </w:t>
      </w:r>
      <w:r w:rsidR="00E034BA" w:rsidRPr="00E034BA">
        <w:t xml:space="preserve">When reporting numerical numbers using descriptive statistics, frequency, standard deviation, mode, minimum, maximum, and mean estimations </w:t>
      </w:r>
      <w:r w:rsidR="00F11C4C">
        <w:t>will</w:t>
      </w:r>
      <w:r w:rsidR="00E034BA" w:rsidRPr="00E034BA">
        <w:t xml:space="preserve"> be utilized</w:t>
      </w:r>
      <w:r w:rsidR="003B7142">
        <w:t xml:space="preserve"> (Baron &amp; Kenny, 1986).</w:t>
      </w:r>
      <w:r w:rsidR="00F12957">
        <w:t xml:space="preserve"> </w:t>
      </w:r>
      <w:r>
        <w:t>After all the assumption testing was completed, the researcher interpreted and reported the data</w:t>
      </w:r>
      <w:r w:rsidR="00F12957">
        <w:t>.</w:t>
      </w:r>
    </w:p>
    <w:p w14:paraId="26FF2171" w14:textId="6099A6F1" w:rsidR="0034203A" w:rsidRDefault="00B430E5" w:rsidP="00290091">
      <w:r w:rsidRPr="00024829">
        <w:t>Finally, the researcher</w:t>
      </w:r>
      <w:r>
        <w:t xml:space="preserve"> interpret</w:t>
      </w:r>
      <w:r w:rsidR="00262B4B">
        <w:t>ed</w:t>
      </w:r>
      <w:r>
        <w:t xml:space="preserve"> the data through </w:t>
      </w:r>
      <w:r w:rsidR="00250085">
        <w:t>an analysis run on</w:t>
      </w:r>
      <w:r>
        <w:t xml:space="preserve"> SPSS software. The researcher identif</w:t>
      </w:r>
      <w:r w:rsidR="00262B4B">
        <w:t xml:space="preserve">ied </w:t>
      </w:r>
      <w:r>
        <w:t xml:space="preserve">the effects of </w:t>
      </w:r>
      <w:r w:rsidR="00EA4C16">
        <w:t xml:space="preserve">mental </w:t>
      </w:r>
      <w:r w:rsidR="001565C0">
        <w:t xml:space="preserve">health literacy </w:t>
      </w:r>
      <w:r>
        <w:t xml:space="preserve">and self-stigma on predicting help-seeking attitudes among commercial airline pilots. The researcher then </w:t>
      </w:r>
      <w:r w:rsidR="00E508B2">
        <w:t>identif</w:t>
      </w:r>
      <w:r w:rsidR="00262B4B">
        <w:t>ied</w:t>
      </w:r>
      <w:r>
        <w:t xml:space="preserve"> differences or variations on the data that may influence help-seeking attitudes. The researcher predict</w:t>
      </w:r>
      <w:r w:rsidR="00262B4B">
        <w:t>ed</w:t>
      </w:r>
      <w:r>
        <w:t xml:space="preserve"> that improved </w:t>
      </w:r>
      <w:r w:rsidR="00EA4C16">
        <w:t xml:space="preserve">mental </w:t>
      </w:r>
      <w:r w:rsidR="001565C0">
        <w:t xml:space="preserve">health literacy </w:t>
      </w:r>
      <w:r>
        <w:t>and lower self-stigma will result in improved help-seeking attitudes.</w:t>
      </w:r>
    </w:p>
    <w:p w14:paraId="400063BC" w14:textId="292EF591" w:rsidR="00D145E0" w:rsidRDefault="002D7451" w:rsidP="00DB6504">
      <w:pPr>
        <w:pStyle w:val="Heading2"/>
      </w:pPr>
      <w:bookmarkStart w:id="192" w:name="_Toc349720647"/>
      <w:bookmarkStart w:id="193" w:name="_Toc350241691"/>
      <w:bookmarkStart w:id="194" w:name="_Toc481674133"/>
      <w:bookmarkStart w:id="195" w:name="_Toc503990760"/>
      <w:bookmarkStart w:id="196" w:name="_Toc127349567"/>
      <w:bookmarkStart w:id="197" w:name="_Toc187339246"/>
      <w:bookmarkStart w:id="198" w:name="_Hlk116475420"/>
      <w:r w:rsidRPr="00675C36">
        <w:t>Ethical</w:t>
      </w:r>
      <w:r w:rsidR="00352F41">
        <w:t xml:space="preserve"> </w:t>
      </w:r>
      <w:r w:rsidRPr="00675C36">
        <w:t>Consideration</w:t>
      </w:r>
      <w:bookmarkEnd w:id="192"/>
      <w:bookmarkEnd w:id="193"/>
      <w:r w:rsidR="006A2EEA">
        <w:t>s</w:t>
      </w:r>
      <w:bookmarkEnd w:id="194"/>
      <w:bookmarkEnd w:id="195"/>
      <w:bookmarkEnd w:id="196"/>
      <w:bookmarkEnd w:id="197"/>
    </w:p>
    <w:bookmarkEnd w:id="198"/>
    <w:p w14:paraId="59C9993A" w14:textId="7C18E13A" w:rsidR="00432155" w:rsidRDefault="00BC7186" w:rsidP="00290091">
      <w:r w:rsidRPr="009C7CD0">
        <w:t>The Belmont Report (1979) identified beneficence, justice, and respect for humans as the three fundamental tenets of human research.</w:t>
      </w:r>
      <w:r w:rsidR="00340949">
        <w:t xml:space="preserve"> </w:t>
      </w:r>
      <w:r>
        <w:t>In addition to the Belmont Report</w:t>
      </w:r>
      <w:r w:rsidR="007C42D9">
        <w:t xml:space="preserve"> (1979)</w:t>
      </w:r>
      <w:r>
        <w:t xml:space="preserve">, </w:t>
      </w:r>
      <w:proofErr w:type="spellStart"/>
      <w:r w:rsidR="00432155" w:rsidRPr="00470D2C">
        <w:t>Koocher</w:t>
      </w:r>
      <w:proofErr w:type="spellEnd"/>
      <w:r w:rsidR="00432155" w:rsidRPr="00470D2C">
        <w:t xml:space="preserve"> and Campbell (2016) consider</w:t>
      </w:r>
      <w:r w:rsidR="00432155">
        <w:t>ed</w:t>
      </w:r>
      <w:r w:rsidR="00432155" w:rsidRPr="00470D2C">
        <w:t xml:space="preserve"> informed consent the most </w:t>
      </w:r>
      <w:r w:rsidR="00432155">
        <w:t>crucial</w:t>
      </w:r>
      <w:r w:rsidR="00432155" w:rsidRPr="00470D2C">
        <w:t xml:space="preserve"> cluster of standards within the </w:t>
      </w:r>
      <w:r w:rsidR="00432155">
        <w:t xml:space="preserve">psychological research </w:t>
      </w:r>
      <w:r w:rsidR="00432155" w:rsidRPr="00470D2C">
        <w:t>ethics code. Psychologists are obligated to fully inform individuals of the results of their disclosures, potential outcomes, results of research participation, and any information psychologists have that could reasonably affect the individual</w:t>
      </w:r>
      <w:r w:rsidR="00432155">
        <w:t>'</w:t>
      </w:r>
      <w:r w:rsidR="00432155" w:rsidRPr="00470D2C">
        <w:t>s decision</w:t>
      </w:r>
      <w:r w:rsidR="00432155">
        <w:t>-</w:t>
      </w:r>
      <w:r w:rsidR="00432155" w:rsidRPr="00470D2C">
        <w:t>making</w:t>
      </w:r>
      <w:r w:rsidR="00432155">
        <w:t xml:space="preserve">. The participants in this study were fully assured that there </w:t>
      </w:r>
      <w:r w:rsidR="00E508B2">
        <w:t>would</w:t>
      </w:r>
      <w:r w:rsidR="00432155">
        <w:t xml:space="preserve"> be no identifying information, nor IP addresses will be collected </w:t>
      </w:r>
      <w:r w:rsidR="008E2A6C">
        <w:t>to</w:t>
      </w:r>
      <w:r w:rsidR="00432155">
        <w:t xml:space="preserve"> protect the participant’s anonymity. </w:t>
      </w:r>
    </w:p>
    <w:p w14:paraId="260839B0" w14:textId="57238255" w:rsidR="00432155" w:rsidRPr="00481972" w:rsidRDefault="00432155" w:rsidP="00290091">
      <w:r>
        <w:t>According to the Belmont Report (1979), the researcher is responsible for minimizing any potential harm to the respondents. Airline pilots are known to have strong personality characteristics (</w:t>
      </w:r>
      <w:r w:rsidR="00DA2825">
        <w:t>Avis et al., 2019</w:t>
      </w:r>
      <w:r>
        <w:t>; Fitzgibbons et al., 2004). The commercial airline pilot personality profile consists of resilience, dependability, drive, ambition, task oriented, and lack of impulsiveness (F</w:t>
      </w:r>
      <w:r w:rsidRPr="00B6608F">
        <w:rPr>
          <w:shd w:val="clear" w:color="auto" w:fill="FFFFFF"/>
        </w:rPr>
        <w:t>itzgi</w:t>
      </w:r>
      <w:r w:rsidRPr="006A63C9">
        <w:rPr>
          <w:shd w:val="clear" w:color="auto" w:fill="FFFFFF"/>
        </w:rPr>
        <w:t>bbons</w:t>
      </w:r>
      <w:r>
        <w:rPr>
          <w:shd w:val="clear" w:color="auto" w:fill="FFFFFF"/>
        </w:rPr>
        <w:t xml:space="preserve"> et al., 2004)</w:t>
      </w:r>
      <w:r>
        <w:t xml:space="preserve">. Psychological screening of pilots begins in the early stages of pilot training (military or civilian) and </w:t>
      </w:r>
      <w:r w:rsidR="00E508B2">
        <w:t>continues</w:t>
      </w:r>
      <w:r>
        <w:t xml:space="preserve"> an annual or semi-annual basis through required medical exams by an aviation medical examiner (AME). Pilots are rarely disqualified for psychological disorders during these medical examinations (</w:t>
      </w:r>
      <w:proofErr w:type="spellStart"/>
      <w:r>
        <w:t>Bor</w:t>
      </w:r>
      <w:proofErr w:type="spellEnd"/>
      <w:r>
        <w:t xml:space="preserve"> et al., 2002).</w:t>
      </w:r>
      <w:r w:rsidR="00340949">
        <w:t xml:space="preserve"> </w:t>
      </w:r>
      <w:r>
        <w:t xml:space="preserve">Hence, the psychological risks and conflicts of interest in the study will be minimal in the commercial pilot target sample. The pilot group is not considered a vulnerable population and </w:t>
      </w:r>
      <w:r w:rsidR="00E508B2">
        <w:t>consists</w:t>
      </w:r>
      <w:r>
        <w:t xml:space="preserve"> of highly educated individuals who have been psychologically screened prior to hiring. </w:t>
      </w:r>
      <w:r w:rsidRPr="00481972">
        <w:t>Pa</w:t>
      </w:r>
      <w:r>
        <w:t>rticipants</w:t>
      </w:r>
      <w:r w:rsidRPr="00481972">
        <w:t xml:space="preserve"> who belong to racial or ethnic minorities, young people, the elderly, people from low socioeconomic backgrounds, those who lack </w:t>
      </w:r>
      <w:r w:rsidR="00D829A9">
        <w:t>h</w:t>
      </w:r>
      <w:r w:rsidR="002B2988">
        <w:t>ealth</w:t>
      </w:r>
      <w:r w:rsidRPr="00481972">
        <w:t xml:space="preserve"> insurance, and people with certain medical disorders are </w:t>
      </w:r>
      <w:r>
        <w:t xml:space="preserve">considered </w:t>
      </w:r>
      <w:r w:rsidRPr="00481972">
        <w:t xml:space="preserve">among the vulnerable populations </w:t>
      </w:r>
      <w:r>
        <w:t>(</w:t>
      </w:r>
      <w:proofErr w:type="spellStart"/>
      <w:r w:rsidRPr="00481972">
        <w:rPr>
          <w:color w:val="212121"/>
          <w:shd w:val="clear" w:color="auto" w:fill="FFFFFF"/>
        </w:rPr>
        <w:t>Waisel</w:t>
      </w:r>
      <w:proofErr w:type="spellEnd"/>
      <w:r>
        <w:rPr>
          <w:color w:val="212121"/>
          <w:shd w:val="clear" w:color="auto" w:fill="FFFFFF"/>
        </w:rPr>
        <w:t xml:space="preserve">, </w:t>
      </w:r>
      <w:r w:rsidRPr="00481972">
        <w:rPr>
          <w:color w:val="212121"/>
          <w:shd w:val="clear" w:color="auto" w:fill="FFFFFF"/>
        </w:rPr>
        <w:t>2013)</w:t>
      </w:r>
      <w:r>
        <w:rPr>
          <w:color w:val="212121"/>
          <w:shd w:val="clear" w:color="auto" w:fill="FFFFFF"/>
        </w:rPr>
        <w:t>.</w:t>
      </w:r>
    </w:p>
    <w:p w14:paraId="3413E8A0" w14:textId="20B2DDBD" w:rsidR="00F06914" w:rsidRDefault="009C7CD0" w:rsidP="00290091">
      <w:r w:rsidRPr="009C7CD0">
        <w:t>The Belmont Report (1979) identified beneficence, justice, and respect for humans as t</w:t>
      </w:r>
      <w:r w:rsidR="00BC7186">
        <w:t xml:space="preserve">hree crucial aspects </w:t>
      </w:r>
      <w:r w:rsidRPr="009C7CD0">
        <w:t xml:space="preserve">tenets of human research. To ensure respect for </w:t>
      </w:r>
      <w:r w:rsidR="00B01F28" w:rsidRPr="009C7CD0">
        <w:t>persons, participation</w:t>
      </w:r>
      <w:r w:rsidRPr="009C7CD0">
        <w:t xml:space="preserve"> in the study </w:t>
      </w:r>
      <w:r w:rsidR="00262B4B">
        <w:t xml:space="preserve">was </w:t>
      </w:r>
      <w:r w:rsidR="00BC7186">
        <w:t xml:space="preserve">strictly </w:t>
      </w:r>
      <w:r w:rsidRPr="009C7CD0">
        <w:t>voluntary</w:t>
      </w:r>
      <w:r w:rsidR="00961EF6">
        <w:t xml:space="preserve">. </w:t>
      </w:r>
      <w:r>
        <w:t>In addition, t</w:t>
      </w:r>
      <w:r w:rsidR="00185E5F">
        <w:t>his quantitative correlational study is guided by the policies and procedures set forth by the Institutional Review Board (IRB)</w:t>
      </w:r>
      <w:r w:rsidR="007D0ACF">
        <w:t xml:space="preserve"> at Grand Canyon University</w:t>
      </w:r>
      <w:r w:rsidR="00185E5F">
        <w:t xml:space="preserve">. </w:t>
      </w:r>
      <w:r w:rsidR="007D0ACF">
        <w:t>Airline pilots are highly educated and psychologically screened by the hiring airline (Fitzgibbons et al., 2004). Hence, due to the nature of commercial airline pilot</w:t>
      </w:r>
      <w:r w:rsidR="007E5F83">
        <w:t>s’</w:t>
      </w:r>
      <w:r w:rsidR="007D0ACF">
        <w:t xml:space="preserve"> psychological background, they pose</w:t>
      </w:r>
      <w:r w:rsidR="00185E5F">
        <w:t xml:space="preserve"> a minimal psychological risk for this research. All participants in this study</w:t>
      </w:r>
      <w:r w:rsidR="009E320F">
        <w:t xml:space="preserve"> participate</w:t>
      </w:r>
      <w:r w:rsidR="00262B4B">
        <w:t>d</w:t>
      </w:r>
      <w:r w:rsidR="009E320F">
        <w:t xml:space="preserve"> voluntarily and</w:t>
      </w:r>
      <w:r w:rsidR="00185E5F">
        <w:t xml:space="preserve"> may choose to remove themselves from the study </w:t>
      </w:r>
      <w:bookmarkStart w:id="199" w:name="_Hlk116475602"/>
      <w:r w:rsidR="00185E5F">
        <w:t>at any time</w:t>
      </w:r>
      <w:bookmarkEnd w:id="199"/>
      <w:r w:rsidR="00185E5F">
        <w:t xml:space="preserve">. </w:t>
      </w:r>
      <w:r w:rsidR="00C92029">
        <w:t xml:space="preserve">In addition, if there is </w:t>
      </w:r>
      <w:r w:rsidR="00D829A9">
        <w:t>a rare chance that the survey causes any negative emotions or memories, the pilot can contact their union representative,</w:t>
      </w:r>
      <w:r w:rsidR="00C92029">
        <w:t xml:space="preserve"> who will direct them to their organizational staff psychologist. </w:t>
      </w:r>
    </w:p>
    <w:p w14:paraId="197497D2" w14:textId="18A8ED9D" w:rsidR="00185E5F" w:rsidRDefault="00185E5F" w:rsidP="00290091">
      <w:r>
        <w:t>Participants w</w:t>
      </w:r>
      <w:r w:rsidR="00262B4B">
        <w:t>ere</w:t>
      </w:r>
      <w:r>
        <w:t xml:space="preserve"> given the survey via a secure </w:t>
      </w:r>
      <w:r w:rsidR="009437CA">
        <w:t xml:space="preserve">Facebook </w:t>
      </w:r>
      <w:r w:rsidR="00C4531F">
        <w:t>group</w:t>
      </w:r>
      <w:r w:rsidR="00D829A9">
        <w:t>, “</w:t>
      </w:r>
      <w:proofErr w:type="spellStart"/>
      <w:r w:rsidR="00D829A9">
        <w:t>AArena</w:t>
      </w:r>
      <w:proofErr w:type="spellEnd"/>
      <w:r w:rsidR="00D829A9">
        <w:t>,</w:t>
      </w:r>
      <w:r w:rsidR="00B01F28">
        <w:t>” and</w:t>
      </w:r>
      <w:r>
        <w:t xml:space="preserve"> notified to participate in the survey in a quiet and remote place, </w:t>
      </w:r>
      <w:r w:rsidR="0038312B">
        <w:t>avoiding</w:t>
      </w:r>
      <w:r>
        <w:t xml:space="preserve"> any contact with other participants. </w:t>
      </w:r>
      <w:r w:rsidR="00D829A9">
        <w:t>Participants were not asked their names or other potential identifying questions on the survey to preclude bias</w:t>
      </w:r>
      <w:r>
        <w:t xml:space="preserve">. </w:t>
      </w:r>
      <w:r w:rsidR="009E320F">
        <w:t xml:space="preserve">Therefore, the survey </w:t>
      </w:r>
      <w:r w:rsidR="00262B4B">
        <w:t xml:space="preserve">was </w:t>
      </w:r>
      <w:r w:rsidR="009E320F">
        <w:t xml:space="preserve">anonymous. </w:t>
      </w:r>
      <w:r w:rsidR="00FE4B60" w:rsidRPr="00FE4B60">
        <w:t xml:space="preserve">Furthermore, participants </w:t>
      </w:r>
      <w:r w:rsidR="008842DE">
        <w:t>w</w:t>
      </w:r>
      <w:r w:rsidR="00262B4B">
        <w:t xml:space="preserve">ere </w:t>
      </w:r>
      <w:r w:rsidR="00FE4B60" w:rsidRPr="00FE4B60">
        <w:t xml:space="preserve">informed in writing about the study's goals, the procedures that would be used to gather data, and how their replies would be collected without recording their IP address </w:t>
      </w:r>
      <w:r w:rsidR="0038312B" w:rsidRPr="00FE4B60">
        <w:t>to</w:t>
      </w:r>
      <w:r w:rsidR="00FE4B60" w:rsidRPr="00FE4B60">
        <w:t xml:space="preserve"> protect their privacy and anonymity.</w:t>
      </w:r>
      <w:r w:rsidR="00FE4B60">
        <w:t xml:space="preserve"> </w:t>
      </w:r>
      <w:r>
        <w:t xml:space="preserve">In addition, participants </w:t>
      </w:r>
      <w:r w:rsidR="00262B4B">
        <w:t>were</w:t>
      </w:r>
      <w:r>
        <w:t xml:space="preserve"> asked to agree to </w:t>
      </w:r>
      <w:r w:rsidR="00D829A9">
        <w:t xml:space="preserve">all the </w:t>
      </w:r>
      <w:r>
        <w:t xml:space="preserve">terms of the </w:t>
      </w:r>
      <w:r w:rsidR="009E320F">
        <w:t>research and</w:t>
      </w:r>
      <w:r>
        <w:t xml:space="preserve"> agree with the informed consent information given to them. All data w</w:t>
      </w:r>
      <w:r w:rsidR="00262B4B">
        <w:t xml:space="preserve">as </w:t>
      </w:r>
      <w:r>
        <w:t xml:space="preserve">collected and secured via Survey Monkey’s website. This ensures that the data is only known by the researcher and any person on the Survey Monkey administration staff. </w:t>
      </w:r>
    </w:p>
    <w:p w14:paraId="7A28C8B4" w14:textId="5B88DCA4" w:rsidR="008B2253" w:rsidRPr="009C499E" w:rsidRDefault="00185E5F" w:rsidP="00290091">
      <w:r>
        <w:t>At no time w</w:t>
      </w:r>
      <w:r w:rsidR="00262B4B">
        <w:t xml:space="preserve">ere </w:t>
      </w:r>
      <w:r>
        <w:t xml:space="preserve">participants </w:t>
      </w:r>
      <w:r w:rsidR="00262B4B">
        <w:t>c</w:t>
      </w:r>
      <w:r>
        <w:t xml:space="preserve">oerced during the study. In addition, all collected data </w:t>
      </w:r>
      <w:r w:rsidR="00262B4B">
        <w:t>were</w:t>
      </w:r>
      <w:r>
        <w:t xml:space="preserve"> stored and locked in a </w:t>
      </w:r>
      <w:r w:rsidR="00D829A9">
        <w:t>password-protected</w:t>
      </w:r>
      <w:r>
        <w:t xml:space="preserve"> computer and USB and </w:t>
      </w:r>
      <w:r w:rsidR="007D0ACF">
        <w:t xml:space="preserve">will be </w:t>
      </w:r>
      <w:r>
        <w:t xml:space="preserve">saved for three years. Destruction of encrypted data will be accomplished via software destruction data and cleaner. In addition, all information given to Survey Monkey will be deleted when finished. At all times, privacy and confidentiality </w:t>
      </w:r>
      <w:r w:rsidR="00D829A9">
        <w:t>were</w:t>
      </w:r>
      <w:r w:rsidR="00262B4B">
        <w:t xml:space="preserve"> </w:t>
      </w:r>
      <w:r>
        <w:t>ensured.</w:t>
      </w:r>
    </w:p>
    <w:p w14:paraId="0337C6B9" w14:textId="15922504" w:rsidR="007039F2" w:rsidRPr="00DB6504" w:rsidRDefault="004C47A4" w:rsidP="00DB6504">
      <w:pPr>
        <w:pStyle w:val="Heading2"/>
      </w:pPr>
      <w:bookmarkStart w:id="200" w:name="_Toc481674134"/>
      <w:bookmarkStart w:id="201" w:name="_Toc503990761"/>
      <w:bookmarkStart w:id="202" w:name="_Toc127349568"/>
      <w:bookmarkStart w:id="203" w:name="_Toc187339247"/>
      <w:r w:rsidRPr="00DB6504">
        <w:t xml:space="preserve">Assumptions </w:t>
      </w:r>
      <w:r w:rsidR="00B655ED" w:rsidRPr="00DB6504">
        <w:t>and Delimitations</w:t>
      </w:r>
      <w:bookmarkEnd w:id="200"/>
      <w:bookmarkEnd w:id="201"/>
      <w:bookmarkEnd w:id="202"/>
      <w:bookmarkEnd w:id="203"/>
    </w:p>
    <w:p w14:paraId="591ADC99" w14:textId="77777777" w:rsidR="007D0ACF" w:rsidRPr="00DB6504" w:rsidRDefault="007D0ACF" w:rsidP="00DB6504">
      <w:pPr>
        <w:pStyle w:val="Heading3"/>
      </w:pPr>
      <w:bookmarkStart w:id="204" w:name="_Toc127349569"/>
      <w:bookmarkStart w:id="205" w:name="_Toc187339248"/>
      <w:r w:rsidRPr="00DB6504">
        <w:t>Assumptions</w:t>
      </w:r>
      <w:bookmarkEnd w:id="204"/>
      <w:bookmarkEnd w:id="205"/>
    </w:p>
    <w:p w14:paraId="0123FAF4" w14:textId="4250FC1C" w:rsidR="007D0ACF" w:rsidRPr="004C47A4" w:rsidRDefault="007D0ACF" w:rsidP="00290091">
      <w:r>
        <w:t>T</w:t>
      </w:r>
      <w:r w:rsidRPr="004C47A4">
        <w:t xml:space="preserve">he following assumptions </w:t>
      </w:r>
      <w:r w:rsidR="00C92029">
        <w:t>will be</w:t>
      </w:r>
      <w:r w:rsidRPr="004C47A4">
        <w:t xml:space="preserve"> present in this study: </w:t>
      </w:r>
    </w:p>
    <w:p w14:paraId="3339CE83" w14:textId="60365E16" w:rsidR="007D0ACF" w:rsidRPr="00DB6504" w:rsidRDefault="007D0ACF" w:rsidP="00DB6504">
      <w:pPr>
        <w:pStyle w:val="ListNumber"/>
        <w:numPr>
          <w:ilvl w:val="0"/>
          <w:numId w:val="89"/>
        </w:numPr>
      </w:pPr>
      <w:r w:rsidRPr="00DB6504">
        <w:t>It is assum</w:t>
      </w:r>
      <w:r w:rsidR="0038312B" w:rsidRPr="00DB6504">
        <w:t>ed</w:t>
      </w:r>
      <w:r w:rsidRPr="00DB6504">
        <w:t xml:space="preserve"> that all participants </w:t>
      </w:r>
      <w:r w:rsidR="0038312B" w:rsidRPr="00DB6504">
        <w:t xml:space="preserve">will </w:t>
      </w:r>
      <w:r w:rsidRPr="00DB6504">
        <w:t xml:space="preserve">answer the questions honestly and </w:t>
      </w:r>
      <w:r w:rsidR="003F02FB" w:rsidRPr="00DB6504">
        <w:t>meet</w:t>
      </w:r>
      <w:r w:rsidRPr="00DB6504">
        <w:t xml:space="preserve"> the inclusion criteria in their </w:t>
      </w:r>
      <w:r w:rsidR="003F02FB" w:rsidRPr="00DB6504">
        <w:t xml:space="preserve">demographic form </w:t>
      </w:r>
      <w:r w:rsidRPr="00DB6504">
        <w:t>response. I also assume that the participants</w:t>
      </w:r>
      <w:r w:rsidR="0038312B" w:rsidRPr="00DB6504">
        <w:t xml:space="preserve"> will</w:t>
      </w:r>
      <w:r w:rsidRPr="00DB6504">
        <w:t xml:space="preserve"> accomplish the survey questions on their own and </w:t>
      </w:r>
      <w:r w:rsidR="0038312B" w:rsidRPr="00DB6504">
        <w:t xml:space="preserve">will </w:t>
      </w:r>
      <w:r w:rsidRPr="00DB6504">
        <w:t>not cohort with other participants in the research.</w:t>
      </w:r>
      <w:r w:rsidR="00340949" w:rsidRPr="00DB6504">
        <w:t xml:space="preserve"> </w:t>
      </w:r>
      <w:r w:rsidR="00D476E7" w:rsidRPr="00DB6504">
        <w:t>Honesty and forthrightness among participants will increase validity of the data collected.</w:t>
      </w:r>
    </w:p>
    <w:p w14:paraId="2E26ADF3" w14:textId="1BDD0B1F" w:rsidR="00D476E7" w:rsidRPr="00DB6504" w:rsidRDefault="00D476E7" w:rsidP="00DB6504">
      <w:pPr>
        <w:pStyle w:val="ListNumber"/>
        <w:numPr>
          <w:ilvl w:val="0"/>
          <w:numId w:val="89"/>
        </w:numPr>
      </w:pPr>
      <w:r w:rsidRPr="00DB6504">
        <w:t xml:space="preserve">It </w:t>
      </w:r>
      <w:r w:rsidR="003F02FB" w:rsidRPr="00DB6504">
        <w:t>i</w:t>
      </w:r>
      <w:r w:rsidRPr="00DB6504">
        <w:t xml:space="preserve">s assumed that the </w:t>
      </w:r>
      <w:proofErr w:type="spellStart"/>
      <w:r w:rsidRPr="00DB6504">
        <w:t>MHLS</w:t>
      </w:r>
      <w:proofErr w:type="spellEnd"/>
      <w:r w:rsidRPr="00DB6504">
        <w:t xml:space="preserve">, </w:t>
      </w:r>
      <w:proofErr w:type="spellStart"/>
      <w:r w:rsidRPr="00DB6504">
        <w:t>SSOSH</w:t>
      </w:r>
      <w:proofErr w:type="spellEnd"/>
      <w:r w:rsidRPr="00DB6504">
        <w:t xml:space="preserve"> and the MHSAS </w:t>
      </w:r>
      <w:r w:rsidR="009437CA" w:rsidRPr="00DB6504">
        <w:t>measure</w:t>
      </w:r>
      <w:r w:rsidRPr="00DB6504">
        <w:t xml:space="preserve"> what</w:t>
      </w:r>
      <w:r w:rsidR="003F02FB" w:rsidRPr="00DB6504">
        <w:t xml:space="preserve"> they are</w:t>
      </w:r>
      <w:r w:rsidRPr="00DB6504">
        <w:t xml:space="preserve"> intended to measure as vetted and validated measurements. </w:t>
      </w:r>
      <w:r w:rsidR="000030E5" w:rsidRPr="00DB6504">
        <w:t>Previous research has shown all three instruments to be reliable and valid.</w:t>
      </w:r>
      <w:r w:rsidR="00340949" w:rsidRPr="00DB6504">
        <w:t xml:space="preserve"> </w:t>
      </w:r>
    </w:p>
    <w:p w14:paraId="1C73E627" w14:textId="44742231" w:rsidR="00727B22" w:rsidRPr="00DB6504" w:rsidRDefault="00727B22" w:rsidP="00DB6504">
      <w:pPr>
        <w:pStyle w:val="ListNumber"/>
        <w:numPr>
          <w:ilvl w:val="0"/>
          <w:numId w:val="89"/>
        </w:numPr>
      </w:pPr>
      <w:bookmarkStart w:id="206" w:name="_Hlk143692485"/>
      <w:bookmarkStart w:id="207" w:name="_Hlk30572323"/>
      <w:r w:rsidRPr="00DB6504">
        <w:t xml:space="preserve">It is assumed there </w:t>
      </w:r>
      <w:r w:rsidR="003F02FB" w:rsidRPr="00DB6504">
        <w:t>will be</w:t>
      </w:r>
      <w:r w:rsidRPr="00DB6504">
        <w:t xml:space="preserve"> at least participants in the sample </w:t>
      </w:r>
      <w:r w:rsidR="003F02FB" w:rsidRPr="00DB6504">
        <w:t xml:space="preserve">as </w:t>
      </w:r>
      <w:r w:rsidRPr="00DB6504">
        <w:t>calculated by the G*Power software version 3.1 to obtain an effect size of (</w:t>
      </w:r>
      <w:proofErr w:type="spellStart"/>
      <w:r w:rsidRPr="00DB6504">
        <w:t>f2</w:t>
      </w:r>
      <w:proofErr w:type="spellEnd"/>
      <w:r w:rsidRPr="00DB6504">
        <w:t xml:space="preserve"> = .15). </w:t>
      </w:r>
      <w:bookmarkEnd w:id="206"/>
      <w:r w:rsidRPr="00DB6504">
        <w:t>Without an adequate number of participants, the statistical power will be decreased.</w:t>
      </w:r>
    </w:p>
    <w:p w14:paraId="16F91D4C" w14:textId="680722DB" w:rsidR="0047020B" w:rsidRPr="00DB6504" w:rsidRDefault="0047020B" w:rsidP="00DB6504">
      <w:pPr>
        <w:pStyle w:val="ListNumber"/>
        <w:numPr>
          <w:ilvl w:val="0"/>
          <w:numId w:val="89"/>
        </w:numPr>
      </w:pPr>
      <w:r w:rsidRPr="00DB6504">
        <w:t xml:space="preserve">It </w:t>
      </w:r>
      <w:r w:rsidR="003F02FB" w:rsidRPr="00DB6504">
        <w:t>i</w:t>
      </w:r>
      <w:r w:rsidRPr="00DB6504">
        <w:t xml:space="preserve">s assumed all participants </w:t>
      </w:r>
      <w:r w:rsidR="009437CA" w:rsidRPr="00DB6504">
        <w:t>will have met</w:t>
      </w:r>
      <w:r w:rsidRPr="00DB6504">
        <w:t xml:space="preserve"> the inclusion criteria to participate in the study, including: (1) possess an Airline Transport Pilot Certificate (ATP), (2) currently employed and on the company seniority roster, (3) possess a valid Class 1 FAA medical certificate, (4), off first year probationary status, and (5) not on long term disability. The study assume</w:t>
      </w:r>
      <w:r w:rsidR="009437CA" w:rsidRPr="00DB6504">
        <w:t>s that</w:t>
      </w:r>
      <w:r w:rsidRPr="00DB6504">
        <w:t xml:space="preserve"> individuals who match the exclusion criteria did not participate.</w:t>
      </w:r>
    </w:p>
    <w:p w14:paraId="34938EA2" w14:textId="4B1A38B5" w:rsidR="007D0ACF" w:rsidRPr="00DB6504" w:rsidRDefault="007D0ACF" w:rsidP="00DB6504">
      <w:pPr>
        <w:pStyle w:val="Heading3"/>
      </w:pPr>
      <w:bookmarkStart w:id="208" w:name="_Toc127349570"/>
      <w:bookmarkStart w:id="209" w:name="_Toc187339249"/>
      <w:r w:rsidRPr="00DB6504">
        <w:t>Delimitations</w:t>
      </w:r>
      <w:bookmarkEnd w:id="208"/>
      <w:bookmarkEnd w:id="209"/>
    </w:p>
    <w:p w14:paraId="00CC9A12" w14:textId="7875D1EA" w:rsidR="007D0ACF" w:rsidRPr="004C47A4" w:rsidRDefault="00481EB0" w:rsidP="00290091">
      <w:r w:rsidRPr="003F02FB">
        <w:rPr>
          <w:shd w:val="clear" w:color="auto" w:fill="FFFFFF"/>
        </w:rPr>
        <w:t xml:space="preserve">Delimitations are the definitions </w:t>
      </w:r>
      <w:r w:rsidR="008842DE">
        <w:rPr>
          <w:shd w:val="clear" w:color="auto" w:fill="FFFFFF"/>
        </w:rPr>
        <w:t>researchers</w:t>
      </w:r>
      <w:r w:rsidRPr="003F02FB">
        <w:rPr>
          <w:shd w:val="clear" w:color="auto" w:fill="FFFFFF"/>
        </w:rPr>
        <w:t xml:space="preserve"> set as the boundaries for this study</w:t>
      </w:r>
      <w:r w:rsidR="008842DE">
        <w:rPr>
          <w:shd w:val="clear" w:color="auto" w:fill="FFFFFF"/>
        </w:rPr>
        <w:t xml:space="preserve"> (Ross &amp; Bibler, 2019)</w:t>
      </w:r>
      <w:r w:rsidRPr="003F02FB">
        <w:rPr>
          <w:shd w:val="clear" w:color="auto" w:fill="FFFFFF"/>
        </w:rPr>
        <w:t>.</w:t>
      </w:r>
      <w:r w:rsidR="00340949">
        <w:rPr>
          <w:rFonts w:ascii="Helvetica" w:hAnsi="Helvetica" w:cs="Helvetica"/>
          <w:shd w:val="clear" w:color="auto" w:fill="FFFFFF"/>
        </w:rPr>
        <w:t xml:space="preserve"> </w:t>
      </w:r>
      <w:r w:rsidR="007D0ACF">
        <w:t>T</w:t>
      </w:r>
      <w:r w:rsidR="007D0ACF" w:rsidRPr="004C47A4">
        <w:t xml:space="preserve">he following </w:t>
      </w:r>
      <w:r w:rsidR="007D0ACF">
        <w:t xml:space="preserve">delimitations </w:t>
      </w:r>
      <w:r w:rsidR="0038312B">
        <w:t>will be</w:t>
      </w:r>
      <w:r w:rsidR="0038312B" w:rsidRPr="004C47A4">
        <w:t xml:space="preserve"> </w:t>
      </w:r>
      <w:r w:rsidR="007D0ACF">
        <w:t>addressed</w:t>
      </w:r>
      <w:r w:rsidR="007D0ACF" w:rsidRPr="004C47A4">
        <w:t xml:space="preserve"> in this study: </w:t>
      </w:r>
    </w:p>
    <w:p w14:paraId="29D26194" w14:textId="5917DCB2" w:rsidR="007D0ACF" w:rsidRPr="00DB6504" w:rsidRDefault="007D0ACF" w:rsidP="00DB6504">
      <w:pPr>
        <w:pStyle w:val="ListNumber"/>
        <w:numPr>
          <w:ilvl w:val="0"/>
          <w:numId w:val="86"/>
        </w:numPr>
      </w:pPr>
      <w:r w:rsidRPr="00DB6504">
        <w:t xml:space="preserve">This study </w:t>
      </w:r>
      <w:r w:rsidR="0038312B" w:rsidRPr="00DB6504">
        <w:t xml:space="preserve">is </w:t>
      </w:r>
      <w:r w:rsidR="003F02FB" w:rsidRPr="00DB6504">
        <w:t xml:space="preserve">delimited </w:t>
      </w:r>
      <w:r w:rsidR="00296EAF" w:rsidRPr="00DB6504">
        <w:t>to determine if</w:t>
      </w:r>
      <w:r w:rsidRPr="00DB6504">
        <w:t xml:space="preserve"> self-stigma </w:t>
      </w:r>
      <w:r w:rsidR="009668C6" w:rsidRPr="00DB6504">
        <w:t xml:space="preserve">and </w:t>
      </w:r>
      <w:r w:rsidR="00EA4C16" w:rsidRPr="00DB6504">
        <w:t xml:space="preserve">mental </w:t>
      </w:r>
      <w:r w:rsidR="001565C0" w:rsidRPr="00DB6504">
        <w:t xml:space="preserve">health literacy </w:t>
      </w:r>
      <w:r w:rsidR="009668C6" w:rsidRPr="00DB6504">
        <w:t>predict</w:t>
      </w:r>
      <w:r w:rsidRPr="00DB6504">
        <w:t xml:space="preserve"> </w:t>
      </w:r>
      <w:r w:rsidR="00EA4C16" w:rsidRPr="00DB6504">
        <w:t xml:space="preserve">mental </w:t>
      </w:r>
      <w:r w:rsidR="00D829A9" w:rsidRPr="00DB6504">
        <w:t>health-seeking</w:t>
      </w:r>
      <w:r w:rsidRPr="00DB6504">
        <w:t xml:space="preserve"> attitudes among commercial airline pilots. </w:t>
      </w:r>
      <w:bookmarkStart w:id="210" w:name="_Hlk116475802"/>
      <w:r w:rsidRPr="00DB6504">
        <w:t xml:space="preserve">Although research into commercial pilot </w:t>
      </w:r>
      <w:r w:rsidR="00EA4C16" w:rsidRPr="00DB6504">
        <w:t xml:space="preserve">mental health </w:t>
      </w:r>
      <w:r w:rsidRPr="00DB6504">
        <w:t>indicate</w:t>
      </w:r>
      <w:r w:rsidR="00E56101" w:rsidRPr="00DB6504">
        <w:t>s</w:t>
      </w:r>
      <w:r w:rsidRPr="00DB6504">
        <w:t xml:space="preserve"> </w:t>
      </w:r>
      <w:r w:rsidR="00EA4C16" w:rsidRPr="00DB6504">
        <w:t xml:space="preserve">mental health </w:t>
      </w:r>
      <w:r w:rsidRPr="00DB6504">
        <w:t>issues among this group (</w:t>
      </w:r>
      <w:r w:rsidR="000B5883" w:rsidRPr="00DB6504">
        <w:t>Simon</w:t>
      </w:r>
      <w:r w:rsidR="007C42D9" w:rsidRPr="00DB6504">
        <w:t>s</w:t>
      </w:r>
      <w:r w:rsidR="000B5883" w:rsidRPr="00DB6504">
        <w:t xml:space="preserve">, 2017; </w:t>
      </w:r>
      <w:r w:rsidRPr="00DB6504">
        <w:t xml:space="preserve">Wu et al., 2016), this study </w:t>
      </w:r>
      <w:r w:rsidR="0038312B" w:rsidRPr="00DB6504">
        <w:t xml:space="preserve">does </w:t>
      </w:r>
      <w:r w:rsidRPr="00DB6504">
        <w:t xml:space="preserve">not address these issues and </w:t>
      </w:r>
      <w:r w:rsidR="0038312B" w:rsidRPr="00DB6504">
        <w:t xml:space="preserve">is </w:t>
      </w:r>
      <w:r w:rsidRPr="00DB6504">
        <w:t xml:space="preserve">limited to investigating </w:t>
      </w:r>
      <w:proofErr w:type="spellStart"/>
      <w:r w:rsidR="00481EB0" w:rsidRPr="00DB6504">
        <w:t>MHL</w:t>
      </w:r>
      <w:proofErr w:type="spellEnd"/>
      <w:r w:rsidR="00481EB0" w:rsidRPr="00DB6504">
        <w:t xml:space="preserve"> and </w:t>
      </w:r>
      <w:proofErr w:type="spellStart"/>
      <w:r w:rsidR="00481EB0" w:rsidRPr="00DB6504">
        <w:t>SSOSH</w:t>
      </w:r>
      <w:proofErr w:type="spellEnd"/>
      <w:r w:rsidR="00481EB0" w:rsidRPr="00DB6504">
        <w:t xml:space="preserve"> in predicting commercial pilot </w:t>
      </w:r>
      <w:r w:rsidRPr="00DB6504">
        <w:t>help-seeking attitudes</w:t>
      </w:r>
      <w:bookmarkEnd w:id="210"/>
      <w:r w:rsidRPr="00DB6504">
        <w:t xml:space="preserve">. </w:t>
      </w:r>
      <w:r w:rsidR="00296EAF" w:rsidRPr="00DB6504">
        <w:t xml:space="preserve">The study will not examine how stress might affect </w:t>
      </w:r>
      <w:r w:rsidR="00EA4C16" w:rsidRPr="00DB6504">
        <w:t xml:space="preserve">mental health </w:t>
      </w:r>
      <w:r w:rsidR="00296EAF" w:rsidRPr="00DB6504">
        <w:t>concerns and help-seeking attitudes in the commercial pilot profession, even though it is a crucial topic of discussion in the aviation community (FAA, 2015). The FAA does not mandate that an FAA-designated aviation medical examiner (AME) perform formal psychological or psychiatric testing</w:t>
      </w:r>
      <w:r w:rsidR="00D829A9" w:rsidRPr="00DB6504">
        <w:t>; instead, it requires</w:t>
      </w:r>
      <w:r w:rsidR="00296EAF" w:rsidRPr="00DB6504">
        <w:t xml:space="preserve"> them to generate an overall opinion of the pilot's </w:t>
      </w:r>
      <w:r w:rsidR="00EA4C16" w:rsidRPr="00DB6504">
        <w:t xml:space="preserve">mental health </w:t>
      </w:r>
      <w:r w:rsidR="00296EAF" w:rsidRPr="00DB6504">
        <w:t xml:space="preserve">and emotional stability. Hence, the researcher is limiting himself to examining </w:t>
      </w:r>
      <w:r w:rsidR="00D829A9" w:rsidRPr="00DB6504">
        <w:t xml:space="preserve">the </w:t>
      </w:r>
      <w:r w:rsidR="00296EAF" w:rsidRPr="00DB6504">
        <w:t xml:space="preserve">predictive effects of </w:t>
      </w:r>
      <w:proofErr w:type="spellStart"/>
      <w:r w:rsidR="00296EAF" w:rsidRPr="00DB6504">
        <w:t>SSOSH</w:t>
      </w:r>
      <w:proofErr w:type="spellEnd"/>
      <w:r w:rsidR="00296EAF" w:rsidRPr="00DB6504">
        <w:t xml:space="preserve"> and </w:t>
      </w:r>
      <w:proofErr w:type="spellStart"/>
      <w:r w:rsidR="00296EAF" w:rsidRPr="00DB6504">
        <w:t>MHL</w:t>
      </w:r>
      <w:proofErr w:type="spellEnd"/>
      <w:r w:rsidR="00296EAF" w:rsidRPr="00DB6504">
        <w:t xml:space="preserve"> on </w:t>
      </w:r>
      <w:r w:rsidR="000F010D" w:rsidRPr="00DB6504">
        <w:t>help-seeking</w:t>
      </w:r>
      <w:r w:rsidR="00296EAF" w:rsidRPr="00DB6504">
        <w:t xml:space="preserve"> attitudes.</w:t>
      </w:r>
    </w:p>
    <w:p w14:paraId="481B1FB6" w14:textId="114B07D9" w:rsidR="007D0ACF" w:rsidRPr="00DB6504" w:rsidRDefault="007D0ACF" w:rsidP="00DB6504">
      <w:pPr>
        <w:pStyle w:val="ListNumber"/>
      </w:pPr>
      <w:r w:rsidRPr="00DB6504">
        <w:t xml:space="preserve">The </w:t>
      </w:r>
      <w:r w:rsidR="003F02FB" w:rsidRPr="00DB6504">
        <w:t>study</w:t>
      </w:r>
      <w:r w:rsidRPr="00DB6504">
        <w:t xml:space="preserve"> </w:t>
      </w:r>
      <w:r w:rsidR="0038312B" w:rsidRPr="00DB6504">
        <w:t xml:space="preserve">is </w:t>
      </w:r>
      <w:r w:rsidRPr="00DB6504">
        <w:t xml:space="preserve">delimited to </w:t>
      </w:r>
      <w:r w:rsidR="00D829A9" w:rsidRPr="00DB6504">
        <w:t>pilots</w:t>
      </w:r>
      <w:r w:rsidR="003F02FB" w:rsidRPr="00DB6504">
        <w:t xml:space="preserve"> employed at one</w:t>
      </w:r>
      <w:r w:rsidRPr="00DB6504">
        <w:t xml:space="preserve"> U.S. legacy air carrier in North Texas. </w:t>
      </w:r>
      <w:r w:rsidR="00F06914" w:rsidRPr="00DB6504">
        <w:t>In a 2020 survey, the FAA reported 103,879 commercial pilots in the United States</w:t>
      </w:r>
      <w:r w:rsidR="00B07CAE" w:rsidRPr="00DB6504">
        <w:t xml:space="preserve"> (Haygood, 2022). </w:t>
      </w:r>
      <w:r w:rsidR="00892D6E" w:rsidRPr="00DB6504">
        <w:t>Att</w:t>
      </w:r>
      <w:r w:rsidRPr="00DB6504">
        <w:t xml:space="preserve">empting to recruit this large </w:t>
      </w:r>
      <w:r w:rsidR="00D829A9" w:rsidRPr="00DB6504">
        <w:t xml:space="preserve">group would be a daunting task and would not be </w:t>
      </w:r>
      <w:r w:rsidRPr="00DB6504">
        <w:t xml:space="preserve">needed for this study. </w:t>
      </w:r>
      <w:r w:rsidR="00D829A9" w:rsidRPr="00DB6504">
        <w:t>Including</w:t>
      </w:r>
      <w:r w:rsidR="00296EAF" w:rsidRPr="00DB6504">
        <w:t xml:space="preserve"> pilots from other airlines can potentially increase the generalizability of the findings. By increasing diversity in the demographic sample, the study could be reinforced. Selecting from the entire US commercial pilot population would be a large undertaking and is not feasible </w:t>
      </w:r>
      <w:r w:rsidR="00D829A9" w:rsidRPr="00DB6504">
        <w:t>now</w:t>
      </w:r>
      <w:r w:rsidR="00296EAF" w:rsidRPr="00DB6504">
        <w:t>.</w:t>
      </w:r>
    </w:p>
    <w:p w14:paraId="6D4B5B15" w14:textId="5BB4C846" w:rsidR="009A1E81" w:rsidRPr="00DB6504" w:rsidRDefault="00296EAF" w:rsidP="00DB6504">
      <w:pPr>
        <w:pStyle w:val="ListNumber"/>
      </w:pPr>
      <w:r w:rsidRPr="00DB6504">
        <w:t xml:space="preserve">This study is delimited to </w:t>
      </w:r>
      <w:r w:rsidR="009A1E81" w:rsidRPr="00DB6504">
        <w:t xml:space="preserve">current </w:t>
      </w:r>
      <w:r w:rsidR="00FE30D7" w:rsidRPr="00DB6504">
        <w:t xml:space="preserve">commercial pilots at </w:t>
      </w:r>
      <w:r w:rsidRPr="00DB6504">
        <w:t>the</w:t>
      </w:r>
      <w:r w:rsidR="00FE30D7" w:rsidRPr="00DB6504">
        <w:t xml:space="preserve"> major </w:t>
      </w:r>
      <w:r w:rsidR="009A1E81" w:rsidRPr="00DB6504">
        <w:t>international air carrier</w:t>
      </w:r>
      <w:r w:rsidR="00FE30D7" w:rsidRPr="00DB6504">
        <w:t xml:space="preserve"> in North Texas as study participants. </w:t>
      </w:r>
      <w:r w:rsidR="009A1E81" w:rsidRPr="00DB6504">
        <w:t xml:space="preserve">Non-active pilots were excluded from the study as they do not incur the same work schedule. In </w:t>
      </w:r>
      <w:r w:rsidRPr="00DB6504">
        <w:t>addition,</w:t>
      </w:r>
      <w:r w:rsidR="009A1E81" w:rsidRPr="00DB6504">
        <w:t xml:space="preserve"> pilots on probation </w:t>
      </w:r>
      <w:r w:rsidRPr="00DB6504">
        <w:t>and</w:t>
      </w:r>
      <w:r w:rsidR="009A1E81" w:rsidRPr="00DB6504">
        <w:t xml:space="preserve"> pilots on long term disability</w:t>
      </w:r>
      <w:r w:rsidRPr="00DB6504">
        <w:t xml:space="preserve"> will not be part of the study either.</w:t>
      </w:r>
      <w:r w:rsidR="009A1E81" w:rsidRPr="00DB6504">
        <w:t xml:space="preserve"> </w:t>
      </w:r>
    </w:p>
    <w:p w14:paraId="5E323202" w14:textId="1D1AF9C4" w:rsidR="00015D63" w:rsidRPr="00DB6504" w:rsidRDefault="002D7451" w:rsidP="00DB6504">
      <w:pPr>
        <w:pStyle w:val="Heading2"/>
      </w:pPr>
      <w:bookmarkStart w:id="211" w:name="_Toc349720649"/>
      <w:bookmarkStart w:id="212" w:name="_Toc350241693"/>
      <w:bookmarkStart w:id="213" w:name="_Toc481674135"/>
      <w:bookmarkStart w:id="214" w:name="_Toc127349571"/>
      <w:bookmarkStart w:id="215" w:name="_Toc187339250"/>
      <w:bookmarkEnd w:id="207"/>
      <w:r w:rsidRPr="00DB6504">
        <w:t>Summary</w:t>
      </w:r>
      <w:bookmarkEnd w:id="211"/>
      <w:bookmarkEnd w:id="212"/>
      <w:bookmarkEnd w:id="213"/>
      <w:bookmarkEnd w:id="214"/>
      <w:bookmarkEnd w:id="215"/>
    </w:p>
    <w:p w14:paraId="25050CF4" w14:textId="4E5A4F7B" w:rsidR="00124CEF" w:rsidRDefault="00D829A9" w:rsidP="00290091">
      <w:pPr>
        <w:rPr>
          <w:color w:val="000000"/>
        </w:rPr>
      </w:pPr>
      <w:r>
        <w:t>The researcher employed a quantitative predictive research methodology to determine whether mental health literacy and self-stigma predict/correlate to help-seeking attitudes among commercial airline pilots</w:t>
      </w:r>
      <w:r w:rsidR="00A943A6" w:rsidRPr="00A943A6">
        <w:t>.</w:t>
      </w:r>
      <w:r w:rsidR="00124CEF">
        <w:t xml:space="preserve"> </w:t>
      </w:r>
      <w:r w:rsidR="00124CEF" w:rsidRPr="00124CEF">
        <w:t xml:space="preserve">The impacts and correlations between two variables are examined in quantitative research investigations </w:t>
      </w:r>
      <w:r w:rsidR="00124CEF" w:rsidRPr="00BE17E9">
        <w:rPr>
          <w:color w:val="000000"/>
        </w:rPr>
        <w:t>(</w:t>
      </w:r>
      <w:r w:rsidR="002E5503">
        <w:rPr>
          <w:color w:val="000000"/>
        </w:rPr>
        <w:t>Choy, 2014</w:t>
      </w:r>
      <w:r w:rsidR="00492C4A">
        <w:rPr>
          <w:color w:val="000000"/>
        </w:rPr>
        <w:t xml:space="preserve">; </w:t>
      </w:r>
      <w:r w:rsidR="002612CE" w:rsidRPr="002612CE">
        <w:t>Holton</w:t>
      </w:r>
      <w:r w:rsidR="002612CE">
        <w:t xml:space="preserve"> </w:t>
      </w:r>
      <w:r w:rsidR="002612CE" w:rsidRPr="002612CE">
        <w:t>&amp; Burnett, 2005</w:t>
      </w:r>
      <w:r w:rsidR="002612CE">
        <w:t xml:space="preserve">; </w:t>
      </w:r>
      <w:r w:rsidR="00492C4A">
        <w:rPr>
          <w:color w:val="000000"/>
        </w:rPr>
        <w:t>Seeram, 2019</w:t>
      </w:r>
      <w:r w:rsidR="00124CEF" w:rsidRPr="00BE17E9">
        <w:rPr>
          <w:color w:val="000000"/>
        </w:rPr>
        <w:t xml:space="preserve">). Quantitative research studies allow conclusions to be drawn about the group </w:t>
      </w:r>
      <w:r>
        <w:rPr>
          <w:color w:val="000000"/>
        </w:rPr>
        <w:t xml:space="preserve">of </w:t>
      </w:r>
      <w:r w:rsidR="002E5503">
        <w:rPr>
          <w:color w:val="000000"/>
        </w:rPr>
        <w:t xml:space="preserve">commercial airline pilots at a major </w:t>
      </w:r>
      <w:r w:rsidR="0009094D">
        <w:rPr>
          <w:color w:val="000000"/>
        </w:rPr>
        <w:t xml:space="preserve">international </w:t>
      </w:r>
      <w:r w:rsidR="002E5503">
        <w:rPr>
          <w:color w:val="000000"/>
        </w:rPr>
        <w:t>airline in North Texas</w:t>
      </w:r>
      <w:r w:rsidR="00124CEF" w:rsidRPr="00BE17E9">
        <w:rPr>
          <w:color w:val="000000"/>
        </w:rPr>
        <w:t>.</w:t>
      </w:r>
      <w:r w:rsidR="00340949">
        <w:rPr>
          <w:color w:val="000000"/>
        </w:rPr>
        <w:t xml:space="preserve"> </w:t>
      </w:r>
      <w:r w:rsidR="002E5503" w:rsidRPr="002E5503">
        <w:rPr>
          <w:color w:val="000000"/>
        </w:rPr>
        <w:t xml:space="preserve">One or more predictive variables are used in correlational predictive studies to forecast how well the criterion variable will perform. </w:t>
      </w:r>
      <w:r w:rsidR="00124CEF" w:rsidRPr="00BE17E9">
        <w:rPr>
          <w:color w:val="000000"/>
        </w:rPr>
        <w:t>(</w:t>
      </w:r>
      <w:r w:rsidR="002E5503" w:rsidRPr="00BE0525">
        <w:t>McCusker &amp; Gunaydin, 2015</w:t>
      </w:r>
      <w:r w:rsidR="00124CEF" w:rsidRPr="00BE17E9">
        <w:rPr>
          <w:color w:val="000000"/>
        </w:rPr>
        <w:t>).</w:t>
      </w:r>
      <w:r w:rsidR="002E5503">
        <w:rPr>
          <w:color w:val="000000"/>
        </w:rPr>
        <w:t xml:space="preserve"> Hence, this research </w:t>
      </w:r>
      <w:r>
        <w:rPr>
          <w:color w:val="000000"/>
        </w:rPr>
        <w:t>comprises</w:t>
      </w:r>
      <w:r w:rsidR="002E5503">
        <w:rPr>
          <w:color w:val="000000"/>
        </w:rPr>
        <w:t xml:space="preserve"> two predictive variables and one criterion variable. Tests, surveys, and questionnaires are used when conducting quantitative predictive research. This dissertation </w:t>
      </w:r>
      <w:r>
        <w:rPr>
          <w:color w:val="000000"/>
        </w:rPr>
        <w:t>examines</w:t>
      </w:r>
      <w:r w:rsidR="002E5503">
        <w:rPr>
          <w:color w:val="000000"/>
        </w:rPr>
        <w:t xml:space="preserve"> the predictive nature of </w:t>
      </w:r>
      <w:r w:rsidR="00EA4C16">
        <w:rPr>
          <w:color w:val="000000"/>
        </w:rPr>
        <w:t xml:space="preserve">mental </w:t>
      </w:r>
      <w:r w:rsidR="001565C0">
        <w:rPr>
          <w:color w:val="000000"/>
        </w:rPr>
        <w:t xml:space="preserve">health literacy </w:t>
      </w:r>
      <w:r w:rsidR="002E5503">
        <w:rPr>
          <w:color w:val="000000"/>
        </w:rPr>
        <w:t xml:space="preserve">and self-stigma on commercial </w:t>
      </w:r>
      <w:r>
        <w:rPr>
          <w:color w:val="000000"/>
        </w:rPr>
        <w:t>pilots'</w:t>
      </w:r>
      <w:r w:rsidR="002E5503">
        <w:rPr>
          <w:color w:val="000000"/>
        </w:rPr>
        <w:t xml:space="preserve"> help-seeking attitudes.</w:t>
      </w:r>
    </w:p>
    <w:p w14:paraId="43DFEE30" w14:textId="6FBE7513" w:rsidR="002E5503" w:rsidRDefault="00881977" w:rsidP="00290091">
      <w:pPr>
        <w:rPr>
          <w:color w:val="000000"/>
        </w:rPr>
      </w:pPr>
      <w:r w:rsidRPr="00BE17E9">
        <w:rPr>
          <w:color w:val="000000"/>
        </w:rPr>
        <w:t xml:space="preserve">The targeted population for this research </w:t>
      </w:r>
      <w:r>
        <w:rPr>
          <w:color w:val="000000"/>
        </w:rPr>
        <w:t>w</w:t>
      </w:r>
      <w:r w:rsidR="00262B4B">
        <w:rPr>
          <w:color w:val="000000"/>
        </w:rPr>
        <w:t>ere</w:t>
      </w:r>
      <w:r w:rsidR="00B3548F">
        <w:rPr>
          <w:color w:val="000000"/>
        </w:rPr>
        <w:t xml:space="preserve"> </w:t>
      </w:r>
      <w:r>
        <w:rPr>
          <w:color w:val="000000"/>
        </w:rPr>
        <w:t>a</w:t>
      </w:r>
      <w:r>
        <w:t xml:space="preserve">ctive, </w:t>
      </w:r>
      <w:r w:rsidR="00D829A9">
        <w:t>line-qualified</w:t>
      </w:r>
      <w:r>
        <w:t xml:space="preserve"> commercial airline pilots at a major</w:t>
      </w:r>
      <w:r w:rsidR="0009094D">
        <w:t xml:space="preserve"> </w:t>
      </w:r>
      <w:r>
        <w:t>legacy airline in North Texas.</w:t>
      </w:r>
      <w:r w:rsidRPr="00BE17E9">
        <w:rPr>
          <w:color w:val="000000"/>
        </w:rPr>
        <w:t xml:space="preserve"> </w:t>
      </w:r>
      <w:r w:rsidRPr="00881977">
        <w:rPr>
          <w:color w:val="000000"/>
        </w:rPr>
        <w:t xml:space="preserve">A study sample is a </w:t>
      </w:r>
      <w:r w:rsidR="00D829A9">
        <w:rPr>
          <w:color w:val="000000"/>
        </w:rPr>
        <w:t>data set</w:t>
      </w:r>
      <w:r w:rsidRPr="00881977">
        <w:rPr>
          <w:color w:val="000000"/>
        </w:rPr>
        <w:t xml:space="preserve"> used to frame the target population, an inference-based population.</w:t>
      </w:r>
      <w:r w:rsidRPr="00BE17E9">
        <w:rPr>
          <w:color w:val="000000"/>
        </w:rPr>
        <w:t xml:space="preserve"> (</w:t>
      </w:r>
      <w:r w:rsidRPr="00162205">
        <w:rPr>
          <w:shd w:val="clear" w:color="auto" w:fill="FFFFFF"/>
        </w:rPr>
        <w:t>Casteel</w:t>
      </w:r>
      <w:r>
        <w:rPr>
          <w:shd w:val="clear" w:color="auto" w:fill="FFFFFF"/>
        </w:rPr>
        <w:t xml:space="preserve"> </w:t>
      </w:r>
      <w:r w:rsidRPr="00162205">
        <w:rPr>
          <w:shd w:val="clear" w:color="auto" w:fill="FFFFFF"/>
        </w:rPr>
        <w:t xml:space="preserve">&amp; </w:t>
      </w:r>
      <w:proofErr w:type="spellStart"/>
      <w:r w:rsidRPr="00162205">
        <w:rPr>
          <w:shd w:val="clear" w:color="auto" w:fill="FFFFFF"/>
        </w:rPr>
        <w:t>Bridier</w:t>
      </w:r>
      <w:proofErr w:type="spellEnd"/>
      <w:r w:rsidRPr="00162205">
        <w:rPr>
          <w:shd w:val="clear" w:color="auto" w:fill="FFFFFF"/>
        </w:rPr>
        <w:t>, 202</w:t>
      </w:r>
      <w:r w:rsidR="000D3094">
        <w:rPr>
          <w:shd w:val="clear" w:color="auto" w:fill="FFFFFF"/>
        </w:rPr>
        <w:t>1; Kang, 2021</w:t>
      </w:r>
      <w:r w:rsidRPr="00162205">
        <w:rPr>
          <w:shd w:val="clear" w:color="auto" w:fill="FFFFFF"/>
        </w:rPr>
        <w:t>).</w:t>
      </w:r>
      <w:r w:rsidRPr="00BE17E9">
        <w:rPr>
          <w:color w:val="000000"/>
        </w:rPr>
        <w:t xml:space="preserve"> G*power computed </w:t>
      </w:r>
      <w:r w:rsidR="00356974">
        <w:rPr>
          <w:color w:val="000000"/>
        </w:rPr>
        <w:t>68</w:t>
      </w:r>
      <w:r w:rsidRPr="00BE17E9">
        <w:rPr>
          <w:color w:val="000000"/>
        </w:rPr>
        <w:t xml:space="preserve"> participants, as shown in Appendix F. With a </w:t>
      </w:r>
      <w:r w:rsidR="009437CA">
        <w:rPr>
          <w:color w:val="000000"/>
        </w:rPr>
        <w:t>30</w:t>
      </w:r>
      <w:r w:rsidRPr="00BE17E9">
        <w:rPr>
          <w:color w:val="000000"/>
        </w:rPr>
        <w:t xml:space="preserve">% attrition rate, the final target sample size </w:t>
      </w:r>
      <w:r>
        <w:rPr>
          <w:color w:val="000000"/>
        </w:rPr>
        <w:t>w</w:t>
      </w:r>
      <w:r w:rsidR="00E148BD">
        <w:rPr>
          <w:color w:val="000000"/>
        </w:rPr>
        <w:t>ould be</w:t>
      </w:r>
      <w:r w:rsidRPr="00BE17E9">
        <w:rPr>
          <w:color w:val="000000"/>
        </w:rPr>
        <w:t xml:space="preserve"> </w:t>
      </w:r>
      <w:r w:rsidR="00356974">
        <w:rPr>
          <w:color w:val="000000"/>
        </w:rPr>
        <w:t>90</w:t>
      </w:r>
      <w:r w:rsidRPr="00BE17E9">
        <w:rPr>
          <w:color w:val="000000"/>
        </w:rPr>
        <w:t xml:space="preserve"> participants for the dissertation research to achieve 80% power with a medium effect size (</w:t>
      </w:r>
      <w:r w:rsidRPr="005B0F74">
        <w:rPr>
          <w:i/>
          <w:iCs/>
          <w:color w:val="000000"/>
        </w:rPr>
        <w:t>f</w:t>
      </w:r>
      <w:r w:rsidRPr="00BE17E9">
        <w:rPr>
          <w:color w:val="000000"/>
        </w:rPr>
        <w:t xml:space="preserve"> </w:t>
      </w:r>
      <w:r w:rsidRPr="00BE17E9">
        <w:rPr>
          <w:color w:val="000000"/>
          <w:sz w:val="14"/>
          <w:szCs w:val="14"/>
          <w:vertAlign w:val="superscript"/>
        </w:rPr>
        <w:t>2</w:t>
      </w:r>
      <w:r w:rsidRPr="00BE17E9">
        <w:rPr>
          <w:color w:val="000000"/>
        </w:rPr>
        <w:t>= .015).</w:t>
      </w:r>
      <w:r w:rsidR="00262B4B">
        <w:rPr>
          <w:color w:val="000000"/>
        </w:rPr>
        <w:t xml:space="preserve"> </w:t>
      </w:r>
      <w:r w:rsidR="00D829A9">
        <w:rPr>
          <w:color w:val="000000"/>
        </w:rPr>
        <w:t>Ultimately</w:t>
      </w:r>
      <w:r w:rsidR="00262B4B">
        <w:rPr>
          <w:color w:val="000000"/>
        </w:rPr>
        <w:t>, the researcher gathered 106 survey responses, a 55% increase over the minimum sample size.</w:t>
      </w:r>
    </w:p>
    <w:p w14:paraId="286EC986" w14:textId="6732A075" w:rsidR="003F3B5F" w:rsidRDefault="003F3B5F" w:rsidP="00290091">
      <w:r w:rsidRPr="00F508B1">
        <w:rPr>
          <w:color w:val="000000"/>
        </w:rPr>
        <w:t>The researcher</w:t>
      </w:r>
      <w:r>
        <w:rPr>
          <w:color w:val="000000"/>
        </w:rPr>
        <w:t xml:space="preserve"> </w:t>
      </w:r>
      <w:r w:rsidR="00262B4B">
        <w:rPr>
          <w:color w:val="000000"/>
        </w:rPr>
        <w:t>planned on using</w:t>
      </w:r>
      <w:r w:rsidRPr="00F508B1">
        <w:rPr>
          <w:color w:val="000000"/>
        </w:rPr>
        <w:t xml:space="preserve"> three sampling strategies simultaneously to</w:t>
      </w:r>
      <w:r>
        <w:rPr>
          <w:color w:val="000000"/>
        </w:rPr>
        <w:t xml:space="preserve"> gather</w:t>
      </w:r>
      <w:r w:rsidRPr="00F508B1">
        <w:rPr>
          <w:color w:val="000000"/>
        </w:rPr>
        <w:t xml:space="preserve"> </w:t>
      </w:r>
      <w:r>
        <w:rPr>
          <w:color w:val="000000"/>
        </w:rPr>
        <w:t xml:space="preserve">commercial airline pilot </w:t>
      </w:r>
      <w:r w:rsidRPr="00F508B1">
        <w:rPr>
          <w:color w:val="000000"/>
        </w:rPr>
        <w:t>participants. A convenience sampling strategy</w:t>
      </w:r>
      <w:r>
        <w:rPr>
          <w:color w:val="000000"/>
        </w:rPr>
        <w:t xml:space="preserve"> w</w:t>
      </w:r>
      <w:r w:rsidR="00262B4B">
        <w:rPr>
          <w:color w:val="000000"/>
        </w:rPr>
        <w:t>as</w:t>
      </w:r>
      <w:r w:rsidRPr="00F508B1">
        <w:rPr>
          <w:color w:val="000000"/>
        </w:rPr>
        <w:t xml:space="preserve"> used to </w:t>
      </w:r>
      <w:r>
        <w:rPr>
          <w:color w:val="000000"/>
        </w:rPr>
        <w:t xml:space="preserve">gather </w:t>
      </w:r>
      <w:r w:rsidR="00262B4B">
        <w:rPr>
          <w:color w:val="000000"/>
        </w:rPr>
        <w:t>data</w:t>
      </w:r>
      <w:r w:rsidRPr="00F508B1">
        <w:rPr>
          <w:color w:val="000000"/>
        </w:rPr>
        <w:t xml:space="preserve"> using </w:t>
      </w:r>
      <w:r>
        <w:rPr>
          <w:color w:val="000000"/>
        </w:rPr>
        <w:t xml:space="preserve">a </w:t>
      </w:r>
      <w:r w:rsidR="00D829A9">
        <w:rPr>
          <w:color w:val="000000"/>
        </w:rPr>
        <w:t>pilot-only</w:t>
      </w:r>
      <w:r>
        <w:rPr>
          <w:color w:val="000000"/>
        </w:rPr>
        <w:t xml:space="preserve"> </w:t>
      </w:r>
      <w:r w:rsidR="00492FA3">
        <w:rPr>
          <w:color w:val="000000"/>
        </w:rPr>
        <w:t>Facebook social media site called “</w:t>
      </w:r>
      <w:proofErr w:type="spellStart"/>
      <w:r w:rsidR="00492FA3">
        <w:rPr>
          <w:color w:val="000000"/>
        </w:rPr>
        <w:t>AArena</w:t>
      </w:r>
      <w:proofErr w:type="spellEnd"/>
      <w:r w:rsidR="00492FA3">
        <w:rPr>
          <w:color w:val="000000"/>
        </w:rPr>
        <w:t>”</w:t>
      </w:r>
      <w:r>
        <w:rPr>
          <w:color w:val="000000"/>
        </w:rPr>
        <w:t xml:space="preserve"> with a link to the survey</w:t>
      </w:r>
      <w:r w:rsidRPr="00F508B1">
        <w:rPr>
          <w:color w:val="000000"/>
        </w:rPr>
        <w:t xml:space="preserve">. </w:t>
      </w:r>
      <w:r>
        <w:rPr>
          <w:color w:val="000000"/>
        </w:rPr>
        <w:t>Accor</w:t>
      </w:r>
      <w:r w:rsidR="00B3548F">
        <w:rPr>
          <w:color w:val="000000"/>
        </w:rPr>
        <w:t>d</w:t>
      </w:r>
      <w:r>
        <w:rPr>
          <w:color w:val="000000"/>
        </w:rPr>
        <w:t xml:space="preserve">ing to </w:t>
      </w:r>
      <w:proofErr w:type="spellStart"/>
      <w:r>
        <w:rPr>
          <w:color w:val="000000"/>
        </w:rPr>
        <w:t>Etikan</w:t>
      </w:r>
      <w:proofErr w:type="spellEnd"/>
      <w:r>
        <w:rPr>
          <w:color w:val="000000"/>
        </w:rPr>
        <w:t xml:space="preserve"> et al. (2016) research p</w:t>
      </w:r>
      <w:r w:rsidRPr="003F3B5F">
        <w:rPr>
          <w:color w:val="000000"/>
        </w:rPr>
        <w:t>articipants are more easily accessible to the researcher via convenience sampling, where those from the target population who meet certain practical requirements are included for the study's purposes.</w:t>
      </w:r>
      <w:r w:rsidRPr="00F508B1">
        <w:rPr>
          <w:color w:val="000000"/>
        </w:rPr>
        <w:t xml:space="preserve"> </w:t>
      </w:r>
      <w:r w:rsidRPr="00F508B1">
        <w:t xml:space="preserve">Site authorization </w:t>
      </w:r>
      <w:r w:rsidR="00492FA3">
        <w:t>was</w:t>
      </w:r>
      <w:r>
        <w:t xml:space="preserve"> </w:t>
      </w:r>
      <w:r w:rsidRPr="00F508B1">
        <w:t xml:space="preserve">necessary from </w:t>
      </w:r>
      <w:r>
        <w:t xml:space="preserve">the </w:t>
      </w:r>
      <w:r w:rsidR="00492FA3">
        <w:t>Facebook administrators</w:t>
      </w:r>
      <w:r w:rsidRPr="00F508B1">
        <w:t xml:space="preserve"> </w:t>
      </w:r>
      <w:r>
        <w:t xml:space="preserve">to place </w:t>
      </w:r>
      <w:r w:rsidR="00D829A9">
        <w:t xml:space="preserve">a link to the </w:t>
      </w:r>
      <w:r>
        <w:t>survey via the pilot website.</w:t>
      </w:r>
      <w:r w:rsidR="00340949">
        <w:t xml:space="preserve"> </w:t>
      </w:r>
      <w:r w:rsidR="008842DE">
        <w:rPr>
          <w:color w:val="000000"/>
        </w:rPr>
        <w:t xml:space="preserve">Purposive </w:t>
      </w:r>
      <w:r w:rsidRPr="00F508B1">
        <w:rPr>
          <w:color w:val="000000"/>
        </w:rPr>
        <w:t xml:space="preserve">sampling </w:t>
      </w:r>
      <w:r w:rsidR="00492FA3">
        <w:rPr>
          <w:color w:val="000000"/>
        </w:rPr>
        <w:t xml:space="preserve">was planned to be </w:t>
      </w:r>
      <w:r w:rsidRPr="00F508B1">
        <w:rPr>
          <w:color w:val="000000"/>
        </w:rPr>
        <w:t xml:space="preserve">used by recruiting on the </w:t>
      </w:r>
      <w:r w:rsidR="00D829A9">
        <w:rPr>
          <w:color w:val="000000"/>
        </w:rPr>
        <w:t xml:space="preserve">company's pilot-only page with the </w:t>
      </w:r>
      <w:r>
        <w:t xml:space="preserve">authorization granted by the </w:t>
      </w:r>
      <w:r w:rsidR="00492FA3">
        <w:t>flight department.</w:t>
      </w:r>
      <w:r w:rsidR="00340949">
        <w:t xml:space="preserve"> </w:t>
      </w:r>
      <w:r>
        <w:t xml:space="preserve">Snowball sampling </w:t>
      </w:r>
      <w:r w:rsidR="00492FA3">
        <w:rPr>
          <w:color w:val="000000"/>
        </w:rPr>
        <w:t>was planned</w:t>
      </w:r>
      <w:r w:rsidRPr="00075557">
        <w:rPr>
          <w:color w:val="000000"/>
        </w:rPr>
        <w:t xml:space="preserve"> by </w:t>
      </w:r>
      <w:r w:rsidR="00D81A27">
        <w:rPr>
          <w:color w:val="000000"/>
        </w:rPr>
        <w:t xml:space="preserve">placing the request to participate in the survey </w:t>
      </w:r>
      <w:r w:rsidR="008842DE">
        <w:rPr>
          <w:color w:val="000000"/>
        </w:rPr>
        <w:t>by inviting participants to forward the study to other commercial airline pilots within the target population. These pilots may not be on Facebook “</w:t>
      </w:r>
      <w:proofErr w:type="spellStart"/>
      <w:r w:rsidR="008842DE">
        <w:rPr>
          <w:color w:val="000000"/>
        </w:rPr>
        <w:t>AArena</w:t>
      </w:r>
      <w:proofErr w:type="spellEnd"/>
      <w:r w:rsidR="008842DE">
        <w:rPr>
          <w:color w:val="000000"/>
        </w:rPr>
        <w:t>” nor visit the company “</w:t>
      </w:r>
      <w:proofErr w:type="spellStart"/>
      <w:r w:rsidR="008842DE">
        <w:rPr>
          <w:color w:val="000000"/>
        </w:rPr>
        <w:t>AAPilots</w:t>
      </w:r>
      <w:proofErr w:type="spellEnd"/>
      <w:r w:rsidR="008842DE">
        <w:rPr>
          <w:color w:val="000000"/>
        </w:rPr>
        <w:t>” website. Hence, those pilots who participate</w:t>
      </w:r>
      <w:r w:rsidR="00492FA3">
        <w:rPr>
          <w:color w:val="000000"/>
        </w:rPr>
        <w:t>d in this study could</w:t>
      </w:r>
      <w:r w:rsidR="008842DE">
        <w:rPr>
          <w:color w:val="000000"/>
        </w:rPr>
        <w:t xml:space="preserve"> forward it to others.</w:t>
      </w:r>
      <w:r w:rsidR="00340949">
        <w:rPr>
          <w:color w:val="000000"/>
        </w:rPr>
        <w:t xml:space="preserve"> </w:t>
      </w:r>
      <w:r w:rsidRPr="003F3B5F">
        <w:t xml:space="preserve">Snowball sampling </w:t>
      </w:r>
      <w:r w:rsidR="00492FA3">
        <w:t>was</w:t>
      </w:r>
      <w:r w:rsidRPr="003F3B5F">
        <w:t xml:space="preserve"> require</w:t>
      </w:r>
      <w:r w:rsidR="00492FA3">
        <w:t>d for</w:t>
      </w:r>
      <w:r w:rsidRPr="003F3B5F">
        <w:t xml:space="preserve"> site authorization.</w:t>
      </w:r>
    </w:p>
    <w:p w14:paraId="7E1F02DB" w14:textId="3FEE02DE" w:rsidR="003F3B5F" w:rsidRPr="00BE0525" w:rsidRDefault="003F3B5F" w:rsidP="00290091">
      <w:pPr>
        <w:rPr>
          <w:color w:val="000000"/>
        </w:rPr>
      </w:pPr>
      <w:r>
        <w:rPr>
          <w:color w:val="000000"/>
        </w:rPr>
        <w:t>Commercial airline pilots at the target airline</w:t>
      </w:r>
      <w:r w:rsidR="00D829A9">
        <w:rPr>
          <w:color w:val="000000"/>
        </w:rPr>
        <w:t xml:space="preserve"> completed the three questionnaires (</w:t>
      </w:r>
      <w:proofErr w:type="spellStart"/>
      <w:r w:rsidR="00D829A9">
        <w:rPr>
          <w:color w:val="000000"/>
        </w:rPr>
        <w:t>MHLS</w:t>
      </w:r>
      <w:proofErr w:type="spellEnd"/>
      <w:r w:rsidR="00D829A9">
        <w:rPr>
          <w:color w:val="000000"/>
        </w:rPr>
        <w:t xml:space="preserve">, </w:t>
      </w:r>
      <w:proofErr w:type="spellStart"/>
      <w:r w:rsidR="00D829A9">
        <w:rPr>
          <w:color w:val="000000"/>
        </w:rPr>
        <w:t>SSOSHS</w:t>
      </w:r>
      <w:proofErr w:type="spellEnd"/>
      <w:r w:rsidR="00D829A9">
        <w:rPr>
          <w:color w:val="000000"/>
        </w:rPr>
        <w:t>, and the MHSAS) online via Survey Monkey</w:t>
      </w:r>
      <w:r w:rsidRPr="00F508B1">
        <w:rPr>
          <w:color w:val="000000"/>
        </w:rPr>
        <w:t xml:space="preserve">. </w:t>
      </w:r>
      <w:r>
        <w:rPr>
          <w:color w:val="000000"/>
        </w:rPr>
        <w:t>Participants complete</w:t>
      </w:r>
      <w:r w:rsidR="00492FA3">
        <w:rPr>
          <w:color w:val="000000"/>
        </w:rPr>
        <w:t>d</w:t>
      </w:r>
      <w:r>
        <w:rPr>
          <w:color w:val="000000"/>
        </w:rPr>
        <w:t xml:space="preserve"> the demographic questions and ensure</w:t>
      </w:r>
      <w:r w:rsidR="00492FA3">
        <w:rPr>
          <w:color w:val="000000"/>
        </w:rPr>
        <w:t xml:space="preserve">d </w:t>
      </w:r>
      <w:r>
        <w:rPr>
          <w:color w:val="000000"/>
        </w:rPr>
        <w:t>they me</w:t>
      </w:r>
      <w:r w:rsidR="00492FA3">
        <w:rPr>
          <w:color w:val="000000"/>
        </w:rPr>
        <w:t>t</w:t>
      </w:r>
      <w:r>
        <w:rPr>
          <w:color w:val="000000"/>
        </w:rPr>
        <w:t xml:space="preserve"> the inclusion criteria </w:t>
      </w:r>
      <w:r w:rsidR="00D829A9">
        <w:rPr>
          <w:color w:val="000000"/>
        </w:rPr>
        <w:t>outlined in</w:t>
      </w:r>
      <w:r>
        <w:rPr>
          <w:color w:val="000000"/>
        </w:rPr>
        <w:t xml:space="preserve"> the opening survey. Data w</w:t>
      </w:r>
      <w:r w:rsidR="00492FA3">
        <w:rPr>
          <w:color w:val="000000"/>
        </w:rPr>
        <w:t xml:space="preserve">as </w:t>
      </w:r>
      <w:r>
        <w:rPr>
          <w:color w:val="000000"/>
        </w:rPr>
        <w:t>collected on gender, age, FAA Part 121 flying hours, seat position, and domestic or international.</w:t>
      </w:r>
      <w:r w:rsidRPr="00F508B1">
        <w:rPr>
          <w:color w:val="000000"/>
        </w:rPr>
        <w:t xml:space="preserve"> </w:t>
      </w:r>
      <w:proofErr w:type="spellStart"/>
      <w:r w:rsidR="003F73D1">
        <w:rPr>
          <w:color w:val="000000"/>
        </w:rPr>
        <w:t>MHL</w:t>
      </w:r>
      <w:proofErr w:type="spellEnd"/>
      <w:r w:rsidR="003F73D1">
        <w:rPr>
          <w:color w:val="000000"/>
        </w:rPr>
        <w:t xml:space="preserve"> measures the level of </w:t>
      </w:r>
      <w:r w:rsidR="003F73D1">
        <w:t xml:space="preserve">understanding of a pilot’s knowledge of various aspects </w:t>
      </w:r>
      <w:r w:rsidR="00D829A9">
        <w:t>of</w:t>
      </w:r>
      <w:r w:rsidR="003F73D1">
        <w:t xml:space="preserve"> </w:t>
      </w:r>
      <w:r w:rsidR="00EA4C16">
        <w:t>mental health</w:t>
      </w:r>
      <w:r w:rsidR="00340949">
        <w:t xml:space="preserve"> </w:t>
      </w:r>
      <w:r w:rsidR="003F73D1">
        <w:t>(O’Connor &amp; Ca</w:t>
      </w:r>
      <w:r w:rsidR="00D81A27">
        <w:t>s</w:t>
      </w:r>
      <w:r w:rsidR="003F73D1">
        <w:t xml:space="preserve">ey, 2015). </w:t>
      </w:r>
      <w:proofErr w:type="spellStart"/>
      <w:r w:rsidR="003F73D1">
        <w:t>SSOSH</w:t>
      </w:r>
      <w:proofErr w:type="spellEnd"/>
      <w:r w:rsidR="003F73D1">
        <w:t xml:space="preserve"> measures </w:t>
      </w:r>
      <w:r w:rsidR="006115AB">
        <w:t>stigma</w:t>
      </w:r>
      <w:r w:rsidR="003F73D1">
        <w:t xml:space="preserve"> toward</w:t>
      </w:r>
      <w:r w:rsidR="006115AB">
        <w:t>s</w:t>
      </w:r>
      <w:r w:rsidR="003F73D1">
        <w:t xml:space="preserve"> and intent to seek psychological help (Vogel et al., 2006). </w:t>
      </w:r>
      <w:r w:rsidR="003F73D1" w:rsidRPr="003F73D1">
        <w:t xml:space="preserve">MHSAS gauges respondents' overall opinion (favorable vs. unfavorable) of turning to a </w:t>
      </w:r>
      <w:r w:rsidR="00EA4C16">
        <w:t xml:space="preserve">mental health </w:t>
      </w:r>
      <w:r w:rsidR="003F73D1" w:rsidRPr="003F73D1">
        <w:t xml:space="preserve">professional for assistance if they discovered they were experiencing a </w:t>
      </w:r>
      <w:r w:rsidR="00EA4C16">
        <w:t xml:space="preserve">mental health </w:t>
      </w:r>
      <w:r w:rsidR="003F73D1" w:rsidRPr="003F73D1">
        <w:t>issue</w:t>
      </w:r>
      <w:r w:rsidR="003F73D1">
        <w:t xml:space="preserve"> (Hammer et al., 2018) </w:t>
      </w:r>
      <w:r w:rsidRPr="00F508B1">
        <w:rPr>
          <w:color w:val="000000"/>
        </w:rPr>
        <w:t>(Appendix E).</w:t>
      </w:r>
    </w:p>
    <w:p w14:paraId="3C407D34" w14:textId="56D7AE18" w:rsidR="003F73D1" w:rsidRDefault="003F73D1" w:rsidP="00290091">
      <w:r w:rsidRPr="003F73D1">
        <w:rPr>
          <w:color w:val="000000"/>
        </w:rPr>
        <w:t xml:space="preserve">Before </w:t>
      </w:r>
      <w:r w:rsidR="00D829A9">
        <w:rPr>
          <w:color w:val="000000"/>
        </w:rPr>
        <w:t>gathering</w:t>
      </w:r>
      <w:r w:rsidRPr="003F73D1">
        <w:rPr>
          <w:color w:val="000000"/>
        </w:rPr>
        <w:t xml:space="preserve"> any data for the study, the researcher w</w:t>
      </w:r>
      <w:r w:rsidR="00492FA3">
        <w:rPr>
          <w:color w:val="000000"/>
        </w:rPr>
        <w:t>as granted</w:t>
      </w:r>
      <w:r w:rsidRPr="003F73D1">
        <w:rPr>
          <w:color w:val="000000"/>
        </w:rPr>
        <w:t xml:space="preserve"> the necessary approvals from the GCU committee, AQR, and IRB.</w:t>
      </w:r>
      <w:r w:rsidRPr="00F508B1">
        <w:rPr>
          <w:color w:val="000000"/>
        </w:rPr>
        <w:t xml:space="preserve"> </w:t>
      </w:r>
      <w:r w:rsidRPr="003F73D1">
        <w:rPr>
          <w:color w:val="000000"/>
        </w:rPr>
        <w:t>A recruitment letter w</w:t>
      </w:r>
      <w:r w:rsidR="00492FA3">
        <w:rPr>
          <w:color w:val="000000"/>
        </w:rPr>
        <w:t>as</w:t>
      </w:r>
      <w:r w:rsidR="00FD671D">
        <w:rPr>
          <w:color w:val="000000"/>
        </w:rPr>
        <w:t xml:space="preserve"> </w:t>
      </w:r>
      <w:r w:rsidR="00D81A27">
        <w:rPr>
          <w:color w:val="000000"/>
        </w:rPr>
        <w:t xml:space="preserve">sent </w:t>
      </w:r>
      <w:r w:rsidR="00D829A9">
        <w:rPr>
          <w:color w:val="000000"/>
        </w:rPr>
        <w:t>to prospective volunteers via pilot-only, password-protected websites, along with a link to Survey Monkey,</w:t>
      </w:r>
      <w:r w:rsidRPr="003F73D1">
        <w:rPr>
          <w:color w:val="000000"/>
        </w:rPr>
        <w:t xml:space="preserve"> where they may view the informed consent.</w:t>
      </w:r>
      <w:r w:rsidRPr="00F508B1">
        <w:rPr>
          <w:color w:val="000000"/>
        </w:rPr>
        <w:t xml:space="preserve"> </w:t>
      </w:r>
      <w:r>
        <w:rPr>
          <w:color w:val="000000"/>
        </w:rPr>
        <w:t>Disagree or agree buttons w</w:t>
      </w:r>
      <w:r w:rsidR="00492FA3">
        <w:rPr>
          <w:color w:val="000000"/>
        </w:rPr>
        <w:t xml:space="preserve">ere </w:t>
      </w:r>
      <w:r>
        <w:rPr>
          <w:color w:val="000000"/>
        </w:rPr>
        <w:t xml:space="preserve">on </w:t>
      </w:r>
      <w:r w:rsidR="00D829A9">
        <w:rPr>
          <w:color w:val="000000"/>
        </w:rPr>
        <w:t>the Survey Monkey link to allow participants to decide if they wished</w:t>
      </w:r>
      <w:r>
        <w:rPr>
          <w:color w:val="000000"/>
        </w:rPr>
        <w:t xml:space="preserve"> to participate in the study. </w:t>
      </w:r>
      <w:r w:rsidRPr="003F73D1">
        <w:rPr>
          <w:color w:val="000000"/>
        </w:rPr>
        <w:t>P</w:t>
      </w:r>
      <w:r>
        <w:rPr>
          <w:color w:val="000000"/>
        </w:rPr>
        <w:t xml:space="preserve">articipants </w:t>
      </w:r>
      <w:r w:rsidRPr="003F73D1">
        <w:rPr>
          <w:color w:val="000000"/>
        </w:rPr>
        <w:t>who agree</w:t>
      </w:r>
      <w:r w:rsidR="00492FA3">
        <w:rPr>
          <w:color w:val="000000"/>
        </w:rPr>
        <w:t>d</w:t>
      </w:r>
      <w:r w:rsidRPr="003F73D1">
        <w:rPr>
          <w:color w:val="000000"/>
        </w:rPr>
        <w:t xml:space="preserve"> to take part in the poll </w:t>
      </w:r>
      <w:r w:rsidR="006115AB">
        <w:rPr>
          <w:color w:val="000000"/>
        </w:rPr>
        <w:t>respond</w:t>
      </w:r>
      <w:r w:rsidR="00492FA3">
        <w:rPr>
          <w:color w:val="000000"/>
        </w:rPr>
        <w:t>ed</w:t>
      </w:r>
      <w:r w:rsidRPr="003F73D1">
        <w:rPr>
          <w:color w:val="000000"/>
        </w:rPr>
        <w:t xml:space="preserve"> to </w:t>
      </w:r>
      <w:r w:rsidR="006115AB">
        <w:rPr>
          <w:color w:val="000000"/>
        </w:rPr>
        <w:t>demographic questions</w:t>
      </w:r>
      <w:r w:rsidRPr="003F73D1">
        <w:rPr>
          <w:color w:val="000000"/>
        </w:rPr>
        <w:t>.</w:t>
      </w:r>
      <w:r w:rsidRPr="00F508B1">
        <w:rPr>
          <w:color w:val="000000"/>
        </w:rPr>
        <w:t xml:space="preserve"> </w:t>
      </w:r>
      <w:r w:rsidRPr="003F73D1">
        <w:rPr>
          <w:color w:val="000000"/>
        </w:rPr>
        <w:t xml:space="preserve">Participants' names </w:t>
      </w:r>
      <w:r w:rsidR="006115AB">
        <w:rPr>
          <w:color w:val="000000"/>
        </w:rPr>
        <w:t>w</w:t>
      </w:r>
      <w:r w:rsidR="00492FA3">
        <w:rPr>
          <w:color w:val="000000"/>
        </w:rPr>
        <w:t xml:space="preserve">ere not </w:t>
      </w:r>
      <w:r w:rsidRPr="003F73D1">
        <w:rPr>
          <w:color w:val="000000"/>
        </w:rPr>
        <w:t>included in the data collected, and all information w</w:t>
      </w:r>
      <w:r>
        <w:rPr>
          <w:color w:val="000000"/>
        </w:rPr>
        <w:t>ill be</w:t>
      </w:r>
      <w:r w:rsidRPr="003F73D1">
        <w:rPr>
          <w:color w:val="000000"/>
        </w:rPr>
        <w:t xml:space="preserve"> kept private.</w:t>
      </w:r>
      <w:r w:rsidR="00A943A6" w:rsidRPr="00A943A6">
        <w:t xml:space="preserve"> </w:t>
      </w:r>
    </w:p>
    <w:p w14:paraId="44073261" w14:textId="15846D9F" w:rsidR="00FD671D" w:rsidRDefault="003F73D1" w:rsidP="00290091">
      <w:r>
        <w:rPr>
          <w:color w:val="000000"/>
        </w:rPr>
        <w:t xml:space="preserve">Data </w:t>
      </w:r>
      <w:r w:rsidR="00492FA3">
        <w:rPr>
          <w:color w:val="000000"/>
        </w:rPr>
        <w:t>was</w:t>
      </w:r>
      <w:r>
        <w:rPr>
          <w:color w:val="000000"/>
        </w:rPr>
        <w:t xml:space="preserve"> imported into SPSS and prepared for analysis. </w:t>
      </w:r>
      <w:r w:rsidRPr="00F508B1">
        <w:rPr>
          <w:color w:val="000000"/>
        </w:rPr>
        <w:t>The researcher measure</w:t>
      </w:r>
      <w:r w:rsidR="00492FA3">
        <w:rPr>
          <w:color w:val="000000"/>
        </w:rPr>
        <w:t xml:space="preserve">d </w:t>
      </w:r>
      <w:proofErr w:type="spellStart"/>
      <w:r>
        <w:t>MHL</w:t>
      </w:r>
      <w:proofErr w:type="spellEnd"/>
      <w:r>
        <w:t xml:space="preserve"> and </w:t>
      </w:r>
      <w:proofErr w:type="spellStart"/>
      <w:r>
        <w:t>SSOSH</w:t>
      </w:r>
      <w:proofErr w:type="spellEnd"/>
      <w:r>
        <w:t xml:space="preserve"> as </w:t>
      </w:r>
      <w:r w:rsidR="00D829A9">
        <w:t>continuous variables</w:t>
      </w:r>
      <w:r w:rsidR="008F598F">
        <w:rPr>
          <w:color w:val="000000"/>
        </w:rPr>
        <w:t>, along with MHSAS.</w:t>
      </w:r>
      <w:r w:rsidRPr="00F508B1">
        <w:rPr>
          <w:color w:val="000000"/>
        </w:rPr>
        <w:t xml:space="preserve"> </w:t>
      </w:r>
      <w:r w:rsidR="00D829A9">
        <w:rPr>
          <w:color w:val="000000"/>
        </w:rPr>
        <w:t>The researcher performed a multiple linear regression analysis to predict the link between the variables</w:t>
      </w:r>
      <w:r w:rsidR="008F598F" w:rsidRPr="008F598F">
        <w:rPr>
          <w:color w:val="000000"/>
        </w:rPr>
        <w:t>.</w:t>
      </w:r>
      <w:r w:rsidRPr="00F508B1">
        <w:rPr>
          <w:color w:val="000000"/>
        </w:rPr>
        <w:t xml:space="preserve"> </w:t>
      </w:r>
      <w:r w:rsidR="008F598F">
        <w:t>The t</w:t>
      </w:r>
      <w:r w:rsidR="00492FA3">
        <w:t>wo</w:t>
      </w:r>
      <w:r w:rsidR="008F598F">
        <w:t xml:space="preserve"> research questions and hypotheses w</w:t>
      </w:r>
      <w:r w:rsidR="00492FA3">
        <w:t>ere</w:t>
      </w:r>
      <w:r w:rsidR="008F598F">
        <w:t xml:space="preserve"> tested using multiple linear regression analysis </w:t>
      </w:r>
      <w:r w:rsidR="00D829A9">
        <w:t>after</w:t>
      </w:r>
      <w:r w:rsidR="008F598F" w:rsidRPr="00A943A6">
        <w:t xml:space="preserve"> the data gathering period</w:t>
      </w:r>
      <w:r w:rsidR="008F598F">
        <w:t xml:space="preserve"> using SPSS version 27. The t</w:t>
      </w:r>
      <w:r w:rsidR="00492FA3">
        <w:t>wo</w:t>
      </w:r>
      <w:r w:rsidR="008F598F">
        <w:t xml:space="preserve"> research questions and hypotheses are as follows</w:t>
      </w:r>
      <w:r w:rsidR="00FD671D">
        <w:t>:</w:t>
      </w:r>
    </w:p>
    <w:p w14:paraId="52E9CED0" w14:textId="77777777" w:rsidR="00DB6504" w:rsidRDefault="00DB6504" w:rsidP="00DB6504">
      <w:pPr>
        <w:pStyle w:val="ListRQ"/>
      </w:pPr>
      <w:proofErr w:type="spellStart"/>
      <w:r>
        <w:t>RQ1</w:t>
      </w:r>
      <w:proofErr w:type="spellEnd"/>
      <w:r>
        <w:t xml:space="preserve">: </w:t>
      </w:r>
      <w:r>
        <w:tab/>
        <w:t xml:space="preserve">Does mental health literacy and self-stigma, combined, predict help-seeking attitudes among commercial airline pilots? </w:t>
      </w:r>
    </w:p>
    <w:p w14:paraId="6EAFE776" w14:textId="77777777" w:rsidR="00DB6504" w:rsidRDefault="00DB6504" w:rsidP="00DB6504">
      <w:pPr>
        <w:pStyle w:val="ListRQ"/>
      </w:pPr>
      <w:proofErr w:type="spellStart"/>
      <w:r>
        <w:t>H1</w:t>
      </w:r>
      <w:r>
        <w:rPr>
          <w:vertAlign w:val="subscript"/>
        </w:rPr>
        <w:t>0</w:t>
      </w:r>
      <w:proofErr w:type="spellEnd"/>
      <w:r>
        <w:t xml:space="preserve">: </w:t>
      </w:r>
      <w:r>
        <w:tab/>
        <w:t>Mental health literacy and self-stigma, combined, do not predict help-seeking attitudes among commercial airline pilots.</w:t>
      </w:r>
    </w:p>
    <w:p w14:paraId="6D4F9B44" w14:textId="77777777" w:rsidR="00DB6504" w:rsidRDefault="00DB6504" w:rsidP="00DB6504">
      <w:pPr>
        <w:pStyle w:val="ListRQ"/>
      </w:pPr>
      <w:proofErr w:type="spellStart"/>
      <w:r>
        <w:t>H1</w:t>
      </w:r>
      <w:r>
        <w:rPr>
          <w:vertAlign w:val="subscript"/>
        </w:rPr>
        <w:t>A</w:t>
      </w:r>
      <w:proofErr w:type="spellEnd"/>
      <w:r>
        <w:t xml:space="preserve">: </w:t>
      </w:r>
      <w:r>
        <w:tab/>
        <w:t>Mental health literacy and self-stigma, combined, predict help-seeking attitudes among commercial airline pilots.</w:t>
      </w:r>
    </w:p>
    <w:p w14:paraId="22047438" w14:textId="77777777" w:rsidR="00DB6504" w:rsidRDefault="00DB6504" w:rsidP="00DB6504">
      <w:pPr>
        <w:pStyle w:val="ListRQ"/>
      </w:pPr>
      <w:proofErr w:type="spellStart"/>
      <w:r>
        <w:t>RQ2</w:t>
      </w:r>
      <w:proofErr w:type="spellEnd"/>
      <w:r>
        <w:t xml:space="preserve">: </w:t>
      </w:r>
      <w:r>
        <w:tab/>
        <w:t>Does mental health literacy and self-stigma, individually, predict help-seeking attitudes among commercial airline pilots within the overall model?</w:t>
      </w:r>
    </w:p>
    <w:p w14:paraId="1FEB4D35" w14:textId="77777777" w:rsidR="00DB6504" w:rsidRDefault="00DB6504" w:rsidP="00DB6504">
      <w:pPr>
        <w:pStyle w:val="ListRQ"/>
      </w:pPr>
      <w:proofErr w:type="spellStart"/>
      <w:r>
        <w:t>H2</w:t>
      </w:r>
      <w:r>
        <w:rPr>
          <w:vertAlign w:val="subscript"/>
        </w:rPr>
        <w:t>0</w:t>
      </w:r>
      <w:proofErr w:type="spellEnd"/>
      <w:r>
        <w:t xml:space="preserve">: </w:t>
      </w:r>
      <w:r>
        <w:tab/>
        <w:t>Neither mental health literacy nor self-stigma, individually, predict help-seeking attitudes among commercial airline pilots within the overall model?</w:t>
      </w:r>
    </w:p>
    <w:p w14:paraId="20FD9AF6" w14:textId="77777777" w:rsidR="00DB6504" w:rsidRDefault="00DB6504" w:rsidP="00DB6504">
      <w:pPr>
        <w:pStyle w:val="ListRQ"/>
      </w:pPr>
      <w:proofErr w:type="spellStart"/>
      <w:r>
        <w:t>H2</w:t>
      </w:r>
      <w:r>
        <w:rPr>
          <w:vertAlign w:val="subscript"/>
        </w:rPr>
        <w:t>A</w:t>
      </w:r>
      <w:proofErr w:type="spellEnd"/>
      <w:r>
        <w:t xml:space="preserve">: </w:t>
      </w:r>
      <w:r>
        <w:tab/>
        <w:t>Either mental health literacy or self-stigma, individually, predict help-seeking attitudes among commercial airline pilots within the overall model?</w:t>
      </w:r>
    </w:p>
    <w:p w14:paraId="536A9E47" w14:textId="2E6FD77C" w:rsidR="003F73D1" w:rsidRPr="00F508B1" w:rsidRDefault="003F73D1" w:rsidP="00290091">
      <w:r w:rsidRPr="00F508B1">
        <w:rPr>
          <w:color w:val="000000"/>
        </w:rPr>
        <w:t xml:space="preserve">The researcher </w:t>
      </w:r>
      <w:r w:rsidR="008F598F">
        <w:rPr>
          <w:color w:val="000000"/>
        </w:rPr>
        <w:t>clean</w:t>
      </w:r>
      <w:r w:rsidR="00492FA3">
        <w:rPr>
          <w:color w:val="000000"/>
        </w:rPr>
        <w:t>ed</w:t>
      </w:r>
      <w:r w:rsidR="008F598F">
        <w:rPr>
          <w:color w:val="000000"/>
        </w:rPr>
        <w:t xml:space="preserve"> the </w:t>
      </w:r>
      <w:r w:rsidRPr="00F508B1">
        <w:rPr>
          <w:color w:val="000000"/>
        </w:rPr>
        <w:t xml:space="preserve">data by defining the variables in SPSS and </w:t>
      </w:r>
      <w:r>
        <w:rPr>
          <w:color w:val="000000"/>
        </w:rPr>
        <w:t>removing</w:t>
      </w:r>
      <w:r w:rsidRPr="00F508B1">
        <w:rPr>
          <w:color w:val="000000"/>
        </w:rPr>
        <w:t xml:space="preserve"> outliers. Descriptive statistics and correlations for all variables describe</w:t>
      </w:r>
      <w:r w:rsidR="00492FA3">
        <w:rPr>
          <w:color w:val="000000"/>
        </w:rPr>
        <w:t>d</w:t>
      </w:r>
      <w:r w:rsidRPr="00F508B1">
        <w:rPr>
          <w:color w:val="000000"/>
        </w:rPr>
        <w:t xml:space="preserve"> the mean, standard deviation, and range values for </w:t>
      </w:r>
      <w:proofErr w:type="spellStart"/>
      <w:r w:rsidR="00D829A9">
        <w:rPr>
          <w:color w:val="000000"/>
        </w:rPr>
        <w:t>MHL</w:t>
      </w:r>
      <w:proofErr w:type="spellEnd"/>
      <w:r w:rsidR="00D829A9">
        <w:rPr>
          <w:color w:val="000000"/>
        </w:rPr>
        <w:t xml:space="preserve">, </w:t>
      </w:r>
      <w:proofErr w:type="spellStart"/>
      <w:r w:rsidR="00D829A9">
        <w:rPr>
          <w:color w:val="000000"/>
        </w:rPr>
        <w:t>SSOSH</w:t>
      </w:r>
      <w:proofErr w:type="spellEnd"/>
      <w:r w:rsidR="00D829A9">
        <w:rPr>
          <w:color w:val="000000"/>
        </w:rPr>
        <w:t>, and MHSAS summation</w:t>
      </w:r>
      <w:r w:rsidR="008F598F">
        <w:rPr>
          <w:color w:val="000000"/>
        </w:rPr>
        <w:t xml:space="preserve">. </w:t>
      </w:r>
      <w:r w:rsidRPr="00F508B1">
        <w:rPr>
          <w:color w:val="000000"/>
        </w:rPr>
        <w:t xml:space="preserve">Inferential statistical analysis </w:t>
      </w:r>
      <w:r w:rsidR="008F598F">
        <w:rPr>
          <w:color w:val="000000"/>
        </w:rPr>
        <w:t>generalize</w:t>
      </w:r>
      <w:r w:rsidR="00492FA3">
        <w:rPr>
          <w:color w:val="000000"/>
        </w:rPr>
        <w:t>d</w:t>
      </w:r>
      <w:r w:rsidRPr="00F508B1">
        <w:rPr>
          <w:color w:val="000000"/>
        </w:rPr>
        <w:t xml:space="preserve"> predictions about how </w:t>
      </w:r>
      <w:proofErr w:type="spellStart"/>
      <w:r w:rsidR="008F598F">
        <w:rPr>
          <w:color w:val="000000"/>
        </w:rPr>
        <w:t>MHL</w:t>
      </w:r>
      <w:proofErr w:type="spellEnd"/>
      <w:r w:rsidR="008F598F">
        <w:rPr>
          <w:color w:val="000000"/>
        </w:rPr>
        <w:t xml:space="preserve"> and </w:t>
      </w:r>
      <w:proofErr w:type="spellStart"/>
      <w:r w:rsidR="008F598F">
        <w:rPr>
          <w:color w:val="000000"/>
        </w:rPr>
        <w:t>SSOSH</w:t>
      </w:r>
      <w:proofErr w:type="spellEnd"/>
      <w:r w:rsidR="008F598F">
        <w:rPr>
          <w:color w:val="000000"/>
        </w:rPr>
        <w:t xml:space="preserve"> predict help-seeking attitudes</w:t>
      </w:r>
      <w:r w:rsidRPr="00F508B1">
        <w:rPr>
          <w:color w:val="000000"/>
        </w:rPr>
        <w:t xml:space="preserve"> </w:t>
      </w:r>
      <w:r w:rsidR="008F598F">
        <w:rPr>
          <w:color w:val="000000"/>
        </w:rPr>
        <w:t xml:space="preserve">among commercial airline pilots. </w:t>
      </w:r>
      <w:r w:rsidRPr="00F508B1">
        <w:rPr>
          <w:color w:val="000000"/>
        </w:rPr>
        <w:t xml:space="preserve">Assumption tests </w:t>
      </w:r>
      <w:r w:rsidR="008F598F">
        <w:rPr>
          <w:color w:val="000000"/>
        </w:rPr>
        <w:t>w</w:t>
      </w:r>
      <w:r w:rsidR="00492FA3">
        <w:rPr>
          <w:color w:val="000000"/>
        </w:rPr>
        <w:t xml:space="preserve">ere used to </w:t>
      </w:r>
      <w:r w:rsidR="008F598F">
        <w:rPr>
          <w:color w:val="000000"/>
        </w:rPr>
        <w:t xml:space="preserve">determine </w:t>
      </w:r>
      <w:r w:rsidRPr="00F508B1">
        <w:rPr>
          <w:color w:val="000000"/>
        </w:rPr>
        <w:t xml:space="preserve">whether a linear regression analysis applies to </w:t>
      </w:r>
      <w:r w:rsidR="008F598F">
        <w:rPr>
          <w:color w:val="000000"/>
        </w:rPr>
        <w:t xml:space="preserve">all hypotheses. Lastly, </w:t>
      </w:r>
      <w:r w:rsidRPr="00F508B1">
        <w:rPr>
          <w:color w:val="000000"/>
        </w:rPr>
        <w:t xml:space="preserve">the researcher </w:t>
      </w:r>
      <w:r w:rsidR="008F598F">
        <w:rPr>
          <w:color w:val="000000"/>
        </w:rPr>
        <w:t>interpret</w:t>
      </w:r>
      <w:r w:rsidR="00492FA3">
        <w:rPr>
          <w:color w:val="000000"/>
        </w:rPr>
        <w:t>ed</w:t>
      </w:r>
      <w:r w:rsidRPr="00F508B1">
        <w:rPr>
          <w:color w:val="000000"/>
        </w:rPr>
        <w:t xml:space="preserve"> the data </w:t>
      </w:r>
      <w:r w:rsidR="008F598F">
        <w:rPr>
          <w:color w:val="000000"/>
        </w:rPr>
        <w:t>as a result of the</w:t>
      </w:r>
      <w:r w:rsidRPr="00F508B1">
        <w:rPr>
          <w:color w:val="000000"/>
        </w:rPr>
        <w:t xml:space="preserve"> statistical analysis. </w:t>
      </w:r>
    </w:p>
    <w:p w14:paraId="66DD2FCF" w14:textId="79081CCA" w:rsidR="003F73D1" w:rsidRDefault="008F598F" w:rsidP="00290091">
      <w:pPr>
        <w:rPr>
          <w:color w:val="000000"/>
        </w:rPr>
      </w:pPr>
      <w:r>
        <w:t>Chapter 4 focus</w:t>
      </w:r>
      <w:r w:rsidR="00356E2D">
        <w:t xml:space="preserve">es </w:t>
      </w:r>
      <w:r>
        <w:t>on the data analysis. Data analysis determine</w:t>
      </w:r>
      <w:r w:rsidR="00492FA3">
        <w:t>d</w:t>
      </w:r>
      <w:r>
        <w:t xml:space="preserve"> if </w:t>
      </w:r>
      <w:proofErr w:type="spellStart"/>
      <w:r>
        <w:t>MHL</w:t>
      </w:r>
      <w:proofErr w:type="spellEnd"/>
      <w:r>
        <w:t xml:space="preserve"> and </w:t>
      </w:r>
      <w:proofErr w:type="spellStart"/>
      <w:r>
        <w:t>SSOSH</w:t>
      </w:r>
      <w:proofErr w:type="spellEnd"/>
      <w:r>
        <w:t xml:space="preserve">, </w:t>
      </w:r>
      <w:r w:rsidR="00B40712">
        <w:t xml:space="preserve">combined and individually, </w:t>
      </w:r>
      <w:r>
        <w:t xml:space="preserve">predict help-seeking attitudes among commercial airline pilots at a major legacy airline in North Texas. In addition, </w:t>
      </w:r>
      <w:r>
        <w:rPr>
          <w:color w:val="000000"/>
        </w:rPr>
        <w:t xml:space="preserve">Chapter 4 </w:t>
      </w:r>
      <w:r w:rsidRPr="008F598F">
        <w:rPr>
          <w:color w:val="000000"/>
        </w:rPr>
        <w:t xml:space="preserve">will </w:t>
      </w:r>
      <w:r w:rsidR="00D829A9">
        <w:rPr>
          <w:color w:val="000000"/>
        </w:rPr>
        <w:t>detail</w:t>
      </w:r>
      <w:r w:rsidRPr="008F598F">
        <w:rPr>
          <w:color w:val="000000"/>
        </w:rPr>
        <w:t xml:space="preserve"> the stages involved in data analysis, including tests of assumptions, descriptive and inferential statistics, and linear regression.</w:t>
      </w:r>
      <w:r w:rsidRPr="00F508B1">
        <w:rPr>
          <w:color w:val="000000"/>
        </w:rPr>
        <w:t xml:space="preserve"> </w:t>
      </w:r>
      <w:r>
        <w:rPr>
          <w:color w:val="000000"/>
        </w:rPr>
        <w:t xml:space="preserve">In short, Chapter 4 will discuss any limitations during </w:t>
      </w:r>
      <w:r w:rsidR="00D829A9">
        <w:rPr>
          <w:color w:val="000000"/>
        </w:rPr>
        <w:t>data collection, analysis, and management</w:t>
      </w:r>
      <w:r>
        <w:rPr>
          <w:color w:val="000000"/>
        </w:rPr>
        <w:t xml:space="preserve">. </w:t>
      </w:r>
      <w:r w:rsidRPr="00F508B1">
        <w:rPr>
          <w:color w:val="000000"/>
        </w:rPr>
        <w:t>Finally, Chapter 5</w:t>
      </w:r>
      <w:r w:rsidR="00F23FED">
        <w:rPr>
          <w:color w:val="000000"/>
        </w:rPr>
        <w:t xml:space="preserve"> will include </w:t>
      </w:r>
      <w:r w:rsidR="006801B4">
        <w:rPr>
          <w:color w:val="000000"/>
        </w:rPr>
        <w:t xml:space="preserve">research </w:t>
      </w:r>
      <w:r w:rsidR="00F23FED">
        <w:rPr>
          <w:color w:val="000000"/>
        </w:rPr>
        <w:t>findings and recommendations for further research.</w:t>
      </w:r>
    </w:p>
    <w:p w14:paraId="3D34604D" w14:textId="6FD10790" w:rsidR="00820604" w:rsidRDefault="00820604" w:rsidP="000A0363">
      <w:pPr>
        <w:spacing w:line="240" w:lineRule="auto"/>
        <w:ind w:right="720"/>
        <w:rPr>
          <w:b/>
          <w:bCs/>
          <w:color w:val="000000"/>
        </w:rPr>
      </w:pPr>
      <w:r>
        <w:br w:type="page"/>
      </w:r>
    </w:p>
    <w:p w14:paraId="43E666A7" w14:textId="77777777" w:rsidR="00072BB3" w:rsidRPr="0040497C" w:rsidRDefault="00072BB3" w:rsidP="0040497C">
      <w:pPr>
        <w:pStyle w:val="Heading1"/>
      </w:pPr>
      <w:bookmarkStart w:id="216" w:name="_Toc112730028"/>
      <w:bookmarkStart w:id="217" w:name="_Toc112730104"/>
      <w:bookmarkStart w:id="218" w:name="_Toc115246544"/>
      <w:bookmarkStart w:id="219" w:name="_Toc168127561"/>
      <w:bookmarkStart w:id="220" w:name="_Toc187339251"/>
      <w:r w:rsidRPr="0040497C">
        <w:t>Chapter 4: Data Analysis and Results</w:t>
      </w:r>
      <w:bookmarkEnd w:id="216"/>
      <w:bookmarkEnd w:id="217"/>
      <w:bookmarkEnd w:id="218"/>
      <w:bookmarkEnd w:id="219"/>
      <w:bookmarkEnd w:id="220"/>
    </w:p>
    <w:p w14:paraId="78FCE5E3" w14:textId="77777777" w:rsidR="00072BB3" w:rsidRPr="0040497C" w:rsidRDefault="00072BB3" w:rsidP="0040497C">
      <w:pPr>
        <w:pStyle w:val="Heading2"/>
      </w:pPr>
      <w:bookmarkStart w:id="221" w:name="_Toc112730029"/>
      <w:bookmarkStart w:id="222" w:name="_Toc112730105"/>
      <w:bookmarkStart w:id="223" w:name="_Toc115246545"/>
      <w:bookmarkStart w:id="224" w:name="_Toc168127562"/>
      <w:bookmarkStart w:id="225" w:name="_Toc187339252"/>
      <w:r w:rsidRPr="0040497C">
        <w:t>Introduction</w:t>
      </w:r>
      <w:bookmarkEnd w:id="221"/>
      <w:bookmarkEnd w:id="222"/>
      <w:bookmarkEnd w:id="223"/>
      <w:bookmarkEnd w:id="224"/>
      <w:bookmarkEnd w:id="225"/>
    </w:p>
    <w:p w14:paraId="190C31C6" w14:textId="4E6EAE9D" w:rsidR="00072BB3" w:rsidRDefault="002E5A1C" w:rsidP="00290091">
      <w:r w:rsidRPr="00BB22C4">
        <w:t xml:space="preserve">It </w:t>
      </w:r>
      <w:r>
        <w:t>was</w:t>
      </w:r>
      <w:r w:rsidRPr="00BB22C4">
        <w:t xml:space="preserve"> not known if</w:t>
      </w:r>
      <w:r w:rsidR="000F010D">
        <w:t>,</w:t>
      </w:r>
      <w:r w:rsidRPr="00BB22C4">
        <w:t xml:space="preserve"> and to what extent</w:t>
      </w:r>
      <w:r w:rsidR="000F010D">
        <w:t>,</w:t>
      </w:r>
      <w:r w:rsidRPr="00BB22C4">
        <w:t xml:space="preserve"> </w:t>
      </w:r>
      <w:r w:rsidR="00EA4C16">
        <w:t xml:space="preserve">mental </w:t>
      </w:r>
      <w:r w:rsidR="001565C0">
        <w:t xml:space="preserve">health literacy </w:t>
      </w:r>
      <w:r w:rsidRPr="00BB22C4">
        <w:t>and self-stigma</w:t>
      </w:r>
      <w:r w:rsidR="00B40712">
        <w:t>, combined and individually,</w:t>
      </w:r>
      <w:r>
        <w:t xml:space="preserve"> </w:t>
      </w:r>
      <w:r w:rsidRPr="00BB22C4">
        <w:t>predict</w:t>
      </w:r>
      <w:r>
        <w:t>ed</w:t>
      </w:r>
      <w:r w:rsidRPr="00BB22C4">
        <w:t xml:space="preserve"> mental </w:t>
      </w:r>
      <w:r w:rsidR="000F010D">
        <w:t>help-seeking</w:t>
      </w:r>
      <w:r w:rsidRPr="00BB22C4">
        <w:t xml:space="preserve"> attitudes among commercial airline pilots</w:t>
      </w:r>
      <w:r>
        <w:t xml:space="preserve"> at a major legacy airline in North Texas.</w:t>
      </w:r>
      <w:r w:rsidRPr="00BB22C4">
        <w:t xml:space="preserve"> </w:t>
      </w:r>
      <w:r w:rsidR="00072BB3">
        <w:t xml:space="preserve">Although there </w:t>
      </w:r>
      <w:r w:rsidR="00AA33C9">
        <w:t xml:space="preserve">were </w:t>
      </w:r>
      <w:r w:rsidR="00072BB3">
        <w:t xml:space="preserve">research </w:t>
      </w:r>
      <w:r w:rsidR="00AA33C9">
        <w:t xml:space="preserve">studies </w:t>
      </w:r>
      <w:r w:rsidR="00072BB3">
        <w:t>on peer support among pilots (Avis et al. 2019)</w:t>
      </w:r>
      <w:r w:rsidR="00627D54">
        <w:t>,</w:t>
      </w:r>
      <w:r w:rsidR="00072BB3">
        <w:t xml:space="preserve"> stressors </w:t>
      </w:r>
      <w:r>
        <w:t>a</w:t>
      </w:r>
      <w:r w:rsidR="00072BB3">
        <w:t>ffecting a pilot</w:t>
      </w:r>
      <w:r w:rsidR="00AA33C9">
        <w:t>’s</w:t>
      </w:r>
      <w:r w:rsidR="00072BB3">
        <w:t xml:space="preserve"> career (</w:t>
      </w:r>
      <w:proofErr w:type="spellStart"/>
      <w:r w:rsidR="00072BB3">
        <w:t>Santilhano</w:t>
      </w:r>
      <w:proofErr w:type="spellEnd"/>
      <w:r w:rsidR="00D64F53">
        <w:t xml:space="preserve"> et al.</w:t>
      </w:r>
      <w:r w:rsidR="00072BB3">
        <w:t>, 20</w:t>
      </w:r>
      <w:r w:rsidR="00D64F53">
        <w:t>19</w:t>
      </w:r>
      <w:r w:rsidR="00072BB3">
        <w:t xml:space="preserve">), depression and anxiety </w:t>
      </w:r>
      <w:r w:rsidR="00B23269">
        <w:t xml:space="preserve">among pilots </w:t>
      </w:r>
      <w:r w:rsidR="00072BB3">
        <w:t>(</w:t>
      </w:r>
      <w:r w:rsidR="000A1728">
        <w:t xml:space="preserve">Brooksby &amp; Alexander, 2018; </w:t>
      </w:r>
      <w:r w:rsidR="00072BB3">
        <w:t xml:space="preserve">Wu et al., 2016), and </w:t>
      </w:r>
      <w:r w:rsidR="00D829A9">
        <w:t>h</w:t>
      </w:r>
      <w:r w:rsidR="002B2988">
        <w:t>ealth</w:t>
      </w:r>
      <w:r w:rsidR="00D829A9">
        <w:t xml:space="preserve"> </w:t>
      </w:r>
      <w:r w:rsidR="00072BB3">
        <w:t xml:space="preserve">care avoidance behaviors </w:t>
      </w:r>
      <w:r w:rsidR="00B23269">
        <w:t xml:space="preserve">among pilots </w:t>
      </w:r>
      <w:r w:rsidR="00072BB3">
        <w:t xml:space="preserve">(Hoffman et al., </w:t>
      </w:r>
      <w:proofErr w:type="spellStart"/>
      <w:r w:rsidR="00072BB3">
        <w:t>2022a</w:t>
      </w:r>
      <w:proofErr w:type="spellEnd"/>
      <w:r w:rsidR="00072BB3">
        <w:t xml:space="preserve">; </w:t>
      </w:r>
      <w:proofErr w:type="spellStart"/>
      <w:r w:rsidR="00072BB3">
        <w:t>2022b</w:t>
      </w:r>
      <w:proofErr w:type="spellEnd"/>
      <w:r w:rsidR="00072BB3">
        <w:t xml:space="preserve">), little was known about how </w:t>
      </w:r>
      <w:r w:rsidR="00EA4C16">
        <w:t xml:space="preserve">mental </w:t>
      </w:r>
      <w:r w:rsidR="001565C0">
        <w:t xml:space="preserve">health literacy </w:t>
      </w:r>
      <w:r w:rsidR="00072BB3">
        <w:t>or self-stigma contributes to improving help-seeking intentions/attitudes</w:t>
      </w:r>
      <w:r w:rsidR="00931A94">
        <w:t xml:space="preserve"> among</w:t>
      </w:r>
      <w:r w:rsidR="00B23269">
        <w:t xml:space="preserve"> commercial airline pilots</w:t>
      </w:r>
      <w:r w:rsidR="00072BB3">
        <w:t xml:space="preserve">. Determining the predictive nature of </w:t>
      </w:r>
      <w:r w:rsidR="00EA4C16">
        <w:t xml:space="preserve">mental </w:t>
      </w:r>
      <w:r w:rsidR="001565C0">
        <w:t xml:space="preserve">health literacy </w:t>
      </w:r>
      <w:r w:rsidR="00072BB3">
        <w:t>and self-stigma o</w:t>
      </w:r>
      <w:r>
        <w:t>f</w:t>
      </w:r>
      <w:r w:rsidR="00072BB3">
        <w:t xml:space="preserve"> commercial airline pilots</w:t>
      </w:r>
      <w:r>
        <w:t>’</w:t>
      </w:r>
      <w:r w:rsidR="00072BB3">
        <w:t xml:space="preserve"> help-seeking attitudes provided insights into how commercial airline pilots might decrease </w:t>
      </w:r>
      <w:r w:rsidR="00D829A9">
        <w:t>h</w:t>
      </w:r>
      <w:r w:rsidR="002B2988">
        <w:t>ealth</w:t>
      </w:r>
      <w:r w:rsidR="00072BB3">
        <w:t xml:space="preserve"> care avoidance behaviors if undergoing </w:t>
      </w:r>
      <w:r w:rsidR="00EA4C16">
        <w:t xml:space="preserve">mental health </w:t>
      </w:r>
      <w:r w:rsidR="00072BB3">
        <w:t>issues.</w:t>
      </w:r>
    </w:p>
    <w:p w14:paraId="7F544CB0" w14:textId="5AA728A1" w:rsidR="00072BB3" w:rsidRPr="000066AE" w:rsidRDefault="00AA33C9" w:rsidP="00290091">
      <w:r>
        <w:t>A quantitative methodology with a correlational</w:t>
      </w:r>
      <w:r w:rsidR="000F010D">
        <w:t>-predictive</w:t>
      </w:r>
      <w:r>
        <w:t xml:space="preserve"> design was used for the study. The two predictor variables were </w:t>
      </w:r>
      <w:r w:rsidR="00EA4C16">
        <w:t xml:space="preserve">mental </w:t>
      </w:r>
      <w:r w:rsidR="001565C0">
        <w:t xml:space="preserve">health literacy </w:t>
      </w:r>
      <w:r>
        <w:t xml:space="preserve">and self-stigma. The criterion variable was mental help-seeking attitudes. </w:t>
      </w:r>
      <w:r w:rsidR="00072BB3">
        <w:rPr>
          <w:shd w:val="clear" w:color="auto" w:fill="FFFFFF"/>
        </w:rPr>
        <w:t>Two research questions and hypotheses were designed to address the gap in research</w:t>
      </w:r>
      <w:r>
        <w:rPr>
          <w:shd w:val="clear" w:color="auto" w:fill="FFFFFF"/>
        </w:rPr>
        <w:t>:</w:t>
      </w:r>
    </w:p>
    <w:p w14:paraId="79D717B0" w14:textId="77777777" w:rsidR="0040497C" w:rsidRDefault="0040497C" w:rsidP="0040497C">
      <w:pPr>
        <w:pStyle w:val="ListRQ"/>
      </w:pPr>
      <w:proofErr w:type="spellStart"/>
      <w:r>
        <w:t>RQ1</w:t>
      </w:r>
      <w:proofErr w:type="spellEnd"/>
      <w:r>
        <w:t xml:space="preserve">: </w:t>
      </w:r>
      <w:r>
        <w:tab/>
        <w:t xml:space="preserve">Does mental health literacy and self-stigma, combined, predict help-seeking attitudes among commercial airline pilots? </w:t>
      </w:r>
    </w:p>
    <w:p w14:paraId="4BB4BE83" w14:textId="77777777" w:rsidR="0040497C" w:rsidRDefault="0040497C" w:rsidP="0040497C">
      <w:pPr>
        <w:pStyle w:val="ListRQ"/>
      </w:pPr>
      <w:proofErr w:type="spellStart"/>
      <w:r>
        <w:t>H1</w:t>
      </w:r>
      <w:r>
        <w:rPr>
          <w:vertAlign w:val="subscript"/>
        </w:rPr>
        <w:t>0</w:t>
      </w:r>
      <w:proofErr w:type="spellEnd"/>
      <w:r>
        <w:t xml:space="preserve">: </w:t>
      </w:r>
      <w:r>
        <w:tab/>
        <w:t>Mental health literacy and self-stigma, combined, do not predict help-seeking attitudes among commercial airline pilots.</w:t>
      </w:r>
    </w:p>
    <w:p w14:paraId="6FFD8B77" w14:textId="77777777" w:rsidR="0040497C" w:rsidRDefault="0040497C" w:rsidP="0040497C">
      <w:pPr>
        <w:pStyle w:val="ListRQ"/>
      </w:pPr>
      <w:proofErr w:type="spellStart"/>
      <w:r>
        <w:t>H1</w:t>
      </w:r>
      <w:r>
        <w:rPr>
          <w:vertAlign w:val="subscript"/>
        </w:rPr>
        <w:t>A</w:t>
      </w:r>
      <w:proofErr w:type="spellEnd"/>
      <w:r>
        <w:t xml:space="preserve">: </w:t>
      </w:r>
      <w:r>
        <w:tab/>
        <w:t>Mental health literacy and self-stigma, combined, predict help-seeking attitudes among commercial airline pilots.</w:t>
      </w:r>
    </w:p>
    <w:p w14:paraId="6CDC594D" w14:textId="77777777" w:rsidR="0040497C" w:rsidRDefault="0040497C" w:rsidP="0040497C">
      <w:pPr>
        <w:pStyle w:val="ListRQ"/>
      </w:pPr>
      <w:proofErr w:type="spellStart"/>
      <w:r>
        <w:t>RQ2</w:t>
      </w:r>
      <w:proofErr w:type="spellEnd"/>
      <w:r>
        <w:t xml:space="preserve">: </w:t>
      </w:r>
      <w:r>
        <w:tab/>
        <w:t>Does mental health literacy and self-stigma, individually, predict help-seeking attitudes among commercial airline pilots within the overall model?</w:t>
      </w:r>
    </w:p>
    <w:p w14:paraId="5C5ACF97" w14:textId="77777777" w:rsidR="0040497C" w:rsidRDefault="0040497C" w:rsidP="0040497C">
      <w:pPr>
        <w:pStyle w:val="ListRQ"/>
      </w:pPr>
      <w:proofErr w:type="spellStart"/>
      <w:r>
        <w:t>H2</w:t>
      </w:r>
      <w:r>
        <w:rPr>
          <w:vertAlign w:val="subscript"/>
        </w:rPr>
        <w:t>0</w:t>
      </w:r>
      <w:proofErr w:type="spellEnd"/>
      <w:r>
        <w:t xml:space="preserve">: </w:t>
      </w:r>
      <w:r>
        <w:tab/>
        <w:t>Neither mental health literacy nor self-stigma, individually, predict help-seeking attitudes among commercial airline pilots within the overall model?</w:t>
      </w:r>
    </w:p>
    <w:p w14:paraId="22DAADFF" w14:textId="77777777" w:rsidR="0040497C" w:rsidRDefault="0040497C" w:rsidP="0040497C">
      <w:pPr>
        <w:pStyle w:val="ListRQ"/>
      </w:pPr>
      <w:proofErr w:type="spellStart"/>
      <w:r>
        <w:t>H2</w:t>
      </w:r>
      <w:r>
        <w:rPr>
          <w:vertAlign w:val="subscript"/>
        </w:rPr>
        <w:t>A</w:t>
      </w:r>
      <w:proofErr w:type="spellEnd"/>
      <w:r>
        <w:t xml:space="preserve">: </w:t>
      </w:r>
      <w:r>
        <w:tab/>
        <w:t>Either mental health literacy or self-stigma, individually, predict help-seeking attitudes among commercial airline pilots within the overall model?</w:t>
      </w:r>
    </w:p>
    <w:p w14:paraId="4E690C30" w14:textId="0BF5E595" w:rsidR="0040497C" w:rsidRDefault="00072BB3" w:rsidP="0040497C">
      <w:r w:rsidRPr="00996C03">
        <w:t xml:space="preserve">The </w:t>
      </w:r>
      <w:r>
        <w:t>Mental Help-Seeking Attitude Scale (Hammer et al., 2018), the Self-Stigma of Seeking Help Scale (Vogel et al., 2006</w:t>
      </w:r>
      <w:r w:rsidR="0095210F">
        <w:t>)</w:t>
      </w:r>
      <w:r>
        <w:t xml:space="preserve">, and the </w:t>
      </w:r>
      <w:r w:rsidR="00EA4C16">
        <w:t xml:space="preserve">Mental </w:t>
      </w:r>
      <w:r w:rsidR="00D829A9">
        <w:t>Health Literacy</w:t>
      </w:r>
      <w:r w:rsidR="001565C0">
        <w:t xml:space="preserve"> </w:t>
      </w:r>
      <w:r>
        <w:t>Scale</w:t>
      </w:r>
      <w:r w:rsidR="00D829A9">
        <w:t xml:space="preserve"> (</w:t>
      </w:r>
      <w:proofErr w:type="spellStart"/>
      <w:r w:rsidR="00D829A9">
        <w:t>MHLS</w:t>
      </w:r>
      <w:proofErr w:type="spellEnd"/>
      <w:r w:rsidR="00D829A9">
        <w:t>)</w:t>
      </w:r>
      <w:r>
        <w:t xml:space="preserve"> (O’Connor &amp; Casey, 2015) were used to collect data. </w:t>
      </w:r>
      <w:bookmarkStart w:id="226" w:name="_Hlk47010980"/>
      <w:r w:rsidR="00AA33C9">
        <w:rPr>
          <w:color w:val="000000"/>
        </w:rPr>
        <w:t>The</w:t>
      </w:r>
      <w:r>
        <w:rPr>
          <w:color w:val="000000"/>
        </w:rPr>
        <w:t xml:space="preserve"> researcher use</w:t>
      </w:r>
      <w:r w:rsidR="00AA33C9">
        <w:rPr>
          <w:color w:val="000000"/>
        </w:rPr>
        <w:t xml:space="preserve">d </w:t>
      </w:r>
      <w:r>
        <w:rPr>
          <w:color w:val="000000"/>
        </w:rPr>
        <w:t>convenience sampling</w:t>
      </w:r>
      <w:r w:rsidR="00AA33C9">
        <w:rPr>
          <w:color w:val="000000"/>
        </w:rPr>
        <w:t xml:space="preserve"> with inclusion criteria to recruit a </w:t>
      </w:r>
      <w:r w:rsidR="00AA33C9">
        <w:t xml:space="preserve">sample of 106 commercial airline pilots from a major legacy air carrier in North Texas, which </w:t>
      </w:r>
      <w:r w:rsidRPr="00334419">
        <w:t>exceeded the requisite amount according to G*Power</w:t>
      </w:r>
      <w:r>
        <w:t xml:space="preserve"> </w:t>
      </w:r>
      <w:r>
        <w:rPr>
          <w:color w:val="000000"/>
        </w:rPr>
        <w:t xml:space="preserve">(see Appendix F). </w:t>
      </w:r>
      <w:r w:rsidR="00EC7166">
        <w:t xml:space="preserve">Chapter 4 describes the preparation of raw data and tests of assumptions. In </w:t>
      </w:r>
      <w:r w:rsidR="0095210F">
        <w:t>addition,</w:t>
      </w:r>
      <w:r w:rsidR="00EC7166">
        <w:t xml:space="preserve"> chapter 4 covers d</w:t>
      </w:r>
      <w:r w:rsidR="00EC7166" w:rsidRPr="00931A94">
        <w:t xml:space="preserve">escriptive </w:t>
      </w:r>
      <w:r w:rsidR="00EC7166">
        <w:t>f</w:t>
      </w:r>
      <w:r w:rsidR="00EC7166" w:rsidRPr="00931A94">
        <w:t>indings</w:t>
      </w:r>
      <w:r w:rsidR="00EC7166">
        <w:t>, d</w:t>
      </w:r>
      <w:r w:rsidR="00EC7166" w:rsidRPr="00931A94">
        <w:t xml:space="preserve">ata </w:t>
      </w:r>
      <w:r w:rsidR="00EC7166">
        <w:t>a</w:t>
      </w:r>
      <w:r w:rsidR="00EC7166" w:rsidRPr="00931A94">
        <w:t xml:space="preserve">nalysis </w:t>
      </w:r>
      <w:r w:rsidR="00EC7166">
        <w:t>p</w:t>
      </w:r>
      <w:r w:rsidR="00EC7166" w:rsidRPr="00931A94">
        <w:t>rocedure</w:t>
      </w:r>
      <w:r w:rsidR="00EC7166">
        <w:t xml:space="preserve">s, </w:t>
      </w:r>
      <w:r w:rsidR="0095210F">
        <w:t>results</w:t>
      </w:r>
      <w:r w:rsidR="00EC7166">
        <w:t xml:space="preserve">, limitations, and </w:t>
      </w:r>
      <w:r w:rsidR="00364E07">
        <w:t xml:space="preserve">a </w:t>
      </w:r>
      <w:r w:rsidR="00EC7166">
        <w:t xml:space="preserve">concise summary of the chapter. </w:t>
      </w:r>
      <w:r w:rsidR="0040497C">
        <w:t xml:space="preserve">Chapter 4 begins with preparing raw data and testing assumptions. It then details the analysis of the data, followed by figures and tables. Furthermore, it includes descriptive findings from the regression analysis. Finally, it discusses the final results, limitations, and a thorough summary of the chapter. </w:t>
      </w:r>
    </w:p>
    <w:p w14:paraId="176FBD0D" w14:textId="77777777" w:rsidR="00AA33C9" w:rsidRPr="00B70BC0" w:rsidRDefault="00AA33C9" w:rsidP="0040497C">
      <w:pPr>
        <w:pStyle w:val="Heading3"/>
      </w:pPr>
      <w:bookmarkStart w:id="227" w:name="_Toc187339253"/>
      <w:r w:rsidRPr="00B70BC0">
        <w:t>Important Changes and Updates to Information in Chapters 1-3</w:t>
      </w:r>
      <w:bookmarkEnd w:id="227"/>
    </w:p>
    <w:p w14:paraId="1695E2CE" w14:textId="46033105" w:rsidR="00E9551B" w:rsidRDefault="00E9551B" w:rsidP="00290091">
      <w:pPr>
        <w:rPr>
          <w:color w:val="000000"/>
        </w:rPr>
      </w:pPr>
      <w:r>
        <w:rPr>
          <w:color w:val="000000"/>
        </w:rPr>
        <w:t xml:space="preserve">This study occurred using one sampling strategy. The researcher </w:t>
      </w:r>
      <w:r w:rsidR="00D829A9">
        <w:rPr>
          <w:color w:val="000000"/>
        </w:rPr>
        <w:t>initially</w:t>
      </w:r>
      <w:r>
        <w:rPr>
          <w:color w:val="000000"/>
        </w:rPr>
        <w:t xml:space="preserve"> planned </w:t>
      </w:r>
      <w:r w:rsidR="0095210F">
        <w:rPr>
          <w:color w:val="000000"/>
        </w:rPr>
        <w:t>to use</w:t>
      </w:r>
      <w:r>
        <w:rPr>
          <w:color w:val="000000"/>
        </w:rPr>
        <w:t xml:space="preserve"> three sampling strategies (convenience sampling, snowball sampling, and purposive sampling). However, the researcher </w:t>
      </w:r>
      <w:r w:rsidR="00364E07">
        <w:rPr>
          <w:color w:val="000000"/>
        </w:rPr>
        <w:t>used</w:t>
      </w:r>
      <w:r>
        <w:rPr>
          <w:color w:val="000000"/>
        </w:rPr>
        <w:t xml:space="preserve"> convenience sampling </w:t>
      </w:r>
      <w:r>
        <w:t>as</w:t>
      </w:r>
      <w:r w:rsidRPr="00334419">
        <w:t xml:space="preserve"> convenience sampling was sufficient </w:t>
      </w:r>
      <w:r>
        <w:t>because</w:t>
      </w:r>
      <w:r w:rsidRPr="00334419">
        <w:t xml:space="preserve"> the number of recruited participants exceeded the requisite amount according to G*Power</w:t>
      </w:r>
      <w:r>
        <w:t xml:space="preserve"> </w:t>
      </w:r>
      <w:r>
        <w:rPr>
          <w:color w:val="000000"/>
        </w:rPr>
        <w:t>(see Appendix F) early in the research. Therefore, the researcher did not utilize the secure company website for any addition</w:t>
      </w:r>
      <w:r w:rsidR="0095210F">
        <w:rPr>
          <w:color w:val="000000"/>
        </w:rPr>
        <w:t>al</w:t>
      </w:r>
      <w:r>
        <w:rPr>
          <w:color w:val="000000"/>
        </w:rPr>
        <w:t xml:space="preserve"> sampling, nor did the researcher use snowball sampling. Instead, the researcher collected data by posting the recruitment letter to Facebook, using the convenience sampling strategy</w:t>
      </w:r>
      <w:r w:rsidR="00D829A9">
        <w:rPr>
          <w:color w:val="000000"/>
        </w:rPr>
        <w:t>. This resulted in a sample size that met the G*</w:t>
      </w:r>
      <w:r w:rsidR="00097EF3">
        <w:rPr>
          <w:color w:val="000000"/>
        </w:rPr>
        <w:t>P</w:t>
      </w:r>
      <w:r w:rsidR="00D829A9">
        <w:rPr>
          <w:color w:val="000000"/>
        </w:rPr>
        <w:t xml:space="preserve">ower target sample </w:t>
      </w:r>
      <w:r>
        <w:rPr>
          <w:color w:val="000000"/>
        </w:rPr>
        <w:t>68.</w:t>
      </w:r>
      <w:r w:rsidR="00340949">
        <w:rPr>
          <w:color w:val="000000"/>
        </w:rPr>
        <w:t xml:space="preserve"> </w:t>
      </w:r>
      <w:r>
        <w:rPr>
          <w:color w:val="000000"/>
        </w:rPr>
        <w:t xml:space="preserve">This approach did not </w:t>
      </w:r>
      <w:r w:rsidR="00E22D73">
        <w:rPr>
          <w:color w:val="000000"/>
        </w:rPr>
        <w:t>affect</w:t>
      </w:r>
      <w:r>
        <w:rPr>
          <w:color w:val="000000"/>
        </w:rPr>
        <w:t xml:space="preserve"> the outcome since the researcher exceeded the original target sample of 68. </w:t>
      </w:r>
    </w:p>
    <w:p w14:paraId="3E92EA57" w14:textId="77777777" w:rsidR="00072BB3" w:rsidRPr="00B70BC0" w:rsidRDefault="00072BB3" w:rsidP="0040497C">
      <w:pPr>
        <w:pStyle w:val="Heading2"/>
      </w:pPr>
      <w:bookmarkStart w:id="228" w:name="_Toc168127563"/>
      <w:bookmarkStart w:id="229" w:name="_Toc187339254"/>
      <w:bookmarkEnd w:id="226"/>
      <w:r w:rsidRPr="00B70BC0">
        <w:t>Preparation of Raw Data for Analysis and Tests of Assumptions</w:t>
      </w:r>
      <w:bookmarkEnd w:id="228"/>
      <w:bookmarkEnd w:id="229"/>
    </w:p>
    <w:p w14:paraId="06ECC4B3" w14:textId="77777777" w:rsidR="00E9551B" w:rsidRPr="00B70BC0" w:rsidRDefault="00E9551B" w:rsidP="0040497C">
      <w:pPr>
        <w:pStyle w:val="Heading3"/>
      </w:pPr>
      <w:bookmarkStart w:id="230" w:name="_Toc187339255"/>
      <w:r w:rsidRPr="00B70BC0">
        <w:t>Preparation of Raw Data for Analysis</w:t>
      </w:r>
      <w:bookmarkEnd w:id="230"/>
    </w:p>
    <w:p w14:paraId="707A564F" w14:textId="442CBCCD" w:rsidR="00A91778" w:rsidRDefault="00E148BD" w:rsidP="00290091">
      <w:pPr>
        <w:rPr>
          <w:color w:val="000000"/>
        </w:rPr>
      </w:pPr>
      <w:r>
        <w:t>Bef</w:t>
      </w:r>
      <w:r w:rsidR="00072BB3" w:rsidRPr="00672632">
        <w:t>or</w:t>
      </w:r>
      <w:r>
        <w:t>e</w:t>
      </w:r>
      <w:r w:rsidR="00072BB3" w:rsidRPr="00672632">
        <w:t xml:space="preserve"> gathering any data for the study, the researcher acquired approvals from the GCU I</w:t>
      </w:r>
      <w:r w:rsidR="00AA33C9">
        <w:t>nstitutional Review Board</w:t>
      </w:r>
      <w:r w:rsidR="00E9551B">
        <w:t>.</w:t>
      </w:r>
      <w:r w:rsidR="00072BB3" w:rsidRPr="00672632">
        <w:t xml:space="preserve"> The researcher sent the recruitment message to potential volunteers over Facebook</w:t>
      </w:r>
      <w:r w:rsidR="00072BB3">
        <w:t xml:space="preserve"> </w:t>
      </w:r>
      <w:proofErr w:type="spellStart"/>
      <w:r w:rsidR="00072BB3">
        <w:t>AArena</w:t>
      </w:r>
      <w:proofErr w:type="spellEnd"/>
      <w:r w:rsidR="00072BB3" w:rsidRPr="00672632">
        <w:t xml:space="preserve">, </w:t>
      </w:r>
      <w:r w:rsidR="00CD0F24">
        <w:t xml:space="preserve">a private, </w:t>
      </w:r>
      <w:r w:rsidR="00D829A9">
        <w:t>pilot-only</w:t>
      </w:r>
      <w:r w:rsidR="00CD0F24">
        <w:t xml:space="preserve"> social media website</w:t>
      </w:r>
      <w:r w:rsidR="00D829A9">
        <w:t xml:space="preserve"> containing a Survey Monkey link</w:t>
      </w:r>
      <w:r w:rsidR="00072BB3" w:rsidRPr="00672632">
        <w:t xml:space="preserve">. </w:t>
      </w:r>
      <w:r w:rsidR="00CD0F24">
        <w:rPr>
          <w:color w:val="000000"/>
        </w:rPr>
        <w:t xml:space="preserve">The target population </w:t>
      </w:r>
      <w:r w:rsidR="00D829A9">
        <w:rPr>
          <w:color w:val="000000"/>
        </w:rPr>
        <w:t>was</w:t>
      </w:r>
      <w:r w:rsidR="00CD0F24">
        <w:rPr>
          <w:color w:val="000000"/>
        </w:rPr>
        <w:t xml:space="preserve"> commercial airline pilots at a major legacy air carrier in North Texas. </w:t>
      </w:r>
      <w:r w:rsidR="00072BB3" w:rsidRPr="00672632">
        <w:t>Prospective participants utilized agree or disagree buttons to indicate their preference for participation</w:t>
      </w:r>
      <w:r w:rsidR="00AA33C9">
        <w:t xml:space="preserve"> in the study</w:t>
      </w:r>
      <w:r w:rsidR="00F31E53">
        <w:t xml:space="preserve"> and agreed to informed consent</w:t>
      </w:r>
      <w:r w:rsidR="00EC7166">
        <w:t xml:space="preserve"> by selecting the affirmative for informed consent</w:t>
      </w:r>
      <w:r w:rsidR="00F31E53">
        <w:t xml:space="preserve">. </w:t>
      </w:r>
      <w:r w:rsidR="00072BB3" w:rsidRPr="00672632">
        <w:t>Survey Monkey implemented a restriction that limited individuals to completing the survey only once.</w:t>
      </w:r>
      <w:r w:rsidR="00072BB3">
        <w:t xml:space="preserve"> </w:t>
      </w:r>
      <w:r w:rsidR="00CD0F24">
        <w:rPr>
          <w:color w:val="000000"/>
        </w:rPr>
        <w:t>The G*</w:t>
      </w:r>
      <w:r w:rsidR="00097EF3">
        <w:rPr>
          <w:color w:val="000000"/>
        </w:rPr>
        <w:t>P</w:t>
      </w:r>
      <w:r w:rsidR="00CD0F24">
        <w:rPr>
          <w:color w:val="000000"/>
        </w:rPr>
        <w:t>ower required a minimum sample of 68 participants with 30% attrition.</w:t>
      </w:r>
      <w:r w:rsidR="00340949">
        <w:rPr>
          <w:color w:val="000000"/>
        </w:rPr>
        <w:t xml:space="preserve"> </w:t>
      </w:r>
    </w:p>
    <w:p w14:paraId="08D28797" w14:textId="51F9AFA9" w:rsidR="00EC365E" w:rsidRDefault="00EC365E" w:rsidP="00290091">
      <w:pPr>
        <w:rPr>
          <w:color w:val="000000"/>
        </w:rPr>
      </w:pPr>
      <w:r>
        <w:t>One hundred thirty p</w:t>
      </w:r>
      <w:r w:rsidR="00D17892">
        <w:t xml:space="preserve">ilots took the survey. </w:t>
      </w:r>
      <w:r w:rsidR="0087329E">
        <w:t>The researcher kept</w:t>
      </w:r>
      <w:r w:rsidR="0087329E" w:rsidRPr="005F0DD6">
        <w:rPr>
          <w:color w:val="222222"/>
          <w:shd w:val="clear" w:color="auto" w:fill="FFFFFF"/>
        </w:rPr>
        <w:t xml:space="preserve"> only those pilots </w:t>
      </w:r>
      <w:r w:rsidR="00D829A9">
        <w:rPr>
          <w:color w:val="222222"/>
          <w:shd w:val="clear" w:color="auto" w:fill="FFFFFF"/>
        </w:rPr>
        <w:t>with no missing answers (</w:t>
      </w:r>
      <w:r w:rsidR="00D829A9" w:rsidRPr="00097EF3">
        <w:rPr>
          <w:i/>
          <w:iCs/>
          <w:color w:val="222222"/>
          <w:shd w:val="clear" w:color="auto" w:fill="FFFFFF"/>
        </w:rPr>
        <w:t>n</w:t>
      </w:r>
      <w:r w:rsidR="00340949">
        <w:rPr>
          <w:color w:val="222222"/>
          <w:shd w:val="clear" w:color="auto" w:fill="FFFFFF"/>
        </w:rPr>
        <w:t xml:space="preserve"> </w:t>
      </w:r>
      <w:r w:rsidR="00D829A9">
        <w:rPr>
          <w:color w:val="222222"/>
          <w:shd w:val="clear" w:color="auto" w:fill="FFFFFF"/>
        </w:rPr>
        <w:t>= 98) or one missing answer (</w:t>
      </w:r>
      <w:r w:rsidR="00D829A9" w:rsidRPr="00097EF3">
        <w:rPr>
          <w:i/>
          <w:iCs/>
          <w:color w:val="222222"/>
          <w:shd w:val="clear" w:color="auto" w:fill="FFFFFF"/>
        </w:rPr>
        <w:t>n</w:t>
      </w:r>
      <w:r w:rsidR="00D829A9">
        <w:rPr>
          <w:color w:val="222222"/>
          <w:shd w:val="clear" w:color="auto" w:fill="FFFFFF"/>
        </w:rPr>
        <w:t xml:space="preserve"> = 11), reducing</w:t>
      </w:r>
      <w:r w:rsidR="0087329E" w:rsidRPr="005F0DD6">
        <w:rPr>
          <w:color w:val="222222"/>
          <w:shd w:val="clear" w:color="auto" w:fill="FFFFFF"/>
        </w:rPr>
        <w:t xml:space="preserve"> the sample size to 109.</w:t>
      </w:r>
      <w:r w:rsidR="00340949">
        <w:rPr>
          <w:color w:val="222222"/>
          <w:shd w:val="clear" w:color="auto" w:fill="FFFFFF"/>
        </w:rPr>
        <w:t xml:space="preserve"> </w:t>
      </w:r>
      <w:r w:rsidR="0087329E" w:rsidRPr="005F0DD6">
        <w:rPr>
          <w:color w:val="222222"/>
          <w:shd w:val="clear" w:color="auto" w:fill="FFFFFF"/>
        </w:rPr>
        <w:t>Missing answers were estimated/imputed using the grand mean for each variable</w:t>
      </w:r>
      <w:r w:rsidR="0087329E">
        <w:rPr>
          <w:color w:val="222222"/>
          <w:shd w:val="clear" w:color="auto" w:fill="FFFFFF"/>
        </w:rPr>
        <w:t>, i.e</w:t>
      </w:r>
      <w:r w:rsidR="0087329E" w:rsidRPr="00840F0A">
        <w:rPr>
          <w:color w:val="222222"/>
          <w:shd w:val="clear" w:color="auto" w:fill="FFFFFF"/>
        </w:rPr>
        <w:t xml:space="preserve">., </w:t>
      </w:r>
      <w:r w:rsidR="0087329E" w:rsidRPr="00840F0A">
        <w:rPr>
          <w:rStyle w:val="cf01"/>
          <w:rFonts w:ascii="Times New Roman" w:hAnsi="Times New Roman" w:cs="Times New Roman"/>
          <w:sz w:val="24"/>
          <w:szCs w:val="24"/>
        </w:rPr>
        <w:t>when there was a missing answer from the sample of 106, the mean of the other 105 respondents was used as an estimate.</w:t>
      </w:r>
      <w:r w:rsidR="0087329E">
        <w:rPr>
          <w:rStyle w:val="cf01"/>
          <w:rFonts w:ascii="Times New Roman" w:hAnsi="Times New Roman" w:cs="Times New Roman"/>
          <w:sz w:val="24"/>
          <w:szCs w:val="24"/>
        </w:rPr>
        <w:t xml:space="preserve"> </w:t>
      </w:r>
      <w:r w:rsidR="00E148BD" w:rsidRPr="00E148BD">
        <w:rPr>
          <w:rStyle w:val="cf01"/>
          <w:rFonts w:ascii="Times New Roman" w:hAnsi="Times New Roman" w:cs="Times New Roman"/>
          <w:sz w:val="24"/>
          <w:szCs w:val="24"/>
        </w:rPr>
        <w:t>After cleaning the data (straight</w:t>
      </w:r>
      <w:r w:rsidR="00E148BD">
        <w:rPr>
          <w:rStyle w:val="cf01"/>
          <w:rFonts w:ascii="Times New Roman" w:hAnsi="Times New Roman" w:cs="Times New Roman"/>
          <w:sz w:val="24"/>
          <w:szCs w:val="24"/>
        </w:rPr>
        <w:t>-</w:t>
      </w:r>
      <w:r w:rsidR="00E148BD" w:rsidRPr="00E148BD">
        <w:rPr>
          <w:rStyle w:val="cf01"/>
          <w:rFonts w:ascii="Times New Roman" w:hAnsi="Times New Roman" w:cs="Times New Roman"/>
          <w:sz w:val="24"/>
          <w:szCs w:val="24"/>
        </w:rPr>
        <w:t>line answers, removing outliers, and incomplete surveys), the final number</w:t>
      </w:r>
      <w:r w:rsidR="00340949">
        <w:rPr>
          <w:rStyle w:val="cf01"/>
          <w:rFonts w:ascii="Times New Roman" w:hAnsi="Times New Roman" w:cs="Times New Roman"/>
          <w:sz w:val="24"/>
          <w:szCs w:val="24"/>
        </w:rPr>
        <w:t xml:space="preserve"> </w:t>
      </w:r>
      <w:r>
        <w:rPr>
          <w:color w:val="000000"/>
        </w:rPr>
        <w:t>consisted of 106 participants</w:t>
      </w:r>
      <w:r w:rsidR="00E148BD">
        <w:rPr>
          <w:color w:val="000000"/>
        </w:rPr>
        <w:t>,</w:t>
      </w:r>
      <w:r>
        <w:rPr>
          <w:color w:val="000000"/>
        </w:rPr>
        <w:t xml:space="preserve"> which exceeded the needed amount for this study.</w:t>
      </w:r>
      <w:r w:rsidR="00340949">
        <w:rPr>
          <w:color w:val="000000"/>
        </w:rPr>
        <w:t xml:space="preserve"> </w:t>
      </w:r>
      <w:r w:rsidRPr="00A91778">
        <w:rPr>
          <w:color w:val="000000"/>
        </w:rPr>
        <w:t xml:space="preserve">Assumption 7 (no outliers or other influential points) was met based on examination of the </w:t>
      </w:r>
      <w:proofErr w:type="spellStart"/>
      <w:r>
        <w:rPr>
          <w:color w:val="000000"/>
        </w:rPr>
        <w:t>C</w:t>
      </w:r>
      <w:r w:rsidRPr="00A91778">
        <w:rPr>
          <w:color w:val="000000"/>
        </w:rPr>
        <w:t>asewise</w:t>
      </w:r>
      <w:proofErr w:type="spellEnd"/>
      <w:r w:rsidRPr="00A91778">
        <w:rPr>
          <w:color w:val="000000"/>
        </w:rPr>
        <w:t xml:space="preserve"> diagnostics, identifying studentized deleted residuals greater than ± 3 standard deviations, Cook’s scores greater than 1.0, leverage values greater than 0.20</w:t>
      </w:r>
      <w:r w:rsidR="00E148BD">
        <w:rPr>
          <w:color w:val="000000"/>
        </w:rPr>
        <w:t>,</w:t>
      </w:r>
      <w:r w:rsidRPr="00A91778">
        <w:rPr>
          <w:color w:val="000000"/>
        </w:rPr>
        <w:t xml:space="preserve"> and boxplots for the scales. Specifically, one respondent was removed based on </w:t>
      </w:r>
      <w:proofErr w:type="spellStart"/>
      <w:r>
        <w:rPr>
          <w:color w:val="000000"/>
        </w:rPr>
        <w:t>C</w:t>
      </w:r>
      <w:r w:rsidRPr="00A91778">
        <w:rPr>
          <w:color w:val="000000"/>
        </w:rPr>
        <w:t>asewise</w:t>
      </w:r>
      <w:proofErr w:type="spellEnd"/>
      <w:r w:rsidRPr="00A91778">
        <w:rPr>
          <w:color w:val="000000"/>
        </w:rPr>
        <w:t xml:space="preserve"> diagnostics and two were removed based on outliers found in boxplots for the scale scores. </w:t>
      </w:r>
    </w:p>
    <w:p w14:paraId="4541391C" w14:textId="0AB8EE04" w:rsidR="00CD0F24" w:rsidRDefault="00CD0F24" w:rsidP="00290091">
      <w:r w:rsidRPr="0089651B">
        <w:t>The investigator gathered relevant data for the investigation</w:t>
      </w:r>
      <w:r w:rsidR="00D829A9">
        <w:t>, including completed informed consent</w:t>
      </w:r>
      <w:r w:rsidR="00340949">
        <w:t xml:space="preserve"> </w:t>
      </w:r>
      <w:r w:rsidR="00D829A9">
        <w:t>and inclusion criteria, which consisted of acknowledgment of being on the active company pilot seniority list, not on long-term disability, and not on first-year probation. In addition, the researcher gathered demographic information, including</w:t>
      </w:r>
      <w:r>
        <w:t xml:space="preserve"> </w:t>
      </w:r>
      <w:r w:rsidRPr="00BA4E76">
        <w:t xml:space="preserve">age, gender, Part 121 flying hours, </w:t>
      </w:r>
      <w:r>
        <w:t xml:space="preserve">education, seat position, and race. If the participants did not acknowledge informed consent or did not meet the inclusion criteria, they could not start the survey. </w:t>
      </w:r>
    </w:p>
    <w:p w14:paraId="42BFD289" w14:textId="77777777" w:rsidR="00FB5406" w:rsidRPr="00FB5406" w:rsidRDefault="007A1CDC" w:rsidP="006D76BB">
      <w:r>
        <w:t xml:space="preserve">The researcher used multiple linear regression to </w:t>
      </w:r>
      <w:r w:rsidR="00645F59">
        <w:t xml:space="preserve">test </w:t>
      </w:r>
      <w:r w:rsidR="00E22D73">
        <w:t>the hypotheses</w:t>
      </w:r>
      <w:r>
        <w:t xml:space="preserve">. The researcher imported a Microsoft Excel spreadsheet into SPSS </w:t>
      </w:r>
      <w:proofErr w:type="spellStart"/>
      <w:r>
        <w:t>v.28</w:t>
      </w:r>
      <w:proofErr w:type="spellEnd"/>
      <w:r>
        <w:t xml:space="preserve"> to analyze the data. After preparation and cleaning, the final data set was analyzed using descriptive statistics. The following descriptive statistics were used for each variable in the analysis: mean, median, standard deviation, standard error, skewness, and kurtosis (See </w:t>
      </w:r>
      <w:r w:rsidR="0058642A" w:rsidRPr="0058642A">
        <w:fldChar w:fldCharType="begin"/>
      </w:r>
      <w:r w:rsidR="0058642A" w:rsidRPr="0058642A">
        <w:instrText xml:space="preserve"> REF _Ref180166204 \h  \* MERGEFORMAT </w:instrText>
      </w:r>
      <w:r w:rsidR="0058642A" w:rsidRPr="0058642A">
        <w:fldChar w:fldCharType="separate"/>
      </w:r>
      <w:r w:rsidR="00FB5406" w:rsidRPr="00FB5406">
        <w:br w:type="page"/>
      </w:r>
    </w:p>
    <w:p w14:paraId="45A97C08" w14:textId="1EDD5685" w:rsidR="00097EF3" w:rsidRDefault="00FB5406" w:rsidP="006D76BB">
      <w:pPr>
        <w:rPr>
          <w:b/>
          <w:bCs/>
          <w:iCs/>
        </w:rPr>
      </w:pPr>
      <w:r w:rsidRPr="00FB5406">
        <w:rPr>
          <w:noProof/>
        </w:rPr>
        <w:t>Table</w:t>
      </w:r>
      <w:r w:rsidRPr="0040497C">
        <w:rPr>
          <w:b/>
          <w:bCs/>
        </w:rPr>
        <w:t xml:space="preserve"> </w:t>
      </w:r>
      <w:r>
        <w:rPr>
          <w:b/>
          <w:bCs/>
          <w:noProof/>
        </w:rPr>
        <w:t>3</w:t>
      </w:r>
      <w:r w:rsidR="0058642A" w:rsidRPr="0058642A">
        <w:fldChar w:fldCharType="end"/>
      </w:r>
      <w:r w:rsidR="007A1CDC">
        <w:t>).</w:t>
      </w:r>
      <w:bookmarkStart w:id="231" w:name="_Ref180166204"/>
      <w:r w:rsidR="00097EF3">
        <w:rPr>
          <w:b/>
          <w:bCs/>
        </w:rPr>
        <w:br w:type="page"/>
      </w:r>
    </w:p>
    <w:p w14:paraId="6A718BBD" w14:textId="5716966B" w:rsidR="00473A01" w:rsidRPr="00115814" w:rsidRDefault="00EA3B87" w:rsidP="00115814">
      <w:pPr>
        <w:pStyle w:val="TableTitle"/>
        <w:rPr>
          <w:i/>
          <w:iCs w:val="0"/>
        </w:rPr>
      </w:pPr>
      <w:bookmarkStart w:id="232" w:name="_Toc187339296"/>
      <w:r w:rsidRPr="0040497C">
        <w:rPr>
          <w:b/>
          <w:bCs/>
        </w:rPr>
        <w:t xml:space="preserve">Table </w:t>
      </w:r>
      <w:r w:rsidRPr="0040497C">
        <w:rPr>
          <w:b/>
          <w:bCs/>
          <w:i/>
        </w:rPr>
        <w:fldChar w:fldCharType="begin"/>
      </w:r>
      <w:r w:rsidRPr="0040497C">
        <w:rPr>
          <w:b/>
          <w:bCs/>
        </w:rPr>
        <w:instrText xml:space="preserve"> SEQ Table \* ARABIC </w:instrText>
      </w:r>
      <w:r w:rsidRPr="0040497C">
        <w:rPr>
          <w:b/>
          <w:bCs/>
          <w:i/>
        </w:rPr>
        <w:fldChar w:fldCharType="separate"/>
      </w:r>
      <w:r w:rsidR="00FB5406">
        <w:rPr>
          <w:b/>
          <w:bCs/>
          <w:noProof/>
        </w:rPr>
        <w:t>3</w:t>
      </w:r>
      <w:r w:rsidRPr="0040497C">
        <w:rPr>
          <w:b/>
          <w:bCs/>
          <w:i/>
        </w:rPr>
        <w:fldChar w:fldCharType="end"/>
      </w:r>
      <w:bookmarkEnd w:id="231"/>
      <w:r w:rsidRPr="0040497C">
        <w:rPr>
          <w:b/>
          <w:bCs/>
        </w:rPr>
        <w:br/>
      </w:r>
      <w:r w:rsidR="0040497C">
        <w:br/>
      </w:r>
      <w:r w:rsidRPr="0040497C">
        <w:rPr>
          <w:i/>
          <w:iCs w:val="0"/>
        </w:rPr>
        <w:t>Descriptive Statistics for the Scale Scores</w:t>
      </w:r>
      <w:bookmarkStart w:id="233" w:name="_Hlk184816389"/>
      <w:bookmarkStart w:id="234" w:name="_Hlk184978590"/>
      <w:bookmarkEnd w:id="232"/>
    </w:p>
    <w:tbl>
      <w:tblPr>
        <w:tblW w:w="5000" w:type="pct"/>
        <w:jc w:val="center"/>
        <w:tblLook w:val="04A0" w:firstRow="1" w:lastRow="0" w:firstColumn="1" w:lastColumn="0" w:noHBand="0" w:noVBand="1"/>
      </w:tblPr>
      <w:tblGrid>
        <w:gridCol w:w="2603"/>
        <w:gridCol w:w="898"/>
        <w:gridCol w:w="897"/>
        <w:gridCol w:w="1040"/>
        <w:gridCol w:w="1280"/>
        <w:gridCol w:w="897"/>
        <w:gridCol w:w="895"/>
      </w:tblGrid>
      <w:tr w:rsidR="00115814" w:rsidRPr="006412B7" w14:paraId="6A7EDC62" w14:textId="77777777" w:rsidTr="00115814">
        <w:trPr>
          <w:trHeight w:val="144"/>
          <w:jc w:val="center"/>
        </w:trPr>
        <w:tc>
          <w:tcPr>
            <w:tcW w:w="1529" w:type="pct"/>
            <w:tcBorders>
              <w:top w:val="single" w:sz="4" w:space="0" w:color="auto"/>
              <w:left w:val="nil"/>
              <w:bottom w:val="single" w:sz="4" w:space="0" w:color="auto"/>
              <w:right w:val="nil"/>
            </w:tcBorders>
            <w:shd w:val="clear" w:color="auto" w:fill="auto"/>
            <w:vAlign w:val="bottom"/>
          </w:tcPr>
          <w:p w14:paraId="5CA80FA2" w14:textId="5813956E" w:rsidR="00115814" w:rsidRPr="00473A01" w:rsidRDefault="00115814" w:rsidP="00115814">
            <w:pPr>
              <w:pStyle w:val="TableText"/>
            </w:pPr>
            <w:r>
              <w:t>Scale Score</w:t>
            </w:r>
          </w:p>
        </w:tc>
        <w:tc>
          <w:tcPr>
            <w:tcW w:w="527" w:type="pct"/>
            <w:tcBorders>
              <w:top w:val="single" w:sz="4" w:space="0" w:color="auto"/>
              <w:left w:val="nil"/>
              <w:bottom w:val="single" w:sz="4" w:space="0" w:color="auto"/>
              <w:right w:val="nil"/>
            </w:tcBorders>
            <w:shd w:val="clear" w:color="auto" w:fill="auto"/>
            <w:noWrap/>
            <w:vAlign w:val="bottom"/>
          </w:tcPr>
          <w:p w14:paraId="366CA7EC" w14:textId="58F8AB5D" w:rsidR="00115814" w:rsidRPr="00115814" w:rsidRDefault="00115814" w:rsidP="00115814">
            <w:pPr>
              <w:pStyle w:val="TableText"/>
              <w:jc w:val="center"/>
            </w:pPr>
            <w:r>
              <w:rPr>
                <w:i/>
                <w:iCs/>
              </w:rPr>
              <w:t>M</w:t>
            </w:r>
          </w:p>
        </w:tc>
        <w:tc>
          <w:tcPr>
            <w:tcW w:w="527" w:type="pct"/>
            <w:tcBorders>
              <w:top w:val="single" w:sz="4" w:space="0" w:color="auto"/>
              <w:left w:val="nil"/>
              <w:bottom w:val="single" w:sz="4" w:space="0" w:color="auto"/>
              <w:right w:val="nil"/>
            </w:tcBorders>
            <w:shd w:val="clear" w:color="auto" w:fill="auto"/>
            <w:noWrap/>
            <w:vAlign w:val="bottom"/>
          </w:tcPr>
          <w:p w14:paraId="0172DC0F" w14:textId="77B9AB2F" w:rsidR="00115814" w:rsidRPr="00115814" w:rsidRDefault="00115814" w:rsidP="00115814">
            <w:pPr>
              <w:pStyle w:val="TableText"/>
              <w:jc w:val="center"/>
              <w:rPr>
                <w:i/>
                <w:iCs/>
              </w:rPr>
            </w:pPr>
            <w:r>
              <w:rPr>
                <w:i/>
                <w:iCs/>
              </w:rPr>
              <w:t>SD</w:t>
            </w:r>
          </w:p>
        </w:tc>
        <w:tc>
          <w:tcPr>
            <w:tcW w:w="611" w:type="pct"/>
            <w:tcBorders>
              <w:top w:val="single" w:sz="4" w:space="0" w:color="auto"/>
              <w:left w:val="nil"/>
              <w:bottom w:val="single" w:sz="4" w:space="0" w:color="auto"/>
              <w:right w:val="nil"/>
            </w:tcBorders>
            <w:shd w:val="clear" w:color="auto" w:fill="auto"/>
            <w:noWrap/>
            <w:vAlign w:val="bottom"/>
          </w:tcPr>
          <w:p w14:paraId="2E70DE54" w14:textId="5D7D0B7F" w:rsidR="00115814" w:rsidRPr="00115814" w:rsidRDefault="00115814" w:rsidP="00115814">
            <w:pPr>
              <w:pStyle w:val="TableText"/>
              <w:jc w:val="center"/>
            </w:pPr>
            <w:r>
              <w:t>Skewness</w:t>
            </w:r>
          </w:p>
        </w:tc>
        <w:tc>
          <w:tcPr>
            <w:tcW w:w="752" w:type="pct"/>
            <w:tcBorders>
              <w:top w:val="single" w:sz="4" w:space="0" w:color="auto"/>
              <w:left w:val="nil"/>
              <w:bottom w:val="single" w:sz="4" w:space="0" w:color="auto"/>
              <w:right w:val="nil"/>
            </w:tcBorders>
            <w:shd w:val="clear" w:color="auto" w:fill="auto"/>
            <w:noWrap/>
            <w:vAlign w:val="bottom"/>
          </w:tcPr>
          <w:p w14:paraId="3B0DFCCE" w14:textId="673925F1" w:rsidR="00115814" w:rsidRPr="00473A01" w:rsidRDefault="00115814" w:rsidP="00115814">
            <w:pPr>
              <w:pStyle w:val="TableText"/>
              <w:jc w:val="center"/>
            </w:pPr>
            <w:r>
              <w:t>Kurtosis</w:t>
            </w:r>
          </w:p>
        </w:tc>
        <w:tc>
          <w:tcPr>
            <w:tcW w:w="527" w:type="pct"/>
            <w:tcBorders>
              <w:top w:val="single" w:sz="4" w:space="0" w:color="auto"/>
              <w:left w:val="nil"/>
              <w:bottom w:val="single" w:sz="4" w:space="0" w:color="auto"/>
              <w:right w:val="nil"/>
            </w:tcBorders>
            <w:shd w:val="clear" w:color="auto" w:fill="auto"/>
            <w:noWrap/>
            <w:vAlign w:val="bottom"/>
          </w:tcPr>
          <w:p w14:paraId="22A84A56" w14:textId="4D9FE540" w:rsidR="00115814" w:rsidRPr="00473A01" w:rsidRDefault="00115814" w:rsidP="00115814">
            <w:pPr>
              <w:pStyle w:val="TableText"/>
              <w:jc w:val="center"/>
            </w:pPr>
            <w:r>
              <w:t>Min</w:t>
            </w:r>
          </w:p>
        </w:tc>
        <w:tc>
          <w:tcPr>
            <w:tcW w:w="526" w:type="pct"/>
            <w:tcBorders>
              <w:top w:val="single" w:sz="4" w:space="0" w:color="auto"/>
              <w:left w:val="nil"/>
              <w:bottom w:val="single" w:sz="4" w:space="0" w:color="auto"/>
              <w:right w:val="nil"/>
            </w:tcBorders>
            <w:shd w:val="clear" w:color="auto" w:fill="auto"/>
            <w:noWrap/>
            <w:vAlign w:val="bottom"/>
          </w:tcPr>
          <w:p w14:paraId="2D3878CB" w14:textId="1D8D541A" w:rsidR="00115814" w:rsidRPr="00473A01" w:rsidRDefault="00115814" w:rsidP="00115814">
            <w:pPr>
              <w:pStyle w:val="TableText"/>
              <w:jc w:val="center"/>
            </w:pPr>
            <w:r>
              <w:t>Max</w:t>
            </w:r>
          </w:p>
        </w:tc>
      </w:tr>
      <w:tr w:rsidR="00702D86" w:rsidRPr="006412B7" w14:paraId="53231A09" w14:textId="77777777" w:rsidTr="00115814">
        <w:trPr>
          <w:trHeight w:val="144"/>
          <w:jc w:val="center"/>
        </w:trPr>
        <w:tc>
          <w:tcPr>
            <w:tcW w:w="1529" w:type="pct"/>
            <w:tcBorders>
              <w:top w:val="single" w:sz="4" w:space="0" w:color="auto"/>
              <w:left w:val="nil"/>
              <w:bottom w:val="nil"/>
              <w:right w:val="nil"/>
            </w:tcBorders>
            <w:shd w:val="clear" w:color="auto" w:fill="auto"/>
            <w:vAlign w:val="bottom"/>
            <w:hideMark/>
          </w:tcPr>
          <w:p w14:paraId="210AC1AE" w14:textId="77777777" w:rsidR="00473A01" w:rsidRPr="00473A01" w:rsidRDefault="00473A01" w:rsidP="00115814">
            <w:pPr>
              <w:pStyle w:val="TableText"/>
            </w:pPr>
            <w:r w:rsidRPr="00473A01">
              <w:t>Mental Health Literacy</w:t>
            </w:r>
          </w:p>
        </w:tc>
        <w:tc>
          <w:tcPr>
            <w:tcW w:w="527" w:type="pct"/>
            <w:tcBorders>
              <w:top w:val="single" w:sz="4" w:space="0" w:color="auto"/>
              <w:left w:val="nil"/>
              <w:bottom w:val="nil"/>
              <w:right w:val="nil"/>
            </w:tcBorders>
            <w:shd w:val="clear" w:color="auto" w:fill="auto"/>
            <w:noWrap/>
            <w:vAlign w:val="bottom"/>
            <w:hideMark/>
          </w:tcPr>
          <w:p w14:paraId="34B4F8E4" w14:textId="77777777" w:rsidR="00473A01" w:rsidRPr="00473A01" w:rsidRDefault="00473A01" w:rsidP="00115814">
            <w:pPr>
              <w:pStyle w:val="TableText"/>
              <w:jc w:val="center"/>
            </w:pPr>
            <w:r w:rsidRPr="00473A01">
              <w:t>3.45</w:t>
            </w:r>
          </w:p>
        </w:tc>
        <w:tc>
          <w:tcPr>
            <w:tcW w:w="527" w:type="pct"/>
            <w:tcBorders>
              <w:top w:val="single" w:sz="4" w:space="0" w:color="auto"/>
              <w:left w:val="nil"/>
              <w:bottom w:val="nil"/>
              <w:right w:val="nil"/>
            </w:tcBorders>
            <w:shd w:val="clear" w:color="auto" w:fill="auto"/>
            <w:noWrap/>
            <w:vAlign w:val="bottom"/>
            <w:hideMark/>
          </w:tcPr>
          <w:p w14:paraId="1DBD2403" w14:textId="77777777" w:rsidR="00473A01" w:rsidRPr="00473A01" w:rsidRDefault="00473A01" w:rsidP="00115814">
            <w:pPr>
              <w:pStyle w:val="TableText"/>
              <w:jc w:val="center"/>
            </w:pPr>
            <w:r w:rsidRPr="00473A01">
              <w:t>0.31</w:t>
            </w:r>
          </w:p>
        </w:tc>
        <w:tc>
          <w:tcPr>
            <w:tcW w:w="611" w:type="pct"/>
            <w:tcBorders>
              <w:top w:val="single" w:sz="4" w:space="0" w:color="auto"/>
              <w:left w:val="nil"/>
              <w:bottom w:val="nil"/>
              <w:right w:val="nil"/>
            </w:tcBorders>
            <w:shd w:val="clear" w:color="auto" w:fill="auto"/>
            <w:noWrap/>
            <w:vAlign w:val="bottom"/>
            <w:hideMark/>
          </w:tcPr>
          <w:p w14:paraId="7C1B511E" w14:textId="77777777" w:rsidR="00473A01" w:rsidRPr="00473A01" w:rsidRDefault="00473A01" w:rsidP="00115814">
            <w:pPr>
              <w:pStyle w:val="TableText"/>
              <w:jc w:val="center"/>
            </w:pPr>
            <w:r w:rsidRPr="00473A01">
              <w:t>0.08</w:t>
            </w:r>
          </w:p>
        </w:tc>
        <w:tc>
          <w:tcPr>
            <w:tcW w:w="752" w:type="pct"/>
            <w:tcBorders>
              <w:top w:val="single" w:sz="4" w:space="0" w:color="auto"/>
              <w:left w:val="nil"/>
              <w:bottom w:val="nil"/>
              <w:right w:val="nil"/>
            </w:tcBorders>
            <w:shd w:val="clear" w:color="auto" w:fill="auto"/>
            <w:noWrap/>
            <w:vAlign w:val="bottom"/>
            <w:hideMark/>
          </w:tcPr>
          <w:p w14:paraId="3F03D76C" w14:textId="77777777" w:rsidR="00473A01" w:rsidRPr="00473A01" w:rsidRDefault="00473A01" w:rsidP="00115814">
            <w:pPr>
              <w:pStyle w:val="TableText"/>
              <w:jc w:val="center"/>
            </w:pPr>
            <w:r w:rsidRPr="00473A01">
              <w:t>0.04</w:t>
            </w:r>
          </w:p>
        </w:tc>
        <w:tc>
          <w:tcPr>
            <w:tcW w:w="527" w:type="pct"/>
            <w:tcBorders>
              <w:top w:val="single" w:sz="4" w:space="0" w:color="auto"/>
              <w:left w:val="nil"/>
              <w:bottom w:val="nil"/>
              <w:right w:val="nil"/>
            </w:tcBorders>
            <w:shd w:val="clear" w:color="auto" w:fill="auto"/>
            <w:noWrap/>
            <w:vAlign w:val="bottom"/>
            <w:hideMark/>
          </w:tcPr>
          <w:p w14:paraId="116C16E4" w14:textId="77777777" w:rsidR="00473A01" w:rsidRPr="00473A01" w:rsidRDefault="00473A01" w:rsidP="00115814">
            <w:pPr>
              <w:pStyle w:val="TableText"/>
              <w:jc w:val="center"/>
            </w:pPr>
            <w:r w:rsidRPr="00473A01">
              <w:t>2.63</w:t>
            </w:r>
          </w:p>
        </w:tc>
        <w:tc>
          <w:tcPr>
            <w:tcW w:w="526" w:type="pct"/>
            <w:tcBorders>
              <w:top w:val="single" w:sz="4" w:space="0" w:color="auto"/>
              <w:left w:val="nil"/>
              <w:bottom w:val="nil"/>
              <w:right w:val="nil"/>
            </w:tcBorders>
            <w:shd w:val="clear" w:color="auto" w:fill="auto"/>
            <w:noWrap/>
            <w:vAlign w:val="bottom"/>
            <w:hideMark/>
          </w:tcPr>
          <w:p w14:paraId="7AB6D555" w14:textId="77777777" w:rsidR="00473A01" w:rsidRPr="00473A01" w:rsidRDefault="00473A01" w:rsidP="00115814">
            <w:pPr>
              <w:pStyle w:val="TableText"/>
              <w:jc w:val="center"/>
            </w:pPr>
            <w:r w:rsidRPr="00473A01">
              <w:t>4.29</w:t>
            </w:r>
          </w:p>
        </w:tc>
      </w:tr>
      <w:tr w:rsidR="00702D86" w:rsidRPr="006412B7" w14:paraId="00469B7A" w14:textId="77777777" w:rsidTr="00115814">
        <w:trPr>
          <w:trHeight w:val="144"/>
          <w:jc w:val="center"/>
        </w:trPr>
        <w:tc>
          <w:tcPr>
            <w:tcW w:w="1529" w:type="pct"/>
            <w:tcBorders>
              <w:top w:val="nil"/>
              <w:left w:val="nil"/>
              <w:right w:val="nil"/>
            </w:tcBorders>
            <w:shd w:val="clear" w:color="auto" w:fill="auto"/>
            <w:vAlign w:val="bottom"/>
            <w:hideMark/>
          </w:tcPr>
          <w:p w14:paraId="04AAA45D" w14:textId="77777777" w:rsidR="00473A01" w:rsidRPr="00473A01" w:rsidRDefault="00473A01" w:rsidP="00115814">
            <w:pPr>
              <w:pStyle w:val="TableText"/>
            </w:pPr>
            <w:r w:rsidRPr="00473A01">
              <w:t>Self-Stigma</w:t>
            </w:r>
          </w:p>
        </w:tc>
        <w:tc>
          <w:tcPr>
            <w:tcW w:w="527" w:type="pct"/>
            <w:tcBorders>
              <w:top w:val="nil"/>
              <w:left w:val="nil"/>
              <w:right w:val="nil"/>
            </w:tcBorders>
            <w:shd w:val="clear" w:color="auto" w:fill="auto"/>
            <w:noWrap/>
            <w:vAlign w:val="bottom"/>
            <w:hideMark/>
          </w:tcPr>
          <w:p w14:paraId="21703624" w14:textId="77777777" w:rsidR="00473A01" w:rsidRPr="00473A01" w:rsidRDefault="00473A01" w:rsidP="00115814">
            <w:pPr>
              <w:pStyle w:val="TableText"/>
              <w:jc w:val="center"/>
            </w:pPr>
            <w:r w:rsidRPr="00473A01">
              <w:t>2.16</w:t>
            </w:r>
          </w:p>
        </w:tc>
        <w:tc>
          <w:tcPr>
            <w:tcW w:w="527" w:type="pct"/>
            <w:tcBorders>
              <w:top w:val="nil"/>
              <w:left w:val="nil"/>
              <w:right w:val="nil"/>
            </w:tcBorders>
            <w:shd w:val="clear" w:color="auto" w:fill="auto"/>
            <w:noWrap/>
            <w:vAlign w:val="bottom"/>
            <w:hideMark/>
          </w:tcPr>
          <w:p w14:paraId="68D9B8F3" w14:textId="77777777" w:rsidR="00473A01" w:rsidRPr="00473A01" w:rsidRDefault="00473A01" w:rsidP="00115814">
            <w:pPr>
              <w:pStyle w:val="TableText"/>
              <w:jc w:val="center"/>
            </w:pPr>
            <w:r w:rsidRPr="00473A01">
              <w:t>0.69</w:t>
            </w:r>
          </w:p>
        </w:tc>
        <w:tc>
          <w:tcPr>
            <w:tcW w:w="611" w:type="pct"/>
            <w:tcBorders>
              <w:top w:val="nil"/>
              <w:left w:val="nil"/>
              <w:right w:val="nil"/>
            </w:tcBorders>
            <w:shd w:val="clear" w:color="auto" w:fill="auto"/>
            <w:noWrap/>
            <w:vAlign w:val="bottom"/>
            <w:hideMark/>
          </w:tcPr>
          <w:p w14:paraId="03993320" w14:textId="77777777" w:rsidR="00473A01" w:rsidRPr="00473A01" w:rsidRDefault="00473A01" w:rsidP="00115814">
            <w:pPr>
              <w:pStyle w:val="TableText"/>
              <w:jc w:val="center"/>
            </w:pPr>
            <w:r w:rsidRPr="00473A01">
              <w:t>0.37</w:t>
            </w:r>
          </w:p>
        </w:tc>
        <w:tc>
          <w:tcPr>
            <w:tcW w:w="752" w:type="pct"/>
            <w:tcBorders>
              <w:top w:val="nil"/>
              <w:left w:val="nil"/>
              <w:right w:val="nil"/>
            </w:tcBorders>
            <w:shd w:val="clear" w:color="auto" w:fill="auto"/>
            <w:noWrap/>
            <w:vAlign w:val="bottom"/>
            <w:hideMark/>
          </w:tcPr>
          <w:p w14:paraId="274AF4DE" w14:textId="77777777" w:rsidR="00473A01" w:rsidRPr="00473A01" w:rsidRDefault="00473A01" w:rsidP="00115814">
            <w:pPr>
              <w:pStyle w:val="TableText"/>
              <w:jc w:val="center"/>
            </w:pPr>
            <w:r w:rsidRPr="00473A01">
              <w:t>-0.64</w:t>
            </w:r>
          </w:p>
        </w:tc>
        <w:tc>
          <w:tcPr>
            <w:tcW w:w="527" w:type="pct"/>
            <w:tcBorders>
              <w:top w:val="nil"/>
              <w:left w:val="nil"/>
              <w:right w:val="nil"/>
            </w:tcBorders>
            <w:shd w:val="clear" w:color="auto" w:fill="auto"/>
            <w:noWrap/>
            <w:vAlign w:val="bottom"/>
            <w:hideMark/>
          </w:tcPr>
          <w:p w14:paraId="01A0C2DE" w14:textId="77777777" w:rsidR="00473A01" w:rsidRPr="00473A01" w:rsidRDefault="00473A01" w:rsidP="00115814">
            <w:pPr>
              <w:pStyle w:val="TableText"/>
              <w:jc w:val="center"/>
            </w:pPr>
            <w:r w:rsidRPr="00473A01">
              <w:t>1.00</w:t>
            </w:r>
          </w:p>
        </w:tc>
        <w:tc>
          <w:tcPr>
            <w:tcW w:w="526" w:type="pct"/>
            <w:tcBorders>
              <w:top w:val="nil"/>
              <w:left w:val="nil"/>
              <w:right w:val="nil"/>
            </w:tcBorders>
            <w:shd w:val="clear" w:color="auto" w:fill="auto"/>
            <w:noWrap/>
            <w:vAlign w:val="bottom"/>
            <w:hideMark/>
          </w:tcPr>
          <w:p w14:paraId="0F606670" w14:textId="77777777" w:rsidR="00473A01" w:rsidRPr="00473A01" w:rsidRDefault="00473A01" w:rsidP="00115814">
            <w:pPr>
              <w:pStyle w:val="TableText"/>
              <w:jc w:val="center"/>
            </w:pPr>
            <w:r w:rsidRPr="00473A01">
              <w:t>3.80</w:t>
            </w:r>
          </w:p>
        </w:tc>
      </w:tr>
      <w:tr w:rsidR="00702D86" w:rsidRPr="006412B7" w14:paraId="065AB546" w14:textId="77777777" w:rsidTr="00115814">
        <w:trPr>
          <w:trHeight w:val="144"/>
          <w:jc w:val="center"/>
        </w:trPr>
        <w:tc>
          <w:tcPr>
            <w:tcW w:w="1529" w:type="pct"/>
            <w:tcBorders>
              <w:top w:val="nil"/>
              <w:left w:val="nil"/>
              <w:bottom w:val="single" w:sz="4" w:space="0" w:color="auto"/>
              <w:right w:val="nil"/>
            </w:tcBorders>
            <w:shd w:val="clear" w:color="auto" w:fill="auto"/>
            <w:vAlign w:val="bottom"/>
            <w:hideMark/>
          </w:tcPr>
          <w:p w14:paraId="2FC74C8F" w14:textId="77777777" w:rsidR="00473A01" w:rsidRPr="00473A01" w:rsidRDefault="00473A01" w:rsidP="00115814">
            <w:pPr>
              <w:pStyle w:val="TableText"/>
            </w:pPr>
            <w:r w:rsidRPr="00473A01">
              <w:t>Mental Help Seeking</w:t>
            </w:r>
          </w:p>
        </w:tc>
        <w:tc>
          <w:tcPr>
            <w:tcW w:w="527" w:type="pct"/>
            <w:tcBorders>
              <w:top w:val="nil"/>
              <w:left w:val="nil"/>
              <w:bottom w:val="single" w:sz="4" w:space="0" w:color="auto"/>
              <w:right w:val="nil"/>
            </w:tcBorders>
            <w:shd w:val="clear" w:color="auto" w:fill="auto"/>
            <w:noWrap/>
            <w:vAlign w:val="bottom"/>
            <w:hideMark/>
          </w:tcPr>
          <w:p w14:paraId="0BD0D2BF" w14:textId="77777777" w:rsidR="00473A01" w:rsidRPr="00473A01" w:rsidRDefault="00473A01" w:rsidP="00115814">
            <w:pPr>
              <w:pStyle w:val="TableText"/>
              <w:jc w:val="center"/>
            </w:pPr>
            <w:r w:rsidRPr="00473A01">
              <w:t>5.88</w:t>
            </w:r>
          </w:p>
        </w:tc>
        <w:tc>
          <w:tcPr>
            <w:tcW w:w="527" w:type="pct"/>
            <w:tcBorders>
              <w:top w:val="nil"/>
              <w:left w:val="nil"/>
              <w:bottom w:val="single" w:sz="4" w:space="0" w:color="auto"/>
              <w:right w:val="nil"/>
            </w:tcBorders>
            <w:shd w:val="clear" w:color="auto" w:fill="auto"/>
            <w:noWrap/>
            <w:vAlign w:val="bottom"/>
            <w:hideMark/>
          </w:tcPr>
          <w:p w14:paraId="6531A9DC" w14:textId="77777777" w:rsidR="00473A01" w:rsidRPr="00473A01" w:rsidRDefault="00473A01" w:rsidP="00115814">
            <w:pPr>
              <w:pStyle w:val="TableText"/>
              <w:jc w:val="center"/>
            </w:pPr>
            <w:r w:rsidRPr="00473A01">
              <w:t>0.96</w:t>
            </w:r>
          </w:p>
        </w:tc>
        <w:tc>
          <w:tcPr>
            <w:tcW w:w="611" w:type="pct"/>
            <w:tcBorders>
              <w:top w:val="nil"/>
              <w:left w:val="nil"/>
              <w:bottom w:val="single" w:sz="4" w:space="0" w:color="auto"/>
              <w:right w:val="nil"/>
            </w:tcBorders>
            <w:shd w:val="clear" w:color="auto" w:fill="auto"/>
            <w:noWrap/>
            <w:vAlign w:val="bottom"/>
            <w:hideMark/>
          </w:tcPr>
          <w:p w14:paraId="3D4E5585" w14:textId="77777777" w:rsidR="00473A01" w:rsidRPr="00473A01" w:rsidRDefault="00473A01" w:rsidP="00115814">
            <w:pPr>
              <w:pStyle w:val="TableText"/>
              <w:jc w:val="center"/>
            </w:pPr>
            <w:r w:rsidRPr="00473A01">
              <w:t>-0.70</w:t>
            </w:r>
          </w:p>
        </w:tc>
        <w:tc>
          <w:tcPr>
            <w:tcW w:w="752" w:type="pct"/>
            <w:tcBorders>
              <w:top w:val="nil"/>
              <w:left w:val="nil"/>
              <w:bottom w:val="single" w:sz="4" w:space="0" w:color="auto"/>
              <w:right w:val="nil"/>
            </w:tcBorders>
            <w:shd w:val="clear" w:color="auto" w:fill="auto"/>
            <w:noWrap/>
            <w:vAlign w:val="bottom"/>
            <w:hideMark/>
          </w:tcPr>
          <w:p w14:paraId="0133A364" w14:textId="77777777" w:rsidR="00473A01" w:rsidRPr="00473A01" w:rsidRDefault="00473A01" w:rsidP="00115814">
            <w:pPr>
              <w:pStyle w:val="TableText"/>
              <w:jc w:val="center"/>
            </w:pPr>
            <w:r w:rsidRPr="00473A01">
              <w:t>-0.50</w:t>
            </w:r>
          </w:p>
        </w:tc>
        <w:tc>
          <w:tcPr>
            <w:tcW w:w="527" w:type="pct"/>
            <w:tcBorders>
              <w:top w:val="nil"/>
              <w:left w:val="nil"/>
              <w:bottom w:val="single" w:sz="4" w:space="0" w:color="auto"/>
              <w:right w:val="nil"/>
            </w:tcBorders>
            <w:shd w:val="clear" w:color="auto" w:fill="auto"/>
            <w:noWrap/>
            <w:vAlign w:val="bottom"/>
            <w:hideMark/>
          </w:tcPr>
          <w:p w14:paraId="350FDF2A" w14:textId="77777777" w:rsidR="00473A01" w:rsidRPr="00473A01" w:rsidRDefault="00473A01" w:rsidP="00115814">
            <w:pPr>
              <w:pStyle w:val="TableText"/>
              <w:jc w:val="center"/>
            </w:pPr>
            <w:r w:rsidRPr="00473A01">
              <w:t>3.67</w:t>
            </w:r>
          </w:p>
        </w:tc>
        <w:tc>
          <w:tcPr>
            <w:tcW w:w="526" w:type="pct"/>
            <w:tcBorders>
              <w:top w:val="nil"/>
              <w:left w:val="nil"/>
              <w:bottom w:val="single" w:sz="4" w:space="0" w:color="auto"/>
              <w:right w:val="nil"/>
            </w:tcBorders>
            <w:shd w:val="clear" w:color="auto" w:fill="auto"/>
            <w:noWrap/>
            <w:vAlign w:val="bottom"/>
            <w:hideMark/>
          </w:tcPr>
          <w:p w14:paraId="3CF10BB3" w14:textId="77777777" w:rsidR="00473A01" w:rsidRPr="00473A01" w:rsidRDefault="00473A01" w:rsidP="00115814">
            <w:pPr>
              <w:pStyle w:val="TableText"/>
              <w:jc w:val="center"/>
            </w:pPr>
            <w:r w:rsidRPr="00473A01">
              <w:t>7.00</w:t>
            </w:r>
          </w:p>
        </w:tc>
      </w:tr>
    </w:tbl>
    <w:bookmarkEnd w:id="233"/>
    <w:p w14:paraId="713E8D53" w14:textId="77777777" w:rsidR="00473A01" w:rsidRPr="00115814" w:rsidRDefault="00473A01" w:rsidP="00473A01">
      <w:pPr>
        <w:spacing w:line="240" w:lineRule="auto"/>
        <w:ind w:firstLine="0"/>
        <w:contextualSpacing/>
        <w:rPr>
          <w:rFonts w:eastAsia="Aptos"/>
          <w:kern w:val="2"/>
          <w14:ligatures w14:val="standardContextual"/>
        </w:rPr>
      </w:pPr>
      <w:r w:rsidRPr="00115814">
        <w:rPr>
          <w:rFonts w:eastAsia="Aptos"/>
          <w:i/>
          <w:iCs/>
          <w:kern w:val="2"/>
          <w14:ligatures w14:val="standardContextual"/>
        </w:rPr>
        <w:t>Note</w:t>
      </w:r>
      <w:r w:rsidRPr="00115814">
        <w:rPr>
          <w:rFonts w:eastAsia="Aptos"/>
          <w:kern w:val="2"/>
          <w14:ligatures w14:val="standardContextual"/>
        </w:rPr>
        <w:t xml:space="preserve">. </w:t>
      </w:r>
      <w:r w:rsidRPr="00115814">
        <w:rPr>
          <w:rFonts w:eastAsia="Aptos"/>
          <w:i/>
          <w:iCs/>
          <w:kern w:val="2"/>
          <w14:ligatures w14:val="standardContextual"/>
        </w:rPr>
        <w:t>N</w:t>
      </w:r>
      <w:r w:rsidRPr="00115814">
        <w:rPr>
          <w:rFonts w:eastAsia="Aptos"/>
          <w:kern w:val="2"/>
          <w14:ligatures w14:val="standardContextual"/>
        </w:rPr>
        <w:t xml:space="preserve"> = 106.</w:t>
      </w:r>
    </w:p>
    <w:bookmarkEnd w:id="234"/>
    <w:p w14:paraId="7C530546" w14:textId="6DA8674E" w:rsidR="00CF2F39" w:rsidRPr="00DC1F0C" w:rsidRDefault="00CF2F39" w:rsidP="00115814"/>
    <w:p w14:paraId="3144593F" w14:textId="0AC48FD1" w:rsidR="00072BB3" w:rsidRDefault="00F31E53" w:rsidP="00290091">
      <w:r w:rsidRPr="008E02D3">
        <w:t xml:space="preserve">Participants </w:t>
      </w:r>
      <w:r w:rsidR="00694B44" w:rsidRPr="008E02D3">
        <w:t xml:space="preserve">who met the criteria and completed </w:t>
      </w:r>
      <w:r w:rsidR="0004487E" w:rsidRPr="008E02D3">
        <w:t xml:space="preserve">the </w:t>
      </w:r>
      <w:r w:rsidR="00694B44" w:rsidRPr="008E02D3">
        <w:t xml:space="preserve">informed consent </w:t>
      </w:r>
      <w:r w:rsidR="00D829A9" w:rsidRPr="008E02D3">
        <w:t>form were</w:t>
      </w:r>
      <w:r w:rsidR="00D829A9">
        <w:t xml:space="preserve"> allowed to enter</w:t>
      </w:r>
      <w:r w:rsidR="00694B44">
        <w:t xml:space="preserve"> the survey. D</w:t>
      </w:r>
      <w:r>
        <w:t xml:space="preserve">ata </w:t>
      </w:r>
      <w:r w:rsidR="00E22D73">
        <w:t xml:space="preserve">were </w:t>
      </w:r>
      <w:r>
        <w:t xml:space="preserve">kept confidential by </w:t>
      </w:r>
      <w:r w:rsidR="00D829A9">
        <w:t>excluding</w:t>
      </w:r>
      <w:r>
        <w:t xml:space="preserve"> any identifiable data or emails if warranted</w:t>
      </w:r>
      <w:r w:rsidR="00DF1462">
        <w:t xml:space="preserve">. </w:t>
      </w:r>
      <w:r>
        <w:t>Any surveys that were incompl</w:t>
      </w:r>
      <w:r w:rsidR="0004487E">
        <w:t>ete</w:t>
      </w:r>
      <w:r w:rsidR="00D829A9">
        <w:t xml:space="preserve"> were </w:t>
      </w:r>
      <w:r>
        <w:t xml:space="preserve">done in a short </w:t>
      </w:r>
      <w:r w:rsidR="00D829A9">
        <w:t>period</w:t>
      </w:r>
      <w:r>
        <w:t xml:space="preserve">, </w:t>
      </w:r>
      <w:r w:rsidR="0004487E">
        <w:t>and any outliers</w:t>
      </w:r>
      <w:r w:rsidR="00D829A9">
        <w:t xml:space="preserve"> were removed from the study,</w:t>
      </w:r>
      <w:r w:rsidR="0004487E">
        <w:t xml:space="preserve"> </w:t>
      </w:r>
      <w:r>
        <w:t xml:space="preserve">which led to a reduced sample size of 106. </w:t>
      </w:r>
      <w:r w:rsidR="00072BB3">
        <w:t xml:space="preserve">As discussed below in the assumption testing section, three outliers were removed using </w:t>
      </w:r>
      <w:proofErr w:type="spellStart"/>
      <w:r w:rsidR="00072BB3">
        <w:t>Casewise</w:t>
      </w:r>
      <w:proofErr w:type="spellEnd"/>
      <w:r w:rsidR="00072BB3">
        <w:t xml:space="preserve"> diagnostics, leaving the final sample to be </w:t>
      </w:r>
      <w:r w:rsidR="00072BB3" w:rsidRPr="00D3453E">
        <w:rPr>
          <w:i/>
          <w:iCs/>
        </w:rPr>
        <w:t>N</w:t>
      </w:r>
      <w:r w:rsidR="00072BB3">
        <w:t xml:space="preserve"> = 106. </w:t>
      </w:r>
      <w:r w:rsidR="0004487E" w:rsidRPr="00E87964">
        <w:t xml:space="preserve">Assumption 8 (normally distributed residuals) were met based on the inspection of the residual histogram and the P-P plot for the model. </w:t>
      </w:r>
    </w:p>
    <w:p w14:paraId="262089C6" w14:textId="12AD37B3" w:rsidR="00072BB3" w:rsidRDefault="00072BB3" w:rsidP="00290091">
      <w:r>
        <w:t>After analyzing for missing data</w:t>
      </w:r>
      <w:r w:rsidR="00A91778">
        <w:t xml:space="preserve">, </w:t>
      </w:r>
      <w:r w:rsidR="00D829A9">
        <w:t>straight-line answers, and outliers, each item in the surveys was examined to determine scale scores based on the originating author's</w:t>
      </w:r>
      <w:r w:rsidR="00F31E53">
        <w:t xml:space="preserve"> instructions</w:t>
      </w:r>
      <w:r>
        <w:t>. Scale scores were created based on the recommendations of the scale authors (Hammer et al., 2018; O’Connor &amp; Casey, 2015; Vogel et al., 2006)</w:t>
      </w:r>
      <w:r w:rsidR="00EC7166">
        <w:t xml:space="preserve"> (See Appendix E).</w:t>
      </w:r>
      <w:r>
        <w:t xml:space="preserve"> The mental help-seeking attitude scale (MHSAS) was </w:t>
      </w:r>
      <w:r w:rsidR="00D829A9">
        <w:t>calculated using</w:t>
      </w:r>
      <w:r>
        <w:t xml:space="preserve"> the mean score across all </w:t>
      </w:r>
      <w:r w:rsidR="00E22D73">
        <w:t xml:space="preserve">nine </w:t>
      </w:r>
      <w:r>
        <w:t xml:space="preserve">items. Each of the nine items </w:t>
      </w:r>
      <w:r w:rsidR="00E22D73">
        <w:t xml:space="preserve">was </w:t>
      </w:r>
      <w:r>
        <w:t xml:space="preserve">calculated using a seven-point semantic differential scale. </w:t>
      </w:r>
      <w:r w:rsidR="00331854">
        <w:t>A semantic differential scale</w:t>
      </w:r>
      <w:r w:rsidR="00331854" w:rsidRPr="00331854">
        <w:t xml:space="preserve"> provides a straightforward and precise method of gathering data by measuring people's opinions on </w:t>
      </w:r>
      <w:r w:rsidR="001565C0">
        <w:t>various</w:t>
      </w:r>
      <w:r w:rsidR="00331854" w:rsidRPr="00331854">
        <w:t xml:space="preserve"> </w:t>
      </w:r>
      <w:r w:rsidR="00331854">
        <w:t xml:space="preserve">questions </w:t>
      </w:r>
      <w:r w:rsidR="00331854" w:rsidRPr="00331854">
        <w:t>using a set of bipolar adjectives</w:t>
      </w:r>
      <w:r w:rsidR="00265D2E">
        <w:t xml:space="preserve"> (</w:t>
      </w:r>
      <w:r w:rsidR="00265D2E" w:rsidRPr="008564D5">
        <w:t>Rosenberg &amp; Navarro,</w:t>
      </w:r>
      <w:r w:rsidR="00265D2E">
        <w:t xml:space="preserve"> </w:t>
      </w:r>
      <w:r w:rsidR="00265D2E" w:rsidRPr="008564D5">
        <w:t>2018).</w:t>
      </w:r>
      <w:r w:rsidR="00265D2E">
        <w:t xml:space="preserve"> </w:t>
      </w:r>
      <w:r>
        <w:t>According to Hammer et al.</w:t>
      </w:r>
      <w:r w:rsidR="001565C0">
        <w:t xml:space="preserve"> (2018),</w:t>
      </w:r>
      <w:r>
        <w:t xml:space="preserve"> the resulting mean score should range from a low of 1 to a high of 7. Reverse</w:t>
      </w:r>
      <w:r w:rsidR="00E148BD">
        <w:t>-</w:t>
      </w:r>
      <w:r>
        <w:t>scored items consisted of items 2, 5, 6, and 8. The resultant score of all items ranged from a low of 1 to a high of 7. Higher scores indicated a more favorable attitude toward help-seeking (Hammer et al., 2018).</w:t>
      </w:r>
    </w:p>
    <w:p w14:paraId="49523A22" w14:textId="6CF1344C" w:rsidR="00072BB3" w:rsidRDefault="00072BB3" w:rsidP="00290091">
      <w:r>
        <w:t xml:space="preserve">The </w:t>
      </w:r>
      <w:r w:rsidR="00EA4C16">
        <w:t xml:space="preserve">Mental </w:t>
      </w:r>
      <w:r w:rsidR="001565C0">
        <w:t>H</w:t>
      </w:r>
      <w:r w:rsidR="00EA4C16">
        <w:t>ealth</w:t>
      </w:r>
      <w:r>
        <w:t xml:space="preserve"> </w:t>
      </w:r>
      <w:r w:rsidR="00E148BD">
        <w:t>L</w:t>
      </w:r>
      <w:r>
        <w:t xml:space="preserve">iteracy </w:t>
      </w:r>
      <w:r w:rsidR="00E148BD">
        <w:t>S</w:t>
      </w:r>
      <w:r>
        <w:t>cale (</w:t>
      </w:r>
      <w:proofErr w:type="spellStart"/>
      <w:r>
        <w:t>MHLS</w:t>
      </w:r>
      <w:proofErr w:type="spellEnd"/>
      <w:r>
        <w:t>) co</w:t>
      </w:r>
      <w:r w:rsidR="00E148BD">
        <w:t>mpr</w:t>
      </w:r>
      <w:r>
        <w:t>is</w:t>
      </w:r>
      <w:r w:rsidR="00E148BD">
        <w:t>e</w:t>
      </w:r>
      <w:r>
        <w:t xml:space="preserve">s 35 items (O’Connor &amp; Casey, 2015). Each of the 35 items </w:t>
      </w:r>
      <w:r w:rsidR="003D06DD">
        <w:t>use a</w:t>
      </w:r>
      <w:r>
        <w:t xml:space="preserve"> 4 to 5-point Likert scale. Questions with a 4-point scale were rated 1 (very unlikely/unhelpful) to 4 (very likely/helpful)</w:t>
      </w:r>
      <w:r w:rsidR="00B13D03">
        <w:t>, and for a 5-point scale,</w:t>
      </w:r>
      <w:r>
        <w:t xml:space="preserve"> 1 was (</w:t>
      </w:r>
      <w:r w:rsidR="00307CD6">
        <w:t>strongly disagree</w:t>
      </w:r>
      <w:r>
        <w:t xml:space="preserve">/definitely unwilling) to 5 (strongly agree/definitely willing). The </w:t>
      </w:r>
      <w:r w:rsidR="00EA4C16">
        <w:t xml:space="preserve">mental </w:t>
      </w:r>
      <w:r w:rsidR="001565C0">
        <w:t xml:space="preserve">health literacy </w:t>
      </w:r>
      <w:r>
        <w:t xml:space="preserve">scale was scored by summing up all items (reversed score of items 10, 12, 15, 20-28). A higher score indicated higher </w:t>
      </w:r>
      <w:r w:rsidR="00EA4C16">
        <w:t xml:space="preserve">mental </w:t>
      </w:r>
      <w:r w:rsidR="001565C0">
        <w:t xml:space="preserve">health literacy </w:t>
      </w:r>
      <w:r>
        <w:t>(O’Connor &amp; Casey, 2015).</w:t>
      </w:r>
    </w:p>
    <w:p w14:paraId="40F3F808" w14:textId="7C4414F6" w:rsidR="00290EF8" w:rsidRDefault="00072BB3" w:rsidP="00290091">
      <w:pPr>
        <w:rPr>
          <w:shd w:val="clear" w:color="auto" w:fill="FCFCFC"/>
        </w:rPr>
      </w:pPr>
      <w:r>
        <w:t xml:space="preserve">The </w:t>
      </w:r>
      <w:r w:rsidR="00380DD3">
        <w:t>S</w:t>
      </w:r>
      <w:r>
        <w:t>elf-</w:t>
      </w:r>
      <w:r w:rsidR="00380DD3">
        <w:t>S</w:t>
      </w:r>
      <w:r>
        <w:t xml:space="preserve">tigma of </w:t>
      </w:r>
      <w:r w:rsidR="00380DD3">
        <w:t>S</w:t>
      </w:r>
      <w:r>
        <w:t xml:space="preserve">eeking </w:t>
      </w:r>
      <w:r w:rsidR="00380DD3">
        <w:t>H</w:t>
      </w:r>
      <w:r>
        <w:t xml:space="preserve">elp </w:t>
      </w:r>
      <w:r w:rsidR="00380DD3">
        <w:t>S</w:t>
      </w:r>
      <w:r>
        <w:t>cale (</w:t>
      </w:r>
      <w:proofErr w:type="spellStart"/>
      <w:r>
        <w:t>SSOSHS</w:t>
      </w:r>
      <w:proofErr w:type="spellEnd"/>
      <w:r>
        <w:t>) consisted of 10-items (Vogel et al., 2006).</w:t>
      </w:r>
      <w:r w:rsidR="00340949">
        <w:t xml:space="preserve"> </w:t>
      </w:r>
      <w:r>
        <w:t xml:space="preserve">Each of the 10 items </w:t>
      </w:r>
      <w:r w:rsidR="00B13D03">
        <w:t>was</w:t>
      </w:r>
      <w:r>
        <w:t xml:space="preserve"> calculated using a 5-point Likert scale ranging from 1 (strongly disagree) to 5 (strongly agree). Items 2, 4, 5, 7, and 9 were reversed</w:t>
      </w:r>
      <w:r w:rsidR="00EC7BAA">
        <w:t>,</w:t>
      </w:r>
      <w:r>
        <w:t xml:space="preserve"> </w:t>
      </w:r>
      <w:r w:rsidR="00AA33C9">
        <w:t>scored</w:t>
      </w:r>
      <w:r w:rsidR="00EC7BAA">
        <w:t>,</w:t>
      </w:r>
      <w:r w:rsidR="00AA33C9">
        <w:t xml:space="preserve"> </w:t>
      </w:r>
      <w:r>
        <w:t xml:space="preserve">and all items </w:t>
      </w:r>
      <w:r w:rsidR="00AA33C9">
        <w:t xml:space="preserve">were </w:t>
      </w:r>
      <w:r>
        <w:t>summed. A higher score indicates higher self-stigma (Vogel et al., 2006).</w:t>
      </w:r>
      <w:r w:rsidR="0027704A">
        <w:t xml:space="preserve"> </w:t>
      </w:r>
      <w:r w:rsidR="00E611DF" w:rsidRPr="00E611DF">
        <w:t>Based on the</w:t>
      </w:r>
      <w:r w:rsidR="00E611DF">
        <w:t xml:space="preserve"> previous </w:t>
      </w:r>
      <w:r w:rsidR="00E611DF" w:rsidRPr="00E611DF">
        <w:t>literature</w:t>
      </w:r>
      <w:r w:rsidR="00E611DF">
        <w:t>, the MHSAS showed a Cronbach alpha of .750</w:t>
      </w:r>
      <w:r w:rsidR="001565C0">
        <w:t xml:space="preserve"> (Knowles &amp; </w:t>
      </w:r>
      <w:proofErr w:type="spellStart"/>
      <w:r w:rsidR="001565C0">
        <w:t>Apputhurai</w:t>
      </w:r>
      <w:proofErr w:type="spellEnd"/>
      <w:r w:rsidR="001565C0">
        <w:t xml:space="preserve">, 2018), the </w:t>
      </w:r>
      <w:proofErr w:type="spellStart"/>
      <w:r w:rsidR="001565C0">
        <w:t>SSOSHS</w:t>
      </w:r>
      <w:proofErr w:type="spellEnd"/>
      <w:r w:rsidR="001565C0">
        <w:t xml:space="preserve"> showed a Cronbach alpha of .890 (Vogel et al., 2006),</w:t>
      </w:r>
      <w:r w:rsidR="00E611DF">
        <w:t xml:space="preserve"> and the </w:t>
      </w:r>
      <w:proofErr w:type="spellStart"/>
      <w:r w:rsidR="00E611DF">
        <w:t>MHLS</w:t>
      </w:r>
      <w:proofErr w:type="spellEnd"/>
      <w:r w:rsidR="00E611DF">
        <w:t xml:space="preserve"> Cronbach alpha showed .873 (O’Connor &amp; Casey, 2015). </w:t>
      </w:r>
      <w:r w:rsidR="00E611DF" w:rsidRPr="00E611DF">
        <w:t xml:space="preserve">In the current study, </w:t>
      </w:r>
      <w:r w:rsidR="00E611DF">
        <w:t xml:space="preserve">the </w:t>
      </w:r>
      <w:r w:rsidR="003D06DD">
        <w:t>M</w:t>
      </w:r>
      <w:r>
        <w:t xml:space="preserve">ental </w:t>
      </w:r>
      <w:r w:rsidR="003D06DD">
        <w:t>H</w:t>
      </w:r>
      <w:r>
        <w:t xml:space="preserve">elp </w:t>
      </w:r>
      <w:r w:rsidR="003D06DD">
        <w:t>S</w:t>
      </w:r>
      <w:r>
        <w:t xml:space="preserve">eeking </w:t>
      </w:r>
      <w:r w:rsidR="003D06DD">
        <w:t>A</w:t>
      </w:r>
      <w:r>
        <w:t xml:space="preserve">ttitude </w:t>
      </w:r>
      <w:r w:rsidR="003D06DD">
        <w:t>S</w:t>
      </w:r>
      <w:r>
        <w:t xml:space="preserve">cale (MHSAS) </w:t>
      </w:r>
      <w:r w:rsidR="003D06DD">
        <w:t>was</w:t>
      </w:r>
      <w:r>
        <w:t xml:space="preserve"> highly reliable with a Cronbach Alpha of .90, the </w:t>
      </w:r>
      <w:r w:rsidR="00EA4C16">
        <w:t xml:space="preserve">Mental </w:t>
      </w:r>
      <w:r w:rsidR="001565C0">
        <w:t>H</w:t>
      </w:r>
      <w:r w:rsidR="00EA4C16">
        <w:t xml:space="preserve">ealth </w:t>
      </w:r>
      <w:r w:rsidR="003D06DD">
        <w:t>L</w:t>
      </w:r>
      <w:r>
        <w:t xml:space="preserve">iteracy </w:t>
      </w:r>
      <w:r w:rsidR="003D06DD">
        <w:t>S</w:t>
      </w:r>
      <w:r>
        <w:t>cale (</w:t>
      </w:r>
      <w:proofErr w:type="spellStart"/>
      <w:r>
        <w:t>MHLS</w:t>
      </w:r>
      <w:proofErr w:type="spellEnd"/>
      <w:r>
        <w:t xml:space="preserve">) was highly reliable with a Cronbach Alpha of .83, and the </w:t>
      </w:r>
      <w:r w:rsidR="003D06DD">
        <w:t>S</w:t>
      </w:r>
      <w:r>
        <w:t>elf-</w:t>
      </w:r>
      <w:r w:rsidR="003D06DD">
        <w:t>S</w:t>
      </w:r>
      <w:r>
        <w:t xml:space="preserve">tigma of </w:t>
      </w:r>
      <w:r w:rsidR="003D06DD">
        <w:t>S</w:t>
      </w:r>
      <w:r>
        <w:t xml:space="preserve">eeking </w:t>
      </w:r>
      <w:r w:rsidR="003D06DD">
        <w:t>H</w:t>
      </w:r>
      <w:r>
        <w:t xml:space="preserve">elp </w:t>
      </w:r>
      <w:r w:rsidR="003D06DD">
        <w:t>S</w:t>
      </w:r>
      <w:r>
        <w:t>cale (</w:t>
      </w:r>
      <w:proofErr w:type="spellStart"/>
      <w:r>
        <w:t>SSOSH</w:t>
      </w:r>
      <w:proofErr w:type="spellEnd"/>
      <w:r>
        <w:t xml:space="preserve">) was highly reliable with a Cronbach Alpha of at least .87 (see </w:t>
      </w:r>
      <w:r w:rsidR="0058642A" w:rsidRPr="0058642A">
        <w:fldChar w:fldCharType="begin"/>
      </w:r>
      <w:r w:rsidR="0058642A" w:rsidRPr="0058642A">
        <w:instrText xml:space="preserve"> REF _Ref180166250 \h  \* MERGEFORMAT </w:instrText>
      </w:r>
      <w:r w:rsidR="0058642A" w:rsidRPr="0058642A">
        <w:fldChar w:fldCharType="separate"/>
      </w:r>
      <w:r w:rsidR="00FB5406" w:rsidRPr="00FB5406">
        <w:t xml:space="preserve">Table </w:t>
      </w:r>
      <w:r w:rsidR="00FB5406" w:rsidRPr="00FB5406">
        <w:rPr>
          <w:noProof/>
        </w:rPr>
        <w:t>4</w:t>
      </w:r>
      <w:r w:rsidR="0058642A" w:rsidRPr="0058642A">
        <w:fldChar w:fldCharType="end"/>
      </w:r>
      <w:r>
        <w:t xml:space="preserve">). According to </w:t>
      </w:r>
      <w:proofErr w:type="spellStart"/>
      <w:r w:rsidRPr="00BB2E58">
        <w:rPr>
          <w:shd w:val="clear" w:color="auto" w:fill="FCFCFC"/>
        </w:rPr>
        <w:t>Tavakol</w:t>
      </w:r>
      <w:proofErr w:type="spellEnd"/>
      <w:r w:rsidRPr="00BB2E58">
        <w:rPr>
          <w:shd w:val="clear" w:color="auto" w:fill="FCFCFC"/>
        </w:rPr>
        <w:t xml:space="preserve"> </w:t>
      </w:r>
      <w:r>
        <w:rPr>
          <w:shd w:val="clear" w:color="auto" w:fill="FCFCFC"/>
        </w:rPr>
        <w:t>and</w:t>
      </w:r>
      <w:r w:rsidRPr="00BB2E58">
        <w:rPr>
          <w:shd w:val="clear" w:color="auto" w:fill="FCFCFC"/>
        </w:rPr>
        <w:t xml:space="preserve"> Dennick</w:t>
      </w:r>
      <w:r>
        <w:rPr>
          <w:shd w:val="clear" w:color="auto" w:fill="FCFCFC"/>
        </w:rPr>
        <w:t xml:space="preserve"> (</w:t>
      </w:r>
      <w:r w:rsidRPr="00BB2E58">
        <w:rPr>
          <w:shd w:val="clear" w:color="auto" w:fill="FCFCFC"/>
        </w:rPr>
        <w:t>2011</w:t>
      </w:r>
      <w:r>
        <w:rPr>
          <w:shd w:val="clear" w:color="auto" w:fill="FCFCFC"/>
        </w:rPr>
        <w:t>), Cronbach alpha level</w:t>
      </w:r>
      <w:r w:rsidR="00E22D73">
        <w:rPr>
          <w:shd w:val="clear" w:color="auto" w:fill="FCFCFC"/>
        </w:rPr>
        <w:t>s</w:t>
      </w:r>
      <w:r w:rsidR="00B44D6F">
        <w:rPr>
          <w:shd w:val="clear" w:color="auto" w:fill="FCFCFC"/>
        </w:rPr>
        <w:t xml:space="preserve"> </w:t>
      </w:r>
      <w:r>
        <w:rPr>
          <w:shd w:val="clear" w:color="auto" w:fill="FCFCFC"/>
        </w:rPr>
        <w:t>require a dependability score of at least .70.</w:t>
      </w:r>
      <w:r w:rsidR="00340949">
        <w:rPr>
          <w:shd w:val="clear" w:color="auto" w:fill="FCFCFC"/>
        </w:rPr>
        <w:t xml:space="preserve"> </w:t>
      </w:r>
      <w:r w:rsidR="00E611DF" w:rsidRPr="00E611DF">
        <w:rPr>
          <w:shd w:val="clear" w:color="auto" w:fill="FCFCFC"/>
        </w:rPr>
        <w:t>All alphas</w:t>
      </w:r>
      <w:r w:rsidR="003267D1">
        <w:rPr>
          <w:shd w:val="clear" w:color="auto" w:fill="FCFCFC"/>
        </w:rPr>
        <w:t xml:space="preserve"> </w:t>
      </w:r>
      <w:r w:rsidR="00B44D6F">
        <w:rPr>
          <w:shd w:val="clear" w:color="auto" w:fill="FCFCFC"/>
        </w:rPr>
        <w:t xml:space="preserve">in the current study </w:t>
      </w:r>
      <w:r w:rsidR="00E611DF" w:rsidRPr="00E611DF">
        <w:rPr>
          <w:shd w:val="clear" w:color="auto" w:fill="FCFCFC"/>
        </w:rPr>
        <w:t>were greater than .70, suggesting that all three scores had acceptable levels of internal reliability.</w:t>
      </w:r>
    </w:p>
    <w:p w14:paraId="5C0A393B" w14:textId="6EC4D993" w:rsidR="00BF44CD" w:rsidRDefault="00BF44CD" w:rsidP="008E02D3">
      <w:pPr>
        <w:pStyle w:val="TableTitle"/>
        <w:rPr>
          <w:i/>
          <w:iCs w:val="0"/>
        </w:rPr>
      </w:pPr>
      <w:bookmarkStart w:id="235" w:name="_Ref180166250"/>
      <w:bookmarkStart w:id="236" w:name="_Toc187339297"/>
      <w:r w:rsidRPr="008E02D3">
        <w:rPr>
          <w:b/>
          <w:bCs/>
        </w:rPr>
        <w:t xml:space="preserve">Table </w:t>
      </w:r>
      <w:r w:rsidRPr="008E02D3">
        <w:rPr>
          <w:b/>
          <w:bCs/>
          <w:i/>
        </w:rPr>
        <w:fldChar w:fldCharType="begin"/>
      </w:r>
      <w:r w:rsidRPr="008E02D3">
        <w:rPr>
          <w:b/>
          <w:bCs/>
        </w:rPr>
        <w:instrText xml:space="preserve"> SEQ Table \* ARABIC </w:instrText>
      </w:r>
      <w:r w:rsidRPr="008E02D3">
        <w:rPr>
          <w:b/>
          <w:bCs/>
          <w:i/>
        </w:rPr>
        <w:fldChar w:fldCharType="separate"/>
      </w:r>
      <w:r w:rsidR="00FB5406">
        <w:rPr>
          <w:b/>
          <w:bCs/>
          <w:noProof/>
        </w:rPr>
        <w:t>4</w:t>
      </w:r>
      <w:r w:rsidRPr="008E02D3">
        <w:rPr>
          <w:b/>
          <w:bCs/>
          <w:i/>
        </w:rPr>
        <w:fldChar w:fldCharType="end"/>
      </w:r>
      <w:bookmarkEnd w:id="235"/>
      <w:r w:rsidR="008E02D3" w:rsidRPr="008E02D3">
        <w:rPr>
          <w:b/>
          <w:bCs/>
          <w:i/>
        </w:rPr>
        <w:br/>
      </w:r>
      <w:r w:rsidRPr="0040205D">
        <w:br/>
      </w:r>
      <w:r w:rsidRPr="008E02D3">
        <w:rPr>
          <w:i/>
          <w:iCs w:val="0"/>
        </w:rPr>
        <w:t>Comparative Reliability Coefficients of the Scales to Other Studies</w:t>
      </w:r>
      <w:bookmarkEnd w:id="236"/>
    </w:p>
    <w:tbl>
      <w:tblPr>
        <w:tblStyle w:val="TableGrid"/>
        <w:tblpPr w:leftFromText="180" w:rightFromText="180" w:vertAnchor="text" w:horzAnchor="margin" w:tblpY="3"/>
        <w:tblW w:w="0" w:type="auto"/>
        <w:jc w:val="left"/>
        <w:tblBorders>
          <w:left w:val="none" w:sz="0" w:space="0" w:color="auto"/>
          <w:right w:val="none" w:sz="0" w:space="0" w:color="auto"/>
          <w:insideV w:val="none" w:sz="0" w:space="0" w:color="auto"/>
        </w:tblBorders>
        <w:tblLook w:val="04A0" w:firstRow="1" w:lastRow="0" w:firstColumn="1" w:lastColumn="0" w:noHBand="0" w:noVBand="1"/>
      </w:tblPr>
      <w:tblGrid>
        <w:gridCol w:w="1702"/>
        <w:gridCol w:w="1705"/>
        <w:gridCol w:w="1696"/>
        <w:gridCol w:w="1708"/>
        <w:gridCol w:w="1699"/>
      </w:tblGrid>
      <w:tr w:rsidR="00115814" w14:paraId="62ED6C27" w14:textId="77777777" w:rsidTr="00115814">
        <w:trPr>
          <w:cnfStyle w:val="100000000000" w:firstRow="1" w:lastRow="0" w:firstColumn="0" w:lastColumn="0" w:oddVBand="0" w:evenVBand="0" w:oddHBand="0" w:evenHBand="0" w:firstRowFirstColumn="0" w:firstRowLastColumn="0" w:lastRowFirstColumn="0" w:lastRowLastColumn="0"/>
          <w:jc w:val="left"/>
        </w:trPr>
        <w:tc>
          <w:tcPr>
            <w:tcW w:w="1728" w:type="dxa"/>
            <w:tcBorders>
              <w:bottom w:val="single" w:sz="4" w:space="0" w:color="000000"/>
            </w:tcBorders>
          </w:tcPr>
          <w:p w14:paraId="0DF1CD5A" w14:textId="77777777" w:rsidR="00115814" w:rsidRPr="00380DD3" w:rsidRDefault="00115814" w:rsidP="00115814">
            <w:pPr>
              <w:pStyle w:val="TableText"/>
            </w:pPr>
          </w:p>
        </w:tc>
        <w:tc>
          <w:tcPr>
            <w:tcW w:w="1728" w:type="dxa"/>
            <w:tcBorders>
              <w:bottom w:val="single" w:sz="4" w:space="0" w:color="000000"/>
            </w:tcBorders>
          </w:tcPr>
          <w:p w14:paraId="105F9C49" w14:textId="77777777" w:rsidR="00115814" w:rsidRPr="00380DD3" w:rsidRDefault="00115814" w:rsidP="00115814">
            <w:pPr>
              <w:pStyle w:val="TableText"/>
            </w:pPr>
            <w:r w:rsidRPr="00380DD3">
              <w:t>Casey &amp; O’Connor (2015)</w:t>
            </w:r>
          </w:p>
        </w:tc>
        <w:tc>
          <w:tcPr>
            <w:tcW w:w="1728" w:type="dxa"/>
            <w:tcBorders>
              <w:bottom w:val="single" w:sz="4" w:space="0" w:color="000000"/>
            </w:tcBorders>
          </w:tcPr>
          <w:p w14:paraId="3EFB64E7" w14:textId="77777777" w:rsidR="00115814" w:rsidRPr="00380DD3" w:rsidRDefault="00115814" w:rsidP="00115814">
            <w:pPr>
              <w:pStyle w:val="TableText"/>
            </w:pPr>
            <w:r w:rsidRPr="00380DD3">
              <w:t xml:space="preserve">Vogel et al., (2006) </w:t>
            </w:r>
          </w:p>
        </w:tc>
        <w:tc>
          <w:tcPr>
            <w:tcW w:w="1728" w:type="dxa"/>
            <w:tcBorders>
              <w:bottom w:val="single" w:sz="4" w:space="0" w:color="000000"/>
            </w:tcBorders>
          </w:tcPr>
          <w:p w14:paraId="4D5AB73A" w14:textId="77777777" w:rsidR="00115814" w:rsidRPr="00380DD3" w:rsidRDefault="00115814" w:rsidP="00115814">
            <w:pPr>
              <w:pStyle w:val="TableText"/>
            </w:pPr>
            <w:r w:rsidRPr="00380DD3">
              <w:t xml:space="preserve">Knowles &amp; </w:t>
            </w:r>
            <w:proofErr w:type="spellStart"/>
            <w:r w:rsidRPr="00380DD3">
              <w:t>Apputhurai</w:t>
            </w:r>
            <w:proofErr w:type="spellEnd"/>
            <w:r w:rsidRPr="00380DD3">
              <w:t xml:space="preserve"> (2019)</w:t>
            </w:r>
          </w:p>
        </w:tc>
        <w:tc>
          <w:tcPr>
            <w:tcW w:w="1728" w:type="dxa"/>
            <w:tcBorders>
              <w:bottom w:val="single" w:sz="4" w:space="0" w:color="000000"/>
            </w:tcBorders>
          </w:tcPr>
          <w:p w14:paraId="2C340696" w14:textId="77777777" w:rsidR="00115814" w:rsidRPr="00380DD3" w:rsidRDefault="00115814" w:rsidP="00115814">
            <w:pPr>
              <w:pStyle w:val="TableText"/>
            </w:pPr>
            <w:r w:rsidRPr="00380DD3">
              <w:t>Current Study</w:t>
            </w:r>
          </w:p>
        </w:tc>
      </w:tr>
      <w:tr w:rsidR="00115814" w14:paraId="7114A4D3" w14:textId="77777777" w:rsidTr="00115814">
        <w:trPr>
          <w:jc w:val="left"/>
        </w:trPr>
        <w:tc>
          <w:tcPr>
            <w:tcW w:w="1728" w:type="dxa"/>
            <w:tcBorders>
              <w:bottom w:val="nil"/>
            </w:tcBorders>
          </w:tcPr>
          <w:p w14:paraId="495AEED5" w14:textId="77777777" w:rsidR="00115814" w:rsidRPr="00380DD3" w:rsidRDefault="00115814" w:rsidP="00115814">
            <w:pPr>
              <w:pStyle w:val="TableText"/>
            </w:pPr>
            <w:proofErr w:type="spellStart"/>
            <w:r w:rsidRPr="00380DD3">
              <w:t>MHL</w:t>
            </w:r>
            <w:proofErr w:type="spellEnd"/>
          </w:p>
        </w:tc>
        <w:tc>
          <w:tcPr>
            <w:tcW w:w="1728" w:type="dxa"/>
            <w:tcBorders>
              <w:bottom w:val="nil"/>
            </w:tcBorders>
          </w:tcPr>
          <w:p w14:paraId="408932FA" w14:textId="77777777" w:rsidR="00115814" w:rsidRPr="00380DD3" w:rsidRDefault="00115814" w:rsidP="00115814">
            <w:pPr>
              <w:pStyle w:val="TableText"/>
            </w:pPr>
            <w:r w:rsidRPr="00380DD3">
              <w:t>.87</w:t>
            </w:r>
          </w:p>
        </w:tc>
        <w:tc>
          <w:tcPr>
            <w:tcW w:w="1728" w:type="dxa"/>
            <w:tcBorders>
              <w:bottom w:val="nil"/>
            </w:tcBorders>
          </w:tcPr>
          <w:p w14:paraId="6A75733D" w14:textId="77777777" w:rsidR="00115814" w:rsidRPr="00380DD3" w:rsidRDefault="00115814" w:rsidP="00115814">
            <w:pPr>
              <w:pStyle w:val="TableText"/>
            </w:pPr>
          </w:p>
        </w:tc>
        <w:tc>
          <w:tcPr>
            <w:tcW w:w="1728" w:type="dxa"/>
            <w:tcBorders>
              <w:bottom w:val="nil"/>
            </w:tcBorders>
          </w:tcPr>
          <w:p w14:paraId="36D2E3DF" w14:textId="77777777" w:rsidR="00115814" w:rsidRPr="00380DD3" w:rsidRDefault="00115814" w:rsidP="00115814">
            <w:pPr>
              <w:pStyle w:val="TableText"/>
            </w:pPr>
          </w:p>
        </w:tc>
        <w:tc>
          <w:tcPr>
            <w:tcW w:w="1728" w:type="dxa"/>
            <w:tcBorders>
              <w:bottom w:val="nil"/>
            </w:tcBorders>
          </w:tcPr>
          <w:p w14:paraId="537CAD64" w14:textId="77777777" w:rsidR="00115814" w:rsidRPr="00380DD3" w:rsidRDefault="00115814" w:rsidP="00115814">
            <w:pPr>
              <w:pStyle w:val="TableText"/>
            </w:pPr>
            <w:r w:rsidRPr="00380DD3">
              <w:t>.83</w:t>
            </w:r>
          </w:p>
        </w:tc>
      </w:tr>
      <w:tr w:rsidR="00115814" w14:paraId="71527E21" w14:textId="77777777" w:rsidTr="00115814">
        <w:trPr>
          <w:jc w:val="left"/>
        </w:trPr>
        <w:tc>
          <w:tcPr>
            <w:tcW w:w="1728" w:type="dxa"/>
            <w:tcBorders>
              <w:top w:val="nil"/>
              <w:bottom w:val="nil"/>
            </w:tcBorders>
          </w:tcPr>
          <w:p w14:paraId="40042824" w14:textId="77777777" w:rsidR="00115814" w:rsidRPr="00380DD3" w:rsidRDefault="00115814" w:rsidP="00115814">
            <w:pPr>
              <w:pStyle w:val="TableText"/>
            </w:pPr>
            <w:proofErr w:type="spellStart"/>
            <w:r w:rsidRPr="00380DD3">
              <w:t>SSOSH</w:t>
            </w:r>
            <w:proofErr w:type="spellEnd"/>
          </w:p>
        </w:tc>
        <w:tc>
          <w:tcPr>
            <w:tcW w:w="1728" w:type="dxa"/>
            <w:tcBorders>
              <w:top w:val="nil"/>
              <w:bottom w:val="nil"/>
            </w:tcBorders>
          </w:tcPr>
          <w:p w14:paraId="7A84BFB9" w14:textId="77777777" w:rsidR="00115814" w:rsidRPr="00380DD3" w:rsidRDefault="00115814" w:rsidP="00115814">
            <w:pPr>
              <w:pStyle w:val="TableText"/>
            </w:pPr>
          </w:p>
        </w:tc>
        <w:tc>
          <w:tcPr>
            <w:tcW w:w="1728" w:type="dxa"/>
            <w:tcBorders>
              <w:top w:val="nil"/>
              <w:bottom w:val="nil"/>
            </w:tcBorders>
          </w:tcPr>
          <w:p w14:paraId="51BC0375" w14:textId="77777777" w:rsidR="00115814" w:rsidRPr="00380DD3" w:rsidRDefault="00115814" w:rsidP="00115814">
            <w:pPr>
              <w:pStyle w:val="TableText"/>
            </w:pPr>
            <w:r w:rsidRPr="00380DD3">
              <w:t>.89</w:t>
            </w:r>
          </w:p>
        </w:tc>
        <w:tc>
          <w:tcPr>
            <w:tcW w:w="1728" w:type="dxa"/>
            <w:tcBorders>
              <w:top w:val="nil"/>
              <w:bottom w:val="nil"/>
            </w:tcBorders>
          </w:tcPr>
          <w:p w14:paraId="34DD84E2" w14:textId="77777777" w:rsidR="00115814" w:rsidRPr="00380DD3" w:rsidRDefault="00115814" w:rsidP="00115814">
            <w:pPr>
              <w:pStyle w:val="TableText"/>
            </w:pPr>
          </w:p>
        </w:tc>
        <w:tc>
          <w:tcPr>
            <w:tcW w:w="1728" w:type="dxa"/>
            <w:tcBorders>
              <w:top w:val="nil"/>
              <w:bottom w:val="nil"/>
            </w:tcBorders>
          </w:tcPr>
          <w:p w14:paraId="313FA2BA" w14:textId="77777777" w:rsidR="00115814" w:rsidRPr="00380DD3" w:rsidRDefault="00115814" w:rsidP="00115814">
            <w:pPr>
              <w:pStyle w:val="TableText"/>
            </w:pPr>
            <w:r w:rsidRPr="00380DD3">
              <w:t>.87</w:t>
            </w:r>
          </w:p>
        </w:tc>
      </w:tr>
      <w:tr w:rsidR="00115814" w14:paraId="0B3091A3" w14:textId="77777777" w:rsidTr="00115814">
        <w:trPr>
          <w:jc w:val="left"/>
        </w:trPr>
        <w:tc>
          <w:tcPr>
            <w:tcW w:w="1728" w:type="dxa"/>
            <w:tcBorders>
              <w:top w:val="nil"/>
              <w:bottom w:val="single" w:sz="4" w:space="0" w:color="auto"/>
            </w:tcBorders>
          </w:tcPr>
          <w:p w14:paraId="04BD998D" w14:textId="77777777" w:rsidR="00115814" w:rsidRPr="00380DD3" w:rsidRDefault="00115814" w:rsidP="00115814">
            <w:pPr>
              <w:pStyle w:val="TableText"/>
            </w:pPr>
            <w:r w:rsidRPr="00380DD3">
              <w:t>MHSAS</w:t>
            </w:r>
          </w:p>
        </w:tc>
        <w:tc>
          <w:tcPr>
            <w:tcW w:w="1728" w:type="dxa"/>
            <w:tcBorders>
              <w:top w:val="nil"/>
              <w:bottom w:val="single" w:sz="4" w:space="0" w:color="auto"/>
            </w:tcBorders>
          </w:tcPr>
          <w:p w14:paraId="78B8565D" w14:textId="77777777" w:rsidR="00115814" w:rsidRPr="00380DD3" w:rsidRDefault="00115814" w:rsidP="00115814">
            <w:pPr>
              <w:pStyle w:val="TableText"/>
            </w:pPr>
          </w:p>
        </w:tc>
        <w:tc>
          <w:tcPr>
            <w:tcW w:w="1728" w:type="dxa"/>
            <w:tcBorders>
              <w:top w:val="nil"/>
              <w:bottom w:val="single" w:sz="4" w:space="0" w:color="auto"/>
            </w:tcBorders>
          </w:tcPr>
          <w:p w14:paraId="52D62B10" w14:textId="77777777" w:rsidR="00115814" w:rsidRPr="00380DD3" w:rsidRDefault="00115814" w:rsidP="00115814">
            <w:pPr>
              <w:pStyle w:val="TableText"/>
            </w:pPr>
          </w:p>
        </w:tc>
        <w:tc>
          <w:tcPr>
            <w:tcW w:w="1728" w:type="dxa"/>
            <w:tcBorders>
              <w:top w:val="nil"/>
              <w:bottom w:val="single" w:sz="4" w:space="0" w:color="auto"/>
            </w:tcBorders>
          </w:tcPr>
          <w:p w14:paraId="7D3EF99F" w14:textId="77777777" w:rsidR="00115814" w:rsidRPr="00380DD3" w:rsidRDefault="00115814" w:rsidP="00115814">
            <w:pPr>
              <w:pStyle w:val="TableText"/>
            </w:pPr>
            <w:r w:rsidRPr="00380DD3">
              <w:t>.75</w:t>
            </w:r>
          </w:p>
        </w:tc>
        <w:tc>
          <w:tcPr>
            <w:tcW w:w="1728" w:type="dxa"/>
            <w:tcBorders>
              <w:top w:val="nil"/>
              <w:bottom w:val="single" w:sz="4" w:space="0" w:color="auto"/>
            </w:tcBorders>
          </w:tcPr>
          <w:p w14:paraId="73FB4FC8" w14:textId="77777777" w:rsidR="00115814" w:rsidRPr="00380DD3" w:rsidRDefault="00115814" w:rsidP="00115814">
            <w:pPr>
              <w:pStyle w:val="TableText"/>
            </w:pPr>
            <w:r w:rsidRPr="00380DD3">
              <w:t>.90</w:t>
            </w:r>
          </w:p>
        </w:tc>
      </w:tr>
    </w:tbl>
    <w:p w14:paraId="194210EC" w14:textId="77777777" w:rsidR="00115814" w:rsidRDefault="00115814" w:rsidP="00115814"/>
    <w:p w14:paraId="0F640C83" w14:textId="614FD5EE" w:rsidR="00072BB3" w:rsidRPr="00B347D2" w:rsidRDefault="00E148BD" w:rsidP="00290091">
      <w:r>
        <w:t>A</w:t>
      </w:r>
      <w:r w:rsidR="00E03A3F">
        <w:t xml:space="preserve"> minimum sample size </w:t>
      </w:r>
      <w:r>
        <w:t xml:space="preserve">was </w:t>
      </w:r>
      <w:r w:rsidR="00E03A3F">
        <w:t>u</w:t>
      </w:r>
      <w:r>
        <w:t>s</w:t>
      </w:r>
      <w:r w:rsidR="00E03A3F">
        <w:t>ed for this study. Using G*power 3.1.9.4 for the sample size resulted in the need for 68 participants.</w:t>
      </w:r>
      <w:r w:rsidR="00340949">
        <w:t xml:space="preserve"> </w:t>
      </w:r>
      <w:r w:rsidR="00E03A3F">
        <w:t xml:space="preserve">In addition, G*power </w:t>
      </w:r>
      <w:r>
        <w:t xml:space="preserve">was </w:t>
      </w:r>
      <w:r w:rsidR="00E03A3F">
        <w:t xml:space="preserve">calculated using an F test, a medium effect size of .15, and a </w:t>
      </w:r>
      <w:r w:rsidR="00E03A3F" w:rsidRPr="00205A73">
        <w:rPr>
          <w:i/>
          <w:iCs/>
        </w:rPr>
        <w:t>p</w:t>
      </w:r>
      <w:r>
        <w:rPr>
          <w:i/>
          <w:iCs/>
        </w:rPr>
        <w:t>-</w:t>
      </w:r>
      <w:r w:rsidR="00E03A3F">
        <w:t xml:space="preserve">value of .05 (see </w:t>
      </w:r>
      <w:r w:rsidR="008E02D3">
        <w:t>Appendix F</w:t>
      </w:r>
      <w:r w:rsidR="00E03A3F">
        <w:t xml:space="preserve">). The minimum sample size was calculated using a priori power analysis for </w:t>
      </w:r>
      <w:r w:rsidR="00E03A3F" w:rsidRPr="0099760F">
        <w:t>multiple linear regression.</w:t>
      </w:r>
      <w:r w:rsidR="00E03A3F">
        <w:t xml:space="preserve"> Based upon an estimated medium effect (</w:t>
      </w:r>
      <w:r w:rsidR="00E03A3F" w:rsidRPr="00097EF3">
        <w:rPr>
          <w:i/>
          <w:iCs/>
        </w:rPr>
        <w:t>d</w:t>
      </w:r>
      <w:r w:rsidR="00E03A3F">
        <w:t xml:space="preserve"> = .50), </w:t>
      </w:r>
      <w:r w:rsidR="00B13D03">
        <w:t xml:space="preserve">a </w:t>
      </w:r>
      <w:r w:rsidR="00E03A3F">
        <w:t>significance</w:t>
      </w:r>
      <w:r>
        <w:t xml:space="preserve"> level</w:t>
      </w:r>
      <w:r w:rsidR="00E03A3F">
        <w:t xml:space="preserve"> of .05, and a minimum power of .80 with two predictors, the minimum sample size for this study is </w:t>
      </w:r>
      <w:r w:rsidR="00E03A3F" w:rsidRPr="0099760F">
        <w:t xml:space="preserve">68 individual commercial airline pilots. The researcher </w:t>
      </w:r>
      <w:r w:rsidR="00E03A3F">
        <w:t xml:space="preserve">sought to </w:t>
      </w:r>
      <w:r w:rsidR="00E03A3F" w:rsidRPr="0099760F">
        <w:t>recruit</w:t>
      </w:r>
      <w:r w:rsidR="00E03A3F">
        <w:t xml:space="preserve"> </w:t>
      </w:r>
      <w:r w:rsidR="00E03A3F" w:rsidRPr="0099760F">
        <w:t>an additional</w:t>
      </w:r>
      <w:r w:rsidR="00E03A3F">
        <w:t xml:space="preserve"> 30 </w:t>
      </w:r>
      <w:r w:rsidR="00E03A3F" w:rsidRPr="0099760F">
        <w:t xml:space="preserve">% above the minimum sample of 68 to improve </w:t>
      </w:r>
      <w:r>
        <w:t>the</w:t>
      </w:r>
      <w:r w:rsidR="00340949">
        <w:t xml:space="preserve"> </w:t>
      </w:r>
      <w:r w:rsidR="00E03A3F" w:rsidRPr="0099760F">
        <w:t xml:space="preserve">chances of meeting the target sample size and to account for incomplete surveys and attrition. Adding 30% to the recruitment pool gives a total target sample size of 90. </w:t>
      </w:r>
      <w:r w:rsidR="00E03A3F">
        <w:t>However, in the end, the researcher gathered 106 pilot</w:t>
      </w:r>
      <w:r w:rsidR="008E02D3">
        <w:t>s as</w:t>
      </w:r>
      <w:r w:rsidR="00E03A3F">
        <w:t xml:space="preserve"> participants, 55% above the target sample of 68. </w:t>
      </w:r>
      <w:r w:rsidR="00E03A3F" w:rsidRPr="0099760F">
        <w:t>The G Power calculation was calcu</w:t>
      </w:r>
      <w:r w:rsidR="00E03A3F">
        <w:t xml:space="preserve">lated for a fixed model multiple linear regression. </w:t>
      </w:r>
      <w:r w:rsidR="00072BB3" w:rsidRPr="00B347D2">
        <w:t xml:space="preserve">Tests of assumptions were required once the data were cleaned and properly labeled </w:t>
      </w:r>
      <w:r w:rsidR="00B13D03">
        <w:t>so that the researcher could</w:t>
      </w:r>
      <w:r w:rsidR="00072BB3" w:rsidRPr="00B347D2">
        <w:t xml:space="preserve"> use the chosen tests (</w:t>
      </w:r>
      <w:proofErr w:type="spellStart"/>
      <w:r w:rsidR="00072BB3" w:rsidRPr="00B347D2">
        <w:t>Laerd</w:t>
      </w:r>
      <w:proofErr w:type="spellEnd"/>
      <w:r w:rsidR="00072BB3" w:rsidRPr="00B347D2">
        <w:t xml:space="preserve">, </w:t>
      </w:r>
      <w:r w:rsidR="00072BB3">
        <w:t>2018</w:t>
      </w:r>
      <w:r w:rsidR="00072BB3" w:rsidRPr="00B347D2">
        <w:t>). The researcher evaluated the same eight assumptions made while performing linear multiple regression</w:t>
      </w:r>
      <w:r w:rsidR="00072BB3">
        <w:t>.</w:t>
      </w:r>
    </w:p>
    <w:p w14:paraId="0C40B87D" w14:textId="77777777" w:rsidR="00072BB3" w:rsidRPr="003C5B22" w:rsidRDefault="00072BB3" w:rsidP="008E02D3">
      <w:pPr>
        <w:pStyle w:val="Heading3"/>
      </w:pPr>
      <w:bookmarkStart w:id="237" w:name="_Toc168127565"/>
      <w:bookmarkStart w:id="238" w:name="_Toc187339256"/>
      <w:r w:rsidRPr="003C5B22">
        <w:t>Tests of Assumptions for the Statistical Tests</w:t>
      </w:r>
      <w:bookmarkEnd w:id="237"/>
      <w:bookmarkEnd w:id="238"/>
    </w:p>
    <w:p w14:paraId="649CA187" w14:textId="322CCB16" w:rsidR="00527A9B" w:rsidRDefault="003D06DD" w:rsidP="00290091">
      <w:r w:rsidRPr="003D06DD">
        <w:rPr>
          <w:color w:val="3B3F41"/>
        </w:rPr>
        <w:t xml:space="preserve">The assumptions of multiple regression will allow </w:t>
      </w:r>
      <w:r w:rsidR="00290EF8">
        <w:rPr>
          <w:color w:val="3B3F41"/>
        </w:rPr>
        <w:t xml:space="preserve">a researcher </w:t>
      </w:r>
      <w:r w:rsidRPr="003D06DD">
        <w:rPr>
          <w:color w:val="3B3F41"/>
        </w:rPr>
        <w:t>to (a) provide information on the accuracy of predictions</w:t>
      </w:r>
      <w:r w:rsidR="00B13D03">
        <w:rPr>
          <w:color w:val="3B3F41"/>
        </w:rPr>
        <w:t>,</w:t>
      </w:r>
      <w:r w:rsidRPr="003D06DD">
        <w:rPr>
          <w:color w:val="3B3F41"/>
        </w:rPr>
        <w:t xml:space="preserve"> (b) test how well the regression model fits </w:t>
      </w:r>
      <w:r w:rsidR="00B44D6F">
        <w:rPr>
          <w:color w:val="3B3F41"/>
        </w:rPr>
        <w:t xml:space="preserve">the </w:t>
      </w:r>
      <w:r w:rsidRPr="003D06DD">
        <w:rPr>
          <w:color w:val="3B3F41"/>
        </w:rPr>
        <w:t xml:space="preserve">data; (c) determine the variation </w:t>
      </w:r>
      <w:r w:rsidR="00943484">
        <w:rPr>
          <w:color w:val="3B3F41"/>
        </w:rPr>
        <w:t>of the in</w:t>
      </w:r>
      <w:r w:rsidRPr="003D06DD">
        <w:rPr>
          <w:color w:val="3B3F41"/>
        </w:rPr>
        <w:t xml:space="preserve">dependent variable explained by </w:t>
      </w:r>
      <w:r w:rsidR="00943484">
        <w:rPr>
          <w:color w:val="3B3F41"/>
        </w:rPr>
        <w:t xml:space="preserve">the </w:t>
      </w:r>
      <w:r w:rsidRPr="003D06DD">
        <w:rPr>
          <w:color w:val="3B3F41"/>
        </w:rPr>
        <w:t>independent variables; and (d) test hypotheses on regression equation</w:t>
      </w:r>
      <w:r>
        <w:rPr>
          <w:color w:val="3B3F41"/>
        </w:rPr>
        <w:t>.</w:t>
      </w:r>
      <w:r w:rsidR="00340949">
        <w:rPr>
          <w:color w:val="000000" w:themeColor="text1"/>
        </w:rPr>
        <w:t xml:space="preserve"> </w:t>
      </w:r>
      <w:r w:rsidR="00072BB3" w:rsidRPr="00111DF2">
        <w:rPr>
          <w:color w:val="000000" w:themeColor="text1"/>
        </w:rPr>
        <w:t xml:space="preserve">According to the </w:t>
      </w:r>
      <w:r w:rsidR="00B13D03">
        <w:rPr>
          <w:color w:val="000000" w:themeColor="text1"/>
        </w:rPr>
        <w:t>Laird Statistics website (2024), the study data must satisfy eight assumptions for multiple linear regression to yield reliable findings</w:t>
      </w:r>
      <w:r w:rsidR="00072BB3" w:rsidRPr="004D2FD5">
        <w:t>.</w:t>
      </w:r>
      <w:r w:rsidR="009F74B7">
        <w:t xml:space="preserve"> </w:t>
      </w:r>
      <w:r w:rsidR="00527A9B">
        <w:t>The eight assumptions met were</w:t>
      </w:r>
      <w:r w:rsidR="00BD7D48">
        <w:t>:</w:t>
      </w:r>
      <w:r w:rsidR="00527A9B">
        <w:t xml:space="preserve"> </w:t>
      </w:r>
      <w:r w:rsidR="00BD7D48" w:rsidRPr="00111DF2">
        <w:rPr>
          <w:color w:val="000000" w:themeColor="text1"/>
        </w:rPr>
        <w:t xml:space="preserve">(1) </w:t>
      </w:r>
      <w:r w:rsidR="00B13D03">
        <w:rPr>
          <w:color w:val="000000" w:themeColor="text1"/>
        </w:rPr>
        <w:t xml:space="preserve">the </w:t>
      </w:r>
      <w:r w:rsidR="00BD7D48">
        <w:rPr>
          <w:color w:val="000000" w:themeColor="text1"/>
        </w:rPr>
        <w:t>d</w:t>
      </w:r>
      <w:r w:rsidR="00BD7D48" w:rsidRPr="00111DF2">
        <w:rPr>
          <w:color w:val="000000" w:themeColor="text1"/>
        </w:rPr>
        <w:t>ependent variable is a continuous scale</w:t>
      </w:r>
      <w:r w:rsidR="00BD7D48">
        <w:rPr>
          <w:color w:val="000000" w:themeColor="text1"/>
        </w:rPr>
        <w:t xml:space="preserve"> </w:t>
      </w:r>
      <w:r w:rsidR="00527A9B">
        <w:t>(</w:t>
      </w:r>
      <w:r w:rsidR="00BD7D48">
        <w:t>2</w:t>
      </w:r>
      <w:r w:rsidR="00527A9B">
        <w:t>)</w:t>
      </w:r>
      <w:r w:rsidR="00BD7D48">
        <w:t xml:space="preserve"> </w:t>
      </w:r>
      <w:r w:rsidR="00BD7D48">
        <w:rPr>
          <w:color w:val="000000" w:themeColor="text1"/>
        </w:rPr>
        <w:t>t</w:t>
      </w:r>
      <w:r w:rsidR="00BD7D48" w:rsidRPr="00111DF2">
        <w:rPr>
          <w:color w:val="000000" w:themeColor="text1"/>
        </w:rPr>
        <w:t xml:space="preserve">wo or more independent </w:t>
      </w:r>
      <w:r w:rsidR="00BD7D48">
        <w:rPr>
          <w:color w:val="000000" w:themeColor="text1"/>
        </w:rPr>
        <w:t xml:space="preserve">continuous </w:t>
      </w:r>
      <w:r w:rsidR="00BD7D48" w:rsidRPr="00111DF2">
        <w:rPr>
          <w:color w:val="000000" w:themeColor="text1"/>
        </w:rPr>
        <w:t>variables</w:t>
      </w:r>
      <w:r w:rsidR="00BD7D48">
        <w:t xml:space="preserve"> </w:t>
      </w:r>
      <w:r w:rsidR="00527A9B">
        <w:t>(</w:t>
      </w:r>
      <w:r w:rsidR="00BD7D48">
        <w:t>3</w:t>
      </w:r>
      <w:r w:rsidR="00527A9B">
        <w:t>),</w:t>
      </w:r>
      <w:r w:rsidR="00645039" w:rsidRPr="00645039">
        <w:t xml:space="preserve"> </w:t>
      </w:r>
      <w:r w:rsidR="00645039">
        <w:t xml:space="preserve">the </w:t>
      </w:r>
      <w:r w:rsidR="00645039" w:rsidRPr="00826B43">
        <w:t>observations</w:t>
      </w:r>
      <w:r w:rsidR="00645039">
        <w:t xml:space="preserve"> are independent of one another</w:t>
      </w:r>
      <w:r w:rsidR="00527A9B">
        <w:t xml:space="preserve"> (</w:t>
      </w:r>
      <w:r w:rsidR="00BD7D48">
        <w:t>4</w:t>
      </w:r>
      <w:r w:rsidR="00527A9B">
        <w:t xml:space="preserve">), </w:t>
      </w:r>
      <w:r w:rsidR="00645039">
        <w:t xml:space="preserve">a </w:t>
      </w:r>
      <w:r w:rsidR="00645039" w:rsidRPr="00826B43">
        <w:rPr>
          <w:rStyle w:val="strong-blue"/>
        </w:rPr>
        <w:t xml:space="preserve">linear relationship </w:t>
      </w:r>
      <w:r w:rsidR="00645039">
        <w:rPr>
          <w:rStyle w:val="strong-blue"/>
        </w:rPr>
        <w:t xml:space="preserve">exists </w:t>
      </w:r>
      <w:r w:rsidR="00645039" w:rsidRPr="00826B43">
        <w:rPr>
          <w:rStyle w:val="strong-blue"/>
        </w:rPr>
        <w:t xml:space="preserve">between the </w:t>
      </w:r>
      <w:r w:rsidR="00645039">
        <w:rPr>
          <w:rStyle w:val="strong-blue"/>
        </w:rPr>
        <w:t>two or more</w:t>
      </w:r>
      <w:r w:rsidR="00645039" w:rsidRPr="00826B43">
        <w:rPr>
          <w:rStyle w:val="strong-blue"/>
        </w:rPr>
        <w:t xml:space="preserve"> variable</w:t>
      </w:r>
      <w:r w:rsidR="00645039" w:rsidRPr="00826B43">
        <w:t>s</w:t>
      </w:r>
      <w:r w:rsidR="00645039">
        <w:t xml:space="preserve"> </w:t>
      </w:r>
      <w:r w:rsidR="00527A9B">
        <w:t>(</w:t>
      </w:r>
      <w:r w:rsidR="00BD7D48">
        <w:t>5</w:t>
      </w:r>
      <w:r w:rsidR="00527A9B">
        <w:t>), no significant outliers (</w:t>
      </w:r>
      <w:r w:rsidR="00BD7D48">
        <w:t>6</w:t>
      </w:r>
      <w:r w:rsidR="00527A9B">
        <w:t xml:space="preserve">), </w:t>
      </w:r>
      <w:r w:rsidR="00527A9B" w:rsidRPr="00826B43">
        <w:t>show homoscedasticity</w:t>
      </w:r>
      <w:r w:rsidR="00527A9B">
        <w:t xml:space="preserve"> (</w:t>
      </w:r>
      <w:r w:rsidR="00BD7D48">
        <w:t>7</w:t>
      </w:r>
      <w:r w:rsidR="00527A9B">
        <w:t>)</w:t>
      </w:r>
      <w:r w:rsidR="00BD7D48">
        <w:t xml:space="preserve"> </w:t>
      </w:r>
      <w:r w:rsidR="00BD7D48" w:rsidRPr="00111DF2">
        <w:rPr>
          <w:color w:val="000000" w:themeColor="text1"/>
        </w:rPr>
        <w:t>multicollinearity</w:t>
      </w:r>
      <w:r w:rsidR="00BD7D48">
        <w:t xml:space="preserve"> </w:t>
      </w:r>
      <w:r w:rsidR="002A4BD9">
        <w:t>does</w:t>
      </w:r>
      <w:r w:rsidR="00BD7D48">
        <w:t xml:space="preserve"> not exist (8) </w:t>
      </w:r>
      <w:r w:rsidR="00527A9B">
        <w:t>and t</w:t>
      </w:r>
      <w:r w:rsidR="00527A9B" w:rsidRPr="00826B43">
        <w:t>he residuals (errors) of the regression line are approximately normally distributed</w:t>
      </w:r>
      <w:r w:rsidR="00BD7D48">
        <w:t xml:space="preserve">. </w:t>
      </w:r>
    </w:p>
    <w:p w14:paraId="69CAB57B" w14:textId="3AFAB751" w:rsidR="008332D7" w:rsidRDefault="002A4BD9" w:rsidP="00290091">
      <w:bookmarkStart w:id="239" w:name="_Toc178696491"/>
      <w:r w:rsidRPr="008E02D3">
        <w:rPr>
          <w:rStyle w:val="Heading4Char"/>
        </w:rPr>
        <w:t>Assumptions 1 and 2</w:t>
      </w:r>
      <w:bookmarkEnd w:id="239"/>
      <w:r w:rsidRPr="008E02D3">
        <w:rPr>
          <w:rStyle w:val="Heading4Char"/>
        </w:rPr>
        <w:t xml:space="preserve">. </w:t>
      </w:r>
      <w:r w:rsidR="002103C6" w:rsidRPr="002A4BD9">
        <w:t>Assumption</w:t>
      </w:r>
      <w:r w:rsidRPr="002A4BD9">
        <w:t>s</w:t>
      </w:r>
      <w:r w:rsidR="002103C6" w:rsidRPr="002A4BD9">
        <w:t xml:space="preserve"> 1</w:t>
      </w:r>
      <w:r w:rsidR="00E3622F" w:rsidRPr="002A4BD9">
        <w:t xml:space="preserve"> and 2</w:t>
      </w:r>
      <w:r w:rsidR="00E3622F">
        <w:t xml:space="preserve"> in multiple regression analysis </w:t>
      </w:r>
      <w:r w:rsidR="00FA7815">
        <w:t xml:space="preserve">require that the dependent </w:t>
      </w:r>
      <w:r w:rsidR="00DC2EC2">
        <w:t xml:space="preserve">variable be measured at </w:t>
      </w:r>
      <w:r w:rsidR="00DC2EC2" w:rsidRPr="00DC2EC2">
        <w:t>the</w:t>
      </w:r>
      <w:r w:rsidR="00340949">
        <w:t xml:space="preserve"> </w:t>
      </w:r>
      <w:r w:rsidR="00DC2EC2" w:rsidRPr="00DC2EC2">
        <w:rPr>
          <w:rStyle w:val="Strong"/>
          <w:b w:val="0"/>
          <w:bCs w:val="0"/>
        </w:rPr>
        <w:t>continuous</w:t>
      </w:r>
      <w:r w:rsidR="00340949">
        <w:rPr>
          <w:b/>
          <w:bCs/>
        </w:rPr>
        <w:t xml:space="preserve"> </w:t>
      </w:r>
      <w:r w:rsidR="00DC2EC2" w:rsidRPr="00DC2EC2">
        <w:t>level (i.e.,</w:t>
      </w:r>
      <w:r w:rsidR="00DC2EC2" w:rsidRPr="00DC2EC2">
        <w:rPr>
          <w:b/>
          <w:bCs/>
        </w:rPr>
        <w:t xml:space="preserve"> </w:t>
      </w:r>
      <w:r w:rsidR="00DC2EC2" w:rsidRPr="00DC2EC2">
        <w:t>the</w:t>
      </w:r>
      <w:r w:rsidR="00340949">
        <w:rPr>
          <w:b/>
          <w:bCs/>
        </w:rPr>
        <w:t xml:space="preserve"> </w:t>
      </w:r>
      <w:r w:rsidR="00DC2EC2" w:rsidRPr="00DC2EC2">
        <w:rPr>
          <w:rStyle w:val="Strong"/>
          <w:b w:val="0"/>
          <w:bCs w:val="0"/>
        </w:rPr>
        <w:t>interval</w:t>
      </w:r>
      <w:r w:rsidR="00340949">
        <w:rPr>
          <w:b/>
          <w:bCs/>
        </w:rPr>
        <w:t xml:space="preserve"> </w:t>
      </w:r>
      <w:r w:rsidR="00DC2EC2" w:rsidRPr="00DC2EC2">
        <w:t>or</w:t>
      </w:r>
      <w:r w:rsidR="00340949">
        <w:rPr>
          <w:b/>
          <w:bCs/>
        </w:rPr>
        <w:t xml:space="preserve"> </w:t>
      </w:r>
      <w:r w:rsidR="00DC2EC2" w:rsidRPr="00DC2EC2">
        <w:rPr>
          <w:rStyle w:val="Strong"/>
          <w:b w:val="0"/>
          <w:bCs w:val="0"/>
        </w:rPr>
        <w:t>ratio</w:t>
      </w:r>
      <w:r w:rsidR="00340949">
        <w:t xml:space="preserve"> </w:t>
      </w:r>
      <w:r w:rsidR="00DC2EC2" w:rsidRPr="00DC2EC2">
        <w:t>level)</w:t>
      </w:r>
      <w:r w:rsidR="00DC2EC2">
        <w:rPr>
          <w:rFonts w:ascii="proxima-nova" w:hAnsi="proxima-nova"/>
          <w:color w:val="000000"/>
        </w:rPr>
        <w:t xml:space="preserve"> </w:t>
      </w:r>
      <w:r w:rsidR="00FA7815">
        <w:t xml:space="preserve">and </w:t>
      </w:r>
      <w:r w:rsidR="00DC2EC2">
        <w:t>the i</w:t>
      </w:r>
      <w:r w:rsidR="00FA7815">
        <w:t xml:space="preserve">ndependent variables </w:t>
      </w:r>
      <w:r w:rsidR="00FA7815" w:rsidRPr="00DC2EC2">
        <w:t xml:space="preserve">be </w:t>
      </w:r>
      <w:r w:rsidR="00DC2EC2" w:rsidRPr="00DC2EC2">
        <w:rPr>
          <w:rFonts w:ascii="proxima-nova" w:hAnsi="proxima-nova"/>
          <w:color w:val="000000"/>
        </w:rPr>
        <w:t>measured either at the</w:t>
      </w:r>
      <w:r w:rsidR="00340949">
        <w:rPr>
          <w:rFonts w:ascii="proxima-nova" w:hAnsi="proxima-nova"/>
          <w:color w:val="000000"/>
        </w:rPr>
        <w:t xml:space="preserve"> </w:t>
      </w:r>
      <w:r w:rsidR="00DC2EC2" w:rsidRPr="00DC2EC2">
        <w:rPr>
          <w:rStyle w:val="Strong"/>
          <w:b w:val="0"/>
          <w:bCs w:val="0"/>
          <w:color w:val="444444"/>
        </w:rPr>
        <w:t>continuous</w:t>
      </w:r>
      <w:r w:rsidR="00340949">
        <w:rPr>
          <w:b/>
          <w:bCs/>
          <w:color w:val="000000"/>
        </w:rPr>
        <w:t xml:space="preserve"> </w:t>
      </w:r>
      <w:r w:rsidR="00DC2EC2" w:rsidRPr="00DC2EC2">
        <w:rPr>
          <w:color w:val="000000"/>
        </w:rPr>
        <w:t>or</w:t>
      </w:r>
      <w:r w:rsidR="00340949">
        <w:rPr>
          <w:color w:val="000000"/>
        </w:rPr>
        <w:t xml:space="preserve"> </w:t>
      </w:r>
      <w:r w:rsidR="00DC2EC2" w:rsidRPr="00DC2EC2">
        <w:rPr>
          <w:rStyle w:val="Strong"/>
          <w:b w:val="0"/>
          <w:bCs w:val="0"/>
          <w:color w:val="444444"/>
        </w:rPr>
        <w:t>nominal</w:t>
      </w:r>
      <w:r w:rsidR="00340949">
        <w:rPr>
          <w:b/>
          <w:bCs/>
          <w:color w:val="000000"/>
        </w:rPr>
        <w:t xml:space="preserve"> </w:t>
      </w:r>
      <w:r w:rsidR="00DC2EC2" w:rsidRPr="00DC2EC2">
        <w:rPr>
          <w:color w:val="000000"/>
        </w:rPr>
        <w:t>level</w:t>
      </w:r>
      <w:r w:rsidR="00DC2EC2">
        <w:t xml:space="preserve"> </w:t>
      </w:r>
      <w:r w:rsidR="00FA7815">
        <w:t>(</w:t>
      </w:r>
      <w:proofErr w:type="spellStart"/>
      <w:r w:rsidR="00FA7815">
        <w:t>Laerd</w:t>
      </w:r>
      <w:proofErr w:type="spellEnd"/>
      <w:r w:rsidR="00FA7815">
        <w:t xml:space="preserve">, 2024). </w:t>
      </w:r>
      <w:r w:rsidR="00B13D03">
        <w:t>This study's</w:t>
      </w:r>
      <w:r w:rsidR="00FA7815">
        <w:t xml:space="preserve"> </w:t>
      </w:r>
      <w:r w:rsidR="00B13D03">
        <w:t>criterion</w:t>
      </w:r>
      <w:r w:rsidR="00FA7815">
        <w:t xml:space="preserve"> variable </w:t>
      </w:r>
      <w:r w:rsidR="00943484">
        <w:t>was the Mental Help Attitude Scale (MHSAS)</w:t>
      </w:r>
      <w:r w:rsidR="00C53B7C">
        <w:t xml:space="preserve">, a </w:t>
      </w:r>
      <w:r w:rsidR="00B13D03">
        <w:t>Likert-type scale (see Appendix</w:t>
      </w:r>
      <w:r w:rsidR="00943484">
        <w:t xml:space="preserve"> </w:t>
      </w:r>
      <w:r w:rsidR="00C53B7C">
        <w:t>E</w:t>
      </w:r>
      <w:r w:rsidR="00B01F28">
        <w:t>).</w:t>
      </w:r>
      <w:r w:rsidR="00943484">
        <w:t xml:space="preserve"> T</w:t>
      </w:r>
      <w:r w:rsidR="00FA7815">
        <w:t xml:space="preserve">he two </w:t>
      </w:r>
      <w:r w:rsidR="00B13D03">
        <w:t>predictor-level variables, Self-Stigma of Seeking Help (</w:t>
      </w:r>
      <w:proofErr w:type="spellStart"/>
      <w:r w:rsidR="00B13D03">
        <w:t>SSOSH</w:t>
      </w:r>
      <w:proofErr w:type="spellEnd"/>
      <w:r w:rsidR="00B13D03">
        <w:t>) and Mental Health Literacy (</w:t>
      </w:r>
      <w:proofErr w:type="spellStart"/>
      <w:r w:rsidR="00B13D03">
        <w:t>MHL</w:t>
      </w:r>
      <w:proofErr w:type="spellEnd"/>
      <w:r w:rsidR="00B13D03">
        <w:t>),</w:t>
      </w:r>
      <w:r w:rsidR="00FA7815">
        <w:t xml:space="preserve"> were measured </w:t>
      </w:r>
      <w:r w:rsidR="00DC2EC2">
        <w:t>at a continuous level</w:t>
      </w:r>
      <w:r w:rsidR="00FA7815">
        <w:t xml:space="preserve"> using Likert </w:t>
      </w:r>
      <w:r w:rsidR="004C5488">
        <w:t>s</w:t>
      </w:r>
      <w:r w:rsidR="00FA7815">
        <w:t>cale responses</w:t>
      </w:r>
      <w:r w:rsidR="00C53B7C">
        <w:t xml:space="preserve"> (see Appendix E)</w:t>
      </w:r>
      <w:r w:rsidR="00FA7815">
        <w:t xml:space="preserve">. </w:t>
      </w:r>
      <w:r>
        <w:t>A</w:t>
      </w:r>
      <w:r w:rsidR="00FA7815">
        <w:t xml:space="preserve">ccording to </w:t>
      </w:r>
      <w:r w:rsidR="007D14A1" w:rsidRPr="007D14A1">
        <w:t>Batterton</w:t>
      </w:r>
      <w:r w:rsidR="00FA7815">
        <w:t xml:space="preserve"> and Hale (2017) and </w:t>
      </w:r>
      <w:proofErr w:type="spellStart"/>
      <w:r w:rsidR="00FA7815">
        <w:t>Carifio</w:t>
      </w:r>
      <w:proofErr w:type="spellEnd"/>
      <w:r w:rsidR="00FA7815">
        <w:t xml:space="preserve"> and Perla (2007), researchers often treat Likert data as approximately continuous because of the large number of response options in the Likert data and </w:t>
      </w:r>
      <w:r w:rsidR="007B4279">
        <w:t xml:space="preserve">the </w:t>
      </w:r>
      <w:r w:rsidR="00FA7815">
        <w:t xml:space="preserve">assumption that </w:t>
      </w:r>
      <w:r w:rsidR="00FA7815" w:rsidRPr="00FA7815">
        <w:t xml:space="preserve">there is </w:t>
      </w:r>
      <w:r w:rsidR="00B13D03">
        <w:t>an</w:t>
      </w:r>
      <w:r w:rsidR="00FA7815" w:rsidRPr="00FA7815">
        <w:t xml:space="preserve"> equal distance between neighboring categories</w:t>
      </w:r>
      <w:r w:rsidR="007B4279">
        <w:t xml:space="preserve"> on the scale ratings. </w:t>
      </w:r>
      <w:r w:rsidR="008332D7">
        <w:t xml:space="preserve">Hence, assumptions #1 and #2 were met because all variables were </w:t>
      </w:r>
      <w:r w:rsidR="00DC2EC2">
        <w:t xml:space="preserve">measured at the </w:t>
      </w:r>
      <w:r w:rsidR="008332D7">
        <w:t>continuous</w:t>
      </w:r>
      <w:r w:rsidR="00DC2EC2">
        <w:t xml:space="preserve"> level</w:t>
      </w:r>
      <w:r w:rsidR="0064415A">
        <w:t>.</w:t>
      </w:r>
    </w:p>
    <w:p w14:paraId="2C6DA2EE" w14:textId="1F9731C9" w:rsidR="00AA33C9" w:rsidRPr="00097EF3" w:rsidRDefault="002A4BD9" w:rsidP="00290091">
      <w:r w:rsidRPr="008E02D3">
        <w:rPr>
          <w:rStyle w:val="Heading4Char"/>
          <w:rFonts w:eastAsiaTheme="minorHAnsi"/>
        </w:rPr>
        <w:t>Assumption 3.</w:t>
      </w:r>
      <w:r w:rsidRPr="00097EF3">
        <w:rPr>
          <w:rFonts w:eastAsiaTheme="minorHAnsi"/>
        </w:rPr>
        <w:t xml:space="preserve"> </w:t>
      </w:r>
      <w:r w:rsidR="00AA33C9" w:rsidRPr="00097EF3">
        <w:rPr>
          <w:rFonts w:eastAsiaTheme="minorHAnsi"/>
        </w:rPr>
        <w:t>Assumption 3</w:t>
      </w:r>
      <w:r w:rsidR="002103C6" w:rsidRPr="00097EF3">
        <w:t xml:space="preserve"> states that there should be an independence of observations (i.e., independence of residuals)</w:t>
      </w:r>
      <w:r w:rsidR="007B4279" w:rsidRPr="00097EF3">
        <w:t xml:space="preserve"> (</w:t>
      </w:r>
      <w:proofErr w:type="spellStart"/>
      <w:r w:rsidR="007B4279" w:rsidRPr="00097EF3">
        <w:t>Laerd</w:t>
      </w:r>
      <w:proofErr w:type="spellEnd"/>
      <w:r w:rsidR="007B4279" w:rsidRPr="00097EF3">
        <w:t>, 2024)</w:t>
      </w:r>
      <w:r w:rsidR="002103C6" w:rsidRPr="00097EF3">
        <w:t xml:space="preserve">. </w:t>
      </w:r>
      <w:r w:rsidR="00072BB3" w:rsidRPr="00097EF3">
        <w:rPr>
          <w:rFonts w:eastAsiaTheme="minorHAnsi"/>
        </w:rPr>
        <w:t xml:space="preserve">Assumption 3 was met by the </w:t>
      </w:r>
      <w:r w:rsidR="00B13D03" w:rsidRPr="00097EF3">
        <w:rPr>
          <w:rFonts w:eastAsiaTheme="minorHAnsi"/>
        </w:rPr>
        <w:t>study's design (each pilot only answered the survey once</w:t>
      </w:r>
      <w:r w:rsidR="00072BB3" w:rsidRPr="00097EF3">
        <w:rPr>
          <w:rFonts w:eastAsiaTheme="minorHAnsi"/>
        </w:rPr>
        <w:t>)</w:t>
      </w:r>
      <w:r w:rsidR="00B13D03" w:rsidRPr="00097EF3">
        <w:rPr>
          <w:rFonts w:eastAsiaTheme="minorHAnsi"/>
        </w:rPr>
        <w:t>, and the Durbin-Watson statistics for the regression model were assessed to be 2.18, 2.21, and 2.10</w:t>
      </w:r>
      <w:r w:rsidR="0025206E" w:rsidRPr="00097EF3">
        <w:rPr>
          <w:rFonts w:eastAsiaTheme="minorHAnsi"/>
        </w:rPr>
        <w:t xml:space="preserve"> respectively, for each variable</w:t>
      </w:r>
      <w:r w:rsidR="00072BB3" w:rsidRPr="00097EF3">
        <w:rPr>
          <w:rFonts w:eastAsiaTheme="minorHAnsi"/>
        </w:rPr>
        <w:t>.</w:t>
      </w:r>
      <w:r w:rsidR="00340949" w:rsidRPr="00097EF3">
        <w:rPr>
          <w:rFonts w:eastAsiaTheme="minorHAnsi"/>
        </w:rPr>
        <w:t xml:space="preserve"> </w:t>
      </w:r>
      <w:r w:rsidR="00200BB8" w:rsidRPr="00097EF3">
        <w:t xml:space="preserve">Autocorrelation, also </w:t>
      </w:r>
      <w:r w:rsidR="00B13D03" w:rsidRPr="00097EF3">
        <w:t>called</w:t>
      </w:r>
      <w:r w:rsidR="00200BB8" w:rsidRPr="00097EF3">
        <w:t xml:space="preserve"> serial correlation, looks for patterns or relationships in the values of a variable at several points in time (Cohen, 2013). </w:t>
      </w:r>
      <w:r w:rsidR="00072BB3" w:rsidRPr="00097EF3">
        <w:t xml:space="preserve">When examining autocorrelations between variables, the Durbin-Watson test is frequently employed (Keith, 2015). </w:t>
      </w:r>
      <w:r w:rsidR="002103C6" w:rsidRPr="00097EF3">
        <w:t xml:space="preserve">According to </w:t>
      </w:r>
      <w:proofErr w:type="spellStart"/>
      <w:r w:rsidR="002103C6" w:rsidRPr="00097EF3">
        <w:t>Laerd</w:t>
      </w:r>
      <w:proofErr w:type="spellEnd"/>
      <w:r w:rsidR="002103C6" w:rsidRPr="00097EF3">
        <w:t xml:space="preserve"> (2024) t</w:t>
      </w:r>
      <w:r w:rsidR="00072BB3" w:rsidRPr="00097EF3">
        <w:rPr>
          <w:rFonts w:eastAsiaTheme="majorEastAsia"/>
        </w:rPr>
        <w:t xml:space="preserve">he acceptable Durbin-Watson statistic needs to be between </w:t>
      </w:r>
      <w:r w:rsidR="002103C6" w:rsidRPr="00097EF3">
        <w:rPr>
          <w:rFonts w:eastAsiaTheme="majorEastAsia"/>
        </w:rPr>
        <w:t>0-4</w:t>
      </w:r>
      <w:r w:rsidR="00072BB3" w:rsidRPr="00097EF3">
        <w:rPr>
          <w:rFonts w:eastAsiaTheme="majorEastAsia"/>
        </w:rPr>
        <w:t xml:space="preserve">. </w:t>
      </w:r>
      <w:r w:rsidR="002103C6" w:rsidRPr="00097EF3">
        <w:rPr>
          <w:rFonts w:eastAsiaTheme="majorEastAsia"/>
        </w:rPr>
        <w:t>Although t</w:t>
      </w:r>
      <w:r w:rsidR="002103C6" w:rsidRPr="00097EF3">
        <w:t>he Durbin-Watson test stipulates a range of 0-4, approximately 2 indicates no correlation between residuals (</w:t>
      </w:r>
      <w:proofErr w:type="spellStart"/>
      <w:r w:rsidR="002103C6" w:rsidRPr="00097EF3">
        <w:t>Laerd</w:t>
      </w:r>
      <w:proofErr w:type="spellEnd"/>
      <w:r w:rsidR="004577CF" w:rsidRPr="00097EF3">
        <w:t xml:space="preserve">, </w:t>
      </w:r>
      <w:r w:rsidR="002103C6" w:rsidRPr="00097EF3">
        <w:t xml:space="preserve">2024). </w:t>
      </w:r>
      <w:r w:rsidR="00553D06" w:rsidRPr="00097EF3">
        <w:t xml:space="preserve">Assumption 3 was met based on the </w:t>
      </w:r>
      <w:r w:rsidR="00267A37" w:rsidRPr="00097EF3">
        <w:t xml:space="preserve">above mentioned </w:t>
      </w:r>
      <w:r w:rsidR="00553D06" w:rsidRPr="00097EF3">
        <w:t>Durbin-Watson scores</w:t>
      </w:r>
      <w:r w:rsidR="005D057B" w:rsidRPr="00097EF3">
        <w:t>.</w:t>
      </w:r>
    </w:p>
    <w:p w14:paraId="569D637B" w14:textId="3D294E16" w:rsidR="00C22A58" w:rsidRPr="00097EF3" w:rsidRDefault="002A4BD9" w:rsidP="00290091">
      <w:r w:rsidRPr="008E02D3">
        <w:rPr>
          <w:rStyle w:val="Heading4Char"/>
          <w:rFonts w:eastAsiaTheme="minorHAnsi"/>
        </w:rPr>
        <w:t xml:space="preserve">Assumption 4. </w:t>
      </w:r>
      <w:r w:rsidR="00AA33C9" w:rsidRPr="00097EF3">
        <w:rPr>
          <w:rFonts w:eastAsiaTheme="minorHAnsi"/>
        </w:rPr>
        <w:t>Assumption 4</w:t>
      </w:r>
      <w:r w:rsidR="007B62D0" w:rsidRPr="00097EF3">
        <w:rPr>
          <w:rFonts w:eastAsiaTheme="minorHAnsi"/>
        </w:rPr>
        <w:t xml:space="preserve"> </w:t>
      </w:r>
      <w:r w:rsidR="00EF0A20" w:rsidRPr="00097EF3">
        <w:t>test</w:t>
      </w:r>
      <w:r w:rsidR="00EC7BAA" w:rsidRPr="00097EF3">
        <w:t>s</w:t>
      </w:r>
      <w:r w:rsidR="00EF0A20" w:rsidRPr="00097EF3">
        <w:t xml:space="preserve"> </w:t>
      </w:r>
      <w:r w:rsidR="00EC7BAA" w:rsidRPr="00097EF3">
        <w:t>the</w:t>
      </w:r>
      <w:r w:rsidR="00340949" w:rsidRPr="00097EF3">
        <w:t xml:space="preserve"> </w:t>
      </w:r>
      <w:r w:rsidR="00EF0A20" w:rsidRPr="00097EF3">
        <w:t>linearity of relationships between each predictor variable and the criterion variable</w:t>
      </w:r>
      <w:r w:rsidR="002A5ACC" w:rsidRPr="00097EF3">
        <w:t xml:space="preserve">. </w:t>
      </w:r>
      <w:r w:rsidR="00072BB3" w:rsidRPr="00097EF3">
        <w:rPr>
          <w:rFonts w:eastAsiaTheme="minorHAnsi"/>
        </w:rPr>
        <w:t xml:space="preserve">Assumption 4 (linear relationship) was examined for the full model (see </w:t>
      </w:r>
      <w:r w:rsidR="00B01F28" w:rsidRPr="00097EF3">
        <w:rPr>
          <w:rFonts w:eastAsiaTheme="minorHAnsi"/>
        </w:rPr>
        <w:t>Figure</w:t>
      </w:r>
      <w:r w:rsidR="00EC7BAA" w:rsidRPr="00097EF3">
        <w:rPr>
          <w:rFonts w:eastAsiaTheme="minorHAnsi"/>
        </w:rPr>
        <w:t xml:space="preserve"> </w:t>
      </w:r>
      <w:r w:rsidR="00FB2A61">
        <w:rPr>
          <w:rFonts w:eastAsiaTheme="minorHAnsi"/>
        </w:rPr>
        <w:t>3</w:t>
      </w:r>
      <w:r w:rsidR="00EC7BAA" w:rsidRPr="00097EF3">
        <w:rPr>
          <w:rFonts w:eastAsiaTheme="minorHAnsi"/>
        </w:rPr>
        <w:t>)</w:t>
      </w:r>
      <w:r w:rsidR="00072BB3" w:rsidRPr="00097EF3">
        <w:rPr>
          <w:rFonts w:eastAsiaTheme="minorHAnsi"/>
        </w:rPr>
        <w:t xml:space="preserve"> and the partial regression plots (see Figure</w:t>
      </w:r>
      <w:r w:rsidR="00EC7BAA" w:rsidRPr="00097EF3">
        <w:rPr>
          <w:rFonts w:eastAsiaTheme="minorHAnsi"/>
        </w:rPr>
        <w:t>s</w:t>
      </w:r>
      <w:r w:rsidR="00072BB3" w:rsidRPr="00097EF3">
        <w:rPr>
          <w:rFonts w:eastAsiaTheme="minorHAnsi"/>
        </w:rPr>
        <w:t xml:space="preserve"> </w:t>
      </w:r>
      <w:r w:rsidR="00EC7BAA" w:rsidRPr="00097EF3">
        <w:rPr>
          <w:rFonts w:eastAsiaTheme="minorHAnsi"/>
        </w:rPr>
        <w:t>4</w:t>
      </w:r>
      <w:r w:rsidR="00C22A58" w:rsidRPr="00097EF3">
        <w:rPr>
          <w:rFonts w:eastAsiaTheme="minorHAnsi"/>
        </w:rPr>
        <w:t xml:space="preserve"> and </w:t>
      </w:r>
      <w:r w:rsidR="00EC7BAA" w:rsidRPr="00097EF3">
        <w:rPr>
          <w:rFonts w:eastAsiaTheme="minorHAnsi"/>
        </w:rPr>
        <w:t>5</w:t>
      </w:r>
      <w:r w:rsidR="00072BB3" w:rsidRPr="00097EF3">
        <w:rPr>
          <w:rFonts w:eastAsiaTheme="minorHAnsi"/>
        </w:rPr>
        <w:t>).</w:t>
      </w:r>
      <w:r w:rsidR="00340949" w:rsidRPr="00097EF3">
        <w:rPr>
          <w:rFonts w:eastAsiaTheme="minorHAnsi"/>
        </w:rPr>
        <w:t xml:space="preserve"> </w:t>
      </w:r>
      <w:r w:rsidR="00072BB3" w:rsidRPr="00097EF3">
        <w:rPr>
          <w:rFonts w:eastAsiaTheme="minorHAnsi"/>
        </w:rPr>
        <w:t xml:space="preserve">According to </w:t>
      </w:r>
      <w:proofErr w:type="spellStart"/>
      <w:r w:rsidR="00072BB3" w:rsidRPr="00097EF3">
        <w:rPr>
          <w:rFonts w:eastAsiaTheme="minorHAnsi"/>
        </w:rPr>
        <w:t>Laerd</w:t>
      </w:r>
      <w:proofErr w:type="spellEnd"/>
      <w:r w:rsidR="00072BB3" w:rsidRPr="00097EF3">
        <w:rPr>
          <w:rFonts w:eastAsiaTheme="minorHAnsi"/>
        </w:rPr>
        <w:t xml:space="preserve"> (2024), for assumption 4 to be met, a</w:t>
      </w:r>
      <w:r w:rsidR="00072BB3" w:rsidRPr="00097EF3">
        <w:t xml:space="preserve"> linear relationship must exist between the dependent variable and each independent variable</w:t>
      </w:r>
      <w:r w:rsidR="00340949" w:rsidRPr="00097EF3">
        <w:t xml:space="preserve"> </w:t>
      </w:r>
      <w:r w:rsidR="00EC7BAA" w:rsidRPr="00097EF3">
        <w:t>and</w:t>
      </w:r>
      <w:r w:rsidR="00E148BD" w:rsidRPr="00097EF3">
        <w:t xml:space="preserve"> between the dependent variable and all of the</w:t>
      </w:r>
      <w:r w:rsidR="00340949" w:rsidRPr="00097EF3">
        <w:t xml:space="preserve"> </w:t>
      </w:r>
      <w:r w:rsidR="00072BB3" w:rsidRPr="00097EF3">
        <w:t xml:space="preserve">independent variables. </w:t>
      </w:r>
      <w:r w:rsidR="00C22A58" w:rsidRPr="00097EF3">
        <w:t>La</w:t>
      </w:r>
      <w:r w:rsidR="00E148BD" w:rsidRPr="00097EF3">
        <w:t>i</w:t>
      </w:r>
      <w:r w:rsidR="00C22A58" w:rsidRPr="00097EF3">
        <w:t>rd (2024) suggests that if residuals form a horizon</w:t>
      </w:r>
      <w:r w:rsidR="00E148BD" w:rsidRPr="00097EF3">
        <w:t>t</w:t>
      </w:r>
      <w:r w:rsidR="00C22A58" w:rsidRPr="00097EF3">
        <w:t>al band, it is likely that a linear relationship exists.</w:t>
      </w:r>
      <w:r w:rsidR="00A17864" w:rsidRPr="00097EF3">
        <w:t xml:space="preserve"> In order to test this assumption, the researcher plots a scatterplot of the studentized residuals against the unstandardized predicted variables (</w:t>
      </w:r>
      <w:proofErr w:type="spellStart"/>
      <w:r w:rsidR="00A17864" w:rsidRPr="00097EF3">
        <w:t>Laerd</w:t>
      </w:r>
      <w:proofErr w:type="spellEnd"/>
      <w:r w:rsidR="00A17864" w:rsidRPr="00097EF3">
        <w:t>, 2024).</w:t>
      </w:r>
    </w:p>
    <w:p w14:paraId="5EAA4712" w14:textId="6DF61EA0" w:rsidR="00D86184" w:rsidRDefault="00072BB3" w:rsidP="00290091">
      <w:r>
        <w:t>Inspection of Figure</w:t>
      </w:r>
      <w:r w:rsidR="00521A55">
        <w:t>s</w:t>
      </w:r>
      <w:r>
        <w:t xml:space="preserve"> </w:t>
      </w:r>
      <w:r w:rsidR="00FB2A61">
        <w:t>3</w:t>
      </w:r>
      <w:r w:rsidR="00521A55">
        <w:t>-</w:t>
      </w:r>
      <w:r w:rsidR="00FB2A61">
        <w:t>5</w:t>
      </w:r>
      <w:r w:rsidR="00521A55">
        <w:t xml:space="preserve"> demonstrate</w:t>
      </w:r>
      <w:r w:rsidR="00E148BD">
        <w:t>s</w:t>
      </w:r>
      <w:r w:rsidR="00521A55">
        <w:t xml:space="preserve"> residuals above and below the line</w:t>
      </w:r>
      <w:r w:rsidR="00E148BD">
        <w:t>arity</w:t>
      </w:r>
      <w:r w:rsidR="00521A55">
        <w:t xml:space="preserve"> line. T</w:t>
      </w:r>
      <w:r>
        <w:t>he scatterplot showed linearity, and the two partial regression plots demonstrated a</w:t>
      </w:r>
      <w:r w:rsidR="00C22A58">
        <w:t xml:space="preserve"> linear</w:t>
      </w:r>
      <w:r>
        <w:t xml:space="preserve"> relationship between the predictor variables (</w:t>
      </w:r>
      <w:r w:rsidR="00EA4C16">
        <w:t xml:space="preserve">mental </w:t>
      </w:r>
      <w:r w:rsidR="001565C0">
        <w:t xml:space="preserve">health literacy </w:t>
      </w:r>
      <w:r>
        <w:t>and self-stigma) and the criterion variable (mental help-seeking attitudes).</w:t>
      </w:r>
      <w:r w:rsidR="000076D0">
        <w:t xml:space="preserve"> </w:t>
      </w:r>
      <w:r w:rsidR="00C53B7C" w:rsidRPr="00C53B7C">
        <w:t>For model linearity, the scatterplot needs a straight horizontal line with a similar arrangement of data points above and below the line</w:t>
      </w:r>
      <w:r w:rsidR="00C53B7C">
        <w:t xml:space="preserve"> (Keith, 2015). </w:t>
      </w:r>
      <w:r w:rsidR="00B13D03">
        <w:t xml:space="preserve">Figures </w:t>
      </w:r>
      <w:r w:rsidR="00FB2A61">
        <w:t>4</w:t>
      </w:r>
      <w:r w:rsidR="00B13D03">
        <w:t xml:space="preserve"> and </w:t>
      </w:r>
      <w:r w:rsidR="00FB2A61">
        <w:t>5</w:t>
      </w:r>
      <w:r w:rsidR="00B13D03">
        <w:t xml:space="preserve"> show that</w:t>
      </w:r>
      <w:r w:rsidR="00E148BD" w:rsidRPr="00E148BD">
        <w:t xml:space="preserve"> residuals</w:t>
      </w:r>
      <w:r w:rsidR="00340949">
        <w:t xml:space="preserve"> </w:t>
      </w:r>
      <w:r w:rsidR="00935DE4">
        <w:t>above and below the linear line indicat</w:t>
      </w:r>
      <w:r w:rsidR="00E148BD">
        <w:t>e</w:t>
      </w:r>
      <w:r w:rsidR="00935DE4">
        <w:t xml:space="preserve"> a relationship. </w:t>
      </w:r>
      <w:r>
        <w:rPr>
          <w:rFonts w:eastAsiaTheme="minorHAnsi"/>
          <w:color w:val="000000" w:themeColor="text1"/>
        </w:rPr>
        <w:t>This assumption was met (see Figures</w:t>
      </w:r>
      <w:r w:rsidR="00935DE4">
        <w:rPr>
          <w:rFonts w:eastAsiaTheme="minorHAnsi"/>
          <w:color w:val="000000" w:themeColor="text1"/>
        </w:rPr>
        <w:t xml:space="preserve"> </w:t>
      </w:r>
      <w:r w:rsidR="00FB2A61">
        <w:rPr>
          <w:rFonts w:eastAsiaTheme="minorHAnsi"/>
          <w:color w:val="000000" w:themeColor="text1"/>
        </w:rPr>
        <w:t>3</w:t>
      </w:r>
      <w:r w:rsidR="00935DE4">
        <w:rPr>
          <w:rFonts w:eastAsiaTheme="minorHAnsi"/>
          <w:color w:val="000000" w:themeColor="text1"/>
        </w:rPr>
        <w:t>-</w:t>
      </w:r>
      <w:r w:rsidR="00017AD5">
        <w:rPr>
          <w:rFonts w:eastAsiaTheme="minorHAnsi"/>
          <w:color w:val="000000" w:themeColor="text1"/>
        </w:rPr>
        <w:t>6</w:t>
      </w:r>
      <w:r>
        <w:rPr>
          <w:rFonts w:eastAsiaTheme="minorHAnsi"/>
          <w:color w:val="000000" w:themeColor="text1"/>
        </w:rPr>
        <w:t>).</w:t>
      </w:r>
      <w:r w:rsidR="00340949">
        <w:rPr>
          <w:rFonts w:eastAsiaTheme="minorHAnsi"/>
          <w:color w:val="000000" w:themeColor="text1"/>
        </w:rPr>
        <w:t xml:space="preserve"> </w:t>
      </w:r>
    </w:p>
    <w:p w14:paraId="2B21967D" w14:textId="40C95F56" w:rsidR="00820604" w:rsidRPr="00C421E9" w:rsidRDefault="004F4326" w:rsidP="00C421E9">
      <w:pPr>
        <w:pStyle w:val="Caption"/>
        <w:rPr>
          <w:i/>
          <w:iCs/>
        </w:rPr>
      </w:pPr>
      <w:bookmarkStart w:id="240" w:name="_Toc187339340"/>
      <w:r w:rsidRPr="00C421E9">
        <w:rPr>
          <w:b/>
          <w:bCs w:val="0"/>
        </w:rPr>
        <w:t xml:space="preserve">Figure </w:t>
      </w:r>
      <w:r w:rsidR="00BB071B" w:rsidRPr="00C421E9">
        <w:rPr>
          <w:b/>
          <w:bCs w:val="0"/>
        </w:rPr>
        <w:t>3</w:t>
      </w:r>
      <w:r w:rsidR="009E23F5" w:rsidRPr="00C421E9">
        <w:rPr>
          <w:b/>
          <w:bCs w:val="0"/>
        </w:rPr>
        <w:br/>
      </w:r>
      <w:r w:rsidRPr="00C421E9">
        <w:br/>
      </w:r>
      <w:r w:rsidR="00820604" w:rsidRPr="00C421E9">
        <w:rPr>
          <w:i/>
          <w:iCs/>
        </w:rPr>
        <w:t>Scatterplot for Model Linearity and Homoscedasticity</w:t>
      </w:r>
      <w:bookmarkEnd w:id="240"/>
    </w:p>
    <w:p w14:paraId="5C07AE85" w14:textId="77777777" w:rsidR="00072BB3" w:rsidRDefault="00072BB3" w:rsidP="009E23F5">
      <w:pPr>
        <w:autoSpaceDE w:val="0"/>
        <w:autoSpaceDN w:val="0"/>
        <w:adjustRightInd w:val="0"/>
        <w:spacing w:line="240" w:lineRule="auto"/>
        <w:ind w:firstLine="0"/>
      </w:pPr>
      <w:r w:rsidRPr="00DC1F0C">
        <w:rPr>
          <w:noProof/>
        </w:rPr>
        <w:drawing>
          <wp:inline distT="0" distB="0" distL="0" distR="0" wp14:anchorId="73193546" wp14:editId="40338EC9">
            <wp:extent cx="4572000" cy="2999232"/>
            <wp:effectExtent l="38100" t="38100" r="38100" b="36195"/>
            <wp:docPr id="1511896155" name="Picture 1" descr="A graph showing a number of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96155" name="Picture 1" descr="A graph showing a number of blue dot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2999232"/>
                    </a:xfrm>
                    <a:prstGeom prst="rect">
                      <a:avLst/>
                    </a:prstGeom>
                    <a:solidFill>
                      <a:srgbClr val="FFFFFF">
                        <a:shade val="85000"/>
                      </a:srgbClr>
                    </a:solidFill>
                    <a:ln w="9525" cap="sq">
                      <a:solidFill>
                        <a:schemeClr val="tx1"/>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31890D44" w14:textId="77777777" w:rsidR="009E23F5" w:rsidRDefault="009E23F5" w:rsidP="009E23F5"/>
    <w:p w14:paraId="51AD505C" w14:textId="77777777" w:rsidR="00C421E9" w:rsidRDefault="00C421E9">
      <w:pPr>
        <w:spacing w:line="240" w:lineRule="auto"/>
        <w:ind w:firstLine="0"/>
        <w:rPr>
          <w:b/>
          <w:i/>
          <w:iCs/>
          <w:szCs w:val="18"/>
        </w:rPr>
      </w:pPr>
      <w:r>
        <w:rPr>
          <w:b/>
          <w:bCs/>
          <w:i/>
          <w:iCs/>
        </w:rPr>
        <w:br w:type="page"/>
      </w:r>
    </w:p>
    <w:p w14:paraId="0BD2D60B" w14:textId="663D1DCE" w:rsidR="00820604" w:rsidRPr="00C421E9" w:rsidRDefault="004F4326" w:rsidP="00C421E9">
      <w:pPr>
        <w:pStyle w:val="Caption"/>
        <w:rPr>
          <w:i/>
          <w:iCs/>
        </w:rPr>
      </w:pPr>
      <w:bookmarkStart w:id="241" w:name="_Toc187339341"/>
      <w:r w:rsidRPr="00C421E9">
        <w:rPr>
          <w:b/>
          <w:bCs w:val="0"/>
        </w:rPr>
        <w:t xml:space="preserve">Figure </w:t>
      </w:r>
      <w:r w:rsidR="00BB071B" w:rsidRPr="00C421E9">
        <w:rPr>
          <w:b/>
          <w:bCs w:val="0"/>
        </w:rPr>
        <w:t>4</w:t>
      </w:r>
      <w:r w:rsidR="009E23F5" w:rsidRPr="00C421E9">
        <w:rPr>
          <w:b/>
          <w:bCs w:val="0"/>
        </w:rPr>
        <w:br/>
      </w:r>
      <w:r w:rsidRPr="00C421E9">
        <w:br/>
      </w:r>
      <w:r w:rsidR="00820604" w:rsidRPr="00C421E9">
        <w:rPr>
          <w:i/>
          <w:iCs/>
        </w:rPr>
        <w:t xml:space="preserve">Partial Regression Plots for the Multiple Regression Model, Mental </w:t>
      </w:r>
      <w:r w:rsidR="000F010D" w:rsidRPr="00C421E9">
        <w:rPr>
          <w:i/>
          <w:iCs/>
        </w:rPr>
        <w:t>Help-seeking</w:t>
      </w:r>
      <w:r w:rsidR="00EC7BAA" w:rsidRPr="00C421E9">
        <w:rPr>
          <w:i/>
          <w:iCs/>
        </w:rPr>
        <w:t>,</w:t>
      </w:r>
      <w:r w:rsidR="00820604" w:rsidRPr="00C421E9">
        <w:rPr>
          <w:i/>
          <w:iCs/>
        </w:rPr>
        <w:t xml:space="preserve"> and </w:t>
      </w:r>
      <w:r w:rsidR="00EA4C16" w:rsidRPr="00C421E9">
        <w:rPr>
          <w:i/>
          <w:iCs/>
        </w:rPr>
        <w:t xml:space="preserve">Mental </w:t>
      </w:r>
      <w:r w:rsidR="00B13D03" w:rsidRPr="00C421E9">
        <w:rPr>
          <w:i/>
          <w:iCs/>
        </w:rPr>
        <w:t>H</w:t>
      </w:r>
      <w:r w:rsidR="00EA4C16" w:rsidRPr="00C421E9">
        <w:rPr>
          <w:i/>
          <w:iCs/>
        </w:rPr>
        <w:t>ealth</w:t>
      </w:r>
      <w:r w:rsidR="00340949" w:rsidRPr="00C421E9">
        <w:rPr>
          <w:i/>
          <w:iCs/>
        </w:rPr>
        <w:t xml:space="preserve"> </w:t>
      </w:r>
      <w:r w:rsidR="00820604" w:rsidRPr="00C421E9">
        <w:rPr>
          <w:i/>
          <w:iCs/>
        </w:rPr>
        <w:t>Literacy</w:t>
      </w:r>
      <w:bookmarkEnd w:id="241"/>
    </w:p>
    <w:p w14:paraId="203E3285" w14:textId="1C63266C" w:rsidR="002E5AC6" w:rsidRDefault="002E5AC6" w:rsidP="009E23F5">
      <w:pPr>
        <w:keepNext/>
        <w:keepLines/>
        <w:autoSpaceDE w:val="0"/>
        <w:autoSpaceDN w:val="0"/>
        <w:adjustRightInd w:val="0"/>
        <w:spacing w:line="240" w:lineRule="auto"/>
        <w:ind w:firstLine="0"/>
        <w:rPr>
          <w:i/>
          <w:iCs/>
        </w:rPr>
      </w:pPr>
      <w:r>
        <w:rPr>
          <w:noProof/>
        </w:rPr>
        <w:drawing>
          <wp:inline distT="0" distB="0" distL="0" distR="0" wp14:anchorId="22C5BFFF" wp14:editId="14F99288">
            <wp:extent cx="4572000" cy="2999232"/>
            <wp:effectExtent l="38100" t="38100" r="38100" b="36195"/>
            <wp:docPr id="6753286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28658" name="Picture 1" descr="A screenshot of a computer&#10;&#10;Description automatically generated"/>
                    <pic:cNvPicPr/>
                  </pic:nvPicPr>
                  <pic:blipFill rotWithShape="1">
                    <a:blip r:embed="rId20"/>
                    <a:srcRect l="27821" t="33730" r="27561" b="16887"/>
                    <a:stretch/>
                  </pic:blipFill>
                  <pic:spPr bwMode="auto">
                    <a:xfrm>
                      <a:off x="0" y="0"/>
                      <a:ext cx="4572000" cy="2999232"/>
                    </a:xfrm>
                    <a:prstGeom prst="rect">
                      <a:avLst/>
                    </a:prstGeom>
                    <a:solidFill>
                      <a:srgbClr val="FFFFFF">
                        <a:shade val="85000"/>
                      </a:srgbClr>
                    </a:solidFill>
                    <a:ln w="9525" cap="sq">
                      <a:solidFill>
                        <a:schemeClr val="tx1"/>
                      </a:solid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C0D594" w14:textId="77777777" w:rsidR="009E23F5" w:rsidRDefault="009E23F5" w:rsidP="009E23F5"/>
    <w:p w14:paraId="66D7349C" w14:textId="43756676" w:rsidR="00820604" w:rsidRPr="00C421E9" w:rsidRDefault="00820604" w:rsidP="00C421E9">
      <w:pPr>
        <w:pStyle w:val="Caption"/>
        <w:rPr>
          <w:i/>
          <w:iCs/>
        </w:rPr>
      </w:pPr>
      <w:bookmarkStart w:id="242" w:name="_Toc187339342"/>
      <w:r w:rsidRPr="00C421E9">
        <w:rPr>
          <w:b/>
          <w:bCs w:val="0"/>
        </w:rPr>
        <w:t xml:space="preserve">Figure </w:t>
      </w:r>
      <w:r w:rsidR="00BB071B" w:rsidRPr="00C421E9">
        <w:rPr>
          <w:b/>
          <w:bCs w:val="0"/>
        </w:rPr>
        <w:t>5</w:t>
      </w:r>
      <w:r w:rsidR="009E23F5" w:rsidRPr="00C421E9">
        <w:rPr>
          <w:b/>
          <w:bCs w:val="0"/>
        </w:rPr>
        <w:br/>
      </w:r>
      <w:r w:rsidR="004F4326" w:rsidRPr="00C421E9">
        <w:br/>
      </w:r>
      <w:r w:rsidRPr="00C421E9">
        <w:rPr>
          <w:i/>
          <w:iCs/>
        </w:rPr>
        <w:t xml:space="preserve">Partial Regression Plot for Mental </w:t>
      </w:r>
      <w:r w:rsidR="000F010D" w:rsidRPr="00C421E9">
        <w:rPr>
          <w:i/>
          <w:iCs/>
        </w:rPr>
        <w:t>Help-seeking</w:t>
      </w:r>
      <w:r w:rsidRPr="00C421E9">
        <w:rPr>
          <w:i/>
          <w:iCs/>
        </w:rPr>
        <w:t xml:space="preserve"> with Self-Stigma Controlling for </w:t>
      </w:r>
      <w:r w:rsidR="00EA4C16" w:rsidRPr="00C421E9">
        <w:rPr>
          <w:i/>
          <w:iCs/>
        </w:rPr>
        <w:t xml:space="preserve">Mental </w:t>
      </w:r>
      <w:r w:rsidR="00B13D03" w:rsidRPr="00C421E9">
        <w:rPr>
          <w:i/>
          <w:iCs/>
        </w:rPr>
        <w:t>H</w:t>
      </w:r>
      <w:r w:rsidR="00EA4C16" w:rsidRPr="00C421E9">
        <w:rPr>
          <w:i/>
          <w:iCs/>
        </w:rPr>
        <w:t>ealth</w:t>
      </w:r>
      <w:r w:rsidR="00340949" w:rsidRPr="00C421E9">
        <w:rPr>
          <w:i/>
          <w:iCs/>
        </w:rPr>
        <w:t xml:space="preserve"> </w:t>
      </w:r>
      <w:r w:rsidRPr="00C421E9">
        <w:rPr>
          <w:i/>
          <w:iCs/>
        </w:rPr>
        <w:t>Literacy</w:t>
      </w:r>
      <w:bookmarkEnd w:id="242"/>
    </w:p>
    <w:p w14:paraId="75EBB9B5" w14:textId="3FAAEC9D" w:rsidR="00072BB3" w:rsidRDefault="002E5AC6" w:rsidP="009E23F5">
      <w:pPr>
        <w:keepLines/>
        <w:autoSpaceDE w:val="0"/>
        <w:autoSpaceDN w:val="0"/>
        <w:adjustRightInd w:val="0"/>
        <w:spacing w:line="240" w:lineRule="auto"/>
        <w:ind w:firstLine="0"/>
      </w:pPr>
      <w:r>
        <w:rPr>
          <w:noProof/>
        </w:rPr>
        <w:drawing>
          <wp:inline distT="0" distB="0" distL="0" distR="0" wp14:anchorId="3964A73B" wp14:editId="45773942">
            <wp:extent cx="4572000" cy="2999232"/>
            <wp:effectExtent l="38100" t="38100" r="38100" b="36195"/>
            <wp:docPr id="6420635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63537" name="Picture 1" descr="A screenshot of a computer&#10;&#10;Description automatically generated"/>
                    <pic:cNvPicPr/>
                  </pic:nvPicPr>
                  <pic:blipFill rotWithShape="1">
                    <a:blip r:embed="rId21"/>
                    <a:srcRect l="23380" t="22046" r="21991" b="28351"/>
                    <a:stretch/>
                  </pic:blipFill>
                  <pic:spPr bwMode="auto">
                    <a:xfrm>
                      <a:off x="0" y="0"/>
                      <a:ext cx="4572000" cy="2999232"/>
                    </a:xfrm>
                    <a:prstGeom prst="rect">
                      <a:avLst/>
                    </a:prstGeom>
                    <a:solidFill>
                      <a:srgbClr val="FFFFFF">
                        <a:shade val="85000"/>
                      </a:srgbClr>
                    </a:solidFill>
                    <a:ln w="9525" cap="sq">
                      <a:solidFill>
                        <a:schemeClr val="tx1"/>
                      </a:solid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DF2CCD5" w14:textId="0C25DCAE" w:rsidR="00BE2392" w:rsidRDefault="00AA33C9" w:rsidP="00290091">
      <w:pPr>
        <w:rPr>
          <w:rStyle w:val="cf01"/>
          <w:rFonts w:ascii="Times New Roman" w:eastAsiaTheme="majorEastAsia" w:hAnsi="Times New Roman"/>
          <w:sz w:val="24"/>
          <w:szCs w:val="24"/>
        </w:rPr>
      </w:pPr>
      <w:r w:rsidRPr="009E23F5">
        <w:rPr>
          <w:rStyle w:val="Heading4Char"/>
          <w:rFonts w:eastAsiaTheme="minorHAnsi"/>
        </w:rPr>
        <w:t>Assumption 5</w:t>
      </w:r>
      <w:r w:rsidR="002A4BD9" w:rsidRPr="009E23F5">
        <w:rPr>
          <w:rStyle w:val="Heading4Char"/>
          <w:rFonts w:eastAsiaTheme="minorHAnsi"/>
        </w:rPr>
        <w:t>.</w:t>
      </w:r>
      <w:r w:rsidR="002A4BD9">
        <w:rPr>
          <w:rStyle w:val="Heading4Char"/>
          <w:rFonts w:eastAsiaTheme="minorHAnsi"/>
        </w:rPr>
        <w:t xml:space="preserve"> </w:t>
      </w:r>
      <w:r w:rsidR="002A4BD9">
        <w:rPr>
          <w:rStyle w:val="Heading4Char"/>
          <w:rFonts w:eastAsiaTheme="minorHAnsi"/>
          <w:b w:val="0"/>
          <w:bCs/>
        </w:rPr>
        <w:t>Assumption</w:t>
      </w:r>
      <w:r w:rsidR="00AF2D15">
        <w:rPr>
          <w:rStyle w:val="Heading4Char"/>
          <w:rFonts w:eastAsiaTheme="minorHAnsi"/>
          <w:b w:val="0"/>
          <w:bCs/>
        </w:rPr>
        <w:t xml:space="preserve"> </w:t>
      </w:r>
      <w:r w:rsidR="00757134">
        <w:rPr>
          <w:rStyle w:val="Heading4Char"/>
          <w:rFonts w:eastAsiaTheme="minorHAnsi"/>
          <w:b w:val="0"/>
          <w:bCs/>
        </w:rPr>
        <w:t xml:space="preserve">5 </w:t>
      </w:r>
      <w:r w:rsidR="007A6736">
        <w:rPr>
          <w:rFonts w:eastAsiaTheme="minorHAnsi"/>
          <w:color w:val="000000" w:themeColor="text1"/>
        </w:rPr>
        <w:t xml:space="preserve">includes testing for homoscedasticity. Homoscedasticity </w:t>
      </w:r>
      <w:r w:rsidR="007A6736" w:rsidRPr="007A6736">
        <w:t>is the state in which the residuals or error terms' dispersion stays constant over the whole range of values of the independent variables</w:t>
      </w:r>
      <w:r w:rsidR="007A6736">
        <w:t xml:space="preserve"> (Keith, 2015).</w:t>
      </w:r>
      <w:r w:rsidR="008D4E35">
        <w:t xml:space="preserve"> </w:t>
      </w:r>
      <w:r w:rsidR="00072BB3" w:rsidRPr="00111DF2">
        <w:rPr>
          <w:rFonts w:eastAsiaTheme="minorHAnsi"/>
          <w:color w:val="000000" w:themeColor="text1"/>
        </w:rPr>
        <w:t xml:space="preserve">Assumption 5 (homoscedasticity) was met based on inspection of the scatterplot of studentized residuals against the unstandardized predicted values for the regression model (see </w:t>
      </w:r>
      <w:r w:rsidR="00072BB3" w:rsidRPr="004E7970">
        <w:rPr>
          <w:rFonts w:eastAsiaTheme="minorHAnsi"/>
          <w:color w:val="000000" w:themeColor="text1"/>
        </w:rPr>
        <w:t xml:space="preserve">Figure </w:t>
      </w:r>
      <w:r w:rsidR="00017AD5" w:rsidRPr="004E7970">
        <w:rPr>
          <w:rFonts w:eastAsiaTheme="minorHAnsi"/>
          <w:color w:val="000000" w:themeColor="text1"/>
        </w:rPr>
        <w:t>3</w:t>
      </w:r>
      <w:r w:rsidR="00072BB3" w:rsidRPr="00111DF2">
        <w:rPr>
          <w:rFonts w:eastAsiaTheme="minorHAnsi"/>
          <w:color w:val="000000" w:themeColor="text1"/>
        </w:rPr>
        <w:t>).</w:t>
      </w:r>
      <w:r w:rsidR="00340949">
        <w:rPr>
          <w:rFonts w:eastAsiaTheme="minorHAnsi"/>
          <w:color w:val="000000" w:themeColor="text1"/>
        </w:rPr>
        <w:t xml:space="preserve"> </w:t>
      </w:r>
      <w:r w:rsidR="00935DE4">
        <w:rPr>
          <w:rFonts w:eastAsiaTheme="minorHAnsi"/>
          <w:color w:val="000000" w:themeColor="text1"/>
        </w:rPr>
        <w:t xml:space="preserve">The residuals in </w:t>
      </w:r>
      <w:r w:rsidR="00BF6B9E">
        <w:rPr>
          <w:rFonts w:eastAsiaTheme="minorHAnsi"/>
          <w:color w:val="000000" w:themeColor="text1"/>
        </w:rPr>
        <w:t>Figures</w:t>
      </w:r>
      <w:r w:rsidR="00935DE4">
        <w:rPr>
          <w:rFonts w:eastAsiaTheme="minorHAnsi"/>
          <w:color w:val="000000" w:themeColor="text1"/>
        </w:rPr>
        <w:t xml:space="preserve"> </w:t>
      </w:r>
      <w:r w:rsidR="00FB2A61">
        <w:rPr>
          <w:rFonts w:eastAsiaTheme="minorHAnsi"/>
          <w:color w:val="000000" w:themeColor="text1"/>
        </w:rPr>
        <w:t>3</w:t>
      </w:r>
      <w:r w:rsidR="00935DE4">
        <w:rPr>
          <w:rFonts w:eastAsiaTheme="minorHAnsi"/>
          <w:color w:val="000000" w:themeColor="text1"/>
        </w:rPr>
        <w:t>-</w:t>
      </w:r>
      <w:r w:rsidR="00FB2A61">
        <w:rPr>
          <w:rFonts w:eastAsiaTheme="minorHAnsi"/>
          <w:color w:val="000000" w:themeColor="text1"/>
        </w:rPr>
        <w:t>5</w:t>
      </w:r>
      <w:r w:rsidR="00935DE4">
        <w:rPr>
          <w:rFonts w:eastAsiaTheme="minorHAnsi"/>
          <w:color w:val="000000" w:themeColor="text1"/>
        </w:rPr>
        <w:t xml:space="preserve"> are consistent across the independent variable values. </w:t>
      </w:r>
      <w:r w:rsidR="00072BB3" w:rsidRPr="0043521B">
        <w:rPr>
          <w:rStyle w:val="cf01"/>
          <w:rFonts w:ascii="Times New Roman" w:eastAsiaTheme="majorEastAsia" w:hAnsi="Times New Roman"/>
          <w:sz w:val="24"/>
          <w:szCs w:val="24"/>
        </w:rPr>
        <w:t xml:space="preserve">According to the </w:t>
      </w:r>
      <w:proofErr w:type="spellStart"/>
      <w:r w:rsidR="00072BB3" w:rsidRPr="0043521B">
        <w:rPr>
          <w:rStyle w:val="cf01"/>
          <w:rFonts w:ascii="Times New Roman" w:eastAsiaTheme="majorEastAsia" w:hAnsi="Times New Roman"/>
          <w:sz w:val="24"/>
          <w:szCs w:val="24"/>
        </w:rPr>
        <w:t>Laerd</w:t>
      </w:r>
      <w:proofErr w:type="spellEnd"/>
      <w:r w:rsidR="00072BB3" w:rsidRPr="0043521B">
        <w:rPr>
          <w:rStyle w:val="cf01"/>
          <w:rFonts w:ascii="Times New Roman" w:eastAsiaTheme="majorEastAsia" w:hAnsi="Times New Roman"/>
          <w:sz w:val="24"/>
          <w:szCs w:val="24"/>
        </w:rPr>
        <w:t xml:space="preserve"> statistics website, this </w:t>
      </w:r>
      <w:r w:rsidR="00BF6B9E">
        <w:rPr>
          <w:rStyle w:val="cf01"/>
          <w:rFonts w:ascii="Times New Roman" w:eastAsiaTheme="majorEastAsia" w:hAnsi="Times New Roman"/>
          <w:sz w:val="24"/>
          <w:szCs w:val="24"/>
        </w:rPr>
        <w:t>exact</w:t>
      </w:r>
      <w:r w:rsidR="00072BB3" w:rsidRPr="0043521B">
        <w:rPr>
          <w:rStyle w:val="cf01"/>
          <w:rFonts w:ascii="Times New Roman" w:eastAsiaTheme="majorEastAsia" w:hAnsi="Times New Roman"/>
          <w:sz w:val="24"/>
          <w:szCs w:val="24"/>
        </w:rPr>
        <w:t xml:space="preserve"> figure is used for both the overall linearity of the full model and for homoscedastic</w:t>
      </w:r>
      <w:r w:rsidR="00072BB3">
        <w:rPr>
          <w:rStyle w:val="cf01"/>
          <w:rFonts w:ascii="Times New Roman" w:eastAsiaTheme="majorEastAsia" w:hAnsi="Times New Roman"/>
          <w:sz w:val="24"/>
          <w:szCs w:val="24"/>
        </w:rPr>
        <w:t>ity</w:t>
      </w:r>
      <w:r w:rsidR="00072BB3" w:rsidRPr="0043521B">
        <w:rPr>
          <w:rStyle w:val="cf01"/>
          <w:rFonts w:ascii="Times New Roman" w:eastAsiaTheme="majorEastAsia" w:hAnsi="Times New Roman"/>
          <w:sz w:val="24"/>
          <w:szCs w:val="24"/>
        </w:rPr>
        <w:t xml:space="preserve">. </w:t>
      </w:r>
      <w:r w:rsidR="00BF6B9E">
        <w:rPr>
          <w:rFonts w:eastAsiaTheme="majorEastAsia" w:cs="Segoe UI"/>
        </w:rPr>
        <w:t>Figure 5 shows</w:t>
      </w:r>
      <w:r w:rsidR="00BE2392" w:rsidRPr="00BE2392">
        <w:rPr>
          <w:rFonts w:eastAsiaTheme="majorEastAsia" w:cs="Segoe UI"/>
        </w:rPr>
        <w:t xml:space="preserve"> a weak positive correlation accounting for 3.2% of the variance in Mental </w:t>
      </w:r>
      <w:r w:rsidR="000F010D">
        <w:rPr>
          <w:rFonts w:eastAsiaTheme="majorEastAsia" w:cs="Segoe UI"/>
        </w:rPr>
        <w:t>Help-seeking</w:t>
      </w:r>
      <w:r w:rsidR="00757134">
        <w:rPr>
          <w:rFonts w:eastAsiaTheme="majorEastAsia" w:cs="Segoe UI"/>
        </w:rPr>
        <w:t xml:space="preserve"> Attitudes (MHSAS)</w:t>
      </w:r>
      <w:r w:rsidR="00BE2392" w:rsidRPr="00BE2392">
        <w:rPr>
          <w:rFonts w:eastAsiaTheme="majorEastAsia" w:cs="Segoe UI"/>
        </w:rPr>
        <w:t xml:space="preserve">. </w:t>
      </w:r>
      <w:r w:rsidR="00BF6B9E">
        <w:rPr>
          <w:rFonts w:eastAsiaTheme="majorEastAsia" w:cs="Segoe UI"/>
        </w:rPr>
        <w:t>Figure 6 shows</w:t>
      </w:r>
      <w:r w:rsidR="00BE2392" w:rsidRPr="00BE2392">
        <w:rPr>
          <w:rFonts w:eastAsiaTheme="majorEastAsia" w:cs="Segoe UI"/>
        </w:rPr>
        <w:t xml:space="preserve"> a </w:t>
      </w:r>
      <w:r w:rsidR="00BF6B9E">
        <w:rPr>
          <w:rFonts w:eastAsiaTheme="majorEastAsia" w:cs="Segoe UI"/>
        </w:rPr>
        <w:t>robust</w:t>
      </w:r>
      <w:r w:rsidR="00BE2392" w:rsidRPr="00BE2392">
        <w:rPr>
          <w:rFonts w:eastAsiaTheme="majorEastAsia" w:cs="Segoe UI"/>
        </w:rPr>
        <w:t xml:space="preserve"> negative correlation accounting for 34.7% of the variance in Mental Help Seeing. </w:t>
      </w:r>
    </w:p>
    <w:p w14:paraId="6A38A25C" w14:textId="59F5050D" w:rsidR="00A17864" w:rsidRPr="00A17864" w:rsidRDefault="00072BB3" w:rsidP="00290091">
      <w:pPr>
        <w:rPr>
          <w:rFonts w:eastAsiaTheme="majorEastAsia"/>
        </w:rPr>
      </w:pPr>
      <w:r w:rsidRPr="0043521B">
        <w:rPr>
          <w:rStyle w:val="cf01"/>
          <w:rFonts w:ascii="Times New Roman" w:eastAsiaTheme="majorEastAsia" w:hAnsi="Times New Roman"/>
          <w:sz w:val="24"/>
          <w:szCs w:val="24"/>
        </w:rPr>
        <w:t>For the full model, the researcher wants a non-significant flat trend line</w:t>
      </w:r>
      <w:r w:rsidR="007A6736">
        <w:rPr>
          <w:rStyle w:val="cf01"/>
          <w:rFonts w:ascii="Times New Roman" w:eastAsiaTheme="majorEastAsia" w:hAnsi="Times New Roman"/>
          <w:sz w:val="24"/>
          <w:szCs w:val="24"/>
        </w:rPr>
        <w:t xml:space="preserve"> </w:t>
      </w:r>
      <w:r w:rsidR="002B12ED">
        <w:rPr>
          <w:rStyle w:val="cf01"/>
          <w:rFonts w:ascii="Times New Roman" w:eastAsiaTheme="majorEastAsia" w:hAnsi="Times New Roman"/>
          <w:sz w:val="24"/>
          <w:szCs w:val="24"/>
        </w:rPr>
        <w:t>(</w:t>
      </w:r>
      <w:proofErr w:type="spellStart"/>
      <w:r w:rsidR="002B12ED">
        <w:rPr>
          <w:rStyle w:val="cf01"/>
          <w:rFonts w:ascii="Times New Roman" w:eastAsiaTheme="majorEastAsia" w:hAnsi="Times New Roman"/>
          <w:sz w:val="24"/>
          <w:szCs w:val="24"/>
        </w:rPr>
        <w:t>Laerd</w:t>
      </w:r>
      <w:proofErr w:type="spellEnd"/>
      <w:r w:rsidR="002B12ED">
        <w:rPr>
          <w:rStyle w:val="cf01"/>
          <w:rFonts w:ascii="Times New Roman" w:eastAsiaTheme="majorEastAsia" w:hAnsi="Times New Roman"/>
          <w:sz w:val="24"/>
          <w:szCs w:val="24"/>
        </w:rPr>
        <w:t>, 2024).</w:t>
      </w:r>
      <w:r w:rsidR="00340949">
        <w:rPr>
          <w:rStyle w:val="cf01"/>
          <w:rFonts w:ascii="Times New Roman" w:eastAsiaTheme="majorEastAsia" w:hAnsi="Times New Roman"/>
          <w:sz w:val="24"/>
          <w:szCs w:val="24"/>
        </w:rPr>
        <w:t xml:space="preserve"> </w:t>
      </w:r>
      <w:r w:rsidR="002B12ED">
        <w:rPr>
          <w:rStyle w:val="cf01"/>
          <w:rFonts w:ascii="Times New Roman" w:eastAsiaTheme="majorEastAsia" w:hAnsi="Times New Roman"/>
          <w:sz w:val="24"/>
          <w:szCs w:val="24"/>
        </w:rPr>
        <w:t xml:space="preserve">Keth (2015) </w:t>
      </w:r>
      <w:r w:rsidR="002A4BD9">
        <w:rPr>
          <w:rStyle w:val="cf01"/>
          <w:rFonts w:ascii="Times New Roman" w:eastAsiaTheme="majorEastAsia" w:hAnsi="Times New Roman" w:cs="Times New Roman"/>
          <w:sz w:val="24"/>
          <w:szCs w:val="24"/>
        </w:rPr>
        <w:t>suggested</w:t>
      </w:r>
      <w:r w:rsidR="002A4BD9" w:rsidRPr="002B12ED">
        <w:rPr>
          <w:rStyle w:val="cf01"/>
          <w:rFonts w:ascii="Times New Roman" w:eastAsiaTheme="majorEastAsia" w:hAnsi="Times New Roman" w:cs="Times New Roman"/>
          <w:sz w:val="24"/>
          <w:szCs w:val="24"/>
        </w:rPr>
        <w:t xml:space="preserve"> </w:t>
      </w:r>
      <w:r w:rsidR="002B12ED" w:rsidRPr="002B12ED">
        <w:rPr>
          <w:rStyle w:val="cf01"/>
          <w:rFonts w:ascii="Times New Roman" w:eastAsiaTheme="majorEastAsia" w:hAnsi="Times New Roman" w:cs="Times New Roman"/>
          <w:sz w:val="24"/>
          <w:szCs w:val="24"/>
        </w:rPr>
        <w:t xml:space="preserve">that </w:t>
      </w:r>
      <w:r w:rsidR="00BF6B9E">
        <w:rPr>
          <w:color w:val="000000"/>
        </w:rPr>
        <w:t xml:space="preserve">the expected value of the </w:t>
      </w:r>
      <w:r w:rsidR="002B12ED" w:rsidRPr="002B12ED">
        <w:rPr>
          <w:color w:val="000000"/>
        </w:rPr>
        <w:t>dependent variable should be a straight-line function of each independent variable while holding the others fixed</w:t>
      </w:r>
      <w:r w:rsidR="008D4E35">
        <w:rPr>
          <w:color w:val="000000"/>
        </w:rPr>
        <w:t xml:space="preserve">. </w:t>
      </w:r>
      <w:r w:rsidR="008D4E35" w:rsidRPr="004E7970">
        <w:rPr>
          <w:rStyle w:val="cf01"/>
          <w:rFonts w:ascii="Times New Roman" w:eastAsiaTheme="majorEastAsia" w:hAnsi="Times New Roman"/>
          <w:sz w:val="24"/>
          <w:szCs w:val="24"/>
        </w:rPr>
        <w:t xml:space="preserve">Figure </w:t>
      </w:r>
      <w:r w:rsidR="00FB2A61">
        <w:rPr>
          <w:rStyle w:val="cf01"/>
          <w:rFonts w:ascii="Times New Roman" w:eastAsiaTheme="majorEastAsia" w:hAnsi="Times New Roman"/>
          <w:sz w:val="24"/>
          <w:szCs w:val="24"/>
        </w:rPr>
        <w:t>3</w:t>
      </w:r>
      <w:r w:rsidR="008D4E35">
        <w:rPr>
          <w:rStyle w:val="cf01"/>
          <w:rFonts w:ascii="Times New Roman" w:eastAsiaTheme="majorEastAsia" w:hAnsi="Times New Roman"/>
          <w:sz w:val="24"/>
          <w:szCs w:val="24"/>
        </w:rPr>
        <w:t xml:space="preserve"> accounts for the flat trend line </w:t>
      </w:r>
      <w:r w:rsidR="00D62400">
        <w:rPr>
          <w:rStyle w:val="cf01"/>
          <w:rFonts w:ascii="Times New Roman" w:eastAsiaTheme="majorEastAsia" w:hAnsi="Times New Roman"/>
          <w:sz w:val="24"/>
          <w:szCs w:val="24"/>
        </w:rPr>
        <w:t>f</w:t>
      </w:r>
      <w:r w:rsidRPr="0043521B">
        <w:rPr>
          <w:rStyle w:val="cf01"/>
          <w:rFonts w:ascii="Times New Roman" w:eastAsiaTheme="majorEastAsia" w:hAnsi="Times New Roman"/>
          <w:sz w:val="24"/>
          <w:szCs w:val="24"/>
        </w:rPr>
        <w:t xml:space="preserve">or homoscedasticity, </w:t>
      </w:r>
      <w:r w:rsidR="00D62400">
        <w:rPr>
          <w:rStyle w:val="cf01"/>
          <w:rFonts w:ascii="Times New Roman" w:eastAsiaTheme="majorEastAsia" w:hAnsi="Times New Roman"/>
          <w:sz w:val="24"/>
          <w:szCs w:val="24"/>
        </w:rPr>
        <w:t>as the graph shows</w:t>
      </w:r>
      <w:r w:rsidRPr="0043521B">
        <w:rPr>
          <w:rStyle w:val="cf01"/>
          <w:rFonts w:ascii="Times New Roman" w:eastAsiaTheme="majorEastAsia" w:hAnsi="Times New Roman"/>
          <w:sz w:val="24"/>
          <w:szCs w:val="24"/>
        </w:rPr>
        <w:t xml:space="preserve"> a similar arrangement of data points above and below the line</w:t>
      </w:r>
      <w:r>
        <w:rPr>
          <w:rStyle w:val="cf01"/>
          <w:rFonts w:ascii="Times New Roman" w:eastAsiaTheme="majorEastAsia" w:hAnsi="Times New Roman"/>
          <w:sz w:val="24"/>
          <w:szCs w:val="24"/>
        </w:rPr>
        <w:t xml:space="preserve"> (</w:t>
      </w:r>
      <w:proofErr w:type="spellStart"/>
      <w:r>
        <w:rPr>
          <w:rStyle w:val="cf01"/>
          <w:rFonts w:ascii="Times New Roman" w:eastAsiaTheme="majorEastAsia" w:hAnsi="Times New Roman"/>
          <w:sz w:val="24"/>
          <w:szCs w:val="24"/>
        </w:rPr>
        <w:t>Laerd</w:t>
      </w:r>
      <w:proofErr w:type="spellEnd"/>
      <w:r>
        <w:rPr>
          <w:rStyle w:val="cf01"/>
          <w:rFonts w:ascii="Times New Roman" w:eastAsiaTheme="majorEastAsia" w:hAnsi="Times New Roman"/>
          <w:sz w:val="24"/>
          <w:szCs w:val="24"/>
        </w:rPr>
        <w:t>, 20</w:t>
      </w:r>
      <w:r w:rsidR="00D62400">
        <w:rPr>
          <w:rStyle w:val="cf01"/>
          <w:rFonts w:ascii="Times New Roman" w:eastAsiaTheme="majorEastAsia" w:hAnsi="Times New Roman"/>
          <w:sz w:val="24"/>
          <w:szCs w:val="24"/>
        </w:rPr>
        <w:t>24</w:t>
      </w:r>
      <w:r>
        <w:rPr>
          <w:rStyle w:val="cf01"/>
          <w:rFonts w:ascii="Times New Roman" w:eastAsiaTheme="majorEastAsia" w:hAnsi="Times New Roman"/>
          <w:sz w:val="24"/>
          <w:szCs w:val="24"/>
        </w:rPr>
        <w:t>)</w:t>
      </w:r>
      <w:r>
        <w:rPr>
          <w:rStyle w:val="cf01"/>
          <w:rFonts w:eastAsiaTheme="majorEastAsia"/>
        </w:rPr>
        <w:t xml:space="preserve">. </w:t>
      </w:r>
      <w:r w:rsidR="00BF6B9E">
        <w:rPr>
          <w:rFonts w:eastAsiaTheme="majorEastAsia"/>
        </w:rPr>
        <w:t>Homoscedasticity was determined by visually examining the plot of studentized residuals against unstandardized expected values</w:t>
      </w:r>
      <w:r w:rsidR="00B42875">
        <w:rPr>
          <w:rFonts w:eastAsiaTheme="majorEastAsia"/>
        </w:rPr>
        <w:t xml:space="preserve">. Hence, assumption </w:t>
      </w:r>
      <w:r w:rsidR="00A50547">
        <w:rPr>
          <w:rFonts w:eastAsiaTheme="majorEastAsia"/>
        </w:rPr>
        <w:t>5</w:t>
      </w:r>
      <w:r w:rsidR="00B01F28">
        <w:rPr>
          <w:rFonts w:eastAsiaTheme="majorEastAsia"/>
        </w:rPr>
        <w:t xml:space="preserve"> </w:t>
      </w:r>
      <w:r w:rsidR="00B01F28" w:rsidRPr="00A17864">
        <w:rPr>
          <w:rFonts w:eastAsiaTheme="majorEastAsia"/>
        </w:rPr>
        <w:t>was</w:t>
      </w:r>
      <w:r w:rsidR="00A17864" w:rsidRPr="00A17864">
        <w:rPr>
          <w:rFonts w:eastAsiaTheme="majorEastAsia"/>
        </w:rPr>
        <w:t xml:space="preserve"> met.</w:t>
      </w:r>
    </w:p>
    <w:p w14:paraId="0BE3E573" w14:textId="440EB8E9" w:rsidR="00D86184" w:rsidRDefault="00AA33C9" w:rsidP="00290091">
      <w:r w:rsidRPr="009E23F5">
        <w:rPr>
          <w:rStyle w:val="Heading4Char"/>
          <w:rFonts w:eastAsiaTheme="majorEastAsia"/>
        </w:rPr>
        <w:t>Assumption 6</w:t>
      </w:r>
      <w:r w:rsidR="004D2918" w:rsidRPr="009E23F5">
        <w:rPr>
          <w:rStyle w:val="Heading4Char"/>
          <w:rFonts w:eastAsiaTheme="majorEastAsia"/>
        </w:rPr>
        <w:t>.</w:t>
      </w:r>
      <w:r w:rsidR="004D2918">
        <w:rPr>
          <w:rStyle w:val="Heading4Char"/>
          <w:rFonts w:eastAsiaTheme="majorEastAsia"/>
          <w:b w:val="0"/>
          <w:bCs/>
        </w:rPr>
        <w:t xml:space="preserve"> Assumption 6</w:t>
      </w:r>
      <w:r w:rsidR="00AF2D15">
        <w:rPr>
          <w:rStyle w:val="Heading4Char"/>
          <w:rFonts w:eastAsiaTheme="majorEastAsia"/>
          <w:b w:val="0"/>
          <w:bCs/>
        </w:rPr>
        <w:t xml:space="preserve"> states that </w:t>
      </w:r>
      <w:r w:rsidR="00AF2D15" w:rsidRPr="007A6736">
        <w:rPr>
          <w:rStyle w:val="cf01"/>
          <w:rFonts w:ascii="Times New Roman" w:eastAsiaTheme="majorEastAsia" w:hAnsi="Times New Roman" w:cs="Times New Roman"/>
          <w:sz w:val="24"/>
          <w:szCs w:val="24"/>
        </w:rPr>
        <w:t>m</w:t>
      </w:r>
      <w:r w:rsidR="00AF2D15" w:rsidRPr="007A6736">
        <w:rPr>
          <w:color w:val="3B3F41"/>
        </w:rPr>
        <w:t>ulticollinearity</w:t>
      </w:r>
      <w:r w:rsidR="00AF2D15">
        <w:rPr>
          <w:color w:val="3B3F41"/>
        </w:rPr>
        <w:t xml:space="preserve"> should not exist between the independent variables. </w:t>
      </w:r>
      <w:r w:rsidR="007A6736" w:rsidRPr="007A6736">
        <w:rPr>
          <w:rStyle w:val="cf01"/>
          <w:rFonts w:ascii="Times New Roman" w:eastAsiaTheme="majorEastAsia" w:hAnsi="Times New Roman" w:cs="Times New Roman"/>
          <w:sz w:val="24"/>
          <w:szCs w:val="24"/>
        </w:rPr>
        <w:t xml:space="preserve">According to </w:t>
      </w:r>
      <w:proofErr w:type="spellStart"/>
      <w:r w:rsidR="007A6736" w:rsidRPr="007A6736">
        <w:rPr>
          <w:rStyle w:val="cf01"/>
          <w:rFonts w:ascii="Times New Roman" w:eastAsiaTheme="majorEastAsia" w:hAnsi="Times New Roman" w:cs="Times New Roman"/>
          <w:sz w:val="24"/>
          <w:szCs w:val="24"/>
        </w:rPr>
        <w:t>Laerd</w:t>
      </w:r>
      <w:proofErr w:type="spellEnd"/>
      <w:r w:rsidR="007A6736" w:rsidRPr="007A6736">
        <w:rPr>
          <w:rStyle w:val="cf01"/>
          <w:rFonts w:ascii="Times New Roman" w:eastAsiaTheme="majorEastAsia" w:hAnsi="Times New Roman" w:cs="Times New Roman"/>
          <w:sz w:val="24"/>
          <w:szCs w:val="24"/>
        </w:rPr>
        <w:t xml:space="preserve"> (2024)</w:t>
      </w:r>
      <w:r w:rsidR="00950E1C">
        <w:rPr>
          <w:rStyle w:val="cf01"/>
          <w:rFonts w:ascii="Times New Roman" w:eastAsiaTheme="majorEastAsia" w:hAnsi="Times New Roman" w:cs="Times New Roman"/>
          <w:sz w:val="24"/>
          <w:szCs w:val="24"/>
        </w:rPr>
        <w:t>,</w:t>
      </w:r>
      <w:r w:rsidR="007A6736" w:rsidRPr="007A6736">
        <w:rPr>
          <w:rStyle w:val="cf01"/>
          <w:rFonts w:ascii="Times New Roman" w:eastAsiaTheme="majorEastAsia" w:hAnsi="Times New Roman" w:cs="Times New Roman"/>
          <w:sz w:val="24"/>
          <w:szCs w:val="24"/>
        </w:rPr>
        <w:t xml:space="preserve"> m</w:t>
      </w:r>
      <w:r w:rsidR="007A6736" w:rsidRPr="007A6736">
        <w:rPr>
          <w:color w:val="3B3F41"/>
        </w:rPr>
        <w:t>ulticollinearity is observed when t</w:t>
      </w:r>
      <w:r w:rsidR="00950E1C">
        <w:rPr>
          <w:color w:val="3B3F41"/>
        </w:rPr>
        <w:t>wo</w:t>
      </w:r>
      <w:r w:rsidR="007A6736" w:rsidRPr="007A6736">
        <w:rPr>
          <w:color w:val="3B3F41"/>
        </w:rPr>
        <w:t xml:space="preserve"> or more predictor variables are highly correlated. </w:t>
      </w:r>
      <w:r w:rsidR="0037076D" w:rsidRPr="0054554C">
        <w:t xml:space="preserve">Since independent variables ought to be independent, this correlation </w:t>
      </w:r>
      <w:r w:rsidR="0037076D">
        <w:t>can be</w:t>
      </w:r>
      <w:r w:rsidR="0037076D" w:rsidRPr="0054554C">
        <w:t xml:space="preserve"> problematic. A high enough degree of correlation between variables may make it difficult to fit the model and understand the data.</w:t>
      </w:r>
      <w:r w:rsidR="0037076D">
        <w:t xml:space="preserve"> </w:t>
      </w:r>
      <w:r w:rsidR="0037076D" w:rsidRPr="0054554C">
        <w:t>The correlation and degree of the correlation between independent variables are determined by the variance inflation factor</w:t>
      </w:r>
      <w:r w:rsidR="0037076D">
        <w:t xml:space="preserve"> (VIF) (Keith, 2015). According to the </w:t>
      </w:r>
      <w:proofErr w:type="spellStart"/>
      <w:r w:rsidR="0037076D">
        <w:t>Laerd</w:t>
      </w:r>
      <w:proofErr w:type="spellEnd"/>
      <w:r w:rsidR="0037076D">
        <w:t xml:space="preserve"> website (2024), wh</w:t>
      </w:r>
      <w:r w:rsidR="0037076D" w:rsidRPr="0054554C">
        <w:t xml:space="preserve">en an independent variable has a </w:t>
      </w:r>
      <w:r w:rsidR="0037076D">
        <w:t xml:space="preserve">VIF </w:t>
      </w:r>
      <w:r w:rsidR="0037076D" w:rsidRPr="0054554C">
        <w:t xml:space="preserve">value of 1, </w:t>
      </w:r>
      <w:r w:rsidR="00BF6B9E">
        <w:t>no correlation exists</w:t>
      </w:r>
      <w:r w:rsidR="0037076D" w:rsidRPr="0054554C">
        <w:t xml:space="preserve"> with any other variables. When the VIF falls between 1 and 5, it indicates a m</w:t>
      </w:r>
      <w:r w:rsidR="0037076D">
        <w:t>inimal</w:t>
      </w:r>
      <w:r w:rsidR="0037076D" w:rsidRPr="0054554C">
        <w:t xml:space="preserve"> connection that does not justify remedial action. When the VIF is larger than 5, it indicates a critical degree of multicollinearity where the p-values are </w:t>
      </w:r>
      <w:r w:rsidR="004D2918" w:rsidRPr="0054554C">
        <w:t>doubtful</w:t>
      </w:r>
      <w:r w:rsidR="0037076D" w:rsidRPr="0054554C">
        <w:t xml:space="preserve"> and the coefficients are poorly assessed.</w:t>
      </w:r>
      <w:r w:rsidR="0037076D">
        <w:t xml:space="preserve"> </w:t>
      </w:r>
      <w:r w:rsidR="0037076D" w:rsidRPr="00111DF2">
        <w:rPr>
          <w:rFonts w:eastAsiaTheme="minorHAnsi"/>
          <w:color w:val="000000" w:themeColor="text1"/>
        </w:rPr>
        <w:t xml:space="preserve">Assumption 6 (no multicollinearity) was met by inspection of the </w:t>
      </w:r>
      <w:r w:rsidR="0037076D">
        <w:rPr>
          <w:rFonts w:eastAsiaTheme="minorHAnsi"/>
          <w:color w:val="000000" w:themeColor="text1"/>
        </w:rPr>
        <w:t>Variance Inflation Factor (VIF)</w:t>
      </w:r>
      <w:r w:rsidR="0037076D" w:rsidRPr="00111DF2">
        <w:rPr>
          <w:rFonts w:eastAsiaTheme="minorHAnsi"/>
          <w:color w:val="000000" w:themeColor="text1"/>
        </w:rPr>
        <w:t xml:space="preserve"> </w:t>
      </w:r>
      <w:r w:rsidR="0037076D">
        <w:rPr>
          <w:rFonts w:eastAsiaTheme="minorHAnsi"/>
          <w:color w:val="000000" w:themeColor="text1"/>
        </w:rPr>
        <w:t xml:space="preserve">of 1.27 </w:t>
      </w:r>
      <w:r w:rsidR="0037076D" w:rsidRPr="00111DF2">
        <w:rPr>
          <w:rFonts w:eastAsiaTheme="minorHAnsi"/>
          <w:color w:val="000000" w:themeColor="text1"/>
        </w:rPr>
        <w:t>in the regression model (see</w:t>
      </w:r>
      <w:r w:rsidR="00A50547">
        <w:rPr>
          <w:rFonts w:eastAsiaTheme="minorHAnsi"/>
          <w:color w:val="000000" w:themeColor="text1"/>
        </w:rPr>
        <w:t xml:space="preserve"> Table 5).</w:t>
      </w:r>
      <w:r w:rsidR="0037076D" w:rsidRPr="0058642A">
        <w:rPr>
          <w:rFonts w:eastAsiaTheme="minorHAnsi"/>
          <w:color w:val="000000" w:themeColor="text1"/>
        </w:rPr>
        <w:t xml:space="preserve"> This</w:t>
      </w:r>
      <w:r w:rsidR="0037076D" w:rsidRPr="00111DF2">
        <w:rPr>
          <w:rFonts w:eastAsiaTheme="minorHAnsi"/>
          <w:color w:val="000000" w:themeColor="text1"/>
        </w:rPr>
        <w:t xml:space="preserve"> assumption was met</w:t>
      </w:r>
      <w:r w:rsidR="0037076D">
        <w:rPr>
          <w:rFonts w:eastAsiaTheme="minorHAnsi"/>
          <w:color w:val="000000" w:themeColor="text1"/>
        </w:rPr>
        <w:t>, meaning that little or no multicollinearity was shown to be present.</w:t>
      </w:r>
    </w:p>
    <w:p w14:paraId="2D915959" w14:textId="522E0E51" w:rsidR="002E5BEA" w:rsidRPr="00115814" w:rsidRDefault="00BF44CD" w:rsidP="00115814">
      <w:pPr>
        <w:pStyle w:val="TableTitle"/>
        <w:rPr>
          <w:i/>
          <w:iCs w:val="0"/>
        </w:rPr>
      </w:pPr>
      <w:bookmarkStart w:id="243" w:name="_Ref180166379"/>
      <w:bookmarkStart w:id="244" w:name="_Toc187339298"/>
      <w:bookmarkStart w:id="245" w:name="_Hlk180163592"/>
      <w:r w:rsidRPr="009E23F5">
        <w:rPr>
          <w:b/>
          <w:bCs/>
        </w:rPr>
        <w:t xml:space="preserve">Table </w:t>
      </w:r>
      <w:r w:rsidRPr="009E23F5">
        <w:rPr>
          <w:b/>
          <w:bCs/>
        </w:rPr>
        <w:fldChar w:fldCharType="begin"/>
      </w:r>
      <w:r w:rsidRPr="009E23F5">
        <w:rPr>
          <w:b/>
          <w:bCs/>
        </w:rPr>
        <w:instrText xml:space="preserve"> SEQ Table \* ARABIC </w:instrText>
      </w:r>
      <w:r w:rsidRPr="009E23F5">
        <w:rPr>
          <w:b/>
          <w:bCs/>
        </w:rPr>
        <w:fldChar w:fldCharType="separate"/>
      </w:r>
      <w:r w:rsidR="00FB5406">
        <w:rPr>
          <w:b/>
          <w:bCs/>
          <w:noProof/>
        </w:rPr>
        <w:t>5</w:t>
      </w:r>
      <w:r w:rsidRPr="009E23F5">
        <w:rPr>
          <w:b/>
          <w:bCs/>
        </w:rPr>
        <w:fldChar w:fldCharType="end"/>
      </w:r>
      <w:bookmarkEnd w:id="243"/>
      <w:r w:rsidR="009E23F5" w:rsidRPr="009E23F5">
        <w:rPr>
          <w:b/>
          <w:bCs/>
        </w:rPr>
        <w:br/>
      </w:r>
      <w:r w:rsidR="009E23F5">
        <w:br/>
      </w:r>
      <w:r w:rsidRPr="009E23F5">
        <w:rPr>
          <w:i/>
          <w:iCs w:val="0"/>
        </w:rPr>
        <w:t>Variance Inflation Factors for the Multiple Regression Model</w:t>
      </w:r>
      <w:bookmarkEnd w:id="244"/>
    </w:p>
    <w:tbl>
      <w:tblPr>
        <w:tblStyle w:val="TableGrid"/>
        <w:tblW w:w="5000" w:type="pct"/>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3014"/>
      </w:tblGrid>
      <w:tr w:rsidR="002E5BEA" w:rsidRPr="00267A37" w14:paraId="3D690A29" w14:textId="77777777" w:rsidTr="000862FB">
        <w:trPr>
          <w:cnfStyle w:val="100000000000" w:firstRow="1" w:lastRow="0" w:firstColumn="0" w:lastColumn="0" w:oddVBand="0" w:evenVBand="0" w:oddHBand="0" w:evenHBand="0" w:firstRowFirstColumn="0" w:firstRowLastColumn="0" w:lastRowFirstColumn="0" w:lastRowLastColumn="0"/>
          <w:jc w:val="left"/>
        </w:trPr>
        <w:tc>
          <w:tcPr>
            <w:tcW w:w="3229" w:type="pct"/>
            <w:tcBorders>
              <w:top w:val="single" w:sz="4" w:space="0" w:color="auto"/>
              <w:bottom w:val="single" w:sz="4" w:space="0" w:color="auto"/>
            </w:tcBorders>
            <w:vAlign w:val="top"/>
          </w:tcPr>
          <w:p w14:paraId="28DEB5C2" w14:textId="1AD3E9C5" w:rsidR="002E5BEA" w:rsidRPr="00267A37" w:rsidRDefault="002E5BEA" w:rsidP="002E5BEA">
            <w:pPr>
              <w:spacing w:line="240" w:lineRule="auto"/>
              <w:ind w:firstLine="0"/>
              <w:jc w:val="left"/>
              <w:rPr>
                <w:szCs w:val="20"/>
              </w:rPr>
            </w:pPr>
            <w:r w:rsidRPr="00267A37">
              <w:rPr>
                <w:szCs w:val="20"/>
              </w:rPr>
              <w:t>Scale Score</w:t>
            </w:r>
          </w:p>
        </w:tc>
        <w:tc>
          <w:tcPr>
            <w:tcW w:w="1771" w:type="pct"/>
            <w:tcBorders>
              <w:top w:val="single" w:sz="4" w:space="0" w:color="auto"/>
              <w:bottom w:val="single" w:sz="4" w:space="0" w:color="auto"/>
            </w:tcBorders>
            <w:vAlign w:val="top"/>
          </w:tcPr>
          <w:p w14:paraId="02EF9D0F" w14:textId="114AD919" w:rsidR="002E5BEA" w:rsidRPr="00267A37" w:rsidRDefault="00115814" w:rsidP="002E5BEA">
            <w:pPr>
              <w:spacing w:line="240" w:lineRule="auto"/>
              <w:ind w:firstLine="0"/>
              <w:rPr>
                <w:szCs w:val="20"/>
              </w:rPr>
            </w:pPr>
            <w:r>
              <w:rPr>
                <w:szCs w:val="20"/>
              </w:rPr>
              <w:t>VIF</w:t>
            </w:r>
          </w:p>
        </w:tc>
      </w:tr>
      <w:tr w:rsidR="002E5BEA" w:rsidRPr="00267A37" w14:paraId="44784E0E" w14:textId="77777777" w:rsidTr="000862FB">
        <w:trPr>
          <w:jc w:val="left"/>
        </w:trPr>
        <w:tc>
          <w:tcPr>
            <w:tcW w:w="3229" w:type="pct"/>
            <w:tcBorders>
              <w:top w:val="single" w:sz="4" w:space="0" w:color="auto"/>
            </w:tcBorders>
          </w:tcPr>
          <w:p w14:paraId="01B7AC34" w14:textId="22295DD5" w:rsidR="002E5BEA" w:rsidRPr="00267A37" w:rsidRDefault="002E5BEA" w:rsidP="002E5BEA">
            <w:pPr>
              <w:spacing w:line="240" w:lineRule="auto"/>
              <w:ind w:firstLine="0"/>
              <w:jc w:val="left"/>
              <w:rPr>
                <w:sz w:val="20"/>
                <w:szCs w:val="20"/>
              </w:rPr>
            </w:pPr>
            <w:r w:rsidRPr="00267A37">
              <w:rPr>
                <w:color w:val="000000"/>
                <w:sz w:val="20"/>
                <w:szCs w:val="20"/>
              </w:rPr>
              <w:t>Mental Health Literacy</w:t>
            </w:r>
          </w:p>
        </w:tc>
        <w:tc>
          <w:tcPr>
            <w:tcW w:w="1771" w:type="pct"/>
            <w:tcBorders>
              <w:top w:val="single" w:sz="4" w:space="0" w:color="auto"/>
            </w:tcBorders>
          </w:tcPr>
          <w:p w14:paraId="7E56012E" w14:textId="2801805C" w:rsidR="002E5BEA" w:rsidRPr="00267A37" w:rsidRDefault="002E5BEA" w:rsidP="002E5BEA">
            <w:pPr>
              <w:spacing w:line="240" w:lineRule="auto"/>
              <w:ind w:firstLine="0"/>
              <w:rPr>
                <w:sz w:val="20"/>
                <w:szCs w:val="20"/>
              </w:rPr>
            </w:pPr>
            <w:r w:rsidRPr="00267A37">
              <w:rPr>
                <w:color w:val="000000"/>
                <w:sz w:val="20"/>
                <w:szCs w:val="20"/>
              </w:rPr>
              <w:t>1.27</w:t>
            </w:r>
          </w:p>
        </w:tc>
      </w:tr>
      <w:tr w:rsidR="002E5BEA" w:rsidRPr="00267A37" w14:paraId="409F1274" w14:textId="77777777" w:rsidTr="000862FB">
        <w:trPr>
          <w:jc w:val="left"/>
        </w:trPr>
        <w:tc>
          <w:tcPr>
            <w:tcW w:w="3229" w:type="pct"/>
            <w:tcBorders>
              <w:bottom w:val="single" w:sz="4" w:space="0" w:color="auto"/>
            </w:tcBorders>
          </w:tcPr>
          <w:p w14:paraId="565741BB" w14:textId="64703569" w:rsidR="002E5BEA" w:rsidRPr="00267A37" w:rsidRDefault="002E5BEA" w:rsidP="002E5BEA">
            <w:pPr>
              <w:spacing w:line="240" w:lineRule="auto"/>
              <w:ind w:firstLine="0"/>
              <w:jc w:val="left"/>
              <w:rPr>
                <w:sz w:val="20"/>
                <w:szCs w:val="20"/>
              </w:rPr>
            </w:pPr>
            <w:r w:rsidRPr="00267A37">
              <w:rPr>
                <w:color w:val="000000"/>
                <w:sz w:val="20"/>
                <w:szCs w:val="20"/>
              </w:rPr>
              <w:t>Self-Stigma</w:t>
            </w:r>
          </w:p>
        </w:tc>
        <w:tc>
          <w:tcPr>
            <w:tcW w:w="1771" w:type="pct"/>
            <w:tcBorders>
              <w:bottom w:val="single" w:sz="4" w:space="0" w:color="auto"/>
            </w:tcBorders>
          </w:tcPr>
          <w:p w14:paraId="6C818A2F" w14:textId="3FBDD9AE" w:rsidR="002E5BEA" w:rsidRPr="00267A37" w:rsidRDefault="002E5BEA" w:rsidP="002E5BEA">
            <w:pPr>
              <w:spacing w:line="240" w:lineRule="auto"/>
              <w:ind w:firstLine="0"/>
              <w:rPr>
                <w:sz w:val="20"/>
                <w:szCs w:val="20"/>
              </w:rPr>
            </w:pPr>
            <w:r w:rsidRPr="00267A37">
              <w:rPr>
                <w:color w:val="000000"/>
                <w:sz w:val="20"/>
                <w:szCs w:val="20"/>
              </w:rPr>
              <w:t>1.27</w:t>
            </w:r>
          </w:p>
        </w:tc>
      </w:tr>
    </w:tbl>
    <w:p w14:paraId="42A131C0" w14:textId="77777777" w:rsidR="002E5BEA" w:rsidRPr="002E5BEA" w:rsidRDefault="002E5BEA" w:rsidP="002E5BEA"/>
    <w:bookmarkEnd w:id="245"/>
    <w:p w14:paraId="1EBCA73B" w14:textId="61E25A3C" w:rsidR="0009248E" w:rsidRPr="009F74B7" w:rsidRDefault="00AA33C9" w:rsidP="00290091">
      <w:pPr>
        <w:rPr>
          <w:rFonts w:eastAsiaTheme="minorHAnsi"/>
          <w:color w:val="000000" w:themeColor="text1"/>
        </w:rPr>
      </w:pPr>
      <w:r w:rsidRPr="004D2918">
        <w:rPr>
          <w:rStyle w:val="Heading4Char"/>
          <w:rFonts w:eastAsiaTheme="minorHAnsi"/>
        </w:rPr>
        <w:t>Assumption 7</w:t>
      </w:r>
      <w:r w:rsidRPr="00D86184">
        <w:rPr>
          <w:rFonts w:eastAsiaTheme="minorHAnsi"/>
          <w:b/>
          <w:color w:val="000000" w:themeColor="text1"/>
        </w:rPr>
        <w:t>.</w:t>
      </w:r>
      <w:r>
        <w:rPr>
          <w:rFonts w:eastAsiaTheme="minorHAnsi"/>
          <w:color w:val="000000" w:themeColor="text1"/>
        </w:rPr>
        <w:t xml:space="preserve"> </w:t>
      </w:r>
      <w:r w:rsidR="00966C6D">
        <w:rPr>
          <w:rFonts w:eastAsiaTheme="minorHAnsi"/>
          <w:color w:val="000000" w:themeColor="text1"/>
        </w:rPr>
        <w:t>This assumption is used to analyze the data for data points classified as unusual (outliers) in a multiple regression model (</w:t>
      </w:r>
      <w:proofErr w:type="spellStart"/>
      <w:r w:rsidR="00966C6D">
        <w:rPr>
          <w:rFonts w:eastAsiaTheme="minorHAnsi"/>
          <w:color w:val="000000" w:themeColor="text1"/>
        </w:rPr>
        <w:t>Laerd</w:t>
      </w:r>
      <w:proofErr w:type="spellEnd"/>
      <w:r w:rsidR="00966C6D">
        <w:rPr>
          <w:rFonts w:eastAsiaTheme="minorHAnsi"/>
          <w:color w:val="000000" w:themeColor="text1"/>
        </w:rPr>
        <w:t>, 2024).</w:t>
      </w:r>
      <w:r w:rsidR="00340949">
        <w:rPr>
          <w:rFonts w:eastAsiaTheme="minorHAnsi"/>
          <w:color w:val="000000" w:themeColor="text1"/>
        </w:rPr>
        <w:t xml:space="preserve"> </w:t>
      </w:r>
      <w:r w:rsidR="00966C6D" w:rsidRPr="00762289">
        <w:rPr>
          <w:color w:val="000000" w:themeColor="text1"/>
        </w:rPr>
        <w:t xml:space="preserve">Assumption 7 (no outliers or other influential points) was met based on examination of the </w:t>
      </w:r>
      <w:proofErr w:type="spellStart"/>
      <w:r w:rsidR="00966C6D" w:rsidRPr="00762289">
        <w:rPr>
          <w:color w:val="000000" w:themeColor="text1"/>
        </w:rPr>
        <w:t>Casewise</w:t>
      </w:r>
      <w:proofErr w:type="spellEnd"/>
      <w:r w:rsidR="00966C6D" w:rsidRPr="00762289">
        <w:rPr>
          <w:color w:val="000000" w:themeColor="text1"/>
        </w:rPr>
        <w:t xml:space="preserve"> diagnostics</w:t>
      </w:r>
      <w:r w:rsidR="008E1382">
        <w:rPr>
          <w:color w:val="000000" w:themeColor="text1"/>
        </w:rPr>
        <w:t xml:space="preserve"> (see </w:t>
      </w:r>
      <w:r w:rsidR="008E1382" w:rsidRPr="004E7970">
        <w:rPr>
          <w:color w:val="000000" w:themeColor="text1"/>
        </w:rPr>
        <w:t>Table 6</w:t>
      </w:r>
      <w:r w:rsidR="008E1382">
        <w:rPr>
          <w:color w:val="000000" w:themeColor="text1"/>
        </w:rPr>
        <w:t>)</w:t>
      </w:r>
      <w:r w:rsidR="00966C6D" w:rsidRPr="00762289">
        <w:rPr>
          <w:color w:val="000000" w:themeColor="text1"/>
        </w:rPr>
        <w:t xml:space="preserve">, identifying studentized deleted residuals </w:t>
      </w:r>
      <w:r w:rsidR="00BF6B9E">
        <w:rPr>
          <w:color w:val="000000" w:themeColor="text1"/>
        </w:rPr>
        <w:t>more significant</w:t>
      </w:r>
      <w:r w:rsidR="00966C6D" w:rsidRPr="00762289">
        <w:rPr>
          <w:color w:val="000000" w:themeColor="text1"/>
        </w:rPr>
        <w:t xml:space="preserve"> than ± 3 standard deviations, Cook’s scores greater than 1.0, leverage values greater than 0.20</w:t>
      </w:r>
      <w:r w:rsidR="00363F63">
        <w:rPr>
          <w:color w:val="000000" w:themeColor="text1"/>
        </w:rPr>
        <w:t>,</w:t>
      </w:r>
      <w:r w:rsidR="00966C6D" w:rsidRPr="00762289">
        <w:rPr>
          <w:color w:val="000000" w:themeColor="text1"/>
        </w:rPr>
        <w:t xml:space="preserve"> and boxplots for the scales. Specifically, one respondent was removed based on </w:t>
      </w:r>
      <w:proofErr w:type="spellStart"/>
      <w:r w:rsidR="00966C6D" w:rsidRPr="00762289">
        <w:rPr>
          <w:color w:val="000000" w:themeColor="text1"/>
        </w:rPr>
        <w:t>Casewise</w:t>
      </w:r>
      <w:proofErr w:type="spellEnd"/>
      <w:r w:rsidR="00966C6D" w:rsidRPr="00762289">
        <w:rPr>
          <w:color w:val="000000" w:themeColor="text1"/>
        </w:rPr>
        <w:t xml:space="preserve"> diagnostics </w:t>
      </w:r>
      <w:r w:rsidR="00966C6D" w:rsidRPr="00966C6D">
        <w:rPr>
          <w:color w:val="000000" w:themeColor="text1"/>
        </w:rPr>
        <w:t>(</w:t>
      </w:r>
      <w:r w:rsidR="00FE297C">
        <w:rPr>
          <w:color w:val="000000" w:themeColor="text1"/>
        </w:rPr>
        <w:t>Table 6</w:t>
      </w:r>
      <w:r w:rsidR="00966C6D" w:rsidRPr="00966C6D">
        <w:rPr>
          <w:color w:val="000000" w:themeColor="text1"/>
        </w:rPr>
        <w:t>)</w:t>
      </w:r>
      <w:r w:rsidR="00BF6B9E">
        <w:rPr>
          <w:color w:val="000000" w:themeColor="text1"/>
        </w:rPr>
        <w:t>,</w:t>
      </w:r>
      <w:r w:rsidR="00966C6D" w:rsidRPr="00966C6D">
        <w:rPr>
          <w:color w:val="000000" w:themeColor="text1"/>
        </w:rPr>
        <w:t xml:space="preserve"> and two were removed based on outliers found in boxplots for the scale scores (see </w:t>
      </w:r>
      <w:r w:rsidR="00966C6D" w:rsidRPr="004E7970">
        <w:rPr>
          <w:color w:val="000000" w:themeColor="text1"/>
        </w:rPr>
        <w:t xml:space="preserve">Figure </w:t>
      </w:r>
      <w:r w:rsidR="00FB2A61">
        <w:rPr>
          <w:color w:val="000000" w:themeColor="text1"/>
        </w:rPr>
        <w:t>6</w:t>
      </w:r>
      <w:r w:rsidR="00966C6D" w:rsidRPr="00966C6D">
        <w:rPr>
          <w:color w:val="000000" w:themeColor="text1"/>
        </w:rPr>
        <w:t>).</w:t>
      </w:r>
      <w:r w:rsidR="00340949">
        <w:rPr>
          <w:color w:val="000000" w:themeColor="text1"/>
        </w:rPr>
        <w:t xml:space="preserve"> </w:t>
      </w:r>
      <w:r w:rsidR="0009248E" w:rsidRPr="0009248E">
        <w:rPr>
          <w:color w:val="000000" w:themeColor="text1"/>
        </w:rPr>
        <w:t>A box plot, often known as a box and whisker plot, shows the distribution of a continuous variable in a particular moment</w:t>
      </w:r>
      <w:r w:rsidR="0009248E">
        <w:rPr>
          <w:color w:val="000000" w:themeColor="text1"/>
        </w:rPr>
        <w:t xml:space="preserve"> (Keith, 2015)</w:t>
      </w:r>
      <w:r w:rsidR="0009248E" w:rsidRPr="0009248E">
        <w:rPr>
          <w:color w:val="000000" w:themeColor="text1"/>
        </w:rPr>
        <w:t>. A box plot displays a set of data's five-number summary, which includes the minimum score, median, third (upper) quartile, first (lower) quartile, and maximum score.</w:t>
      </w:r>
      <w:r w:rsidR="008E1382">
        <w:rPr>
          <w:color w:val="000000" w:themeColor="text1"/>
        </w:rPr>
        <w:t xml:space="preserve"> </w:t>
      </w:r>
      <w:r w:rsidR="0009248E">
        <w:rPr>
          <w:color w:val="000000" w:themeColor="text1"/>
        </w:rPr>
        <w:t>Box plots are</w:t>
      </w:r>
      <w:r w:rsidR="0009248E" w:rsidRPr="0009248E">
        <w:rPr>
          <w:color w:val="000000" w:themeColor="text1"/>
        </w:rPr>
        <w:t xml:space="preserve"> </w:t>
      </w:r>
      <w:r w:rsidR="008E1382">
        <w:rPr>
          <w:color w:val="000000" w:themeColor="text1"/>
        </w:rPr>
        <w:t xml:space="preserve">considered </w:t>
      </w:r>
      <w:r w:rsidR="0009248E" w:rsidRPr="0009248E">
        <w:rPr>
          <w:color w:val="000000" w:themeColor="text1"/>
        </w:rPr>
        <w:t xml:space="preserve">good at comparing group distributions within </w:t>
      </w:r>
      <w:r w:rsidR="0009248E">
        <w:rPr>
          <w:color w:val="000000" w:themeColor="text1"/>
        </w:rPr>
        <w:t xml:space="preserve">the </w:t>
      </w:r>
      <w:r w:rsidR="0009248E" w:rsidRPr="0009248E">
        <w:rPr>
          <w:color w:val="000000" w:themeColor="text1"/>
        </w:rPr>
        <w:t>sample</w:t>
      </w:r>
      <w:r w:rsidR="008E1382">
        <w:rPr>
          <w:color w:val="000000" w:themeColor="text1"/>
        </w:rPr>
        <w:t xml:space="preserve"> (Keith, 2015)</w:t>
      </w:r>
      <w:r w:rsidR="0009248E" w:rsidRPr="0009248E">
        <w:rPr>
          <w:color w:val="000000" w:themeColor="text1"/>
        </w:rPr>
        <w:t>.</w:t>
      </w:r>
      <w:r w:rsidR="00B42875">
        <w:rPr>
          <w:color w:val="000000" w:themeColor="text1"/>
        </w:rPr>
        <w:t xml:space="preserve"> Hence, assumption </w:t>
      </w:r>
      <w:r w:rsidR="00273E28">
        <w:rPr>
          <w:color w:val="000000" w:themeColor="text1"/>
        </w:rPr>
        <w:t>seven</w:t>
      </w:r>
      <w:r w:rsidR="00B42875">
        <w:rPr>
          <w:color w:val="000000" w:themeColor="text1"/>
        </w:rPr>
        <w:t xml:space="preserve"> was met.</w:t>
      </w:r>
    </w:p>
    <w:p w14:paraId="5F3B8C91" w14:textId="7300F775" w:rsidR="0002735A" w:rsidRPr="00115814" w:rsidRDefault="00BF44CD" w:rsidP="00115814">
      <w:pPr>
        <w:pStyle w:val="TableTitle"/>
        <w:rPr>
          <w:i/>
          <w:iCs w:val="0"/>
        </w:rPr>
      </w:pPr>
      <w:bookmarkStart w:id="246" w:name="_Ref180265513"/>
      <w:bookmarkStart w:id="247" w:name="_Toc187339299"/>
      <w:r w:rsidRPr="00A50547">
        <w:rPr>
          <w:b/>
          <w:bCs/>
        </w:rPr>
        <w:t xml:space="preserve">Table </w:t>
      </w:r>
      <w:r w:rsidRPr="00A50547">
        <w:rPr>
          <w:b/>
          <w:bCs/>
          <w:i/>
        </w:rPr>
        <w:fldChar w:fldCharType="begin"/>
      </w:r>
      <w:r w:rsidRPr="00A50547">
        <w:rPr>
          <w:b/>
          <w:bCs/>
        </w:rPr>
        <w:instrText xml:space="preserve"> SEQ Table \* ARABIC </w:instrText>
      </w:r>
      <w:r w:rsidRPr="00A50547">
        <w:rPr>
          <w:b/>
          <w:bCs/>
          <w:i/>
        </w:rPr>
        <w:fldChar w:fldCharType="separate"/>
      </w:r>
      <w:r w:rsidR="00FB5406">
        <w:rPr>
          <w:b/>
          <w:bCs/>
          <w:noProof/>
        </w:rPr>
        <w:t>6</w:t>
      </w:r>
      <w:r w:rsidRPr="00A50547">
        <w:rPr>
          <w:b/>
          <w:bCs/>
          <w:i/>
        </w:rPr>
        <w:fldChar w:fldCharType="end"/>
      </w:r>
      <w:bookmarkEnd w:id="246"/>
      <w:r w:rsidR="00A50547" w:rsidRPr="00A50547">
        <w:rPr>
          <w:b/>
          <w:bCs/>
          <w:i/>
        </w:rPr>
        <w:br/>
      </w:r>
      <w:r w:rsidRPr="0040205D">
        <w:br/>
      </w:r>
      <w:proofErr w:type="spellStart"/>
      <w:r w:rsidRPr="00A50547">
        <w:rPr>
          <w:i/>
          <w:iCs w:val="0"/>
        </w:rPr>
        <w:t>Casewise</w:t>
      </w:r>
      <w:proofErr w:type="spellEnd"/>
      <w:r w:rsidRPr="00A50547">
        <w:rPr>
          <w:i/>
          <w:iCs w:val="0"/>
        </w:rPr>
        <w:t xml:space="preserve"> Diagnostics Output from Regression Model</w:t>
      </w:r>
      <w:bookmarkEnd w:id="247"/>
    </w:p>
    <w:tbl>
      <w:tblPr>
        <w:tblStyle w:val="TableGrid"/>
        <w:tblW w:w="5000" w:type="pct"/>
        <w:jc w:val="left"/>
        <w:tblBorders>
          <w:left w:val="none" w:sz="0" w:space="0" w:color="auto"/>
          <w:right w:val="none" w:sz="0" w:space="0" w:color="auto"/>
          <w:insideV w:val="none" w:sz="0" w:space="0" w:color="auto"/>
        </w:tblBorders>
        <w:tblLook w:val="04A0" w:firstRow="1" w:lastRow="0" w:firstColumn="1" w:lastColumn="0" w:noHBand="0" w:noVBand="1"/>
      </w:tblPr>
      <w:tblGrid>
        <w:gridCol w:w="1607"/>
        <w:gridCol w:w="1573"/>
        <w:gridCol w:w="2369"/>
        <w:gridCol w:w="1838"/>
        <w:gridCol w:w="1123"/>
      </w:tblGrid>
      <w:tr w:rsidR="0002735A" w14:paraId="6E8FC775" w14:textId="77777777" w:rsidTr="000862FB">
        <w:trPr>
          <w:cnfStyle w:val="100000000000" w:firstRow="1" w:lastRow="0" w:firstColumn="0" w:lastColumn="0" w:oddVBand="0" w:evenVBand="0" w:oddHBand="0" w:evenHBand="0" w:firstRowFirstColumn="0" w:firstRowLastColumn="0" w:lastRowFirstColumn="0" w:lastRowLastColumn="0"/>
          <w:jc w:val="left"/>
        </w:trPr>
        <w:tc>
          <w:tcPr>
            <w:tcW w:w="944" w:type="pct"/>
            <w:tcBorders>
              <w:bottom w:val="single" w:sz="4" w:space="0" w:color="auto"/>
            </w:tcBorders>
            <w:vAlign w:val="top"/>
          </w:tcPr>
          <w:p w14:paraId="24A0B9A1" w14:textId="4A6AFC44" w:rsidR="0002735A" w:rsidRDefault="0002735A" w:rsidP="0002735A">
            <w:pPr>
              <w:spacing w:line="240" w:lineRule="auto"/>
              <w:ind w:firstLine="0"/>
            </w:pPr>
            <w:r w:rsidRPr="000618EA">
              <w:t>Case Number</w:t>
            </w:r>
          </w:p>
        </w:tc>
        <w:tc>
          <w:tcPr>
            <w:tcW w:w="924" w:type="pct"/>
            <w:tcBorders>
              <w:bottom w:val="single" w:sz="4" w:space="0" w:color="auto"/>
            </w:tcBorders>
            <w:vAlign w:val="top"/>
          </w:tcPr>
          <w:p w14:paraId="44FE2AD5" w14:textId="64FF0B5B" w:rsidR="0002735A" w:rsidRDefault="0002735A" w:rsidP="0002735A">
            <w:pPr>
              <w:spacing w:line="240" w:lineRule="auto"/>
              <w:ind w:firstLine="0"/>
            </w:pPr>
            <w:r w:rsidRPr="000618EA">
              <w:t>Std. Residual</w:t>
            </w:r>
          </w:p>
        </w:tc>
        <w:tc>
          <w:tcPr>
            <w:tcW w:w="1392" w:type="pct"/>
            <w:tcBorders>
              <w:bottom w:val="single" w:sz="4" w:space="0" w:color="auto"/>
            </w:tcBorders>
            <w:vAlign w:val="top"/>
          </w:tcPr>
          <w:p w14:paraId="65BE02F2" w14:textId="39C6E1EA" w:rsidR="0002735A" w:rsidRDefault="0002735A" w:rsidP="0002735A">
            <w:pPr>
              <w:spacing w:line="240" w:lineRule="auto"/>
              <w:ind w:firstLine="0"/>
            </w:pPr>
            <w:r w:rsidRPr="000618EA">
              <w:t xml:space="preserve">Mental </w:t>
            </w:r>
            <w:r>
              <w:t>Help-</w:t>
            </w:r>
            <w:r w:rsidR="00487DA0">
              <w:t>S</w:t>
            </w:r>
            <w:r>
              <w:t>eeking</w:t>
            </w:r>
          </w:p>
        </w:tc>
        <w:tc>
          <w:tcPr>
            <w:tcW w:w="1080" w:type="pct"/>
            <w:tcBorders>
              <w:bottom w:val="single" w:sz="4" w:space="0" w:color="auto"/>
            </w:tcBorders>
            <w:vAlign w:val="top"/>
          </w:tcPr>
          <w:p w14:paraId="4583E863" w14:textId="1BB750A5" w:rsidR="0002735A" w:rsidRDefault="0002735A" w:rsidP="0002735A">
            <w:pPr>
              <w:spacing w:line="240" w:lineRule="auto"/>
              <w:ind w:firstLine="0"/>
            </w:pPr>
            <w:r w:rsidRPr="000618EA">
              <w:t>Predicted Value</w:t>
            </w:r>
          </w:p>
        </w:tc>
        <w:tc>
          <w:tcPr>
            <w:tcW w:w="660" w:type="pct"/>
            <w:tcBorders>
              <w:bottom w:val="single" w:sz="4" w:space="0" w:color="auto"/>
            </w:tcBorders>
            <w:vAlign w:val="top"/>
          </w:tcPr>
          <w:p w14:paraId="7076FC12" w14:textId="32D7C884" w:rsidR="0002735A" w:rsidRDefault="0002735A" w:rsidP="0002735A">
            <w:pPr>
              <w:spacing w:line="240" w:lineRule="auto"/>
              <w:ind w:firstLine="0"/>
            </w:pPr>
            <w:r>
              <w:t>Residual</w:t>
            </w:r>
          </w:p>
        </w:tc>
      </w:tr>
      <w:tr w:rsidR="0002735A" w14:paraId="2DCD6226" w14:textId="77777777" w:rsidTr="000862FB">
        <w:trPr>
          <w:jc w:val="left"/>
        </w:trPr>
        <w:tc>
          <w:tcPr>
            <w:tcW w:w="944" w:type="pct"/>
            <w:tcBorders>
              <w:top w:val="nil"/>
            </w:tcBorders>
          </w:tcPr>
          <w:p w14:paraId="19A5EBF0" w14:textId="45ACACD9" w:rsidR="0002735A" w:rsidRPr="00487DA0" w:rsidRDefault="0002735A" w:rsidP="0002735A">
            <w:pPr>
              <w:spacing w:line="240" w:lineRule="auto"/>
              <w:ind w:firstLine="0"/>
              <w:rPr>
                <w:sz w:val="20"/>
                <w:szCs w:val="20"/>
              </w:rPr>
            </w:pPr>
            <w:r w:rsidRPr="00487DA0">
              <w:rPr>
                <w:sz w:val="20"/>
                <w:szCs w:val="20"/>
              </w:rPr>
              <w:t>22</w:t>
            </w:r>
          </w:p>
        </w:tc>
        <w:tc>
          <w:tcPr>
            <w:tcW w:w="924" w:type="pct"/>
            <w:tcBorders>
              <w:top w:val="nil"/>
            </w:tcBorders>
          </w:tcPr>
          <w:p w14:paraId="0D590DDD" w14:textId="662BF0F0" w:rsidR="0002735A" w:rsidRPr="00487DA0" w:rsidRDefault="0002735A" w:rsidP="0002735A">
            <w:pPr>
              <w:spacing w:line="240" w:lineRule="auto"/>
              <w:ind w:firstLine="0"/>
              <w:rPr>
                <w:sz w:val="20"/>
                <w:szCs w:val="20"/>
              </w:rPr>
            </w:pPr>
            <w:r w:rsidRPr="00487DA0">
              <w:rPr>
                <w:sz w:val="20"/>
                <w:szCs w:val="20"/>
              </w:rPr>
              <w:t>-3.05</w:t>
            </w:r>
          </w:p>
        </w:tc>
        <w:tc>
          <w:tcPr>
            <w:tcW w:w="1392" w:type="pct"/>
            <w:tcBorders>
              <w:top w:val="nil"/>
            </w:tcBorders>
          </w:tcPr>
          <w:p w14:paraId="2C758930" w14:textId="5BCAD2C4" w:rsidR="0002735A" w:rsidRPr="00487DA0" w:rsidRDefault="0002735A" w:rsidP="0002735A">
            <w:pPr>
              <w:spacing w:line="240" w:lineRule="auto"/>
              <w:ind w:firstLine="0"/>
              <w:rPr>
                <w:sz w:val="20"/>
                <w:szCs w:val="20"/>
              </w:rPr>
            </w:pPr>
            <w:r w:rsidRPr="00487DA0">
              <w:rPr>
                <w:sz w:val="20"/>
                <w:szCs w:val="20"/>
              </w:rPr>
              <w:t>4.00</w:t>
            </w:r>
          </w:p>
        </w:tc>
        <w:tc>
          <w:tcPr>
            <w:tcW w:w="1080" w:type="pct"/>
            <w:tcBorders>
              <w:top w:val="nil"/>
            </w:tcBorders>
          </w:tcPr>
          <w:p w14:paraId="341CCF3B" w14:textId="1A8BB982" w:rsidR="0002735A" w:rsidRPr="00487DA0" w:rsidRDefault="0002735A" w:rsidP="0002735A">
            <w:pPr>
              <w:spacing w:line="240" w:lineRule="auto"/>
              <w:ind w:firstLine="0"/>
              <w:rPr>
                <w:sz w:val="20"/>
                <w:szCs w:val="20"/>
              </w:rPr>
            </w:pPr>
            <w:r w:rsidRPr="00487DA0">
              <w:rPr>
                <w:sz w:val="20"/>
                <w:szCs w:val="20"/>
              </w:rPr>
              <w:t>6.28</w:t>
            </w:r>
          </w:p>
        </w:tc>
        <w:tc>
          <w:tcPr>
            <w:tcW w:w="660" w:type="pct"/>
            <w:tcBorders>
              <w:top w:val="nil"/>
            </w:tcBorders>
          </w:tcPr>
          <w:p w14:paraId="5046C746" w14:textId="72FF8AB3" w:rsidR="0002735A" w:rsidRPr="00487DA0" w:rsidRDefault="0002735A" w:rsidP="0002735A">
            <w:pPr>
              <w:spacing w:line="240" w:lineRule="auto"/>
              <w:ind w:firstLine="0"/>
              <w:rPr>
                <w:sz w:val="20"/>
                <w:szCs w:val="20"/>
              </w:rPr>
            </w:pPr>
            <w:r w:rsidRPr="00487DA0">
              <w:rPr>
                <w:sz w:val="20"/>
                <w:szCs w:val="20"/>
              </w:rPr>
              <w:t>-2.28</w:t>
            </w:r>
          </w:p>
        </w:tc>
      </w:tr>
    </w:tbl>
    <w:p w14:paraId="56963C32" w14:textId="77777777" w:rsidR="00115814" w:rsidRDefault="00115814" w:rsidP="00C421E9">
      <w:pPr>
        <w:pStyle w:val="Caption"/>
        <w:rPr>
          <w:b/>
          <w:bCs w:val="0"/>
        </w:rPr>
      </w:pPr>
    </w:p>
    <w:p w14:paraId="502929EB" w14:textId="7D84469F" w:rsidR="00BA2CBD" w:rsidRPr="00C421E9" w:rsidRDefault="004E7970" w:rsidP="00C421E9">
      <w:pPr>
        <w:pStyle w:val="Caption"/>
        <w:rPr>
          <w:i/>
          <w:iCs/>
        </w:rPr>
      </w:pPr>
      <w:bookmarkStart w:id="248" w:name="_Toc187339343"/>
      <w:r w:rsidRPr="00C421E9">
        <w:rPr>
          <w:b/>
          <w:bCs w:val="0"/>
        </w:rPr>
        <w:t xml:space="preserve">Figure </w:t>
      </w:r>
      <w:r w:rsidR="00BB071B" w:rsidRPr="00C421E9">
        <w:rPr>
          <w:b/>
          <w:bCs w:val="0"/>
        </w:rPr>
        <w:t>6</w:t>
      </w:r>
      <w:r w:rsidR="00A50547" w:rsidRPr="00C421E9">
        <w:rPr>
          <w:b/>
          <w:bCs w:val="0"/>
        </w:rPr>
        <w:br/>
      </w:r>
      <w:r w:rsidRPr="00C421E9">
        <w:br/>
      </w:r>
      <w:r w:rsidR="00BA2CBD" w:rsidRPr="00C421E9">
        <w:rPr>
          <w:i/>
          <w:iCs/>
        </w:rPr>
        <w:t>Boxplots for the Three Primary Variables</w:t>
      </w:r>
      <w:bookmarkEnd w:id="248"/>
    </w:p>
    <w:p w14:paraId="1691C5B3" w14:textId="56DB17C3" w:rsidR="00A43200" w:rsidRDefault="00A43200" w:rsidP="00A50547">
      <w:pPr>
        <w:spacing w:line="240" w:lineRule="auto"/>
        <w:ind w:firstLine="0"/>
        <w:rPr>
          <w:rStyle w:val="Heading4Char"/>
          <w:rFonts w:eastAsiaTheme="minorHAnsi"/>
          <w:bCs/>
          <w:szCs w:val="18"/>
        </w:rPr>
      </w:pPr>
      <w:r>
        <w:rPr>
          <w:noProof/>
        </w:rPr>
        <w:drawing>
          <wp:inline distT="0" distB="0" distL="0" distR="0" wp14:anchorId="2E2B6537" wp14:editId="7714B3C5">
            <wp:extent cx="4572000" cy="2689469"/>
            <wp:effectExtent l="12700" t="12700" r="12700" b="15875"/>
            <wp:docPr id="1757543759"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43759" name="Picture 1" descr="A diagram of a graph&#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8908" cy="2699415"/>
                    </a:xfrm>
                    <a:prstGeom prst="rect">
                      <a:avLst/>
                    </a:prstGeom>
                    <a:noFill/>
                    <a:ln>
                      <a:solidFill>
                        <a:schemeClr val="tx1"/>
                      </a:solidFill>
                    </a:ln>
                    <a:effectLst/>
                  </pic:spPr>
                </pic:pic>
              </a:graphicData>
            </a:graphic>
          </wp:inline>
        </w:drawing>
      </w:r>
    </w:p>
    <w:p w14:paraId="2A018F41" w14:textId="77777777" w:rsidR="00A50547" w:rsidRDefault="00A50547" w:rsidP="00A50547">
      <w:pPr>
        <w:ind w:firstLine="0"/>
        <w:rPr>
          <w:rStyle w:val="Heading4Char"/>
          <w:rFonts w:eastAsiaTheme="minorHAnsi"/>
          <w:bCs/>
          <w:szCs w:val="18"/>
        </w:rPr>
      </w:pPr>
    </w:p>
    <w:p w14:paraId="7A2747E9" w14:textId="0AFD4E8B" w:rsidR="00757134" w:rsidRDefault="00AA33C9" w:rsidP="00290091">
      <w:r w:rsidRPr="00C51B85">
        <w:rPr>
          <w:rStyle w:val="Heading4Char"/>
          <w:rFonts w:eastAsiaTheme="minorHAnsi"/>
        </w:rPr>
        <w:t>Assumption 8</w:t>
      </w:r>
      <w:r w:rsidR="004D2918">
        <w:rPr>
          <w:rStyle w:val="Heading4Char"/>
          <w:rFonts w:eastAsiaTheme="minorHAnsi"/>
        </w:rPr>
        <w:t xml:space="preserve">. </w:t>
      </w:r>
      <w:r w:rsidR="004D2918" w:rsidRPr="00C51B85">
        <w:rPr>
          <w:rStyle w:val="Heading4Char"/>
          <w:rFonts w:eastAsiaTheme="minorHAnsi"/>
          <w:b w:val="0"/>
          <w:bCs/>
        </w:rPr>
        <w:t>Assumption 8</w:t>
      </w:r>
      <w:r w:rsidR="00EB5C87" w:rsidRPr="00874D29">
        <w:t xml:space="preserve"> </w:t>
      </w:r>
      <w:r w:rsidR="00EB5C87">
        <w:t>states that t</w:t>
      </w:r>
      <w:r w:rsidR="00EB5C87" w:rsidRPr="00826B43">
        <w:t>he residuals (errors) of the regression line are approximately normally distributed</w:t>
      </w:r>
      <w:r w:rsidR="00EB5C87">
        <w:t>.</w:t>
      </w:r>
      <w:r w:rsidR="00340949">
        <w:t xml:space="preserve"> </w:t>
      </w:r>
      <w:r w:rsidR="00EB5C87">
        <w:rPr>
          <w:rFonts w:eastAsiaTheme="minorHAnsi"/>
          <w:color w:val="000000" w:themeColor="text1"/>
        </w:rPr>
        <w:t xml:space="preserve">According to </w:t>
      </w:r>
      <w:proofErr w:type="spellStart"/>
      <w:r w:rsidR="00EB5C87">
        <w:rPr>
          <w:rFonts w:eastAsiaTheme="minorHAnsi"/>
          <w:color w:val="000000" w:themeColor="text1"/>
        </w:rPr>
        <w:t>Laerd</w:t>
      </w:r>
      <w:proofErr w:type="spellEnd"/>
      <w:r w:rsidR="00EB5C87">
        <w:rPr>
          <w:rFonts w:eastAsiaTheme="minorHAnsi"/>
          <w:color w:val="000000" w:themeColor="text1"/>
        </w:rPr>
        <w:t xml:space="preserve"> (2024)</w:t>
      </w:r>
      <w:r w:rsidR="00BF6B9E">
        <w:t>, a histogram of the standardized residuals with a superimposed bell-shaped curve</w:t>
      </w:r>
      <w:r w:rsidR="00EB5C87">
        <w:t xml:space="preserve"> constitutes a normal distribution. A</w:t>
      </w:r>
      <w:r w:rsidR="00EB5C87" w:rsidRPr="000805E9">
        <w:t xml:space="preserve">ssumption </w:t>
      </w:r>
      <w:r w:rsidR="00EB5C87">
        <w:t>8</w:t>
      </w:r>
      <w:r w:rsidR="00EB5C87" w:rsidRPr="000805E9">
        <w:t xml:space="preserve"> </w:t>
      </w:r>
      <w:r w:rsidR="00EB5C87">
        <w:t xml:space="preserve">was </w:t>
      </w:r>
      <w:r w:rsidR="00EB5C87" w:rsidRPr="00EB5C87">
        <w:t xml:space="preserve">evaluated by creating a standard probability plot </w:t>
      </w:r>
      <w:r w:rsidR="00EB5C87">
        <w:t xml:space="preserve">(i.e., P-P Plot) </w:t>
      </w:r>
      <w:r w:rsidR="00EB5C87" w:rsidRPr="00EB5C87">
        <w:t xml:space="preserve">and a histogram </w:t>
      </w:r>
      <w:r w:rsidR="00EB5C87">
        <w:t xml:space="preserve">(two graphic measures to determine normality) </w:t>
      </w:r>
      <w:r w:rsidR="00EB5C87" w:rsidRPr="00EB5C87">
        <w:t xml:space="preserve">of the standardized residuals with a superimposed curve. </w:t>
      </w:r>
      <w:r w:rsidR="00757134">
        <w:t xml:space="preserve">In addition, skewness and kurtosis, in testing for normal distribution, should show </w:t>
      </w:r>
      <w:r w:rsidR="00757134" w:rsidRPr="00025929">
        <w:t xml:space="preserve">the critical value </w:t>
      </w:r>
      <w:r w:rsidR="00D327F4">
        <w:t>a</w:t>
      </w:r>
      <w:r w:rsidR="00757134" w:rsidRPr="00025929">
        <w:t xml:space="preserve">s ± 2, meaning that values outside of this range signify a substantial departure from the distribution of a </w:t>
      </w:r>
      <w:r w:rsidR="00D327F4">
        <w:t>sta</w:t>
      </w:r>
      <w:r w:rsidR="00757134" w:rsidRPr="00025929">
        <w:t>n</w:t>
      </w:r>
      <w:r w:rsidR="00D327F4">
        <w:t>d</w:t>
      </w:r>
      <w:r w:rsidR="00757134" w:rsidRPr="00025929">
        <w:t>a</w:t>
      </w:r>
      <w:r w:rsidR="00D327F4">
        <w:t>rd</w:t>
      </w:r>
      <w:r w:rsidR="00757134" w:rsidRPr="00025929">
        <w:t xml:space="preserve"> bell curve</w:t>
      </w:r>
      <w:r w:rsidR="00757134">
        <w:t xml:space="preserve">. Skewness </w:t>
      </w:r>
      <w:r w:rsidR="00757134" w:rsidRPr="007F009B">
        <w:t xml:space="preserve">is </w:t>
      </w:r>
      <w:r w:rsidR="00757134">
        <w:t xml:space="preserve">considered a </w:t>
      </w:r>
      <w:r w:rsidR="00757134" w:rsidRPr="007F009B">
        <w:t>metric for a distribution's asymmetry</w:t>
      </w:r>
      <w:r w:rsidR="00D327F4">
        <w:t>.</w:t>
      </w:r>
      <w:r w:rsidR="00757134">
        <w:t xml:space="preserve"> </w:t>
      </w:r>
      <w:r w:rsidR="00D327F4">
        <w:t>At t</w:t>
      </w:r>
      <w:r w:rsidR="00757134">
        <w:t>h</w:t>
      </w:r>
      <w:r w:rsidR="00D327F4">
        <w:t>e same t</w:t>
      </w:r>
      <w:r w:rsidR="00757134">
        <w:t>i</w:t>
      </w:r>
      <w:r w:rsidR="00D327F4">
        <w:t>m</w:t>
      </w:r>
      <w:r w:rsidR="00757134">
        <w:t>e</w:t>
      </w:r>
      <w:r w:rsidR="00D327F4">
        <w:t>,</w:t>
      </w:r>
      <w:r w:rsidR="00757134">
        <w:t xml:space="preserve"> Kurtosis </w:t>
      </w:r>
      <w:r w:rsidR="00757134" w:rsidRPr="007F009B">
        <w:t>is a metric used to determine if a distribution is light or heavy-tailed</w:t>
      </w:r>
      <w:r w:rsidR="00757134">
        <w:t xml:space="preserve"> </w:t>
      </w:r>
      <w:r w:rsidR="00757134" w:rsidRPr="007F009B">
        <w:t>a</w:t>
      </w:r>
      <w:r w:rsidR="00D327F4">
        <w:t>b</w:t>
      </w:r>
      <w:r w:rsidR="00757134" w:rsidRPr="007F009B">
        <w:t>o</w:t>
      </w:r>
      <w:r w:rsidR="00D327F4">
        <w:t>u</w:t>
      </w:r>
      <w:r w:rsidR="00757134" w:rsidRPr="007F009B">
        <w:t>t a normal distribution</w:t>
      </w:r>
      <w:r w:rsidR="00757134">
        <w:t xml:space="preserve"> (Cohen, 2013). </w:t>
      </w:r>
    </w:p>
    <w:p w14:paraId="188C00DE" w14:textId="69A45B39" w:rsidR="00757134" w:rsidRDefault="00757134" w:rsidP="00290091">
      <w:proofErr w:type="spellStart"/>
      <w:r>
        <w:t>MHL</w:t>
      </w:r>
      <w:proofErr w:type="spellEnd"/>
      <w:r>
        <w:t xml:space="preserve"> skewness was reported</w:t>
      </w:r>
      <w:r w:rsidR="003E38A1">
        <w:t xml:space="preserve"> positively</w:t>
      </w:r>
      <w:r>
        <w:t xml:space="preserve"> a</w:t>
      </w:r>
      <w:r w:rsidR="003E38A1">
        <w:t>t</w:t>
      </w:r>
      <w:r>
        <w:t xml:space="preserve"> .08</w:t>
      </w:r>
      <w:r w:rsidR="003E38A1">
        <w:t>, inside the range of +</w:t>
      </w:r>
      <w:r w:rsidR="00C249FB">
        <w:t>/</w:t>
      </w:r>
      <w:r w:rsidR="003E38A1">
        <w:t>-2</w:t>
      </w:r>
      <w:r>
        <w:t xml:space="preserve">. </w:t>
      </w:r>
      <w:proofErr w:type="spellStart"/>
      <w:r>
        <w:t>SSOSH</w:t>
      </w:r>
      <w:proofErr w:type="spellEnd"/>
      <w:r>
        <w:t xml:space="preserve"> </w:t>
      </w:r>
      <w:r w:rsidR="00D327F4">
        <w:t>s</w:t>
      </w:r>
      <w:r>
        <w:t xml:space="preserve">kewness was reported </w:t>
      </w:r>
      <w:r w:rsidR="003E38A1">
        <w:t>positively at</w:t>
      </w:r>
      <w:r>
        <w:t xml:space="preserve"> .37</w:t>
      </w:r>
      <w:r w:rsidR="003E38A1">
        <w:t xml:space="preserve">, inside the range of </w:t>
      </w:r>
      <w:r w:rsidR="00C249FB" w:rsidRPr="00025929">
        <w:t xml:space="preserve">± </w:t>
      </w:r>
      <w:r w:rsidR="003E38A1">
        <w:t>2</w:t>
      </w:r>
      <w:r>
        <w:t>. MHSAS skewness was reported as -.07</w:t>
      </w:r>
      <w:r w:rsidR="003E38A1">
        <w:t xml:space="preserve">, inside the range of </w:t>
      </w:r>
      <w:r w:rsidR="00C249FB" w:rsidRPr="00025929">
        <w:t xml:space="preserve">± </w:t>
      </w:r>
      <w:r w:rsidR="003E38A1">
        <w:t>2</w:t>
      </w:r>
      <w:r>
        <w:t xml:space="preserve">. </w:t>
      </w:r>
      <w:proofErr w:type="spellStart"/>
      <w:r>
        <w:t>MHL</w:t>
      </w:r>
      <w:proofErr w:type="spellEnd"/>
      <w:r>
        <w:t xml:space="preserve"> and </w:t>
      </w:r>
      <w:proofErr w:type="spellStart"/>
      <w:r>
        <w:t>SSOSH</w:t>
      </w:r>
      <w:proofErr w:type="spellEnd"/>
      <w:r>
        <w:t xml:space="preserve"> skewness showed positive skewness (tail right)</w:t>
      </w:r>
      <w:r w:rsidR="00D327F4">
        <w:t>,</w:t>
      </w:r>
      <w:r>
        <w:t xml:space="preserve"> while MHSAS showed a slightly negative skewness (tail left). </w:t>
      </w:r>
      <w:proofErr w:type="spellStart"/>
      <w:r>
        <w:t>MHL</w:t>
      </w:r>
      <w:proofErr w:type="spellEnd"/>
      <w:r>
        <w:t xml:space="preserve"> kurtosis was reported as .04, </w:t>
      </w:r>
      <w:proofErr w:type="spellStart"/>
      <w:r>
        <w:t>SSOSH</w:t>
      </w:r>
      <w:proofErr w:type="spellEnd"/>
      <w:r>
        <w:t xml:space="preserve"> kurtosis was reported as -.64, and MHSAS kurtosis was reported as -.50. Kurtosis in </w:t>
      </w:r>
      <w:proofErr w:type="spellStart"/>
      <w:r>
        <w:t>MHL</w:t>
      </w:r>
      <w:proofErr w:type="spellEnd"/>
      <w:r>
        <w:t xml:space="preserve"> was .04</w:t>
      </w:r>
      <w:r w:rsidR="00D327F4">
        <w:t>,</w:t>
      </w:r>
      <w:r>
        <w:t xml:space="preserve"> which showed a slightly positive kurtosis that suggested a slightly peaked distribution. However, </w:t>
      </w:r>
      <w:proofErr w:type="spellStart"/>
      <w:r>
        <w:t>SSOSH</w:t>
      </w:r>
      <w:proofErr w:type="spellEnd"/>
      <w:r>
        <w:t xml:space="preserve"> and MHSAS reported a Kurtosis of -.64 and -.50</w:t>
      </w:r>
      <w:r w:rsidR="00A97AD3">
        <w:t>,</w:t>
      </w:r>
      <w:r>
        <w:t xml:space="preserve"> respectively</w:t>
      </w:r>
      <w:r w:rsidR="00A97AD3">
        <w:t>,</w:t>
      </w:r>
      <w:r>
        <w:t xml:space="preserve"> which indicated a negative kurtosis that suggested a slightly flattened distribution.</w:t>
      </w:r>
      <w:r w:rsidR="009F74B7">
        <w:t xml:space="preserve"> </w:t>
      </w:r>
      <w:r>
        <w:t>All six skewness and kurtosis statistics were within normal limits of ± 2.</w:t>
      </w:r>
      <w:r w:rsidRPr="007B54C9">
        <w:t xml:space="preserve">0 and found </w:t>
      </w:r>
      <w:r w:rsidRPr="007B54C9">
        <w:rPr>
          <w:color w:val="131314"/>
          <w:shd w:val="clear" w:color="auto" w:fill="FFFFFF"/>
        </w:rPr>
        <w:t>acceptable to prove normal univariate distribution</w:t>
      </w:r>
      <w:r>
        <w:t xml:space="preserve"> (Cohen et al., 2013; Westfall, 2014). </w:t>
      </w:r>
      <w:r w:rsidR="00DF4F1B">
        <w:t>A</w:t>
      </w:r>
      <w:r>
        <w:t xml:space="preserve">ll values in this distribution fell within </w:t>
      </w:r>
      <w:r w:rsidR="00DF4F1B">
        <w:t>the</w:t>
      </w:r>
      <w:r w:rsidR="00340949">
        <w:t xml:space="preserve"> </w:t>
      </w:r>
      <w:r w:rsidR="00DF4F1B">
        <w:t>sta</w:t>
      </w:r>
      <w:r>
        <w:t>n</w:t>
      </w:r>
      <w:r w:rsidR="00DF4F1B">
        <w:t>d</w:t>
      </w:r>
      <w:r>
        <w:t>a</w:t>
      </w:r>
      <w:r w:rsidR="00DF4F1B">
        <w:t>rd</w:t>
      </w:r>
      <w:r>
        <w:t xml:space="preserve"> bell curve (See </w:t>
      </w:r>
      <w:r w:rsidRPr="004E7970">
        <w:t xml:space="preserve">Table </w:t>
      </w:r>
      <w:r w:rsidR="00023901" w:rsidRPr="004E7970">
        <w:t>7</w:t>
      </w:r>
      <w:r>
        <w:t>).</w:t>
      </w:r>
    </w:p>
    <w:p w14:paraId="2EFECBE1" w14:textId="0D8A9BBD" w:rsidR="0002735A" w:rsidRPr="00115814" w:rsidRDefault="00BA2CBD" w:rsidP="00115814">
      <w:pPr>
        <w:pStyle w:val="TableTitle"/>
        <w:rPr>
          <w:i/>
          <w:iCs w:val="0"/>
        </w:rPr>
      </w:pPr>
      <w:bookmarkStart w:id="249" w:name="_Toc187339300"/>
      <w:bookmarkStart w:id="250" w:name="_Hlk185864244"/>
      <w:bookmarkStart w:id="251" w:name="_Hlk185864285"/>
      <w:r w:rsidRPr="00A50547">
        <w:rPr>
          <w:b/>
          <w:bCs/>
        </w:rPr>
        <w:t xml:space="preserve">Table </w:t>
      </w:r>
      <w:r w:rsidRPr="00A50547">
        <w:rPr>
          <w:b/>
          <w:bCs/>
          <w:i/>
        </w:rPr>
        <w:fldChar w:fldCharType="begin"/>
      </w:r>
      <w:r w:rsidRPr="00A50547">
        <w:rPr>
          <w:b/>
          <w:bCs/>
        </w:rPr>
        <w:instrText xml:space="preserve"> SEQ Table \* ARABIC </w:instrText>
      </w:r>
      <w:r w:rsidRPr="00A50547">
        <w:rPr>
          <w:b/>
          <w:bCs/>
          <w:i/>
        </w:rPr>
        <w:fldChar w:fldCharType="separate"/>
      </w:r>
      <w:r w:rsidR="00FB5406">
        <w:rPr>
          <w:b/>
          <w:bCs/>
          <w:noProof/>
        </w:rPr>
        <w:t>7</w:t>
      </w:r>
      <w:r w:rsidRPr="00A50547">
        <w:rPr>
          <w:b/>
          <w:bCs/>
          <w:i/>
        </w:rPr>
        <w:fldChar w:fldCharType="end"/>
      </w:r>
      <w:r w:rsidR="00A50547" w:rsidRPr="00A50547">
        <w:rPr>
          <w:b/>
          <w:bCs/>
          <w:i/>
        </w:rPr>
        <w:br/>
      </w:r>
      <w:r w:rsidR="00EA3B87" w:rsidRPr="0040205D">
        <w:br/>
      </w:r>
      <w:r w:rsidRPr="00BB071B">
        <w:rPr>
          <w:i/>
          <w:iCs w:val="0"/>
        </w:rPr>
        <w:t>Descriptive Statistics for the Scale Scores</w:t>
      </w:r>
      <w:bookmarkStart w:id="252" w:name="_Hlk184899246"/>
      <w:bookmarkEnd w:id="249"/>
    </w:p>
    <w:tbl>
      <w:tblPr>
        <w:tblW w:w="5000" w:type="pct"/>
        <w:tblLook w:val="04A0" w:firstRow="1" w:lastRow="0" w:firstColumn="1" w:lastColumn="0" w:noHBand="0" w:noVBand="1"/>
      </w:tblPr>
      <w:tblGrid>
        <w:gridCol w:w="2603"/>
        <w:gridCol w:w="898"/>
        <w:gridCol w:w="897"/>
        <w:gridCol w:w="1040"/>
        <w:gridCol w:w="1280"/>
        <w:gridCol w:w="897"/>
        <w:gridCol w:w="895"/>
      </w:tblGrid>
      <w:tr w:rsidR="00115814" w:rsidRPr="00115814" w14:paraId="74720648" w14:textId="77777777" w:rsidTr="000862FB">
        <w:trPr>
          <w:trHeight w:val="144"/>
        </w:trPr>
        <w:tc>
          <w:tcPr>
            <w:tcW w:w="1529" w:type="pct"/>
            <w:tcBorders>
              <w:top w:val="single" w:sz="4" w:space="0" w:color="auto"/>
              <w:left w:val="nil"/>
              <w:bottom w:val="single" w:sz="4" w:space="0" w:color="auto"/>
              <w:right w:val="nil"/>
            </w:tcBorders>
            <w:shd w:val="clear" w:color="auto" w:fill="auto"/>
            <w:vAlign w:val="bottom"/>
          </w:tcPr>
          <w:p w14:paraId="3C85E510" w14:textId="7B6759E9" w:rsidR="00115814" w:rsidRPr="00115814" w:rsidRDefault="00115814" w:rsidP="00115814">
            <w:pPr>
              <w:pStyle w:val="TableText"/>
              <w:jc w:val="center"/>
            </w:pPr>
            <w:r w:rsidRPr="00115814">
              <w:t>Scale Score</w:t>
            </w:r>
          </w:p>
        </w:tc>
        <w:tc>
          <w:tcPr>
            <w:tcW w:w="527" w:type="pct"/>
            <w:tcBorders>
              <w:top w:val="single" w:sz="4" w:space="0" w:color="auto"/>
              <w:left w:val="nil"/>
              <w:bottom w:val="single" w:sz="4" w:space="0" w:color="auto"/>
              <w:right w:val="nil"/>
            </w:tcBorders>
            <w:shd w:val="clear" w:color="auto" w:fill="auto"/>
            <w:noWrap/>
            <w:vAlign w:val="bottom"/>
          </w:tcPr>
          <w:p w14:paraId="77B16F73" w14:textId="46F13AFA" w:rsidR="00115814" w:rsidRPr="00115814" w:rsidRDefault="00115814" w:rsidP="00115814">
            <w:pPr>
              <w:pStyle w:val="TableText"/>
              <w:jc w:val="center"/>
              <w:rPr>
                <w:i/>
                <w:iCs/>
              </w:rPr>
            </w:pPr>
            <w:r w:rsidRPr="00115814">
              <w:rPr>
                <w:i/>
                <w:iCs/>
              </w:rPr>
              <w:t>M</w:t>
            </w:r>
          </w:p>
        </w:tc>
        <w:tc>
          <w:tcPr>
            <w:tcW w:w="527" w:type="pct"/>
            <w:tcBorders>
              <w:top w:val="single" w:sz="4" w:space="0" w:color="auto"/>
              <w:left w:val="nil"/>
              <w:bottom w:val="single" w:sz="4" w:space="0" w:color="auto"/>
              <w:right w:val="nil"/>
            </w:tcBorders>
            <w:shd w:val="clear" w:color="auto" w:fill="auto"/>
            <w:noWrap/>
            <w:vAlign w:val="bottom"/>
          </w:tcPr>
          <w:p w14:paraId="6D0D8A68" w14:textId="6D4AD6A0" w:rsidR="00115814" w:rsidRPr="00115814" w:rsidRDefault="00115814" w:rsidP="00115814">
            <w:pPr>
              <w:pStyle w:val="TableText"/>
              <w:jc w:val="center"/>
              <w:rPr>
                <w:i/>
                <w:iCs/>
              </w:rPr>
            </w:pPr>
            <w:r w:rsidRPr="00115814">
              <w:rPr>
                <w:i/>
                <w:iCs/>
              </w:rPr>
              <w:t>SD</w:t>
            </w:r>
          </w:p>
        </w:tc>
        <w:tc>
          <w:tcPr>
            <w:tcW w:w="611" w:type="pct"/>
            <w:tcBorders>
              <w:top w:val="single" w:sz="4" w:space="0" w:color="auto"/>
              <w:left w:val="nil"/>
              <w:bottom w:val="single" w:sz="4" w:space="0" w:color="auto"/>
              <w:right w:val="nil"/>
            </w:tcBorders>
            <w:shd w:val="clear" w:color="auto" w:fill="auto"/>
            <w:noWrap/>
            <w:vAlign w:val="bottom"/>
          </w:tcPr>
          <w:p w14:paraId="3B83ACBF" w14:textId="5B344A1E" w:rsidR="00115814" w:rsidRPr="00115814" w:rsidRDefault="00115814" w:rsidP="00115814">
            <w:pPr>
              <w:pStyle w:val="TableText"/>
              <w:jc w:val="center"/>
            </w:pPr>
            <w:r w:rsidRPr="00115814">
              <w:t>Skewness</w:t>
            </w:r>
          </w:p>
        </w:tc>
        <w:tc>
          <w:tcPr>
            <w:tcW w:w="752" w:type="pct"/>
            <w:tcBorders>
              <w:top w:val="single" w:sz="4" w:space="0" w:color="auto"/>
              <w:left w:val="nil"/>
              <w:bottom w:val="single" w:sz="4" w:space="0" w:color="auto"/>
              <w:right w:val="nil"/>
            </w:tcBorders>
            <w:shd w:val="clear" w:color="auto" w:fill="auto"/>
            <w:noWrap/>
            <w:vAlign w:val="bottom"/>
          </w:tcPr>
          <w:p w14:paraId="4586E3B1" w14:textId="68286C98" w:rsidR="00115814" w:rsidRPr="00115814" w:rsidRDefault="00115814" w:rsidP="00115814">
            <w:pPr>
              <w:pStyle w:val="TableText"/>
              <w:jc w:val="center"/>
            </w:pPr>
            <w:r w:rsidRPr="00115814">
              <w:t>Kurtosis</w:t>
            </w:r>
          </w:p>
        </w:tc>
        <w:tc>
          <w:tcPr>
            <w:tcW w:w="527" w:type="pct"/>
            <w:tcBorders>
              <w:top w:val="single" w:sz="4" w:space="0" w:color="auto"/>
              <w:left w:val="nil"/>
              <w:bottom w:val="single" w:sz="4" w:space="0" w:color="auto"/>
              <w:right w:val="nil"/>
            </w:tcBorders>
            <w:shd w:val="clear" w:color="auto" w:fill="auto"/>
            <w:noWrap/>
            <w:vAlign w:val="bottom"/>
          </w:tcPr>
          <w:p w14:paraId="62D9E201" w14:textId="2C2705A0" w:rsidR="00115814" w:rsidRPr="00115814" w:rsidRDefault="00115814" w:rsidP="00115814">
            <w:pPr>
              <w:pStyle w:val="TableText"/>
              <w:jc w:val="center"/>
            </w:pPr>
            <w:r w:rsidRPr="00115814">
              <w:t>Min</w:t>
            </w:r>
          </w:p>
        </w:tc>
        <w:tc>
          <w:tcPr>
            <w:tcW w:w="526" w:type="pct"/>
            <w:tcBorders>
              <w:top w:val="single" w:sz="4" w:space="0" w:color="auto"/>
              <w:left w:val="nil"/>
              <w:bottom w:val="single" w:sz="4" w:space="0" w:color="auto"/>
              <w:right w:val="nil"/>
            </w:tcBorders>
            <w:shd w:val="clear" w:color="auto" w:fill="auto"/>
            <w:noWrap/>
            <w:vAlign w:val="bottom"/>
          </w:tcPr>
          <w:p w14:paraId="5BC01EFF" w14:textId="152ECAEE" w:rsidR="00115814" w:rsidRPr="00115814" w:rsidRDefault="00115814" w:rsidP="00115814">
            <w:pPr>
              <w:pStyle w:val="TableText"/>
              <w:jc w:val="center"/>
            </w:pPr>
            <w:r w:rsidRPr="00115814">
              <w:t>Max</w:t>
            </w:r>
          </w:p>
        </w:tc>
      </w:tr>
      <w:tr w:rsidR="0002735A" w:rsidRPr="00115814" w14:paraId="6524AF64" w14:textId="77777777" w:rsidTr="000862FB">
        <w:trPr>
          <w:trHeight w:val="144"/>
        </w:trPr>
        <w:tc>
          <w:tcPr>
            <w:tcW w:w="1529" w:type="pct"/>
            <w:tcBorders>
              <w:top w:val="single" w:sz="4" w:space="0" w:color="auto"/>
              <w:left w:val="nil"/>
              <w:bottom w:val="nil"/>
              <w:right w:val="nil"/>
            </w:tcBorders>
            <w:shd w:val="clear" w:color="auto" w:fill="auto"/>
            <w:vAlign w:val="bottom"/>
            <w:hideMark/>
          </w:tcPr>
          <w:p w14:paraId="7FE04CD4" w14:textId="77777777" w:rsidR="0002735A" w:rsidRPr="00115814" w:rsidRDefault="0002735A" w:rsidP="00115814">
            <w:pPr>
              <w:pStyle w:val="TableText"/>
              <w:jc w:val="center"/>
            </w:pPr>
            <w:r w:rsidRPr="00115814">
              <w:t>Mental Health Literacy</w:t>
            </w:r>
          </w:p>
        </w:tc>
        <w:tc>
          <w:tcPr>
            <w:tcW w:w="527" w:type="pct"/>
            <w:tcBorders>
              <w:top w:val="single" w:sz="4" w:space="0" w:color="auto"/>
              <w:left w:val="nil"/>
              <w:bottom w:val="nil"/>
              <w:right w:val="nil"/>
            </w:tcBorders>
            <w:shd w:val="clear" w:color="auto" w:fill="auto"/>
            <w:noWrap/>
            <w:vAlign w:val="bottom"/>
            <w:hideMark/>
          </w:tcPr>
          <w:p w14:paraId="5AF055E7" w14:textId="77777777" w:rsidR="0002735A" w:rsidRPr="00115814" w:rsidRDefault="0002735A" w:rsidP="00115814">
            <w:pPr>
              <w:pStyle w:val="TableText"/>
              <w:jc w:val="center"/>
            </w:pPr>
            <w:r w:rsidRPr="00115814">
              <w:t>3.45</w:t>
            </w:r>
          </w:p>
        </w:tc>
        <w:tc>
          <w:tcPr>
            <w:tcW w:w="527" w:type="pct"/>
            <w:tcBorders>
              <w:top w:val="single" w:sz="4" w:space="0" w:color="auto"/>
              <w:left w:val="nil"/>
              <w:bottom w:val="nil"/>
              <w:right w:val="nil"/>
            </w:tcBorders>
            <w:shd w:val="clear" w:color="auto" w:fill="auto"/>
            <w:noWrap/>
            <w:vAlign w:val="bottom"/>
            <w:hideMark/>
          </w:tcPr>
          <w:p w14:paraId="511C668B" w14:textId="77777777" w:rsidR="0002735A" w:rsidRPr="00115814" w:rsidRDefault="0002735A" w:rsidP="00115814">
            <w:pPr>
              <w:pStyle w:val="TableText"/>
              <w:jc w:val="center"/>
            </w:pPr>
            <w:r w:rsidRPr="00115814">
              <w:t>0.31</w:t>
            </w:r>
          </w:p>
        </w:tc>
        <w:tc>
          <w:tcPr>
            <w:tcW w:w="611" w:type="pct"/>
            <w:tcBorders>
              <w:top w:val="single" w:sz="4" w:space="0" w:color="auto"/>
              <w:left w:val="nil"/>
              <w:bottom w:val="nil"/>
              <w:right w:val="nil"/>
            </w:tcBorders>
            <w:shd w:val="clear" w:color="auto" w:fill="auto"/>
            <w:noWrap/>
            <w:vAlign w:val="bottom"/>
            <w:hideMark/>
          </w:tcPr>
          <w:p w14:paraId="4996C45A" w14:textId="77777777" w:rsidR="0002735A" w:rsidRPr="00115814" w:rsidRDefault="0002735A" w:rsidP="00115814">
            <w:pPr>
              <w:pStyle w:val="TableText"/>
              <w:jc w:val="center"/>
            </w:pPr>
            <w:r w:rsidRPr="00115814">
              <w:t>0.08</w:t>
            </w:r>
          </w:p>
        </w:tc>
        <w:tc>
          <w:tcPr>
            <w:tcW w:w="752" w:type="pct"/>
            <w:tcBorders>
              <w:top w:val="single" w:sz="4" w:space="0" w:color="auto"/>
              <w:left w:val="nil"/>
              <w:bottom w:val="nil"/>
              <w:right w:val="nil"/>
            </w:tcBorders>
            <w:shd w:val="clear" w:color="auto" w:fill="auto"/>
            <w:noWrap/>
            <w:vAlign w:val="bottom"/>
            <w:hideMark/>
          </w:tcPr>
          <w:p w14:paraId="37F79314" w14:textId="77777777" w:rsidR="0002735A" w:rsidRPr="00115814" w:rsidRDefault="0002735A" w:rsidP="00115814">
            <w:pPr>
              <w:pStyle w:val="TableText"/>
              <w:jc w:val="center"/>
            </w:pPr>
            <w:r w:rsidRPr="00115814">
              <w:t>0.04</w:t>
            </w:r>
          </w:p>
        </w:tc>
        <w:tc>
          <w:tcPr>
            <w:tcW w:w="527" w:type="pct"/>
            <w:tcBorders>
              <w:top w:val="single" w:sz="4" w:space="0" w:color="auto"/>
              <w:left w:val="nil"/>
              <w:bottom w:val="nil"/>
              <w:right w:val="nil"/>
            </w:tcBorders>
            <w:shd w:val="clear" w:color="auto" w:fill="auto"/>
            <w:noWrap/>
            <w:vAlign w:val="bottom"/>
            <w:hideMark/>
          </w:tcPr>
          <w:p w14:paraId="2FD22CB3" w14:textId="77777777" w:rsidR="0002735A" w:rsidRPr="00115814" w:rsidRDefault="0002735A" w:rsidP="00115814">
            <w:pPr>
              <w:pStyle w:val="TableText"/>
              <w:jc w:val="center"/>
            </w:pPr>
            <w:r w:rsidRPr="00115814">
              <w:t>2.63</w:t>
            </w:r>
          </w:p>
        </w:tc>
        <w:tc>
          <w:tcPr>
            <w:tcW w:w="526" w:type="pct"/>
            <w:tcBorders>
              <w:top w:val="single" w:sz="4" w:space="0" w:color="auto"/>
              <w:left w:val="nil"/>
              <w:bottom w:val="nil"/>
              <w:right w:val="nil"/>
            </w:tcBorders>
            <w:shd w:val="clear" w:color="auto" w:fill="auto"/>
            <w:noWrap/>
            <w:vAlign w:val="bottom"/>
            <w:hideMark/>
          </w:tcPr>
          <w:p w14:paraId="2D099EFA" w14:textId="77777777" w:rsidR="0002735A" w:rsidRPr="00115814" w:rsidRDefault="0002735A" w:rsidP="00115814">
            <w:pPr>
              <w:pStyle w:val="TableText"/>
              <w:jc w:val="center"/>
            </w:pPr>
            <w:r w:rsidRPr="00115814">
              <w:t>4.29</w:t>
            </w:r>
          </w:p>
        </w:tc>
      </w:tr>
      <w:tr w:rsidR="0002735A" w:rsidRPr="00115814" w14:paraId="2F149436" w14:textId="77777777" w:rsidTr="000862FB">
        <w:trPr>
          <w:trHeight w:val="144"/>
        </w:trPr>
        <w:tc>
          <w:tcPr>
            <w:tcW w:w="1529" w:type="pct"/>
            <w:tcBorders>
              <w:top w:val="nil"/>
              <w:left w:val="nil"/>
              <w:right w:val="nil"/>
            </w:tcBorders>
            <w:shd w:val="clear" w:color="auto" w:fill="auto"/>
            <w:vAlign w:val="bottom"/>
            <w:hideMark/>
          </w:tcPr>
          <w:p w14:paraId="4B696F9C" w14:textId="77777777" w:rsidR="0002735A" w:rsidRPr="00115814" w:rsidRDefault="0002735A" w:rsidP="00115814">
            <w:pPr>
              <w:pStyle w:val="TableText"/>
              <w:jc w:val="center"/>
            </w:pPr>
            <w:r w:rsidRPr="00115814">
              <w:t>Self-Stigma</w:t>
            </w:r>
          </w:p>
        </w:tc>
        <w:tc>
          <w:tcPr>
            <w:tcW w:w="527" w:type="pct"/>
            <w:tcBorders>
              <w:top w:val="nil"/>
              <w:left w:val="nil"/>
              <w:right w:val="nil"/>
            </w:tcBorders>
            <w:shd w:val="clear" w:color="auto" w:fill="auto"/>
            <w:noWrap/>
            <w:vAlign w:val="bottom"/>
            <w:hideMark/>
          </w:tcPr>
          <w:p w14:paraId="26EB9D2C" w14:textId="77777777" w:rsidR="0002735A" w:rsidRPr="00115814" w:rsidRDefault="0002735A" w:rsidP="00115814">
            <w:pPr>
              <w:pStyle w:val="TableText"/>
              <w:jc w:val="center"/>
            </w:pPr>
            <w:r w:rsidRPr="00115814">
              <w:t>2.16</w:t>
            </w:r>
          </w:p>
        </w:tc>
        <w:tc>
          <w:tcPr>
            <w:tcW w:w="527" w:type="pct"/>
            <w:tcBorders>
              <w:top w:val="nil"/>
              <w:left w:val="nil"/>
              <w:right w:val="nil"/>
            </w:tcBorders>
            <w:shd w:val="clear" w:color="auto" w:fill="auto"/>
            <w:noWrap/>
            <w:vAlign w:val="bottom"/>
            <w:hideMark/>
          </w:tcPr>
          <w:p w14:paraId="37F9713C" w14:textId="77777777" w:rsidR="0002735A" w:rsidRPr="00115814" w:rsidRDefault="0002735A" w:rsidP="00115814">
            <w:pPr>
              <w:pStyle w:val="TableText"/>
              <w:jc w:val="center"/>
            </w:pPr>
            <w:r w:rsidRPr="00115814">
              <w:t>0.69</w:t>
            </w:r>
          </w:p>
        </w:tc>
        <w:tc>
          <w:tcPr>
            <w:tcW w:w="611" w:type="pct"/>
            <w:tcBorders>
              <w:top w:val="nil"/>
              <w:left w:val="nil"/>
              <w:right w:val="nil"/>
            </w:tcBorders>
            <w:shd w:val="clear" w:color="auto" w:fill="auto"/>
            <w:noWrap/>
            <w:vAlign w:val="bottom"/>
            <w:hideMark/>
          </w:tcPr>
          <w:p w14:paraId="7779D2E0" w14:textId="77777777" w:rsidR="0002735A" w:rsidRPr="00115814" w:rsidRDefault="0002735A" w:rsidP="00115814">
            <w:pPr>
              <w:pStyle w:val="TableText"/>
              <w:jc w:val="center"/>
            </w:pPr>
            <w:r w:rsidRPr="00115814">
              <w:t>0.37</w:t>
            </w:r>
          </w:p>
        </w:tc>
        <w:tc>
          <w:tcPr>
            <w:tcW w:w="752" w:type="pct"/>
            <w:tcBorders>
              <w:top w:val="nil"/>
              <w:left w:val="nil"/>
              <w:right w:val="nil"/>
            </w:tcBorders>
            <w:shd w:val="clear" w:color="auto" w:fill="auto"/>
            <w:noWrap/>
            <w:vAlign w:val="bottom"/>
            <w:hideMark/>
          </w:tcPr>
          <w:p w14:paraId="179BD18A" w14:textId="77777777" w:rsidR="0002735A" w:rsidRPr="00115814" w:rsidRDefault="0002735A" w:rsidP="00115814">
            <w:pPr>
              <w:pStyle w:val="TableText"/>
              <w:jc w:val="center"/>
            </w:pPr>
            <w:r w:rsidRPr="00115814">
              <w:t>-0.64</w:t>
            </w:r>
          </w:p>
        </w:tc>
        <w:tc>
          <w:tcPr>
            <w:tcW w:w="527" w:type="pct"/>
            <w:tcBorders>
              <w:top w:val="nil"/>
              <w:left w:val="nil"/>
              <w:right w:val="nil"/>
            </w:tcBorders>
            <w:shd w:val="clear" w:color="auto" w:fill="auto"/>
            <w:noWrap/>
            <w:vAlign w:val="bottom"/>
            <w:hideMark/>
          </w:tcPr>
          <w:p w14:paraId="4FC25FD7" w14:textId="77777777" w:rsidR="0002735A" w:rsidRPr="00115814" w:rsidRDefault="0002735A" w:rsidP="00115814">
            <w:pPr>
              <w:pStyle w:val="TableText"/>
              <w:jc w:val="center"/>
            </w:pPr>
            <w:r w:rsidRPr="00115814">
              <w:t>1.00</w:t>
            </w:r>
          </w:p>
        </w:tc>
        <w:tc>
          <w:tcPr>
            <w:tcW w:w="526" w:type="pct"/>
            <w:tcBorders>
              <w:top w:val="nil"/>
              <w:left w:val="nil"/>
              <w:right w:val="nil"/>
            </w:tcBorders>
            <w:shd w:val="clear" w:color="auto" w:fill="auto"/>
            <w:noWrap/>
            <w:vAlign w:val="bottom"/>
            <w:hideMark/>
          </w:tcPr>
          <w:p w14:paraId="6EE3AA99" w14:textId="77777777" w:rsidR="0002735A" w:rsidRPr="00115814" w:rsidRDefault="0002735A" w:rsidP="00115814">
            <w:pPr>
              <w:pStyle w:val="TableText"/>
              <w:jc w:val="center"/>
            </w:pPr>
            <w:r w:rsidRPr="00115814">
              <w:t>3.80</w:t>
            </w:r>
          </w:p>
        </w:tc>
      </w:tr>
      <w:tr w:rsidR="0002735A" w:rsidRPr="00115814" w14:paraId="37C5413B" w14:textId="77777777" w:rsidTr="000862FB">
        <w:trPr>
          <w:trHeight w:val="144"/>
        </w:trPr>
        <w:tc>
          <w:tcPr>
            <w:tcW w:w="1529" w:type="pct"/>
            <w:tcBorders>
              <w:top w:val="nil"/>
              <w:left w:val="nil"/>
              <w:bottom w:val="single" w:sz="4" w:space="0" w:color="auto"/>
              <w:right w:val="nil"/>
            </w:tcBorders>
            <w:shd w:val="clear" w:color="auto" w:fill="auto"/>
            <w:vAlign w:val="bottom"/>
            <w:hideMark/>
          </w:tcPr>
          <w:p w14:paraId="4386B35C" w14:textId="77777777" w:rsidR="0002735A" w:rsidRPr="00115814" w:rsidRDefault="0002735A" w:rsidP="00115814">
            <w:pPr>
              <w:pStyle w:val="TableText"/>
              <w:jc w:val="center"/>
            </w:pPr>
            <w:r w:rsidRPr="00115814">
              <w:t>Mental Help Seeking</w:t>
            </w:r>
          </w:p>
        </w:tc>
        <w:tc>
          <w:tcPr>
            <w:tcW w:w="527" w:type="pct"/>
            <w:tcBorders>
              <w:top w:val="nil"/>
              <w:left w:val="nil"/>
              <w:bottom w:val="single" w:sz="4" w:space="0" w:color="auto"/>
              <w:right w:val="nil"/>
            </w:tcBorders>
            <w:shd w:val="clear" w:color="auto" w:fill="auto"/>
            <w:noWrap/>
            <w:vAlign w:val="bottom"/>
            <w:hideMark/>
          </w:tcPr>
          <w:p w14:paraId="219B9ECD" w14:textId="77777777" w:rsidR="0002735A" w:rsidRPr="00115814" w:rsidRDefault="0002735A" w:rsidP="00115814">
            <w:pPr>
              <w:pStyle w:val="TableText"/>
              <w:jc w:val="center"/>
            </w:pPr>
            <w:r w:rsidRPr="00115814">
              <w:t>5.88</w:t>
            </w:r>
          </w:p>
        </w:tc>
        <w:tc>
          <w:tcPr>
            <w:tcW w:w="527" w:type="pct"/>
            <w:tcBorders>
              <w:top w:val="nil"/>
              <w:left w:val="nil"/>
              <w:bottom w:val="single" w:sz="4" w:space="0" w:color="auto"/>
              <w:right w:val="nil"/>
            </w:tcBorders>
            <w:shd w:val="clear" w:color="auto" w:fill="auto"/>
            <w:noWrap/>
            <w:vAlign w:val="bottom"/>
            <w:hideMark/>
          </w:tcPr>
          <w:p w14:paraId="6A27D1CC" w14:textId="77777777" w:rsidR="0002735A" w:rsidRPr="00115814" w:rsidRDefault="0002735A" w:rsidP="00115814">
            <w:pPr>
              <w:pStyle w:val="TableText"/>
              <w:jc w:val="center"/>
            </w:pPr>
            <w:r w:rsidRPr="00115814">
              <w:t>0.96</w:t>
            </w:r>
          </w:p>
        </w:tc>
        <w:tc>
          <w:tcPr>
            <w:tcW w:w="611" w:type="pct"/>
            <w:tcBorders>
              <w:top w:val="nil"/>
              <w:left w:val="nil"/>
              <w:bottom w:val="single" w:sz="4" w:space="0" w:color="auto"/>
              <w:right w:val="nil"/>
            </w:tcBorders>
            <w:shd w:val="clear" w:color="auto" w:fill="auto"/>
            <w:noWrap/>
            <w:vAlign w:val="bottom"/>
            <w:hideMark/>
          </w:tcPr>
          <w:p w14:paraId="14A86936" w14:textId="77777777" w:rsidR="0002735A" w:rsidRPr="00115814" w:rsidRDefault="0002735A" w:rsidP="00115814">
            <w:pPr>
              <w:pStyle w:val="TableText"/>
              <w:jc w:val="center"/>
            </w:pPr>
            <w:r w:rsidRPr="00115814">
              <w:t>-0.70</w:t>
            </w:r>
          </w:p>
        </w:tc>
        <w:tc>
          <w:tcPr>
            <w:tcW w:w="752" w:type="pct"/>
            <w:tcBorders>
              <w:top w:val="nil"/>
              <w:left w:val="nil"/>
              <w:bottom w:val="single" w:sz="4" w:space="0" w:color="auto"/>
              <w:right w:val="nil"/>
            </w:tcBorders>
            <w:shd w:val="clear" w:color="auto" w:fill="auto"/>
            <w:noWrap/>
            <w:vAlign w:val="bottom"/>
            <w:hideMark/>
          </w:tcPr>
          <w:p w14:paraId="1BD8F7E3" w14:textId="77777777" w:rsidR="0002735A" w:rsidRPr="00115814" w:rsidRDefault="0002735A" w:rsidP="00115814">
            <w:pPr>
              <w:pStyle w:val="TableText"/>
              <w:jc w:val="center"/>
            </w:pPr>
            <w:r w:rsidRPr="00115814">
              <w:t>-0.50</w:t>
            </w:r>
          </w:p>
        </w:tc>
        <w:tc>
          <w:tcPr>
            <w:tcW w:w="527" w:type="pct"/>
            <w:tcBorders>
              <w:top w:val="nil"/>
              <w:left w:val="nil"/>
              <w:bottom w:val="single" w:sz="4" w:space="0" w:color="auto"/>
              <w:right w:val="nil"/>
            </w:tcBorders>
            <w:shd w:val="clear" w:color="auto" w:fill="auto"/>
            <w:noWrap/>
            <w:vAlign w:val="bottom"/>
            <w:hideMark/>
          </w:tcPr>
          <w:p w14:paraId="6DAA8CF0" w14:textId="77777777" w:rsidR="0002735A" w:rsidRPr="00115814" w:rsidRDefault="0002735A" w:rsidP="00115814">
            <w:pPr>
              <w:pStyle w:val="TableText"/>
              <w:jc w:val="center"/>
            </w:pPr>
            <w:r w:rsidRPr="00115814">
              <w:t>3.67</w:t>
            </w:r>
          </w:p>
        </w:tc>
        <w:tc>
          <w:tcPr>
            <w:tcW w:w="526" w:type="pct"/>
            <w:tcBorders>
              <w:top w:val="nil"/>
              <w:left w:val="nil"/>
              <w:bottom w:val="single" w:sz="4" w:space="0" w:color="auto"/>
              <w:right w:val="nil"/>
            </w:tcBorders>
            <w:shd w:val="clear" w:color="auto" w:fill="auto"/>
            <w:noWrap/>
            <w:vAlign w:val="bottom"/>
            <w:hideMark/>
          </w:tcPr>
          <w:p w14:paraId="42EDCC59" w14:textId="77777777" w:rsidR="0002735A" w:rsidRPr="00115814" w:rsidRDefault="0002735A" w:rsidP="00115814">
            <w:pPr>
              <w:pStyle w:val="TableText"/>
              <w:jc w:val="center"/>
            </w:pPr>
            <w:r w:rsidRPr="00115814">
              <w:t>7.00</w:t>
            </w:r>
          </w:p>
        </w:tc>
      </w:tr>
    </w:tbl>
    <w:bookmarkEnd w:id="250"/>
    <w:bookmarkEnd w:id="252"/>
    <w:p w14:paraId="0299C2B0" w14:textId="62503645" w:rsidR="00115814" w:rsidRPr="00AF253C" w:rsidRDefault="00AF253C" w:rsidP="00AF253C">
      <w:pPr>
        <w:spacing w:line="240" w:lineRule="auto"/>
        <w:ind w:firstLine="0"/>
        <w:rPr>
          <w:rFonts w:eastAsia="Aptos"/>
        </w:rPr>
      </w:pPr>
      <w:r>
        <w:rPr>
          <w:rFonts w:eastAsia="Aptos"/>
          <w:i/>
          <w:iCs/>
        </w:rPr>
        <w:t>Note. N</w:t>
      </w:r>
      <w:r>
        <w:rPr>
          <w:rFonts w:eastAsia="Aptos"/>
        </w:rPr>
        <w:t xml:space="preserve"> = 106.</w:t>
      </w:r>
    </w:p>
    <w:bookmarkEnd w:id="251"/>
    <w:p w14:paraId="397DCDA8" w14:textId="06E11DE0" w:rsidR="00072BB3" w:rsidRDefault="00EB5C87" w:rsidP="00290091">
      <w:pPr>
        <w:rPr>
          <w:rFonts w:eastAsiaTheme="minorHAnsi"/>
        </w:rPr>
      </w:pPr>
      <w:r>
        <w:t xml:space="preserve">Figures </w:t>
      </w:r>
      <w:r w:rsidR="00FB2A61">
        <w:t>7</w:t>
      </w:r>
      <w:r>
        <w:t xml:space="preserve"> </w:t>
      </w:r>
      <w:r w:rsidR="00E636D6">
        <w:t xml:space="preserve">through </w:t>
      </w:r>
      <w:r w:rsidR="00FB2A61">
        <w:t>9</w:t>
      </w:r>
      <w:r>
        <w:t xml:space="preserve"> </w:t>
      </w:r>
      <w:r w:rsidR="00757134">
        <w:t xml:space="preserve">also </w:t>
      </w:r>
      <w:r>
        <w:t xml:space="preserve">demonstrate normal distribution. </w:t>
      </w:r>
      <w:r w:rsidR="00072BB3" w:rsidRPr="00111DF2">
        <w:rPr>
          <w:rFonts w:eastAsiaTheme="minorHAnsi"/>
        </w:rPr>
        <w:t>Assumption 8 (normally distributed residuals) w</w:t>
      </w:r>
      <w:r w:rsidR="00A97AD3">
        <w:rPr>
          <w:rFonts w:eastAsiaTheme="minorHAnsi"/>
        </w:rPr>
        <w:t>as</w:t>
      </w:r>
      <w:r w:rsidR="00072BB3" w:rsidRPr="00111DF2">
        <w:rPr>
          <w:rFonts w:eastAsiaTheme="minorHAnsi"/>
        </w:rPr>
        <w:t xml:space="preserve"> </w:t>
      </w:r>
      <w:r w:rsidR="00757134">
        <w:rPr>
          <w:rFonts w:eastAsiaTheme="minorHAnsi"/>
        </w:rPr>
        <w:t xml:space="preserve">also </w:t>
      </w:r>
      <w:r w:rsidR="00072BB3" w:rsidRPr="00111DF2">
        <w:rPr>
          <w:rFonts w:eastAsiaTheme="minorHAnsi"/>
        </w:rPr>
        <w:t xml:space="preserve">met based on the inspection of the residual histogram and the P-P plot for </w:t>
      </w:r>
      <w:r w:rsidR="00072BB3">
        <w:rPr>
          <w:rFonts w:eastAsiaTheme="minorHAnsi"/>
        </w:rPr>
        <w:t xml:space="preserve">the </w:t>
      </w:r>
      <w:r w:rsidR="00072BB3" w:rsidRPr="00111DF2">
        <w:rPr>
          <w:rFonts w:eastAsiaTheme="minorHAnsi"/>
        </w:rPr>
        <w:t>model.</w:t>
      </w:r>
      <w:r w:rsidR="00340949">
        <w:rPr>
          <w:rFonts w:eastAsiaTheme="minorHAnsi"/>
        </w:rPr>
        <w:t xml:space="preserve"> </w:t>
      </w:r>
      <w:r w:rsidR="00203385" w:rsidRPr="00203385">
        <w:rPr>
          <w:rFonts w:eastAsiaTheme="minorHAnsi"/>
        </w:rPr>
        <w:t xml:space="preserve">In </w:t>
      </w:r>
      <w:r w:rsidR="00203385" w:rsidRPr="004E7970">
        <w:rPr>
          <w:rFonts w:eastAsiaTheme="minorHAnsi"/>
        </w:rPr>
        <w:t xml:space="preserve">Figure </w:t>
      </w:r>
      <w:r w:rsidR="00487DA0">
        <w:rPr>
          <w:rFonts w:eastAsiaTheme="minorHAnsi"/>
        </w:rPr>
        <w:t>7</w:t>
      </w:r>
      <w:r w:rsidR="00203385" w:rsidRPr="00203385">
        <w:rPr>
          <w:rFonts w:eastAsiaTheme="minorHAnsi"/>
        </w:rPr>
        <w:t>, most data points cluster close to the diagonal line</w:t>
      </w:r>
      <w:r w:rsidR="00A97AD3">
        <w:rPr>
          <w:rFonts w:eastAsiaTheme="minorHAnsi"/>
        </w:rPr>
        <w:t>,</w:t>
      </w:r>
      <w:r w:rsidR="00203385" w:rsidRPr="00203385">
        <w:rPr>
          <w:rFonts w:eastAsiaTheme="minorHAnsi"/>
        </w:rPr>
        <w:t xml:space="preserve"> so this assumption was met.</w:t>
      </w:r>
      <w:r w:rsidR="00203385">
        <w:rPr>
          <w:rFonts w:eastAsiaTheme="minorHAnsi"/>
        </w:rPr>
        <w:t xml:space="preserve"> </w:t>
      </w:r>
      <w:r w:rsidR="00203385" w:rsidRPr="00203385">
        <w:rPr>
          <w:rFonts w:eastAsiaTheme="minorHAnsi"/>
        </w:rPr>
        <w:t>For Figure</w:t>
      </w:r>
      <w:r w:rsidR="00023901">
        <w:rPr>
          <w:rFonts w:eastAsiaTheme="minorHAnsi"/>
        </w:rPr>
        <w:t>s</w:t>
      </w:r>
      <w:r w:rsidR="00203385" w:rsidRPr="00203385">
        <w:rPr>
          <w:rFonts w:eastAsiaTheme="minorHAnsi"/>
        </w:rPr>
        <w:t xml:space="preserve"> </w:t>
      </w:r>
      <w:r w:rsidR="00487DA0">
        <w:rPr>
          <w:rFonts w:eastAsiaTheme="minorHAnsi"/>
        </w:rPr>
        <w:t>8</w:t>
      </w:r>
      <w:r w:rsidR="00023901">
        <w:rPr>
          <w:rFonts w:eastAsiaTheme="minorHAnsi"/>
        </w:rPr>
        <w:t xml:space="preserve"> and </w:t>
      </w:r>
      <w:r w:rsidR="00487DA0">
        <w:rPr>
          <w:rFonts w:eastAsiaTheme="minorHAnsi"/>
        </w:rPr>
        <w:t>9</w:t>
      </w:r>
      <w:r w:rsidR="00203385" w:rsidRPr="00203385">
        <w:rPr>
          <w:rFonts w:eastAsiaTheme="minorHAnsi"/>
        </w:rPr>
        <w:t>, the residual histogram shows the distribution of residuals (actual score minus predicted score)</w:t>
      </w:r>
      <w:r w:rsidR="00023901">
        <w:rPr>
          <w:rFonts w:eastAsiaTheme="minorHAnsi"/>
        </w:rPr>
        <w:t xml:space="preserve"> for </w:t>
      </w:r>
      <w:r w:rsidR="00EA4C16">
        <w:rPr>
          <w:rFonts w:eastAsiaTheme="minorHAnsi"/>
        </w:rPr>
        <w:t xml:space="preserve">mental </w:t>
      </w:r>
      <w:r w:rsidR="001565C0">
        <w:rPr>
          <w:rFonts w:eastAsiaTheme="minorHAnsi"/>
        </w:rPr>
        <w:t xml:space="preserve">health literacy </w:t>
      </w:r>
      <w:r w:rsidR="00023901">
        <w:rPr>
          <w:rFonts w:eastAsiaTheme="minorHAnsi"/>
        </w:rPr>
        <w:t>and self-stigma</w:t>
      </w:r>
      <w:r w:rsidR="00203385" w:rsidRPr="00203385">
        <w:rPr>
          <w:rFonts w:eastAsiaTheme="minorHAnsi"/>
        </w:rPr>
        <w:t>. Ideally, the histogram should generally resemble a normal distribution</w:t>
      </w:r>
      <w:r w:rsidR="00A14B21">
        <w:rPr>
          <w:rFonts w:eastAsiaTheme="minorHAnsi"/>
        </w:rPr>
        <w:t>, which it does</w:t>
      </w:r>
      <w:r w:rsidR="00023901">
        <w:rPr>
          <w:rFonts w:eastAsiaTheme="minorHAnsi"/>
        </w:rPr>
        <w:t xml:space="preserve"> (Keith, 2015)</w:t>
      </w:r>
      <w:r w:rsidR="003E38A1">
        <w:rPr>
          <w:rFonts w:eastAsiaTheme="minorHAnsi"/>
        </w:rPr>
        <w:t>. The bar graph follows the bell curve on the histogram</w:t>
      </w:r>
      <w:r w:rsidR="00203385" w:rsidRPr="00203385">
        <w:rPr>
          <w:rFonts w:eastAsiaTheme="minorHAnsi"/>
        </w:rPr>
        <w:t>.</w:t>
      </w:r>
      <w:r w:rsidR="00757134">
        <w:rPr>
          <w:rFonts w:eastAsiaTheme="minorHAnsi"/>
        </w:rPr>
        <w:t xml:space="preserve"> </w:t>
      </w:r>
      <w:r w:rsidR="00072BB3" w:rsidRPr="00111DF2">
        <w:rPr>
          <w:rFonts w:eastAsiaTheme="minorHAnsi"/>
        </w:rPr>
        <w:t>The assumptions for multiple regression were adequately met</w:t>
      </w:r>
      <w:r w:rsidR="00E636D6">
        <w:rPr>
          <w:rFonts w:eastAsiaTheme="minorHAnsi"/>
        </w:rPr>
        <w:t>, showing normal distribution</w:t>
      </w:r>
      <w:r w:rsidR="00A025A6">
        <w:rPr>
          <w:rFonts w:eastAsiaTheme="minorHAnsi"/>
        </w:rPr>
        <w:t xml:space="preserve"> among the data points.</w:t>
      </w:r>
    </w:p>
    <w:p w14:paraId="5B7D0898" w14:textId="48456221" w:rsidR="00BA2CBD" w:rsidRPr="00C421E9" w:rsidRDefault="00BA2CBD" w:rsidP="00C421E9">
      <w:pPr>
        <w:pStyle w:val="Caption"/>
        <w:rPr>
          <w:i/>
          <w:iCs/>
        </w:rPr>
      </w:pPr>
      <w:bookmarkStart w:id="253" w:name="_Toc187339344"/>
      <w:r w:rsidRPr="00C421E9">
        <w:rPr>
          <w:b/>
          <w:bCs w:val="0"/>
        </w:rPr>
        <w:t xml:space="preserve">Figure </w:t>
      </w:r>
      <w:r w:rsidR="00BB071B" w:rsidRPr="00C421E9">
        <w:rPr>
          <w:b/>
          <w:bCs w:val="0"/>
        </w:rPr>
        <w:t>7</w:t>
      </w:r>
      <w:r w:rsidR="00A46BB1" w:rsidRPr="00C421E9">
        <w:rPr>
          <w:b/>
          <w:bCs w:val="0"/>
        </w:rPr>
        <w:br/>
      </w:r>
      <w:r w:rsidR="004E7970" w:rsidRPr="00C421E9">
        <w:br/>
      </w:r>
      <w:r w:rsidRPr="00C421E9">
        <w:rPr>
          <w:i/>
          <w:iCs/>
        </w:rPr>
        <w:t xml:space="preserve">Regression Standardized Residual Plot, Mental </w:t>
      </w:r>
      <w:r w:rsidR="000F010D" w:rsidRPr="00C421E9">
        <w:rPr>
          <w:i/>
          <w:iCs/>
        </w:rPr>
        <w:t>Help-</w:t>
      </w:r>
      <w:r w:rsidR="00B01F28" w:rsidRPr="00C421E9">
        <w:rPr>
          <w:i/>
          <w:iCs/>
        </w:rPr>
        <w:t>S</w:t>
      </w:r>
      <w:r w:rsidR="000F010D" w:rsidRPr="00C421E9">
        <w:rPr>
          <w:i/>
          <w:iCs/>
        </w:rPr>
        <w:t>eeking</w:t>
      </w:r>
      <w:bookmarkEnd w:id="253"/>
    </w:p>
    <w:p w14:paraId="0B629391" w14:textId="0C714DEB" w:rsidR="00E636D6" w:rsidRDefault="0062639D" w:rsidP="00A46BB1">
      <w:pPr>
        <w:spacing w:line="240" w:lineRule="auto"/>
        <w:ind w:firstLine="0"/>
        <w:rPr>
          <w:i/>
          <w:iCs/>
        </w:rPr>
      </w:pPr>
      <w:r w:rsidRPr="0062639D">
        <w:rPr>
          <w:i/>
          <w:iCs/>
          <w:noProof/>
        </w:rPr>
        <w:drawing>
          <wp:inline distT="0" distB="0" distL="0" distR="0" wp14:anchorId="71C6E664" wp14:editId="0AED4C0F">
            <wp:extent cx="3657600" cy="3712464"/>
            <wp:effectExtent l="38100" t="38100" r="38100" b="46990"/>
            <wp:docPr id="8" name="Picture 7">
              <a:extLst xmlns:a="http://schemas.openxmlformats.org/drawingml/2006/main">
                <a:ext uri="{FF2B5EF4-FFF2-40B4-BE49-F238E27FC236}">
                  <a16:creationId xmlns:a16="http://schemas.microsoft.com/office/drawing/2014/main" id="{A79B23DD-075C-2473-BB4D-5F6323FBCC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79B23DD-075C-2473-BB4D-5F6323FBCCB9}"/>
                        </a:ext>
                      </a:extLst>
                    </pic:cNvPr>
                    <pic:cNvPicPr>
                      <a:picLocks noChangeAspect="1"/>
                    </pic:cNvPicPr>
                  </pic:nvPicPr>
                  <pic:blipFill>
                    <a:blip r:embed="rId23"/>
                    <a:srcRect l="32703" t="26963" r="30810" b="2510"/>
                    <a:stretch/>
                  </pic:blipFill>
                  <pic:spPr>
                    <a:xfrm>
                      <a:off x="0" y="0"/>
                      <a:ext cx="3657600" cy="3712464"/>
                    </a:xfrm>
                    <a:prstGeom prst="rect">
                      <a:avLst/>
                    </a:prstGeom>
                    <a:solidFill>
                      <a:srgbClr val="FFFFFF">
                        <a:shade val="85000"/>
                      </a:srgbClr>
                    </a:solidFill>
                    <a:ln w="9525" cap="rnd">
                      <a:solidFill>
                        <a:schemeClr val="tx1"/>
                      </a:solidFill>
                    </a:ln>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3473A26" w14:textId="77777777" w:rsidR="00A46BB1" w:rsidRDefault="00A46BB1" w:rsidP="00A46BB1"/>
    <w:p w14:paraId="2F1F348D" w14:textId="2D81C632" w:rsidR="00BA2CBD" w:rsidRPr="00C421E9" w:rsidRDefault="00BA2CBD" w:rsidP="00C421E9">
      <w:pPr>
        <w:pStyle w:val="Caption"/>
        <w:rPr>
          <w:i/>
          <w:iCs/>
        </w:rPr>
      </w:pPr>
      <w:bookmarkStart w:id="254" w:name="_Toc187339345"/>
      <w:r w:rsidRPr="00C421E9">
        <w:rPr>
          <w:b/>
          <w:bCs w:val="0"/>
        </w:rPr>
        <w:t xml:space="preserve">Figure </w:t>
      </w:r>
      <w:r w:rsidR="00BB071B" w:rsidRPr="00C421E9">
        <w:rPr>
          <w:b/>
          <w:bCs w:val="0"/>
        </w:rPr>
        <w:t>8</w:t>
      </w:r>
      <w:r w:rsidR="00A46BB1" w:rsidRPr="00C421E9">
        <w:rPr>
          <w:b/>
          <w:bCs w:val="0"/>
        </w:rPr>
        <w:br/>
      </w:r>
      <w:r w:rsidR="004E7970" w:rsidRPr="00C421E9">
        <w:br/>
      </w:r>
      <w:r w:rsidRPr="00C421E9">
        <w:rPr>
          <w:i/>
          <w:iCs/>
        </w:rPr>
        <w:t xml:space="preserve">Histogram: Scores for Mental </w:t>
      </w:r>
      <w:r w:rsidR="002B2988" w:rsidRPr="00C421E9">
        <w:rPr>
          <w:i/>
          <w:iCs/>
        </w:rPr>
        <w:t>Health</w:t>
      </w:r>
      <w:r w:rsidR="00C03080" w:rsidRPr="00C421E9">
        <w:rPr>
          <w:i/>
          <w:iCs/>
        </w:rPr>
        <w:t xml:space="preserve"> Literacy</w:t>
      </w:r>
      <w:bookmarkEnd w:id="254"/>
    </w:p>
    <w:p w14:paraId="33C76123" w14:textId="24AEFEA6" w:rsidR="00072BB3" w:rsidRPr="00DC1F0C" w:rsidRDefault="00C03080" w:rsidP="00A46BB1">
      <w:pPr>
        <w:autoSpaceDE w:val="0"/>
        <w:autoSpaceDN w:val="0"/>
        <w:adjustRightInd w:val="0"/>
        <w:spacing w:line="240" w:lineRule="auto"/>
        <w:ind w:firstLine="0"/>
      </w:pPr>
      <w:r>
        <w:rPr>
          <w:noProof/>
        </w:rPr>
        <w:drawing>
          <wp:inline distT="0" distB="0" distL="0" distR="0" wp14:anchorId="686BE5C4" wp14:editId="4C8B9884">
            <wp:extent cx="3657600" cy="2459736"/>
            <wp:effectExtent l="38100" t="38100" r="38100" b="42545"/>
            <wp:docPr id="1630845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45171" name=""/>
                    <pic:cNvPicPr/>
                  </pic:nvPicPr>
                  <pic:blipFill rotWithShape="1">
                    <a:blip r:embed="rId24"/>
                    <a:srcRect l="18910" t="20147" r="26602" b="10053"/>
                    <a:stretch/>
                  </pic:blipFill>
                  <pic:spPr bwMode="auto">
                    <a:xfrm>
                      <a:off x="0" y="0"/>
                      <a:ext cx="3657600" cy="2459736"/>
                    </a:xfrm>
                    <a:prstGeom prst="rect">
                      <a:avLst/>
                    </a:prstGeom>
                    <a:solidFill>
                      <a:srgbClr val="FFFFFF">
                        <a:shade val="85000"/>
                      </a:srgbClr>
                    </a:solidFill>
                    <a:ln w="9525" cap="rnd">
                      <a:solidFill>
                        <a:schemeClr val="tx1"/>
                      </a:solidFill>
                    </a:ln>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32036E98" w14:textId="77777777" w:rsidR="0074578C" w:rsidRDefault="0074578C" w:rsidP="00A46BB1"/>
    <w:p w14:paraId="0C085A80" w14:textId="35C7FD42" w:rsidR="00BA2CBD" w:rsidRPr="00C421E9" w:rsidRDefault="00BA2CBD" w:rsidP="00C421E9">
      <w:pPr>
        <w:pStyle w:val="Caption"/>
        <w:rPr>
          <w:i/>
          <w:iCs/>
        </w:rPr>
      </w:pPr>
      <w:bookmarkStart w:id="255" w:name="_Toc187339346"/>
      <w:r w:rsidRPr="00C421E9">
        <w:rPr>
          <w:b/>
          <w:bCs w:val="0"/>
        </w:rPr>
        <w:t xml:space="preserve">Figure </w:t>
      </w:r>
      <w:r w:rsidR="00BB071B" w:rsidRPr="00C421E9">
        <w:rPr>
          <w:b/>
          <w:bCs w:val="0"/>
        </w:rPr>
        <w:t>9</w:t>
      </w:r>
      <w:r w:rsidR="00A46BB1" w:rsidRPr="00C421E9">
        <w:rPr>
          <w:b/>
          <w:bCs w:val="0"/>
        </w:rPr>
        <w:br/>
      </w:r>
      <w:r w:rsidR="004E7970" w:rsidRPr="00C421E9">
        <w:br/>
      </w:r>
      <w:r w:rsidRPr="00C421E9">
        <w:rPr>
          <w:i/>
          <w:iCs/>
        </w:rPr>
        <w:t>Histogram: Scores for Self-Stigma</w:t>
      </w:r>
      <w:bookmarkStart w:id="256" w:name="_Hlk47014976"/>
      <w:bookmarkStart w:id="257" w:name="_Hlk47543198"/>
      <w:bookmarkStart w:id="258" w:name="_Hlk144807738"/>
      <w:bookmarkEnd w:id="255"/>
    </w:p>
    <w:p w14:paraId="3FD21424" w14:textId="01685684" w:rsidR="00E636D6" w:rsidRDefault="00E636D6" w:rsidP="00A46BB1">
      <w:pPr>
        <w:spacing w:line="240" w:lineRule="auto"/>
        <w:ind w:firstLine="0"/>
      </w:pPr>
      <w:r>
        <w:rPr>
          <w:noProof/>
        </w:rPr>
        <w:drawing>
          <wp:inline distT="0" distB="0" distL="0" distR="0" wp14:anchorId="1ACBA713" wp14:editId="2D18466B">
            <wp:extent cx="3657600" cy="2468880"/>
            <wp:effectExtent l="38100" t="38100" r="38100" b="45720"/>
            <wp:docPr id="132720776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07769" name="Picture 1" descr="A screenshot of a graph&#10;&#10;Description automatically generated"/>
                    <pic:cNvPicPr/>
                  </pic:nvPicPr>
                  <pic:blipFill rotWithShape="1">
                    <a:blip r:embed="rId25"/>
                    <a:srcRect l="18056" t="25794" r="27199" b="3880"/>
                    <a:stretch/>
                  </pic:blipFill>
                  <pic:spPr bwMode="auto">
                    <a:xfrm>
                      <a:off x="0" y="0"/>
                      <a:ext cx="3657600" cy="2468880"/>
                    </a:xfrm>
                    <a:prstGeom prst="rect">
                      <a:avLst/>
                    </a:prstGeom>
                    <a:solidFill>
                      <a:srgbClr val="FFFFFF">
                        <a:shade val="85000"/>
                      </a:srgbClr>
                    </a:solidFill>
                    <a:ln w="9525" cap="rnd">
                      <a:solidFill>
                        <a:schemeClr val="tx1"/>
                      </a:solidFill>
                    </a:ln>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6C0F482E" w14:textId="77777777" w:rsidR="00A46BB1" w:rsidRDefault="00A46BB1" w:rsidP="00A46BB1"/>
    <w:p w14:paraId="69E5D7C1" w14:textId="19D84C78" w:rsidR="00625C75" w:rsidRDefault="00625C75" w:rsidP="00A46BB1">
      <w:r w:rsidRPr="00E30F5E">
        <w:t xml:space="preserve">All </w:t>
      </w:r>
      <w:r>
        <w:t xml:space="preserve">eight </w:t>
      </w:r>
      <w:r w:rsidRPr="00E30F5E">
        <w:t xml:space="preserve">assumptions were </w:t>
      </w:r>
      <w:r w:rsidR="004D2918" w:rsidRPr="00E30F5E">
        <w:t>met</w:t>
      </w:r>
      <w:r w:rsidR="004D2918">
        <w:t>;</w:t>
      </w:r>
      <w:r>
        <w:t xml:space="preserve"> hence, a multiple linear regression model is appropriate for analysis.</w:t>
      </w:r>
      <w:r w:rsidRPr="00E30F5E">
        <w:t xml:space="preserve"> </w:t>
      </w:r>
      <w:r>
        <w:t>All eight assumptions allow for t</w:t>
      </w:r>
      <w:r w:rsidR="006C380D">
        <w:t>h</w:t>
      </w:r>
      <w:r>
        <w:t xml:space="preserve">e analysis to provide accurate results for the final interpretations of the data. </w:t>
      </w:r>
      <w:r w:rsidR="00C46203" w:rsidRPr="00C46203">
        <w:t>In addition, no assumptions for inferential tests differ</w:t>
      </w:r>
      <w:r w:rsidR="00C46203">
        <w:t>ed</w:t>
      </w:r>
      <w:r w:rsidR="00C46203" w:rsidRPr="00C46203">
        <w:t xml:space="preserve"> from the ones described in Chapter 3.</w:t>
      </w:r>
      <w:r w:rsidR="00C46203">
        <w:t xml:space="preserve"> Furthermore, </w:t>
      </w:r>
      <w:r w:rsidR="00D327F4">
        <w:t xml:space="preserve">the data </w:t>
      </w:r>
      <w:r w:rsidR="00C46203">
        <w:t xml:space="preserve">examination revealed no type 1 or 2 errors. The </w:t>
      </w:r>
      <w:r w:rsidR="00DF4F1B">
        <w:t>followi</w:t>
      </w:r>
      <w:r w:rsidR="00C46203">
        <w:t>n</w:t>
      </w:r>
      <w:r w:rsidR="00DF4F1B">
        <w:t>g</w:t>
      </w:r>
      <w:r w:rsidR="00C46203">
        <w:t xml:space="preserve"> section describes descriptive findings</w:t>
      </w:r>
      <w:r w:rsidR="00A97AD3">
        <w:t>,</w:t>
      </w:r>
      <w:r w:rsidR="00953B05">
        <w:t xml:space="preserve"> a data </w:t>
      </w:r>
      <w:r w:rsidR="009A23B6">
        <w:t>analysis</w:t>
      </w:r>
      <w:r w:rsidR="00D327F4">
        <w:t xml:space="preserve"> review</w:t>
      </w:r>
      <w:r w:rsidR="00A97AD3">
        <w:t>,</w:t>
      </w:r>
      <w:r w:rsidR="009A23B6">
        <w:t xml:space="preserve"> and the final results and </w:t>
      </w:r>
      <w:r w:rsidR="00A14B21">
        <w:t>implications.</w:t>
      </w:r>
      <w:r w:rsidR="00340949">
        <w:t xml:space="preserve"> </w:t>
      </w:r>
    </w:p>
    <w:p w14:paraId="4BEF29CA" w14:textId="1B7435D8" w:rsidR="00072BB3" w:rsidRPr="00B70BC0" w:rsidRDefault="00072BB3" w:rsidP="00A46BB1">
      <w:pPr>
        <w:pStyle w:val="Heading2"/>
      </w:pPr>
      <w:bookmarkStart w:id="259" w:name="_Toc168127566"/>
      <w:bookmarkStart w:id="260" w:name="_Toc187339257"/>
      <w:bookmarkStart w:id="261" w:name="_Hlk30573918"/>
      <w:bookmarkEnd w:id="256"/>
      <w:r w:rsidRPr="00B70BC0">
        <w:t>Descriptive Findings</w:t>
      </w:r>
      <w:bookmarkEnd w:id="259"/>
      <w:bookmarkEnd w:id="260"/>
    </w:p>
    <w:p w14:paraId="627D5782" w14:textId="4D838D53" w:rsidR="0074578C" w:rsidRDefault="00072BB3" w:rsidP="00290091">
      <w:r>
        <w:t xml:space="preserve">The target population for this study was commercial airline pilots from a legacy airline carrier in North Texas. </w:t>
      </w:r>
      <w:r w:rsidR="00BF6B9E">
        <w:t>After the researcher accounted for missing data and any outliers, one hundred and six (</w:t>
      </w:r>
      <w:r w:rsidR="00BF6B9E" w:rsidRPr="00FB2A61">
        <w:rPr>
          <w:i/>
          <w:iCs/>
        </w:rPr>
        <w:t>n</w:t>
      </w:r>
      <w:r w:rsidR="00BF6B9E">
        <w:t>=106) commercial airline pilots comprised the sample</w:t>
      </w:r>
      <w:r w:rsidR="00231630">
        <w:t>.</w:t>
      </w:r>
      <w:r>
        <w:t xml:space="preserve"> </w:t>
      </w:r>
      <w:r w:rsidR="0011255F">
        <w:t xml:space="preserve">A </w:t>
      </w:r>
      <w:r>
        <w:t xml:space="preserve">G* power analysis </w:t>
      </w:r>
      <w:r w:rsidR="0011255F">
        <w:t xml:space="preserve">was </w:t>
      </w:r>
      <w:r>
        <w:t>calculated</w:t>
      </w:r>
      <w:r w:rsidR="00CE0B3F">
        <w:t>,</w:t>
      </w:r>
      <w:r>
        <w:t xml:space="preserve"> </w:t>
      </w:r>
      <w:r w:rsidR="0011255F">
        <w:t xml:space="preserve">and </w:t>
      </w:r>
      <w:r>
        <w:t xml:space="preserve">the minimum sample </w:t>
      </w:r>
      <w:r w:rsidR="0011255F">
        <w:t>was</w:t>
      </w:r>
      <w:r>
        <w:t xml:space="preserve"> 68 participants (see Appendix E)</w:t>
      </w:r>
      <w:r w:rsidR="00231630">
        <w:t>.</w:t>
      </w:r>
      <w:r w:rsidR="0074578C">
        <w:t xml:space="preserve"> </w:t>
      </w:r>
      <w:r>
        <w:rPr>
          <w:color w:val="000000"/>
        </w:rPr>
        <w:t xml:space="preserve">The current section explains the demographic data for the sample of 106 commercial airline pilots in North Texas. </w:t>
      </w:r>
      <w:r w:rsidR="00A97AD3">
        <w:t>The researcher employed c</w:t>
      </w:r>
      <w:r w:rsidR="00231630" w:rsidRPr="007B103C">
        <w:t>onvenience sampling</w:t>
      </w:r>
      <w:r w:rsidR="00231630">
        <w:t xml:space="preserve"> </w:t>
      </w:r>
      <w:r w:rsidR="00CE0B3F">
        <w:t>with inclusion criteria</w:t>
      </w:r>
      <w:r w:rsidR="00231630" w:rsidRPr="007B103C">
        <w:t xml:space="preserve"> to </w:t>
      </w:r>
      <w:r w:rsidR="00CE0B3F">
        <w:t>recruit</w:t>
      </w:r>
      <w:r w:rsidR="00231630" w:rsidRPr="007B103C">
        <w:t xml:space="preserve"> study participants</w:t>
      </w:r>
      <w:r w:rsidR="0074578C">
        <w:t xml:space="preserve"> via </w:t>
      </w:r>
      <w:r w:rsidR="00A97AD3">
        <w:t>an</w:t>
      </w:r>
      <w:r w:rsidR="00340949">
        <w:t xml:space="preserve"> </w:t>
      </w:r>
      <w:r w:rsidR="00B01F28">
        <w:t>online</w:t>
      </w:r>
      <w:r w:rsidR="0074578C">
        <w:t xml:space="preserve"> survey.</w:t>
      </w:r>
    </w:p>
    <w:p w14:paraId="27FB49A8" w14:textId="28832D75" w:rsidR="00072BB3" w:rsidRPr="008B09D4" w:rsidRDefault="00072BB3" w:rsidP="00290091">
      <w:r>
        <w:rPr>
          <w:color w:val="000000"/>
        </w:rPr>
        <w:t xml:space="preserve">Survey Monkey was utilized as a survey platform </w:t>
      </w:r>
      <w:r w:rsidR="00BF6B9E">
        <w:rPr>
          <w:color w:val="000000"/>
        </w:rPr>
        <w:t>to gather</w:t>
      </w:r>
      <w:r>
        <w:rPr>
          <w:color w:val="000000"/>
        </w:rPr>
        <w:t xml:space="preserve"> the needed number of participants. </w:t>
      </w:r>
      <w:r w:rsidR="00231630">
        <w:t xml:space="preserve">Individuals were invited to participate in the study through a social media group called Facebook </w:t>
      </w:r>
      <w:proofErr w:type="spellStart"/>
      <w:r w:rsidR="00231630">
        <w:t>AArena</w:t>
      </w:r>
      <w:proofErr w:type="spellEnd"/>
      <w:r w:rsidR="00231630">
        <w:t xml:space="preserve">. The Facebook </w:t>
      </w:r>
      <w:proofErr w:type="spellStart"/>
      <w:r w:rsidR="00231630">
        <w:t>AArena</w:t>
      </w:r>
      <w:proofErr w:type="spellEnd"/>
      <w:r w:rsidR="00231630">
        <w:t xml:space="preserve"> administrator </w:t>
      </w:r>
      <w:r w:rsidR="00D327F4">
        <w:t>permitt</w:t>
      </w:r>
      <w:r w:rsidR="00231630">
        <w:t>e</w:t>
      </w:r>
      <w:r w:rsidR="00D327F4">
        <w:t>d</w:t>
      </w:r>
      <w:r w:rsidR="00231630">
        <w:t xml:space="preserve"> the researcher to recruit via the Facebook group (See Appendix G). The researcher did not utilize snowball or purposive sampling techniques</w:t>
      </w:r>
      <w:r w:rsidR="00D327F4">
        <w:t>,</w:t>
      </w:r>
      <w:r w:rsidR="00231630">
        <w:t xml:space="preserve"> as the social media site provided enough participants for the study. </w:t>
      </w:r>
      <w:r>
        <w:rPr>
          <w:color w:val="000000"/>
        </w:rPr>
        <w:t xml:space="preserve">All 106 participants met the inclusion criteria </w:t>
      </w:r>
      <w:r w:rsidR="005A4DF1">
        <w:rPr>
          <w:color w:val="000000"/>
        </w:rPr>
        <w:t>(valid Class I medical, on active company seniority list, not on long</w:t>
      </w:r>
      <w:r w:rsidR="00D327F4">
        <w:rPr>
          <w:color w:val="000000"/>
        </w:rPr>
        <w:t>-</w:t>
      </w:r>
      <w:r w:rsidR="005A4DF1">
        <w:rPr>
          <w:color w:val="000000"/>
        </w:rPr>
        <w:t>term disability, and not one first</w:t>
      </w:r>
      <w:r w:rsidR="00A97AD3">
        <w:rPr>
          <w:color w:val="000000"/>
        </w:rPr>
        <w:t>-</w:t>
      </w:r>
      <w:r w:rsidR="005A4DF1">
        <w:rPr>
          <w:color w:val="000000"/>
        </w:rPr>
        <w:t xml:space="preserve">year probation) </w:t>
      </w:r>
      <w:r>
        <w:rPr>
          <w:color w:val="000000"/>
        </w:rPr>
        <w:t xml:space="preserve">and answered all questions in the </w:t>
      </w:r>
      <w:r w:rsidR="00EA4C16">
        <w:rPr>
          <w:color w:val="000000"/>
        </w:rPr>
        <w:t xml:space="preserve">Mental </w:t>
      </w:r>
      <w:r w:rsidR="00BF6B9E">
        <w:rPr>
          <w:color w:val="000000"/>
        </w:rPr>
        <w:t>Health Literacy</w:t>
      </w:r>
      <w:r w:rsidR="001565C0">
        <w:rPr>
          <w:color w:val="000000"/>
        </w:rPr>
        <w:t xml:space="preserve"> </w:t>
      </w:r>
      <w:r w:rsidR="00231630">
        <w:rPr>
          <w:color w:val="000000"/>
        </w:rPr>
        <w:t>Scale (</w:t>
      </w:r>
      <w:proofErr w:type="spellStart"/>
      <w:r>
        <w:rPr>
          <w:color w:val="000000"/>
        </w:rPr>
        <w:t>MHLS</w:t>
      </w:r>
      <w:proofErr w:type="spellEnd"/>
      <w:r>
        <w:rPr>
          <w:color w:val="000000"/>
        </w:rPr>
        <w:t xml:space="preserve">), </w:t>
      </w:r>
      <w:r w:rsidR="00231630">
        <w:rPr>
          <w:color w:val="000000"/>
        </w:rPr>
        <w:t xml:space="preserve">Self-Stigma of Seeking Help Scale </w:t>
      </w:r>
      <w:r>
        <w:rPr>
          <w:color w:val="000000"/>
        </w:rPr>
        <w:t>(</w:t>
      </w:r>
      <w:proofErr w:type="spellStart"/>
      <w:r>
        <w:rPr>
          <w:color w:val="000000"/>
        </w:rPr>
        <w:t>SSOSHS</w:t>
      </w:r>
      <w:proofErr w:type="spellEnd"/>
      <w:r>
        <w:rPr>
          <w:color w:val="000000"/>
        </w:rPr>
        <w:t xml:space="preserve">), and the </w:t>
      </w:r>
      <w:r w:rsidR="00231630">
        <w:rPr>
          <w:color w:val="000000"/>
        </w:rPr>
        <w:t xml:space="preserve">Mental Help Seeking Attitude Scale </w:t>
      </w:r>
      <w:r>
        <w:rPr>
          <w:color w:val="000000"/>
        </w:rPr>
        <w:t xml:space="preserve">(MHSAS). </w:t>
      </w:r>
    </w:p>
    <w:p w14:paraId="359C81F6" w14:textId="367CFC68" w:rsidR="00072BB3" w:rsidRDefault="00072BB3" w:rsidP="00290091">
      <w:r>
        <w:t xml:space="preserve">Responses were collected from March to April 2024. </w:t>
      </w:r>
      <w:r w:rsidR="00EB334A">
        <w:t xml:space="preserve">The survey was sent to the social media group Facebook </w:t>
      </w:r>
      <w:proofErr w:type="spellStart"/>
      <w:r w:rsidR="00EB334A">
        <w:t>AArena</w:t>
      </w:r>
      <w:proofErr w:type="spellEnd"/>
      <w:r w:rsidR="00EB334A">
        <w:t xml:space="preserve"> via the website. Vetted pilot members of this group were notified via a post through the moderators that </w:t>
      </w:r>
      <w:r w:rsidR="00EA7906">
        <w:t xml:space="preserve">a </w:t>
      </w:r>
      <w:r w:rsidR="00EB334A">
        <w:t>study was being accomplished on commercial pilots</w:t>
      </w:r>
      <w:r w:rsidR="00D327F4">
        <w:t>'</w:t>
      </w:r>
      <w:r w:rsidR="00EB334A">
        <w:t xml:space="preserve"> mental </w:t>
      </w:r>
      <w:r w:rsidR="000F010D">
        <w:t>help-seeking</w:t>
      </w:r>
      <w:r w:rsidR="00EB334A">
        <w:t xml:space="preserve"> attitudes. </w:t>
      </w:r>
      <w:r w:rsidR="00AA33C9">
        <w:t>The s</w:t>
      </w:r>
      <w:r>
        <w:t>urvey completion rate was 94%. F</w:t>
      </w:r>
      <w:r w:rsidRPr="00C47986">
        <w:t xml:space="preserve">ollowing data cleaning and correction for extreme values, outliers, </w:t>
      </w:r>
      <w:r w:rsidR="00231630">
        <w:t xml:space="preserve">and </w:t>
      </w:r>
      <w:r w:rsidRPr="00C47986">
        <w:t>high leverage points,</w:t>
      </w:r>
      <w:r>
        <w:t xml:space="preserve"> the researcher noted that </w:t>
      </w:r>
      <w:r w:rsidRPr="00FB2A61">
        <w:rPr>
          <w:i/>
          <w:iCs/>
        </w:rPr>
        <w:t>N</w:t>
      </w:r>
      <w:r>
        <w:t xml:space="preserve"> = 106 </w:t>
      </w:r>
      <w:r w:rsidR="0011255F">
        <w:t xml:space="preserve">participants </w:t>
      </w:r>
      <w:r>
        <w:t>w</w:t>
      </w:r>
      <w:r w:rsidR="00A97AD3">
        <w:t>ere</w:t>
      </w:r>
      <w:r>
        <w:t xml:space="preserve"> sufficient for the study. G*Power analysis noted </w:t>
      </w:r>
      <w:r w:rsidR="00A97AD3">
        <w:t>that a sample size 68 was required</w:t>
      </w:r>
      <w:r w:rsidR="00340949">
        <w:t xml:space="preserve"> </w:t>
      </w:r>
      <w:r>
        <w:t>for .80 statistical power (See Appendix E).</w:t>
      </w:r>
      <w:r w:rsidR="00340949">
        <w:t xml:space="preserve"> </w:t>
      </w:r>
    </w:p>
    <w:p w14:paraId="140C8BCC" w14:textId="77777777" w:rsidR="00231630" w:rsidRDefault="00231630" w:rsidP="00A46BB1">
      <w:pPr>
        <w:pStyle w:val="Heading3"/>
      </w:pPr>
      <w:bookmarkStart w:id="262" w:name="_Toc187339258"/>
      <w:r w:rsidRPr="00091471">
        <w:t>Sample Profile</w:t>
      </w:r>
      <w:bookmarkEnd w:id="262"/>
    </w:p>
    <w:p w14:paraId="1F20B72C" w14:textId="7D21118B" w:rsidR="00231630" w:rsidRDefault="00231630" w:rsidP="00290091">
      <w:r w:rsidRPr="00EA7906">
        <w:t>Th</w:t>
      </w:r>
      <w:r>
        <w:t>is</w:t>
      </w:r>
      <w:r w:rsidRPr="00EA7906">
        <w:t xml:space="preserve"> next section contains the general demographic data for the </w:t>
      </w:r>
      <w:r w:rsidRPr="007F0885">
        <w:t>commercial airline pilots</w:t>
      </w:r>
      <w:r>
        <w:t xml:space="preserve"> </w:t>
      </w:r>
      <w:r w:rsidRPr="00EA7906">
        <w:t>in the study's sample</w:t>
      </w:r>
      <w:r w:rsidRPr="007F0885">
        <w:t xml:space="preserve">. </w:t>
      </w:r>
      <w:r w:rsidR="00A14B21" w:rsidRPr="007F0885">
        <w:t>All</w:t>
      </w:r>
      <w:r w:rsidRPr="007F0885">
        <w:t xml:space="preserve"> the participants in this study indicated that they were currently on the airline company</w:t>
      </w:r>
      <w:r w:rsidR="00A97AD3">
        <w:t>'s</w:t>
      </w:r>
      <w:r w:rsidRPr="007F0885">
        <w:t xml:space="preserve"> active pilot seniority list. Furthermore, the participants reported age, Part 121 flying hour</w:t>
      </w:r>
      <w:r w:rsidR="00A14B21">
        <w:t>s</w:t>
      </w:r>
      <w:r w:rsidR="00BF6B9E">
        <w:t>, gender, race, and seat position as current and active employees</w:t>
      </w:r>
      <w:r w:rsidRPr="007F0885">
        <w:t xml:space="preserve"> at the airline. </w:t>
      </w:r>
      <w:r>
        <w:t>A</w:t>
      </w:r>
      <w:r w:rsidRPr="005E057A">
        <w:t xml:space="preserve"> visual representation of the demographic information is provided. </w:t>
      </w:r>
      <w:r>
        <w:t>Table</w:t>
      </w:r>
      <w:r w:rsidR="00EF50EC">
        <w:t>s</w:t>
      </w:r>
      <w:r>
        <w:t xml:space="preserve"> </w:t>
      </w:r>
      <w:r w:rsidR="00BF6B9E">
        <w:t xml:space="preserve">8 </w:t>
      </w:r>
      <w:r w:rsidR="00FB2A61">
        <w:t>through</w:t>
      </w:r>
      <w:r w:rsidR="00BF6B9E">
        <w:t xml:space="preserve"> 12 show the data for the variables used in the study, including</w:t>
      </w:r>
      <w:r>
        <w:t xml:space="preserve"> gender, age, rank, Part 121 flying hours, and race. </w:t>
      </w:r>
      <w:r w:rsidR="00FB2A61">
        <w:t>These tables</w:t>
      </w:r>
      <w:r w:rsidR="00340949">
        <w:t xml:space="preserve"> </w:t>
      </w:r>
      <w:r>
        <w:t xml:space="preserve">reflect the United States commercial airline pilot demographic where more than 90% of pilots are white males, 4.5 % are women, 3.4% </w:t>
      </w:r>
      <w:r w:rsidR="00BF6B9E">
        <w:t xml:space="preserve">are </w:t>
      </w:r>
      <w:r>
        <w:t>black, 2.2% are of Asian descent, and less than .05% are Hispanic or Latino (Fowler et al., 2023; Miller &amp; Bliss, 2023</w:t>
      </w:r>
      <w:r w:rsidR="0029300F">
        <w:t>; Women in Aviation</w:t>
      </w:r>
      <w:r w:rsidR="00255FB0">
        <w:t xml:space="preserve"> International</w:t>
      </w:r>
      <w:r w:rsidR="0029300F">
        <w:t>, 2016).</w:t>
      </w:r>
      <w:r>
        <w:t xml:space="preserve"> </w:t>
      </w:r>
    </w:p>
    <w:p w14:paraId="4F47E050" w14:textId="77777777" w:rsidR="00FB2A61" w:rsidRPr="00A46BB1" w:rsidRDefault="00FB2A61" w:rsidP="00FB2A61">
      <w:r w:rsidRPr="00A46BB1">
        <w:rPr>
          <w:rStyle w:val="Heading4Char"/>
        </w:rPr>
        <w:t>Age and Gender.</w:t>
      </w:r>
      <w:r>
        <w:t xml:space="preserve"> </w:t>
      </w:r>
      <w:r w:rsidRPr="00EA1E41">
        <w:rPr>
          <w:shd w:val="clear" w:color="auto" w:fill="FFFFFF"/>
        </w:rPr>
        <w:t xml:space="preserve">The participants in the sample ranged in age from </w:t>
      </w:r>
      <w:r>
        <w:rPr>
          <w:shd w:val="clear" w:color="auto" w:fill="FFFFFF"/>
        </w:rPr>
        <w:t>30</w:t>
      </w:r>
      <w:r w:rsidRPr="00EA1E41">
        <w:rPr>
          <w:shd w:val="clear" w:color="auto" w:fill="FFFFFF"/>
        </w:rPr>
        <w:t xml:space="preserve"> to </w:t>
      </w:r>
      <w:r>
        <w:rPr>
          <w:shd w:val="clear" w:color="auto" w:fill="FFFFFF"/>
        </w:rPr>
        <w:t xml:space="preserve">above 60. There were 13 pilot participants aged 30- 40 years, accounting for 12.3% of the total sample. There were 23 pilot participants aged 41-50, accounting for 21.7% of the total sample. There were 37 pilot participants in the age range of 51 to 60, accounting for 34.9 %. Of the total sample, 33 pilot participants were above 60, accounting for 31.1% of the total population. The median age for the sample was 55.5 years (See Tables 8 and 9). </w:t>
      </w:r>
    </w:p>
    <w:p w14:paraId="0F7E12E3" w14:textId="21917D0E" w:rsidR="00373631" w:rsidRDefault="00BA2CBD" w:rsidP="00115814">
      <w:pPr>
        <w:pStyle w:val="TableTitle"/>
      </w:pPr>
      <w:bookmarkStart w:id="263" w:name="_Toc187339301"/>
      <w:r w:rsidRPr="00A46BB1">
        <w:rPr>
          <w:b/>
          <w:bCs/>
        </w:rPr>
        <w:t xml:space="preserve">Table </w:t>
      </w:r>
      <w:r w:rsidRPr="00A46BB1">
        <w:rPr>
          <w:b/>
          <w:bCs/>
          <w:i/>
        </w:rPr>
        <w:fldChar w:fldCharType="begin"/>
      </w:r>
      <w:r w:rsidRPr="00A46BB1">
        <w:rPr>
          <w:b/>
          <w:bCs/>
        </w:rPr>
        <w:instrText xml:space="preserve"> SEQ Table \* ARABIC </w:instrText>
      </w:r>
      <w:r w:rsidRPr="00A46BB1">
        <w:rPr>
          <w:b/>
          <w:bCs/>
          <w:i/>
        </w:rPr>
        <w:fldChar w:fldCharType="separate"/>
      </w:r>
      <w:r w:rsidR="00FB5406">
        <w:rPr>
          <w:b/>
          <w:bCs/>
          <w:noProof/>
        </w:rPr>
        <w:t>8</w:t>
      </w:r>
      <w:r w:rsidRPr="00A46BB1">
        <w:rPr>
          <w:b/>
          <w:bCs/>
          <w:i/>
        </w:rPr>
        <w:fldChar w:fldCharType="end"/>
      </w:r>
      <w:r w:rsidR="00A46BB1" w:rsidRPr="00A46BB1">
        <w:rPr>
          <w:b/>
          <w:bCs/>
          <w:i/>
        </w:rPr>
        <w:br/>
      </w:r>
      <w:r w:rsidR="00EA3B87" w:rsidRPr="0040205D">
        <w:br/>
      </w:r>
      <w:r w:rsidR="00604D98" w:rsidRPr="00373631">
        <w:rPr>
          <w:i/>
          <w:iCs w:val="0"/>
        </w:rPr>
        <w:t>Descriptive Statistics</w:t>
      </w:r>
      <w:r w:rsidR="006E36FE" w:rsidRPr="00373631">
        <w:rPr>
          <w:i/>
          <w:iCs w:val="0"/>
        </w:rPr>
        <w:t>: Gender</w:t>
      </w:r>
      <w:bookmarkEnd w:id="263"/>
    </w:p>
    <w:tbl>
      <w:tblPr>
        <w:tblStyle w:val="TableGrid"/>
        <w:tblW w:w="5000" w:type="pct"/>
        <w:jc w:val="left"/>
        <w:tblBorders>
          <w:left w:val="none" w:sz="0" w:space="0" w:color="auto"/>
          <w:right w:val="none" w:sz="0" w:space="0" w:color="auto"/>
        </w:tblBorders>
        <w:tblLook w:val="04A0" w:firstRow="1" w:lastRow="0" w:firstColumn="1" w:lastColumn="0" w:noHBand="0" w:noVBand="1"/>
      </w:tblPr>
      <w:tblGrid>
        <w:gridCol w:w="2837"/>
        <w:gridCol w:w="2836"/>
        <w:gridCol w:w="2837"/>
      </w:tblGrid>
      <w:tr w:rsidR="00373631" w14:paraId="20691DA8" w14:textId="77777777" w:rsidTr="000862FB">
        <w:trPr>
          <w:cnfStyle w:val="100000000000" w:firstRow="1" w:lastRow="0" w:firstColumn="0" w:lastColumn="0" w:oddVBand="0" w:evenVBand="0" w:oddHBand="0" w:evenHBand="0" w:firstRowFirstColumn="0" w:firstRowLastColumn="0" w:lastRowFirstColumn="0" w:lastRowLastColumn="0"/>
          <w:jc w:val="left"/>
        </w:trPr>
        <w:tc>
          <w:tcPr>
            <w:tcW w:w="1666" w:type="pct"/>
            <w:tcBorders>
              <w:bottom w:val="single" w:sz="4" w:space="0" w:color="000000"/>
              <w:right w:val="nil"/>
            </w:tcBorders>
            <w:vAlign w:val="top"/>
          </w:tcPr>
          <w:p w14:paraId="716E0893" w14:textId="6957F740" w:rsidR="00373631" w:rsidRPr="00F323D9" w:rsidRDefault="00373631" w:rsidP="00373631">
            <w:pPr>
              <w:spacing w:line="240" w:lineRule="auto"/>
              <w:ind w:firstLine="0"/>
              <w:rPr>
                <w:szCs w:val="20"/>
              </w:rPr>
            </w:pPr>
            <w:r w:rsidRPr="00F323D9">
              <w:rPr>
                <w:szCs w:val="20"/>
              </w:rPr>
              <w:t>Gender</w:t>
            </w:r>
          </w:p>
        </w:tc>
        <w:tc>
          <w:tcPr>
            <w:tcW w:w="1666" w:type="pct"/>
            <w:tcBorders>
              <w:left w:val="nil"/>
              <w:bottom w:val="single" w:sz="4" w:space="0" w:color="000000"/>
              <w:right w:val="nil"/>
            </w:tcBorders>
            <w:vAlign w:val="top"/>
          </w:tcPr>
          <w:p w14:paraId="254BD2D6" w14:textId="22CD5ED9" w:rsidR="00373631" w:rsidRPr="00F323D9" w:rsidRDefault="00373631" w:rsidP="00373631">
            <w:pPr>
              <w:spacing w:line="240" w:lineRule="auto"/>
              <w:ind w:firstLine="0"/>
              <w:rPr>
                <w:szCs w:val="20"/>
              </w:rPr>
            </w:pPr>
            <w:r w:rsidRPr="00F323D9">
              <w:rPr>
                <w:szCs w:val="20"/>
              </w:rPr>
              <w:t>Number of Responses</w:t>
            </w:r>
          </w:p>
        </w:tc>
        <w:tc>
          <w:tcPr>
            <w:tcW w:w="1667" w:type="pct"/>
            <w:tcBorders>
              <w:left w:val="nil"/>
              <w:bottom w:val="single" w:sz="4" w:space="0" w:color="000000"/>
            </w:tcBorders>
            <w:vAlign w:val="top"/>
          </w:tcPr>
          <w:p w14:paraId="68E410B7" w14:textId="5555BE75" w:rsidR="00373631" w:rsidRPr="00F323D9" w:rsidRDefault="00373631" w:rsidP="00373631">
            <w:pPr>
              <w:spacing w:line="240" w:lineRule="auto"/>
              <w:ind w:firstLine="0"/>
              <w:rPr>
                <w:szCs w:val="20"/>
              </w:rPr>
            </w:pPr>
            <w:r w:rsidRPr="00F323D9">
              <w:rPr>
                <w:szCs w:val="20"/>
              </w:rPr>
              <w:t>Percentage</w:t>
            </w:r>
          </w:p>
        </w:tc>
      </w:tr>
      <w:tr w:rsidR="00373631" w14:paraId="34D7A15A" w14:textId="77777777" w:rsidTr="000862FB">
        <w:trPr>
          <w:jc w:val="left"/>
        </w:trPr>
        <w:tc>
          <w:tcPr>
            <w:tcW w:w="1666" w:type="pct"/>
            <w:tcBorders>
              <w:bottom w:val="nil"/>
              <w:right w:val="nil"/>
            </w:tcBorders>
          </w:tcPr>
          <w:p w14:paraId="7BA38BBF" w14:textId="213B1713" w:rsidR="00373631" w:rsidRPr="00F323D9" w:rsidRDefault="00373631" w:rsidP="00373631">
            <w:pPr>
              <w:spacing w:line="240" w:lineRule="auto"/>
              <w:ind w:firstLine="0"/>
              <w:rPr>
                <w:sz w:val="20"/>
                <w:szCs w:val="20"/>
              </w:rPr>
            </w:pPr>
            <w:r w:rsidRPr="00F323D9">
              <w:rPr>
                <w:sz w:val="20"/>
                <w:szCs w:val="20"/>
              </w:rPr>
              <w:t>Male</w:t>
            </w:r>
          </w:p>
        </w:tc>
        <w:tc>
          <w:tcPr>
            <w:tcW w:w="1666" w:type="pct"/>
            <w:tcBorders>
              <w:left w:val="nil"/>
              <w:bottom w:val="nil"/>
              <w:right w:val="nil"/>
            </w:tcBorders>
          </w:tcPr>
          <w:p w14:paraId="4C3516CC" w14:textId="5B8AA4E8" w:rsidR="00373631" w:rsidRPr="00F323D9" w:rsidRDefault="00373631" w:rsidP="00373631">
            <w:pPr>
              <w:spacing w:line="240" w:lineRule="auto"/>
              <w:ind w:firstLine="0"/>
              <w:rPr>
                <w:sz w:val="20"/>
                <w:szCs w:val="20"/>
              </w:rPr>
            </w:pPr>
            <w:r w:rsidRPr="00F323D9">
              <w:rPr>
                <w:sz w:val="20"/>
                <w:szCs w:val="20"/>
              </w:rPr>
              <w:t>66</w:t>
            </w:r>
          </w:p>
        </w:tc>
        <w:tc>
          <w:tcPr>
            <w:tcW w:w="1667" w:type="pct"/>
            <w:tcBorders>
              <w:left w:val="nil"/>
              <w:bottom w:val="nil"/>
            </w:tcBorders>
          </w:tcPr>
          <w:p w14:paraId="2BB8660E" w14:textId="027F4B28" w:rsidR="00373631" w:rsidRPr="00F323D9" w:rsidRDefault="00373631" w:rsidP="00373631">
            <w:pPr>
              <w:spacing w:line="240" w:lineRule="auto"/>
              <w:ind w:firstLine="0"/>
              <w:rPr>
                <w:sz w:val="20"/>
                <w:szCs w:val="20"/>
              </w:rPr>
            </w:pPr>
            <w:r w:rsidRPr="00F323D9">
              <w:rPr>
                <w:sz w:val="20"/>
                <w:szCs w:val="20"/>
              </w:rPr>
              <w:t>62.3</w:t>
            </w:r>
          </w:p>
        </w:tc>
      </w:tr>
      <w:tr w:rsidR="00373631" w14:paraId="7E13BB56" w14:textId="77777777" w:rsidTr="000862FB">
        <w:trPr>
          <w:jc w:val="left"/>
        </w:trPr>
        <w:tc>
          <w:tcPr>
            <w:tcW w:w="1666" w:type="pct"/>
            <w:tcBorders>
              <w:top w:val="nil"/>
              <w:bottom w:val="single" w:sz="4" w:space="0" w:color="auto"/>
              <w:right w:val="nil"/>
            </w:tcBorders>
          </w:tcPr>
          <w:p w14:paraId="4F55DACD" w14:textId="556B29D3" w:rsidR="00373631" w:rsidRPr="00F323D9" w:rsidRDefault="00373631" w:rsidP="00373631">
            <w:pPr>
              <w:spacing w:line="240" w:lineRule="auto"/>
              <w:ind w:firstLine="0"/>
              <w:rPr>
                <w:sz w:val="20"/>
                <w:szCs w:val="20"/>
              </w:rPr>
            </w:pPr>
            <w:r w:rsidRPr="00F323D9">
              <w:rPr>
                <w:sz w:val="20"/>
                <w:szCs w:val="20"/>
              </w:rPr>
              <w:t>Female</w:t>
            </w:r>
          </w:p>
        </w:tc>
        <w:tc>
          <w:tcPr>
            <w:tcW w:w="1666" w:type="pct"/>
            <w:tcBorders>
              <w:top w:val="nil"/>
              <w:left w:val="nil"/>
              <w:bottom w:val="single" w:sz="4" w:space="0" w:color="auto"/>
              <w:right w:val="nil"/>
            </w:tcBorders>
          </w:tcPr>
          <w:p w14:paraId="2BB7D3E6" w14:textId="264483F7" w:rsidR="00373631" w:rsidRPr="00F323D9" w:rsidRDefault="00373631" w:rsidP="00373631">
            <w:pPr>
              <w:spacing w:line="240" w:lineRule="auto"/>
              <w:ind w:firstLine="0"/>
              <w:rPr>
                <w:sz w:val="20"/>
                <w:szCs w:val="20"/>
              </w:rPr>
            </w:pPr>
            <w:r w:rsidRPr="00F323D9">
              <w:rPr>
                <w:sz w:val="20"/>
                <w:szCs w:val="20"/>
              </w:rPr>
              <w:t>40</w:t>
            </w:r>
          </w:p>
        </w:tc>
        <w:tc>
          <w:tcPr>
            <w:tcW w:w="1667" w:type="pct"/>
            <w:tcBorders>
              <w:top w:val="nil"/>
              <w:left w:val="nil"/>
              <w:bottom w:val="single" w:sz="4" w:space="0" w:color="auto"/>
            </w:tcBorders>
          </w:tcPr>
          <w:p w14:paraId="4648E7D6" w14:textId="0343F274" w:rsidR="00373631" w:rsidRPr="00F323D9" w:rsidRDefault="00373631" w:rsidP="00373631">
            <w:pPr>
              <w:spacing w:line="240" w:lineRule="auto"/>
              <w:ind w:firstLine="0"/>
              <w:rPr>
                <w:sz w:val="20"/>
                <w:szCs w:val="20"/>
              </w:rPr>
            </w:pPr>
            <w:r w:rsidRPr="00F323D9">
              <w:rPr>
                <w:sz w:val="20"/>
                <w:szCs w:val="20"/>
              </w:rPr>
              <w:t>37.7</w:t>
            </w:r>
          </w:p>
        </w:tc>
      </w:tr>
    </w:tbl>
    <w:p w14:paraId="597FE609" w14:textId="768754E5" w:rsidR="00373631" w:rsidRPr="001865EF" w:rsidRDefault="00115814" w:rsidP="00115814">
      <w:pPr>
        <w:spacing w:line="240" w:lineRule="auto"/>
        <w:ind w:firstLine="0"/>
      </w:pPr>
      <w:r w:rsidRPr="00115814">
        <w:rPr>
          <w:i/>
          <w:iCs/>
        </w:rPr>
        <w:t xml:space="preserve">Note. </w:t>
      </w:r>
      <w:r w:rsidR="00373631" w:rsidRPr="00115814">
        <w:rPr>
          <w:i/>
          <w:iCs/>
        </w:rPr>
        <w:t>N</w:t>
      </w:r>
      <w:r w:rsidR="00373631" w:rsidRPr="001865EF">
        <w:t xml:space="preserve"> =106</w:t>
      </w:r>
    </w:p>
    <w:p w14:paraId="189349F4" w14:textId="77777777" w:rsidR="00373631" w:rsidRPr="00373631" w:rsidRDefault="00373631" w:rsidP="00373631"/>
    <w:p w14:paraId="5B1D1BEC" w14:textId="6EB4505A" w:rsidR="00373631" w:rsidRPr="00115814" w:rsidRDefault="00CF2CDD" w:rsidP="00115814">
      <w:pPr>
        <w:pStyle w:val="TableTitle"/>
        <w:rPr>
          <w:i/>
          <w:iCs w:val="0"/>
        </w:rPr>
      </w:pPr>
      <w:bookmarkStart w:id="264" w:name="_Toc187339302"/>
      <w:r w:rsidRPr="00A46BB1">
        <w:rPr>
          <w:b/>
          <w:bCs/>
        </w:rPr>
        <w:t xml:space="preserve">Table </w:t>
      </w:r>
      <w:r w:rsidRPr="00A46BB1">
        <w:rPr>
          <w:b/>
          <w:bCs/>
          <w:i/>
        </w:rPr>
        <w:fldChar w:fldCharType="begin"/>
      </w:r>
      <w:r w:rsidRPr="00A46BB1">
        <w:rPr>
          <w:b/>
          <w:bCs/>
        </w:rPr>
        <w:instrText xml:space="preserve"> SEQ Table \* ARABIC </w:instrText>
      </w:r>
      <w:r w:rsidRPr="00A46BB1">
        <w:rPr>
          <w:b/>
          <w:bCs/>
          <w:i/>
        </w:rPr>
        <w:fldChar w:fldCharType="separate"/>
      </w:r>
      <w:r w:rsidR="00FB5406">
        <w:rPr>
          <w:b/>
          <w:bCs/>
          <w:noProof/>
        </w:rPr>
        <w:t>9</w:t>
      </w:r>
      <w:r w:rsidRPr="00A46BB1">
        <w:rPr>
          <w:b/>
          <w:bCs/>
          <w:i/>
        </w:rPr>
        <w:fldChar w:fldCharType="end"/>
      </w:r>
      <w:r w:rsidR="00A46BB1" w:rsidRPr="00A46BB1">
        <w:rPr>
          <w:b/>
          <w:bCs/>
          <w:i/>
        </w:rPr>
        <w:br/>
      </w:r>
      <w:r w:rsidR="00EA3B87" w:rsidRPr="0040205D">
        <w:br/>
      </w:r>
      <w:r w:rsidRPr="00A46BB1">
        <w:rPr>
          <w:i/>
          <w:iCs w:val="0"/>
        </w:rPr>
        <w:t>Descriptive Statistics: Age</w:t>
      </w:r>
      <w:bookmarkEnd w:id="264"/>
    </w:p>
    <w:tbl>
      <w:tblPr>
        <w:tblStyle w:val="TableGrid"/>
        <w:tblW w:w="5000" w:type="pct"/>
        <w:jc w:val="left"/>
        <w:tblBorders>
          <w:left w:val="none" w:sz="0" w:space="0" w:color="auto"/>
          <w:right w:val="none" w:sz="0" w:space="0" w:color="auto"/>
        </w:tblBorders>
        <w:tblLook w:val="04A0" w:firstRow="1" w:lastRow="0" w:firstColumn="1" w:lastColumn="0" w:noHBand="0" w:noVBand="1"/>
      </w:tblPr>
      <w:tblGrid>
        <w:gridCol w:w="2837"/>
        <w:gridCol w:w="2836"/>
        <w:gridCol w:w="2837"/>
      </w:tblGrid>
      <w:tr w:rsidR="00373631" w14:paraId="5E9AD2F9" w14:textId="77777777" w:rsidTr="000862FB">
        <w:trPr>
          <w:cnfStyle w:val="100000000000" w:firstRow="1" w:lastRow="0" w:firstColumn="0" w:lastColumn="0" w:oddVBand="0" w:evenVBand="0" w:oddHBand="0" w:evenHBand="0" w:firstRowFirstColumn="0" w:firstRowLastColumn="0" w:lastRowFirstColumn="0" w:lastRowLastColumn="0"/>
          <w:jc w:val="left"/>
        </w:trPr>
        <w:tc>
          <w:tcPr>
            <w:tcW w:w="1666" w:type="pct"/>
            <w:tcBorders>
              <w:bottom w:val="nil"/>
              <w:right w:val="nil"/>
            </w:tcBorders>
            <w:vAlign w:val="top"/>
          </w:tcPr>
          <w:p w14:paraId="3763EF49" w14:textId="46436C64" w:rsidR="00373631" w:rsidRPr="00F323D9" w:rsidRDefault="00373631" w:rsidP="00162433">
            <w:pPr>
              <w:spacing w:line="240" w:lineRule="auto"/>
              <w:ind w:firstLine="0"/>
              <w:rPr>
                <w:szCs w:val="20"/>
              </w:rPr>
            </w:pPr>
            <w:r w:rsidRPr="00F323D9">
              <w:rPr>
                <w:szCs w:val="20"/>
              </w:rPr>
              <w:t>Age Group</w:t>
            </w:r>
          </w:p>
        </w:tc>
        <w:tc>
          <w:tcPr>
            <w:tcW w:w="1666" w:type="pct"/>
            <w:tcBorders>
              <w:left w:val="nil"/>
              <w:bottom w:val="nil"/>
              <w:right w:val="nil"/>
            </w:tcBorders>
            <w:vAlign w:val="top"/>
          </w:tcPr>
          <w:p w14:paraId="0FDF8995" w14:textId="77777777" w:rsidR="00373631" w:rsidRPr="00F323D9" w:rsidRDefault="00373631" w:rsidP="00162433">
            <w:pPr>
              <w:spacing w:line="240" w:lineRule="auto"/>
              <w:ind w:firstLine="0"/>
              <w:rPr>
                <w:szCs w:val="20"/>
              </w:rPr>
            </w:pPr>
            <w:r w:rsidRPr="00F323D9">
              <w:rPr>
                <w:szCs w:val="20"/>
              </w:rPr>
              <w:t>Number of Responses</w:t>
            </w:r>
          </w:p>
        </w:tc>
        <w:tc>
          <w:tcPr>
            <w:tcW w:w="1667" w:type="pct"/>
            <w:tcBorders>
              <w:left w:val="nil"/>
              <w:bottom w:val="nil"/>
            </w:tcBorders>
            <w:vAlign w:val="top"/>
          </w:tcPr>
          <w:p w14:paraId="0DADC63D" w14:textId="77777777" w:rsidR="00373631" w:rsidRPr="00F323D9" w:rsidRDefault="00373631" w:rsidP="00162433">
            <w:pPr>
              <w:spacing w:line="240" w:lineRule="auto"/>
              <w:ind w:firstLine="0"/>
              <w:rPr>
                <w:szCs w:val="20"/>
              </w:rPr>
            </w:pPr>
            <w:r w:rsidRPr="00F323D9">
              <w:rPr>
                <w:szCs w:val="20"/>
              </w:rPr>
              <w:t>Percentage</w:t>
            </w:r>
          </w:p>
        </w:tc>
      </w:tr>
      <w:tr w:rsidR="00373631" w14:paraId="0BECDD54" w14:textId="77777777" w:rsidTr="000862FB">
        <w:trPr>
          <w:jc w:val="left"/>
        </w:trPr>
        <w:tc>
          <w:tcPr>
            <w:tcW w:w="1666" w:type="pct"/>
            <w:tcBorders>
              <w:top w:val="nil"/>
              <w:bottom w:val="nil"/>
              <w:right w:val="nil"/>
            </w:tcBorders>
          </w:tcPr>
          <w:p w14:paraId="749C78DD" w14:textId="5A98837D" w:rsidR="00373631" w:rsidRPr="00F323D9" w:rsidRDefault="00373631" w:rsidP="00162433">
            <w:pPr>
              <w:spacing w:line="240" w:lineRule="auto"/>
              <w:ind w:firstLine="0"/>
              <w:rPr>
                <w:sz w:val="20"/>
                <w:szCs w:val="20"/>
              </w:rPr>
            </w:pPr>
            <w:r w:rsidRPr="00F323D9">
              <w:rPr>
                <w:sz w:val="20"/>
                <w:szCs w:val="20"/>
              </w:rPr>
              <w:t>31-40</w:t>
            </w:r>
          </w:p>
        </w:tc>
        <w:tc>
          <w:tcPr>
            <w:tcW w:w="1666" w:type="pct"/>
            <w:tcBorders>
              <w:top w:val="nil"/>
              <w:left w:val="nil"/>
              <w:bottom w:val="nil"/>
              <w:right w:val="nil"/>
            </w:tcBorders>
          </w:tcPr>
          <w:p w14:paraId="31D5B165" w14:textId="05E166D9" w:rsidR="00373631" w:rsidRPr="00F323D9" w:rsidRDefault="00373631" w:rsidP="00162433">
            <w:pPr>
              <w:spacing w:line="240" w:lineRule="auto"/>
              <w:ind w:firstLine="0"/>
              <w:rPr>
                <w:sz w:val="20"/>
                <w:szCs w:val="20"/>
              </w:rPr>
            </w:pPr>
            <w:r w:rsidRPr="00F323D9">
              <w:rPr>
                <w:sz w:val="20"/>
                <w:szCs w:val="20"/>
              </w:rPr>
              <w:t>13</w:t>
            </w:r>
          </w:p>
        </w:tc>
        <w:tc>
          <w:tcPr>
            <w:tcW w:w="1667" w:type="pct"/>
            <w:tcBorders>
              <w:top w:val="nil"/>
              <w:left w:val="nil"/>
              <w:bottom w:val="nil"/>
            </w:tcBorders>
          </w:tcPr>
          <w:p w14:paraId="6E0333F3" w14:textId="12DAFEC2" w:rsidR="00373631" w:rsidRPr="00F323D9" w:rsidRDefault="00373631" w:rsidP="00162433">
            <w:pPr>
              <w:spacing w:line="240" w:lineRule="auto"/>
              <w:ind w:firstLine="0"/>
              <w:rPr>
                <w:sz w:val="20"/>
                <w:szCs w:val="20"/>
              </w:rPr>
            </w:pPr>
            <w:r w:rsidRPr="00F323D9">
              <w:rPr>
                <w:sz w:val="20"/>
                <w:szCs w:val="20"/>
              </w:rPr>
              <w:t>12.3</w:t>
            </w:r>
          </w:p>
        </w:tc>
      </w:tr>
      <w:tr w:rsidR="00373631" w14:paraId="36644343" w14:textId="77777777" w:rsidTr="000862FB">
        <w:trPr>
          <w:jc w:val="left"/>
        </w:trPr>
        <w:tc>
          <w:tcPr>
            <w:tcW w:w="1666" w:type="pct"/>
            <w:tcBorders>
              <w:top w:val="nil"/>
              <w:bottom w:val="nil"/>
              <w:right w:val="nil"/>
            </w:tcBorders>
          </w:tcPr>
          <w:p w14:paraId="18F3904C" w14:textId="3F1740B9" w:rsidR="00373631" w:rsidRPr="00F323D9" w:rsidRDefault="00373631" w:rsidP="00373631">
            <w:pPr>
              <w:spacing w:line="240" w:lineRule="auto"/>
              <w:ind w:firstLine="0"/>
              <w:rPr>
                <w:sz w:val="20"/>
                <w:szCs w:val="20"/>
              </w:rPr>
            </w:pPr>
            <w:r w:rsidRPr="00F323D9">
              <w:rPr>
                <w:sz w:val="20"/>
                <w:szCs w:val="20"/>
              </w:rPr>
              <w:t>41-50</w:t>
            </w:r>
          </w:p>
        </w:tc>
        <w:tc>
          <w:tcPr>
            <w:tcW w:w="1666" w:type="pct"/>
            <w:tcBorders>
              <w:top w:val="nil"/>
              <w:left w:val="nil"/>
              <w:bottom w:val="nil"/>
              <w:right w:val="nil"/>
            </w:tcBorders>
          </w:tcPr>
          <w:p w14:paraId="52F3709A" w14:textId="235B3478" w:rsidR="00373631" w:rsidRPr="00F323D9" w:rsidRDefault="00373631" w:rsidP="00373631">
            <w:pPr>
              <w:spacing w:line="240" w:lineRule="auto"/>
              <w:ind w:firstLine="0"/>
              <w:rPr>
                <w:sz w:val="20"/>
                <w:szCs w:val="20"/>
              </w:rPr>
            </w:pPr>
            <w:r w:rsidRPr="00F323D9">
              <w:rPr>
                <w:sz w:val="20"/>
                <w:szCs w:val="20"/>
              </w:rPr>
              <w:t>23</w:t>
            </w:r>
          </w:p>
        </w:tc>
        <w:tc>
          <w:tcPr>
            <w:tcW w:w="1667" w:type="pct"/>
            <w:tcBorders>
              <w:top w:val="nil"/>
              <w:left w:val="nil"/>
              <w:bottom w:val="nil"/>
            </w:tcBorders>
          </w:tcPr>
          <w:p w14:paraId="6033983D" w14:textId="70B66A1F" w:rsidR="00373631" w:rsidRPr="00F323D9" w:rsidRDefault="00373631" w:rsidP="00373631">
            <w:pPr>
              <w:spacing w:line="240" w:lineRule="auto"/>
              <w:ind w:firstLine="0"/>
              <w:rPr>
                <w:sz w:val="20"/>
                <w:szCs w:val="20"/>
              </w:rPr>
            </w:pPr>
            <w:r w:rsidRPr="00F323D9">
              <w:rPr>
                <w:sz w:val="20"/>
                <w:szCs w:val="20"/>
              </w:rPr>
              <w:t xml:space="preserve"> 21.7</w:t>
            </w:r>
          </w:p>
        </w:tc>
      </w:tr>
      <w:tr w:rsidR="00373631" w14:paraId="2F134D03" w14:textId="77777777" w:rsidTr="000862FB">
        <w:trPr>
          <w:jc w:val="left"/>
        </w:trPr>
        <w:tc>
          <w:tcPr>
            <w:tcW w:w="1666" w:type="pct"/>
            <w:tcBorders>
              <w:top w:val="nil"/>
              <w:bottom w:val="nil"/>
              <w:right w:val="nil"/>
            </w:tcBorders>
          </w:tcPr>
          <w:p w14:paraId="3F7538C8" w14:textId="619DBDD5" w:rsidR="00373631" w:rsidRPr="00F323D9" w:rsidRDefault="00373631" w:rsidP="00373631">
            <w:pPr>
              <w:spacing w:line="240" w:lineRule="auto"/>
              <w:ind w:firstLine="0"/>
              <w:rPr>
                <w:sz w:val="20"/>
                <w:szCs w:val="20"/>
              </w:rPr>
            </w:pPr>
            <w:r w:rsidRPr="00F323D9">
              <w:rPr>
                <w:sz w:val="20"/>
                <w:szCs w:val="20"/>
              </w:rPr>
              <w:t>51-60</w:t>
            </w:r>
          </w:p>
        </w:tc>
        <w:tc>
          <w:tcPr>
            <w:tcW w:w="1666" w:type="pct"/>
            <w:tcBorders>
              <w:top w:val="nil"/>
              <w:left w:val="nil"/>
              <w:bottom w:val="nil"/>
              <w:right w:val="nil"/>
            </w:tcBorders>
          </w:tcPr>
          <w:p w14:paraId="0F102986" w14:textId="6790A6D0" w:rsidR="00373631" w:rsidRPr="00F323D9" w:rsidRDefault="00373631" w:rsidP="00373631">
            <w:pPr>
              <w:spacing w:line="240" w:lineRule="auto"/>
              <w:ind w:firstLine="0"/>
              <w:rPr>
                <w:sz w:val="20"/>
                <w:szCs w:val="20"/>
              </w:rPr>
            </w:pPr>
            <w:r w:rsidRPr="00F323D9">
              <w:rPr>
                <w:sz w:val="20"/>
                <w:szCs w:val="20"/>
              </w:rPr>
              <w:t>37</w:t>
            </w:r>
          </w:p>
        </w:tc>
        <w:tc>
          <w:tcPr>
            <w:tcW w:w="1667" w:type="pct"/>
            <w:tcBorders>
              <w:top w:val="nil"/>
              <w:left w:val="nil"/>
              <w:bottom w:val="nil"/>
            </w:tcBorders>
          </w:tcPr>
          <w:p w14:paraId="7A15BD7D" w14:textId="2E60323A" w:rsidR="00373631" w:rsidRPr="00F323D9" w:rsidRDefault="00373631" w:rsidP="00373631">
            <w:pPr>
              <w:spacing w:line="240" w:lineRule="auto"/>
              <w:ind w:firstLine="0"/>
              <w:rPr>
                <w:sz w:val="20"/>
                <w:szCs w:val="20"/>
              </w:rPr>
            </w:pPr>
            <w:r w:rsidRPr="00F323D9">
              <w:rPr>
                <w:sz w:val="20"/>
                <w:szCs w:val="20"/>
              </w:rPr>
              <w:t>34.9</w:t>
            </w:r>
          </w:p>
        </w:tc>
      </w:tr>
      <w:tr w:rsidR="00373631" w14:paraId="0E2D53CB" w14:textId="77777777" w:rsidTr="000862FB">
        <w:trPr>
          <w:jc w:val="left"/>
        </w:trPr>
        <w:tc>
          <w:tcPr>
            <w:tcW w:w="1666" w:type="pct"/>
            <w:tcBorders>
              <w:top w:val="nil"/>
              <w:bottom w:val="single" w:sz="4" w:space="0" w:color="auto"/>
              <w:right w:val="nil"/>
            </w:tcBorders>
          </w:tcPr>
          <w:p w14:paraId="18F7756F" w14:textId="7B887F00" w:rsidR="00373631" w:rsidRPr="00F323D9" w:rsidRDefault="00373631" w:rsidP="00373631">
            <w:pPr>
              <w:spacing w:line="240" w:lineRule="auto"/>
              <w:ind w:firstLine="0"/>
              <w:rPr>
                <w:sz w:val="20"/>
                <w:szCs w:val="20"/>
              </w:rPr>
            </w:pPr>
            <w:r w:rsidRPr="00F323D9">
              <w:rPr>
                <w:sz w:val="20"/>
                <w:szCs w:val="20"/>
              </w:rPr>
              <w:t>Above 60</w:t>
            </w:r>
          </w:p>
        </w:tc>
        <w:tc>
          <w:tcPr>
            <w:tcW w:w="1666" w:type="pct"/>
            <w:tcBorders>
              <w:top w:val="nil"/>
              <w:left w:val="nil"/>
              <w:bottom w:val="single" w:sz="4" w:space="0" w:color="auto"/>
              <w:right w:val="nil"/>
            </w:tcBorders>
          </w:tcPr>
          <w:p w14:paraId="6860DE5E" w14:textId="79E6D1D8" w:rsidR="00373631" w:rsidRPr="00F323D9" w:rsidRDefault="00373631" w:rsidP="00373631">
            <w:pPr>
              <w:spacing w:line="240" w:lineRule="auto"/>
              <w:ind w:firstLine="0"/>
              <w:rPr>
                <w:sz w:val="20"/>
                <w:szCs w:val="20"/>
              </w:rPr>
            </w:pPr>
            <w:r w:rsidRPr="00F323D9">
              <w:rPr>
                <w:sz w:val="20"/>
                <w:szCs w:val="20"/>
              </w:rPr>
              <w:t>33</w:t>
            </w:r>
          </w:p>
        </w:tc>
        <w:tc>
          <w:tcPr>
            <w:tcW w:w="1667" w:type="pct"/>
            <w:tcBorders>
              <w:top w:val="nil"/>
              <w:left w:val="nil"/>
              <w:bottom w:val="single" w:sz="4" w:space="0" w:color="auto"/>
            </w:tcBorders>
          </w:tcPr>
          <w:p w14:paraId="673F9B15" w14:textId="156A4319" w:rsidR="00373631" w:rsidRPr="00F323D9" w:rsidRDefault="00373631" w:rsidP="00373631">
            <w:pPr>
              <w:spacing w:line="240" w:lineRule="auto"/>
              <w:ind w:firstLine="0"/>
              <w:rPr>
                <w:sz w:val="20"/>
                <w:szCs w:val="20"/>
              </w:rPr>
            </w:pPr>
            <w:r w:rsidRPr="00F323D9">
              <w:rPr>
                <w:sz w:val="20"/>
                <w:szCs w:val="20"/>
              </w:rPr>
              <w:t>31.1</w:t>
            </w:r>
          </w:p>
        </w:tc>
      </w:tr>
    </w:tbl>
    <w:p w14:paraId="5A3A6415" w14:textId="3D06BB12" w:rsidR="00373631" w:rsidRPr="00AF253C" w:rsidRDefault="00373631" w:rsidP="00AF253C">
      <w:pPr>
        <w:keepNext/>
        <w:keepLines/>
        <w:spacing w:line="240" w:lineRule="auto"/>
        <w:ind w:firstLine="0"/>
      </w:pPr>
      <w:r w:rsidRPr="00AF253C">
        <w:rPr>
          <w:i/>
          <w:iCs/>
        </w:rPr>
        <w:t>Note</w:t>
      </w:r>
      <w:r w:rsidR="00AF253C" w:rsidRPr="00AF253C">
        <w:rPr>
          <w:i/>
          <w:iCs/>
        </w:rPr>
        <w:t>.</w:t>
      </w:r>
      <w:r w:rsidRPr="00AF253C">
        <w:rPr>
          <w:i/>
          <w:iCs/>
        </w:rPr>
        <w:t xml:space="preserve"> </w:t>
      </w:r>
      <w:r w:rsidR="00AF253C" w:rsidRPr="00AF253C">
        <w:t>Median age</w:t>
      </w:r>
      <w:r w:rsidRPr="00AF253C">
        <w:rPr>
          <w:i/>
          <w:iCs/>
        </w:rPr>
        <w:t xml:space="preserve"> </w:t>
      </w:r>
      <w:r w:rsidRPr="00AF253C">
        <w:t>= 55.5 years</w:t>
      </w:r>
    </w:p>
    <w:p w14:paraId="51A80F68" w14:textId="77777777" w:rsidR="00373631" w:rsidRDefault="00373631" w:rsidP="00373631"/>
    <w:p w14:paraId="21918FE9" w14:textId="77777777" w:rsidR="00FB2A61" w:rsidRPr="00A46BB1" w:rsidRDefault="00FB2A61" w:rsidP="00FB2A61">
      <w:r w:rsidRPr="00A46BB1">
        <w:rPr>
          <w:rStyle w:val="Heading4Char"/>
        </w:rPr>
        <w:t xml:space="preserve">Rank. </w:t>
      </w:r>
      <w:r>
        <w:rPr>
          <w:shd w:val="clear" w:color="auto" w:fill="FFFFFF"/>
        </w:rPr>
        <w:t xml:space="preserve">The participants in the sample were captains or first officers (Table 10). There were 72 captains, accounting for 67.9% of the total population, and 34 first officers, accounting for 32.1%. </w:t>
      </w:r>
    </w:p>
    <w:p w14:paraId="48D740EB" w14:textId="3B53EB8B" w:rsidR="00373631" w:rsidRPr="00AF253C" w:rsidRDefault="00CF2CDD" w:rsidP="00AF253C">
      <w:pPr>
        <w:pStyle w:val="TableTitle"/>
        <w:rPr>
          <w:i/>
          <w:iCs w:val="0"/>
        </w:rPr>
      </w:pPr>
      <w:bookmarkStart w:id="265" w:name="_Toc187339303"/>
      <w:r w:rsidRPr="00A46BB1">
        <w:rPr>
          <w:b/>
          <w:bCs/>
        </w:rPr>
        <w:t xml:space="preserve">Table </w:t>
      </w:r>
      <w:r w:rsidRPr="00A46BB1">
        <w:rPr>
          <w:b/>
          <w:bCs/>
          <w:i/>
        </w:rPr>
        <w:fldChar w:fldCharType="begin"/>
      </w:r>
      <w:r w:rsidRPr="00A46BB1">
        <w:rPr>
          <w:b/>
          <w:bCs/>
        </w:rPr>
        <w:instrText xml:space="preserve"> SEQ Table \* ARABIC </w:instrText>
      </w:r>
      <w:r w:rsidRPr="00A46BB1">
        <w:rPr>
          <w:b/>
          <w:bCs/>
          <w:i/>
        </w:rPr>
        <w:fldChar w:fldCharType="separate"/>
      </w:r>
      <w:r w:rsidR="00FB5406">
        <w:rPr>
          <w:b/>
          <w:bCs/>
          <w:noProof/>
        </w:rPr>
        <w:t>10</w:t>
      </w:r>
      <w:r w:rsidRPr="00A46BB1">
        <w:rPr>
          <w:b/>
          <w:bCs/>
          <w:i/>
        </w:rPr>
        <w:fldChar w:fldCharType="end"/>
      </w:r>
      <w:r w:rsidR="00A46BB1" w:rsidRPr="00A46BB1">
        <w:rPr>
          <w:b/>
          <w:bCs/>
          <w:i/>
        </w:rPr>
        <w:br/>
      </w:r>
      <w:r w:rsidRPr="0040205D">
        <w:br/>
      </w:r>
      <w:r w:rsidR="006E36FE" w:rsidRPr="00A46BB1">
        <w:rPr>
          <w:i/>
          <w:iCs w:val="0"/>
        </w:rPr>
        <w:t>Descriptive Statistics: Rank</w:t>
      </w:r>
      <w:bookmarkEnd w:id="265"/>
    </w:p>
    <w:tbl>
      <w:tblPr>
        <w:tblStyle w:val="TableGrid"/>
        <w:tblW w:w="5000" w:type="pct"/>
        <w:jc w:val="left"/>
        <w:tblBorders>
          <w:left w:val="none" w:sz="0" w:space="0" w:color="auto"/>
          <w:right w:val="none" w:sz="0" w:space="0" w:color="auto"/>
        </w:tblBorders>
        <w:tblLook w:val="04A0" w:firstRow="1" w:lastRow="0" w:firstColumn="1" w:lastColumn="0" w:noHBand="0" w:noVBand="1"/>
      </w:tblPr>
      <w:tblGrid>
        <w:gridCol w:w="2837"/>
        <w:gridCol w:w="2836"/>
        <w:gridCol w:w="2837"/>
      </w:tblGrid>
      <w:tr w:rsidR="00373631" w14:paraId="5DDDE34D" w14:textId="77777777" w:rsidTr="000862FB">
        <w:trPr>
          <w:cnfStyle w:val="100000000000" w:firstRow="1" w:lastRow="0" w:firstColumn="0" w:lastColumn="0" w:oddVBand="0" w:evenVBand="0" w:oddHBand="0" w:evenHBand="0" w:firstRowFirstColumn="0" w:firstRowLastColumn="0" w:lastRowFirstColumn="0" w:lastRowLastColumn="0"/>
          <w:jc w:val="left"/>
        </w:trPr>
        <w:tc>
          <w:tcPr>
            <w:tcW w:w="1666" w:type="pct"/>
            <w:tcBorders>
              <w:bottom w:val="nil"/>
              <w:right w:val="nil"/>
            </w:tcBorders>
            <w:vAlign w:val="top"/>
          </w:tcPr>
          <w:p w14:paraId="04A2CB69" w14:textId="5B83491D" w:rsidR="00373631" w:rsidRPr="00F323D9" w:rsidRDefault="00373631" w:rsidP="00162433">
            <w:pPr>
              <w:spacing w:line="240" w:lineRule="auto"/>
              <w:ind w:firstLine="0"/>
              <w:rPr>
                <w:szCs w:val="20"/>
              </w:rPr>
            </w:pPr>
            <w:r w:rsidRPr="00F323D9">
              <w:rPr>
                <w:szCs w:val="20"/>
              </w:rPr>
              <w:t>Rank</w:t>
            </w:r>
          </w:p>
        </w:tc>
        <w:tc>
          <w:tcPr>
            <w:tcW w:w="1666" w:type="pct"/>
            <w:tcBorders>
              <w:left w:val="nil"/>
              <w:bottom w:val="nil"/>
              <w:right w:val="nil"/>
            </w:tcBorders>
            <w:vAlign w:val="top"/>
          </w:tcPr>
          <w:p w14:paraId="74622E51" w14:textId="77777777" w:rsidR="00373631" w:rsidRPr="00F323D9" w:rsidRDefault="00373631" w:rsidP="00162433">
            <w:pPr>
              <w:spacing w:line="240" w:lineRule="auto"/>
              <w:ind w:firstLine="0"/>
              <w:rPr>
                <w:szCs w:val="20"/>
              </w:rPr>
            </w:pPr>
            <w:r w:rsidRPr="00F323D9">
              <w:rPr>
                <w:szCs w:val="20"/>
              </w:rPr>
              <w:t>Number of Responses</w:t>
            </w:r>
          </w:p>
        </w:tc>
        <w:tc>
          <w:tcPr>
            <w:tcW w:w="1667" w:type="pct"/>
            <w:tcBorders>
              <w:left w:val="nil"/>
              <w:bottom w:val="nil"/>
            </w:tcBorders>
            <w:vAlign w:val="top"/>
          </w:tcPr>
          <w:p w14:paraId="7597DBF3" w14:textId="77777777" w:rsidR="00373631" w:rsidRPr="00F323D9" w:rsidRDefault="00373631" w:rsidP="00162433">
            <w:pPr>
              <w:spacing w:line="240" w:lineRule="auto"/>
              <w:ind w:firstLine="0"/>
              <w:rPr>
                <w:szCs w:val="20"/>
              </w:rPr>
            </w:pPr>
            <w:r w:rsidRPr="00F323D9">
              <w:rPr>
                <w:szCs w:val="20"/>
              </w:rPr>
              <w:t>Percentage</w:t>
            </w:r>
          </w:p>
        </w:tc>
      </w:tr>
      <w:tr w:rsidR="00373631" w14:paraId="6020C42B" w14:textId="77777777" w:rsidTr="000862FB">
        <w:trPr>
          <w:jc w:val="left"/>
        </w:trPr>
        <w:tc>
          <w:tcPr>
            <w:tcW w:w="1666" w:type="pct"/>
            <w:tcBorders>
              <w:top w:val="nil"/>
              <w:bottom w:val="nil"/>
              <w:right w:val="nil"/>
            </w:tcBorders>
          </w:tcPr>
          <w:p w14:paraId="2465DBB6" w14:textId="23924B3C" w:rsidR="00373631" w:rsidRPr="00F323D9" w:rsidRDefault="00373631" w:rsidP="00162433">
            <w:pPr>
              <w:spacing w:line="240" w:lineRule="auto"/>
              <w:ind w:firstLine="0"/>
              <w:rPr>
                <w:sz w:val="20"/>
                <w:szCs w:val="20"/>
              </w:rPr>
            </w:pPr>
            <w:r w:rsidRPr="00F323D9">
              <w:rPr>
                <w:sz w:val="20"/>
                <w:szCs w:val="20"/>
              </w:rPr>
              <w:t>Captain</w:t>
            </w:r>
          </w:p>
        </w:tc>
        <w:tc>
          <w:tcPr>
            <w:tcW w:w="1666" w:type="pct"/>
            <w:tcBorders>
              <w:top w:val="nil"/>
              <w:left w:val="nil"/>
              <w:bottom w:val="nil"/>
              <w:right w:val="nil"/>
            </w:tcBorders>
          </w:tcPr>
          <w:p w14:paraId="72AAADAE" w14:textId="6232EB93" w:rsidR="00373631" w:rsidRPr="00F323D9" w:rsidRDefault="00373631" w:rsidP="00162433">
            <w:pPr>
              <w:spacing w:line="240" w:lineRule="auto"/>
              <w:ind w:firstLine="0"/>
              <w:rPr>
                <w:sz w:val="20"/>
                <w:szCs w:val="20"/>
              </w:rPr>
            </w:pPr>
            <w:r w:rsidRPr="00F323D9">
              <w:rPr>
                <w:sz w:val="20"/>
                <w:szCs w:val="20"/>
              </w:rPr>
              <w:t>34</w:t>
            </w:r>
          </w:p>
        </w:tc>
        <w:tc>
          <w:tcPr>
            <w:tcW w:w="1667" w:type="pct"/>
            <w:tcBorders>
              <w:top w:val="nil"/>
              <w:left w:val="nil"/>
              <w:bottom w:val="nil"/>
            </w:tcBorders>
          </w:tcPr>
          <w:p w14:paraId="18D5E0E1" w14:textId="69C8A10E" w:rsidR="00373631" w:rsidRPr="00F323D9" w:rsidRDefault="00373631" w:rsidP="00162433">
            <w:pPr>
              <w:spacing w:line="240" w:lineRule="auto"/>
              <w:ind w:firstLine="0"/>
              <w:rPr>
                <w:sz w:val="20"/>
                <w:szCs w:val="20"/>
              </w:rPr>
            </w:pPr>
            <w:r w:rsidRPr="00F323D9">
              <w:rPr>
                <w:sz w:val="20"/>
                <w:szCs w:val="20"/>
              </w:rPr>
              <w:t>32.1</w:t>
            </w:r>
          </w:p>
        </w:tc>
      </w:tr>
      <w:tr w:rsidR="00373631" w14:paraId="082E42EB" w14:textId="77777777" w:rsidTr="000862FB">
        <w:trPr>
          <w:jc w:val="left"/>
        </w:trPr>
        <w:tc>
          <w:tcPr>
            <w:tcW w:w="1666" w:type="pct"/>
            <w:tcBorders>
              <w:top w:val="nil"/>
              <w:bottom w:val="single" w:sz="4" w:space="0" w:color="auto"/>
              <w:right w:val="nil"/>
            </w:tcBorders>
          </w:tcPr>
          <w:p w14:paraId="64129ACF" w14:textId="5D73CE7F" w:rsidR="00373631" w:rsidRPr="00F323D9" w:rsidRDefault="00373631" w:rsidP="00162433">
            <w:pPr>
              <w:spacing w:line="240" w:lineRule="auto"/>
              <w:ind w:firstLine="0"/>
              <w:rPr>
                <w:sz w:val="20"/>
                <w:szCs w:val="20"/>
              </w:rPr>
            </w:pPr>
            <w:r w:rsidRPr="00F323D9">
              <w:rPr>
                <w:sz w:val="20"/>
                <w:szCs w:val="20"/>
              </w:rPr>
              <w:t>First Officer</w:t>
            </w:r>
          </w:p>
        </w:tc>
        <w:tc>
          <w:tcPr>
            <w:tcW w:w="1666" w:type="pct"/>
            <w:tcBorders>
              <w:top w:val="nil"/>
              <w:left w:val="nil"/>
              <w:bottom w:val="single" w:sz="4" w:space="0" w:color="auto"/>
              <w:right w:val="nil"/>
            </w:tcBorders>
          </w:tcPr>
          <w:p w14:paraId="38C9D456" w14:textId="1ED7631E" w:rsidR="00373631" w:rsidRPr="00F323D9" w:rsidRDefault="00373631" w:rsidP="00162433">
            <w:pPr>
              <w:spacing w:line="240" w:lineRule="auto"/>
              <w:ind w:firstLine="0"/>
              <w:rPr>
                <w:sz w:val="20"/>
                <w:szCs w:val="20"/>
              </w:rPr>
            </w:pPr>
            <w:r w:rsidRPr="00F323D9">
              <w:rPr>
                <w:sz w:val="20"/>
                <w:szCs w:val="20"/>
              </w:rPr>
              <w:t>72</w:t>
            </w:r>
          </w:p>
        </w:tc>
        <w:tc>
          <w:tcPr>
            <w:tcW w:w="1667" w:type="pct"/>
            <w:tcBorders>
              <w:top w:val="nil"/>
              <w:left w:val="nil"/>
              <w:bottom w:val="single" w:sz="4" w:space="0" w:color="auto"/>
            </w:tcBorders>
          </w:tcPr>
          <w:p w14:paraId="31E3B89E" w14:textId="72994753" w:rsidR="00373631" w:rsidRPr="00F323D9" w:rsidRDefault="00373631" w:rsidP="00162433">
            <w:pPr>
              <w:spacing w:line="240" w:lineRule="auto"/>
              <w:ind w:firstLine="0"/>
              <w:rPr>
                <w:sz w:val="20"/>
                <w:szCs w:val="20"/>
              </w:rPr>
            </w:pPr>
            <w:r w:rsidRPr="00F323D9">
              <w:rPr>
                <w:sz w:val="20"/>
                <w:szCs w:val="20"/>
              </w:rPr>
              <w:t>67.9</w:t>
            </w:r>
          </w:p>
        </w:tc>
      </w:tr>
    </w:tbl>
    <w:p w14:paraId="775B4CEB" w14:textId="77777777" w:rsidR="00373631" w:rsidRPr="00373631" w:rsidRDefault="00373631" w:rsidP="00373631"/>
    <w:p w14:paraId="6FBE6CAB" w14:textId="77777777" w:rsidR="00FB2A61" w:rsidRPr="00A46BB1" w:rsidRDefault="00FB2A61" w:rsidP="00FB2A61">
      <w:r w:rsidRPr="00A46BB1">
        <w:rPr>
          <w:rStyle w:val="Heading4Char"/>
        </w:rPr>
        <w:t>Flight Hours.</w:t>
      </w:r>
      <w:r>
        <w:t xml:space="preserve"> </w:t>
      </w:r>
      <w:r>
        <w:rPr>
          <w:shd w:val="clear" w:color="auto" w:fill="FFFFFF"/>
        </w:rPr>
        <w:t xml:space="preserve">The study participants had different flight hours in a 121 carrier (Table 11). Two pilots had between 1000-2000 hours of flight time, accounting for 2.0%. One pilot had between 2000 and 3000 flight time, accounting for 1.0%. Five pilots had between 3000-4000 hours of flight time, accounting for 4.7%. Four pilots had between 4000-5000 hours of flight time, accounting for 4.0%. Ninety-four pilots had between 5000 hours of flight time, accounting for 88.0%. </w:t>
      </w:r>
    </w:p>
    <w:p w14:paraId="6783B2C0" w14:textId="4214937F" w:rsidR="00373631" w:rsidRPr="00AF253C" w:rsidRDefault="00CF2CDD" w:rsidP="00AF253C">
      <w:pPr>
        <w:pStyle w:val="TableTitle"/>
        <w:rPr>
          <w:i/>
          <w:iCs w:val="0"/>
        </w:rPr>
      </w:pPr>
      <w:bookmarkStart w:id="266" w:name="_Toc187339304"/>
      <w:r w:rsidRPr="00983950">
        <w:rPr>
          <w:b/>
          <w:bCs/>
        </w:rPr>
        <w:t xml:space="preserve">Table </w:t>
      </w:r>
      <w:r w:rsidRPr="00983950">
        <w:rPr>
          <w:b/>
          <w:bCs/>
          <w:i/>
        </w:rPr>
        <w:fldChar w:fldCharType="begin"/>
      </w:r>
      <w:r w:rsidRPr="00983950">
        <w:rPr>
          <w:b/>
          <w:bCs/>
        </w:rPr>
        <w:instrText xml:space="preserve"> SEQ Table \* ARABIC </w:instrText>
      </w:r>
      <w:r w:rsidRPr="00983950">
        <w:rPr>
          <w:b/>
          <w:bCs/>
          <w:i/>
        </w:rPr>
        <w:fldChar w:fldCharType="separate"/>
      </w:r>
      <w:r w:rsidR="00FB5406">
        <w:rPr>
          <w:b/>
          <w:bCs/>
          <w:noProof/>
        </w:rPr>
        <w:t>11</w:t>
      </w:r>
      <w:r w:rsidRPr="00983950">
        <w:rPr>
          <w:b/>
          <w:bCs/>
          <w:i/>
        </w:rPr>
        <w:fldChar w:fldCharType="end"/>
      </w:r>
      <w:r w:rsidR="00983950">
        <w:rPr>
          <w:i/>
        </w:rPr>
        <w:br/>
      </w:r>
      <w:r w:rsidRPr="0040205D">
        <w:br/>
      </w:r>
      <w:r w:rsidR="006E36FE" w:rsidRPr="00983950">
        <w:rPr>
          <w:i/>
          <w:iCs w:val="0"/>
        </w:rPr>
        <w:t>Descriptive Statistics: Flight Hours</w:t>
      </w:r>
      <w:bookmarkEnd w:id="266"/>
    </w:p>
    <w:tbl>
      <w:tblPr>
        <w:tblStyle w:val="TableGrid"/>
        <w:tblW w:w="5000" w:type="pct"/>
        <w:jc w:val="left"/>
        <w:tblBorders>
          <w:left w:val="none" w:sz="0" w:space="0" w:color="auto"/>
          <w:right w:val="none" w:sz="0" w:space="0" w:color="auto"/>
        </w:tblBorders>
        <w:tblLook w:val="04A0" w:firstRow="1" w:lastRow="0" w:firstColumn="1" w:lastColumn="0" w:noHBand="0" w:noVBand="1"/>
      </w:tblPr>
      <w:tblGrid>
        <w:gridCol w:w="2837"/>
        <w:gridCol w:w="2836"/>
        <w:gridCol w:w="2837"/>
      </w:tblGrid>
      <w:tr w:rsidR="00373631" w14:paraId="55C0A76D" w14:textId="77777777" w:rsidTr="000862FB">
        <w:trPr>
          <w:cnfStyle w:val="100000000000" w:firstRow="1" w:lastRow="0" w:firstColumn="0" w:lastColumn="0" w:oddVBand="0" w:evenVBand="0" w:oddHBand="0" w:evenHBand="0" w:firstRowFirstColumn="0" w:firstRowLastColumn="0" w:lastRowFirstColumn="0" w:lastRowLastColumn="0"/>
          <w:jc w:val="left"/>
        </w:trPr>
        <w:tc>
          <w:tcPr>
            <w:tcW w:w="1666" w:type="pct"/>
            <w:tcBorders>
              <w:bottom w:val="single" w:sz="4" w:space="0" w:color="auto"/>
              <w:right w:val="nil"/>
            </w:tcBorders>
            <w:vAlign w:val="top"/>
          </w:tcPr>
          <w:p w14:paraId="458B2409" w14:textId="71757CD6" w:rsidR="00373631" w:rsidRDefault="00373631" w:rsidP="00162433">
            <w:pPr>
              <w:spacing w:line="240" w:lineRule="auto"/>
              <w:ind w:firstLine="0"/>
            </w:pPr>
            <w:r w:rsidRPr="001865EF">
              <w:rPr>
                <w:szCs w:val="20"/>
              </w:rPr>
              <w:t>Flight Hours</w:t>
            </w:r>
          </w:p>
        </w:tc>
        <w:tc>
          <w:tcPr>
            <w:tcW w:w="1666" w:type="pct"/>
            <w:tcBorders>
              <w:left w:val="nil"/>
              <w:bottom w:val="single" w:sz="4" w:space="0" w:color="auto"/>
              <w:right w:val="nil"/>
            </w:tcBorders>
            <w:vAlign w:val="top"/>
          </w:tcPr>
          <w:p w14:paraId="05F25101" w14:textId="77777777" w:rsidR="00373631" w:rsidRDefault="00373631" w:rsidP="00162433">
            <w:pPr>
              <w:spacing w:line="240" w:lineRule="auto"/>
              <w:ind w:firstLine="0"/>
            </w:pPr>
            <w:r w:rsidRPr="001865EF">
              <w:rPr>
                <w:szCs w:val="20"/>
              </w:rPr>
              <w:t>Number of Responses</w:t>
            </w:r>
          </w:p>
        </w:tc>
        <w:tc>
          <w:tcPr>
            <w:tcW w:w="1667" w:type="pct"/>
            <w:tcBorders>
              <w:left w:val="nil"/>
              <w:bottom w:val="single" w:sz="4" w:space="0" w:color="auto"/>
            </w:tcBorders>
            <w:vAlign w:val="top"/>
          </w:tcPr>
          <w:p w14:paraId="3C1A3DC6" w14:textId="77777777" w:rsidR="00373631" w:rsidRDefault="00373631" w:rsidP="00162433">
            <w:pPr>
              <w:spacing w:line="240" w:lineRule="auto"/>
              <w:ind w:firstLine="0"/>
            </w:pPr>
            <w:r w:rsidRPr="001865EF">
              <w:rPr>
                <w:szCs w:val="20"/>
              </w:rPr>
              <w:t>Percentage</w:t>
            </w:r>
          </w:p>
        </w:tc>
      </w:tr>
      <w:tr w:rsidR="00373631" w14:paraId="5281CE84" w14:textId="77777777" w:rsidTr="000862FB">
        <w:trPr>
          <w:jc w:val="left"/>
        </w:trPr>
        <w:tc>
          <w:tcPr>
            <w:tcW w:w="1666" w:type="pct"/>
            <w:tcBorders>
              <w:top w:val="single" w:sz="4" w:space="0" w:color="auto"/>
              <w:bottom w:val="nil"/>
              <w:right w:val="nil"/>
            </w:tcBorders>
          </w:tcPr>
          <w:p w14:paraId="5AE3D9E9" w14:textId="5D3219F1" w:rsidR="00373631" w:rsidRDefault="00373631" w:rsidP="00373631">
            <w:pPr>
              <w:spacing w:line="240" w:lineRule="auto"/>
              <w:ind w:firstLine="0"/>
            </w:pPr>
            <w:r w:rsidRPr="0086116D">
              <w:rPr>
                <w:sz w:val="20"/>
                <w:szCs w:val="20"/>
              </w:rPr>
              <w:t>1000-2000</w:t>
            </w:r>
          </w:p>
        </w:tc>
        <w:tc>
          <w:tcPr>
            <w:tcW w:w="1666" w:type="pct"/>
            <w:tcBorders>
              <w:top w:val="single" w:sz="4" w:space="0" w:color="auto"/>
              <w:left w:val="nil"/>
              <w:bottom w:val="nil"/>
              <w:right w:val="nil"/>
            </w:tcBorders>
          </w:tcPr>
          <w:p w14:paraId="722BAD43" w14:textId="6DA134BC" w:rsidR="00373631" w:rsidRPr="00373631" w:rsidRDefault="00373631" w:rsidP="00373631">
            <w:pPr>
              <w:spacing w:line="240" w:lineRule="auto"/>
              <w:ind w:firstLine="0"/>
              <w:rPr>
                <w:sz w:val="20"/>
                <w:szCs w:val="20"/>
              </w:rPr>
            </w:pPr>
            <w:r w:rsidRPr="00373631">
              <w:rPr>
                <w:sz w:val="20"/>
                <w:szCs w:val="20"/>
              </w:rPr>
              <w:t>2</w:t>
            </w:r>
          </w:p>
        </w:tc>
        <w:tc>
          <w:tcPr>
            <w:tcW w:w="1667" w:type="pct"/>
            <w:tcBorders>
              <w:top w:val="single" w:sz="4" w:space="0" w:color="auto"/>
              <w:left w:val="nil"/>
              <w:bottom w:val="nil"/>
            </w:tcBorders>
          </w:tcPr>
          <w:p w14:paraId="10A2D994" w14:textId="30031302" w:rsidR="00373631" w:rsidRPr="00373631" w:rsidRDefault="00373631" w:rsidP="00373631">
            <w:pPr>
              <w:spacing w:line="240" w:lineRule="auto"/>
              <w:ind w:firstLine="0"/>
              <w:rPr>
                <w:sz w:val="20"/>
                <w:szCs w:val="20"/>
              </w:rPr>
            </w:pPr>
            <w:r w:rsidRPr="00373631">
              <w:rPr>
                <w:sz w:val="20"/>
                <w:szCs w:val="20"/>
              </w:rPr>
              <w:t>2.0</w:t>
            </w:r>
          </w:p>
        </w:tc>
      </w:tr>
      <w:tr w:rsidR="00373631" w14:paraId="46DD9CDF" w14:textId="77777777" w:rsidTr="000862FB">
        <w:trPr>
          <w:jc w:val="left"/>
        </w:trPr>
        <w:tc>
          <w:tcPr>
            <w:tcW w:w="1666" w:type="pct"/>
            <w:tcBorders>
              <w:top w:val="nil"/>
              <w:bottom w:val="nil"/>
              <w:right w:val="nil"/>
            </w:tcBorders>
          </w:tcPr>
          <w:p w14:paraId="58DC904B" w14:textId="2ED5A9DA" w:rsidR="00373631" w:rsidRDefault="00373631" w:rsidP="00373631">
            <w:pPr>
              <w:spacing w:line="240" w:lineRule="auto"/>
              <w:ind w:firstLine="0"/>
            </w:pPr>
            <w:r w:rsidRPr="0086116D">
              <w:rPr>
                <w:sz w:val="20"/>
                <w:szCs w:val="20"/>
              </w:rPr>
              <w:t>2000-3000</w:t>
            </w:r>
          </w:p>
        </w:tc>
        <w:tc>
          <w:tcPr>
            <w:tcW w:w="1666" w:type="pct"/>
            <w:tcBorders>
              <w:top w:val="nil"/>
              <w:left w:val="nil"/>
              <w:bottom w:val="nil"/>
              <w:right w:val="nil"/>
            </w:tcBorders>
          </w:tcPr>
          <w:p w14:paraId="20986E21" w14:textId="5C710D33" w:rsidR="00373631" w:rsidRPr="00373631" w:rsidRDefault="00373631" w:rsidP="00373631">
            <w:pPr>
              <w:spacing w:line="240" w:lineRule="auto"/>
              <w:ind w:firstLine="0"/>
              <w:rPr>
                <w:sz w:val="20"/>
                <w:szCs w:val="20"/>
              </w:rPr>
            </w:pPr>
            <w:r w:rsidRPr="00373631">
              <w:rPr>
                <w:sz w:val="20"/>
                <w:szCs w:val="20"/>
              </w:rPr>
              <w:t>1</w:t>
            </w:r>
          </w:p>
        </w:tc>
        <w:tc>
          <w:tcPr>
            <w:tcW w:w="1667" w:type="pct"/>
            <w:tcBorders>
              <w:top w:val="nil"/>
              <w:left w:val="nil"/>
              <w:bottom w:val="nil"/>
            </w:tcBorders>
          </w:tcPr>
          <w:p w14:paraId="12C5BC83" w14:textId="01D31813" w:rsidR="00373631" w:rsidRPr="00373631" w:rsidRDefault="00373631" w:rsidP="00373631">
            <w:pPr>
              <w:spacing w:line="240" w:lineRule="auto"/>
              <w:ind w:firstLine="0"/>
              <w:rPr>
                <w:sz w:val="20"/>
                <w:szCs w:val="20"/>
              </w:rPr>
            </w:pPr>
            <w:r w:rsidRPr="00373631">
              <w:rPr>
                <w:sz w:val="20"/>
                <w:szCs w:val="20"/>
              </w:rPr>
              <w:t>1.0</w:t>
            </w:r>
          </w:p>
        </w:tc>
      </w:tr>
      <w:tr w:rsidR="00373631" w14:paraId="768387E9" w14:textId="77777777" w:rsidTr="000862FB">
        <w:trPr>
          <w:jc w:val="left"/>
        </w:trPr>
        <w:tc>
          <w:tcPr>
            <w:tcW w:w="1666" w:type="pct"/>
            <w:tcBorders>
              <w:top w:val="nil"/>
              <w:bottom w:val="nil"/>
              <w:right w:val="nil"/>
            </w:tcBorders>
          </w:tcPr>
          <w:p w14:paraId="3ED7E217" w14:textId="54968797" w:rsidR="00373631" w:rsidRDefault="00373631" w:rsidP="00373631">
            <w:pPr>
              <w:spacing w:line="240" w:lineRule="auto"/>
              <w:ind w:firstLine="0"/>
            </w:pPr>
            <w:r w:rsidRPr="0086116D">
              <w:rPr>
                <w:sz w:val="20"/>
                <w:szCs w:val="20"/>
              </w:rPr>
              <w:t>3000-4000</w:t>
            </w:r>
          </w:p>
        </w:tc>
        <w:tc>
          <w:tcPr>
            <w:tcW w:w="1666" w:type="pct"/>
            <w:tcBorders>
              <w:top w:val="nil"/>
              <w:left w:val="nil"/>
              <w:bottom w:val="nil"/>
              <w:right w:val="nil"/>
            </w:tcBorders>
          </w:tcPr>
          <w:p w14:paraId="7B096657" w14:textId="781455EF" w:rsidR="00373631" w:rsidRPr="00373631" w:rsidRDefault="00373631" w:rsidP="00373631">
            <w:pPr>
              <w:spacing w:line="240" w:lineRule="auto"/>
              <w:ind w:firstLine="0"/>
              <w:rPr>
                <w:sz w:val="20"/>
                <w:szCs w:val="20"/>
              </w:rPr>
            </w:pPr>
            <w:r w:rsidRPr="00373631">
              <w:rPr>
                <w:sz w:val="20"/>
                <w:szCs w:val="20"/>
              </w:rPr>
              <w:t>5</w:t>
            </w:r>
          </w:p>
        </w:tc>
        <w:tc>
          <w:tcPr>
            <w:tcW w:w="1667" w:type="pct"/>
            <w:tcBorders>
              <w:top w:val="nil"/>
              <w:left w:val="nil"/>
              <w:bottom w:val="nil"/>
            </w:tcBorders>
          </w:tcPr>
          <w:p w14:paraId="32A81D94" w14:textId="7DA4785D" w:rsidR="00373631" w:rsidRPr="00373631" w:rsidRDefault="00373631" w:rsidP="00373631">
            <w:pPr>
              <w:spacing w:line="240" w:lineRule="auto"/>
              <w:ind w:firstLine="0"/>
              <w:rPr>
                <w:sz w:val="20"/>
                <w:szCs w:val="20"/>
              </w:rPr>
            </w:pPr>
            <w:r w:rsidRPr="00373631">
              <w:rPr>
                <w:sz w:val="20"/>
                <w:szCs w:val="20"/>
              </w:rPr>
              <w:t>4.7</w:t>
            </w:r>
          </w:p>
        </w:tc>
      </w:tr>
      <w:tr w:rsidR="00373631" w14:paraId="1576F75F" w14:textId="77777777" w:rsidTr="000862FB">
        <w:trPr>
          <w:jc w:val="left"/>
        </w:trPr>
        <w:tc>
          <w:tcPr>
            <w:tcW w:w="1666" w:type="pct"/>
            <w:tcBorders>
              <w:top w:val="nil"/>
              <w:bottom w:val="nil"/>
              <w:right w:val="nil"/>
            </w:tcBorders>
          </w:tcPr>
          <w:p w14:paraId="2F01EAFC" w14:textId="458B02DD" w:rsidR="00373631" w:rsidRDefault="00373631" w:rsidP="00373631">
            <w:pPr>
              <w:spacing w:line="240" w:lineRule="auto"/>
              <w:ind w:firstLine="0"/>
            </w:pPr>
            <w:r w:rsidRPr="0086116D">
              <w:rPr>
                <w:sz w:val="20"/>
                <w:szCs w:val="20"/>
              </w:rPr>
              <w:t>4000-5000</w:t>
            </w:r>
          </w:p>
        </w:tc>
        <w:tc>
          <w:tcPr>
            <w:tcW w:w="1666" w:type="pct"/>
            <w:tcBorders>
              <w:top w:val="nil"/>
              <w:left w:val="nil"/>
              <w:bottom w:val="nil"/>
              <w:right w:val="nil"/>
            </w:tcBorders>
          </w:tcPr>
          <w:p w14:paraId="77A08A67" w14:textId="3F31AE0E" w:rsidR="00373631" w:rsidRPr="00373631" w:rsidRDefault="00373631" w:rsidP="00373631">
            <w:pPr>
              <w:spacing w:line="240" w:lineRule="auto"/>
              <w:ind w:firstLine="0"/>
              <w:rPr>
                <w:sz w:val="20"/>
                <w:szCs w:val="20"/>
              </w:rPr>
            </w:pPr>
            <w:r w:rsidRPr="00373631">
              <w:rPr>
                <w:sz w:val="20"/>
                <w:szCs w:val="20"/>
              </w:rPr>
              <w:t>4</w:t>
            </w:r>
          </w:p>
        </w:tc>
        <w:tc>
          <w:tcPr>
            <w:tcW w:w="1667" w:type="pct"/>
            <w:tcBorders>
              <w:top w:val="nil"/>
              <w:left w:val="nil"/>
              <w:bottom w:val="nil"/>
            </w:tcBorders>
          </w:tcPr>
          <w:p w14:paraId="64EA8ED9" w14:textId="3CA2EFCA" w:rsidR="00373631" w:rsidRPr="00373631" w:rsidRDefault="00373631" w:rsidP="00373631">
            <w:pPr>
              <w:spacing w:line="240" w:lineRule="auto"/>
              <w:ind w:firstLine="0"/>
              <w:rPr>
                <w:sz w:val="20"/>
                <w:szCs w:val="20"/>
              </w:rPr>
            </w:pPr>
            <w:r w:rsidRPr="00373631">
              <w:rPr>
                <w:sz w:val="20"/>
                <w:szCs w:val="20"/>
              </w:rPr>
              <w:t>4.0</w:t>
            </w:r>
          </w:p>
        </w:tc>
      </w:tr>
      <w:tr w:rsidR="00373631" w14:paraId="7D018C66" w14:textId="77777777" w:rsidTr="000862FB">
        <w:trPr>
          <w:jc w:val="left"/>
        </w:trPr>
        <w:tc>
          <w:tcPr>
            <w:tcW w:w="1666" w:type="pct"/>
            <w:tcBorders>
              <w:top w:val="nil"/>
              <w:bottom w:val="single" w:sz="4" w:space="0" w:color="auto"/>
              <w:right w:val="nil"/>
            </w:tcBorders>
          </w:tcPr>
          <w:p w14:paraId="0FFCB781" w14:textId="1028F12C" w:rsidR="00373631" w:rsidRPr="00373631" w:rsidRDefault="00373631" w:rsidP="00162433">
            <w:pPr>
              <w:spacing w:line="240" w:lineRule="auto"/>
              <w:ind w:firstLine="0"/>
              <w:rPr>
                <w:sz w:val="20"/>
                <w:szCs w:val="20"/>
              </w:rPr>
            </w:pPr>
            <w:r w:rsidRPr="00373631">
              <w:rPr>
                <w:sz w:val="20"/>
                <w:szCs w:val="20"/>
              </w:rPr>
              <w:t>Above 5000</w:t>
            </w:r>
          </w:p>
        </w:tc>
        <w:tc>
          <w:tcPr>
            <w:tcW w:w="1666" w:type="pct"/>
            <w:tcBorders>
              <w:top w:val="nil"/>
              <w:left w:val="nil"/>
              <w:bottom w:val="single" w:sz="4" w:space="0" w:color="auto"/>
              <w:right w:val="nil"/>
            </w:tcBorders>
          </w:tcPr>
          <w:p w14:paraId="6D1887FB" w14:textId="45F352E8" w:rsidR="00373631" w:rsidRPr="00373631" w:rsidRDefault="00373631" w:rsidP="00162433">
            <w:pPr>
              <w:spacing w:line="240" w:lineRule="auto"/>
              <w:ind w:firstLine="0"/>
              <w:rPr>
                <w:sz w:val="20"/>
                <w:szCs w:val="20"/>
              </w:rPr>
            </w:pPr>
            <w:r w:rsidRPr="00373631">
              <w:rPr>
                <w:sz w:val="20"/>
                <w:szCs w:val="20"/>
              </w:rPr>
              <w:t>94</w:t>
            </w:r>
          </w:p>
        </w:tc>
        <w:tc>
          <w:tcPr>
            <w:tcW w:w="1667" w:type="pct"/>
            <w:tcBorders>
              <w:top w:val="nil"/>
              <w:left w:val="nil"/>
              <w:bottom w:val="single" w:sz="4" w:space="0" w:color="auto"/>
            </w:tcBorders>
          </w:tcPr>
          <w:p w14:paraId="6125AA42" w14:textId="38A68BB1" w:rsidR="00373631" w:rsidRPr="00373631" w:rsidRDefault="00373631" w:rsidP="00162433">
            <w:pPr>
              <w:spacing w:line="240" w:lineRule="auto"/>
              <w:ind w:firstLine="0"/>
              <w:rPr>
                <w:sz w:val="20"/>
                <w:szCs w:val="20"/>
              </w:rPr>
            </w:pPr>
            <w:r w:rsidRPr="00373631">
              <w:rPr>
                <w:sz w:val="20"/>
                <w:szCs w:val="20"/>
              </w:rPr>
              <w:t>88.0</w:t>
            </w:r>
          </w:p>
        </w:tc>
      </w:tr>
    </w:tbl>
    <w:p w14:paraId="6AE9524B" w14:textId="77777777" w:rsidR="00AF253C" w:rsidRDefault="00AF253C" w:rsidP="00AF253C"/>
    <w:p w14:paraId="0533A5A7" w14:textId="77777777" w:rsidR="00FB2A61" w:rsidRPr="00A46BB1" w:rsidRDefault="00FB2A61" w:rsidP="00FB2A61">
      <w:r w:rsidRPr="00A46BB1">
        <w:rPr>
          <w:rStyle w:val="Heading4Char"/>
        </w:rPr>
        <w:t xml:space="preserve">Race/Ethnicity. </w:t>
      </w:r>
      <w:r>
        <w:rPr>
          <w:shd w:val="clear" w:color="auto" w:fill="FFFFFF"/>
        </w:rPr>
        <w:t xml:space="preserve">The study participants were categorized as white, non-white, or chose not to answer (Table 12). The study sample was primarily made up of white pilots. There were 100 white pilot participants, accounting for 94.3% of the sample population. Five non-white pilot participants accounted for 4.7% of the total population. One participant chose not to answer, accounting for 0.9% of the total population. </w:t>
      </w:r>
    </w:p>
    <w:p w14:paraId="6A664F67" w14:textId="5CA348D6" w:rsidR="00B81E3A" w:rsidRPr="00AF253C" w:rsidRDefault="00CF2CDD" w:rsidP="00AF253C">
      <w:pPr>
        <w:pStyle w:val="TableTitle"/>
        <w:rPr>
          <w:i/>
          <w:iCs w:val="0"/>
        </w:rPr>
      </w:pPr>
      <w:bookmarkStart w:id="267" w:name="_Toc187339305"/>
      <w:r w:rsidRPr="00A46BB1">
        <w:rPr>
          <w:b/>
          <w:bCs/>
        </w:rPr>
        <w:t xml:space="preserve">Table </w:t>
      </w:r>
      <w:r w:rsidRPr="00A46BB1">
        <w:rPr>
          <w:b/>
          <w:bCs/>
          <w:i/>
        </w:rPr>
        <w:fldChar w:fldCharType="begin"/>
      </w:r>
      <w:r w:rsidRPr="00A46BB1">
        <w:rPr>
          <w:b/>
          <w:bCs/>
        </w:rPr>
        <w:instrText xml:space="preserve"> SEQ Table \* ARABIC </w:instrText>
      </w:r>
      <w:r w:rsidRPr="00A46BB1">
        <w:rPr>
          <w:b/>
          <w:bCs/>
          <w:i/>
        </w:rPr>
        <w:fldChar w:fldCharType="separate"/>
      </w:r>
      <w:r w:rsidR="00FB5406">
        <w:rPr>
          <w:b/>
          <w:bCs/>
          <w:noProof/>
        </w:rPr>
        <w:t>12</w:t>
      </w:r>
      <w:r w:rsidRPr="00A46BB1">
        <w:rPr>
          <w:b/>
          <w:bCs/>
          <w:i/>
        </w:rPr>
        <w:fldChar w:fldCharType="end"/>
      </w:r>
      <w:r w:rsidR="00A46BB1" w:rsidRPr="00A46BB1">
        <w:rPr>
          <w:b/>
          <w:bCs/>
          <w:i/>
        </w:rPr>
        <w:br/>
      </w:r>
      <w:r w:rsidRPr="0040205D">
        <w:br/>
      </w:r>
      <w:r w:rsidR="006E36FE" w:rsidRPr="00A46BB1">
        <w:rPr>
          <w:i/>
          <w:iCs w:val="0"/>
        </w:rPr>
        <w:t>Descriptive Statistics: Race/Ethnicity</w:t>
      </w:r>
      <w:bookmarkEnd w:id="267"/>
    </w:p>
    <w:tbl>
      <w:tblPr>
        <w:tblStyle w:val="TableGrid"/>
        <w:tblW w:w="5000" w:type="pct"/>
        <w:jc w:val="left"/>
        <w:tblBorders>
          <w:left w:val="none" w:sz="0" w:space="0" w:color="auto"/>
          <w:right w:val="none" w:sz="0" w:space="0" w:color="auto"/>
        </w:tblBorders>
        <w:tblLook w:val="04A0" w:firstRow="1" w:lastRow="0" w:firstColumn="1" w:lastColumn="0" w:noHBand="0" w:noVBand="1"/>
      </w:tblPr>
      <w:tblGrid>
        <w:gridCol w:w="2837"/>
        <w:gridCol w:w="2836"/>
        <w:gridCol w:w="2837"/>
      </w:tblGrid>
      <w:tr w:rsidR="00B81E3A" w14:paraId="2B836F72" w14:textId="77777777" w:rsidTr="000862FB">
        <w:trPr>
          <w:cnfStyle w:val="100000000000" w:firstRow="1" w:lastRow="0" w:firstColumn="0" w:lastColumn="0" w:oddVBand="0" w:evenVBand="0" w:oddHBand="0" w:evenHBand="0" w:firstRowFirstColumn="0" w:firstRowLastColumn="0" w:lastRowFirstColumn="0" w:lastRowLastColumn="0"/>
          <w:jc w:val="left"/>
        </w:trPr>
        <w:tc>
          <w:tcPr>
            <w:tcW w:w="1666" w:type="pct"/>
            <w:tcBorders>
              <w:bottom w:val="single" w:sz="4" w:space="0" w:color="auto"/>
              <w:right w:val="nil"/>
            </w:tcBorders>
            <w:vAlign w:val="top"/>
          </w:tcPr>
          <w:p w14:paraId="3DDB3C43" w14:textId="6E5E968A" w:rsidR="00B81E3A" w:rsidRPr="00B81E3A" w:rsidRDefault="00B81E3A" w:rsidP="00162433">
            <w:pPr>
              <w:spacing w:line="240" w:lineRule="auto"/>
              <w:ind w:firstLine="0"/>
              <w:rPr>
                <w:szCs w:val="20"/>
              </w:rPr>
            </w:pPr>
            <w:r w:rsidRPr="00B81E3A">
              <w:rPr>
                <w:szCs w:val="20"/>
              </w:rPr>
              <w:t>Race/Ethnicity</w:t>
            </w:r>
          </w:p>
        </w:tc>
        <w:tc>
          <w:tcPr>
            <w:tcW w:w="1666" w:type="pct"/>
            <w:tcBorders>
              <w:left w:val="nil"/>
              <w:bottom w:val="single" w:sz="4" w:space="0" w:color="auto"/>
              <w:right w:val="nil"/>
            </w:tcBorders>
            <w:vAlign w:val="top"/>
          </w:tcPr>
          <w:p w14:paraId="1EA3ABC3" w14:textId="77777777" w:rsidR="00B81E3A" w:rsidRDefault="00B81E3A" w:rsidP="00162433">
            <w:pPr>
              <w:spacing w:line="240" w:lineRule="auto"/>
              <w:ind w:firstLine="0"/>
            </w:pPr>
            <w:r w:rsidRPr="001865EF">
              <w:rPr>
                <w:szCs w:val="20"/>
              </w:rPr>
              <w:t>Number of Responses</w:t>
            </w:r>
          </w:p>
        </w:tc>
        <w:tc>
          <w:tcPr>
            <w:tcW w:w="1667" w:type="pct"/>
            <w:tcBorders>
              <w:left w:val="nil"/>
              <w:bottom w:val="single" w:sz="4" w:space="0" w:color="auto"/>
            </w:tcBorders>
            <w:vAlign w:val="top"/>
          </w:tcPr>
          <w:p w14:paraId="08010E04" w14:textId="77777777" w:rsidR="00B81E3A" w:rsidRDefault="00B81E3A" w:rsidP="00162433">
            <w:pPr>
              <w:spacing w:line="240" w:lineRule="auto"/>
              <w:ind w:firstLine="0"/>
            </w:pPr>
            <w:r w:rsidRPr="001865EF">
              <w:rPr>
                <w:szCs w:val="20"/>
              </w:rPr>
              <w:t>Percentage</w:t>
            </w:r>
          </w:p>
        </w:tc>
      </w:tr>
      <w:tr w:rsidR="00B81E3A" w14:paraId="7B12539F" w14:textId="77777777" w:rsidTr="000862FB">
        <w:trPr>
          <w:jc w:val="left"/>
        </w:trPr>
        <w:tc>
          <w:tcPr>
            <w:tcW w:w="1666" w:type="pct"/>
            <w:tcBorders>
              <w:top w:val="single" w:sz="4" w:space="0" w:color="auto"/>
              <w:bottom w:val="nil"/>
              <w:right w:val="nil"/>
            </w:tcBorders>
          </w:tcPr>
          <w:p w14:paraId="6C572088" w14:textId="4766E4A2" w:rsidR="00B81E3A" w:rsidRDefault="00B81E3A" w:rsidP="00162433">
            <w:pPr>
              <w:spacing w:line="240" w:lineRule="auto"/>
              <w:ind w:firstLine="0"/>
            </w:pPr>
            <w:r>
              <w:rPr>
                <w:sz w:val="20"/>
                <w:szCs w:val="20"/>
              </w:rPr>
              <w:t>White</w:t>
            </w:r>
          </w:p>
        </w:tc>
        <w:tc>
          <w:tcPr>
            <w:tcW w:w="1666" w:type="pct"/>
            <w:tcBorders>
              <w:top w:val="single" w:sz="4" w:space="0" w:color="auto"/>
              <w:left w:val="nil"/>
              <w:bottom w:val="nil"/>
              <w:right w:val="nil"/>
            </w:tcBorders>
          </w:tcPr>
          <w:p w14:paraId="6588037B" w14:textId="4FFFA6BF" w:rsidR="00B81E3A" w:rsidRPr="00373631" w:rsidRDefault="00B81E3A" w:rsidP="00162433">
            <w:pPr>
              <w:spacing w:line="240" w:lineRule="auto"/>
              <w:ind w:firstLine="0"/>
              <w:rPr>
                <w:sz w:val="20"/>
                <w:szCs w:val="20"/>
              </w:rPr>
            </w:pPr>
            <w:r>
              <w:rPr>
                <w:sz w:val="20"/>
                <w:szCs w:val="20"/>
              </w:rPr>
              <w:t>34</w:t>
            </w:r>
          </w:p>
        </w:tc>
        <w:tc>
          <w:tcPr>
            <w:tcW w:w="1667" w:type="pct"/>
            <w:tcBorders>
              <w:top w:val="single" w:sz="4" w:space="0" w:color="auto"/>
              <w:left w:val="nil"/>
              <w:bottom w:val="nil"/>
            </w:tcBorders>
          </w:tcPr>
          <w:p w14:paraId="2DFA6C1D" w14:textId="60C009B1" w:rsidR="00B81E3A" w:rsidRPr="00373631" w:rsidRDefault="00B81E3A" w:rsidP="00162433">
            <w:pPr>
              <w:spacing w:line="240" w:lineRule="auto"/>
              <w:ind w:firstLine="0"/>
              <w:rPr>
                <w:sz w:val="20"/>
                <w:szCs w:val="20"/>
              </w:rPr>
            </w:pPr>
            <w:r>
              <w:rPr>
                <w:sz w:val="20"/>
                <w:szCs w:val="20"/>
              </w:rPr>
              <w:t>32.1</w:t>
            </w:r>
          </w:p>
        </w:tc>
      </w:tr>
      <w:tr w:rsidR="00B81E3A" w14:paraId="30C31E3C" w14:textId="77777777" w:rsidTr="000862FB">
        <w:trPr>
          <w:jc w:val="left"/>
        </w:trPr>
        <w:tc>
          <w:tcPr>
            <w:tcW w:w="1666" w:type="pct"/>
            <w:tcBorders>
              <w:top w:val="nil"/>
              <w:bottom w:val="nil"/>
              <w:right w:val="nil"/>
            </w:tcBorders>
          </w:tcPr>
          <w:p w14:paraId="091EF8B8" w14:textId="65DCA790" w:rsidR="00B81E3A" w:rsidRPr="00B81E3A" w:rsidRDefault="00B81E3A" w:rsidP="00162433">
            <w:pPr>
              <w:spacing w:line="240" w:lineRule="auto"/>
              <w:ind w:firstLine="0"/>
              <w:rPr>
                <w:sz w:val="20"/>
                <w:szCs w:val="20"/>
              </w:rPr>
            </w:pPr>
            <w:r w:rsidRPr="00B81E3A">
              <w:rPr>
                <w:sz w:val="20"/>
                <w:szCs w:val="20"/>
              </w:rPr>
              <w:t>Non-White</w:t>
            </w:r>
          </w:p>
        </w:tc>
        <w:tc>
          <w:tcPr>
            <w:tcW w:w="1666" w:type="pct"/>
            <w:tcBorders>
              <w:top w:val="nil"/>
              <w:left w:val="nil"/>
              <w:bottom w:val="nil"/>
              <w:right w:val="nil"/>
            </w:tcBorders>
          </w:tcPr>
          <w:p w14:paraId="04386B5C" w14:textId="170EFEF7" w:rsidR="00B81E3A" w:rsidRPr="00373631" w:rsidRDefault="00B81E3A" w:rsidP="00162433">
            <w:pPr>
              <w:spacing w:line="240" w:lineRule="auto"/>
              <w:ind w:firstLine="0"/>
              <w:rPr>
                <w:sz w:val="20"/>
                <w:szCs w:val="20"/>
              </w:rPr>
            </w:pPr>
            <w:r>
              <w:rPr>
                <w:sz w:val="20"/>
                <w:szCs w:val="20"/>
              </w:rPr>
              <w:t>72</w:t>
            </w:r>
          </w:p>
        </w:tc>
        <w:tc>
          <w:tcPr>
            <w:tcW w:w="1667" w:type="pct"/>
            <w:tcBorders>
              <w:top w:val="nil"/>
              <w:left w:val="nil"/>
              <w:bottom w:val="nil"/>
            </w:tcBorders>
          </w:tcPr>
          <w:p w14:paraId="037B6AF6" w14:textId="22885063" w:rsidR="00B81E3A" w:rsidRPr="00373631" w:rsidRDefault="00B81E3A" w:rsidP="00162433">
            <w:pPr>
              <w:spacing w:line="240" w:lineRule="auto"/>
              <w:ind w:firstLine="0"/>
              <w:rPr>
                <w:sz w:val="20"/>
                <w:szCs w:val="20"/>
              </w:rPr>
            </w:pPr>
            <w:r>
              <w:rPr>
                <w:sz w:val="20"/>
                <w:szCs w:val="20"/>
              </w:rPr>
              <w:t>67.9</w:t>
            </w:r>
          </w:p>
        </w:tc>
      </w:tr>
      <w:tr w:rsidR="00B81E3A" w14:paraId="62AB7921" w14:textId="77777777" w:rsidTr="000862FB">
        <w:trPr>
          <w:jc w:val="left"/>
        </w:trPr>
        <w:tc>
          <w:tcPr>
            <w:tcW w:w="1666" w:type="pct"/>
            <w:tcBorders>
              <w:top w:val="nil"/>
              <w:bottom w:val="single" w:sz="4" w:space="0" w:color="auto"/>
              <w:right w:val="nil"/>
            </w:tcBorders>
          </w:tcPr>
          <w:p w14:paraId="486BA67C" w14:textId="75C185AC" w:rsidR="00B81E3A" w:rsidRDefault="00B81E3A" w:rsidP="00162433">
            <w:pPr>
              <w:spacing w:line="240" w:lineRule="auto"/>
              <w:ind w:firstLine="0"/>
            </w:pPr>
            <w:r>
              <w:rPr>
                <w:sz w:val="20"/>
                <w:szCs w:val="20"/>
              </w:rPr>
              <w:t>Prefer not To Answer</w:t>
            </w:r>
          </w:p>
        </w:tc>
        <w:tc>
          <w:tcPr>
            <w:tcW w:w="1666" w:type="pct"/>
            <w:tcBorders>
              <w:top w:val="nil"/>
              <w:left w:val="nil"/>
              <w:bottom w:val="single" w:sz="4" w:space="0" w:color="auto"/>
              <w:right w:val="nil"/>
            </w:tcBorders>
          </w:tcPr>
          <w:p w14:paraId="64DEAFD9" w14:textId="47C69811" w:rsidR="00B81E3A" w:rsidRPr="00373631" w:rsidRDefault="00B81E3A" w:rsidP="00162433">
            <w:pPr>
              <w:spacing w:line="240" w:lineRule="auto"/>
              <w:ind w:firstLine="0"/>
              <w:rPr>
                <w:sz w:val="20"/>
                <w:szCs w:val="20"/>
              </w:rPr>
            </w:pPr>
            <w:r>
              <w:rPr>
                <w:sz w:val="20"/>
                <w:szCs w:val="20"/>
              </w:rPr>
              <w:t>1</w:t>
            </w:r>
          </w:p>
        </w:tc>
        <w:tc>
          <w:tcPr>
            <w:tcW w:w="1667" w:type="pct"/>
            <w:tcBorders>
              <w:top w:val="nil"/>
              <w:left w:val="nil"/>
              <w:bottom w:val="single" w:sz="4" w:space="0" w:color="auto"/>
            </w:tcBorders>
          </w:tcPr>
          <w:p w14:paraId="4E0CF8A4" w14:textId="2E3AFA8C" w:rsidR="00B81E3A" w:rsidRPr="00373631" w:rsidRDefault="00B81E3A" w:rsidP="00162433">
            <w:pPr>
              <w:spacing w:line="240" w:lineRule="auto"/>
              <w:ind w:firstLine="0"/>
              <w:rPr>
                <w:sz w:val="20"/>
                <w:szCs w:val="20"/>
              </w:rPr>
            </w:pPr>
            <w:r>
              <w:rPr>
                <w:sz w:val="20"/>
                <w:szCs w:val="20"/>
              </w:rPr>
              <w:t>0.9</w:t>
            </w:r>
          </w:p>
        </w:tc>
      </w:tr>
    </w:tbl>
    <w:p w14:paraId="0EE73981" w14:textId="4C6A8818" w:rsidR="00B81E3A" w:rsidRDefault="00AF253C" w:rsidP="00AF253C">
      <w:pPr>
        <w:spacing w:line="240" w:lineRule="auto"/>
        <w:ind w:firstLine="0"/>
        <w:rPr>
          <w:i/>
          <w:iCs/>
        </w:rPr>
      </w:pPr>
      <w:r w:rsidRPr="00AF253C">
        <w:rPr>
          <w:i/>
          <w:iCs/>
        </w:rPr>
        <w:t xml:space="preserve">Note. </w:t>
      </w:r>
      <w:r w:rsidR="00B81E3A" w:rsidRPr="00AF253C">
        <w:rPr>
          <w:i/>
          <w:iCs/>
        </w:rPr>
        <w:t>N</w:t>
      </w:r>
      <w:r w:rsidR="00B81E3A" w:rsidRPr="00AF253C">
        <w:t xml:space="preserve"> = 106</w:t>
      </w:r>
      <w:r w:rsidRPr="00AF253C">
        <w:t>.</w:t>
      </w:r>
    </w:p>
    <w:p w14:paraId="00DA9D31" w14:textId="77777777" w:rsidR="00AF253C" w:rsidRPr="00AF253C" w:rsidRDefault="00AF253C" w:rsidP="00B81E3A">
      <w:pPr>
        <w:rPr>
          <w:i/>
          <w:iCs/>
        </w:rPr>
      </w:pPr>
    </w:p>
    <w:p w14:paraId="5F8992AF" w14:textId="65B5F048" w:rsidR="008E2570" w:rsidRDefault="0011255F" w:rsidP="00A46BB1">
      <w:r w:rsidRPr="00A46BB1">
        <w:rPr>
          <w:rStyle w:val="Heading4Char"/>
        </w:rPr>
        <w:t>Descriptive Findings for Variables of Interest</w:t>
      </w:r>
      <w:r w:rsidR="00A46BB1" w:rsidRPr="00A46BB1">
        <w:rPr>
          <w:rStyle w:val="Heading4Char"/>
        </w:rPr>
        <w:t>.</w:t>
      </w:r>
      <w:r w:rsidR="00A46BB1">
        <w:t xml:space="preserve"> </w:t>
      </w:r>
      <w:r w:rsidR="00072BB3">
        <w:t xml:space="preserve">The survey questions relating to the predictor variables were </w:t>
      </w:r>
      <w:r w:rsidR="00EA4C16">
        <w:t xml:space="preserve">Mental </w:t>
      </w:r>
      <w:r w:rsidR="001565C0">
        <w:t>H</w:t>
      </w:r>
      <w:r w:rsidR="00EA4C16">
        <w:t>ealth</w:t>
      </w:r>
      <w:r w:rsidR="00072BB3">
        <w:t xml:space="preserve"> Literacy (</w:t>
      </w:r>
      <w:r w:rsidR="001565C0">
        <w:t xml:space="preserve">35 items), Self-Stigma of Seeking Help (10 items), and </w:t>
      </w:r>
      <w:r w:rsidR="00BF6B9E">
        <w:t>nine</w:t>
      </w:r>
      <w:r w:rsidR="001565C0">
        <w:t xml:space="preserve"> items</w:t>
      </w:r>
      <w:r w:rsidR="00072BB3">
        <w:t xml:space="preserve"> for the </w:t>
      </w:r>
      <w:r w:rsidR="00BF6B9E">
        <w:t>Mental Help-Seeking Attitudes criterion variable</w:t>
      </w:r>
      <w:r w:rsidR="00072BB3">
        <w:t>.</w:t>
      </w:r>
      <w:r>
        <w:t xml:space="preserve"> </w:t>
      </w:r>
      <w:r w:rsidR="007F0885" w:rsidRPr="004E7970">
        <w:t xml:space="preserve">Table </w:t>
      </w:r>
      <w:r w:rsidR="00D02743">
        <w:t>13</w:t>
      </w:r>
      <w:r w:rsidR="007F0885" w:rsidRPr="007F0885">
        <w:t xml:space="preserve"> shows the descriptive statistics for the two predictor variables and the criterion variable scale scores. The mean, median, minimum, maximum, skewness, and kurtosis scores were among the </w:t>
      </w:r>
      <w:r w:rsidR="00BF6B9E">
        <w:t>provided data</w:t>
      </w:r>
      <w:r w:rsidR="0063197F">
        <w:t>.</w:t>
      </w:r>
    </w:p>
    <w:p w14:paraId="6C6D0915" w14:textId="7CCAB24E" w:rsidR="00AF253C" w:rsidRPr="00115814" w:rsidRDefault="00AF253C" w:rsidP="00AF253C">
      <w:pPr>
        <w:pStyle w:val="TableTitle"/>
        <w:rPr>
          <w:i/>
          <w:iCs w:val="0"/>
        </w:rPr>
      </w:pPr>
      <w:bookmarkStart w:id="268" w:name="_Toc187339306"/>
      <w:r w:rsidRPr="00A50547">
        <w:rPr>
          <w:b/>
          <w:bCs/>
        </w:rPr>
        <w:t xml:space="preserve">Table </w:t>
      </w:r>
      <w:r>
        <w:rPr>
          <w:b/>
          <w:bCs/>
        </w:rPr>
        <w:t>13</w:t>
      </w:r>
      <w:r w:rsidRPr="00A50547">
        <w:rPr>
          <w:b/>
          <w:bCs/>
          <w:i/>
        </w:rPr>
        <w:br/>
      </w:r>
      <w:r w:rsidRPr="0040205D">
        <w:br/>
      </w:r>
      <w:r w:rsidRPr="00BB071B">
        <w:rPr>
          <w:i/>
          <w:iCs w:val="0"/>
        </w:rPr>
        <w:t>Descriptive Statistics for the Scale Scores</w:t>
      </w:r>
      <w:bookmarkEnd w:id="268"/>
    </w:p>
    <w:tbl>
      <w:tblPr>
        <w:tblW w:w="5000" w:type="pct"/>
        <w:tblLook w:val="04A0" w:firstRow="1" w:lastRow="0" w:firstColumn="1" w:lastColumn="0" w:noHBand="0" w:noVBand="1"/>
      </w:tblPr>
      <w:tblGrid>
        <w:gridCol w:w="2603"/>
        <w:gridCol w:w="898"/>
        <w:gridCol w:w="897"/>
        <w:gridCol w:w="1040"/>
        <w:gridCol w:w="1280"/>
        <w:gridCol w:w="897"/>
        <w:gridCol w:w="895"/>
      </w:tblGrid>
      <w:tr w:rsidR="00AF253C" w:rsidRPr="00115814" w14:paraId="637BCAB4" w14:textId="77777777" w:rsidTr="000862FB">
        <w:trPr>
          <w:trHeight w:val="144"/>
        </w:trPr>
        <w:tc>
          <w:tcPr>
            <w:tcW w:w="1529" w:type="pct"/>
            <w:tcBorders>
              <w:top w:val="single" w:sz="4" w:space="0" w:color="auto"/>
              <w:left w:val="nil"/>
              <w:bottom w:val="single" w:sz="4" w:space="0" w:color="auto"/>
              <w:right w:val="nil"/>
            </w:tcBorders>
            <w:shd w:val="clear" w:color="auto" w:fill="auto"/>
            <w:vAlign w:val="bottom"/>
          </w:tcPr>
          <w:p w14:paraId="2E025EB2" w14:textId="77777777" w:rsidR="00AF253C" w:rsidRPr="00115814" w:rsidRDefault="00AF253C" w:rsidP="00FE73F8">
            <w:pPr>
              <w:pStyle w:val="TableText"/>
              <w:jc w:val="center"/>
            </w:pPr>
            <w:r w:rsidRPr="00115814">
              <w:t>Scale Score</w:t>
            </w:r>
          </w:p>
        </w:tc>
        <w:tc>
          <w:tcPr>
            <w:tcW w:w="527" w:type="pct"/>
            <w:tcBorders>
              <w:top w:val="single" w:sz="4" w:space="0" w:color="auto"/>
              <w:left w:val="nil"/>
              <w:bottom w:val="single" w:sz="4" w:space="0" w:color="auto"/>
              <w:right w:val="nil"/>
            </w:tcBorders>
            <w:shd w:val="clear" w:color="auto" w:fill="auto"/>
            <w:noWrap/>
            <w:vAlign w:val="bottom"/>
          </w:tcPr>
          <w:p w14:paraId="2BF79414" w14:textId="77777777" w:rsidR="00AF253C" w:rsidRPr="00115814" w:rsidRDefault="00AF253C" w:rsidP="00FE73F8">
            <w:pPr>
              <w:pStyle w:val="TableText"/>
              <w:jc w:val="center"/>
              <w:rPr>
                <w:i/>
                <w:iCs/>
              </w:rPr>
            </w:pPr>
            <w:r w:rsidRPr="00115814">
              <w:rPr>
                <w:i/>
                <w:iCs/>
              </w:rPr>
              <w:t>M</w:t>
            </w:r>
          </w:p>
        </w:tc>
        <w:tc>
          <w:tcPr>
            <w:tcW w:w="527" w:type="pct"/>
            <w:tcBorders>
              <w:top w:val="single" w:sz="4" w:space="0" w:color="auto"/>
              <w:left w:val="nil"/>
              <w:bottom w:val="single" w:sz="4" w:space="0" w:color="auto"/>
              <w:right w:val="nil"/>
            </w:tcBorders>
            <w:shd w:val="clear" w:color="auto" w:fill="auto"/>
            <w:noWrap/>
            <w:vAlign w:val="bottom"/>
          </w:tcPr>
          <w:p w14:paraId="53F88CB2" w14:textId="77777777" w:rsidR="00AF253C" w:rsidRPr="00115814" w:rsidRDefault="00AF253C" w:rsidP="00FE73F8">
            <w:pPr>
              <w:pStyle w:val="TableText"/>
              <w:jc w:val="center"/>
              <w:rPr>
                <w:i/>
                <w:iCs/>
              </w:rPr>
            </w:pPr>
            <w:r w:rsidRPr="00115814">
              <w:rPr>
                <w:i/>
                <w:iCs/>
              </w:rPr>
              <w:t>SD</w:t>
            </w:r>
          </w:p>
        </w:tc>
        <w:tc>
          <w:tcPr>
            <w:tcW w:w="611" w:type="pct"/>
            <w:tcBorders>
              <w:top w:val="single" w:sz="4" w:space="0" w:color="auto"/>
              <w:left w:val="nil"/>
              <w:bottom w:val="single" w:sz="4" w:space="0" w:color="auto"/>
              <w:right w:val="nil"/>
            </w:tcBorders>
            <w:shd w:val="clear" w:color="auto" w:fill="auto"/>
            <w:noWrap/>
            <w:vAlign w:val="bottom"/>
          </w:tcPr>
          <w:p w14:paraId="013A62CF" w14:textId="77777777" w:rsidR="00AF253C" w:rsidRPr="00115814" w:rsidRDefault="00AF253C" w:rsidP="00FE73F8">
            <w:pPr>
              <w:pStyle w:val="TableText"/>
              <w:jc w:val="center"/>
            </w:pPr>
            <w:r w:rsidRPr="00115814">
              <w:t>Skewness</w:t>
            </w:r>
          </w:p>
        </w:tc>
        <w:tc>
          <w:tcPr>
            <w:tcW w:w="752" w:type="pct"/>
            <w:tcBorders>
              <w:top w:val="single" w:sz="4" w:space="0" w:color="auto"/>
              <w:left w:val="nil"/>
              <w:bottom w:val="single" w:sz="4" w:space="0" w:color="auto"/>
              <w:right w:val="nil"/>
            </w:tcBorders>
            <w:shd w:val="clear" w:color="auto" w:fill="auto"/>
            <w:noWrap/>
            <w:vAlign w:val="bottom"/>
          </w:tcPr>
          <w:p w14:paraId="37ED4005" w14:textId="77777777" w:rsidR="00AF253C" w:rsidRPr="00115814" w:rsidRDefault="00AF253C" w:rsidP="00FE73F8">
            <w:pPr>
              <w:pStyle w:val="TableText"/>
              <w:jc w:val="center"/>
            </w:pPr>
            <w:r w:rsidRPr="00115814">
              <w:t>Kurtosis</w:t>
            </w:r>
          </w:p>
        </w:tc>
        <w:tc>
          <w:tcPr>
            <w:tcW w:w="527" w:type="pct"/>
            <w:tcBorders>
              <w:top w:val="single" w:sz="4" w:space="0" w:color="auto"/>
              <w:left w:val="nil"/>
              <w:bottom w:val="single" w:sz="4" w:space="0" w:color="auto"/>
              <w:right w:val="nil"/>
            </w:tcBorders>
            <w:shd w:val="clear" w:color="auto" w:fill="auto"/>
            <w:noWrap/>
            <w:vAlign w:val="bottom"/>
          </w:tcPr>
          <w:p w14:paraId="23BDC8BA" w14:textId="77777777" w:rsidR="00AF253C" w:rsidRPr="00115814" w:rsidRDefault="00AF253C" w:rsidP="00FE73F8">
            <w:pPr>
              <w:pStyle w:val="TableText"/>
              <w:jc w:val="center"/>
            </w:pPr>
            <w:r w:rsidRPr="00115814">
              <w:t>Min</w:t>
            </w:r>
          </w:p>
        </w:tc>
        <w:tc>
          <w:tcPr>
            <w:tcW w:w="526" w:type="pct"/>
            <w:tcBorders>
              <w:top w:val="single" w:sz="4" w:space="0" w:color="auto"/>
              <w:left w:val="nil"/>
              <w:bottom w:val="single" w:sz="4" w:space="0" w:color="auto"/>
              <w:right w:val="nil"/>
            </w:tcBorders>
            <w:shd w:val="clear" w:color="auto" w:fill="auto"/>
            <w:noWrap/>
            <w:vAlign w:val="bottom"/>
          </w:tcPr>
          <w:p w14:paraId="42CA3C65" w14:textId="77777777" w:rsidR="00AF253C" w:rsidRPr="00115814" w:rsidRDefault="00AF253C" w:rsidP="00FE73F8">
            <w:pPr>
              <w:pStyle w:val="TableText"/>
              <w:jc w:val="center"/>
            </w:pPr>
            <w:r w:rsidRPr="00115814">
              <w:t>Max</w:t>
            </w:r>
          </w:p>
        </w:tc>
      </w:tr>
      <w:tr w:rsidR="00AF253C" w:rsidRPr="00115814" w14:paraId="502B13FC" w14:textId="77777777" w:rsidTr="000862FB">
        <w:trPr>
          <w:trHeight w:val="144"/>
        </w:trPr>
        <w:tc>
          <w:tcPr>
            <w:tcW w:w="1529" w:type="pct"/>
            <w:tcBorders>
              <w:top w:val="single" w:sz="4" w:space="0" w:color="auto"/>
              <w:left w:val="nil"/>
              <w:bottom w:val="nil"/>
              <w:right w:val="nil"/>
            </w:tcBorders>
            <w:shd w:val="clear" w:color="auto" w:fill="auto"/>
            <w:vAlign w:val="bottom"/>
            <w:hideMark/>
          </w:tcPr>
          <w:p w14:paraId="1F1C3754" w14:textId="77777777" w:rsidR="00AF253C" w:rsidRPr="00115814" w:rsidRDefault="00AF253C" w:rsidP="00AF253C">
            <w:pPr>
              <w:pStyle w:val="TableText"/>
              <w:jc w:val="center"/>
            </w:pPr>
            <w:r w:rsidRPr="00115814">
              <w:t>Mental Health Literacy</w:t>
            </w:r>
          </w:p>
        </w:tc>
        <w:tc>
          <w:tcPr>
            <w:tcW w:w="527" w:type="pct"/>
            <w:tcBorders>
              <w:top w:val="single" w:sz="4" w:space="0" w:color="auto"/>
              <w:left w:val="nil"/>
              <w:bottom w:val="nil"/>
              <w:right w:val="nil"/>
            </w:tcBorders>
            <w:shd w:val="clear" w:color="auto" w:fill="auto"/>
            <w:noWrap/>
            <w:vAlign w:val="bottom"/>
            <w:hideMark/>
          </w:tcPr>
          <w:p w14:paraId="1883667D" w14:textId="7657CDB6" w:rsidR="00AF253C" w:rsidRPr="00115814" w:rsidRDefault="00AF253C" w:rsidP="00AF253C">
            <w:pPr>
              <w:pStyle w:val="TableText"/>
              <w:jc w:val="center"/>
            </w:pPr>
            <w:r w:rsidRPr="00473A01">
              <w:t>3.45</w:t>
            </w:r>
          </w:p>
        </w:tc>
        <w:tc>
          <w:tcPr>
            <w:tcW w:w="527" w:type="pct"/>
            <w:tcBorders>
              <w:top w:val="single" w:sz="4" w:space="0" w:color="auto"/>
              <w:left w:val="nil"/>
              <w:bottom w:val="nil"/>
              <w:right w:val="nil"/>
            </w:tcBorders>
            <w:shd w:val="clear" w:color="auto" w:fill="auto"/>
            <w:noWrap/>
            <w:vAlign w:val="bottom"/>
            <w:hideMark/>
          </w:tcPr>
          <w:p w14:paraId="03FF7C24" w14:textId="23BDBAA8" w:rsidR="00AF253C" w:rsidRPr="00115814" w:rsidRDefault="00AF253C" w:rsidP="00AF253C">
            <w:pPr>
              <w:pStyle w:val="TableText"/>
              <w:jc w:val="center"/>
            </w:pPr>
            <w:r w:rsidRPr="00473A01">
              <w:t>0.31</w:t>
            </w:r>
          </w:p>
        </w:tc>
        <w:tc>
          <w:tcPr>
            <w:tcW w:w="611" w:type="pct"/>
            <w:tcBorders>
              <w:top w:val="single" w:sz="4" w:space="0" w:color="auto"/>
              <w:left w:val="nil"/>
              <w:bottom w:val="nil"/>
              <w:right w:val="nil"/>
            </w:tcBorders>
            <w:shd w:val="clear" w:color="auto" w:fill="auto"/>
            <w:noWrap/>
            <w:vAlign w:val="bottom"/>
            <w:hideMark/>
          </w:tcPr>
          <w:p w14:paraId="7B4A236D" w14:textId="04DDD82E" w:rsidR="00AF253C" w:rsidRPr="00115814" w:rsidRDefault="00AF253C" w:rsidP="00AF253C">
            <w:pPr>
              <w:pStyle w:val="TableText"/>
              <w:jc w:val="center"/>
            </w:pPr>
            <w:r w:rsidRPr="00473A01">
              <w:t>0.08</w:t>
            </w:r>
          </w:p>
        </w:tc>
        <w:tc>
          <w:tcPr>
            <w:tcW w:w="752" w:type="pct"/>
            <w:tcBorders>
              <w:top w:val="single" w:sz="4" w:space="0" w:color="auto"/>
              <w:left w:val="nil"/>
              <w:bottom w:val="nil"/>
              <w:right w:val="nil"/>
            </w:tcBorders>
            <w:shd w:val="clear" w:color="auto" w:fill="auto"/>
            <w:noWrap/>
            <w:vAlign w:val="bottom"/>
            <w:hideMark/>
          </w:tcPr>
          <w:p w14:paraId="663E0F32" w14:textId="1BC4FA7C" w:rsidR="00AF253C" w:rsidRPr="00115814" w:rsidRDefault="00AF253C" w:rsidP="00AF253C">
            <w:pPr>
              <w:pStyle w:val="TableText"/>
              <w:jc w:val="center"/>
            </w:pPr>
            <w:r w:rsidRPr="00473A01">
              <w:t>0.04</w:t>
            </w:r>
          </w:p>
        </w:tc>
        <w:tc>
          <w:tcPr>
            <w:tcW w:w="527" w:type="pct"/>
            <w:tcBorders>
              <w:top w:val="single" w:sz="4" w:space="0" w:color="auto"/>
              <w:left w:val="nil"/>
              <w:bottom w:val="nil"/>
              <w:right w:val="nil"/>
            </w:tcBorders>
            <w:shd w:val="clear" w:color="auto" w:fill="auto"/>
            <w:noWrap/>
            <w:vAlign w:val="bottom"/>
            <w:hideMark/>
          </w:tcPr>
          <w:p w14:paraId="75D9E214" w14:textId="5B0C30FB" w:rsidR="00AF253C" w:rsidRPr="00115814" w:rsidRDefault="00AF253C" w:rsidP="00AF253C">
            <w:pPr>
              <w:pStyle w:val="TableText"/>
              <w:jc w:val="center"/>
            </w:pPr>
            <w:r w:rsidRPr="00473A01">
              <w:t>2.63</w:t>
            </w:r>
          </w:p>
        </w:tc>
        <w:tc>
          <w:tcPr>
            <w:tcW w:w="526" w:type="pct"/>
            <w:tcBorders>
              <w:top w:val="single" w:sz="4" w:space="0" w:color="auto"/>
              <w:left w:val="nil"/>
              <w:bottom w:val="nil"/>
              <w:right w:val="nil"/>
            </w:tcBorders>
            <w:shd w:val="clear" w:color="auto" w:fill="auto"/>
            <w:noWrap/>
            <w:vAlign w:val="bottom"/>
            <w:hideMark/>
          </w:tcPr>
          <w:p w14:paraId="42C30F34" w14:textId="454B2BA5" w:rsidR="00AF253C" w:rsidRPr="00115814" w:rsidRDefault="00AF253C" w:rsidP="00AF253C">
            <w:pPr>
              <w:pStyle w:val="TableText"/>
              <w:jc w:val="center"/>
            </w:pPr>
            <w:r w:rsidRPr="00473A01">
              <w:t>4.29</w:t>
            </w:r>
          </w:p>
        </w:tc>
      </w:tr>
      <w:tr w:rsidR="00AF253C" w:rsidRPr="00115814" w14:paraId="58089723" w14:textId="77777777" w:rsidTr="000862FB">
        <w:trPr>
          <w:trHeight w:val="144"/>
        </w:trPr>
        <w:tc>
          <w:tcPr>
            <w:tcW w:w="1529" w:type="pct"/>
            <w:tcBorders>
              <w:top w:val="nil"/>
              <w:left w:val="nil"/>
              <w:right w:val="nil"/>
            </w:tcBorders>
            <w:shd w:val="clear" w:color="auto" w:fill="auto"/>
            <w:vAlign w:val="bottom"/>
            <w:hideMark/>
          </w:tcPr>
          <w:p w14:paraId="1FAA7913" w14:textId="77777777" w:rsidR="00AF253C" w:rsidRPr="00115814" w:rsidRDefault="00AF253C" w:rsidP="00AF253C">
            <w:pPr>
              <w:pStyle w:val="TableText"/>
              <w:jc w:val="center"/>
            </w:pPr>
            <w:r w:rsidRPr="00115814">
              <w:t>Self-Stigma</w:t>
            </w:r>
          </w:p>
        </w:tc>
        <w:tc>
          <w:tcPr>
            <w:tcW w:w="527" w:type="pct"/>
            <w:tcBorders>
              <w:top w:val="nil"/>
              <w:left w:val="nil"/>
              <w:right w:val="nil"/>
            </w:tcBorders>
            <w:shd w:val="clear" w:color="auto" w:fill="auto"/>
            <w:noWrap/>
            <w:vAlign w:val="bottom"/>
            <w:hideMark/>
          </w:tcPr>
          <w:p w14:paraId="69F38F2A" w14:textId="091620EF" w:rsidR="00AF253C" w:rsidRPr="00115814" w:rsidRDefault="00AF253C" w:rsidP="00AF253C">
            <w:pPr>
              <w:pStyle w:val="TableText"/>
              <w:jc w:val="center"/>
            </w:pPr>
            <w:r w:rsidRPr="00473A01">
              <w:t>2.16</w:t>
            </w:r>
          </w:p>
        </w:tc>
        <w:tc>
          <w:tcPr>
            <w:tcW w:w="527" w:type="pct"/>
            <w:tcBorders>
              <w:top w:val="nil"/>
              <w:left w:val="nil"/>
              <w:right w:val="nil"/>
            </w:tcBorders>
            <w:shd w:val="clear" w:color="auto" w:fill="auto"/>
            <w:noWrap/>
            <w:vAlign w:val="bottom"/>
            <w:hideMark/>
          </w:tcPr>
          <w:p w14:paraId="3FC8201D" w14:textId="069777ED" w:rsidR="00AF253C" w:rsidRPr="00115814" w:rsidRDefault="00AF253C" w:rsidP="00AF253C">
            <w:pPr>
              <w:pStyle w:val="TableText"/>
              <w:jc w:val="center"/>
            </w:pPr>
            <w:r w:rsidRPr="00473A01">
              <w:t>0.69</w:t>
            </w:r>
          </w:p>
        </w:tc>
        <w:tc>
          <w:tcPr>
            <w:tcW w:w="611" w:type="pct"/>
            <w:tcBorders>
              <w:top w:val="nil"/>
              <w:left w:val="nil"/>
              <w:right w:val="nil"/>
            </w:tcBorders>
            <w:shd w:val="clear" w:color="auto" w:fill="auto"/>
            <w:noWrap/>
            <w:vAlign w:val="bottom"/>
            <w:hideMark/>
          </w:tcPr>
          <w:p w14:paraId="7B84DAEA" w14:textId="6BCF0C20" w:rsidR="00AF253C" w:rsidRPr="00115814" w:rsidRDefault="00AF253C" w:rsidP="00AF253C">
            <w:pPr>
              <w:pStyle w:val="TableText"/>
              <w:jc w:val="center"/>
            </w:pPr>
            <w:r w:rsidRPr="00473A01">
              <w:t>0.37</w:t>
            </w:r>
          </w:p>
        </w:tc>
        <w:tc>
          <w:tcPr>
            <w:tcW w:w="752" w:type="pct"/>
            <w:tcBorders>
              <w:top w:val="nil"/>
              <w:left w:val="nil"/>
              <w:right w:val="nil"/>
            </w:tcBorders>
            <w:shd w:val="clear" w:color="auto" w:fill="auto"/>
            <w:noWrap/>
            <w:vAlign w:val="bottom"/>
            <w:hideMark/>
          </w:tcPr>
          <w:p w14:paraId="32CF2FCE" w14:textId="075D625B" w:rsidR="00AF253C" w:rsidRPr="00115814" w:rsidRDefault="00AF253C" w:rsidP="00AF253C">
            <w:pPr>
              <w:pStyle w:val="TableText"/>
              <w:jc w:val="center"/>
            </w:pPr>
            <w:r w:rsidRPr="00473A01">
              <w:t>-0.64</w:t>
            </w:r>
          </w:p>
        </w:tc>
        <w:tc>
          <w:tcPr>
            <w:tcW w:w="527" w:type="pct"/>
            <w:tcBorders>
              <w:top w:val="nil"/>
              <w:left w:val="nil"/>
              <w:right w:val="nil"/>
            </w:tcBorders>
            <w:shd w:val="clear" w:color="auto" w:fill="auto"/>
            <w:noWrap/>
            <w:vAlign w:val="bottom"/>
            <w:hideMark/>
          </w:tcPr>
          <w:p w14:paraId="5169C1C9" w14:textId="35842509" w:rsidR="00AF253C" w:rsidRPr="00115814" w:rsidRDefault="00AF253C" w:rsidP="00AF253C">
            <w:pPr>
              <w:pStyle w:val="TableText"/>
              <w:jc w:val="center"/>
            </w:pPr>
            <w:r w:rsidRPr="00473A01">
              <w:t>1.00</w:t>
            </w:r>
          </w:p>
        </w:tc>
        <w:tc>
          <w:tcPr>
            <w:tcW w:w="526" w:type="pct"/>
            <w:tcBorders>
              <w:top w:val="nil"/>
              <w:left w:val="nil"/>
              <w:right w:val="nil"/>
            </w:tcBorders>
            <w:shd w:val="clear" w:color="auto" w:fill="auto"/>
            <w:noWrap/>
            <w:vAlign w:val="bottom"/>
            <w:hideMark/>
          </w:tcPr>
          <w:p w14:paraId="613C0E97" w14:textId="3AC4FD79" w:rsidR="00AF253C" w:rsidRPr="00115814" w:rsidRDefault="00AF253C" w:rsidP="00AF253C">
            <w:pPr>
              <w:pStyle w:val="TableText"/>
              <w:jc w:val="center"/>
            </w:pPr>
            <w:r w:rsidRPr="00473A01">
              <w:t>3.80</w:t>
            </w:r>
          </w:p>
        </w:tc>
      </w:tr>
      <w:tr w:rsidR="00AF253C" w:rsidRPr="00115814" w14:paraId="13E77730" w14:textId="77777777" w:rsidTr="000862FB">
        <w:trPr>
          <w:trHeight w:val="144"/>
        </w:trPr>
        <w:tc>
          <w:tcPr>
            <w:tcW w:w="1529" w:type="pct"/>
            <w:tcBorders>
              <w:top w:val="nil"/>
              <w:left w:val="nil"/>
              <w:bottom w:val="single" w:sz="4" w:space="0" w:color="auto"/>
              <w:right w:val="nil"/>
            </w:tcBorders>
            <w:shd w:val="clear" w:color="auto" w:fill="auto"/>
            <w:vAlign w:val="bottom"/>
            <w:hideMark/>
          </w:tcPr>
          <w:p w14:paraId="5C9B0336" w14:textId="77777777" w:rsidR="00AF253C" w:rsidRPr="00115814" w:rsidRDefault="00AF253C" w:rsidP="00AF253C">
            <w:pPr>
              <w:pStyle w:val="TableText"/>
              <w:jc w:val="center"/>
            </w:pPr>
            <w:r w:rsidRPr="00115814">
              <w:t>Mental Help Seeking</w:t>
            </w:r>
          </w:p>
        </w:tc>
        <w:tc>
          <w:tcPr>
            <w:tcW w:w="527" w:type="pct"/>
            <w:tcBorders>
              <w:top w:val="nil"/>
              <w:left w:val="nil"/>
              <w:bottom w:val="single" w:sz="4" w:space="0" w:color="auto"/>
              <w:right w:val="nil"/>
            </w:tcBorders>
            <w:shd w:val="clear" w:color="auto" w:fill="auto"/>
            <w:noWrap/>
            <w:vAlign w:val="bottom"/>
            <w:hideMark/>
          </w:tcPr>
          <w:p w14:paraId="41D7253B" w14:textId="61DDBD6A" w:rsidR="00AF253C" w:rsidRPr="00115814" w:rsidRDefault="00AF253C" w:rsidP="00AF253C">
            <w:pPr>
              <w:pStyle w:val="TableText"/>
              <w:jc w:val="center"/>
            </w:pPr>
            <w:r w:rsidRPr="00473A01">
              <w:t>5.88</w:t>
            </w:r>
          </w:p>
        </w:tc>
        <w:tc>
          <w:tcPr>
            <w:tcW w:w="527" w:type="pct"/>
            <w:tcBorders>
              <w:top w:val="nil"/>
              <w:left w:val="nil"/>
              <w:bottom w:val="single" w:sz="4" w:space="0" w:color="auto"/>
              <w:right w:val="nil"/>
            </w:tcBorders>
            <w:shd w:val="clear" w:color="auto" w:fill="auto"/>
            <w:noWrap/>
            <w:vAlign w:val="bottom"/>
            <w:hideMark/>
          </w:tcPr>
          <w:p w14:paraId="75BC1083" w14:textId="4881E894" w:rsidR="00AF253C" w:rsidRPr="00115814" w:rsidRDefault="00AF253C" w:rsidP="00AF253C">
            <w:pPr>
              <w:pStyle w:val="TableText"/>
              <w:jc w:val="center"/>
            </w:pPr>
            <w:r w:rsidRPr="00473A01">
              <w:t>0.96</w:t>
            </w:r>
          </w:p>
        </w:tc>
        <w:tc>
          <w:tcPr>
            <w:tcW w:w="611" w:type="pct"/>
            <w:tcBorders>
              <w:top w:val="nil"/>
              <w:left w:val="nil"/>
              <w:bottom w:val="single" w:sz="4" w:space="0" w:color="auto"/>
              <w:right w:val="nil"/>
            </w:tcBorders>
            <w:shd w:val="clear" w:color="auto" w:fill="auto"/>
            <w:noWrap/>
            <w:vAlign w:val="bottom"/>
            <w:hideMark/>
          </w:tcPr>
          <w:p w14:paraId="4AD267C0" w14:textId="1A2B8818" w:rsidR="00AF253C" w:rsidRPr="00115814" w:rsidRDefault="00AF253C" w:rsidP="00AF253C">
            <w:pPr>
              <w:pStyle w:val="TableText"/>
              <w:jc w:val="center"/>
            </w:pPr>
            <w:r w:rsidRPr="00473A01">
              <w:t>-0.70</w:t>
            </w:r>
          </w:p>
        </w:tc>
        <w:tc>
          <w:tcPr>
            <w:tcW w:w="752" w:type="pct"/>
            <w:tcBorders>
              <w:top w:val="nil"/>
              <w:left w:val="nil"/>
              <w:bottom w:val="single" w:sz="4" w:space="0" w:color="auto"/>
              <w:right w:val="nil"/>
            </w:tcBorders>
            <w:shd w:val="clear" w:color="auto" w:fill="auto"/>
            <w:noWrap/>
            <w:vAlign w:val="bottom"/>
            <w:hideMark/>
          </w:tcPr>
          <w:p w14:paraId="04E31BD4" w14:textId="02B85585" w:rsidR="00AF253C" w:rsidRPr="00115814" w:rsidRDefault="00AF253C" w:rsidP="00AF253C">
            <w:pPr>
              <w:pStyle w:val="TableText"/>
              <w:jc w:val="center"/>
            </w:pPr>
            <w:r w:rsidRPr="00473A01">
              <w:t>-0.50</w:t>
            </w:r>
          </w:p>
        </w:tc>
        <w:tc>
          <w:tcPr>
            <w:tcW w:w="527" w:type="pct"/>
            <w:tcBorders>
              <w:top w:val="nil"/>
              <w:left w:val="nil"/>
              <w:bottom w:val="single" w:sz="4" w:space="0" w:color="auto"/>
              <w:right w:val="nil"/>
            </w:tcBorders>
            <w:shd w:val="clear" w:color="auto" w:fill="auto"/>
            <w:noWrap/>
            <w:vAlign w:val="bottom"/>
            <w:hideMark/>
          </w:tcPr>
          <w:p w14:paraId="17AF36C9" w14:textId="749DBDF1" w:rsidR="00AF253C" w:rsidRPr="00115814" w:rsidRDefault="00AF253C" w:rsidP="00AF253C">
            <w:pPr>
              <w:pStyle w:val="TableText"/>
              <w:jc w:val="center"/>
            </w:pPr>
            <w:r w:rsidRPr="00473A01">
              <w:t>3.67</w:t>
            </w:r>
          </w:p>
        </w:tc>
        <w:tc>
          <w:tcPr>
            <w:tcW w:w="526" w:type="pct"/>
            <w:tcBorders>
              <w:top w:val="nil"/>
              <w:left w:val="nil"/>
              <w:bottom w:val="single" w:sz="4" w:space="0" w:color="auto"/>
              <w:right w:val="nil"/>
            </w:tcBorders>
            <w:shd w:val="clear" w:color="auto" w:fill="auto"/>
            <w:noWrap/>
            <w:vAlign w:val="bottom"/>
            <w:hideMark/>
          </w:tcPr>
          <w:p w14:paraId="37D57B49" w14:textId="4A6491E2" w:rsidR="00AF253C" w:rsidRPr="00115814" w:rsidRDefault="00AF253C" w:rsidP="00AF253C">
            <w:pPr>
              <w:pStyle w:val="TableText"/>
              <w:jc w:val="center"/>
            </w:pPr>
            <w:r w:rsidRPr="00473A01">
              <w:t>7.00</w:t>
            </w:r>
          </w:p>
        </w:tc>
      </w:tr>
    </w:tbl>
    <w:p w14:paraId="31D433D8" w14:textId="77777777" w:rsidR="00AF253C" w:rsidRPr="00AF253C" w:rsidRDefault="00AF253C" w:rsidP="00AF253C">
      <w:pPr>
        <w:spacing w:line="240" w:lineRule="auto"/>
        <w:ind w:firstLine="0"/>
        <w:rPr>
          <w:rFonts w:eastAsia="Aptos"/>
        </w:rPr>
      </w:pPr>
      <w:r>
        <w:rPr>
          <w:rFonts w:eastAsia="Aptos"/>
          <w:i/>
          <w:iCs/>
        </w:rPr>
        <w:t>Note. N</w:t>
      </w:r>
      <w:r>
        <w:rPr>
          <w:rFonts w:eastAsia="Aptos"/>
        </w:rPr>
        <w:t xml:space="preserve"> = 106.</w:t>
      </w:r>
    </w:p>
    <w:p w14:paraId="5DFB98DB" w14:textId="77777777" w:rsidR="00AF253C" w:rsidRPr="00AF253C" w:rsidRDefault="00AF253C" w:rsidP="00AF253C">
      <w:pPr>
        <w:ind w:firstLine="0"/>
      </w:pPr>
    </w:p>
    <w:p w14:paraId="46A1DD8F" w14:textId="207E5D36" w:rsidR="008C6195" w:rsidRPr="008C6195" w:rsidRDefault="007F0885" w:rsidP="00290091">
      <w:r>
        <w:t xml:space="preserve">The </w:t>
      </w:r>
      <w:r w:rsidR="00EA4C16">
        <w:t xml:space="preserve">mental </w:t>
      </w:r>
      <w:r w:rsidR="001565C0">
        <w:t xml:space="preserve">health literacy </w:t>
      </w:r>
      <w:r>
        <w:t xml:space="preserve">scale had a mean of </w:t>
      </w:r>
      <w:r w:rsidRPr="00492C51">
        <w:rPr>
          <w:i/>
          <w:iCs/>
        </w:rPr>
        <w:t>M</w:t>
      </w:r>
      <w:r>
        <w:t xml:space="preserve"> = 3.45</w:t>
      </w:r>
      <w:r w:rsidR="005D584D">
        <w:t xml:space="preserve">, </w:t>
      </w:r>
      <w:r w:rsidR="00BF6B9E">
        <w:t>an</w:t>
      </w:r>
      <w:r w:rsidR="005D584D">
        <w:t xml:space="preserve"> </w:t>
      </w:r>
      <w:r w:rsidR="005D584D" w:rsidRPr="005D584D">
        <w:rPr>
          <w:i/>
          <w:iCs/>
        </w:rPr>
        <w:t>SD</w:t>
      </w:r>
      <w:r w:rsidR="005D584D">
        <w:t xml:space="preserve"> of .31, and an </w:t>
      </w:r>
      <w:proofErr w:type="spellStart"/>
      <w:r w:rsidR="0081194E" w:rsidRPr="005D584D">
        <w:rPr>
          <w:i/>
          <w:iCs/>
        </w:rPr>
        <w:t>Mdn</w:t>
      </w:r>
      <w:proofErr w:type="spellEnd"/>
      <w:r w:rsidR="0081194E">
        <w:t xml:space="preserve"> of</w:t>
      </w:r>
      <w:r w:rsidR="005D584D">
        <w:t xml:space="preserve"> 3.43</w:t>
      </w:r>
      <w:r>
        <w:t xml:space="preserve"> on a five-point scale. The self-stigma scale had a mean of </w:t>
      </w:r>
      <w:r w:rsidRPr="00492C51">
        <w:rPr>
          <w:i/>
          <w:iCs/>
        </w:rPr>
        <w:t>M</w:t>
      </w:r>
      <w:r>
        <w:t xml:space="preserve"> = 2.16</w:t>
      </w:r>
      <w:r w:rsidR="0081194E">
        <w:t xml:space="preserve">, </w:t>
      </w:r>
      <w:r w:rsidR="00BF6B9E">
        <w:t>an</w:t>
      </w:r>
      <w:r w:rsidR="005D584D">
        <w:t xml:space="preserve"> </w:t>
      </w:r>
      <w:r w:rsidR="005D584D" w:rsidRPr="005D584D">
        <w:rPr>
          <w:i/>
          <w:iCs/>
        </w:rPr>
        <w:t>SD</w:t>
      </w:r>
      <w:r w:rsidR="005D584D">
        <w:t xml:space="preserve"> of .69, and an </w:t>
      </w:r>
      <w:proofErr w:type="spellStart"/>
      <w:r w:rsidR="005D584D" w:rsidRPr="005D584D">
        <w:rPr>
          <w:i/>
          <w:iCs/>
        </w:rPr>
        <w:t>Mdn</w:t>
      </w:r>
      <w:proofErr w:type="spellEnd"/>
      <w:r w:rsidR="005D584D">
        <w:t xml:space="preserve"> of 2.10 </w:t>
      </w:r>
      <w:r>
        <w:t>on a five-point scale.</w:t>
      </w:r>
      <w:r w:rsidR="00340949">
        <w:t xml:space="preserve"> </w:t>
      </w:r>
      <w:r>
        <w:t xml:space="preserve">The mental </w:t>
      </w:r>
      <w:r w:rsidR="000F010D">
        <w:t>help-seeking</w:t>
      </w:r>
      <w:r>
        <w:t xml:space="preserve"> scale had a mean of </w:t>
      </w:r>
      <w:r w:rsidRPr="009433B7">
        <w:rPr>
          <w:i/>
          <w:iCs/>
        </w:rPr>
        <w:t>M</w:t>
      </w:r>
      <w:r>
        <w:t xml:space="preserve"> = 5.88</w:t>
      </w:r>
      <w:r w:rsidR="005D584D">
        <w:t xml:space="preserve">, </w:t>
      </w:r>
      <w:r w:rsidR="00BF6B9E">
        <w:t>an</w:t>
      </w:r>
      <w:r w:rsidR="005D584D">
        <w:t xml:space="preserve"> </w:t>
      </w:r>
      <w:r w:rsidR="005D584D" w:rsidRPr="005D584D">
        <w:rPr>
          <w:i/>
          <w:iCs/>
        </w:rPr>
        <w:t>SD</w:t>
      </w:r>
      <w:r w:rsidR="005D584D">
        <w:t xml:space="preserve"> of .96, and an </w:t>
      </w:r>
      <w:proofErr w:type="spellStart"/>
      <w:r w:rsidR="0081194E" w:rsidRPr="005D584D">
        <w:rPr>
          <w:i/>
          <w:iCs/>
        </w:rPr>
        <w:t>Mdn</w:t>
      </w:r>
      <w:proofErr w:type="spellEnd"/>
      <w:r w:rsidR="0081194E">
        <w:t xml:space="preserve"> of</w:t>
      </w:r>
      <w:r w:rsidR="005D584D">
        <w:t xml:space="preserve"> 6.11</w:t>
      </w:r>
      <w:r>
        <w:t xml:space="preserve"> on a seven-point scale</w:t>
      </w:r>
      <w:r w:rsidR="00353645">
        <w:t xml:space="preserve"> (Table 13)</w:t>
      </w:r>
      <w:r>
        <w:t>.</w:t>
      </w:r>
      <w:r w:rsidR="00340949">
        <w:t xml:space="preserve"> </w:t>
      </w:r>
      <w:r w:rsidRPr="00025929">
        <w:t xml:space="preserve">For both skewness and kurtosis, the critical value is ± </w:t>
      </w:r>
      <w:r w:rsidR="00C249FB">
        <w:t>2</w:t>
      </w:r>
      <w:r w:rsidRPr="00025929">
        <w:t>, meaning that values outside of this range signify a substantial departure from the distribution of a normal bell curve</w:t>
      </w:r>
      <w:r>
        <w:t xml:space="preserve">. Skewness </w:t>
      </w:r>
      <w:r w:rsidRPr="007F009B">
        <w:t xml:space="preserve">is </w:t>
      </w:r>
      <w:r>
        <w:t xml:space="preserve">considered a </w:t>
      </w:r>
      <w:r w:rsidRPr="007F009B">
        <w:t>metric for a distribution's asymmetry</w:t>
      </w:r>
      <w:r w:rsidR="00BF6B9E">
        <w:t>,</w:t>
      </w:r>
      <w:r>
        <w:t xml:space="preserve"> while </w:t>
      </w:r>
      <w:r w:rsidR="009E4FD4">
        <w:t>k</w:t>
      </w:r>
      <w:r>
        <w:t xml:space="preserve">urtosis </w:t>
      </w:r>
      <w:r w:rsidRPr="007F009B">
        <w:t>is a metric used to determine if a distribution is light or heavy-tailed</w:t>
      </w:r>
      <w:r>
        <w:t xml:space="preserve"> </w:t>
      </w:r>
      <w:r w:rsidRPr="007F009B">
        <w:t>in relation to a normal distribution</w:t>
      </w:r>
      <w:r>
        <w:t xml:space="preserve"> (Cohen, 2013). </w:t>
      </w:r>
      <w:r w:rsidR="008C6195">
        <w:t>S</w:t>
      </w:r>
      <w:r w:rsidR="008C6195" w:rsidRPr="008C6195">
        <w:t xml:space="preserve">kewness is </w:t>
      </w:r>
      <w:r w:rsidR="00BF6B9E">
        <w:t>essential</w:t>
      </w:r>
      <w:r w:rsidR="008C6195" w:rsidRPr="008C6195">
        <w:t xml:space="preserve"> for data analysis and decision-making since it aids in spotting possible outliers and determining the direction of data skew.</w:t>
      </w:r>
      <w:r w:rsidR="008C6195">
        <w:t xml:space="preserve"> Kurtosis allows </w:t>
      </w:r>
      <w:r w:rsidR="008C6195" w:rsidRPr="008C6195">
        <w:t xml:space="preserve">decisions based on statistical analysis </w:t>
      </w:r>
      <w:r w:rsidR="008C6195">
        <w:t xml:space="preserve">as </w:t>
      </w:r>
      <w:r w:rsidR="00BF6B9E">
        <w:t xml:space="preserve">a </w:t>
      </w:r>
      <w:r w:rsidR="008C6195">
        <w:t xml:space="preserve">more </w:t>
      </w:r>
      <w:r w:rsidR="008C6195" w:rsidRPr="008C6195">
        <w:t>accurate interpretation of data distributions can be facilitated by an understanding of kurtosis</w:t>
      </w:r>
      <w:r w:rsidR="008C6195">
        <w:t xml:space="preserve"> (Cohen, 2013).</w:t>
      </w:r>
    </w:p>
    <w:p w14:paraId="6BABFCE3" w14:textId="1F35FAA7" w:rsidR="0043611C" w:rsidRDefault="00F03B5E" w:rsidP="0043611C">
      <w:proofErr w:type="spellStart"/>
      <w:r>
        <w:t>MHL</w:t>
      </w:r>
      <w:proofErr w:type="spellEnd"/>
      <w:r>
        <w:t xml:space="preserve"> skewness was reported positively at .08, inside the range of +-2. </w:t>
      </w:r>
      <w:proofErr w:type="spellStart"/>
      <w:r>
        <w:t>SSOSH</w:t>
      </w:r>
      <w:proofErr w:type="spellEnd"/>
      <w:r>
        <w:t xml:space="preserve"> </w:t>
      </w:r>
      <w:r w:rsidR="00BF6B9E">
        <w:t>s</w:t>
      </w:r>
      <w:r>
        <w:t>kewness was reported positively at .37, inside the range of +-2. MHSAS skewness was reported as -.07, inside the range of +-2.</w:t>
      </w:r>
      <w:r w:rsidR="00340949">
        <w:t xml:space="preserve"> </w:t>
      </w:r>
      <w:proofErr w:type="spellStart"/>
      <w:r w:rsidR="00C01823">
        <w:t>MHL</w:t>
      </w:r>
      <w:proofErr w:type="spellEnd"/>
      <w:r w:rsidR="00C01823">
        <w:t xml:space="preserve"> and </w:t>
      </w:r>
      <w:proofErr w:type="spellStart"/>
      <w:r w:rsidR="00C01823">
        <w:t>SSOSH</w:t>
      </w:r>
      <w:proofErr w:type="spellEnd"/>
      <w:r w:rsidR="00C01823">
        <w:t xml:space="preserve"> skewness showed positive skewness (tail right) while MHSAS showed a slightly negative skewness (tail left). </w:t>
      </w:r>
      <w:proofErr w:type="spellStart"/>
      <w:r w:rsidR="00C01823">
        <w:t>MHL</w:t>
      </w:r>
      <w:proofErr w:type="spellEnd"/>
      <w:r w:rsidR="00C01823">
        <w:t xml:space="preserve"> kurtosis was reported as .04, </w:t>
      </w:r>
      <w:proofErr w:type="spellStart"/>
      <w:r w:rsidR="00C01823">
        <w:t>SSOSH</w:t>
      </w:r>
      <w:proofErr w:type="spellEnd"/>
      <w:r w:rsidR="00C01823">
        <w:t xml:space="preserve"> kurtosis was reported as -.64, and MHSAS kurtosis was reported as -.50. Kurtosis in </w:t>
      </w:r>
      <w:proofErr w:type="spellStart"/>
      <w:r w:rsidR="00C01823">
        <w:t>MHL</w:t>
      </w:r>
      <w:proofErr w:type="spellEnd"/>
      <w:r w:rsidR="00C01823">
        <w:t xml:space="preserve"> was .04</w:t>
      </w:r>
      <w:r w:rsidR="00BF6B9E">
        <w:t>,</w:t>
      </w:r>
      <w:r w:rsidR="00C01823">
        <w:t xml:space="preserve"> which showed a slightly positive kurtosis that suggested a slightly peaked distribution. However, both </w:t>
      </w:r>
      <w:proofErr w:type="spellStart"/>
      <w:r w:rsidR="00C01823">
        <w:t>SSOSH</w:t>
      </w:r>
      <w:proofErr w:type="spellEnd"/>
      <w:r w:rsidR="00C01823">
        <w:t xml:space="preserve"> and MHSAS reported a Kurtosis of -.64 and -.50 respectively which indicated a negative kurtosis that suggested a slightly flattened distribution.</w:t>
      </w:r>
      <w:r w:rsidR="00BB1CAF">
        <w:t xml:space="preserve"> </w:t>
      </w:r>
      <w:r w:rsidR="007F0885">
        <w:t xml:space="preserve">All six skewness and kurtosis statistics were within normal limits of ± </w:t>
      </w:r>
      <w:r w:rsidR="009C3CD5">
        <w:t>1</w:t>
      </w:r>
      <w:r w:rsidR="007F0885">
        <w:t>.</w:t>
      </w:r>
      <w:r w:rsidR="007F0885" w:rsidRPr="007B54C9">
        <w:t xml:space="preserve">0 and found </w:t>
      </w:r>
      <w:r w:rsidR="007F0885" w:rsidRPr="007B54C9">
        <w:rPr>
          <w:color w:val="131314"/>
          <w:shd w:val="clear" w:color="auto" w:fill="FFFFFF"/>
        </w:rPr>
        <w:t xml:space="preserve">acceptable </w:t>
      </w:r>
      <w:r w:rsidR="00BF6B9E">
        <w:rPr>
          <w:color w:val="131314"/>
          <w:shd w:val="clear" w:color="auto" w:fill="FFFFFF"/>
        </w:rPr>
        <w:t>to</w:t>
      </w:r>
      <w:r w:rsidR="007F0885" w:rsidRPr="007B54C9">
        <w:rPr>
          <w:color w:val="131314"/>
          <w:shd w:val="clear" w:color="auto" w:fill="FFFFFF"/>
        </w:rPr>
        <w:t xml:space="preserve"> prove normal univariate distribution</w:t>
      </w:r>
      <w:r w:rsidR="007F0885">
        <w:t xml:space="preserve"> (Cohen</w:t>
      </w:r>
      <w:r w:rsidR="00BB1CAF">
        <w:t xml:space="preserve">, </w:t>
      </w:r>
      <w:r w:rsidR="007F0885">
        <w:t>2013; Westfall, 2014)</w:t>
      </w:r>
      <w:r w:rsidR="00F24BF9">
        <w:t xml:space="preserve"> </w:t>
      </w:r>
      <w:r w:rsidR="007F0885">
        <w:t xml:space="preserve">That is, all values in this distribution fell within </w:t>
      </w:r>
      <w:r w:rsidR="00BF6B9E">
        <w:t>the normal bell curve</w:t>
      </w:r>
      <w:r w:rsidR="00FB2A61">
        <w:t xml:space="preserve"> (see Figures 8 and 9)</w:t>
      </w:r>
    </w:p>
    <w:p w14:paraId="27046947" w14:textId="72C787A7" w:rsidR="00C01823" w:rsidRPr="0043611C" w:rsidRDefault="00C01823" w:rsidP="0043611C">
      <w:r>
        <w:t xml:space="preserve">The Mental Help Seeking Attitude Scale (MHSAS) was highly reliable with a Cronbach Alpha of at least .90, the </w:t>
      </w:r>
      <w:r w:rsidR="00EA4C16">
        <w:t xml:space="preserve">Mental </w:t>
      </w:r>
      <w:r w:rsidR="001565C0">
        <w:t>H</w:t>
      </w:r>
      <w:r w:rsidR="00EA4C16">
        <w:t xml:space="preserve">ealth </w:t>
      </w:r>
      <w:r>
        <w:t>Literacy Scale (</w:t>
      </w:r>
      <w:proofErr w:type="spellStart"/>
      <w:r>
        <w:t>MHLS</w:t>
      </w:r>
      <w:proofErr w:type="spellEnd"/>
      <w:r>
        <w:t>) was highly reliable with a Cronbach Alpha of .83</w:t>
      </w:r>
      <w:r w:rsidR="00BF6B9E">
        <w:t>. The</w:t>
      </w:r>
      <w:r>
        <w:t xml:space="preserve"> Self-Stigma of Seeking Help Scale (</w:t>
      </w:r>
      <w:proofErr w:type="spellStart"/>
      <w:r>
        <w:t>SSOSH</w:t>
      </w:r>
      <w:proofErr w:type="spellEnd"/>
      <w:r>
        <w:t xml:space="preserve">) was highly reliable with a Cronbach Alpha of at least .87 (see </w:t>
      </w:r>
      <w:r w:rsidRPr="004E7970">
        <w:t xml:space="preserve">Table </w:t>
      </w:r>
      <w:r w:rsidR="00F24BF9" w:rsidRPr="004E7970">
        <w:t>4</w:t>
      </w:r>
      <w:r>
        <w:t xml:space="preserve">). According to </w:t>
      </w:r>
      <w:proofErr w:type="spellStart"/>
      <w:r w:rsidRPr="00BB2E58">
        <w:rPr>
          <w:shd w:val="clear" w:color="auto" w:fill="FCFCFC"/>
        </w:rPr>
        <w:t>Tavakol</w:t>
      </w:r>
      <w:proofErr w:type="spellEnd"/>
      <w:r w:rsidRPr="00BB2E58">
        <w:rPr>
          <w:shd w:val="clear" w:color="auto" w:fill="FCFCFC"/>
        </w:rPr>
        <w:t xml:space="preserve"> </w:t>
      </w:r>
      <w:r>
        <w:rPr>
          <w:shd w:val="clear" w:color="auto" w:fill="FCFCFC"/>
        </w:rPr>
        <w:t>and</w:t>
      </w:r>
      <w:r w:rsidRPr="00BB2E58">
        <w:rPr>
          <w:shd w:val="clear" w:color="auto" w:fill="FCFCFC"/>
        </w:rPr>
        <w:t xml:space="preserve"> Dennick</w:t>
      </w:r>
      <w:r>
        <w:rPr>
          <w:shd w:val="clear" w:color="auto" w:fill="FCFCFC"/>
        </w:rPr>
        <w:t xml:space="preserve"> (</w:t>
      </w:r>
      <w:r w:rsidRPr="00BB2E58">
        <w:rPr>
          <w:shd w:val="clear" w:color="auto" w:fill="FCFCFC"/>
        </w:rPr>
        <w:t>2011</w:t>
      </w:r>
      <w:r>
        <w:rPr>
          <w:shd w:val="clear" w:color="auto" w:fill="FCFCFC"/>
        </w:rPr>
        <w:t xml:space="preserve">), </w:t>
      </w:r>
      <w:r w:rsidR="00BF6B9E">
        <w:rPr>
          <w:shd w:val="clear" w:color="auto" w:fill="FCFCFC"/>
        </w:rPr>
        <w:t xml:space="preserve">the </w:t>
      </w:r>
      <w:r>
        <w:rPr>
          <w:shd w:val="clear" w:color="auto" w:fill="FCFCFC"/>
        </w:rPr>
        <w:t xml:space="preserve">Cronbach alpha level, to be dependable, requires a dependability score of at least .70. Each of the Cronbach alpha levels for this study exceeded the minimum reliable score of .70. </w:t>
      </w:r>
      <w:r w:rsidRPr="00157FB1">
        <w:t>High Cronbach's alpha values show that each participant's response values are constant across a series of questions</w:t>
      </w:r>
      <w:r>
        <w:t xml:space="preserve"> (Keith, 2015). Hence, each of the scales in this study proved to be internally consistent and reliable</w:t>
      </w:r>
      <w:r w:rsidR="007752E5">
        <w:t xml:space="preserve"> (all alphas were acceptable)</w:t>
      </w:r>
      <w:r>
        <w:t xml:space="preserve"> </w:t>
      </w:r>
      <w:r w:rsidR="007752E5">
        <w:t>as stated above.</w:t>
      </w:r>
      <w:r w:rsidR="00340949">
        <w:t xml:space="preserve"> </w:t>
      </w:r>
    </w:p>
    <w:p w14:paraId="237B7563" w14:textId="72B71F24" w:rsidR="00072BB3" w:rsidRPr="00DC313F" w:rsidRDefault="00BF6B9E" w:rsidP="00290091">
      <w:r>
        <w:t xml:space="preserve">In the previous section, the researcher </w:t>
      </w:r>
      <w:r w:rsidR="00072BB3">
        <w:t>provided descriptive statistics about the sample population in this study. Data w</w:t>
      </w:r>
      <w:r w:rsidR="00645F59">
        <w:t>ere</w:t>
      </w:r>
      <w:r w:rsidR="00072BB3">
        <w:t xml:space="preserve"> collected from the commercial airline pilot participants</w:t>
      </w:r>
      <w:r>
        <w:t>, and the statistical significance and distributions were explained</w:t>
      </w:r>
      <w:r w:rsidR="00072BB3">
        <w:t xml:space="preserve">. Mental help-seeking attitudes were measured by the </w:t>
      </w:r>
      <w:proofErr w:type="spellStart"/>
      <w:r w:rsidR="00072BB3">
        <w:t>MHLS</w:t>
      </w:r>
      <w:proofErr w:type="spellEnd"/>
      <w:r w:rsidR="00072BB3">
        <w:t xml:space="preserve"> and the </w:t>
      </w:r>
      <w:proofErr w:type="spellStart"/>
      <w:r w:rsidR="00072BB3">
        <w:t>SSOSH</w:t>
      </w:r>
      <w:proofErr w:type="spellEnd"/>
      <w:r w:rsidR="00072BB3">
        <w:t xml:space="preserve"> and </w:t>
      </w:r>
      <w:r w:rsidR="00072BB3" w:rsidRPr="00D96DF1">
        <w:t>w</w:t>
      </w:r>
      <w:r w:rsidR="00C94532">
        <w:t>ere</w:t>
      </w:r>
      <w:r w:rsidR="00072BB3" w:rsidRPr="00D96DF1">
        <w:t xml:space="preserve"> made clear in terms of data distribution and variability measurements. </w:t>
      </w:r>
      <w:r w:rsidR="00072BB3">
        <w:t>In the next section, t</w:t>
      </w:r>
      <w:r w:rsidR="00072BB3" w:rsidRPr="00DC313F">
        <w:t>he researcher describes the steps involved in data analysis, including how the analysis was carried out, the data's statistical reliability, sources of error, assumption tests for multiple linear regression, and how the analysis fit</w:t>
      </w:r>
      <w:r w:rsidR="00C94532">
        <w:t>s</w:t>
      </w:r>
      <w:r w:rsidR="00072BB3" w:rsidRPr="00DC313F">
        <w:t xml:space="preserve"> with the study topic.</w:t>
      </w:r>
    </w:p>
    <w:p w14:paraId="17F4061D" w14:textId="77777777" w:rsidR="00072BB3" w:rsidRPr="00983950" w:rsidRDefault="00072BB3" w:rsidP="00983950">
      <w:pPr>
        <w:pStyle w:val="Heading2"/>
      </w:pPr>
      <w:bookmarkStart w:id="269" w:name="_Toc168127567"/>
      <w:bookmarkStart w:id="270" w:name="_Toc187339259"/>
      <w:bookmarkEnd w:id="257"/>
      <w:bookmarkEnd w:id="261"/>
      <w:r w:rsidRPr="00983950">
        <w:t>Data Analysis Procedures</w:t>
      </w:r>
      <w:bookmarkEnd w:id="269"/>
      <w:bookmarkEnd w:id="270"/>
    </w:p>
    <w:p w14:paraId="21AA825E" w14:textId="2B8293A5" w:rsidR="00907906" w:rsidRPr="001D29B9" w:rsidRDefault="008E6E61" w:rsidP="00290091">
      <w:r w:rsidRPr="008E6E61">
        <w:t xml:space="preserve">The purpose of this quantitative, correlational-predictive study </w:t>
      </w:r>
      <w:r>
        <w:t xml:space="preserve">was </w:t>
      </w:r>
      <w:r w:rsidRPr="008E6E61">
        <w:t>to determine if</w:t>
      </w:r>
      <w:r w:rsidR="000F010D">
        <w:t>, and</w:t>
      </w:r>
      <w:r w:rsidRPr="008E6E61">
        <w:t xml:space="preserve"> to what extent</w:t>
      </w:r>
      <w:r w:rsidR="000F010D">
        <w:t>,</w:t>
      </w:r>
      <w:r w:rsidRPr="008E6E61">
        <w:t xml:space="preserve"> </w:t>
      </w:r>
      <w:r w:rsidR="00EA4C16">
        <w:t xml:space="preserve">mental </w:t>
      </w:r>
      <w:r w:rsidR="001565C0">
        <w:t xml:space="preserve">health literacy </w:t>
      </w:r>
      <w:r w:rsidRPr="008E6E61">
        <w:t>and self-stigma</w:t>
      </w:r>
      <w:r w:rsidR="00B40712">
        <w:t>, combined and individually,</w:t>
      </w:r>
      <w:r w:rsidRPr="008E6E61">
        <w:t xml:space="preserve"> predict</w:t>
      </w:r>
      <w:r w:rsidR="000F010D">
        <w:t>ed</w:t>
      </w:r>
      <w:r w:rsidRPr="008E6E61">
        <w:t xml:space="preserve"> help-seeking attitudes among commercial airline pilots at a major legacy airline in North Texas.</w:t>
      </w:r>
      <w:r w:rsidR="00AE180F">
        <w:t xml:space="preserve"> </w:t>
      </w:r>
      <w:r w:rsidR="00907906">
        <w:rPr>
          <w:color w:val="000000" w:themeColor="text1"/>
        </w:rPr>
        <w:t>The researcher used multiple regression analysis to test the following research questions and hypotheses:</w:t>
      </w:r>
    </w:p>
    <w:p w14:paraId="59A281E0" w14:textId="77777777" w:rsidR="00983950" w:rsidRDefault="00983950" w:rsidP="00983950">
      <w:pPr>
        <w:pStyle w:val="ListRQ"/>
      </w:pPr>
      <w:proofErr w:type="spellStart"/>
      <w:r>
        <w:t>RQ1</w:t>
      </w:r>
      <w:proofErr w:type="spellEnd"/>
      <w:r>
        <w:t xml:space="preserve">: </w:t>
      </w:r>
      <w:r>
        <w:tab/>
        <w:t xml:space="preserve">Does mental health literacy and self-stigma, combined, predict help-seeking attitudes among commercial airline pilots? </w:t>
      </w:r>
    </w:p>
    <w:p w14:paraId="4A5D5E51" w14:textId="77777777" w:rsidR="00983950" w:rsidRDefault="00983950" w:rsidP="00983950">
      <w:pPr>
        <w:pStyle w:val="ListRQ"/>
      </w:pPr>
      <w:proofErr w:type="spellStart"/>
      <w:r>
        <w:t>H1</w:t>
      </w:r>
      <w:r>
        <w:rPr>
          <w:vertAlign w:val="subscript"/>
        </w:rPr>
        <w:t>0</w:t>
      </w:r>
      <w:proofErr w:type="spellEnd"/>
      <w:r>
        <w:t xml:space="preserve">: </w:t>
      </w:r>
      <w:r>
        <w:tab/>
        <w:t>Mental health literacy and self-stigma, combined, do not predict help-seeking attitudes among commercial airline pilots.</w:t>
      </w:r>
    </w:p>
    <w:p w14:paraId="7AF8317F" w14:textId="77777777" w:rsidR="00983950" w:rsidRDefault="00983950" w:rsidP="00983950">
      <w:pPr>
        <w:pStyle w:val="ListRQ"/>
      </w:pPr>
      <w:proofErr w:type="spellStart"/>
      <w:r>
        <w:t>H1</w:t>
      </w:r>
      <w:r>
        <w:rPr>
          <w:vertAlign w:val="subscript"/>
        </w:rPr>
        <w:t>A</w:t>
      </w:r>
      <w:proofErr w:type="spellEnd"/>
      <w:r>
        <w:t xml:space="preserve">: </w:t>
      </w:r>
      <w:r>
        <w:tab/>
        <w:t>Mental health literacy and self-stigma, combined, predict help-seeking attitudes among commercial airline pilots.</w:t>
      </w:r>
    </w:p>
    <w:p w14:paraId="1E8FE0CE" w14:textId="77777777" w:rsidR="00983950" w:rsidRDefault="00983950" w:rsidP="00983950">
      <w:pPr>
        <w:pStyle w:val="ListRQ"/>
      </w:pPr>
      <w:proofErr w:type="spellStart"/>
      <w:r>
        <w:t>RQ2</w:t>
      </w:r>
      <w:proofErr w:type="spellEnd"/>
      <w:r>
        <w:t xml:space="preserve">: </w:t>
      </w:r>
      <w:r>
        <w:tab/>
        <w:t>Does mental health literacy and self-stigma, individually, predict help-seeking attitudes among commercial airline pilots within the overall model?</w:t>
      </w:r>
    </w:p>
    <w:p w14:paraId="10B0087E" w14:textId="77777777" w:rsidR="00983950" w:rsidRDefault="00983950" w:rsidP="00983950">
      <w:pPr>
        <w:pStyle w:val="ListRQ"/>
      </w:pPr>
      <w:proofErr w:type="spellStart"/>
      <w:r>
        <w:t>H2</w:t>
      </w:r>
      <w:r>
        <w:rPr>
          <w:vertAlign w:val="subscript"/>
        </w:rPr>
        <w:t>0</w:t>
      </w:r>
      <w:proofErr w:type="spellEnd"/>
      <w:r>
        <w:t xml:space="preserve">: </w:t>
      </w:r>
      <w:r>
        <w:tab/>
        <w:t>Neither mental health literacy nor self-stigma, individually, predict help-seeking attitudes among commercial airline pilots within the overall model?</w:t>
      </w:r>
    </w:p>
    <w:p w14:paraId="4C429274" w14:textId="77777777" w:rsidR="00983950" w:rsidRDefault="00983950" w:rsidP="00983950">
      <w:pPr>
        <w:pStyle w:val="ListRQ"/>
      </w:pPr>
      <w:proofErr w:type="spellStart"/>
      <w:r>
        <w:t>H2</w:t>
      </w:r>
      <w:r>
        <w:rPr>
          <w:vertAlign w:val="subscript"/>
        </w:rPr>
        <w:t>A</w:t>
      </w:r>
      <w:proofErr w:type="spellEnd"/>
      <w:r>
        <w:t xml:space="preserve">: </w:t>
      </w:r>
      <w:r>
        <w:tab/>
        <w:t>Either mental health literacy or self-stigma, individually, predict help-seeking attitudes among commercial airline pilots within the overall model?</w:t>
      </w:r>
    </w:p>
    <w:p w14:paraId="6F24DB12" w14:textId="6F2C2968" w:rsidR="00907906" w:rsidRDefault="00907906" w:rsidP="00290091">
      <w:r>
        <w:t>As planned in Chapter 3, a</w:t>
      </w:r>
      <w:r w:rsidR="008E6E61">
        <w:t xml:space="preserve"> </w:t>
      </w:r>
      <w:r w:rsidR="001D6E9D">
        <w:t>multiple linear</w:t>
      </w:r>
      <w:r w:rsidR="008E6E61">
        <w:t xml:space="preserve"> regression</w:t>
      </w:r>
      <w:r w:rsidR="001D6E9D">
        <w:t xml:space="preserve"> model</w:t>
      </w:r>
      <w:r w:rsidR="008E6E61">
        <w:t xml:space="preserve"> was used for data analysis to answer the research questions associated </w:t>
      </w:r>
      <w:r w:rsidR="00C94532">
        <w:t>with</w:t>
      </w:r>
      <w:r w:rsidR="00340949">
        <w:t xml:space="preserve"> </w:t>
      </w:r>
      <w:r w:rsidR="00C94532">
        <w:t>the</w:t>
      </w:r>
      <w:r w:rsidR="00340949">
        <w:t xml:space="preserve"> </w:t>
      </w:r>
      <w:r w:rsidR="008E6E61">
        <w:t xml:space="preserve">hypotheses. </w:t>
      </w:r>
      <w:r>
        <w:t xml:space="preserve">Multiple regression analysis </w:t>
      </w:r>
      <w:r w:rsidRPr="00473CB6">
        <w:t xml:space="preserve">refers to a regression </w:t>
      </w:r>
      <w:r w:rsidR="00C94532">
        <w:t xml:space="preserve">that </w:t>
      </w:r>
      <w:r w:rsidRPr="00473CB6">
        <w:t>includ</w:t>
      </w:r>
      <w:r w:rsidR="00C94532">
        <w:t>es</w:t>
      </w:r>
      <w:r w:rsidRPr="00473CB6">
        <w:t xml:space="preserve"> two or more predictor variables</w:t>
      </w:r>
      <w:r>
        <w:t xml:space="preserve"> (Keith, 2015). </w:t>
      </w:r>
      <w:r w:rsidRPr="00D55E75">
        <w:t xml:space="preserve">For each </w:t>
      </w:r>
      <w:r>
        <w:t>research question</w:t>
      </w:r>
      <w:r w:rsidRPr="00D55E75">
        <w:t xml:space="preserve">, the parametric analytic technique known as linear regression </w:t>
      </w:r>
      <w:r>
        <w:t>was</w:t>
      </w:r>
      <w:r w:rsidRPr="00D55E75">
        <w:t xml:space="preserve"> employed to quantify continuous variables</w:t>
      </w:r>
      <w:r>
        <w:t xml:space="preserve"> (Keith, 2015).</w:t>
      </w:r>
      <w:r w:rsidR="00340949">
        <w:t xml:space="preserve"> </w:t>
      </w:r>
      <w:r w:rsidRPr="00D55E75">
        <w:t>Since every variable in the study was continuous, parametric analysis was the method of choice. A nonparametric data analysis would have been carried out i</w:t>
      </w:r>
      <w:r w:rsidR="00A66FFA">
        <w:t>f</w:t>
      </w:r>
      <w:r w:rsidRPr="00D55E75">
        <w:t xml:space="preserve"> the testing of assumptions had been erroneous. The sample's distribution must be normal for nonparametric tests to work. </w:t>
      </w:r>
      <w:r w:rsidR="00F22C8A">
        <w:t xml:space="preserve">In short, </w:t>
      </w:r>
      <w:r w:rsidR="008B09D4">
        <w:t>t</w:t>
      </w:r>
      <w:r w:rsidRPr="00D55E75">
        <w:t xml:space="preserve">he current study employed parametric analysis. </w:t>
      </w:r>
    </w:p>
    <w:p w14:paraId="31401C5C" w14:textId="5A78EADA" w:rsidR="00F22C8A" w:rsidRDefault="00AE180F" w:rsidP="00290091">
      <w:r w:rsidRPr="00AE180F">
        <w:t xml:space="preserve">The results of multiple regression are interpreted and reported using three phases, as stated on the </w:t>
      </w:r>
      <w:proofErr w:type="spellStart"/>
      <w:r w:rsidRPr="00AE180F">
        <w:t>Laerd</w:t>
      </w:r>
      <w:proofErr w:type="spellEnd"/>
      <w:r w:rsidRPr="00AE180F">
        <w:t xml:space="preserve"> Statistics (2024) website: (a) assess if the regression model fits the data well; (b) comprehend the regression model's coefficients; and (c) forecast the dependent variable based on the values of the independent variable.</w:t>
      </w:r>
      <w:r w:rsidR="0018212B">
        <w:t xml:space="preserve"> </w:t>
      </w:r>
      <w:r w:rsidR="00F22C8A">
        <w:t xml:space="preserve">The </w:t>
      </w:r>
      <w:r w:rsidR="000D5E62">
        <w:t xml:space="preserve">Mental Help-Seeking Attitude Scale </w:t>
      </w:r>
      <w:r w:rsidR="00F22C8A">
        <w:t>(MHSAS) was calculat</w:t>
      </w:r>
      <w:r w:rsidR="00A66FFA">
        <w:t>ed us</w:t>
      </w:r>
      <w:r w:rsidR="00F22C8A">
        <w:t>ing the mean score across all nine items. Each of the nine items was calculated using a seven-point semantic differential scale. A semantic differential scale</w:t>
      </w:r>
      <w:r w:rsidR="00F22C8A" w:rsidRPr="00331854">
        <w:t xml:space="preserve"> provides a straightforward and precise method of gathering data by measuring people's opinions on vario</w:t>
      </w:r>
      <w:r w:rsidR="00A66FFA">
        <w:t>us</w:t>
      </w:r>
      <w:r w:rsidR="00F22C8A" w:rsidRPr="00331854">
        <w:t xml:space="preserve"> </w:t>
      </w:r>
      <w:r w:rsidR="00F22C8A">
        <w:t xml:space="preserve">questions </w:t>
      </w:r>
      <w:r w:rsidR="00F22C8A" w:rsidRPr="00331854">
        <w:t>using a set of bipolar adjectives</w:t>
      </w:r>
      <w:r w:rsidR="00F22C8A">
        <w:t xml:space="preserve"> (</w:t>
      </w:r>
      <w:r w:rsidR="00F22C8A" w:rsidRPr="008564D5">
        <w:t>Rosenberg &amp; Navarro,</w:t>
      </w:r>
      <w:r w:rsidR="00F22C8A">
        <w:t xml:space="preserve"> </w:t>
      </w:r>
      <w:r w:rsidR="00F22C8A" w:rsidRPr="008564D5">
        <w:t>2018).</w:t>
      </w:r>
      <w:r w:rsidR="00F22C8A">
        <w:t xml:space="preserve"> According to Hammer et al.</w:t>
      </w:r>
      <w:r w:rsidR="00340949">
        <w:t xml:space="preserve"> </w:t>
      </w:r>
      <w:r w:rsidR="00A66FFA">
        <w:t>(2018),</w:t>
      </w:r>
      <w:r w:rsidR="00F22C8A">
        <w:t xml:space="preserve"> the resulting mean score should range from a low of 1 to a high of 7. Reverse</w:t>
      </w:r>
      <w:r w:rsidR="00A66FFA">
        <w:t>-</w:t>
      </w:r>
      <w:r w:rsidR="00F22C8A">
        <w:t xml:space="preserve">scored items consisted of items 2, 5, 6, and 8. The resultant score of all items ranged from a low of 1 to a high of 7. Higher scores indicated a more favorable attitude </w:t>
      </w:r>
      <w:r w:rsidR="00F54B52">
        <w:t>toward</w:t>
      </w:r>
      <w:r w:rsidR="00F22C8A">
        <w:t xml:space="preserve"> help-seeking (Hammer et al., 2018).</w:t>
      </w:r>
    </w:p>
    <w:p w14:paraId="47CD9EFE" w14:textId="2E22619B" w:rsidR="00F22C8A" w:rsidRDefault="00F22C8A" w:rsidP="00290091">
      <w:r>
        <w:t xml:space="preserve">The </w:t>
      </w:r>
      <w:r w:rsidR="00EA4C16">
        <w:t xml:space="preserve">Mental </w:t>
      </w:r>
      <w:r w:rsidR="001565C0">
        <w:t>H</w:t>
      </w:r>
      <w:r w:rsidR="00EA4C16">
        <w:t xml:space="preserve">ealth </w:t>
      </w:r>
      <w:r w:rsidR="004F14E0">
        <w:t>L</w:t>
      </w:r>
      <w:r>
        <w:t xml:space="preserve">iteracy </w:t>
      </w:r>
      <w:r w:rsidR="004F14E0">
        <w:t>S</w:t>
      </w:r>
      <w:r>
        <w:t>cale (</w:t>
      </w:r>
      <w:proofErr w:type="spellStart"/>
      <w:r>
        <w:t>MHLS</w:t>
      </w:r>
      <w:proofErr w:type="spellEnd"/>
      <w:r>
        <w:t xml:space="preserve">) </w:t>
      </w:r>
      <w:r w:rsidR="00F54B52">
        <w:t>comprises</w:t>
      </w:r>
      <w:r>
        <w:t xml:space="preserve"> 35 items (O’Connor &amp; Casey, 2015). Each of the 35 items </w:t>
      </w:r>
      <w:r w:rsidR="00F54B52">
        <w:t>uses</w:t>
      </w:r>
      <w:r>
        <w:t xml:space="preserve"> a 4 to 5-point Likert scale. Questions with a 4-point scale were rated 1 (very unlikely/unhelpful) to 4 (very likely/helpful)</w:t>
      </w:r>
      <w:r w:rsidR="00F54B52">
        <w:t>, and for a 5-point scale,</w:t>
      </w:r>
      <w:r>
        <w:t xml:space="preserve"> 1 was (strongly disagree/definitely unwilling) to 5 (strongly agree/definitely willing). The </w:t>
      </w:r>
      <w:r w:rsidR="00EA4C16">
        <w:t xml:space="preserve">mental health </w:t>
      </w:r>
      <w:r>
        <w:t xml:space="preserve">literacy scale was scored by summing up all items (reversed score of items 10, 12, 15, 20-28). A higher score indicated higher </w:t>
      </w:r>
      <w:r w:rsidR="00EA4C16">
        <w:t xml:space="preserve">mental health </w:t>
      </w:r>
      <w:r>
        <w:t>literacy (O’Connor &amp; Casey, 2015).</w:t>
      </w:r>
      <w:r w:rsidR="00D907B0">
        <w:t xml:space="preserve"> </w:t>
      </w:r>
      <w:r>
        <w:t xml:space="preserve">The </w:t>
      </w:r>
      <w:r w:rsidR="004F14E0">
        <w:t>S</w:t>
      </w:r>
      <w:r>
        <w:t>elf-</w:t>
      </w:r>
      <w:r w:rsidR="004F14E0">
        <w:t>S</w:t>
      </w:r>
      <w:r>
        <w:t xml:space="preserve">tigma of </w:t>
      </w:r>
      <w:r w:rsidR="004F14E0">
        <w:t>S</w:t>
      </w:r>
      <w:r>
        <w:t xml:space="preserve">eeking </w:t>
      </w:r>
      <w:r w:rsidR="004F14E0">
        <w:t>H</w:t>
      </w:r>
      <w:r>
        <w:t xml:space="preserve">elp </w:t>
      </w:r>
      <w:r w:rsidR="004F14E0">
        <w:t>S</w:t>
      </w:r>
      <w:r>
        <w:t>cale (</w:t>
      </w:r>
      <w:proofErr w:type="spellStart"/>
      <w:r>
        <w:t>SSOSHS</w:t>
      </w:r>
      <w:proofErr w:type="spellEnd"/>
      <w:r>
        <w:t xml:space="preserve">) </w:t>
      </w:r>
      <w:r w:rsidR="00F54B52">
        <w:t>comprised</w:t>
      </w:r>
      <w:r>
        <w:t xml:space="preserve"> 10</w:t>
      </w:r>
      <w:r w:rsidR="00A66FFA">
        <w:t xml:space="preserve"> </w:t>
      </w:r>
      <w:r>
        <w:t>items (Vogel et al., 2006).</w:t>
      </w:r>
      <w:r w:rsidR="00340949">
        <w:t xml:space="preserve"> </w:t>
      </w:r>
      <w:r>
        <w:t xml:space="preserve">Each of the </w:t>
      </w:r>
      <w:r w:rsidR="00F54B52">
        <w:t>ten</w:t>
      </w:r>
      <w:r>
        <w:t xml:space="preserve"> items w</w:t>
      </w:r>
      <w:r w:rsidR="00A66FFA">
        <w:t>as</w:t>
      </w:r>
      <w:r>
        <w:t xml:space="preserve"> calculated using a 5-point Likert scale ranging from 1 (strongly disagree) to 5 (strongly agree). Items 2, 4, 5, 7, and 9 were reversed</w:t>
      </w:r>
      <w:r w:rsidR="00A66FFA">
        <w:t>,</w:t>
      </w:r>
      <w:r>
        <w:t xml:space="preserve"> scored</w:t>
      </w:r>
      <w:r w:rsidR="00A66FFA">
        <w:t>,</w:t>
      </w:r>
      <w:r>
        <w:t xml:space="preserve"> and all items were summed. A higher score indicates higher self-stigma (Vogel et al., 2006). </w:t>
      </w:r>
      <w:r w:rsidR="0004373B">
        <w:t>A lower score indicates lower stigma.</w:t>
      </w:r>
    </w:p>
    <w:p w14:paraId="1A7A64AF" w14:textId="488DB556" w:rsidR="00F22C8A" w:rsidRDefault="00F22C8A" w:rsidP="00290091">
      <w:pPr>
        <w:rPr>
          <w:b/>
          <w:bCs/>
        </w:rPr>
      </w:pPr>
      <w:r w:rsidRPr="00E611DF">
        <w:t>Based on the</w:t>
      </w:r>
      <w:r>
        <w:t xml:space="preserve"> previous </w:t>
      </w:r>
      <w:r w:rsidRPr="00E611DF">
        <w:t>literature</w:t>
      </w:r>
      <w:r>
        <w:t xml:space="preserve">, the </w:t>
      </w:r>
      <w:r w:rsidR="004F14E0">
        <w:t>Mental Help Seeking Attitude Scale (</w:t>
      </w:r>
      <w:r>
        <w:t>MHSAS</w:t>
      </w:r>
      <w:r w:rsidR="004F14E0">
        <w:t>)</w:t>
      </w:r>
      <w:r>
        <w:t xml:space="preserve"> showed a Cronbach alpha of .750, (</w:t>
      </w:r>
      <w:r w:rsidR="00730F52">
        <w:t xml:space="preserve">Knowles &amp; </w:t>
      </w:r>
      <w:proofErr w:type="spellStart"/>
      <w:r w:rsidR="00730F52">
        <w:t>Apputhurai</w:t>
      </w:r>
      <w:proofErr w:type="spellEnd"/>
      <w:r w:rsidR="00730F52">
        <w:t>, 2018</w:t>
      </w:r>
      <w:r w:rsidRPr="006039B3">
        <w:t>)</w:t>
      </w:r>
      <w:r>
        <w:t xml:space="preserve">, </w:t>
      </w:r>
      <w:r w:rsidRPr="00E611DF">
        <w:t>the</w:t>
      </w:r>
      <w:r>
        <w:t xml:space="preserve"> </w:t>
      </w:r>
      <w:proofErr w:type="spellStart"/>
      <w:r>
        <w:t>SSOSHS</w:t>
      </w:r>
      <w:proofErr w:type="spellEnd"/>
      <w:r>
        <w:t xml:space="preserve"> showed a Cronbach alpha of .890 (Vogel et al., 2006) and the </w:t>
      </w:r>
      <w:proofErr w:type="spellStart"/>
      <w:r>
        <w:t>MHLS</w:t>
      </w:r>
      <w:proofErr w:type="spellEnd"/>
      <w:r>
        <w:t xml:space="preserve"> Cronbach alpha showed .873 (O’Connor &amp; Casey, 2015). </w:t>
      </w:r>
      <w:r w:rsidRPr="00E611DF">
        <w:t xml:space="preserve">In the current study, </w:t>
      </w:r>
      <w:r>
        <w:t xml:space="preserve">the Mental Help Seeking Attitude Scale (MHSAS) was highly reliable with a Cronbach Alpha of at least .90, the </w:t>
      </w:r>
      <w:r w:rsidR="00EA4C16">
        <w:t xml:space="preserve">Mental </w:t>
      </w:r>
      <w:r w:rsidR="001565C0">
        <w:t>H</w:t>
      </w:r>
      <w:r w:rsidR="00EA4C16">
        <w:t xml:space="preserve">ealth </w:t>
      </w:r>
      <w:r>
        <w:t>Literacy Scale (</w:t>
      </w:r>
      <w:proofErr w:type="spellStart"/>
      <w:r>
        <w:t>MHLS</w:t>
      </w:r>
      <w:proofErr w:type="spellEnd"/>
      <w:r>
        <w:t>) was highly reliable with a Cronbach Alpha of .83, and the Self-Stigma of Seeking Help Scale (</w:t>
      </w:r>
      <w:proofErr w:type="spellStart"/>
      <w:r>
        <w:t>SSOSH</w:t>
      </w:r>
      <w:proofErr w:type="spellEnd"/>
      <w:r>
        <w:t xml:space="preserve">) was highly reliable with a Cronbach Alpha of at least .87 (see </w:t>
      </w:r>
      <w:r w:rsidRPr="004E7970">
        <w:t xml:space="preserve">Table </w:t>
      </w:r>
      <w:r w:rsidR="00F24BF9" w:rsidRPr="004E7970">
        <w:t>4</w:t>
      </w:r>
      <w:r>
        <w:t xml:space="preserve">). According to </w:t>
      </w:r>
      <w:proofErr w:type="spellStart"/>
      <w:r w:rsidRPr="00BB2E58">
        <w:rPr>
          <w:shd w:val="clear" w:color="auto" w:fill="FCFCFC"/>
        </w:rPr>
        <w:t>Tavakol</w:t>
      </w:r>
      <w:proofErr w:type="spellEnd"/>
      <w:r w:rsidRPr="00BB2E58">
        <w:rPr>
          <w:shd w:val="clear" w:color="auto" w:fill="FCFCFC"/>
        </w:rPr>
        <w:t xml:space="preserve"> </w:t>
      </w:r>
      <w:r>
        <w:rPr>
          <w:shd w:val="clear" w:color="auto" w:fill="FCFCFC"/>
        </w:rPr>
        <w:t>and</w:t>
      </w:r>
      <w:r w:rsidRPr="00BB2E58">
        <w:rPr>
          <w:shd w:val="clear" w:color="auto" w:fill="FCFCFC"/>
        </w:rPr>
        <w:t xml:space="preserve"> Dennick</w:t>
      </w:r>
      <w:r>
        <w:rPr>
          <w:shd w:val="clear" w:color="auto" w:fill="FCFCFC"/>
        </w:rPr>
        <w:t xml:space="preserve"> (</w:t>
      </w:r>
      <w:r w:rsidRPr="00BB2E58">
        <w:rPr>
          <w:shd w:val="clear" w:color="auto" w:fill="FCFCFC"/>
        </w:rPr>
        <w:t>2011</w:t>
      </w:r>
      <w:r w:rsidR="0081194E">
        <w:rPr>
          <w:shd w:val="clear" w:color="auto" w:fill="FCFCFC"/>
        </w:rPr>
        <w:t>), Cronbach</w:t>
      </w:r>
      <w:r>
        <w:rPr>
          <w:shd w:val="clear" w:color="auto" w:fill="FCFCFC"/>
        </w:rPr>
        <w:t xml:space="preserve"> alpha levels require a dependability score of at least .70.</w:t>
      </w:r>
      <w:r w:rsidR="00340949">
        <w:rPr>
          <w:shd w:val="clear" w:color="auto" w:fill="FCFCFC"/>
        </w:rPr>
        <w:t xml:space="preserve"> </w:t>
      </w:r>
      <w:r w:rsidRPr="00E611DF">
        <w:rPr>
          <w:shd w:val="clear" w:color="auto" w:fill="FCFCFC"/>
        </w:rPr>
        <w:t>All alphas</w:t>
      </w:r>
      <w:r w:rsidR="00340949">
        <w:rPr>
          <w:shd w:val="clear" w:color="auto" w:fill="FCFCFC"/>
        </w:rPr>
        <w:t xml:space="preserve"> </w:t>
      </w:r>
      <w:r w:rsidR="00EF4392">
        <w:rPr>
          <w:shd w:val="clear" w:color="auto" w:fill="FCFCFC"/>
        </w:rPr>
        <w:t>in the current study</w:t>
      </w:r>
      <w:r>
        <w:rPr>
          <w:shd w:val="clear" w:color="auto" w:fill="FCFCFC"/>
        </w:rPr>
        <w:t xml:space="preserve"> </w:t>
      </w:r>
      <w:r w:rsidRPr="00E611DF">
        <w:rPr>
          <w:shd w:val="clear" w:color="auto" w:fill="FCFCFC"/>
        </w:rPr>
        <w:t>were greater than .70, suggesting that all three scores had acceptable levels of internal reliability.</w:t>
      </w:r>
    </w:p>
    <w:p w14:paraId="6B85BA4F" w14:textId="1301D10E" w:rsidR="00072BB3" w:rsidRDefault="00072BB3" w:rsidP="00290091">
      <w:r>
        <w:t xml:space="preserve">In the </w:t>
      </w:r>
      <w:r w:rsidR="00F22C8A">
        <w:t xml:space="preserve">regression </w:t>
      </w:r>
      <w:r>
        <w:t xml:space="preserve">model, the criterion variable was </w:t>
      </w:r>
      <w:r w:rsidR="00786CB3">
        <w:t xml:space="preserve">mental </w:t>
      </w:r>
      <w:r w:rsidR="000F010D">
        <w:t>help-seeking</w:t>
      </w:r>
      <w:r>
        <w:t xml:space="preserve"> attitudes. The predictor variables were </w:t>
      </w:r>
      <w:r w:rsidR="00EA4C16">
        <w:t xml:space="preserve">mental </w:t>
      </w:r>
      <w:r w:rsidR="001565C0">
        <w:t xml:space="preserve">health literacy </w:t>
      </w:r>
      <w:r>
        <w:t>and self-stigma.</w:t>
      </w:r>
      <w:r w:rsidR="00340949">
        <w:t xml:space="preserve"> </w:t>
      </w:r>
      <w:r w:rsidR="00F941FD">
        <w:t xml:space="preserve">The null hypothesis for </w:t>
      </w:r>
      <w:proofErr w:type="spellStart"/>
      <w:r w:rsidR="00F941FD">
        <w:t>RQ1</w:t>
      </w:r>
      <w:proofErr w:type="spellEnd"/>
      <w:r w:rsidR="00F941FD">
        <w:t xml:space="preserve"> </w:t>
      </w:r>
      <w:r w:rsidR="00907906">
        <w:t>was</w:t>
      </w:r>
      <w:r w:rsidR="00840F0A">
        <w:t xml:space="preserve"> </w:t>
      </w:r>
      <w:r w:rsidR="00EF4392">
        <w:t>that</w:t>
      </w:r>
      <w:r w:rsidR="00340949">
        <w:t xml:space="preserve"> </w:t>
      </w:r>
      <w:r w:rsidR="00F54B52">
        <w:t>combined mental health literacy and self-stigma</w:t>
      </w:r>
      <w:r w:rsidR="00FE02DF" w:rsidRPr="00FE02DF">
        <w:t xml:space="preserve"> do not predict help-seeking attitudes among commercial airline pilots</w:t>
      </w:r>
      <w:r w:rsidR="00840F0A">
        <w:t xml:space="preserve"> (</w:t>
      </w:r>
      <w:proofErr w:type="spellStart"/>
      <w:r w:rsidR="00D02743" w:rsidRPr="0023420E">
        <w:t>H1</w:t>
      </w:r>
      <w:r w:rsidR="00D02743" w:rsidRPr="00A51896">
        <w:rPr>
          <w:vertAlign w:val="subscript"/>
        </w:rPr>
        <w:t>0</w:t>
      </w:r>
      <w:proofErr w:type="spellEnd"/>
      <w:r w:rsidR="00F941FD">
        <w:t xml:space="preserve">). </w:t>
      </w:r>
      <w:r w:rsidR="000761AA">
        <w:t>T</w:t>
      </w:r>
      <w:r>
        <w:t xml:space="preserve">he full model was examined to determine if the linear combination of the two predictors would significantly predict </w:t>
      </w:r>
      <w:r w:rsidR="000F010D">
        <w:t>help-seeking</w:t>
      </w:r>
      <w:r>
        <w:t xml:space="preserve"> attitudes. </w:t>
      </w:r>
      <w:r w:rsidR="00840F0A" w:rsidRPr="00840F0A">
        <w:rPr>
          <w:color w:val="222222"/>
          <w:shd w:val="clear" w:color="auto" w:fill="FFFFFF"/>
        </w:rPr>
        <w:t xml:space="preserve">The full model is the </w:t>
      </w:r>
      <w:r w:rsidR="00840F0A" w:rsidRPr="00FB2A61">
        <w:rPr>
          <w:i/>
          <w:iCs/>
          <w:color w:val="222222"/>
          <w:shd w:val="clear" w:color="auto" w:fill="FFFFFF"/>
        </w:rPr>
        <w:t>F</w:t>
      </w:r>
      <w:r w:rsidR="00840F0A" w:rsidRPr="00840F0A">
        <w:rPr>
          <w:color w:val="222222"/>
          <w:shd w:val="clear" w:color="auto" w:fill="FFFFFF"/>
        </w:rPr>
        <w:t xml:space="preserve"> statistic, </w:t>
      </w:r>
      <w:r w:rsidR="00840F0A" w:rsidRPr="00FB2A61">
        <w:rPr>
          <w:i/>
          <w:iCs/>
          <w:color w:val="222222"/>
          <w:shd w:val="clear" w:color="auto" w:fill="FFFFFF"/>
        </w:rPr>
        <w:t>p</w:t>
      </w:r>
      <w:r w:rsidR="00EF4392">
        <w:rPr>
          <w:color w:val="222222"/>
          <w:shd w:val="clear" w:color="auto" w:fill="FFFFFF"/>
        </w:rPr>
        <w:t>-</w:t>
      </w:r>
      <w:r w:rsidR="00840F0A" w:rsidRPr="00840F0A">
        <w:rPr>
          <w:color w:val="222222"/>
          <w:shd w:val="clear" w:color="auto" w:fill="FFFFFF"/>
        </w:rPr>
        <w:t>value</w:t>
      </w:r>
      <w:r w:rsidR="00EF4392">
        <w:rPr>
          <w:color w:val="222222"/>
          <w:shd w:val="clear" w:color="auto" w:fill="FFFFFF"/>
        </w:rPr>
        <w:t>,</w:t>
      </w:r>
      <w:r w:rsidR="00840F0A" w:rsidRPr="00840F0A">
        <w:rPr>
          <w:color w:val="222222"/>
          <w:shd w:val="clear" w:color="auto" w:fill="FFFFFF"/>
        </w:rPr>
        <w:t xml:space="preserve"> and </w:t>
      </w:r>
      <w:r w:rsidR="00840F0A" w:rsidRPr="00FB2A61">
        <w:rPr>
          <w:i/>
          <w:iCs/>
          <w:color w:val="222222"/>
          <w:shd w:val="clear" w:color="auto" w:fill="FFFFFF"/>
        </w:rPr>
        <w:t>R</w:t>
      </w:r>
      <w:r w:rsidR="00840F0A" w:rsidRPr="00840F0A">
        <w:rPr>
          <w:color w:val="222222"/>
          <w:shd w:val="clear" w:color="auto" w:fill="FFFFFF"/>
        </w:rPr>
        <w:t>-square statistic about the combination of the two predictors and how much variance (</w:t>
      </w:r>
      <w:r w:rsidR="00840F0A" w:rsidRPr="00FB2A61">
        <w:rPr>
          <w:i/>
          <w:iCs/>
          <w:color w:val="222222"/>
          <w:shd w:val="clear" w:color="auto" w:fill="FFFFFF"/>
        </w:rPr>
        <w:t>r</w:t>
      </w:r>
      <w:r w:rsidR="00840F0A" w:rsidRPr="00840F0A">
        <w:rPr>
          <w:color w:val="222222"/>
          <w:shd w:val="clear" w:color="auto" w:fill="FFFFFF"/>
        </w:rPr>
        <w:t xml:space="preserve">-square) </w:t>
      </w:r>
      <w:r w:rsidR="00EF4392">
        <w:rPr>
          <w:color w:val="222222"/>
          <w:shd w:val="clear" w:color="auto" w:fill="FFFFFF"/>
        </w:rPr>
        <w:t>is</w:t>
      </w:r>
      <w:r w:rsidR="00840F0A" w:rsidRPr="00840F0A">
        <w:rPr>
          <w:color w:val="222222"/>
          <w:shd w:val="clear" w:color="auto" w:fill="FFFFFF"/>
        </w:rPr>
        <w:t xml:space="preserve"> explained</w:t>
      </w:r>
      <w:r w:rsidR="00840F0A">
        <w:rPr>
          <w:color w:val="222222"/>
          <w:shd w:val="clear" w:color="auto" w:fill="FFFFFF"/>
        </w:rPr>
        <w:t xml:space="preserve"> (Keith, 2015). </w:t>
      </w:r>
      <w:r w:rsidR="00907906">
        <w:t xml:space="preserve">The null hypothesis for </w:t>
      </w:r>
      <w:proofErr w:type="spellStart"/>
      <w:r w:rsidR="00907906">
        <w:t>RQ2</w:t>
      </w:r>
      <w:proofErr w:type="spellEnd"/>
      <w:r w:rsidR="00907906">
        <w:t xml:space="preserve"> was</w:t>
      </w:r>
      <w:r w:rsidR="000761AA">
        <w:t xml:space="preserve"> </w:t>
      </w:r>
      <w:r w:rsidR="00EF4392">
        <w:t>that</w:t>
      </w:r>
      <w:r w:rsidR="00340949">
        <w:t xml:space="preserve"> </w:t>
      </w:r>
      <w:r w:rsidR="000761AA">
        <w:t>n</w:t>
      </w:r>
      <w:r w:rsidR="000761AA" w:rsidRPr="000761AA">
        <w:t xml:space="preserve">either </w:t>
      </w:r>
      <w:r w:rsidR="00EA4C16">
        <w:t xml:space="preserve">mental </w:t>
      </w:r>
      <w:r w:rsidR="001565C0">
        <w:t xml:space="preserve">health literacy </w:t>
      </w:r>
      <w:r w:rsidR="000761AA" w:rsidRPr="000761AA">
        <w:t>nor self-stigma</w:t>
      </w:r>
      <w:r w:rsidR="00F54B52">
        <w:t>,</w:t>
      </w:r>
      <w:r w:rsidR="000761AA" w:rsidRPr="000761AA">
        <w:t xml:space="preserve"> individually</w:t>
      </w:r>
      <w:r w:rsidR="000761AA">
        <w:t>,</w:t>
      </w:r>
      <w:r w:rsidR="000761AA" w:rsidRPr="000761AA">
        <w:t xml:space="preserve"> predict help-seeking attitudes among commercial airline pilots within the overall model.</w:t>
      </w:r>
      <w:r w:rsidR="00340949">
        <w:t xml:space="preserve"> </w:t>
      </w:r>
      <w:r w:rsidR="00907906">
        <w:t>The predictor</w:t>
      </w:r>
      <w:r>
        <w:t xml:space="preserve"> variables were examined </w:t>
      </w:r>
      <w:r w:rsidR="00907906">
        <w:t xml:space="preserve">individually </w:t>
      </w:r>
      <w:r>
        <w:t xml:space="preserve">for their </w:t>
      </w:r>
      <w:r w:rsidR="00907906">
        <w:t xml:space="preserve">predictive </w:t>
      </w:r>
      <w:r>
        <w:t xml:space="preserve">relationships with </w:t>
      </w:r>
      <w:r w:rsidR="000F010D">
        <w:t>help-seeking</w:t>
      </w:r>
      <w:r>
        <w:t xml:space="preserve"> attitudes.</w:t>
      </w:r>
    </w:p>
    <w:p w14:paraId="511FF313" w14:textId="0446A14D" w:rsidR="00F22C8A" w:rsidRDefault="00072BB3" w:rsidP="00290091">
      <w:r>
        <w:t xml:space="preserve">As </w:t>
      </w:r>
      <w:r w:rsidR="00907906">
        <w:t>stated</w:t>
      </w:r>
      <w:r>
        <w:t xml:space="preserve"> above</w:t>
      </w:r>
      <w:r w:rsidR="00D17892">
        <w:t>,</w:t>
      </w:r>
      <w:r>
        <w:t xml:space="preserve"> 130 pilots began the survey.</w:t>
      </w:r>
      <w:r w:rsidR="00340949">
        <w:t xml:space="preserve"> </w:t>
      </w:r>
      <w:r w:rsidR="00D17892" w:rsidRPr="00D17892">
        <w:t>Keeping those pilots who either had no missing answers or one missing answer reduced the sample size to 109.</w:t>
      </w:r>
      <w:r w:rsidR="00340949">
        <w:t xml:space="preserve"> </w:t>
      </w:r>
      <w:r w:rsidR="00D17892" w:rsidRPr="00D17892">
        <w:t>Missing answers were estimated using the grand mean for each variable. As discussed above in the assumption testing section, three outliers were removed leaving the final sample</w:t>
      </w:r>
      <w:r w:rsidR="00340949">
        <w:t xml:space="preserve"> </w:t>
      </w:r>
      <w:r w:rsidR="00D17892" w:rsidRPr="00D17892">
        <w:rPr>
          <w:i/>
          <w:iCs/>
        </w:rPr>
        <w:t>N</w:t>
      </w:r>
      <w:r w:rsidR="00340949">
        <w:t xml:space="preserve"> </w:t>
      </w:r>
      <w:r w:rsidR="00D17892" w:rsidRPr="00D17892">
        <w:t>= 106.</w:t>
      </w:r>
      <w:r w:rsidR="00340949">
        <w:t xml:space="preserve"> </w:t>
      </w:r>
      <w:r w:rsidR="00D17892" w:rsidRPr="00D17892">
        <w:t>More detail</w:t>
      </w:r>
      <w:r w:rsidR="00D17892">
        <w:t>s</w:t>
      </w:r>
      <w:r w:rsidR="00D17892" w:rsidRPr="00D17892">
        <w:t xml:space="preserve"> can be found in the assumption testing section.</w:t>
      </w:r>
      <w:r w:rsidR="00D17892">
        <w:t xml:space="preserve"> </w:t>
      </w:r>
      <w:r w:rsidRPr="00111DF2">
        <w:rPr>
          <w:color w:val="000000" w:themeColor="text1"/>
        </w:rPr>
        <w:t xml:space="preserve">According to the </w:t>
      </w:r>
      <w:proofErr w:type="spellStart"/>
      <w:r w:rsidRPr="00111DF2">
        <w:rPr>
          <w:color w:val="000000" w:themeColor="text1"/>
        </w:rPr>
        <w:t>Laerd</w:t>
      </w:r>
      <w:proofErr w:type="spellEnd"/>
      <w:r w:rsidRPr="00111DF2">
        <w:rPr>
          <w:color w:val="000000" w:themeColor="text1"/>
        </w:rPr>
        <w:t xml:space="preserve"> Statistics website (202</w:t>
      </w:r>
      <w:r>
        <w:rPr>
          <w:color w:val="000000" w:themeColor="text1"/>
        </w:rPr>
        <w:t>4</w:t>
      </w:r>
      <w:r w:rsidRPr="00111DF2">
        <w:rPr>
          <w:color w:val="000000" w:themeColor="text1"/>
        </w:rPr>
        <w:t xml:space="preserve">), </w:t>
      </w:r>
      <w:r w:rsidR="00EF4392">
        <w:rPr>
          <w:color w:val="000000" w:themeColor="text1"/>
        </w:rPr>
        <w:t xml:space="preserve">the study data must satisfy eight assumptions </w:t>
      </w:r>
      <w:r>
        <w:t>f</w:t>
      </w:r>
      <w:r w:rsidRPr="004D2FD5">
        <w:t>or a multiple linear multiple regression to yield reliable findings.</w:t>
      </w:r>
      <w:r>
        <w:t xml:space="preserve"> The previous section discussed the test of assumptions and how each one was met.</w:t>
      </w:r>
      <w:r w:rsidR="001D29B9">
        <w:t xml:space="preserve"> </w:t>
      </w:r>
      <w:r w:rsidR="00F22C8A" w:rsidRPr="00AD4DF0">
        <w:t>The research questions examine</w:t>
      </w:r>
      <w:r w:rsidR="00EF4392">
        <w:t>d</w:t>
      </w:r>
      <w:r w:rsidR="00F22C8A" w:rsidRPr="00AD4DF0">
        <w:t xml:space="preserve"> the </w:t>
      </w:r>
      <w:r w:rsidR="00F22C8A">
        <w:t xml:space="preserve">two </w:t>
      </w:r>
      <w:r w:rsidR="00F22C8A" w:rsidRPr="00AD4DF0">
        <w:t>predictor variable</w:t>
      </w:r>
      <w:r w:rsidR="00F22C8A">
        <w:t xml:space="preserve">s </w:t>
      </w:r>
      <w:r w:rsidR="00F22C8A" w:rsidRPr="00AD4DF0">
        <w:t>(</w:t>
      </w:r>
      <w:r w:rsidR="00EA4C16">
        <w:t xml:space="preserve">mental </w:t>
      </w:r>
      <w:r w:rsidR="001565C0">
        <w:t xml:space="preserve">health literacy </w:t>
      </w:r>
      <w:r w:rsidR="00F22C8A">
        <w:t xml:space="preserve">and self-stigma of seeking help) on one criterion variable (mental </w:t>
      </w:r>
      <w:r w:rsidR="000F010D">
        <w:t>help-seeking</w:t>
      </w:r>
      <w:r w:rsidR="00F22C8A">
        <w:t xml:space="preserve"> attitudes). </w:t>
      </w:r>
    </w:p>
    <w:p w14:paraId="71A0FBC7" w14:textId="01669EE3" w:rsidR="006E5A6D" w:rsidRPr="00983950" w:rsidRDefault="00311037" w:rsidP="00983950">
      <w:pPr>
        <w:pStyle w:val="Heading3"/>
      </w:pPr>
      <w:bookmarkStart w:id="271" w:name="_Toc187339260"/>
      <w:r w:rsidRPr="00983950">
        <w:t xml:space="preserve">Presenting the </w:t>
      </w:r>
      <w:r w:rsidR="006E5A6D" w:rsidRPr="00983950">
        <w:t>Results</w:t>
      </w:r>
      <w:bookmarkEnd w:id="271"/>
    </w:p>
    <w:p w14:paraId="3827FCE6" w14:textId="48939629" w:rsidR="001218B4" w:rsidRDefault="00EF4392" w:rsidP="00290091">
      <w:bookmarkStart w:id="272" w:name="_Hlk184902156"/>
      <w:r>
        <w:t>A linear regression was first run t</w:t>
      </w:r>
      <w:r w:rsidR="006E5A6D" w:rsidRPr="006E5A6D">
        <w:t>o find out if a linear regression suited the data well. By examining the residuals, the regression line that was produced evaluated the assumptions</w:t>
      </w:r>
      <w:r w:rsidR="006E5A6D">
        <w:t xml:space="preserve"> (</w:t>
      </w:r>
      <w:proofErr w:type="spellStart"/>
      <w:r w:rsidR="006E5A6D" w:rsidRPr="00516F7C">
        <w:t>Laerd</w:t>
      </w:r>
      <w:proofErr w:type="spellEnd"/>
      <w:r w:rsidR="006E5A6D">
        <w:t xml:space="preserve"> </w:t>
      </w:r>
      <w:r w:rsidR="006E5A6D" w:rsidRPr="00F51771">
        <w:t>Statistics, 202</w:t>
      </w:r>
      <w:r w:rsidR="006E5A6D">
        <w:t>4</w:t>
      </w:r>
      <w:r w:rsidR="006E5A6D" w:rsidRPr="00F51771">
        <w:t xml:space="preserve">). </w:t>
      </w:r>
      <w:proofErr w:type="spellStart"/>
      <w:r w:rsidR="006E5A6D" w:rsidRPr="00F51771">
        <w:rPr>
          <w:i/>
          <w:iCs/>
        </w:rPr>
        <w:t>R</w:t>
      </w:r>
      <w:r w:rsidR="006E5A6D" w:rsidRPr="00F51771">
        <w:rPr>
          <w:vertAlign w:val="superscript"/>
        </w:rPr>
        <w:t>2</w:t>
      </w:r>
      <w:proofErr w:type="spellEnd"/>
      <w:r w:rsidR="006E5A6D" w:rsidRPr="00F51771">
        <w:t xml:space="preserve"> explains </w:t>
      </w:r>
      <w:r w:rsidR="006E5A6D" w:rsidRPr="00F51771">
        <w:rPr>
          <w:color w:val="000000"/>
        </w:rPr>
        <w:t>the proportion of variance in the criterion variable that can be explained by the predictor variable (</w:t>
      </w:r>
      <w:proofErr w:type="spellStart"/>
      <w:r w:rsidR="006E5A6D" w:rsidRPr="00F51771">
        <w:rPr>
          <w:color w:val="000000"/>
        </w:rPr>
        <w:t>Laerd</w:t>
      </w:r>
      <w:proofErr w:type="spellEnd"/>
      <w:r w:rsidR="006E5A6D" w:rsidRPr="00F51771">
        <w:rPr>
          <w:color w:val="000000"/>
        </w:rPr>
        <w:t xml:space="preserve"> </w:t>
      </w:r>
      <w:r w:rsidR="006E5A6D" w:rsidRPr="00F51771">
        <w:t>Statistics</w:t>
      </w:r>
      <w:r w:rsidR="006E5A6D" w:rsidRPr="00F51771">
        <w:rPr>
          <w:color w:val="000000"/>
        </w:rPr>
        <w:t>, 202</w:t>
      </w:r>
      <w:r w:rsidR="006E5A6D">
        <w:rPr>
          <w:color w:val="000000"/>
        </w:rPr>
        <w:t>4</w:t>
      </w:r>
      <w:r w:rsidR="006E5A6D" w:rsidRPr="00F51771">
        <w:rPr>
          <w:color w:val="000000"/>
        </w:rPr>
        <w:t>).</w:t>
      </w:r>
      <w:r w:rsidR="004F14E0">
        <w:rPr>
          <w:color w:val="000000"/>
        </w:rPr>
        <w:t xml:space="preserve"> </w:t>
      </w:r>
      <w:r w:rsidR="00EA4C16">
        <w:rPr>
          <w:color w:val="000000"/>
        </w:rPr>
        <w:t xml:space="preserve">Mental health </w:t>
      </w:r>
      <w:r w:rsidR="006E5A6D">
        <w:rPr>
          <w:color w:val="000000"/>
        </w:rPr>
        <w:t xml:space="preserve">literacy, individually, accounted for 18.4 % of the variation </w:t>
      </w:r>
      <w:r>
        <w:rPr>
          <w:color w:val="000000"/>
        </w:rPr>
        <w:t>i</w:t>
      </w:r>
      <w:r w:rsidR="006E5A6D">
        <w:rPr>
          <w:color w:val="000000"/>
        </w:rPr>
        <w:t>n commercial pilots</w:t>
      </w:r>
      <w:r>
        <w:rPr>
          <w:color w:val="000000"/>
        </w:rPr>
        <w:t>’</w:t>
      </w:r>
      <w:r w:rsidR="006E5A6D">
        <w:rPr>
          <w:color w:val="000000"/>
        </w:rPr>
        <w:t xml:space="preserve"> mental </w:t>
      </w:r>
      <w:r w:rsidR="000F010D">
        <w:rPr>
          <w:color w:val="000000"/>
        </w:rPr>
        <w:t>help-seeking</w:t>
      </w:r>
      <w:r w:rsidR="006E5A6D">
        <w:rPr>
          <w:color w:val="000000"/>
        </w:rPr>
        <w:t xml:space="preserve"> attitudes</w:t>
      </w:r>
      <w:r w:rsidR="006E5A6D" w:rsidRPr="00F51771">
        <w:rPr>
          <w:color w:val="000000"/>
        </w:rPr>
        <w:t xml:space="preserve"> </w:t>
      </w:r>
      <w:r w:rsidR="006E5A6D">
        <w:rPr>
          <w:color w:val="000000"/>
        </w:rPr>
        <w:t xml:space="preserve">with </w:t>
      </w:r>
      <w:proofErr w:type="spellStart"/>
      <w:r w:rsidR="006E5A6D" w:rsidRPr="00F51771">
        <w:rPr>
          <w:i/>
          <w:iCs/>
          <w:color w:val="000000"/>
        </w:rPr>
        <w:t>R</w:t>
      </w:r>
      <w:r w:rsidR="006E5A6D" w:rsidRPr="00F51771">
        <w:rPr>
          <w:color w:val="000000"/>
          <w:vertAlign w:val="superscript"/>
        </w:rPr>
        <w:t>2</w:t>
      </w:r>
      <w:proofErr w:type="spellEnd"/>
      <w:r w:rsidR="006E5A6D" w:rsidRPr="00F51771">
        <w:rPr>
          <w:color w:val="000000"/>
        </w:rPr>
        <w:t xml:space="preserve"> = .</w:t>
      </w:r>
      <w:r w:rsidR="006E5A6D">
        <w:rPr>
          <w:color w:val="000000"/>
        </w:rPr>
        <w:t>0184</w:t>
      </w:r>
      <w:r w:rsidR="00311037">
        <w:rPr>
          <w:color w:val="000000"/>
        </w:rPr>
        <w:t xml:space="preserve"> (</w:t>
      </w:r>
      <w:r w:rsidR="00613337" w:rsidRPr="004E7970">
        <w:rPr>
          <w:color w:val="000000"/>
        </w:rPr>
        <w:t>Table 1</w:t>
      </w:r>
      <w:r w:rsidR="003245B6">
        <w:rPr>
          <w:color w:val="000000"/>
        </w:rPr>
        <w:t>7</w:t>
      </w:r>
      <w:r w:rsidR="00311037">
        <w:rPr>
          <w:color w:val="000000"/>
        </w:rPr>
        <w:t xml:space="preserve">). </w:t>
      </w:r>
      <w:r w:rsidR="006E5A6D">
        <w:rPr>
          <w:color w:val="000000"/>
        </w:rPr>
        <w:t>Self-stigma of seeking help</w:t>
      </w:r>
      <w:r w:rsidR="00F54B52">
        <w:rPr>
          <w:color w:val="000000"/>
        </w:rPr>
        <w:t xml:space="preserve"> individually accounted for 44.9% of the variation in commercial pilot’s mental help-seeking attitudes with </w:t>
      </w:r>
      <w:proofErr w:type="spellStart"/>
      <w:r w:rsidR="00AF5B38" w:rsidRPr="00F51771">
        <w:rPr>
          <w:i/>
          <w:iCs/>
        </w:rPr>
        <w:t>R</w:t>
      </w:r>
      <w:r w:rsidR="00AF5B38" w:rsidRPr="00F51771">
        <w:rPr>
          <w:vertAlign w:val="superscript"/>
        </w:rPr>
        <w:t>2</w:t>
      </w:r>
      <w:proofErr w:type="spellEnd"/>
      <w:r w:rsidR="00AF5B38" w:rsidRPr="00F51771">
        <w:t xml:space="preserve"> </w:t>
      </w:r>
      <w:r w:rsidR="00F54B52">
        <w:rPr>
          <w:color w:val="000000"/>
        </w:rPr>
        <w:t xml:space="preserve"> = .0449 (See </w:t>
      </w:r>
      <w:r w:rsidR="00487DA0">
        <w:rPr>
          <w:color w:val="000000"/>
        </w:rPr>
        <w:t>T</w:t>
      </w:r>
      <w:r w:rsidR="00F54B52">
        <w:rPr>
          <w:color w:val="000000"/>
        </w:rPr>
        <w:t xml:space="preserve">able </w:t>
      </w:r>
      <w:r w:rsidR="003245B6">
        <w:rPr>
          <w:color w:val="000000"/>
        </w:rPr>
        <w:t>19</w:t>
      </w:r>
      <w:r w:rsidR="00311037">
        <w:rPr>
          <w:color w:val="000000"/>
        </w:rPr>
        <w:t>)</w:t>
      </w:r>
      <w:r w:rsidR="006E5A6D">
        <w:rPr>
          <w:color w:val="000000"/>
        </w:rPr>
        <w:t xml:space="preserve">. </w:t>
      </w:r>
      <w:r w:rsidR="00EA4C16">
        <w:rPr>
          <w:color w:val="000000"/>
        </w:rPr>
        <w:t xml:space="preserve">Mental </w:t>
      </w:r>
      <w:r w:rsidR="001565C0">
        <w:rPr>
          <w:color w:val="000000"/>
        </w:rPr>
        <w:t xml:space="preserve">health literacy </w:t>
      </w:r>
      <w:r w:rsidR="00393C59">
        <w:rPr>
          <w:color w:val="000000"/>
        </w:rPr>
        <w:t xml:space="preserve">and self-stigma of seeking help, combined, accounted for 46.7% of the variation on commercial pilot’s mental help-seeking attitudes with </w:t>
      </w:r>
      <w:proofErr w:type="spellStart"/>
      <w:r w:rsidR="00393C59" w:rsidRPr="00F51771">
        <w:rPr>
          <w:i/>
          <w:iCs/>
          <w:color w:val="000000"/>
        </w:rPr>
        <w:t>R</w:t>
      </w:r>
      <w:r w:rsidR="00393C59" w:rsidRPr="00F51771">
        <w:rPr>
          <w:color w:val="000000"/>
          <w:vertAlign w:val="superscript"/>
        </w:rPr>
        <w:t>2</w:t>
      </w:r>
      <w:proofErr w:type="spellEnd"/>
      <w:r w:rsidR="00393C59" w:rsidRPr="00F51771">
        <w:rPr>
          <w:color w:val="000000"/>
        </w:rPr>
        <w:t xml:space="preserve"> = .</w:t>
      </w:r>
      <w:r w:rsidR="00393C59">
        <w:rPr>
          <w:color w:val="000000"/>
        </w:rPr>
        <w:t>467</w:t>
      </w:r>
      <w:r w:rsidR="00311037">
        <w:rPr>
          <w:color w:val="000000"/>
        </w:rPr>
        <w:t xml:space="preserve"> (See </w:t>
      </w:r>
      <w:r w:rsidR="00613337" w:rsidRPr="004E7970">
        <w:rPr>
          <w:color w:val="000000"/>
        </w:rPr>
        <w:t>T</w:t>
      </w:r>
      <w:r w:rsidR="00311037" w:rsidRPr="004E7970">
        <w:rPr>
          <w:color w:val="000000"/>
        </w:rPr>
        <w:t xml:space="preserve">able </w:t>
      </w:r>
      <w:r w:rsidR="003245B6">
        <w:rPr>
          <w:color w:val="000000"/>
        </w:rPr>
        <w:t>15</w:t>
      </w:r>
      <w:r w:rsidR="00AF5B38">
        <w:rPr>
          <w:color w:val="000000"/>
        </w:rPr>
        <w:t>)</w:t>
      </w:r>
      <w:r w:rsidR="00311037">
        <w:rPr>
          <w:color w:val="000000"/>
        </w:rPr>
        <w:t xml:space="preserve">. </w:t>
      </w:r>
      <w:r w:rsidR="00393C59">
        <w:rPr>
          <w:color w:val="000000"/>
        </w:rPr>
        <w:t xml:space="preserve">Self-stigma, individually, was statistically significantly predicting commercial pilot’s mental help-seeking attitudes, </w:t>
      </w:r>
      <w:r w:rsidR="00393C59" w:rsidRPr="00023CC0">
        <w:rPr>
          <w:i/>
          <w:iCs/>
        </w:rPr>
        <w:t>F</w:t>
      </w:r>
      <w:r w:rsidR="00393C59" w:rsidRPr="00023CC0">
        <w:t xml:space="preserve"> (1, 104) = 84.81, </w:t>
      </w:r>
      <w:r w:rsidR="00393C59" w:rsidRPr="00023CC0">
        <w:rPr>
          <w:i/>
          <w:iCs/>
        </w:rPr>
        <w:t>p</w:t>
      </w:r>
      <w:r w:rsidR="00393C59" w:rsidRPr="00023CC0">
        <w:t xml:space="preserve"> = .001</w:t>
      </w:r>
      <w:r w:rsidR="00311037">
        <w:t xml:space="preserve"> (See </w:t>
      </w:r>
      <w:r w:rsidR="00613337" w:rsidRPr="004E7970">
        <w:t xml:space="preserve">Table </w:t>
      </w:r>
      <w:r w:rsidR="007E124E">
        <w:t>19</w:t>
      </w:r>
      <w:r w:rsidR="00311037">
        <w:t>).</w:t>
      </w:r>
      <w:r w:rsidR="00393C59">
        <w:t xml:space="preserve"> In addition, </w:t>
      </w:r>
      <w:r w:rsidR="00EA4C16">
        <w:t xml:space="preserve">mental health </w:t>
      </w:r>
      <w:r w:rsidR="00393C59">
        <w:t xml:space="preserve">literacy, individually, was statistically significant </w:t>
      </w:r>
      <w:r w:rsidR="00393C59">
        <w:rPr>
          <w:color w:val="000000"/>
        </w:rPr>
        <w:t xml:space="preserve">predicting commercial pilot’s mental help-seeking attitudes </w:t>
      </w:r>
      <w:r w:rsidR="00393C59" w:rsidRPr="00023CC0">
        <w:rPr>
          <w:i/>
          <w:iCs/>
        </w:rPr>
        <w:t>F</w:t>
      </w:r>
      <w:r w:rsidR="00393C59" w:rsidRPr="00023CC0">
        <w:t xml:space="preserve"> (1, 104) = 23.40, </w:t>
      </w:r>
      <w:r w:rsidR="00393C59" w:rsidRPr="00023CC0">
        <w:rPr>
          <w:i/>
          <w:iCs/>
        </w:rPr>
        <w:t>p</w:t>
      </w:r>
      <w:r w:rsidR="00393C59" w:rsidRPr="00023CC0">
        <w:t xml:space="preserve"> = .001</w:t>
      </w:r>
      <w:r w:rsidR="00311037">
        <w:t xml:space="preserve"> (See </w:t>
      </w:r>
      <w:r w:rsidR="00017AD5" w:rsidRPr="004E7970">
        <w:t>Table</w:t>
      </w:r>
      <w:r w:rsidR="00EB5F88">
        <w:t xml:space="preserve"> </w:t>
      </w:r>
      <w:r w:rsidR="0081194E">
        <w:t>1</w:t>
      </w:r>
      <w:r w:rsidR="003245B6">
        <w:t>7</w:t>
      </w:r>
      <w:r w:rsidR="0081194E" w:rsidRPr="004E7970">
        <w:t>)</w:t>
      </w:r>
      <w:r w:rsidR="00311037">
        <w:t>.</w:t>
      </w:r>
      <w:r w:rsidR="00393C59">
        <w:t xml:space="preserve"> Combined, </w:t>
      </w:r>
      <w:r w:rsidR="00EA4C16">
        <w:t xml:space="preserve">mental </w:t>
      </w:r>
      <w:r w:rsidR="001565C0">
        <w:t xml:space="preserve">health literacy </w:t>
      </w:r>
      <w:r w:rsidR="00393C59">
        <w:t>and self-stigma of seeking help</w:t>
      </w:r>
      <w:r w:rsidR="00340949">
        <w:t xml:space="preserve"> </w:t>
      </w:r>
      <w:r>
        <w:t>were statistically significant in</w:t>
      </w:r>
      <w:r w:rsidR="00340949">
        <w:t xml:space="preserve"> </w:t>
      </w:r>
      <w:r w:rsidR="00393C59">
        <w:rPr>
          <w:color w:val="000000"/>
        </w:rPr>
        <w:t>predicting commercial pilots</w:t>
      </w:r>
      <w:r>
        <w:rPr>
          <w:color w:val="000000"/>
        </w:rPr>
        <w:t>’</w:t>
      </w:r>
      <w:r w:rsidR="00393C59">
        <w:rPr>
          <w:color w:val="000000"/>
        </w:rPr>
        <w:t xml:space="preserve"> mental help-seeking attitudes, </w:t>
      </w:r>
      <w:r w:rsidR="00393C59" w:rsidRPr="00023CC0">
        <w:rPr>
          <w:i/>
          <w:iCs/>
        </w:rPr>
        <w:t>F</w:t>
      </w:r>
      <w:r w:rsidR="00393C59" w:rsidRPr="00023CC0">
        <w:t xml:space="preserve"> (2, 103) = 45.14, </w:t>
      </w:r>
      <w:r w:rsidR="00393C59" w:rsidRPr="00023CC0">
        <w:rPr>
          <w:i/>
          <w:iCs/>
        </w:rPr>
        <w:t>p</w:t>
      </w:r>
      <w:r w:rsidR="00393C59" w:rsidRPr="00023CC0">
        <w:t xml:space="preserve"> = .001</w:t>
      </w:r>
      <w:r w:rsidR="00311037">
        <w:t xml:space="preserve"> (See </w:t>
      </w:r>
      <w:r w:rsidR="00613337" w:rsidRPr="004E7970">
        <w:t>Table 1</w:t>
      </w:r>
      <w:r w:rsidR="003245B6">
        <w:t>5</w:t>
      </w:r>
      <w:r w:rsidR="00311037">
        <w:t xml:space="preserve">). </w:t>
      </w:r>
      <w:r w:rsidR="00610D35">
        <w:t xml:space="preserve">However, </w:t>
      </w:r>
      <w:r w:rsidR="001218B4">
        <w:t xml:space="preserve">in </w:t>
      </w:r>
      <w:r>
        <w:t>an</w:t>
      </w:r>
      <w:r w:rsidR="00340949">
        <w:t xml:space="preserve"> </w:t>
      </w:r>
      <w:r w:rsidR="001218B4">
        <w:t xml:space="preserve">inspection of the beta weights, </w:t>
      </w:r>
      <w:r w:rsidR="00EA4C16">
        <w:t xml:space="preserve">mental health </w:t>
      </w:r>
      <w:r w:rsidR="00610D35">
        <w:t>literacy,</w:t>
      </w:r>
      <w:r w:rsidR="001218B4">
        <w:t xml:space="preserve"> in the combined model, </w:t>
      </w:r>
      <w:r w:rsidR="00610D35">
        <w:t>was less significant</w:t>
      </w:r>
      <w:r w:rsidR="001218B4">
        <w:t xml:space="preserve"> (β = .15, </w:t>
      </w:r>
      <w:r w:rsidR="001218B4" w:rsidRPr="0026035E">
        <w:rPr>
          <w:i/>
          <w:iCs/>
        </w:rPr>
        <w:t>p</w:t>
      </w:r>
      <w:r w:rsidR="001218B4">
        <w:t xml:space="preserve"> = .066)</w:t>
      </w:r>
      <w:r w:rsidR="00311037">
        <w:t xml:space="preserve"> (See </w:t>
      </w:r>
      <w:r w:rsidR="00311037" w:rsidRPr="004E7970">
        <w:t xml:space="preserve">Table </w:t>
      </w:r>
      <w:r w:rsidR="0018212B">
        <w:t>1</w:t>
      </w:r>
      <w:r w:rsidR="003245B6">
        <w:t>5</w:t>
      </w:r>
      <w:r w:rsidR="00311037">
        <w:t>)</w:t>
      </w:r>
      <w:r>
        <w:t>. However,</w:t>
      </w:r>
      <w:r w:rsidR="001218B4">
        <w:t xml:space="preserve"> self-stigma had a significant negative relationship with help-seeking an</w:t>
      </w:r>
      <w:r>
        <w:t>d</w:t>
      </w:r>
      <w:r w:rsidR="001218B4">
        <w:t xml:space="preserve"> w</w:t>
      </w:r>
      <w:r>
        <w:t>as</w:t>
      </w:r>
      <w:r w:rsidR="001218B4">
        <w:t xml:space="preserve"> statistically significant (β = -.60, </w:t>
      </w:r>
      <w:r w:rsidR="001218B4" w:rsidRPr="0026035E">
        <w:rPr>
          <w:i/>
          <w:iCs/>
        </w:rPr>
        <w:t>p</w:t>
      </w:r>
      <w:r w:rsidR="001218B4">
        <w:t xml:space="preserve"> = .001)</w:t>
      </w:r>
      <w:r w:rsidR="00311037">
        <w:t xml:space="preserve"> (See </w:t>
      </w:r>
      <w:r w:rsidR="00311037" w:rsidRPr="004E7970">
        <w:t xml:space="preserve">Table </w:t>
      </w:r>
      <w:r w:rsidR="00613337" w:rsidRPr="004E7970">
        <w:t>1</w:t>
      </w:r>
      <w:r w:rsidR="003245B6">
        <w:t>5</w:t>
      </w:r>
      <w:r w:rsidR="00311037">
        <w:t>)</w:t>
      </w:r>
      <w:r w:rsidR="001218B4">
        <w:t xml:space="preserve">. Overall, </w:t>
      </w:r>
      <w:r w:rsidR="00EA4C16">
        <w:t xml:space="preserve">mental </w:t>
      </w:r>
      <w:r w:rsidR="001565C0">
        <w:t xml:space="preserve">health literacy </w:t>
      </w:r>
      <w:r w:rsidR="001218B4">
        <w:t xml:space="preserve">and self-stigma, both combined and individually, predicted mental </w:t>
      </w:r>
      <w:r w:rsidR="000F010D">
        <w:t>help-seeking</w:t>
      </w:r>
      <w:r w:rsidR="001218B4">
        <w:t xml:space="preserve"> attitudes among commercial airline pilots.</w:t>
      </w:r>
    </w:p>
    <w:p w14:paraId="4CE0E18C" w14:textId="2D252CBF" w:rsidR="00941C38" w:rsidRPr="00941C38" w:rsidRDefault="00941C38" w:rsidP="00290091">
      <w:r>
        <w:t>The</w:t>
      </w:r>
      <w:r w:rsidR="00072BB3" w:rsidRPr="00145219">
        <w:t xml:space="preserve"> study's findings are shown below, </w:t>
      </w:r>
      <w:r w:rsidR="009541F6">
        <w:t>in which the</w:t>
      </w:r>
      <w:r w:rsidR="00072BB3" w:rsidRPr="00145219">
        <w:t xml:space="preserve"> researcher analyze</w:t>
      </w:r>
      <w:r w:rsidR="00F67F4C">
        <w:t>d</w:t>
      </w:r>
      <w:r w:rsidR="00072BB3" w:rsidRPr="00145219">
        <w:t xml:space="preserve"> th</w:t>
      </w:r>
      <w:r w:rsidR="009541F6">
        <w:t>e data</w:t>
      </w:r>
      <w:r w:rsidR="00072BB3" w:rsidRPr="00145219">
        <w:t xml:space="preserve"> by determining how predictive the independent variables </w:t>
      </w:r>
      <w:r w:rsidR="00072BB3">
        <w:t xml:space="preserve">of </w:t>
      </w:r>
      <w:proofErr w:type="spellStart"/>
      <w:r w:rsidR="00072BB3">
        <w:t>MHL</w:t>
      </w:r>
      <w:proofErr w:type="spellEnd"/>
      <w:r w:rsidR="00072BB3">
        <w:t xml:space="preserve"> and </w:t>
      </w:r>
      <w:proofErr w:type="spellStart"/>
      <w:r w:rsidR="00072BB3">
        <w:t>SSOSH</w:t>
      </w:r>
      <w:proofErr w:type="spellEnd"/>
      <w:r w:rsidR="00072BB3">
        <w:t xml:space="preserve"> </w:t>
      </w:r>
      <w:r w:rsidR="00072BB3" w:rsidRPr="00145219">
        <w:t>are of the criterion variable</w:t>
      </w:r>
      <w:r w:rsidR="00072BB3">
        <w:t xml:space="preserve"> MHSAS</w:t>
      </w:r>
      <w:r w:rsidR="00072BB3" w:rsidRPr="00145219">
        <w:t xml:space="preserve">. </w:t>
      </w:r>
      <w:r>
        <w:t xml:space="preserve">The researcher </w:t>
      </w:r>
      <w:r w:rsidRPr="006039B3">
        <w:t xml:space="preserve">carried out the analysis as planned and </w:t>
      </w:r>
      <w:r>
        <w:t xml:space="preserve">according to </w:t>
      </w:r>
      <w:proofErr w:type="spellStart"/>
      <w:r>
        <w:t>Laerd’s</w:t>
      </w:r>
      <w:proofErr w:type="spellEnd"/>
      <w:r>
        <w:t xml:space="preserve"> test of assumptions (</w:t>
      </w:r>
      <w:proofErr w:type="spellStart"/>
      <w:r>
        <w:t>Laerd</w:t>
      </w:r>
      <w:proofErr w:type="spellEnd"/>
      <w:r>
        <w:t xml:space="preserve">, 2024). </w:t>
      </w:r>
      <w:r w:rsidR="00EF4392">
        <w:t>N</w:t>
      </w:r>
      <w:r w:rsidR="00F22C8A">
        <w:t xml:space="preserve">o </w:t>
      </w:r>
      <w:r>
        <w:t>differences</w:t>
      </w:r>
      <w:r w:rsidR="00EF4392">
        <w:t xml:space="preserve"> were</w:t>
      </w:r>
      <w:r>
        <w:t xml:space="preserve"> noted in the tests of assumptions. That is, a</w:t>
      </w:r>
      <w:r w:rsidRPr="00941C38">
        <w:t xml:space="preserve">ssumption 7 (no outliers or other influential points) was met based on examination of the </w:t>
      </w:r>
      <w:proofErr w:type="spellStart"/>
      <w:r>
        <w:t>C</w:t>
      </w:r>
      <w:r w:rsidRPr="00941C38">
        <w:t>asewise</w:t>
      </w:r>
      <w:proofErr w:type="spellEnd"/>
      <w:r w:rsidRPr="00941C38">
        <w:t xml:space="preserve"> diagnostics, identifying studentized deleted residuals greater than ± 3 standard deviations, Cook’s scores greater than 1.0, leverage values greater than 0.20 and boxplots for the scales. Specifically, one respondent was removed based on </w:t>
      </w:r>
      <w:proofErr w:type="spellStart"/>
      <w:r>
        <w:t>C</w:t>
      </w:r>
      <w:r w:rsidRPr="00941C38">
        <w:t>asewise</w:t>
      </w:r>
      <w:proofErr w:type="spellEnd"/>
      <w:r w:rsidRPr="00941C38">
        <w:t xml:space="preserve"> diagnostics</w:t>
      </w:r>
      <w:r w:rsidR="00EF4392">
        <w:t>,</w:t>
      </w:r>
      <w:r w:rsidRPr="00941C38">
        <w:t xml:space="preserve"> and two were removed based on outliers found in boxplots for the scale scores. Assumption 8 (normally distributed residuals) w</w:t>
      </w:r>
      <w:r w:rsidR="00EF4392">
        <w:t>as</w:t>
      </w:r>
      <w:r w:rsidRPr="00941C38">
        <w:t xml:space="preserve"> met based on the inspection of the residual histogram</w:t>
      </w:r>
      <w:r>
        <w:t>, skewness</w:t>
      </w:r>
      <w:r w:rsidR="00EF4392">
        <w:t>,</w:t>
      </w:r>
      <w:r>
        <w:t xml:space="preserve"> and kurtosis</w:t>
      </w:r>
      <w:r w:rsidRPr="00941C38">
        <w:t xml:space="preserve"> and the P-P plot for the model (see </w:t>
      </w:r>
      <w:r w:rsidRPr="004E7970">
        <w:t>Figure 3</w:t>
      </w:r>
      <w:r w:rsidRPr="00941C38">
        <w:t>). Taken together, the assumptions for multiple regression were adequately met.</w:t>
      </w:r>
    </w:p>
    <w:p w14:paraId="3F767210" w14:textId="77777777" w:rsidR="00072BB3" w:rsidRPr="00983950" w:rsidRDefault="00072BB3" w:rsidP="00983950">
      <w:pPr>
        <w:pStyle w:val="Heading2"/>
      </w:pPr>
      <w:bookmarkStart w:id="273" w:name="_Toc168127568"/>
      <w:bookmarkStart w:id="274" w:name="_Toc187339261"/>
      <w:r w:rsidRPr="00983950">
        <w:t>Results</w:t>
      </w:r>
      <w:bookmarkEnd w:id="273"/>
      <w:bookmarkEnd w:id="274"/>
    </w:p>
    <w:p w14:paraId="02DFCAD1" w14:textId="4A814C65" w:rsidR="00072BB3" w:rsidRPr="00EF4392" w:rsidRDefault="00072BB3" w:rsidP="00290091">
      <w:r w:rsidRPr="004B3D41">
        <w:t xml:space="preserve">The results of the current study are presented in the </w:t>
      </w:r>
      <w:r>
        <w:t>section</w:t>
      </w:r>
      <w:r w:rsidRPr="004B3D41">
        <w:t xml:space="preserve"> that follows, along with a discussion of how the</w:t>
      </w:r>
      <w:r>
        <w:t xml:space="preserve"> researcher </w:t>
      </w:r>
      <w:r w:rsidRPr="004B3D41">
        <w:t>addressed the research question</w:t>
      </w:r>
      <w:r>
        <w:t>s,</w:t>
      </w:r>
      <w:r w:rsidRPr="004B3D41">
        <w:t xml:space="preserve"> </w:t>
      </w:r>
      <w:r>
        <w:t>implications</w:t>
      </w:r>
      <w:r w:rsidR="00EF4392">
        <w:t>,</w:t>
      </w:r>
      <w:r>
        <w:t xml:space="preserve"> and recommendations. Furthermore, the tables and figures help explain the findings. </w:t>
      </w:r>
      <w:r w:rsidRPr="004B3D41">
        <w:t xml:space="preserve">In addition, the study's limitations are </w:t>
      </w:r>
      <w:r w:rsidR="00EF4392">
        <w:t xml:space="preserve">also </w:t>
      </w:r>
      <w:r w:rsidRPr="004B3D41">
        <w:t xml:space="preserve">discussed, and a synopsis of the findings </w:t>
      </w:r>
      <w:r w:rsidR="00EF4392">
        <w:t>pr</w:t>
      </w:r>
      <w:r w:rsidRPr="004B3D41">
        <w:t>e</w:t>
      </w:r>
      <w:r w:rsidR="00EF4392">
        <w:t>pare</w:t>
      </w:r>
      <w:r w:rsidRPr="004B3D41">
        <w:t>s the reader for the study's general conclusions and suggestions.</w:t>
      </w:r>
      <w:r w:rsidR="00EF4392">
        <w:t xml:space="preserve"> </w:t>
      </w:r>
      <w:r>
        <w:rPr>
          <w:color w:val="000000" w:themeColor="text1"/>
        </w:rPr>
        <w:t>The researcher used multiple regression analysis to test the following research questions and hypotheses:</w:t>
      </w:r>
    </w:p>
    <w:p w14:paraId="780B5A7E" w14:textId="77777777" w:rsidR="00983950" w:rsidRDefault="00983950" w:rsidP="00983950">
      <w:pPr>
        <w:pStyle w:val="ListRQ"/>
      </w:pPr>
      <w:proofErr w:type="spellStart"/>
      <w:r>
        <w:t>RQ1</w:t>
      </w:r>
      <w:proofErr w:type="spellEnd"/>
      <w:r>
        <w:t xml:space="preserve">: </w:t>
      </w:r>
      <w:r>
        <w:tab/>
        <w:t xml:space="preserve">Does mental health literacy and self-stigma, combined, predict help-seeking attitudes among commercial airline pilots? </w:t>
      </w:r>
    </w:p>
    <w:p w14:paraId="669B9D44" w14:textId="77777777" w:rsidR="00983950" w:rsidRDefault="00983950" w:rsidP="00983950">
      <w:pPr>
        <w:pStyle w:val="ListRQ"/>
      </w:pPr>
      <w:proofErr w:type="spellStart"/>
      <w:r>
        <w:t>H1</w:t>
      </w:r>
      <w:r>
        <w:rPr>
          <w:vertAlign w:val="subscript"/>
        </w:rPr>
        <w:t>0</w:t>
      </w:r>
      <w:proofErr w:type="spellEnd"/>
      <w:r>
        <w:t xml:space="preserve">: </w:t>
      </w:r>
      <w:r>
        <w:tab/>
        <w:t>Mental health literacy and self-stigma, combined, do not predict help-seeking attitudes among commercial airline pilots.</w:t>
      </w:r>
    </w:p>
    <w:p w14:paraId="7AED1F87" w14:textId="77777777" w:rsidR="00983950" w:rsidRDefault="00983950" w:rsidP="00983950">
      <w:pPr>
        <w:pStyle w:val="ListRQ"/>
      </w:pPr>
      <w:proofErr w:type="spellStart"/>
      <w:r>
        <w:t>H1</w:t>
      </w:r>
      <w:r>
        <w:rPr>
          <w:vertAlign w:val="subscript"/>
        </w:rPr>
        <w:t>A</w:t>
      </w:r>
      <w:proofErr w:type="spellEnd"/>
      <w:r>
        <w:t xml:space="preserve">: </w:t>
      </w:r>
      <w:r>
        <w:tab/>
        <w:t>Mental health literacy and self-stigma, combined, predict help-seeking attitudes among commercial airline pilots.</w:t>
      </w:r>
    </w:p>
    <w:p w14:paraId="75DF7879" w14:textId="77777777" w:rsidR="00983950" w:rsidRDefault="00983950" w:rsidP="00983950">
      <w:pPr>
        <w:pStyle w:val="ListRQ"/>
      </w:pPr>
      <w:proofErr w:type="spellStart"/>
      <w:r>
        <w:t>RQ2</w:t>
      </w:r>
      <w:proofErr w:type="spellEnd"/>
      <w:r>
        <w:t xml:space="preserve">: </w:t>
      </w:r>
      <w:r>
        <w:tab/>
        <w:t>Does mental health literacy and self-stigma, individually, predict help-seeking attitudes among commercial airline pilots within the overall model?</w:t>
      </w:r>
    </w:p>
    <w:p w14:paraId="191DB285" w14:textId="77777777" w:rsidR="00983950" w:rsidRDefault="00983950" w:rsidP="00983950">
      <w:pPr>
        <w:pStyle w:val="ListRQ"/>
      </w:pPr>
      <w:proofErr w:type="spellStart"/>
      <w:r>
        <w:t>H2</w:t>
      </w:r>
      <w:r>
        <w:rPr>
          <w:vertAlign w:val="subscript"/>
        </w:rPr>
        <w:t>0</w:t>
      </w:r>
      <w:proofErr w:type="spellEnd"/>
      <w:r>
        <w:t xml:space="preserve">: </w:t>
      </w:r>
      <w:r>
        <w:tab/>
        <w:t>Neither mental health literacy nor self-stigma, individually, predict help-seeking attitudes among commercial airline pilots within the overall model?</w:t>
      </w:r>
    </w:p>
    <w:p w14:paraId="235655D6" w14:textId="77777777" w:rsidR="00983950" w:rsidRDefault="00983950" w:rsidP="00983950">
      <w:pPr>
        <w:pStyle w:val="ListRQ"/>
      </w:pPr>
      <w:proofErr w:type="spellStart"/>
      <w:r>
        <w:t>H2</w:t>
      </w:r>
      <w:r>
        <w:rPr>
          <w:vertAlign w:val="subscript"/>
        </w:rPr>
        <w:t>A</w:t>
      </w:r>
      <w:proofErr w:type="spellEnd"/>
      <w:r>
        <w:t xml:space="preserve">: </w:t>
      </w:r>
      <w:r>
        <w:tab/>
        <w:t>Either mental health literacy or self-stigma, individually, predict help-seeking attitudes among commercial airline pilots within the overall model?</w:t>
      </w:r>
    </w:p>
    <w:p w14:paraId="4EFF6810" w14:textId="228A466C" w:rsidR="00072BB3" w:rsidRDefault="00072BB3" w:rsidP="00290091">
      <w:r>
        <w:t xml:space="preserve">The researcher cleaned the data and </w:t>
      </w:r>
      <w:r w:rsidR="00EF4392" w:rsidRPr="00EF4392">
        <w:t>considered missing information, verified that participants met the criteria, and examined for outliers, high leverage points, and extreme values.</w:t>
      </w:r>
      <w:r w:rsidR="00340949">
        <w:t xml:space="preserve"> </w:t>
      </w:r>
      <w:r>
        <w:t xml:space="preserve">The final sample yielded 106 valid participants and was utilized in the multiple regression analysis. </w:t>
      </w:r>
      <w:r w:rsidR="007E3A7A">
        <w:t xml:space="preserve">This sample exceeded the minimum amount needed set by the power analysis. </w:t>
      </w:r>
    </w:p>
    <w:p w14:paraId="12EC26E8" w14:textId="34D48AF4" w:rsidR="00311037" w:rsidRPr="00983950" w:rsidRDefault="00072BB3" w:rsidP="00983950">
      <w:pPr>
        <w:pStyle w:val="Heading3"/>
      </w:pPr>
      <w:bookmarkStart w:id="275" w:name="_Toc187339262"/>
      <w:r w:rsidRPr="00983950">
        <w:t>Research Question 1</w:t>
      </w:r>
      <w:bookmarkEnd w:id="275"/>
    </w:p>
    <w:p w14:paraId="35900487" w14:textId="22F4DDD4" w:rsidR="00311037" w:rsidRDefault="00311037" w:rsidP="00290091">
      <w:r>
        <w:t xml:space="preserve">The first research question tested the relationship between </w:t>
      </w:r>
      <w:r w:rsidR="00EA4C16">
        <w:t xml:space="preserve">mental </w:t>
      </w:r>
      <w:r w:rsidR="001565C0">
        <w:t xml:space="preserve">health literacy </w:t>
      </w:r>
      <w:r>
        <w:t>and self-stigma combined with commercial airline pilot’s mental help-seeking attitudes.</w:t>
      </w:r>
    </w:p>
    <w:p w14:paraId="7AF2C0F6" w14:textId="77777777" w:rsidR="00983950" w:rsidRDefault="00983950" w:rsidP="00983950">
      <w:pPr>
        <w:pStyle w:val="ListRQ"/>
      </w:pPr>
      <w:proofErr w:type="spellStart"/>
      <w:r>
        <w:t>RQ1</w:t>
      </w:r>
      <w:proofErr w:type="spellEnd"/>
      <w:r>
        <w:t xml:space="preserve">: </w:t>
      </w:r>
      <w:r>
        <w:tab/>
        <w:t xml:space="preserve">Does mental health literacy and self-stigma, combined, predict help-seeking attitudes among commercial airline pilots? </w:t>
      </w:r>
    </w:p>
    <w:p w14:paraId="4DE1A1B1" w14:textId="77777777" w:rsidR="00983950" w:rsidRDefault="00983950" w:rsidP="00983950">
      <w:pPr>
        <w:pStyle w:val="ListRQ"/>
      </w:pPr>
      <w:proofErr w:type="spellStart"/>
      <w:r>
        <w:t>H1</w:t>
      </w:r>
      <w:r>
        <w:rPr>
          <w:vertAlign w:val="subscript"/>
        </w:rPr>
        <w:t>0</w:t>
      </w:r>
      <w:proofErr w:type="spellEnd"/>
      <w:r>
        <w:t xml:space="preserve">: </w:t>
      </w:r>
      <w:r>
        <w:tab/>
        <w:t>Mental health literacy and self-stigma, combined, do not predict help-seeking attitudes among commercial airline pilots.</w:t>
      </w:r>
    </w:p>
    <w:p w14:paraId="6404D499" w14:textId="77777777" w:rsidR="00983950" w:rsidRDefault="00983950" w:rsidP="00983950">
      <w:pPr>
        <w:pStyle w:val="ListRQ"/>
      </w:pPr>
      <w:proofErr w:type="spellStart"/>
      <w:r>
        <w:t>H1</w:t>
      </w:r>
      <w:r>
        <w:rPr>
          <w:vertAlign w:val="subscript"/>
        </w:rPr>
        <w:t>A</w:t>
      </w:r>
      <w:proofErr w:type="spellEnd"/>
      <w:r>
        <w:t xml:space="preserve">: </w:t>
      </w:r>
      <w:r>
        <w:tab/>
        <w:t>Mental health literacy and self-stigma, combined, predict help-seeking attitudes among commercial airline pilots.</w:t>
      </w:r>
    </w:p>
    <w:p w14:paraId="604EE7F0" w14:textId="422912F8" w:rsidR="00BF5306" w:rsidRDefault="00BF5306" w:rsidP="00290091">
      <w:r>
        <w:t xml:space="preserve">To answer this question, a </w:t>
      </w:r>
      <w:r w:rsidRPr="002A3E78">
        <w:t xml:space="preserve">multiple regression was run to predict mental </w:t>
      </w:r>
      <w:r>
        <w:t>help-seeking</w:t>
      </w:r>
      <w:r w:rsidRPr="002A3E78">
        <w:t xml:space="preserve"> based on self-stigma and </w:t>
      </w:r>
      <w:r w:rsidR="00EA4C16">
        <w:t xml:space="preserve">mental health </w:t>
      </w:r>
      <w:r w:rsidRPr="002A3E78">
        <w:t>literacy</w:t>
      </w:r>
      <w:r>
        <w:t>.</w:t>
      </w:r>
      <w:r w:rsidR="00340949">
        <w:t xml:space="preserve"> </w:t>
      </w:r>
      <w:r w:rsidRPr="004E7970">
        <w:t>Table 1</w:t>
      </w:r>
      <w:r w:rsidR="003245B6">
        <w:t>4</w:t>
      </w:r>
      <w:r>
        <w:t xml:space="preserve"> </w:t>
      </w:r>
      <w:r w:rsidRPr="003418D1">
        <w:t>displays the ANOVA</w:t>
      </w:r>
      <w:r>
        <w:t xml:space="preserve"> t</w:t>
      </w:r>
      <w:r w:rsidRPr="00CF2CDD">
        <w:t xml:space="preserve">able for the </w:t>
      </w:r>
      <w:r>
        <w:t>re</w:t>
      </w:r>
      <w:r w:rsidRPr="00CF2CDD">
        <w:t xml:space="preserve">gression </w:t>
      </w:r>
      <w:r>
        <w:t>m</w:t>
      </w:r>
      <w:r w:rsidRPr="00CF2CDD">
        <w:t xml:space="preserve">odel </w:t>
      </w:r>
      <w:r>
        <w:t>p</w:t>
      </w:r>
      <w:r w:rsidRPr="00CF2CDD">
        <w:t xml:space="preserve">redicting </w:t>
      </w:r>
      <w:r>
        <w:t>m</w:t>
      </w:r>
      <w:r w:rsidRPr="00CF2CDD">
        <w:t xml:space="preserve">ental </w:t>
      </w:r>
      <w:r>
        <w:t>h</w:t>
      </w:r>
      <w:r w:rsidRPr="00CF2CDD">
        <w:t xml:space="preserve">elp-seeking </w:t>
      </w:r>
      <w:r>
        <w:t>b</w:t>
      </w:r>
      <w:r w:rsidRPr="00CF2CDD">
        <w:t xml:space="preserve">ased on </w:t>
      </w:r>
      <w:r>
        <w:t>s</w:t>
      </w:r>
      <w:r w:rsidRPr="00CF2CDD">
        <w:t>elf-</w:t>
      </w:r>
      <w:r>
        <w:t>s</w:t>
      </w:r>
      <w:r w:rsidRPr="00CF2CDD">
        <w:t xml:space="preserve">tigma and </w:t>
      </w:r>
      <w:r w:rsidR="00EA4C16">
        <w:t xml:space="preserve">mental health </w:t>
      </w:r>
      <w:r>
        <w:t>l</w:t>
      </w:r>
      <w:r w:rsidRPr="00CF2CDD">
        <w:t>iteracy</w:t>
      </w:r>
      <w:r w:rsidR="00EF4392">
        <w:t>.</w:t>
      </w:r>
      <w:r>
        <w:t xml:space="preserve"> </w:t>
      </w:r>
      <w:r w:rsidR="00EF4392">
        <w:t>T</w:t>
      </w:r>
      <w:r w:rsidRPr="004E7970">
        <w:t>able 1</w:t>
      </w:r>
      <w:r w:rsidR="003245B6">
        <w:t>5</w:t>
      </w:r>
      <w:r w:rsidRPr="003418D1">
        <w:t xml:space="preserve"> displays the linear regression model predicting mental help-seeking attitudes based on </w:t>
      </w:r>
      <w:r w:rsidR="00EA4C16">
        <w:t xml:space="preserve">mental health </w:t>
      </w:r>
      <w:r w:rsidRPr="003418D1">
        <w:t>literacy.</w:t>
      </w:r>
      <w:r>
        <w:t xml:space="preserve"> </w:t>
      </w:r>
      <w:r w:rsidR="002A3E78" w:rsidRPr="002A3E78">
        <w:t>The multiple regression model statistically significantly predicted</w:t>
      </w:r>
      <w:r w:rsidR="002A3E78">
        <w:t xml:space="preserve"> mental </w:t>
      </w:r>
      <w:r w:rsidR="000F010D">
        <w:t>help-seeking</w:t>
      </w:r>
      <w:r w:rsidR="002A3E78">
        <w:t xml:space="preserve"> attitudes</w:t>
      </w:r>
      <w:r w:rsidR="002A3E78" w:rsidRPr="00D53A12">
        <w:t xml:space="preserve"> </w:t>
      </w:r>
      <w:r w:rsidR="002A3E78" w:rsidRPr="00D53A12">
        <w:rPr>
          <w:i/>
          <w:iCs/>
        </w:rPr>
        <w:t>F</w:t>
      </w:r>
      <w:r w:rsidR="002A3E78" w:rsidRPr="00D53A12">
        <w:t xml:space="preserve"> </w:t>
      </w:r>
      <w:r w:rsidR="002A3E78" w:rsidRPr="002A3E78">
        <w:t>(2, 103</w:t>
      </w:r>
      <w:r w:rsidR="002A3E78" w:rsidRPr="00D53A12">
        <w:t xml:space="preserve">) = 45.14, </w:t>
      </w:r>
      <w:r w:rsidR="002A3E78" w:rsidRPr="00D53A12">
        <w:rPr>
          <w:i/>
          <w:iCs/>
        </w:rPr>
        <w:t>p</w:t>
      </w:r>
      <w:r w:rsidR="002A3E78" w:rsidRPr="00D53A12">
        <w:t xml:space="preserve"> = &lt;.001, </w:t>
      </w:r>
      <w:proofErr w:type="spellStart"/>
      <w:r w:rsidR="002A3E78" w:rsidRPr="00D53A12">
        <w:rPr>
          <w:i/>
          <w:iCs/>
        </w:rPr>
        <w:t>R</w:t>
      </w:r>
      <w:r w:rsidR="002A3E78" w:rsidRPr="00D53A12">
        <w:rPr>
          <w:vertAlign w:val="superscript"/>
        </w:rPr>
        <w:t>2</w:t>
      </w:r>
      <w:proofErr w:type="spellEnd"/>
      <w:r w:rsidR="002A3E78" w:rsidRPr="00D53A12">
        <w:t xml:space="preserve"> = .467</w:t>
      </w:r>
      <w:r w:rsidR="0000411C">
        <w:t xml:space="preserve"> (</w:t>
      </w:r>
      <w:r w:rsidR="0000411C" w:rsidRPr="004E7970">
        <w:t xml:space="preserve">Table </w:t>
      </w:r>
      <w:r w:rsidR="003D6E91" w:rsidRPr="004E7970">
        <w:t>1</w:t>
      </w:r>
      <w:r w:rsidR="003245B6">
        <w:t>5</w:t>
      </w:r>
      <w:r w:rsidR="0000411C">
        <w:t>)</w:t>
      </w:r>
      <w:r w:rsidR="0007702B">
        <w:t>,</w:t>
      </w:r>
      <w:r w:rsidR="0000411C">
        <w:t xml:space="preserve"> thus rejecting the null hypothesis.</w:t>
      </w:r>
      <w:r w:rsidR="00340949">
        <w:t xml:space="preserve"> </w:t>
      </w:r>
      <w:r w:rsidR="002A3E78">
        <w:t>Both dependent variables</w:t>
      </w:r>
      <w:r w:rsidR="002A3E78" w:rsidRPr="002A3E78">
        <w:t xml:space="preserve"> added statistical</w:t>
      </w:r>
      <w:r w:rsidR="003D6E91">
        <w:t xml:space="preserve"> </w:t>
      </w:r>
      <w:r w:rsidR="002A3E78" w:rsidRPr="002A3E78">
        <w:t>significan</w:t>
      </w:r>
      <w:r w:rsidR="003D6E91">
        <w:t>ce</w:t>
      </w:r>
      <w:r w:rsidR="002A3E78" w:rsidRPr="002A3E78">
        <w:t xml:space="preserve"> to the prediction,</w:t>
      </w:r>
      <w:r w:rsidR="00340949">
        <w:t xml:space="preserve"> </w:t>
      </w:r>
      <w:r w:rsidR="002A3E78" w:rsidRPr="002A3E78">
        <w:rPr>
          <w:i/>
          <w:iCs/>
        </w:rPr>
        <w:t>p</w:t>
      </w:r>
      <w:r w:rsidR="00340949">
        <w:t xml:space="preserve"> </w:t>
      </w:r>
      <w:r w:rsidR="002A3E78" w:rsidRPr="002A3E78">
        <w:t>&lt; .05. Regression coefficients and standard errors can be found in</w:t>
      </w:r>
      <w:r w:rsidR="00DA0179">
        <w:t xml:space="preserve"> </w:t>
      </w:r>
      <w:r w:rsidR="00DA0179" w:rsidRPr="004E7970">
        <w:t xml:space="preserve">Table </w:t>
      </w:r>
      <w:r w:rsidR="003D6E91" w:rsidRPr="004E7970">
        <w:t>1</w:t>
      </w:r>
      <w:r w:rsidR="00804400">
        <w:t>5</w:t>
      </w:r>
      <w:r w:rsidR="00DA0179">
        <w:t>.</w:t>
      </w:r>
      <w:r w:rsidR="00340949">
        <w:t xml:space="preserve"> </w:t>
      </w:r>
    </w:p>
    <w:p w14:paraId="56AE6A51" w14:textId="1D3CA5A4" w:rsidR="00532DF1" w:rsidRDefault="003D6E91" w:rsidP="00290091">
      <w:r>
        <w:t>Overall</w:t>
      </w:r>
      <w:r w:rsidR="00EF4392">
        <w:t>,</w:t>
      </w:r>
      <w:r>
        <w:t xml:space="preserve"> </w:t>
      </w:r>
      <w:r w:rsidR="00EA4C16">
        <w:t xml:space="preserve">mental </w:t>
      </w:r>
      <w:r w:rsidR="001565C0">
        <w:t xml:space="preserve">health literacy </w:t>
      </w:r>
      <w:r>
        <w:t xml:space="preserve">and self-stigma significantly predicted commercial pilot </w:t>
      </w:r>
      <w:r w:rsidR="000F010D">
        <w:t>help-seeking</w:t>
      </w:r>
      <w:r>
        <w:t xml:space="preserve"> attitudes</w:t>
      </w:r>
      <w:r w:rsidRPr="003D6E91">
        <w:t>,</w:t>
      </w:r>
      <w:r w:rsidR="00340949">
        <w:t xml:space="preserve"> </w:t>
      </w:r>
      <w:r w:rsidRPr="00844E1C">
        <w:rPr>
          <w:i/>
          <w:iCs/>
        </w:rPr>
        <w:t>F</w:t>
      </w:r>
      <w:r w:rsidRPr="00844E1C">
        <w:t xml:space="preserve"> (2, 103) = 45.14, </w:t>
      </w:r>
      <w:r w:rsidRPr="00844E1C">
        <w:rPr>
          <w:i/>
          <w:iCs/>
        </w:rPr>
        <w:t>p</w:t>
      </w:r>
      <w:r w:rsidRPr="00844E1C">
        <w:t xml:space="preserve"> = .001, </w:t>
      </w:r>
      <w:proofErr w:type="spellStart"/>
      <w:r w:rsidRPr="00844E1C">
        <w:rPr>
          <w:i/>
          <w:iCs/>
        </w:rPr>
        <w:t>R</w:t>
      </w:r>
      <w:r w:rsidRPr="00844E1C">
        <w:rPr>
          <w:vertAlign w:val="superscript"/>
        </w:rPr>
        <w:t>2</w:t>
      </w:r>
      <w:proofErr w:type="spellEnd"/>
      <w:r w:rsidRPr="00844E1C">
        <w:t xml:space="preserve"> = .467</w:t>
      </w:r>
      <w:r w:rsidR="00BF5306">
        <w:t xml:space="preserve"> (Table 1</w:t>
      </w:r>
      <w:r w:rsidR="003245B6">
        <w:t>5</w:t>
      </w:r>
      <w:r w:rsidR="00BF5306">
        <w:t>)</w:t>
      </w:r>
      <w:r w:rsidR="00532DF1">
        <w:t xml:space="preserve">. </w:t>
      </w:r>
      <w:r w:rsidR="0091663C">
        <w:t xml:space="preserve">That is, </w:t>
      </w:r>
      <w:r w:rsidR="0091663C" w:rsidRPr="0091663C">
        <w:rPr>
          <w:rStyle w:val="cf01"/>
          <w:rFonts w:ascii="Times New Roman" w:hAnsi="Times New Roman" w:cs="Times New Roman"/>
          <w:sz w:val="24"/>
          <w:szCs w:val="24"/>
        </w:rPr>
        <w:t xml:space="preserve">46.7% percent </w:t>
      </w:r>
      <w:r w:rsidR="0091663C">
        <w:rPr>
          <w:rStyle w:val="cf01"/>
          <w:rFonts w:ascii="Times New Roman" w:hAnsi="Times New Roman" w:cs="Times New Roman"/>
          <w:sz w:val="24"/>
          <w:szCs w:val="24"/>
        </w:rPr>
        <w:t>(</w:t>
      </w:r>
      <w:r w:rsidR="0091663C">
        <w:t xml:space="preserve">R-squared) </w:t>
      </w:r>
      <w:r w:rsidR="0091663C" w:rsidRPr="0091663C">
        <w:rPr>
          <w:rStyle w:val="cf01"/>
          <w:rFonts w:ascii="Times New Roman" w:hAnsi="Times New Roman" w:cs="Times New Roman"/>
          <w:sz w:val="24"/>
          <w:szCs w:val="24"/>
        </w:rPr>
        <w:t xml:space="preserve">of the variance in </w:t>
      </w:r>
      <w:r w:rsidR="000F010D">
        <w:rPr>
          <w:rStyle w:val="cf01"/>
          <w:rFonts w:ascii="Times New Roman" w:hAnsi="Times New Roman" w:cs="Times New Roman"/>
          <w:sz w:val="24"/>
          <w:szCs w:val="24"/>
        </w:rPr>
        <w:t>help-seeking</w:t>
      </w:r>
      <w:r w:rsidR="0091663C" w:rsidRPr="0091663C">
        <w:rPr>
          <w:rStyle w:val="cf01"/>
          <w:rFonts w:ascii="Times New Roman" w:hAnsi="Times New Roman" w:cs="Times New Roman"/>
          <w:sz w:val="24"/>
          <w:szCs w:val="24"/>
        </w:rPr>
        <w:t xml:space="preserve"> </w:t>
      </w:r>
      <w:r w:rsidR="00D50A8A">
        <w:rPr>
          <w:rStyle w:val="cf01"/>
          <w:rFonts w:ascii="Times New Roman" w:hAnsi="Times New Roman" w:cs="Times New Roman"/>
          <w:sz w:val="24"/>
          <w:szCs w:val="24"/>
        </w:rPr>
        <w:t xml:space="preserve">attitudes </w:t>
      </w:r>
      <w:r w:rsidR="0091663C" w:rsidRPr="0091663C">
        <w:rPr>
          <w:rStyle w:val="cf01"/>
          <w:rFonts w:ascii="Times New Roman" w:hAnsi="Times New Roman" w:cs="Times New Roman"/>
          <w:sz w:val="24"/>
          <w:szCs w:val="24"/>
        </w:rPr>
        <w:t xml:space="preserve">can be described based on the pilot’s </w:t>
      </w:r>
      <w:r w:rsidR="00EA4C16">
        <w:rPr>
          <w:rStyle w:val="cf01"/>
          <w:rFonts w:ascii="Times New Roman" w:hAnsi="Times New Roman" w:cs="Times New Roman"/>
          <w:sz w:val="24"/>
          <w:szCs w:val="24"/>
        </w:rPr>
        <w:t xml:space="preserve">mental </w:t>
      </w:r>
      <w:r w:rsidR="001565C0">
        <w:rPr>
          <w:rStyle w:val="cf01"/>
          <w:rFonts w:ascii="Times New Roman" w:hAnsi="Times New Roman" w:cs="Times New Roman"/>
          <w:sz w:val="24"/>
          <w:szCs w:val="24"/>
        </w:rPr>
        <w:t xml:space="preserve">health literacy </w:t>
      </w:r>
      <w:r w:rsidR="0091663C" w:rsidRPr="0091663C">
        <w:rPr>
          <w:rStyle w:val="cf01"/>
          <w:rFonts w:ascii="Times New Roman" w:hAnsi="Times New Roman" w:cs="Times New Roman"/>
          <w:sz w:val="24"/>
          <w:szCs w:val="24"/>
        </w:rPr>
        <w:t>and self-stigma scores</w:t>
      </w:r>
      <w:r w:rsidR="00564D25">
        <w:rPr>
          <w:rStyle w:val="cf01"/>
          <w:rFonts w:ascii="Times New Roman" w:hAnsi="Times New Roman" w:cs="Times New Roman"/>
          <w:sz w:val="24"/>
          <w:szCs w:val="24"/>
        </w:rPr>
        <w:t xml:space="preserve">. </w:t>
      </w:r>
      <w:r w:rsidR="00072BB3" w:rsidRPr="0091663C">
        <w:t xml:space="preserve">Inspection of the beta weights found </w:t>
      </w:r>
      <w:r w:rsidR="00EA4C16">
        <w:t xml:space="preserve">mental </w:t>
      </w:r>
      <w:r w:rsidR="001565C0">
        <w:t xml:space="preserve">health literacy </w:t>
      </w:r>
      <w:r w:rsidR="0081194E" w:rsidRPr="00A446DA">
        <w:t>to</w:t>
      </w:r>
      <w:r w:rsidR="00A446DA">
        <w:t xml:space="preserve"> be much less related to mental </w:t>
      </w:r>
      <w:r w:rsidR="000F010D">
        <w:t>help-seeking</w:t>
      </w:r>
      <w:r w:rsidR="00A446DA">
        <w:t xml:space="preserve"> attitudes</w:t>
      </w:r>
      <w:r w:rsidR="00072BB3" w:rsidRPr="0091663C">
        <w:t xml:space="preserve"> (β = .15, </w:t>
      </w:r>
      <w:r w:rsidR="00072BB3" w:rsidRPr="0091663C">
        <w:rPr>
          <w:i/>
          <w:iCs/>
        </w:rPr>
        <w:t>p</w:t>
      </w:r>
      <w:r w:rsidR="00072BB3" w:rsidRPr="0091663C">
        <w:t xml:space="preserve"> = .066)</w:t>
      </w:r>
      <w:r w:rsidR="0000411C">
        <w:t xml:space="preserve"> (</w:t>
      </w:r>
      <w:r w:rsidR="0000411C" w:rsidRPr="004E7970">
        <w:t xml:space="preserve">Table </w:t>
      </w:r>
      <w:r w:rsidRPr="004E7970">
        <w:t>1</w:t>
      </w:r>
      <w:r w:rsidR="003245B6">
        <w:t>5</w:t>
      </w:r>
      <w:r w:rsidR="0000411C">
        <w:t xml:space="preserve">) than self-stigma. </w:t>
      </w:r>
      <w:r w:rsidR="00944B75">
        <w:t>S</w:t>
      </w:r>
      <w:r w:rsidR="00072BB3" w:rsidRPr="0091663C">
        <w:t xml:space="preserve">elf-stigma had a significant negative relationship with help-seeking (β = -.60, </w:t>
      </w:r>
      <w:r w:rsidR="00072BB3" w:rsidRPr="0091663C">
        <w:rPr>
          <w:i/>
          <w:iCs/>
        </w:rPr>
        <w:t>p</w:t>
      </w:r>
      <w:r w:rsidR="00072BB3" w:rsidRPr="0091663C">
        <w:t xml:space="preserve"> = .001)</w:t>
      </w:r>
      <w:r w:rsidR="0000411C">
        <w:t xml:space="preserve"> (</w:t>
      </w:r>
      <w:r w:rsidR="0000411C" w:rsidRPr="004E7970">
        <w:t xml:space="preserve">Table </w:t>
      </w:r>
      <w:r w:rsidRPr="004E7970">
        <w:t>1</w:t>
      </w:r>
      <w:r w:rsidR="003245B6">
        <w:t>5</w:t>
      </w:r>
      <w:r w:rsidR="0000411C">
        <w:t>)</w:t>
      </w:r>
      <w:r w:rsidR="00072BB3" w:rsidRPr="0091663C">
        <w:t xml:space="preserve">. </w:t>
      </w:r>
      <w:r w:rsidR="0091663C" w:rsidRPr="0091663C">
        <w:rPr>
          <w:rStyle w:val="cf01"/>
          <w:rFonts w:ascii="Times New Roman" w:hAnsi="Times New Roman" w:cs="Times New Roman"/>
          <w:sz w:val="24"/>
          <w:szCs w:val="24"/>
        </w:rPr>
        <w:t>The script</w:t>
      </w:r>
      <w:r w:rsidR="00EF4392">
        <w:rPr>
          <w:rStyle w:val="cf01"/>
          <w:rFonts w:ascii="Times New Roman" w:hAnsi="Times New Roman" w:cs="Times New Roman"/>
          <w:sz w:val="24"/>
          <w:szCs w:val="24"/>
        </w:rPr>
        <w:t>s</w:t>
      </w:r>
      <w:r w:rsidR="0091663C" w:rsidRPr="0091663C">
        <w:rPr>
          <w:rStyle w:val="cf01"/>
          <w:rFonts w:ascii="Times New Roman" w:hAnsi="Times New Roman" w:cs="Times New Roman"/>
          <w:sz w:val="24"/>
          <w:szCs w:val="24"/>
        </w:rPr>
        <w:t xml:space="preserve"> </w:t>
      </w:r>
      <w:r w:rsidR="0091663C" w:rsidRPr="0091663C">
        <w:t>β</w:t>
      </w:r>
      <w:r w:rsidR="0091663C" w:rsidRPr="0091663C">
        <w:rPr>
          <w:rStyle w:val="cf01"/>
          <w:rFonts w:ascii="Times New Roman" w:hAnsi="Times New Roman" w:cs="Times New Roman"/>
          <w:sz w:val="24"/>
          <w:szCs w:val="24"/>
        </w:rPr>
        <w:t xml:space="preserve">’s are the regression model weights multiplied </w:t>
      </w:r>
      <w:r w:rsidR="00EF4392">
        <w:rPr>
          <w:rStyle w:val="cf01"/>
          <w:rFonts w:ascii="Times New Roman" w:hAnsi="Times New Roman" w:cs="Times New Roman"/>
          <w:sz w:val="24"/>
          <w:szCs w:val="24"/>
        </w:rPr>
        <w:t>by</w:t>
      </w:r>
      <w:r w:rsidR="0091663C" w:rsidRPr="0091663C">
        <w:rPr>
          <w:rStyle w:val="cf01"/>
          <w:rFonts w:ascii="Times New Roman" w:hAnsi="Times New Roman" w:cs="Times New Roman"/>
          <w:sz w:val="24"/>
          <w:szCs w:val="24"/>
        </w:rPr>
        <w:t xml:space="preserve"> the </w:t>
      </w:r>
      <w:r w:rsidR="00EA4C16">
        <w:rPr>
          <w:rStyle w:val="cf01"/>
          <w:rFonts w:ascii="Times New Roman" w:hAnsi="Times New Roman" w:cs="Times New Roman"/>
          <w:sz w:val="24"/>
          <w:szCs w:val="24"/>
        </w:rPr>
        <w:t xml:space="preserve">mental </w:t>
      </w:r>
      <w:r w:rsidR="001565C0">
        <w:rPr>
          <w:rStyle w:val="cf01"/>
          <w:rFonts w:ascii="Times New Roman" w:hAnsi="Times New Roman" w:cs="Times New Roman"/>
          <w:sz w:val="24"/>
          <w:szCs w:val="24"/>
        </w:rPr>
        <w:t xml:space="preserve">health literacy </w:t>
      </w:r>
      <w:r w:rsidR="0091663C" w:rsidRPr="0091663C">
        <w:rPr>
          <w:rStyle w:val="cf01"/>
          <w:rFonts w:ascii="Times New Roman" w:hAnsi="Times New Roman" w:cs="Times New Roman"/>
          <w:sz w:val="24"/>
          <w:szCs w:val="24"/>
        </w:rPr>
        <w:t>and self-stigma standardized scores to yield a predicted score for help-seeking</w:t>
      </w:r>
      <w:r w:rsidR="00A446DA">
        <w:rPr>
          <w:rStyle w:val="cf01"/>
          <w:rFonts w:ascii="Times New Roman" w:hAnsi="Times New Roman" w:cs="Times New Roman"/>
          <w:sz w:val="24"/>
          <w:szCs w:val="24"/>
        </w:rPr>
        <w:t xml:space="preserve"> (Keith, 2015)</w:t>
      </w:r>
      <w:r w:rsidR="0091663C" w:rsidRPr="0091663C">
        <w:rPr>
          <w:rStyle w:val="cf01"/>
          <w:rFonts w:ascii="Times New Roman" w:hAnsi="Times New Roman" w:cs="Times New Roman"/>
          <w:sz w:val="24"/>
          <w:szCs w:val="24"/>
        </w:rPr>
        <w:t xml:space="preserve">. </w:t>
      </w:r>
      <w:r w:rsidR="00532DF1">
        <w:t>In addition, p</w:t>
      </w:r>
      <w:r w:rsidR="00532DF1" w:rsidRPr="00532DF1">
        <w:t xml:space="preserve">redictions were made to determine mean </w:t>
      </w:r>
      <w:r w:rsidR="00532DF1">
        <w:t xml:space="preserve">mental </w:t>
      </w:r>
      <w:r w:rsidR="000F010D">
        <w:t>help-seeking</w:t>
      </w:r>
      <w:r w:rsidR="00532DF1">
        <w:t xml:space="preserve"> attitudes </w:t>
      </w:r>
      <w:r w:rsidR="00532DF1" w:rsidRPr="00532DF1">
        <w:t xml:space="preserve">for </w:t>
      </w:r>
      <w:r w:rsidR="00532DF1">
        <w:t xml:space="preserve">commercial airline pilots. Mean help-seeking attitudes </w:t>
      </w:r>
      <w:r w:rsidR="00532DF1" w:rsidRPr="00532DF1">
        <w:t>w</w:t>
      </w:r>
      <w:r w:rsidR="00532DF1">
        <w:t>ere</w:t>
      </w:r>
      <w:r w:rsidR="00532DF1" w:rsidRPr="00532DF1">
        <w:t xml:space="preserve"> predicted as </w:t>
      </w:r>
      <w:r w:rsidR="00532DF1">
        <w:t>95% CI [4.098, 8.070] (</w:t>
      </w:r>
      <w:r w:rsidR="00532DF1" w:rsidRPr="00094EB2">
        <w:t>S</w:t>
      </w:r>
      <w:r w:rsidR="00532DF1">
        <w:t xml:space="preserve">ee </w:t>
      </w:r>
      <w:r w:rsidR="00532DF1" w:rsidRPr="004E7970">
        <w:t>Table 1</w:t>
      </w:r>
      <w:r w:rsidR="00804400">
        <w:t>5</w:t>
      </w:r>
      <w:r w:rsidR="00532DF1">
        <w:t>).</w:t>
      </w:r>
    </w:p>
    <w:p w14:paraId="2810B59C" w14:textId="640A5A66" w:rsidR="00A446DA" w:rsidRPr="00A446DA" w:rsidRDefault="00072BB3" w:rsidP="00290091">
      <w:r w:rsidRPr="00023CC0">
        <w:t xml:space="preserve">This combination of findings provided support </w:t>
      </w:r>
      <w:bookmarkStart w:id="276" w:name="_Hlk164949194"/>
      <w:r w:rsidR="00F54B52">
        <w:t xml:space="preserve">for rejecting the null hypothesis. </w:t>
      </w:r>
      <w:r w:rsidR="00387480">
        <w:t>Combined</w:t>
      </w:r>
      <w:r w:rsidR="00F54B52">
        <w:t>, mental health literacy and self-stigma are predictive of commercial airline pilots'</w:t>
      </w:r>
      <w:r w:rsidR="0000411C">
        <w:t xml:space="preserve"> mental help</w:t>
      </w:r>
      <w:r>
        <w:t xml:space="preserve">-seeking </w:t>
      </w:r>
      <w:r w:rsidR="0000411C">
        <w:t>attitudes</w:t>
      </w:r>
      <w:r>
        <w:t xml:space="preserve">. </w:t>
      </w:r>
      <w:r w:rsidRPr="00F9039E">
        <w:t xml:space="preserve">Once the impact of stigma </w:t>
      </w:r>
      <w:r>
        <w:t>was</w:t>
      </w:r>
      <w:r w:rsidRPr="00F9039E">
        <w:t xml:space="preserve"> taken into consideration, the remaining variance that can be attributed to </w:t>
      </w:r>
      <w:r w:rsidR="00EA4C16">
        <w:t xml:space="preserve">mental </w:t>
      </w:r>
      <w:r w:rsidR="001565C0">
        <w:t xml:space="preserve">health literacy </w:t>
      </w:r>
      <w:r w:rsidRPr="00F9039E">
        <w:t>is</w:t>
      </w:r>
      <w:r w:rsidR="0000411C">
        <w:t xml:space="preserve"> not</w:t>
      </w:r>
      <w:r w:rsidRPr="00F9039E">
        <w:t xml:space="preserve"> statistically significant</w:t>
      </w:r>
      <w:r w:rsidR="00E16FA6">
        <w:t xml:space="preserve"> </w:t>
      </w:r>
      <w:r w:rsidR="0000411C">
        <w:t>when combined</w:t>
      </w:r>
      <w:r w:rsidR="00A446DA">
        <w:t>. T</w:t>
      </w:r>
      <w:r w:rsidR="00A446DA" w:rsidRPr="00A446DA">
        <w:t xml:space="preserve">he standardized beta weight for self-stigma (-.60, p = .001) is much larger than the beta weight for </w:t>
      </w:r>
      <w:r w:rsidR="00EA4C16">
        <w:t xml:space="preserve">mental </w:t>
      </w:r>
      <w:r w:rsidR="001565C0">
        <w:t xml:space="preserve">health literacy </w:t>
      </w:r>
      <w:r w:rsidR="00A446DA" w:rsidRPr="00A446DA">
        <w:t>(.15, p = .066)</w:t>
      </w:r>
      <w:r w:rsidR="00A446DA">
        <w:t xml:space="preserve"> (See </w:t>
      </w:r>
      <w:r w:rsidR="003D6E91" w:rsidRPr="004E7970">
        <w:t>T</w:t>
      </w:r>
      <w:r w:rsidR="00A446DA" w:rsidRPr="004E7970">
        <w:t xml:space="preserve">able </w:t>
      </w:r>
      <w:r w:rsidR="003D6E91" w:rsidRPr="004E7970">
        <w:t>1</w:t>
      </w:r>
      <w:r w:rsidR="003245B6">
        <w:t>5</w:t>
      </w:r>
      <w:r w:rsidR="00A446DA">
        <w:t>).</w:t>
      </w:r>
    </w:p>
    <w:p w14:paraId="231455D1" w14:textId="3F465F3C" w:rsidR="00BE386E" w:rsidRPr="00AF253C" w:rsidRDefault="00CF2CDD" w:rsidP="00AF253C">
      <w:pPr>
        <w:pStyle w:val="TableTitle"/>
        <w:rPr>
          <w:i/>
          <w:iCs w:val="0"/>
        </w:rPr>
      </w:pPr>
      <w:bookmarkStart w:id="277" w:name="_Toc187339307"/>
      <w:bookmarkStart w:id="278" w:name="_Hlk185866856"/>
      <w:bookmarkEnd w:id="276"/>
      <w:r w:rsidRPr="00983950">
        <w:rPr>
          <w:b/>
          <w:bCs/>
        </w:rPr>
        <w:t>Table</w:t>
      </w:r>
      <w:r w:rsidR="005F1461">
        <w:rPr>
          <w:b/>
          <w:bCs/>
        </w:rPr>
        <w:t xml:space="preserve"> 14</w:t>
      </w:r>
      <w:r w:rsidR="00983950" w:rsidRPr="00983950">
        <w:rPr>
          <w:b/>
          <w:bCs/>
          <w:i/>
        </w:rPr>
        <w:br/>
      </w:r>
      <w:r w:rsidRPr="0040205D">
        <w:br/>
      </w:r>
      <w:bookmarkStart w:id="279" w:name="_Hlk184918339"/>
      <w:r w:rsidR="009A09A7" w:rsidRPr="00983950">
        <w:rPr>
          <w:i/>
          <w:iCs w:val="0"/>
        </w:rPr>
        <w:t xml:space="preserve">ANOVA Table for the Regression Model Predicting Mental </w:t>
      </w:r>
      <w:r w:rsidR="000F010D" w:rsidRPr="00983950">
        <w:rPr>
          <w:i/>
          <w:iCs w:val="0"/>
        </w:rPr>
        <w:t>Help-</w:t>
      </w:r>
      <w:r w:rsidR="00BD31AE">
        <w:rPr>
          <w:i/>
          <w:iCs w:val="0"/>
        </w:rPr>
        <w:t>S</w:t>
      </w:r>
      <w:r w:rsidR="000F010D" w:rsidRPr="00983950">
        <w:rPr>
          <w:i/>
          <w:iCs w:val="0"/>
        </w:rPr>
        <w:t>eeking</w:t>
      </w:r>
      <w:r w:rsidR="009A09A7" w:rsidRPr="00983950">
        <w:rPr>
          <w:i/>
          <w:iCs w:val="0"/>
        </w:rPr>
        <w:t xml:space="preserve"> Based on Self-Stigma and </w:t>
      </w:r>
      <w:r w:rsidR="00EA4C16" w:rsidRPr="00983950">
        <w:rPr>
          <w:i/>
          <w:iCs w:val="0"/>
        </w:rPr>
        <w:t xml:space="preserve">Mental </w:t>
      </w:r>
      <w:r w:rsidR="00F54B52" w:rsidRPr="00983950">
        <w:rPr>
          <w:i/>
          <w:iCs w:val="0"/>
        </w:rPr>
        <w:t>H</w:t>
      </w:r>
      <w:r w:rsidR="00EA4C16" w:rsidRPr="00983950">
        <w:rPr>
          <w:i/>
          <w:iCs w:val="0"/>
        </w:rPr>
        <w:t>ealth</w:t>
      </w:r>
      <w:r w:rsidR="00340949" w:rsidRPr="00983950">
        <w:rPr>
          <w:i/>
          <w:iCs w:val="0"/>
        </w:rPr>
        <w:t xml:space="preserve"> </w:t>
      </w:r>
      <w:r w:rsidR="009A09A7" w:rsidRPr="00983950">
        <w:rPr>
          <w:i/>
          <w:iCs w:val="0"/>
        </w:rPr>
        <w:t>Literacy</w:t>
      </w:r>
      <w:bookmarkEnd w:id="277"/>
    </w:p>
    <w:tbl>
      <w:tblPr>
        <w:tblStyle w:val="TableGrid"/>
        <w:tblW w:w="0" w:type="auto"/>
        <w:tblLook w:val="04A0" w:firstRow="1" w:lastRow="0" w:firstColumn="1" w:lastColumn="0" w:noHBand="0" w:noVBand="1"/>
      </w:tblPr>
      <w:tblGrid>
        <w:gridCol w:w="1428"/>
        <w:gridCol w:w="1418"/>
        <w:gridCol w:w="1411"/>
        <w:gridCol w:w="1418"/>
        <w:gridCol w:w="1419"/>
        <w:gridCol w:w="1416"/>
      </w:tblGrid>
      <w:tr w:rsidR="00BE386E" w14:paraId="3F11D43F" w14:textId="77777777" w:rsidTr="00C71924">
        <w:trPr>
          <w:cnfStyle w:val="100000000000" w:firstRow="1" w:lastRow="0" w:firstColumn="0" w:lastColumn="0" w:oddVBand="0" w:evenVBand="0" w:oddHBand="0" w:evenHBand="0" w:firstRowFirstColumn="0" w:firstRowLastColumn="0" w:lastRowFirstColumn="0" w:lastRowLastColumn="0"/>
        </w:trPr>
        <w:tc>
          <w:tcPr>
            <w:tcW w:w="1438" w:type="dxa"/>
            <w:tcBorders>
              <w:left w:val="nil"/>
              <w:bottom w:val="single" w:sz="4" w:space="0" w:color="auto"/>
              <w:right w:val="nil"/>
            </w:tcBorders>
          </w:tcPr>
          <w:p w14:paraId="48A59777" w14:textId="77777777" w:rsidR="00BE386E" w:rsidRPr="00BE386E" w:rsidRDefault="00BE386E" w:rsidP="00162433">
            <w:pPr>
              <w:spacing w:line="240" w:lineRule="auto"/>
              <w:ind w:firstLine="0"/>
              <w:rPr>
                <w:szCs w:val="20"/>
              </w:rPr>
            </w:pPr>
            <w:r w:rsidRPr="00BE386E">
              <w:rPr>
                <w:szCs w:val="20"/>
              </w:rPr>
              <w:t>Variable</w:t>
            </w:r>
          </w:p>
        </w:tc>
        <w:tc>
          <w:tcPr>
            <w:tcW w:w="1438" w:type="dxa"/>
            <w:tcBorders>
              <w:left w:val="nil"/>
              <w:bottom w:val="single" w:sz="4" w:space="0" w:color="auto"/>
              <w:right w:val="nil"/>
            </w:tcBorders>
          </w:tcPr>
          <w:p w14:paraId="13B08401" w14:textId="77777777" w:rsidR="00BE386E" w:rsidRPr="00BE386E" w:rsidRDefault="00BE386E" w:rsidP="00162433">
            <w:pPr>
              <w:spacing w:line="240" w:lineRule="auto"/>
              <w:ind w:firstLine="0"/>
              <w:rPr>
                <w:szCs w:val="20"/>
              </w:rPr>
            </w:pPr>
            <w:r w:rsidRPr="00BE386E">
              <w:rPr>
                <w:i/>
                <w:iCs/>
                <w:szCs w:val="20"/>
              </w:rPr>
              <w:t>SS</w:t>
            </w:r>
          </w:p>
        </w:tc>
        <w:tc>
          <w:tcPr>
            <w:tcW w:w="1438" w:type="dxa"/>
            <w:tcBorders>
              <w:left w:val="nil"/>
              <w:bottom w:val="single" w:sz="4" w:space="0" w:color="auto"/>
              <w:right w:val="nil"/>
            </w:tcBorders>
          </w:tcPr>
          <w:p w14:paraId="75C4D0AF" w14:textId="77777777" w:rsidR="00BE386E" w:rsidRPr="00BE386E" w:rsidRDefault="00BE386E" w:rsidP="00162433">
            <w:pPr>
              <w:spacing w:line="240" w:lineRule="auto"/>
              <w:ind w:firstLine="0"/>
              <w:rPr>
                <w:szCs w:val="20"/>
              </w:rPr>
            </w:pPr>
            <w:proofErr w:type="spellStart"/>
            <w:r w:rsidRPr="00BE386E">
              <w:rPr>
                <w:i/>
                <w:iCs/>
                <w:szCs w:val="20"/>
              </w:rPr>
              <w:t>df</w:t>
            </w:r>
            <w:proofErr w:type="spellEnd"/>
          </w:p>
        </w:tc>
        <w:tc>
          <w:tcPr>
            <w:tcW w:w="1438" w:type="dxa"/>
            <w:tcBorders>
              <w:left w:val="nil"/>
              <w:bottom w:val="single" w:sz="4" w:space="0" w:color="auto"/>
              <w:right w:val="nil"/>
            </w:tcBorders>
          </w:tcPr>
          <w:p w14:paraId="1A86BDDE" w14:textId="77777777" w:rsidR="00BE386E" w:rsidRPr="00BE386E" w:rsidRDefault="00BE386E" w:rsidP="00162433">
            <w:pPr>
              <w:spacing w:line="240" w:lineRule="auto"/>
              <w:ind w:firstLine="0"/>
              <w:rPr>
                <w:szCs w:val="20"/>
              </w:rPr>
            </w:pPr>
            <w:r w:rsidRPr="00BE386E">
              <w:rPr>
                <w:i/>
                <w:iCs/>
                <w:szCs w:val="20"/>
              </w:rPr>
              <w:t>MS</w:t>
            </w:r>
          </w:p>
        </w:tc>
        <w:tc>
          <w:tcPr>
            <w:tcW w:w="1439" w:type="dxa"/>
            <w:tcBorders>
              <w:left w:val="nil"/>
              <w:bottom w:val="single" w:sz="4" w:space="0" w:color="auto"/>
              <w:right w:val="nil"/>
            </w:tcBorders>
          </w:tcPr>
          <w:p w14:paraId="3E2E9D87" w14:textId="77777777" w:rsidR="00BE386E" w:rsidRPr="00BE386E" w:rsidRDefault="00BE386E" w:rsidP="00162433">
            <w:pPr>
              <w:spacing w:line="240" w:lineRule="auto"/>
              <w:ind w:firstLine="0"/>
              <w:rPr>
                <w:szCs w:val="20"/>
              </w:rPr>
            </w:pPr>
            <w:r w:rsidRPr="00BE386E">
              <w:rPr>
                <w:i/>
                <w:iCs/>
                <w:szCs w:val="20"/>
              </w:rPr>
              <w:t>F</w:t>
            </w:r>
          </w:p>
        </w:tc>
        <w:tc>
          <w:tcPr>
            <w:tcW w:w="1439" w:type="dxa"/>
            <w:tcBorders>
              <w:left w:val="nil"/>
              <w:bottom w:val="single" w:sz="4" w:space="0" w:color="auto"/>
              <w:right w:val="nil"/>
            </w:tcBorders>
          </w:tcPr>
          <w:p w14:paraId="1D5E2082" w14:textId="77777777" w:rsidR="00BE386E" w:rsidRPr="00BE386E" w:rsidRDefault="00BE386E" w:rsidP="00162433">
            <w:pPr>
              <w:spacing w:line="240" w:lineRule="auto"/>
              <w:ind w:firstLine="0"/>
              <w:rPr>
                <w:szCs w:val="20"/>
              </w:rPr>
            </w:pPr>
            <w:r w:rsidRPr="00BE386E">
              <w:rPr>
                <w:i/>
                <w:iCs/>
                <w:szCs w:val="20"/>
              </w:rPr>
              <w:t>Sig.</w:t>
            </w:r>
          </w:p>
        </w:tc>
      </w:tr>
      <w:tr w:rsidR="00BE386E" w14:paraId="65B7AA8E" w14:textId="77777777" w:rsidTr="00C71924">
        <w:tc>
          <w:tcPr>
            <w:tcW w:w="1438" w:type="dxa"/>
            <w:tcBorders>
              <w:top w:val="single" w:sz="4" w:space="0" w:color="auto"/>
              <w:left w:val="nil"/>
              <w:bottom w:val="nil"/>
              <w:right w:val="nil"/>
            </w:tcBorders>
            <w:vAlign w:val="bottom"/>
          </w:tcPr>
          <w:p w14:paraId="2A08577E" w14:textId="77777777" w:rsidR="00BE386E" w:rsidRPr="00BE386E" w:rsidRDefault="00BE386E" w:rsidP="00162433">
            <w:pPr>
              <w:spacing w:line="240" w:lineRule="auto"/>
              <w:ind w:firstLine="0"/>
              <w:rPr>
                <w:sz w:val="20"/>
                <w:szCs w:val="20"/>
              </w:rPr>
            </w:pPr>
            <w:r w:rsidRPr="00BE386E">
              <w:rPr>
                <w:sz w:val="20"/>
                <w:szCs w:val="20"/>
              </w:rPr>
              <w:t>Regression</w:t>
            </w:r>
          </w:p>
        </w:tc>
        <w:tc>
          <w:tcPr>
            <w:tcW w:w="1438" w:type="dxa"/>
            <w:tcBorders>
              <w:top w:val="single" w:sz="4" w:space="0" w:color="auto"/>
              <w:left w:val="nil"/>
              <w:bottom w:val="nil"/>
              <w:right w:val="nil"/>
            </w:tcBorders>
            <w:vAlign w:val="bottom"/>
          </w:tcPr>
          <w:p w14:paraId="1D11581D" w14:textId="77BC8C04" w:rsidR="00BE386E" w:rsidRPr="00BE386E" w:rsidRDefault="00BE386E" w:rsidP="00162433">
            <w:pPr>
              <w:spacing w:line="240" w:lineRule="auto"/>
              <w:ind w:firstLine="0"/>
              <w:rPr>
                <w:sz w:val="20"/>
                <w:szCs w:val="20"/>
              </w:rPr>
            </w:pPr>
            <w:r w:rsidRPr="00BE386E">
              <w:rPr>
                <w:sz w:val="20"/>
                <w:szCs w:val="20"/>
              </w:rPr>
              <w:t>45.131</w:t>
            </w:r>
          </w:p>
        </w:tc>
        <w:tc>
          <w:tcPr>
            <w:tcW w:w="1438" w:type="dxa"/>
            <w:tcBorders>
              <w:top w:val="single" w:sz="4" w:space="0" w:color="auto"/>
              <w:left w:val="nil"/>
              <w:bottom w:val="nil"/>
              <w:right w:val="nil"/>
            </w:tcBorders>
            <w:vAlign w:val="bottom"/>
          </w:tcPr>
          <w:p w14:paraId="3D6E141F" w14:textId="5BC04E39" w:rsidR="00BE386E" w:rsidRPr="00BE386E" w:rsidRDefault="00BE386E" w:rsidP="00162433">
            <w:pPr>
              <w:spacing w:line="240" w:lineRule="auto"/>
              <w:ind w:firstLine="0"/>
              <w:rPr>
                <w:sz w:val="20"/>
                <w:szCs w:val="20"/>
              </w:rPr>
            </w:pPr>
            <w:r w:rsidRPr="00BE386E">
              <w:rPr>
                <w:sz w:val="20"/>
                <w:szCs w:val="20"/>
              </w:rPr>
              <w:t>2</w:t>
            </w:r>
          </w:p>
        </w:tc>
        <w:tc>
          <w:tcPr>
            <w:tcW w:w="1438" w:type="dxa"/>
            <w:tcBorders>
              <w:top w:val="single" w:sz="4" w:space="0" w:color="auto"/>
              <w:left w:val="nil"/>
              <w:bottom w:val="nil"/>
              <w:right w:val="nil"/>
            </w:tcBorders>
            <w:vAlign w:val="bottom"/>
          </w:tcPr>
          <w:p w14:paraId="4306BCF5" w14:textId="32E8D3F8" w:rsidR="00BE386E" w:rsidRPr="00BE386E" w:rsidRDefault="00BE386E" w:rsidP="00162433">
            <w:pPr>
              <w:spacing w:line="240" w:lineRule="auto"/>
              <w:ind w:firstLine="0"/>
              <w:rPr>
                <w:sz w:val="20"/>
                <w:szCs w:val="20"/>
              </w:rPr>
            </w:pPr>
            <w:r w:rsidRPr="00BE386E">
              <w:rPr>
                <w:sz w:val="20"/>
                <w:szCs w:val="20"/>
              </w:rPr>
              <w:t>22.566</w:t>
            </w:r>
          </w:p>
        </w:tc>
        <w:tc>
          <w:tcPr>
            <w:tcW w:w="1439" w:type="dxa"/>
            <w:tcBorders>
              <w:top w:val="single" w:sz="4" w:space="0" w:color="auto"/>
              <w:left w:val="nil"/>
              <w:bottom w:val="nil"/>
              <w:right w:val="nil"/>
            </w:tcBorders>
            <w:vAlign w:val="bottom"/>
          </w:tcPr>
          <w:p w14:paraId="748BD8B8" w14:textId="02A3D806" w:rsidR="00BE386E" w:rsidRPr="00BE386E" w:rsidRDefault="00BE386E" w:rsidP="00162433">
            <w:pPr>
              <w:spacing w:line="240" w:lineRule="auto"/>
              <w:ind w:firstLine="0"/>
              <w:rPr>
                <w:sz w:val="20"/>
                <w:szCs w:val="20"/>
              </w:rPr>
            </w:pPr>
            <w:r w:rsidRPr="00BE386E">
              <w:rPr>
                <w:sz w:val="20"/>
                <w:szCs w:val="20"/>
              </w:rPr>
              <w:t>45.138</w:t>
            </w:r>
          </w:p>
        </w:tc>
        <w:tc>
          <w:tcPr>
            <w:tcW w:w="1439" w:type="dxa"/>
            <w:tcBorders>
              <w:top w:val="single" w:sz="4" w:space="0" w:color="auto"/>
              <w:left w:val="nil"/>
              <w:bottom w:val="nil"/>
              <w:right w:val="nil"/>
            </w:tcBorders>
            <w:vAlign w:val="bottom"/>
          </w:tcPr>
          <w:p w14:paraId="34060341" w14:textId="62A31554" w:rsidR="00BE386E" w:rsidRPr="00BE386E" w:rsidRDefault="00BE386E" w:rsidP="00162433">
            <w:pPr>
              <w:spacing w:line="240" w:lineRule="auto"/>
              <w:ind w:firstLine="0"/>
              <w:rPr>
                <w:sz w:val="20"/>
                <w:szCs w:val="20"/>
              </w:rPr>
            </w:pPr>
            <w:r w:rsidRPr="00BE386E">
              <w:rPr>
                <w:sz w:val="20"/>
                <w:szCs w:val="20"/>
              </w:rPr>
              <w:t>&lt;.001</w:t>
            </w:r>
          </w:p>
        </w:tc>
      </w:tr>
      <w:tr w:rsidR="00BE386E" w14:paraId="6FA828EB" w14:textId="77777777" w:rsidTr="00804400">
        <w:tc>
          <w:tcPr>
            <w:tcW w:w="1438" w:type="dxa"/>
            <w:tcBorders>
              <w:top w:val="nil"/>
              <w:left w:val="nil"/>
              <w:bottom w:val="nil"/>
              <w:right w:val="nil"/>
            </w:tcBorders>
            <w:vAlign w:val="bottom"/>
          </w:tcPr>
          <w:p w14:paraId="5216F089" w14:textId="77777777" w:rsidR="00BE386E" w:rsidRPr="00BE386E" w:rsidRDefault="00BE386E" w:rsidP="00162433">
            <w:pPr>
              <w:spacing w:line="240" w:lineRule="auto"/>
              <w:ind w:firstLine="0"/>
              <w:rPr>
                <w:sz w:val="20"/>
                <w:szCs w:val="20"/>
              </w:rPr>
            </w:pPr>
            <w:r w:rsidRPr="00BE386E">
              <w:rPr>
                <w:sz w:val="20"/>
                <w:szCs w:val="20"/>
              </w:rPr>
              <w:t>Residual</w:t>
            </w:r>
          </w:p>
        </w:tc>
        <w:tc>
          <w:tcPr>
            <w:tcW w:w="1438" w:type="dxa"/>
            <w:tcBorders>
              <w:top w:val="nil"/>
              <w:left w:val="nil"/>
              <w:bottom w:val="nil"/>
              <w:right w:val="nil"/>
            </w:tcBorders>
            <w:vAlign w:val="bottom"/>
          </w:tcPr>
          <w:p w14:paraId="5516A7A3" w14:textId="7068C2CA" w:rsidR="00BE386E" w:rsidRPr="00BE386E" w:rsidRDefault="00BE386E" w:rsidP="00162433">
            <w:pPr>
              <w:spacing w:line="240" w:lineRule="auto"/>
              <w:ind w:firstLine="0"/>
              <w:rPr>
                <w:sz w:val="20"/>
                <w:szCs w:val="20"/>
              </w:rPr>
            </w:pPr>
            <w:r w:rsidRPr="00BE386E">
              <w:rPr>
                <w:sz w:val="20"/>
                <w:szCs w:val="20"/>
              </w:rPr>
              <w:t>51.493</w:t>
            </w:r>
          </w:p>
        </w:tc>
        <w:tc>
          <w:tcPr>
            <w:tcW w:w="1438" w:type="dxa"/>
            <w:tcBorders>
              <w:top w:val="nil"/>
              <w:left w:val="nil"/>
              <w:bottom w:val="nil"/>
              <w:right w:val="nil"/>
            </w:tcBorders>
            <w:vAlign w:val="bottom"/>
          </w:tcPr>
          <w:p w14:paraId="6129F952" w14:textId="55B9AE5D" w:rsidR="00BE386E" w:rsidRPr="00BE386E" w:rsidRDefault="00BE386E" w:rsidP="00162433">
            <w:pPr>
              <w:spacing w:line="240" w:lineRule="auto"/>
              <w:ind w:firstLine="0"/>
              <w:rPr>
                <w:sz w:val="20"/>
                <w:szCs w:val="20"/>
              </w:rPr>
            </w:pPr>
            <w:r w:rsidRPr="00BE386E">
              <w:rPr>
                <w:sz w:val="20"/>
                <w:szCs w:val="20"/>
              </w:rPr>
              <w:t>103</w:t>
            </w:r>
          </w:p>
        </w:tc>
        <w:tc>
          <w:tcPr>
            <w:tcW w:w="1438" w:type="dxa"/>
            <w:tcBorders>
              <w:top w:val="nil"/>
              <w:left w:val="nil"/>
              <w:bottom w:val="nil"/>
              <w:right w:val="nil"/>
            </w:tcBorders>
            <w:vAlign w:val="bottom"/>
          </w:tcPr>
          <w:p w14:paraId="224EA837" w14:textId="2B60345A" w:rsidR="00BE386E" w:rsidRPr="00BE386E" w:rsidRDefault="00BE386E" w:rsidP="00162433">
            <w:pPr>
              <w:spacing w:line="240" w:lineRule="auto"/>
              <w:ind w:firstLine="0"/>
              <w:rPr>
                <w:sz w:val="20"/>
                <w:szCs w:val="20"/>
              </w:rPr>
            </w:pPr>
            <w:r w:rsidRPr="00BE386E">
              <w:rPr>
                <w:sz w:val="20"/>
                <w:szCs w:val="20"/>
              </w:rPr>
              <w:t>0.500</w:t>
            </w:r>
          </w:p>
        </w:tc>
        <w:tc>
          <w:tcPr>
            <w:tcW w:w="1439" w:type="dxa"/>
            <w:tcBorders>
              <w:top w:val="nil"/>
              <w:left w:val="nil"/>
              <w:bottom w:val="nil"/>
              <w:right w:val="nil"/>
            </w:tcBorders>
            <w:vAlign w:val="bottom"/>
          </w:tcPr>
          <w:p w14:paraId="3E980F43" w14:textId="77777777" w:rsidR="00BE386E" w:rsidRPr="00BE386E" w:rsidRDefault="00BE386E" w:rsidP="00162433">
            <w:pPr>
              <w:spacing w:line="240" w:lineRule="auto"/>
              <w:ind w:firstLine="0"/>
              <w:rPr>
                <w:sz w:val="20"/>
                <w:szCs w:val="20"/>
              </w:rPr>
            </w:pPr>
          </w:p>
        </w:tc>
        <w:tc>
          <w:tcPr>
            <w:tcW w:w="1439" w:type="dxa"/>
            <w:tcBorders>
              <w:top w:val="nil"/>
              <w:left w:val="nil"/>
              <w:bottom w:val="nil"/>
              <w:right w:val="nil"/>
            </w:tcBorders>
          </w:tcPr>
          <w:p w14:paraId="6A8E498A" w14:textId="77777777" w:rsidR="00BE386E" w:rsidRPr="00BE386E" w:rsidRDefault="00BE386E" w:rsidP="00162433">
            <w:pPr>
              <w:spacing w:line="240" w:lineRule="auto"/>
              <w:ind w:firstLine="0"/>
              <w:rPr>
                <w:sz w:val="20"/>
                <w:szCs w:val="20"/>
              </w:rPr>
            </w:pPr>
          </w:p>
        </w:tc>
      </w:tr>
      <w:tr w:rsidR="00BE386E" w14:paraId="50C095D1" w14:textId="77777777" w:rsidTr="00804400">
        <w:tc>
          <w:tcPr>
            <w:tcW w:w="1438" w:type="dxa"/>
            <w:tcBorders>
              <w:top w:val="nil"/>
              <w:left w:val="nil"/>
              <w:bottom w:val="single" w:sz="4" w:space="0" w:color="000000"/>
              <w:right w:val="nil"/>
            </w:tcBorders>
            <w:vAlign w:val="bottom"/>
          </w:tcPr>
          <w:p w14:paraId="2136ADE4" w14:textId="77777777" w:rsidR="00BE386E" w:rsidRPr="00BE386E" w:rsidRDefault="00BE386E" w:rsidP="00162433">
            <w:pPr>
              <w:spacing w:line="240" w:lineRule="auto"/>
              <w:ind w:firstLine="0"/>
              <w:rPr>
                <w:sz w:val="20"/>
                <w:szCs w:val="20"/>
              </w:rPr>
            </w:pPr>
            <w:r w:rsidRPr="00BE386E">
              <w:rPr>
                <w:sz w:val="20"/>
                <w:szCs w:val="20"/>
              </w:rPr>
              <w:t>Total</w:t>
            </w:r>
          </w:p>
        </w:tc>
        <w:tc>
          <w:tcPr>
            <w:tcW w:w="1438" w:type="dxa"/>
            <w:tcBorders>
              <w:top w:val="nil"/>
              <w:left w:val="nil"/>
              <w:bottom w:val="single" w:sz="4" w:space="0" w:color="000000"/>
              <w:right w:val="nil"/>
            </w:tcBorders>
            <w:vAlign w:val="bottom"/>
          </w:tcPr>
          <w:p w14:paraId="49B9DAAB" w14:textId="21992864" w:rsidR="00BE386E" w:rsidRPr="00BE386E" w:rsidRDefault="00BE386E" w:rsidP="00162433">
            <w:pPr>
              <w:spacing w:line="240" w:lineRule="auto"/>
              <w:ind w:firstLine="0"/>
              <w:rPr>
                <w:sz w:val="20"/>
                <w:szCs w:val="20"/>
              </w:rPr>
            </w:pPr>
            <w:r w:rsidRPr="00BE386E">
              <w:rPr>
                <w:sz w:val="20"/>
                <w:szCs w:val="20"/>
              </w:rPr>
              <w:t>96.624</w:t>
            </w:r>
          </w:p>
        </w:tc>
        <w:tc>
          <w:tcPr>
            <w:tcW w:w="1438" w:type="dxa"/>
            <w:tcBorders>
              <w:top w:val="nil"/>
              <w:left w:val="nil"/>
              <w:bottom w:val="single" w:sz="4" w:space="0" w:color="000000"/>
              <w:right w:val="nil"/>
            </w:tcBorders>
            <w:vAlign w:val="bottom"/>
          </w:tcPr>
          <w:p w14:paraId="7A06BFF6" w14:textId="77777777" w:rsidR="00BE386E" w:rsidRPr="00BE386E" w:rsidRDefault="00BE386E" w:rsidP="00162433">
            <w:pPr>
              <w:spacing w:line="240" w:lineRule="auto"/>
              <w:ind w:firstLine="0"/>
              <w:rPr>
                <w:sz w:val="20"/>
                <w:szCs w:val="20"/>
              </w:rPr>
            </w:pPr>
            <w:r w:rsidRPr="00BE386E">
              <w:rPr>
                <w:sz w:val="20"/>
                <w:szCs w:val="20"/>
              </w:rPr>
              <w:t>105</w:t>
            </w:r>
          </w:p>
        </w:tc>
        <w:tc>
          <w:tcPr>
            <w:tcW w:w="1438" w:type="dxa"/>
            <w:tcBorders>
              <w:top w:val="nil"/>
              <w:left w:val="nil"/>
              <w:bottom w:val="single" w:sz="4" w:space="0" w:color="000000"/>
              <w:right w:val="nil"/>
            </w:tcBorders>
          </w:tcPr>
          <w:p w14:paraId="6FFF4B82" w14:textId="77777777" w:rsidR="00BE386E" w:rsidRPr="00BE386E" w:rsidRDefault="00BE386E" w:rsidP="00162433">
            <w:pPr>
              <w:spacing w:line="240" w:lineRule="auto"/>
              <w:ind w:firstLine="0"/>
              <w:rPr>
                <w:sz w:val="20"/>
                <w:szCs w:val="20"/>
              </w:rPr>
            </w:pPr>
          </w:p>
        </w:tc>
        <w:tc>
          <w:tcPr>
            <w:tcW w:w="1439" w:type="dxa"/>
            <w:tcBorders>
              <w:top w:val="nil"/>
              <w:left w:val="nil"/>
              <w:bottom w:val="single" w:sz="4" w:space="0" w:color="000000"/>
              <w:right w:val="nil"/>
            </w:tcBorders>
          </w:tcPr>
          <w:p w14:paraId="30009FE8" w14:textId="77777777" w:rsidR="00BE386E" w:rsidRPr="00BE386E" w:rsidRDefault="00BE386E" w:rsidP="00162433">
            <w:pPr>
              <w:spacing w:line="240" w:lineRule="auto"/>
              <w:ind w:firstLine="0"/>
              <w:rPr>
                <w:sz w:val="20"/>
                <w:szCs w:val="20"/>
              </w:rPr>
            </w:pPr>
          </w:p>
        </w:tc>
        <w:tc>
          <w:tcPr>
            <w:tcW w:w="1439" w:type="dxa"/>
            <w:tcBorders>
              <w:top w:val="nil"/>
              <w:left w:val="nil"/>
              <w:bottom w:val="single" w:sz="4" w:space="0" w:color="000000"/>
              <w:right w:val="nil"/>
            </w:tcBorders>
          </w:tcPr>
          <w:p w14:paraId="23034D7E" w14:textId="77777777" w:rsidR="00BE386E" w:rsidRPr="00BE386E" w:rsidRDefault="00BE386E" w:rsidP="00162433">
            <w:pPr>
              <w:spacing w:line="240" w:lineRule="auto"/>
              <w:ind w:firstLine="0"/>
              <w:rPr>
                <w:sz w:val="20"/>
                <w:szCs w:val="20"/>
              </w:rPr>
            </w:pPr>
          </w:p>
        </w:tc>
      </w:tr>
    </w:tbl>
    <w:p w14:paraId="60DFE36E" w14:textId="6C429B9F" w:rsidR="00BE386E" w:rsidRPr="00BE386E" w:rsidRDefault="003245B6" w:rsidP="00AF253C">
      <w:pPr>
        <w:widowControl w:val="0"/>
        <w:spacing w:line="240" w:lineRule="auto"/>
        <w:ind w:firstLine="0"/>
        <w:contextualSpacing/>
      </w:pPr>
      <w:bookmarkStart w:id="280" w:name="_Hlk185864449"/>
      <w:bookmarkStart w:id="281" w:name="_Hlk185864535"/>
      <w:r w:rsidRPr="0069000F">
        <w:rPr>
          <w:i/>
          <w:iCs/>
        </w:rPr>
        <w:t>Note</w:t>
      </w:r>
      <w:r w:rsidRPr="0069000F">
        <w:t xml:space="preserve">. </w:t>
      </w:r>
      <w:r w:rsidRPr="0069000F">
        <w:rPr>
          <w:i/>
          <w:iCs/>
        </w:rPr>
        <w:t>N</w:t>
      </w:r>
      <w:r w:rsidRPr="0069000F">
        <w:t xml:space="preserve"> = 106</w:t>
      </w:r>
      <w:r w:rsidR="00AF253C">
        <w:t xml:space="preserve">. </w:t>
      </w:r>
      <w:bookmarkEnd w:id="280"/>
    </w:p>
    <w:bookmarkEnd w:id="281"/>
    <w:p w14:paraId="2D56867E" w14:textId="5137828C" w:rsidR="00072BB3" w:rsidRDefault="00072BB3" w:rsidP="00AF253C"/>
    <w:p w14:paraId="04C342A5" w14:textId="5C89348F" w:rsidR="009A09A7" w:rsidRDefault="00CF2CDD" w:rsidP="00983950">
      <w:pPr>
        <w:pStyle w:val="TableTitle"/>
        <w:rPr>
          <w:i/>
          <w:iCs w:val="0"/>
        </w:rPr>
      </w:pPr>
      <w:bookmarkStart w:id="282" w:name="_Toc187339308"/>
      <w:r w:rsidRPr="00983950">
        <w:rPr>
          <w:b/>
          <w:bCs/>
        </w:rPr>
        <w:t xml:space="preserve">Table </w:t>
      </w:r>
      <w:r w:rsidR="00BB071B" w:rsidRPr="00BB071B">
        <w:rPr>
          <w:b/>
          <w:bCs/>
          <w:iCs w:val="0"/>
        </w:rPr>
        <w:t>15</w:t>
      </w:r>
      <w:r w:rsidR="00983950" w:rsidRPr="00983950">
        <w:rPr>
          <w:b/>
          <w:bCs/>
          <w:i/>
        </w:rPr>
        <w:br/>
      </w:r>
      <w:r w:rsidRPr="0040205D">
        <w:br/>
      </w:r>
      <w:r w:rsidR="009A09A7" w:rsidRPr="00983950">
        <w:rPr>
          <w:i/>
          <w:iCs w:val="0"/>
        </w:rPr>
        <w:t xml:space="preserve">Multiple Regression Results for Prediction of Help-Seeking Attitude Based on </w:t>
      </w:r>
      <w:r w:rsidR="00EA4C16" w:rsidRPr="00983950">
        <w:rPr>
          <w:i/>
          <w:iCs w:val="0"/>
        </w:rPr>
        <w:t xml:space="preserve">Mental </w:t>
      </w:r>
      <w:r w:rsidR="001565C0" w:rsidRPr="00983950">
        <w:rPr>
          <w:i/>
          <w:iCs w:val="0"/>
        </w:rPr>
        <w:t>H</w:t>
      </w:r>
      <w:r w:rsidR="00EA4C16" w:rsidRPr="00983950">
        <w:rPr>
          <w:i/>
          <w:iCs w:val="0"/>
        </w:rPr>
        <w:t xml:space="preserve">ealth </w:t>
      </w:r>
      <w:r w:rsidR="009A09A7" w:rsidRPr="00983950">
        <w:rPr>
          <w:i/>
          <w:iCs w:val="0"/>
        </w:rPr>
        <w:t>Literacy and Self-Stigma</w:t>
      </w:r>
      <w:bookmarkEnd w:id="282"/>
    </w:p>
    <w:tbl>
      <w:tblPr>
        <w:tblStyle w:val="TableGrid"/>
        <w:tblW w:w="8613" w:type="dxa"/>
        <w:tblLook w:val="04A0" w:firstRow="1" w:lastRow="0" w:firstColumn="1" w:lastColumn="0" w:noHBand="0" w:noVBand="1"/>
      </w:tblPr>
      <w:tblGrid>
        <w:gridCol w:w="1216"/>
        <w:gridCol w:w="1472"/>
        <w:gridCol w:w="1066"/>
        <w:gridCol w:w="1261"/>
        <w:gridCol w:w="871"/>
        <w:gridCol w:w="566"/>
        <w:gridCol w:w="1170"/>
        <w:gridCol w:w="991"/>
      </w:tblGrid>
      <w:tr w:rsidR="00F323D9" w14:paraId="7960D0A6" w14:textId="77777777" w:rsidTr="002C511F">
        <w:trPr>
          <w:cnfStyle w:val="100000000000" w:firstRow="1" w:lastRow="0" w:firstColumn="0" w:lastColumn="0" w:oddVBand="0" w:evenVBand="0" w:oddHBand="0" w:evenHBand="0" w:firstRowFirstColumn="0" w:firstRowLastColumn="0" w:lastRowFirstColumn="0" w:lastRowLastColumn="0"/>
        </w:trPr>
        <w:tc>
          <w:tcPr>
            <w:tcW w:w="1216" w:type="dxa"/>
            <w:tcBorders>
              <w:left w:val="nil"/>
              <w:bottom w:val="single" w:sz="4" w:space="0" w:color="000000"/>
              <w:right w:val="nil"/>
            </w:tcBorders>
          </w:tcPr>
          <w:p w14:paraId="628FCBD7" w14:textId="77777777" w:rsidR="00F323D9" w:rsidRDefault="00F323D9" w:rsidP="00AF253C">
            <w:pPr>
              <w:spacing w:line="240" w:lineRule="auto"/>
              <w:ind w:firstLine="0"/>
            </w:pPr>
          </w:p>
        </w:tc>
        <w:tc>
          <w:tcPr>
            <w:tcW w:w="2538" w:type="dxa"/>
            <w:gridSpan w:val="2"/>
            <w:tcBorders>
              <w:left w:val="nil"/>
              <w:bottom w:val="single" w:sz="4" w:space="0" w:color="000000"/>
              <w:right w:val="nil"/>
            </w:tcBorders>
          </w:tcPr>
          <w:p w14:paraId="2BEA04F1" w14:textId="3358A4A9" w:rsidR="00F323D9" w:rsidRPr="00815296" w:rsidRDefault="00F323D9" w:rsidP="00734CFD">
            <w:pPr>
              <w:spacing w:line="240" w:lineRule="auto"/>
              <w:ind w:firstLine="0"/>
              <w:jc w:val="both"/>
              <w:rPr>
                <w:szCs w:val="20"/>
              </w:rPr>
            </w:pPr>
            <w:r w:rsidRPr="00815296">
              <w:rPr>
                <w:szCs w:val="20"/>
              </w:rPr>
              <w:t>Unstandardized Coefficients</w:t>
            </w:r>
          </w:p>
        </w:tc>
        <w:tc>
          <w:tcPr>
            <w:tcW w:w="1261" w:type="dxa"/>
            <w:tcBorders>
              <w:left w:val="nil"/>
              <w:bottom w:val="single" w:sz="4" w:space="0" w:color="000000"/>
              <w:right w:val="nil"/>
            </w:tcBorders>
          </w:tcPr>
          <w:p w14:paraId="4BCC5656" w14:textId="0D70B276" w:rsidR="00F323D9" w:rsidRPr="00815296" w:rsidRDefault="00F323D9" w:rsidP="00162433">
            <w:pPr>
              <w:spacing w:line="240" w:lineRule="auto"/>
              <w:ind w:firstLine="0"/>
              <w:rPr>
                <w:szCs w:val="20"/>
              </w:rPr>
            </w:pPr>
            <w:r w:rsidRPr="00815296">
              <w:rPr>
                <w:szCs w:val="20"/>
              </w:rPr>
              <w:t>Standardized Coefficients</w:t>
            </w:r>
          </w:p>
        </w:tc>
        <w:tc>
          <w:tcPr>
            <w:tcW w:w="871" w:type="dxa"/>
            <w:tcBorders>
              <w:left w:val="nil"/>
              <w:bottom w:val="single" w:sz="4" w:space="0" w:color="000000"/>
              <w:right w:val="nil"/>
            </w:tcBorders>
          </w:tcPr>
          <w:p w14:paraId="7918F156" w14:textId="77777777" w:rsidR="00F323D9" w:rsidRPr="00815296" w:rsidRDefault="00F323D9" w:rsidP="00162433">
            <w:pPr>
              <w:spacing w:line="240" w:lineRule="auto"/>
              <w:ind w:firstLine="0"/>
              <w:rPr>
                <w:szCs w:val="20"/>
              </w:rPr>
            </w:pPr>
          </w:p>
        </w:tc>
        <w:tc>
          <w:tcPr>
            <w:tcW w:w="566" w:type="dxa"/>
            <w:tcBorders>
              <w:left w:val="nil"/>
              <w:bottom w:val="single" w:sz="4" w:space="0" w:color="000000"/>
              <w:right w:val="nil"/>
            </w:tcBorders>
          </w:tcPr>
          <w:p w14:paraId="4CEF771D" w14:textId="77777777" w:rsidR="00F323D9" w:rsidRPr="00815296" w:rsidRDefault="00F323D9" w:rsidP="00162433">
            <w:pPr>
              <w:spacing w:line="240" w:lineRule="auto"/>
              <w:ind w:firstLine="0"/>
              <w:rPr>
                <w:szCs w:val="20"/>
              </w:rPr>
            </w:pPr>
          </w:p>
        </w:tc>
        <w:tc>
          <w:tcPr>
            <w:tcW w:w="2161" w:type="dxa"/>
            <w:gridSpan w:val="2"/>
            <w:tcBorders>
              <w:left w:val="nil"/>
              <w:bottom w:val="single" w:sz="4" w:space="0" w:color="000000"/>
              <w:right w:val="nil"/>
            </w:tcBorders>
          </w:tcPr>
          <w:p w14:paraId="19B96B94" w14:textId="77777777" w:rsidR="00F323D9" w:rsidRPr="00815296" w:rsidRDefault="00F323D9" w:rsidP="00162433">
            <w:pPr>
              <w:spacing w:line="240" w:lineRule="auto"/>
              <w:ind w:firstLine="0"/>
              <w:rPr>
                <w:szCs w:val="20"/>
              </w:rPr>
            </w:pPr>
            <w:r w:rsidRPr="00815296">
              <w:rPr>
                <w:szCs w:val="20"/>
              </w:rPr>
              <w:t>95.0% Confidence Interval for B</w:t>
            </w:r>
          </w:p>
        </w:tc>
      </w:tr>
      <w:tr w:rsidR="00734CFD" w14:paraId="5C4D4B50" w14:textId="77777777" w:rsidTr="002C511F">
        <w:tc>
          <w:tcPr>
            <w:tcW w:w="1216" w:type="dxa"/>
            <w:tcBorders>
              <w:left w:val="nil"/>
              <w:bottom w:val="single" w:sz="4" w:space="0" w:color="000000"/>
              <w:right w:val="nil"/>
            </w:tcBorders>
          </w:tcPr>
          <w:p w14:paraId="12315FE0" w14:textId="77777777" w:rsidR="00734CFD" w:rsidRPr="00815296" w:rsidRDefault="00734CFD" w:rsidP="00162433">
            <w:pPr>
              <w:spacing w:line="240" w:lineRule="auto"/>
              <w:ind w:firstLine="0"/>
              <w:rPr>
                <w:sz w:val="20"/>
                <w:szCs w:val="20"/>
              </w:rPr>
            </w:pPr>
          </w:p>
        </w:tc>
        <w:tc>
          <w:tcPr>
            <w:tcW w:w="1472" w:type="dxa"/>
            <w:tcBorders>
              <w:left w:val="nil"/>
              <w:bottom w:val="single" w:sz="4" w:space="0" w:color="000000"/>
              <w:right w:val="nil"/>
            </w:tcBorders>
          </w:tcPr>
          <w:p w14:paraId="0B37D9B0" w14:textId="77777777" w:rsidR="00734CFD" w:rsidRPr="00815296" w:rsidRDefault="00734CFD" w:rsidP="00162433">
            <w:pPr>
              <w:spacing w:line="240" w:lineRule="auto"/>
              <w:ind w:firstLine="0"/>
              <w:rPr>
                <w:sz w:val="20"/>
                <w:szCs w:val="20"/>
              </w:rPr>
            </w:pPr>
            <w:r w:rsidRPr="00815296">
              <w:rPr>
                <w:sz w:val="20"/>
                <w:szCs w:val="20"/>
              </w:rPr>
              <w:t>B</w:t>
            </w:r>
          </w:p>
        </w:tc>
        <w:tc>
          <w:tcPr>
            <w:tcW w:w="1066" w:type="dxa"/>
            <w:tcBorders>
              <w:left w:val="nil"/>
              <w:bottom w:val="single" w:sz="4" w:space="0" w:color="000000"/>
              <w:right w:val="nil"/>
            </w:tcBorders>
          </w:tcPr>
          <w:p w14:paraId="78A6E916" w14:textId="77777777" w:rsidR="00734CFD" w:rsidRPr="00815296" w:rsidRDefault="00734CFD" w:rsidP="00162433">
            <w:pPr>
              <w:spacing w:line="240" w:lineRule="auto"/>
              <w:ind w:firstLine="0"/>
              <w:rPr>
                <w:sz w:val="20"/>
                <w:szCs w:val="20"/>
              </w:rPr>
            </w:pPr>
            <w:r w:rsidRPr="00815296">
              <w:rPr>
                <w:sz w:val="20"/>
                <w:szCs w:val="20"/>
              </w:rPr>
              <w:t>Std. Error</w:t>
            </w:r>
          </w:p>
        </w:tc>
        <w:tc>
          <w:tcPr>
            <w:tcW w:w="1261" w:type="dxa"/>
            <w:tcBorders>
              <w:left w:val="nil"/>
              <w:bottom w:val="single" w:sz="4" w:space="0" w:color="000000"/>
              <w:right w:val="nil"/>
            </w:tcBorders>
          </w:tcPr>
          <w:p w14:paraId="3648DB04" w14:textId="77777777" w:rsidR="00734CFD" w:rsidRPr="00815296" w:rsidRDefault="00734CFD" w:rsidP="00162433">
            <w:pPr>
              <w:spacing w:line="240" w:lineRule="auto"/>
              <w:ind w:firstLine="0"/>
              <w:rPr>
                <w:sz w:val="20"/>
                <w:szCs w:val="20"/>
              </w:rPr>
            </w:pPr>
            <w:r w:rsidRPr="00815296">
              <w:rPr>
                <w:sz w:val="20"/>
                <w:szCs w:val="20"/>
              </w:rPr>
              <w:t>Beta</w:t>
            </w:r>
          </w:p>
        </w:tc>
        <w:tc>
          <w:tcPr>
            <w:tcW w:w="871" w:type="dxa"/>
            <w:tcBorders>
              <w:left w:val="nil"/>
              <w:bottom w:val="single" w:sz="4" w:space="0" w:color="000000"/>
              <w:right w:val="nil"/>
            </w:tcBorders>
          </w:tcPr>
          <w:p w14:paraId="24070331" w14:textId="77777777" w:rsidR="00734CFD" w:rsidRPr="00815296" w:rsidRDefault="00734CFD" w:rsidP="00162433">
            <w:pPr>
              <w:spacing w:line="240" w:lineRule="auto"/>
              <w:ind w:firstLine="0"/>
              <w:rPr>
                <w:sz w:val="20"/>
                <w:szCs w:val="20"/>
              </w:rPr>
            </w:pPr>
            <w:r w:rsidRPr="00815296">
              <w:rPr>
                <w:sz w:val="20"/>
                <w:szCs w:val="20"/>
              </w:rPr>
              <w:t>t</w:t>
            </w:r>
          </w:p>
        </w:tc>
        <w:tc>
          <w:tcPr>
            <w:tcW w:w="566" w:type="dxa"/>
            <w:tcBorders>
              <w:left w:val="nil"/>
              <w:bottom w:val="single" w:sz="4" w:space="0" w:color="000000"/>
              <w:right w:val="nil"/>
            </w:tcBorders>
          </w:tcPr>
          <w:p w14:paraId="3C12475E" w14:textId="77777777" w:rsidR="00734CFD" w:rsidRPr="00815296" w:rsidRDefault="00734CFD" w:rsidP="00162433">
            <w:pPr>
              <w:spacing w:line="240" w:lineRule="auto"/>
              <w:ind w:firstLine="0"/>
              <w:rPr>
                <w:sz w:val="20"/>
                <w:szCs w:val="20"/>
              </w:rPr>
            </w:pPr>
            <w:r w:rsidRPr="00815296">
              <w:rPr>
                <w:sz w:val="20"/>
                <w:szCs w:val="20"/>
              </w:rPr>
              <w:t>Sig.</w:t>
            </w:r>
          </w:p>
        </w:tc>
        <w:tc>
          <w:tcPr>
            <w:tcW w:w="1170" w:type="dxa"/>
            <w:tcBorders>
              <w:left w:val="nil"/>
              <w:bottom w:val="single" w:sz="4" w:space="0" w:color="000000"/>
              <w:right w:val="nil"/>
            </w:tcBorders>
          </w:tcPr>
          <w:p w14:paraId="2448AF73" w14:textId="77777777" w:rsidR="00734CFD" w:rsidRDefault="00734CFD" w:rsidP="00162433">
            <w:pPr>
              <w:spacing w:line="240" w:lineRule="auto"/>
              <w:ind w:firstLine="0"/>
              <w:rPr>
                <w:sz w:val="20"/>
                <w:szCs w:val="20"/>
              </w:rPr>
            </w:pPr>
            <w:r w:rsidRPr="00815296">
              <w:rPr>
                <w:sz w:val="20"/>
                <w:szCs w:val="20"/>
              </w:rPr>
              <w:t xml:space="preserve">Lower </w:t>
            </w:r>
          </w:p>
          <w:p w14:paraId="137FA180" w14:textId="77777777" w:rsidR="00734CFD" w:rsidRPr="00815296" w:rsidRDefault="00734CFD" w:rsidP="00162433">
            <w:pPr>
              <w:spacing w:line="240" w:lineRule="auto"/>
              <w:ind w:firstLine="0"/>
              <w:rPr>
                <w:sz w:val="20"/>
                <w:szCs w:val="20"/>
              </w:rPr>
            </w:pPr>
            <w:r w:rsidRPr="00815296">
              <w:rPr>
                <w:sz w:val="20"/>
                <w:szCs w:val="20"/>
              </w:rPr>
              <w:t>Bound</w:t>
            </w:r>
          </w:p>
        </w:tc>
        <w:tc>
          <w:tcPr>
            <w:tcW w:w="991" w:type="dxa"/>
            <w:tcBorders>
              <w:left w:val="nil"/>
              <w:bottom w:val="single" w:sz="4" w:space="0" w:color="000000"/>
              <w:right w:val="nil"/>
            </w:tcBorders>
          </w:tcPr>
          <w:p w14:paraId="2263735C" w14:textId="77777777" w:rsidR="00734CFD" w:rsidRPr="00815296" w:rsidRDefault="00734CFD" w:rsidP="00162433">
            <w:pPr>
              <w:spacing w:line="240" w:lineRule="auto"/>
              <w:ind w:firstLine="0"/>
              <w:rPr>
                <w:sz w:val="20"/>
                <w:szCs w:val="20"/>
              </w:rPr>
            </w:pPr>
            <w:r w:rsidRPr="00815296">
              <w:rPr>
                <w:sz w:val="20"/>
                <w:szCs w:val="20"/>
              </w:rPr>
              <w:t>Upper Bound</w:t>
            </w:r>
          </w:p>
        </w:tc>
      </w:tr>
      <w:tr w:rsidR="00734CFD" w14:paraId="0B8B1F0D" w14:textId="77777777" w:rsidTr="002C511F">
        <w:tc>
          <w:tcPr>
            <w:tcW w:w="1216" w:type="dxa"/>
            <w:tcBorders>
              <w:left w:val="nil"/>
              <w:bottom w:val="nil"/>
              <w:right w:val="nil"/>
            </w:tcBorders>
          </w:tcPr>
          <w:p w14:paraId="1C4F336D" w14:textId="77777777" w:rsidR="00734CFD" w:rsidRPr="00734CFD" w:rsidRDefault="00734CFD" w:rsidP="00162433">
            <w:pPr>
              <w:spacing w:line="240" w:lineRule="auto"/>
              <w:ind w:firstLine="0"/>
              <w:rPr>
                <w:sz w:val="20"/>
                <w:szCs w:val="20"/>
              </w:rPr>
            </w:pPr>
            <w:r w:rsidRPr="00734CFD">
              <w:rPr>
                <w:sz w:val="20"/>
                <w:szCs w:val="20"/>
              </w:rPr>
              <w:t>Constant</w:t>
            </w:r>
          </w:p>
        </w:tc>
        <w:tc>
          <w:tcPr>
            <w:tcW w:w="1472" w:type="dxa"/>
            <w:tcBorders>
              <w:left w:val="nil"/>
              <w:bottom w:val="nil"/>
              <w:right w:val="nil"/>
            </w:tcBorders>
          </w:tcPr>
          <w:p w14:paraId="25749DA3" w14:textId="7226C413" w:rsidR="00734CFD" w:rsidRPr="00734CFD" w:rsidRDefault="00734CFD" w:rsidP="00162433">
            <w:pPr>
              <w:spacing w:line="240" w:lineRule="auto"/>
              <w:ind w:firstLine="0"/>
              <w:rPr>
                <w:sz w:val="20"/>
                <w:szCs w:val="20"/>
              </w:rPr>
            </w:pPr>
            <w:r w:rsidRPr="00734CFD">
              <w:rPr>
                <w:sz w:val="20"/>
                <w:szCs w:val="20"/>
              </w:rPr>
              <w:t>6.084</w:t>
            </w:r>
          </w:p>
        </w:tc>
        <w:tc>
          <w:tcPr>
            <w:tcW w:w="1066" w:type="dxa"/>
            <w:tcBorders>
              <w:left w:val="nil"/>
              <w:bottom w:val="nil"/>
              <w:right w:val="nil"/>
            </w:tcBorders>
          </w:tcPr>
          <w:p w14:paraId="05D0432C" w14:textId="4EBF3EF2" w:rsidR="00734CFD" w:rsidRPr="00734CFD" w:rsidRDefault="00734CFD" w:rsidP="00162433">
            <w:pPr>
              <w:spacing w:line="240" w:lineRule="auto"/>
              <w:ind w:firstLine="0"/>
              <w:rPr>
                <w:sz w:val="20"/>
                <w:szCs w:val="20"/>
              </w:rPr>
            </w:pPr>
            <w:r w:rsidRPr="00734CFD">
              <w:rPr>
                <w:sz w:val="20"/>
                <w:szCs w:val="20"/>
              </w:rPr>
              <w:t>1.001</w:t>
            </w:r>
          </w:p>
        </w:tc>
        <w:tc>
          <w:tcPr>
            <w:tcW w:w="1261" w:type="dxa"/>
            <w:tcBorders>
              <w:left w:val="nil"/>
              <w:bottom w:val="nil"/>
              <w:right w:val="nil"/>
            </w:tcBorders>
          </w:tcPr>
          <w:p w14:paraId="21AD9101" w14:textId="4E806EFB" w:rsidR="00734CFD" w:rsidRPr="00815296" w:rsidRDefault="00734CFD" w:rsidP="00162433">
            <w:pPr>
              <w:spacing w:line="240" w:lineRule="auto"/>
              <w:ind w:firstLine="0"/>
              <w:rPr>
                <w:sz w:val="20"/>
                <w:szCs w:val="20"/>
              </w:rPr>
            </w:pPr>
          </w:p>
        </w:tc>
        <w:tc>
          <w:tcPr>
            <w:tcW w:w="871" w:type="dxa"/>
            <w:tcBorders>
              <w:left w:val="nil"/>
              <w:bottom w:val="nil"/>
              <w:right w:val="nil"/>
            </w:tcBorders>
          </w:tcPr>
          <w:p w14:paraId="1AA098AD" w14:textId="093B7AD8" w:rsidR="00734CFD" w:rsidRPr="00815296" w:rsidRDefault="00BE386E" w:rsidP="00162433">
            <w:pPr>
              <w:spacing w:line="240" w:lineRule="auto"/>
              <w:ind w:firstLine="0"/>
              <w:rPr>
                <w:sz w:val="20"/>
                <w:szCs w:val="20"/>
              </w:rPr>
            </w:pPr>
            <w:r>
              <w:rPr>
                <w:sz w:val="20"/>
                <w:szCs w:val="20"/>
              </w:rPr>
              <w:t>6.076</w:t>
            </w:r>
          </w:p>
        </w:tc>
        <w:tc>
          <w:tcPr>
            <w:tcW w:w="566" w:type="dxa"/>
            <w:tcBorders>
              <w:left w:val="nil"/>
              <w:bottom w:val="nil"/>
              <w:right w:val="nil"/>
            </w:tcBorders>
          </w:tcPr>
          <w:p w14:paraId="1E0DD900" w14:textId="2BA57E08" w:rsidR="00734CFD" w:rsidRPr="00815296" w:rsidRDefault="00734CFD" w:rsidP="00162433">
            <w:pPr>
              <w:spacing w:line="240" w:lineRule="auto"/>
              <w:ind w:firstLine="0"/>
              <w:rPr>
                <w:sz w:val="20"/>
                <w:szCs w:val="20"/>
              </w:rPr>
            </w:pPr>
            <w:r>
              <w:rPr>
                <w:sz w:val="20"/>
                <w:szCs w:val="20"/>
              </w:rPr>
              <w:t>.000</w:t>
            </w:r>
          </w:p>
        </w:tc>
        <w:tc>
          <w:tcPr>
            <w:tcW w:w="1170" w:type="dxa"/>
            <w:tcBorders>
              <w:left w:val="nil"/>
              <w:bottom w:val="nil"/>
              <w:right w:val="nil"/>
            </w:tcBorders>
          </w:tcPr>
          <w:p w14:paraId="144A98AA" w14:textId="201BD3C4" w:rsidR="00734CFD" w:rsidRPr="00815296" w:rsidRDefault="00734CFD" w:rsidP="00162433">
            <w:pPr>
              <w:spacing w:line="240" w:lineRule="auto"/>
              <w:ind w:firstLine="0"/>
              <w:rPr>
                <w:sz w:val="20"/>
                <w:szCs w:val="20"/>
              </w:rPr>
            </w:pPr>
            <w:r>
              <w:rPr>
                <w:sz w:val="20"/>
                <w:szCs w:val="20"/>
              </w:rPr>
              <w:t>4.098</w:t>
            </w:r>
          </w:p>
        </w:tc>
        <w:tc>
          <w:tcPr>
            <w:tcW w:w="991" w:type="dxa"/>
            <w:tcBorders>
              <w:left w:val="nil"/>
              <w:bottom w:val="nil"/>
              <w:right w:val="nil"/>
            </w:tcBorders>
          </w:tcPr>
          <w:p w14:paraId="0CCF6610" w14:textId="7DD4EAC2" w:rsidR="00734CFD" w:rsidRPr="00815296" w:rsidRDefault="00734CFD" w:rsidP="00162433">
            <w:pPr>
              <w:spacing w:line="240" w:lineRule="auto"/>
              <w:ind w:firstLine="0"/>
              <w:rPr>
                <w:sz w:val="20"/>
                <w:szCs w:val="20"/>
              </w:rPr>
            </w:pPr>
            <w:r>
              <w:rPr>
                <w:sz w:val="20"/>
                <w:szCs w:val="20"/>
              </w:rPr>
              <w:t>8.070</w:t>
            </w:r>
          </w:p>
        </w:tc>
      </w:tr>
      <w:tr w:rsidR="002C511F" w14:paraId="7357F796" w14:textId="77777777" w:rsidTr="00C71924">
        <w:tc>
          <w:tcPr>
            <w:tcW w:w="1216" w:type="dxa"/>
            <w:tcBorders>
              <w:top w:val="nil"/>
              <w:left w:val="nil"/>
              <w:bottom w:val="nil"/>
              <w:right w:val="nil"/>
            </w:tcBorders>
          </w:tcPr>
          <w:p w14:paraId="7332E1C7" w14:textId="77777777" w:rsidR="00734CFD" w:rsidRPr="00734CFD" w:rsidRDefault="00734CFD" w:rsidP="00162433">
            <w:pPr>
              <w:spacing w:line="240" w:lineRule="auto"/>
              <w:ind w:firstLine="0"/>
              <w:rPr>
                <w:sz w:val="20"/>
                <w:szCs w:val="20"/>
              </w:rPr>
            </w:pPr>
            <w:r w:rsidRPr="00734CFD">
              <w:rPr>
                <w:sz w:val="20"/>
                <w:szCs w:val="20"/>
              </w:rPr>
              <w:t>Mental Health Literacy</w:t>
            </w:r>
          </w:p>
        </w:tc>
        <w:tc>
          <w:tcPr>
            <w:tcW w:w="1472" w:type="dxa"/>
            <w:tcBorders>
              <w:top w:val="nil"/>
              <w:left w:val="nil"/>
              <w:bottom w:val="nil"/>
              <w:right w:val="nil"/>
            </w:tcBorders>
          </w:tcPr>
          <w:p w14:paraId="020C8802" w14:textId="77777777" w:rsidR="00734CFD" w:rsidRPr="00734CFD" w:rsidRDefault="00734CFD" w:rsidP="00162433">
            <w:pPr>
              <w:spacing w:line="240" w:lineRule="auto"/>
              <w:ind w:firstLine="0"/>
              <w:rPr>
                <w:sz w:val="20"/>
                <w:szCs w:val="20"/>
              </w:rPr>
            </w:pPr>
          </w:p>
          <w:p w14:paraId="35CA59D1" w14:textId="5F2F25C5" w:rsidR="00734CFD" w:rsidRPr="00734CFD" w:rsidRDefault="00734CFD" w:rsidP="00162433">
            <w:pPr>
              <w:spacing w:line="240" w:lineRule="auto"/>
              <w:ind w:firstLine="0"/>
              <w:rPr>
                <w:sz w:val="20"/>
                <w:szCs w:val="20"/>
              </w:rPr>
            </w:pPr>
            <w:r w:rsidRPr="00734CFD">
              <w:rPr>
                <w:sz w:val="20"/>
                <w:szCs w:val="20"/>
              </w:rPr>
              <w:t>0.465</w:t>
            </w:r>
          </w:p>
        </w:tc>
        <w:tc>
          <w:tcPr>
            <w:tcW w:w="1066" w:type="dxa"/>
            <w:tcBorders>
              <w:top w:val="nil"/>
              <w:left w:val="nil"/>
              <w:bottom w:val="nil"/>
              <w:right w:val="nil"/>
            </w:tcBorders>
          </w:tcPr>
          <w:p w14:paraId="2EE47D66" w14:textId="77777777" w:rsidR="00734CFD" w:rsidRPr="00734CFD" w:rsidRDefault="00734CFD" w:rsidP="00162433">
            <w:pPr>
              <w:spacing w:line="240" w:lineRule="auto"/>
              <w:ind w:firstLine="0"/>
              <w:rPr>
                <w:sz w:val="20"/>
                <w:szCs w:val="20"/>
              </w:rPr>
            </w:pPr>
          </w:p>
          <w:p w14:paraId="0EAB6DB3" w14:textId="6115A388" w:rsidR="00734CFD" w:rsidRPr="00734CFD" w:rsidRDefault="00734CFD" w:rsidP="00162433">
            <w:pPr>
              <w:spacing w:line="240" w:lineRule="auto"/>
              <w:ind w:firstLine="0"/>
              <w:rPr>
                <w:sz w:val="20"/>
                <w:szCs w:val="20"/>
              </w:rPr>
            </w:pPr>
            <w:r w:rsidRPr="00734CFD">
              <w:rPr>
                <w:sz w:val="20"/>
                <w:szCs w:val="20"/>
              </w:rPr>
              <w:t>0.250</w:t>
            </w:r>
          </w:p>
        </w:tc>
        <w:tc>
          <w:tcPr>
            <w:tcW w:w="1261" w:type="dxa"/>
            <w:tcBorders>
              <w:top w:val="nil"/>
              <w:left w:val="nil"/>
              <w:bottom w:val="nil"/>
              <w:right w:val="nil"/>
            </w:tcBorders>
          </w:tcPr>
          <w:p w14:paraId="619C35FB" w14:textId="77777777" w:rsidR="00734CFD" w:rsidRPr="00815296" w:rsidRDefault="00734CFD" w:rsidP="00162433">
            <w:pPr>
              <w:spacing w:line="240" w:lineRule="auto"/>
              <w:ind w:firstLine="0"/>
              <w:rPr>
                <w:sz w:val="20"/>
                <w:szCs w:val="20"/>
              </w:rPr>
            </w:pPr>
          </w:p>
          <w:p w14:paraId="40CFC2BD" w14:textId="0070F00D" w:rsidR="00734CFD" w:rsidRPr="00815296" w:rsidRDefault="00734CFD" w:rsidP="00162433">
            <w:pPr>
              <w:spacing w:line="240" w:lineRule="auto"/>
              <w:ind w:firstLine="0"/>
              <w:rPr>
                <w:sz w:val="20"/>
                <w:szCs w:val="20"/>
              </w:rPr>
            </w:pPr>
            <w:r w:rsidRPr="00815296">
              <w:rPr>
                <w:sz w:val="20"/>
                <w:szCs w:val="20"/>
              </w:rPr>
              <w:t>.</w:t>
            </w:r>
            <w:r w:rsidR="00C4121D">
              <w:rPr>
                <w:sz w:val="20"/>
                <w:szCs w:val="20"/>
              </w:rPr>
              <w:t>151</w:t>
            </w:r>
          </w:p>
        </w:tc>
        <w:tc>
          <w:tcPr>
            <w:tcW w:w="871" w:type="dxa"/>
            <w:tcBorders>
              <w:top w:val="nil"/>
              <w:left w:val="nil"/>
              <w:bottom w:val="nil"/>
              <w:right w:val="nil"/>
            </w:tcBorders>
          </w:tcPr>
          <w:p w14:paraId="7D6E9D5B" w14:textId="77777777" w:rsidR="00734CFD" w:rsidRPr="00815296" w:rsidRDefault="00734CFD" w:rsidP="00162433">
            <w:pPr>
              <w:spacing w:line="240" w:lineRule="auto"/>
              <w:ind w:firstLine="0"/>
              <w:rPr>
                <w:sz w:val="20"/>
                <w:szCs w:val="20"/>
              </w:rPr>
            </w:pPr>
          </w:p>
          <w:p w14:paraId="17979DF4" w14:textId="226C2B09" w:rsidR="00734CFD" w:rsidRPr="00815296" w:rsidRDefault="00BE386E" w:rsidP="00162433">
            <w:pPr>
              <w:spacing w:line="240" w:lineRule="auto"/>
              <w:ind w:firstLine="0"/>
              <w:rPr>
                <w:sz w:val="20"/>
                <w:szCs w:val="20"/>
              </w:rPr>
            </w:pPr>
            <w:r>
              <w:rPr>
                <w:sz w:val="20"/>
                <w:szCs w:val="20"/>
              </w:rPr>
              <w:t>1.860</w:t>
            </w:r>
          </w:p>
        </w:tc>
        <w:tc>
          <w:tcPr>
            <w:tcW w:w="566" w:type="dxa"/>
            <w:tcBorders>
              <w:top w:val="nil"/>
              <w:left w:val="nil"/>
              <w:bottom w:val="nil"/>
              <w:right w:val="nil"/>
            </w:tcBorders>
          </w:tcPr>
          <w:p w14:paraId="2E9350B7" w14:textId="77777777" w:rsidR="00734CFD" w:rsidRPr="00815296" w:rsidRDefault="00734CFD" w:rsidP="00162433">
            <w:pPr>
              <w:spacing w:line="240" w:lineRule="auto"/>
              <w:ind w:firstLine="0"/>
              <w:rPr>
                <w:sz w:val="20"/>
                <w:szCs w:val="20"/>
              </w:rPr>
            </w:pPr>
          </w:p>
          <w:p w14:paraId="648C435C" w14:textId="7CBC2A26" w:rsidR="00734CFD" w:rsidRPr="00815296" w:rsidRDefault="00734CFD" w:rsidP="00162433">
            <w:pPr>
              <w:spacing w:line="240" w:lineRule="auto"/>
              <w:ind w:firstLine="0"/>
              <w:rPr>
                <w:sz w:val="20"/>
                <w:szCs w:val="20"/>
              </w:rPr>
            </w:pPr>
            <w:r w:rsidRPr="00815296">
              <w:rPr>
                <w:sz w:val="20"/>
                <w:szCs w:val="20"/>
              </w:rPr>
              <w:t>.0</w:t>
            </w:r>
            <w:r>
              <w:rPr>
                <w:sz w:val="20"/>
                <w:szCs w:val="20"/>
              </w:rPr>
              <w:t>66</w:t>
            </w:r>
          </w:p>
        </w:tc>
        <w:tc>
          <w:tcPr>
            <w:tcW w:w="1170" w:type="dxa"/>
            <w:tcBorders>
              <w:top w:val="nil"/>
              <w:left w:val="nil"/>
              <w:bottom w:val="nil"/>
              <w:right w:val="nil"/>
            </w:tcBorders>
          </w:tcPr>
          <w:p w14:paraId="0A75A93A" w14:textId="77777777" w:rsidR="00734CFD" w:rsidRDefault="00734CFD" w:rsidP="00162433">
            <w:pPr>
              <w:spacing w:line="240" w:lineRule="auto"/>
              <w:ind w:firstLine="0"/>
              <w:rPr>
                <w:sz w:val="20"/>
                <w:szCs w:val="20"/>
              </w:rPr>
            </w:pPr>
          </w:p>
          <w:p w14:paraId="695636EB" w14:textId="45773D40" w:rsidR="00734CFD" w:rsidRPr="00815296" w:rsidRDefault="00734CFD" w:rsidP="00162433">
            <w:pPr>
              <w:spacing w:line="240" w:lineRule="auto"/>
              <w:ind w:firstLine="0"/>
              <w:rPr>
                <w:sz w:val="20"/>
                <w:szCs w:val="20"/>
              </w:rPr>
            </w:pPr>
            <w:r>
              <w:rPr>
                <w:sz w:val="20"/>
                <w:szCs w:val="20"/>
              </w:rPr>
              <w:t>-0.031</w:t>
            </w:r>
          </w:p>
        </w:tc>
        <w:tc>
          <w:tcPr>
            <w:tcW w:w="991" w:type="dxa"/>
            <w:tcBorders>
              <w:top w:val="nil"/>
              <w:left w:val="nil"/>
              <w:bottom w:val="nil"/>
              <w:right w:val="nil"/>
            </w:tcBorders>
          </w:tcPr>
          <w:p w14:paraId="2B85B7E7" w14:textId="77777777" w:rsidR="00734CFD" w:rsidRPr="00815296" w:rsidRDefault="00734CFD" w:rsidP="00162433">
            <w:pPr>
              <w:spacing w:line="240" w:lineRule="auto"/>
              <w:ind w:firstLine="0"/>
              <w:rPr>
                <w:sz w:val="20"/>
                <w:szCs w:val="20"/>
              </w:rPr>
            </w:pPr>
          </w:p>
          <w:p w14:paraId="43ECED4A" w14:textId="4A33814B" w:rsidR="00734CFD" w:rsidRPr="00815296" w:rsidRDefault="00734CFD" w:rsidP="00162433">
            <w:pPr>
              <w:spacing w:line="240" w:lineRule="auto"/>
              <w:ind w:firstLine="0"/>
              <w:rPr>
                <w:sz w:val="20"/>
                <w:szCs w:val="20"/>
              </w:rPr>
            </w:pPr>
            <w:r>
              <w:rPr>
                <w:sz w:val="20"/>
                <w:szCs w:val="20"/>
              </w:rPr>
              <w:t>0.960</w:t>
            </w:r>
          </w:p>
        </w:tc>
      </w:tr>
      <w:tr w:rsidR="00734CFD" w14:paraId="4D6D787A" w14:textId="77777777" w:rsidTr="00C71924">
        <w:tc>
          <w:tcPr>
            <w:tcW w:w="1216" w:type="dxa"/>
            <w:tcBorders>
              <w:top w:val="nil"/>
              <w:left w:val="nil"/>
              <w:bottom w:val="single" w:sz="4" w:space="0" w:color="auto"/>
              <w:right w:val="nil"/>
            </w:tcBorders>
          </w:tcPr>
          <w:p w14:paraId="10C22F2E" w14:textId="4BB23298" w:rsidR="00734CFD" w:rsidRPr="00734CFD" w:rsidRDefault="00734CFD" w:rsidP="00162433">
            <w:pPr>
              <w:spacing w:line="240" w:lineRule="auto"/>
              <w:ind w:firstLine="0"/>
              <w:rPr>
                <w:sz w:val="20"/>
                <w:szCs w:val="20"/>
              </w:rPr>
            </w:pPr>
            <w:r w:rsidRPr="00734CFD">
              <w:rPr>
                <w:sz w:val="20"/>
                <w:szCs w:val="20"/>
              </w:rPr>
              <w:t>Self-Stigma</w:t>
            </w:r>
          </w:p>
        </w:tc>
        <w:tc>
          <w:tcPr>
            <w:tcW w:w="1472" w:type="dxa"/>
            <w:tcBorders>
              <w:top w:val="nil"/>
              <w:left w:val="nil"/>
              <w:bottom w:val="single" w:sz="4" w:space="0" w:color="auto"/>
              <w:right w:val="nil"/>
            </w:tcBorders>
          </w:tcPr>
          <w:p w14:paraId="0498AA97" w14:textId="4CFFA108" w:rsidR="00734CFD" w:rsidRPr="00734CFD" w:rsidRDefault="00734CFD" w:rsidP="00162433">
            <w:pPr>
              <w:spacing w:line="240" w:lineRule="auto"/>
              <w:ind w:firstLine="0"/>
              <w:rPr>
                <w:sz w:val="20"/>
                <w:szCs w:val="20"/>
              </w:rPr>
            </w:pPr>
            <w:r w:rsidRPr="00734CFD">
              <w:rPr>
                <w:sz w:val="20"/>
                <w:szCs w:val="20"/>
              </w:rPr>
              <w:t>-0.835</w:t>
            </w:r>
          </w:p>
        </w:tc>
        <w:tc>
          <w:tcPr>
            <w:tcW w:w="1066" w:type="dxa"/>
            <w:tcBorders>
              <w:top w:val="nil"/>
              <w:left w:val="nil"/>
              <w:bottom w:val="single" w:sz="4" w:space="0" w:color="auto"/>
              <w:right w:val="nil"/>
            </w:tcBorders>
          </w:tcPr>
          <w:p w14:paraId="6FD52324" w14:textId="0A36F204" w:rsidR="00734CFD" w:rsidRPr="00734CFD" w:rsidRDefault="00734CFD" w:rsidP="00162433">
            <w:pPr>
              <w:spacing w:line="240" w:lineRule="auto"/>
              <w:ind w:firstLine="0"/>
              <w:rPr>
                <w:sz w:val="20"/>
                <w:szCs w:val="20"/>
              </w:rPr>
            </w:pPr>
            <w:r w:rsidRPr="00734CFD">
              <w:rPr>
                <w:sz w:val="20"/>
                <w:szCs w:val="20"/>
              </w:rPr>
              <w:t>0.113</w:t>
            </w:r>
          </w:p>
        </w:tc>
        <w:tc>
          <w:tcPr>
            <w:tcW w:w="1261" w:type="dxa"/>
            <w:tcBorders>
              <w:top w:val="nil"/>
              <w:left w:val="nil"/>
              <w:bottom w:val="single" w:sz="4" w:space="0" w:color="auto"/>
              <w:right w:val="nil"/>
            </w:tcBorders>
          </w:tcPr>
          <w:p w14:paraId="5EB2166F" w14:textId="2C2FA37A" w:rsidR="00734CFD" w:rsidRPr="00734CFD" w:rsidRDefault="00734CFD" w:rsidP="00162433">
            <w:pPr>
              <w:spacing w:line="240" w:lineRule="auto"/>
              <w:ind w:firstLine="0"/>
              <w:rPr>
                <w:sz w:val="20"/>
                <w:szCs w:val="20"/>
              </w:rPr>
            </w:pPr>
            <w:r w:rsidRPr="00734CFD">
              <w:rPr>
                <w:sz w:val="20"/>
                <w:szCs w:val="20"/>
              </w:rPr>
              <w:t>-0.600</w:t>
            </w:r>
          </w:p>
        </w:tc>
        <w:tc>
          <w:tcPr>
            <w:tcW w:w="871" w:type="dxa"/>
            <w:tcBorders>
              <w:top w:val="nil"/>
              <w:left w:val="nil"/>
              <w:bottom w:val="single" w:sz="4" w:space="0" w:color="auto"/>
              <w:right w:val="nil"/>
            </w:tcBorders>
          </w:tcPr>
          <w:p w14:paraId="711391FD" w14:textId="1D4E9BE6" w:rsidR="00734CFD" w:rsidRPr="00734CFD" w:rsidRDefault="00734CFD" w:rsidP="00162433">
            <w:pPr>
              <w:spacing w:line="240" w:lineRule="auto"/>
              <w:ind w:firstLine="0"/>
              <w:rPr>
                <w:sz w:val="20"/>
                <w:szCs w:val="20"/>
              </w:rPr>
            </w:pPr>
            <w:r>
              <w:rPr>
                <w:sz w:val="20"/>
                <w:szCs w:val="20"/>
              </w:rPr>
              <w:t>-7.401</w:t>
            </w:r>
          </w:p>
        </w:tc>
        <w:tc>
          <w:tcPr>
            <w:tcW w:w="566" w:type="dxa"/>
            <w:tcBorders>
              <w:top w:val="nil"/>
              <w:left w:val="nil"/>
              <w:bottom w:val="single" w:sz="4" w:space="0" w:color="auto"/>
              <w:right w:val="nil"/>
            </w:tcBorders>
          </w:tcPr>
          <w:p w14:paraId="16D485CF" w14:textId="10DB4DCB" w:rsidR="00734CFD" w:rsidRPr="00734CFD" w:rsidRDefault="00734CFD" w:rsidP="00162433">
            <w:pPr>
              <w:spacing w:line="240" w:lineRule="auto"/>
              <w:ind w:firstLine="0"/>
              <w:rPr>
                <w:sz w:val="20"/>
                <w:szCs w:val="20"/>
              </w:rPr>
            </w:pPr>
            <w:r>
              <w:rPr>
                <w:sz w:val="20"/>
                <w:szCs w:val="20"/>
              </w:rPr>
              <w:t>.000</w:t>
            </w:r>
          </w:p>
        </w:tc>
        <w:tc>
          <w:tcPr>
            <w:tcW w:w="1170" w:type="dxa"/>
            <w:tcBorders>
              <w:top w:val="nil"/>
              <w:left w:val="nil"/>
              <w:bottom w:val="single" w:sz="4" w:space="0" w:color="auto"/>
              <w:right w:val="nil"/>
            </w:tcBorders>
          </w:tcPr>
          <w:p w14:paraId="721E0314" w14:textId="5050680D" w:rsidR="00734CFD" w:rsidRPr="00734CFD" w:rsidRDefault="00734CFD" w:rsidP="00162433">
            <w:pPr>
              <w:spacing w:line="240" w:lineRule="auto"/>
              <w:ind w:firstLine="0"/>
              <w:rPr>
                <w:sz w:val="20"/>
                <w:szCs w:val="20"/>
              </w:rPr>
            </w:pPr>
            <w:r>
              <w:rPr>
                <w:sz w:val="20"/>
                <w:szCs w:val="20"/>
              </w:rPr>
              <w:t>-1.059</w:t>
            </w:r>
          </w:p>
        </w:tc>
        <w:tc>
          <w:tcPr>
            <w:tcW w:w="991" w:type="dxa"/>
            <w:tcBorders>
              <w:top w:val="nil"/>
              <w:left w:val="nil"/>
              <w:bottom w:val="single" w:sz="4" w:space="0" w:color="auto"/>
              <w:right w:val="nil"/>
            </w:tcBorders>
          </w:tcPr>
          <w:p w14:paraId="04690EE7" w14:textId="78EE5B7F" w:rsidR="00734CFD" w:rsidRPr="00734CFD" w:rsidRDefault="00734CFD" w:rsidP="00162433">
            <w:pPr>
              <w:spacing w:line="240" w:lineRule="auto"/>
              <w:ind w:firstLine="0"/>
              <w:rPr>
                <w:sz w:val="20"/>
                <w:szCs w:val="20"/>
              </w:rPr>
            </w:pPr>
            <w:r>
              <w:rPr>
                <w:sz w:val="20"/>
                <w:szCs w:val="20"/>
              </w:rPr>
              <w:t>-0.611</w:t>
            </w:r>
          </w:p>
        </w:tc>
      </w:tr>
    </w:tbl>
    <w:p w14:paraId="404F6FE5" w14:textId="5259055E" w:rsidR="002C511F" w:rsidRPr="0069000F" w:rsidRDefault="00C71924" w:rsidP="002C511F">
      <w:pPr>
        <w:widowControl w:val="0"/>
        <w:spacing w:line="240" w:lineRule="auto"/>
        <w:ind w:firstLine="0"/>
        <w:contextualSpacing/>
        <w:rPr>
          <w:color w:val="000000"/>
        </w:rPr>
      </w:pPr>
      <w:r w:rsidRPr="0069000F">
        <w:rPr>
          <w:i/>
          <w:iCs/>
        </w:rPr>
        <w:t>Note</w:t>
      </w:r>
      <w:r w:rsidRPr="0069000F">
        <w:t xml:space="preserve">. </w:t>
      </w:r>
      <w:r w:rsidRPr="0069000F">
        <w:rPr>
          <w:i/>
          <w:iCs/>
        </w:rPr>
        <w:t>N</w:t>
      </w:r>
      <w:r w:rsidRPr="0069000F">
        <w:t xml:space="preserve"> = 106</w:t>
      </w:r>
      <w:r>
        <w:t xml:space="preserve">. </w:t>
      </w:r>
    </w:p>
    <w:bookmarkEnd w:id="278"/>
    <w:bookmarkEnd w:id="279"/>
    <w:p w14:paraId="083EC3B8" w14:textId="77777777" w:rsidR="00C71924" w:rsidRDefault="00C71924" w:rsidP="00290091">
      <w:pPr>
        <w:rPr>
          <w:color w:val="000000" w:themeColor="text1"/>
        </w:rPr>
      </w:pPr>
    </w:p>
    <w:p w14:paraId="65518AA1" w14:textId="51D58AE8" w:rsidR="00844E1C" w:rsidRPr="00D53A12" w:rsidRDefault="00844E1C" w:rsidP="00290091">
      <w:pPr>
        <w:rPr>
          <w:color w:val="000000" w:themeColor="text1"/>
        </w:rPr>
      </w:pPr>
      <w:r w:rsidRPr="00D53A12">
        <w:rPr>
          <w:color w:val="000000" w:themeColor="text1"/>
        </w:rPr>
        <w:t>According to Keith (2015)</w:t>
      </w:r>
      <w:r w:rsidR="00C4121D">
        <w:rPr>
          <w:color w:val="000000" w:themeColor="text1"/>
        </w:rPr>
        <w:t>,</w:t>
      </w:r>
      <w:r w:rsidRPr="00D53A12">
        <w:rPr>
          <w:color w:val="000000" w:themeColor="text1"/>
        </w:rPr>
        <w:t xml:space="preserve"> if </w:t>
      </w:r>
      <w:r w:rsidRPr="00FB2A61">
        <w:rPr>
          <w:i/>
          <w:iCs/>
          <w:color w:val="000000" w:themeColor="text1"/>
        </w:rPr>
        <w:t>p</w:t>
      </w:r>
      <w:r w:rsidR="00340949">
        <w:rPr>
          <w:color w:val="000000" w:themeColor="text1"/>
        </w:rPr>
        <w:t xml:space="preserve"> </w:t>
      </w:r>
      <w:r w:rsidRPr="00D53A12">
        <w:rPr>
          <w:color w:val="000000" w:themeColor="text1"/>
        </w:rPr>
        <w:t>&lt; .05, the data show</w:t>
      </w:r>
      <w:r>
        <w:rPr>
          <w:color w:val="000000" w:themeColor="text1"/>
        </w:rPr>
        <w:t>s</w:t>
      </w:r>
      <w:r w:rsidRPr="00D53A12">
        <w:rPr>
          <w:color w:val="000000" w:themeColor="text1"/>
        </w:rPr>
        <w:t xml:space="preserve"> a statistically significant result. This means that the addition of all independent variables (i.e., the </w:t>
      </w:r>
      <w:r>
        <w:rPr>
          <w:color w:val="000000" w:themeColor="text1"/>
        </w:rPr>
        <w:t xml:space="preserve">linear combination of the two predictors, the </w:t>
      </w:r>
      <w:r w:rsidRPr="00D53A12">
        <w:rPr>
          <w:color w:val="000000" w:themeColor="text1"/>
        </w:rPr>
        <w:t xml:space="preserve">overall model) </w:t>
      </w:r>
      <w:r>
        <w:rPr>
          <w:color w:val="000000" w:themeColor="text1"/>
        </w:rPr>
        <w:t>suggests</w:t>
      </w:r>
      <w:r w:rsidRPr="00D53A12">
        <w:rPr>
          <w:color w:val="000000" w:themeColor="text1"/>
        </w:rPr>
        <w:t xml:space="preserve"> a model that (a) is statistically significantly better at predicting the dependent variable than the mean model and (b) is a statistically significantly better fit to the data than the mean model. </w:t>
      </w:r>
      <w:r w:rsidRPr="00D53A12">
        <w:rPr>
          <w:rStyle w:val="cf01"/>
          <w:rFonts w:ascii="Times New Roman" w:hAnsi="Times New Roman" w:cs="Times New Roman"/>
          <w:color w:val="000000" w:themeColor="text1"/>
          <w:sz w:val="24"/>
          <w:szCs w:val="24"/>
        </w:rPr>
        <w:t xml:space="preserve">Hence, the two variables </w:t>
      </w:r>
      <w:r>
        <w:rPr>
          <w:rStyle w:val="cf01"/>
          <w:rFonts w:ascii="Times New Roman" w:hAnsi="Times New Roman" w:cs="Times New Roman"/>
          <w:color w:val="000000" w:themeColor="text1"/>
          <w:sz w:val="24"/>
          <w:szCs w:val="24"/>
        </w:rPr>
        <w:t xml:space="preserve">combined </w:t>
      </w:r>
      <w:r w:rsidRPr="00D53A12">
        <w:rPr>
          <w:rStyle w:val="cf01"/>
          <w:rFonts w:ascii="Times New Roman" w:hAnsi="Times New Roman" w:cs="Times New Roman"/>
          <w:color w:val="000000" w:themeColor="text1"/>
          <w:sz w:val="24"/>
          <w:szCs w:val="24"/>
        </w:rPr>
        <w:t xml:space="preserve">significantly predict help-seeking. </w:t>
      </w:r>
    </w:p>
    <w:p w14:paraId="0B5571C0" w14:textId="77777777" w:rsidR="00B50F17" w:rsidRPr="00983950" w:rsidRDefault="00072BB3" w:rsidP="00983950">
      <w:pPr>
        <w:pStyle w:val="Heading3"/>
      </w:pPr>
      <w:bookmarkStart w:id="283" w:name="_Toc187339263"/>
      <w:r w:rsidRPr="00983950">
        <w:t>Research Question 2</w:t>
      </w:r>
      <w:bookmarkStart w:id="284" w:name="_Hlk164949309"/>
      <w:bookmarkEnd w:id="283"/>
    </w:p>
    <w:p w14:paraId="641314B9" w14:textId="77777777" w:rsidR="00983950" w:rsidRDefault="00983950" w:rsidP="00983950">
      <w:pPr>
        <w:pStyle w:val="ListRQ"/>
      </w:pPr>
      <w:proofErr w:type="spellStart"/>
      <w:r>
        <w:t>RQ2</w:t>
      </w:r>
      <w:proofErr w:type="spellEnd"/>
      <w:r>
        <w:t xml:space="preserve">: </w:t>
      </w:r>
      <w:r>
        <w:tab/>
        <w:t>Does mental health literacy and self-stigma, individually, predict help-seeking attitudes among commercial airline pilots within the overall model?</w:t>
      </w:r>
    </w:p>
    <w:p w14:paraId="4B0EE73B" w14:textId="77777777" w:rsidR="00983950" w:rsidRDefault="00983950" w:rsidP="00983950">
      <w:pPr>
        <w:pStyle w:val="ListRQ"/>
      </w:pPr>
      <w:proofErr w:type="spellStart"/>
      <w:r>
        <w:t>H2</w:t>
      </w:r>
      <w:r>
        <w:rPr>
          <w:vertAlign w:val="subscript"/>
        </w:rPr>
        <w:t>0</w:t>
      </w:r>
      <w:proofErr w:type="spellEnd"/>
      <w:r>
        <w:t xml:space="preserve">: </w:t>
      </w:r>
      <w:r>
        <w:tab/>
        <w:t>Neither mental health literacy nor self-stigma, individually, predict help-seeking attitudes among commercial airline pilots within the overall model?</w:t>
      </w:r>
    </w:p>
    <w:p w14:paraId="15C99D1A" w14:textId="77777777" w:rsidR="00983950" w:rsidRDefault="00983950" w:rsidP="00983950">
      <w:pPr>
        <w:pStyle w:val="ListRQ"/>
      </w:pPr>
      <w:proofErr w:type="spellStart"/>
      <w:r>
        <w:t>H2</w:t>
      </w:r>
      <w:r>
        <w:rPr>
          <w:vertAlign w:val="subscript"/>
        </w:rPr>
        <w:t>A</w:t>
      </w:r>
      <w:proofErr w:type="spellEnd"/>
      <w:r>
        <w:t xml:space="preserve">: </w:t>
      </w:r>
      <w:r>
        <w:tab/>
        <w:t>Either mental health literacy or self-stigma, individually, predict help-seeking attitudes among commercial airline pilots within the overall model?</w:t>
      </w:r>
    </w:p>
    <w:p w14:paraId="6C4B2FA2" w14:textId="5DE3207F" w:rsidR="00564D25" w:rsidRPr="00094EB2" w:rsidRDefault="00B50F17" w:rsidP="00290091">
      <w:r>
        <w:t>To answer this question</w:t>
      </w:r>
      <w:r w:rsidR="008B2641">
        <w:t>,</w:t>
      </w:r>
      <w:r w:rsidR="00072BB3" w:rsidRPr="003418D1">
        <w:t xml:space="preserve"> a two-predictor multiple regression was reanalyzed one predictor at a time. </w:t>
      </w:r>
      <w:r w:rsidR="00072BB3" w:rsidRPr="004E7970">
        <w:t xml:space="preserve">Table </w:t>
      </w:r>
      <w:r w:rsidR="00B44EC3" w:rsidRPr="004E7970">
        <w:t>1</w:t>
      </w:r>
      <w:r w:rsidR="00804400">
        <w:t>6</w:t>
      </w:r>
      <w:r w:rsidR="004F3E69">
        <w:t xml:space="preserve"> </w:t>
      </w:r>
      <w:r w:rsidR="00072BB3" w:rsidRPr="003418D1">
        <w:t>displays the ANOVA model</w:t>
      </w:r>
      <w:r w:rsidR="00B44EC3">
        <w:t xml:space="preserve"> predicting mental </w:t>
      </w:r>
      <w:r w:rsidR="000F010D">
        <w:t>help-seeking</w:t>
      </w:r>
      <w:r w:rsidR="00B44EC3">
        <w:t xml:space="preserve"> based on </w:t>
      </w:r>
      <w:r w:rsidR="00EA4C16">
        <w:t xml:space="preserve">mental health </w:t>
      </w:r>
      <w:r w:rsidR="00B44EC3">
        <w:t>literacy</w:t>
      </w:r>
      <w:r w:rsidR="00EF7FD3">
        <w:t>.</w:t>
      </w:r>
      <w:r w:rsidR="00B44EC3">
        <w:t xml:space="preserve"> </w:t>
      </w:r>
      <w:r w:rsidR="00EF7FD3">
        <w:t>T</w:t>
      </w:r>
      <w:r w:rsidR="00072BB3" w:rsidRPr="004E7970">
        <w:t xml:space="preserve">able </w:t>
      </w:r>
      <w:r w:rsidR="00B44EC3" w:rsidRPr="004E7970">
        <w:t>1</w:t>
      </w:r>
      <w:r w:rsidR="00804400">
        <w:t>7</w:t>
      </w:r>
      <w:r w:rsidR="00072BB3" w:rsidRPr="003418D1">
        <w:t xml:space="preserve"> displays the linear regression model predicting mental help-seeking attitudes based on </w:t>
      </w:r>
      <w:r w:rsidR="00EA4C16">
        <w:t xml:space="preserve">mental health </w:t>
      </w:r>
      <w:r w:rsidR="00072BB3" w:rsidRPr="003418D1">
        <w:t xml:space="preserve">literacy. The model was </w:t>
      </w:r>
      <w:r w:rsidR="000E6342">
        <w:t xml:space="preserve">statistically </w:t>
      </w:r>
      <w:r w:rsidR="00072BB3" w:rsidRPr="003418D1">
        <w:t xml:space="preserve">significant, </w:t>
      </w:r>
      <w:r w:rsidR="00072BB3" w:rsidRPr="003418D1">
        <w:rPr>
          <w:i/>
          <w:iCs/>
        </w:rPr>
        <w:t>F</w:t>
      </w:r>
      <w:r w:rsidR="00072BB3" w:rsidRPr="003418D1">
        <w:t xml:space="preserve"> (1, 104) = 23.40, </w:t>
      </w:r>
      <w:r w:rsidR="00072BB3" w:rsidRPr="003418D1">
        <w:rPr>
          <w:i/>
          <w:iCs/>
        </w:rPr>
        <w:t>p</w:t>
      </w:r>
      <w:r w:rsidR="00072BB3" w:rsidRPr="003418D1">
        <w:t xml:space="preserve"> = </w:t>
      </w:r>
      <w:r w:rsidR="0087329E">
        <w:t>&lt;</w:t>
      </w:r>
      <w:r w:rsidR="00072BB3" w:rsidRPr="003418D1">
        <w:t xml:space="preserve">.001, </w:t>
      </w:r>
      <w:proofErr w:type="spellStart"/>
      <w:r w:rsidR="00072BB3" w:rsidRPr="003418D1">
        <w:rPr>
          <w:i/>
          <w:iCs/>
        </w:rPr>
        <w:t>R</w:t>
      </w:r>
      <w:r w:rsidR="00072BB3" w:rsidRPr="003418D1">
        <w:rPr>
          <w:vertAlign w:val="superscript"/>
        </w:rPr>
        <w:t>2</w:t>
      </w:r>
      <w:proofErr w:type="spellEnd"/>
      <w:r w:rsidR="00072BB3" w:rsidRPr="003418D1">
        <w:t xml:space="preserve"> = .184</w:t>
      </w:r>
      <w:r w:rsidR="00F2773F" w:rsidRPr="003418D1">
        <w:t xml:space="preserve"> (See </w:t>
      </w:r>
      <w:r w:rsidR="00613337" w:rsidRPr="004E7970">
        <w:t>T</w:t>
      </w:r>
      <w:r w:rsidR="00F2773F" w:rsidRPr="004E7970">
        <w:t xml:space="preserve">able </w:t>
      </w:r>
      <w:r w:rsidR="00B44EC3" w:rsidRPr="004E7970">
        <w:t>1</w:t>
      </w:r>
      <w:r w:rsidR="00804400">
        <w:t>7</w:t>
      </w:r>
      <w:r w:rsidR="00F2773F" w:rsidRPr="003418D1">
        <w:t>)</w:t>
      </w:r>
      <w:r w:rsidR="000E6342">
        <w:t>,</w:t>
      </w:r>
      <w:r w:rsidR="006C2C90">
        <w:t xml:space="preserve"> and</w:t>
      </w:r>
      <w:r w:rsidR="000E6342">
        <w:t xml:space="preserve"> the null hypothesis was rejected</w:t>
      </w:r>
      <w:r w:rsidR="00B44EC3">
        <w:t xml:space="preserve">. </w:t>
      </w:r>
      <w:r w:rsidR="00EA4C16">
        <w:t xml:space="preserve">Mental </w:t>
      </w:r>
      <w:r w:rsidR="001565C0">
        <w:t xml:space="preserve">health literacy </w:t>
      </w:r>
      <w:r w:rsidR="000E6342">
        <w:t xml:space="preserve">accounted for 18.4% of the variability in commercial </w:t>
      </w:r>
      <w:r w:rsidR="0081194E">
        <w:t>pilot’s</w:t>
      </w:r>
      <w:r w:rsidR="000E6342">
        <w:t xml:space="preserve"> mental help-seeking attitudes.</w:t>
      </w:r>
      <w:r w:rsidR="00340949">
        <w:t xml:space="preserve"> </w:t>
      </w:r>
      <w:r w:rsidR="003418D1" w:rsidRPr="003418D1">
        <w:t xml:space="preserve">R squared </w:t>
      </w:r>
      <w:r w:rsidR="00343584" w:rsidRPr="003418D1">
        <w:rPr>
          <w:rStyle w:val="cf01"/>
          <w:rFonts w:ascii="Times New Roman" w:hAnsi="Times New Roman" w:cs="Times New Roman"/>
          <w:sz w:val="24"/>
          <w:szCs w:val="24"/>
        </w:rPr>
        <w:t>can be calculated from the table by dividing the regression sum of squares by the total sum of squares</w:t>
      </w:r>
      <w:r w:rsidR="00343584" w:rsidRPr="00045185">
        <w:rPr>
          <w:rStyle w:val="cf01"/>
          <w:rFonts w:ascii="Times New Roman" w:hAnsi="Times New Roman" w:cs="Times New Roman"/>
          <w:sz w:val="24"/>
          <w:szCs w:val="24"/>
        </w:rPr>
        <w:t>.</w:t>
      </w:r>
      <w:r w:rsidR="00072BB3" w:rsidRPr="00045185">
        <w:t xml:space="preserve"> </w:t>
      </w:r>
      <w:r w:rsidR="00045185" w:rsidRPr="00045185">
        <w:t>R squared is t</w:t>
      </w:r>
      <w:r w:rsidR="003C759A" w:rsidRPr="00045185">
        <w:rPr>
          <w:rStyle w:val="cf01"/>
          <w:rFonts w:ascii="Times New Roman" w:hAnsi="Times New Roman" w:cs="Times New Roman"/>
          <w:sz w:val="24"/>
          <w:szCs w:val="24"/>
        </w:rPr>
        <w:t xml:space="preserve">he </w:t>
      </w:r>
      <w:r w:rsidR="008B2641">
        <w:rPr>
          <w:rStyle w:val="cf01"/>
          <w:rFonts w:ascii="Times New Roman" w:hAnsi="Times New Roman" w:cs="Times New Roman"/>
          <w:sz w:val="24"/>
          <w:szCs w:val="24"/>
        </w:rPr>
        <w:t xml:space="preserve">model's amount of variance (explaining power) </w:t>
      </w:r>
      <w:r w:rsidR="003C759A" w:rsidRPr="00045185">
        <w:rPr>
          <w:rStyle w:val="cf01"/>
          <w:rFonts w:ascii="Times New Roman" w:hAnsi="Times New Roman" w:cs="Times New Roman"/>
          <w:sz w:val="24"/>
          <w:szCs w:val="24"/>
        </w:rPr>
        <w:t>in predicting the criterion variable</w:t>
      </w:r>
      <w:r>
        <w:rPr>
          <w:rStyle w:val="cf01"/>
          <w:rFonts w:ascii="Times New Roman" w:hAnsi="Times New Roman" w:cs="Times New Roman"/>
          <w:sz w:val="24"/>
          <w:szCs w:val="24"/>
        </w:rPr>
        <w:t xml:space="preserve"> (</w:t>
      </w:r>
      <w:proofErr w:type="spellStart"/>
      <w:r>
        <w:rPr>
          <w:rStyle w:val="cf01"/>
          <w:rFonts w:ascii="Times New Roman" w:hAnsi="Times New Roman" w:cs="Times New Roman"/>
          <w:sz w:val="24"/>
          <w:szCs w:val="24"/>
        </w:rPr>
        <w:t>Laerd</w:t>
      </w:r>
      <w:proofErr w:type="spellEnd"/>
      <w:r>
        <w:rPr>
          <w:rStyle w:val="cf01"/>
          <w:rFonts w:ascii="Times New Roman" w:hAnsi="Times New Roman" w:cs="Times New Roman"/>
          <w:sz w:val="24"/>
          <w:szCs w:val="24"/>
        </w:rPr>
        <w:t>, 2024)</w:t>
      </w:r>
      <w:r w:rsidR="003C759A" w:rsidRPr="00045185">
        <w:rPr>
          <w:rStyle w:val="cf01"/>
          <w:rFonts w:ascii="Times New Roman" w:hAnsi="Times New Roman" w:cs="Times New Roman"/>
          <w:sz w:val="24"/>
          <w:szCs w:val="24"/>
        </w:rPr>
        <w:t xml:space="preserve">. </w:t>
      </w:r>
      <w:r w:rsidR="0037238D">
        <w:t xml:space="preserve">That is, </w:t>
      </w:r>
      <w:r w:rsidR="0037238D">
        <w:rPr>
          <w:rStyle w:val="cf01"/>
          <w:rFonts w:ascii="Times New Roman" w:hAnsi="Times New Roman" w:cs="Times New Roman"/>
          <w:sz w:val="24"/>
          <w:szCs w:val="24"/>
        </w:rPr>
        <w:t>18.4</w:t>
      </w:r>
      <w:r w:rsidR="0037238D" w:rsidRPr="0091663C">
        <w:rPr>
          <w:rStyle w:val="cf01"/>
          <w:rFonts w:ascii="Times New Roman" w:hAnsi="Times New Roman" w:cs="Times New Roman"/>
          <w:sz w:val="24"/>
          <w:szCs w:val="24"/>
        </w:rPr>
        <w:t>% percent</w:t>
      </w:r>
      <w:r w:rsidR="0037238D">
        <w:t xml:space="preserve"> </w:t>
      </w:r>
      <w:r w:rsidR="0037238D" w:rsidRPr="0091663C">
        <w:rPr>
          <w:rStyle w:val="cf01"/>
          <w:rFonts w:ascii="Times New Roman" w:hAnsi="Times New Roman" w:cs="Times New Roman"/>
          <w:sz w:val="24"/>
          <w:szCs w:val="24"/>
        </w:rPr>
        <w:t xml:space="preserve">of the variance in </w:t>
      </w:r>
      <w:r w:rsidR="000F010D">
        <w:rPr>
          <w:rStyle w:val="cf01"/>
          <w:rFonts w:ascii="Times New Roman" w:hAnsi="Times New Roman" w:cs="Times New Roman"/>
          <w:sz w:val="24"/>
          <w:szCs w:val="24"/>
        </w:rPr>
        <w:t>help-seeking</w:t>
      </w:r>
      <w:r w:rsidR="0037238D" w:rsidRPr="0091663C">
        <w:rPr>
          <w:rStyle w:val="cf01"/>
          <w:rFonts w:ascii="Times New Roman" w:hAnsi="Times New Roman" w:cs="Times New Roman"/>
          <w:sz w:val="24"/>
          <w:szCs w:val="24"/>
        </w:rPr>
        <w:t xml:space="preserve"> </w:t>
      </w:r>
      <w:r w:rsidR="0037238D">
        <w:rPr>
          <w:rStyle w:val="cf01"/>
          <w:rFonts w:ascii="Times New Roman" w:hAnsi="Times New Roman" w:cs="Times New Roman"/>
          <w:sz w:val="24"/>
          <w:szCs w:val="24"/>
        </w:rPr>
        <w:t xml:space="preserve">attitudes </w:t>
      </w:r>
      <w:r w:rsidR="0037238D" w:rsidRPr="0091663C">
        <w:rPr>
          <w:rStyle w:val="cf01"/>
          <w:rFonts w:ascii="Times New Roman" w:hAnsi="Times New Roman" w:cs="Times New Roman"/>
          <w:sz w:val="24"/>
          <w:szCs w:val="24"/>
        </w:rPr>
        <w:t xml:space="preserve">can be described based on the pilot’s </w:t>
      </w:r>
      <w:r w:rsidR="00EA4C16">
        <w:rPr>
          <w:rStyle w:val="cf01"/>
          <w:rFonts w:ascii="Times New Roman" w:hAnsi="Times New Roman" w:cs="Times New Roman"/>
          <w:sz w:val="24"/>
          <w:szCs w:val="24"/>
        </w:rPr>
        <w:t xml:space="preserve">mental </w:t>
      </w:r>
      <w:r w:rsidR="001565C0">
        <w:rPr>
          <w:rStyle w:val="cf01"/>
          <w:rFonts w:ascii="Times New Roman" w:hAnsi="Times New Roman" w:cs="Times New Roman"/>
          <w:sz w:val="24"/>
          <w:szCs w:val="24"/>
        </w:rPr>
        <w:t xml:space="preserve">health literacy </w:t>
      </w:r>
      <w:r w:rsidR="0037238D" w:rsidRPr="0091663C">
        <w:rPr>
          <w:rStyle w:val="cf01"/>
          <w:rFonts w:ascii="Times New Roman" w:hAnsi="Times New Roman" w:cs="Times New Roman"/>
          <w:sz w:val="24"/>
          <w:szCs w:val="24"/>
        </w:rPr>
        <w:t>scores</w:t>
      </w:r>
      <w:r w:rsidR="0037238D">
        <w:rPr>
          <w:rStyle w:val="cf01"/>
          <w:rFonts w:ascii="Times New Roman" w:hAnsi="Times New Roman" w:cs="Times New Roman"/>
          <w:sz w:val="24"/>
          <w:szCs w:val="24"/>
        </w:rPr>
        <w:t xml:space="preserve">. </w:t>
      </w:r>
      <w:r w:rsidR="00072BB3" w:rsidRPr="00045185">
        <w:t>Inspection of the beta weight found a significant p</w:t>
      </w:r>
      <w:r w:rsidR="00F2773F" w:rsidRPr="00045185">
        <w:t>redictive</w:t>
      </w:r>
      <w:r w:rsidR="00072BB3" w:rsidRPr="00045185">
        <w:t xml:space="preserve"> relationship between</w:t>
      </w:r>
      <w:r w:rsidR="00072BB3" w:rsidRPr="003418D1">
        <w:t xml:space="preserve"> </w:t>
      </w:r>
      <w:r w:rsidR="00EA4C16">
        <w:t xml:space="preserve">mental </w:t>
      </w:r>
      <w:r w:rsidR="001565C0">
        <w:t xml:space="preserve">health literacy </w:t>
      </w:r>
      <w:r w:rsidR="00072BB3" w:rsidRPr="003418D1">
        <w:t xml:space="preserve">and mental </w:t>
      </w:r>
      <w:r w:rsidR="000F010D">
        <w:t>help-seeking</w:t>
      </w:r>
      <w:r w:rsidR="00D7425E" w:rsidRPr="003418D1">
        <w:t xml:space="preserve"> attitudes</w:t>
      </w:r>
      <w:r w:rsidR="00072BB3" w:rsidRPr="003418D1">
        <w:t xml:space="preserve"> (β = .43, </w:t>
      </w:r>
      <w:r w:rsidR="00072BB3" w:rsidRPr="003418D1">
        <w:rPr>
          <w:i/>
          <w:iCs/>
        </w:rPr>
        <w:t>p</w:t>
      </w:r>
      <w:r w:rsidR="00072BB3" w:rsidRPr="003418D1">
        <w:t xml:space="preserve"> = .001) (See </w:t>
      </w:r>
      <w:r w:rsidR="00072BB3" w:rsidRPr="004E7970">
        <w:t xml:space="preserve">Table </w:t>
      </w:r>
      <w:r w:rsidR="00B44EC3" w:rsidRPr="004E7970">
        <w:t>1</w:t>
      </w:r>
      <w:r w:rsidR="00804400">
        <w:t>7</w:t>
      </w:r>
      <w:r w:rsidR="00072BB3" w:rsidRPr="003418D1">
        <w:t>).</w:t>
      </w:r>
      <w:r>
        <w:t xml:space="preserve"> </w:t>
      </w:r>
    </w:p>
    <w:p w14:paraId="0375334D" w14:textId="4F968B72" w:rsidR="009A09A7" w:rsidRDefault="009A09A7" w:rsidP="00983950">
      <w:pPr>
        <w:pStyle w:val="TableTitle"/>
        <w:rPr>
          <w:i/>
          <w:iCs w:val="0"/>
        </w:rPr>
      </w:pPr>
      <w:bookmarkStart w:id="285" w:name="_Toc187339309"/>
      <w:bookmarkStart w:id="286" w:name="_Hlk185867091"/>
      <w:bookmarkStart w:id="287" w:name="_Hlk184918368"/>
      <w:r w:rsidRPr="00983950">
        <w:rPr>
          <w:b/>
          <w:bCs/>
        </w:rPr>
        <w:t xml:space="preserve">Table </w:t>
      </w:r>
      <w:r w:rsidRPr="00983950">
        <w:rPr>
          <w:b/>
          <w:bCs/>
          <w:i/>
        </w:rPr>
        <w:fldChar w:fldCharType="begin"/>
      </w:r>
      <w:r w:rsidRPr="00983950">
        <w:rPr>
          <w:b/>
          <w:bCs/>
        </w:rPr>
        <w:instrText xml:space="preserve"> SEQ Table \* ARABIC </w:instrText>
      </w:r>
      <w:r w:rsidRPr="00983950">
        <w:rPr>
          <w:b/>
          <w:bCs/>
          <w:i/>
        </w:rPr>
        <w:fldChar w:fldCharType="separate"/>
      </w:r>
      <w:r w:rsidR="00FB5406">
        <w:rPr>
          <w:b/>
          <w:bCs/>
          <w:noProof/>
        </w:rPr>
        <w:t>13</w:t>
      </w:r>
      <w:r w:rsidRPr="00983950">
        <w:rPr>
          <w:b/>
          <w:bCs/>
          <w:i/>
        </w:rPr>
        <w:fldChar w:fldCharType="end"/>
      </w:r>
      <w:r w:rsidR="00983950" w:rsidRPr="00983950">
        <w:rPr>
          <w:b/>
          <w:bCs/>
          <w:i/>
        </w:rPr>
        <w:br/>
      </w:r>
      <w:r w:rsidR="00CF2CDD" w:rsidRPr="0040205D">
        <w:br/>
      </w:r>
      <w:r w:rsidRPr="00983950">
        <w:rPr>
          <w:i/>
          <w:iCs w:val="0"/>
        </w:rPr>
        <w:t xml:space="preserve">ANOVA Table for the Regression Model Predicting Mental </w:t>
      </w:r>
      <w:r w:rsidR="000F010D" w:rsidRPr="00983950">
        <w:rPr>
          <w:i/>
          <w:iCs w:val="0"/>
        </w:rPr>
        <w:t>Help-</w:t>
      </w:r>
      <w:r w:rsidR="00BD31AE">
        <w:rPr>
          <w:i/>
          <w:iCs w:val="0"/>
        </w:rPr>
        <w:t>S</w:t>
      </w:r>
      <w:r w:rsidR="000F010D" w:rsidRPr="00983950">
        <w:rPr>
          <w:i/>
          <w:iCs w:val="0"/>
        </w:rPr>
        <w:t>eeking</w:t>
      </w:r>
      <w:r w:rsidRPr="00983950">
        <w:rPr>
          <w:i/>
          <w:iCs w:val="0"/>
        </w:rPr>
        <w:t xml:space="preserve"> Based on </w:t>
      </w:r>
      <w:r w:rsidR="00EA4C16" w:rsidRPr="00983950">
        <w:rPr>
          <w:i/>
          <w:iCs w:val="0"/>
        </w:rPr>
        <w:t xml:space="preserve">Mental </w:t>
      </w:r>
      <w:r w:rsidR="008B2641" w:rsidRPr="00983950">
        <w:rPr>
          <w:i/>
          <w:iCs w:val="0"/>
        </w:rPr>
        <w:t xml:space="preserve">Health </w:t>
      </w:r>
      <w:r w:rsidRPr="00983950">
        <w:rPr>
          <w:i/>
          <w:iCs w:val="0"/>
        </w:rPr>
        <w:t>Literacy</w:t>
      </w:r>
      <w:bookmarkEnd w:id="285"/>
    </w:p>
    <w:tbl>
      <w:tblPr>
        <w:tblStyle w:val="TableGrid"/>
        <w:tblW w:w="0" w:type="auto"/>
        <w:tblLook w:val="04A0" w:firstRow="1" w:lastRow="0" w:firstColumn="1" w:lastColumn="0" w:noHBand="0" w:noVBand="1"/>
      </w:tblPr>
      <w:tblGrid>
        <w:gridCol w:w="1430"/>
        <w:gridCol w:w="1417"/>
        <w:gridCol w:w="1413"/>
        <w:gridCol w:w="1417"/>
        <w:gridCol w:w="1418"/>
        <w:gridCol w:w="1415"/>
      </w:tblGrid>
      <w:tr w:rsidR="0043611C" w14:paraId="24DB13B5" w14:textId="77777777" w:rsidTr="00C71924">
        <w:trPr>
          <w:cnfStyle w:val="100000000000" w:firstRow="1" w:lastRow="0" w:firstColumn="0" w:lastColumn="0" w:oddVBand="0" w:evenVBand="0" w:oddHBand="0" w:evenHBand="0" w:firstRowFirstColumn="0" w:firstRowLastColumn="0" w:lastRowFirstColumn="0" w:lastRowLastColumn="0"/>
        </w:trPr>
        <w:tc>
          <w:tcPr>
            <w:tcW w:w="1438" w:type="dxa"/>
            <w:tcBorders>
              <w:left w:val="nil"/>
              <w:bottom w:val="single" w:sz="4" w:space="0" w:color="auto"/>
              <w:right w:val="nil"/>
            </w:tcBorders>
          </w:tcPr>
          <w:p w14:paraId="08806E28" w14:textId="1CF0045F" w:rsidR="0043611C" w:rsidRDefault="0043611C" w:rsidP="0043611C">
            <w:pPr>
              <w:spacing w:line="240" w:lineRule="auto"/>
              <w:ind w:firstLine="0"/>
            </w:pPr>
            <w:bookmarkStart w:id="288" w:name="_Hlk184900453"/>
            <w:r w:rsidRPr="008A0DA4">
              <w:rPr>
                <w:szCs w:val="20"/>
              </w:rPr>
              <w:t>Variable</w:t>
            </w:r>
          </w:p>
        </w:tc>
        <w:tc>
          <w:tcPr>
            <w:tcW w:w="1438" w:type="dxa"/>
            <w:tcBorders>
              <w:left w:val="nil"/>
              <w:bottom w:val="single" w:sz="4" w:space="0" w:color="auto"/>
              <w:right w:val="nil"/>
            </w:tcBorders>
          </w:tcPr>
          <w:p w14:paraId="420EAB3B" w14:textId="3EE462B7" w:rsidR="0043611C" w:rsidRDefault="0043611C" w:rsidP="0043611C">
            <w:pPr>
              <w:spacing w:line="240" w:lineRule="auto"/>
              <w:ind w:firstLine="0"/>
            </w:pPr>
            <w:r w:rsidRPr="008A0DA4">
              <w:rPr>
                <w:i/>
                <w:iCs/>
                <w:szCs w:val="20"/>
              </w:rPr>
              <w:t>SS</w:t>
            </w:r>
          </w:p>
        </w:tc>
        <w:tc>
          <w:tcPr>
            <w:tcW w:w="1438" w:type="dxa"/>
            <w:tcBorders>
              <w:left w:val="nil"/>
              <w:bottom w:val="single" w:sz="4" w:space="0" w:color="auto"/>
              <w:right w:val="nil"/>
            </w:tcBorders>
          </w:tcPr>
          <w:p w14:paraId="47CBC0D6" w14:textId="5AABD4C7" w:rsidR="0043611C" w:rsidRDefault="0043611C" w:rsidP="0043611C">
            <w:pPr>
              <w:spacing w:line="240" w:lineRule="auto"/>
              <w:ind w:firstLine="0"/>
            </w:pPr>
            <w:proofErr w:type="spellStart"/>
            <w:r w:rsidRPr="008A0DA4">
              <w:rPr>
                <w:i/>
                <w:iCs/>
                <w:szCs w:val="20"/>
              </w:rPr>
              <w:t>df</w:t>
            </w:r>
            <w:proofErr w:type="spellEnd"/>
          </w:p>
        </w:tc>
        <w:tc>
          <w:tcPr>
            <w:tcW w:w="1438" w:type="dxa"/>
            <w:tcBorders>
              <w:left w:val="nil"/>
              <w:bottom w:val="single" w:sz="4" w:space="0" w:color="auto"/>
              <w:right w:val="nil"/>
            </w:tcBorders>
          </w:tcPr>
          <w:p w14:paraId="6EB1B9BD" w14:textId="0D0ECF61" w:rsidR="0043611C" w:rsidRDefault="0043611C" w:rsidP="0043611C">
            <w:pPr>
              <w:spacing w:line="240" w:lineRule="auto"/>
              <w:ind w:firstLine="0"/>
            </w:pPr>
            <w:r w:rsidRPr="008A0DA4">
              <w:rPr>
                <w:i/>
                <w:iCs/>
                <w:szCs w:val="20"/>
              </w:rPr>
              <w:t>MS</w:t>
            </w:r>
          </w:p>
        </w:tc>
        <w:tc>
          <w:tcPr>
            <w:tcW w:w="1439" w:type="dxa"/>
            <w:tcBorders>
              <w:left w:val="nil"/>
              <w:bottom w:val="single" w:sz="4" w:space="0" w:color="auto"/>
              <w:right w:val="nil"/>
            </w:tcBorders>
          </w:tcPr>
          <w:p w14:paraId="332F8C5C" w14:textId="0C368419" w:rsidR="0043611C" w:rsidRDefault="0043611C" w:rsidP="0043611C">
            <w:pPr>
              <w:spacing w:line="240" w:lineRule="auto"/>
              <w:ind w:firstLine="0"/>
            </w:pPr>
            <w:r w:rsidRPr="008A0DA4">
              <w:rPr>
                <w:i/>
                <w:iCs/>
                <w:szCs w:val="20"/>
              </w:rPr>
              <w:t>F</w:t>
            </w:r>
          </w:p>
        </w:tc>
        <w:tc>
          <w:tcPr>
            <w:tcW w:w="1439" w:type="dxa"/>
            <w:tcBorders>
              <w:left w:val="nil"/>
              <w:bottom w:val="single" w:sz="4" w:space="0" w:color="auto"/>
              <w:right w:val="nil"/>
            </w:tcBorders>
          </w:tcPr>
          <w:p w14:paraId="42287346" w14:textId="22766DFA" w:rsidR="0043611C" w:rsidRDefault="0043611C" w:rsidP="0043611C">
            <w:pPr>
              <w:spacing w:line="240" w:lineRule="auto"/>
              <w:ind w:firstLine="0"/>
            </w:pPr>
            <w:r w:rsidRPr="008A0DA4">
              <w:rPr>
                <w:i/>
                <w:iCs/>
                <w:szCs w:val="20"/>
              </w:rPr>
              <w:t>Sig.</w:t>
            </w:r>
          </w:p>
        </w:tc>
      </w:tr>
      <w:tr w:rsidR="0043611C" w14:paraId="561EB5E8" w14:textId="77777777" w:rsidTr="00C71924">
        <w:tc>
          <w:tcPr>
            <w:tcW w:w="1438" w:type="dxa"/>
            <w:tcBorders>
              <w:top w:val="single" w:sz="4" w:space="0" w:color="auto"/>
              <w:left w:val="nil"/>
              <w:bottom w:val="nil"/>
              <w:right w:val="nil"/>
            </w:tcBorders>
            <w:vAlign w:val="bottom"/>
          </w:tcPr>
          <w:p w14:paraId="038FC0FA" w14:textId="264830A4" w:rsidR="0043611C" w:rsidRDefault="0043611C" w:rsidP="0043611C">
            <w:pPr>
              <w:spacing w:line="240" w:lineRule="auto"/>
              <w:ind w:firstLine="0"/>
            </w:pPr>
            <w:r w:rsidRPr="008A0DA4">
              <w:rPr>
                <w:sz w:val="20"/>
                <w:szCs w:val="20"/>
              </w:rPr>
              <w:t>Regression</w:t>
            </w:r>
          </w:p>
        </w:tc>
        <w:tc>
          <w:tcPr>
            <w:tcW w:w="1438" w:type="dxa"/>
            <w:tcBorders>
              <w:top w:val="single" w:sz="4" w:space="0" w:color="auto"/>
              <w:left w:val="nil"/>
              <w:bottom w:val="nil"/>
              <w:right w:val="nil"/>
            </w:tcBorders>
            <w:vAlign w:val="bottom"/>
          </w:tcPr>
          <w:p w14:paraId="3CEAEF77" w14:textId="3A7EBB1A" w:rsidR="0043611C" w:rsidRDefault="0043611C" w:rsidP="0043611C">
            <w:pPr>
              <w:spacing w:line="240" w:lineRule="auto"/>
              <w:ind w:firstLine="0"/>
            </w:pPr>
            <w:r w:rsidRPr="008A0DA4">
              <w:rPr>
                <w:sz w:val="20"/>
                <w:szCs w:val="20"/>
              </w:rPr>
              <w:t>17.75</w:t>
            </w:r>
          </w:p>
        </w:tc>
        <w:tc>
          <w:tcPr>
            <w:tcW w:w="1438" w:type="dxa"/>
            <w:tcBorders>
              <w:top w:val="single" w:sz="4" w:space="0" w:color="auto"/>
              <w:left w:val="nil"/>
              <w:bottom w:val="nil"/>
              <w:right w:val="nil"/>
            </w:tcBorders>
            <w:vAlign w:val="bottom"/>
          </w:tcPr>
          <w:p w14:paraId="1BF18E5C" w14:textId="2ADC9EC7" w:rsidR="0043611C" w:rsidRDefault="0043611C" w:rsidP="0043611C">
            <w:pPr>
              <w:spacing w:line="240" w:lineRule="auto"/>
              <w:ind w:firstLine="0"/>
            </w:pPr>
            <w:r w:rsidRPr="008A0DA4">
              <w:rPr>
                <w:sz w:val="20"/>
                <w:szCs w:val="20"/>
              </w:rPr>
              <w:t>1</w:t>
            </w:r>
          </w:p>
        </w:tc>
        <w:tc>
          <w:tcPr>
            <w:tcW w:w="1438" w:type="dxa"/>
            <w:tcBorders>
              <w:top w:val="single" w:sz="4" w:space="0" w:color="auto"/>
              <w:left w:val="nil"/>
              <w:bottom w:val="nil"/>
              <w:right w:val="nil"/>
            </w:tcBorders>
            <w:vAlign w:val="bottom"/>
          </w:tcPr>
          <w:p w14:paraId="1CEF2901" w14:textId="6CC3F2F6" w:rsidR="0043611C" w:rsidRDefault="0043611C" w:rsidP="0043611C">
            <w:pPr>
              <w:spacing w:line="240" w:lineRule="auto"/>
              <w:ind w:firstLine="0"/>
            </w:pPr>
            <w:r w:rsidRPr="008A0DA4">
              <w:rPr>
                <w:sz w:val="20"/>
                <w:szCs w:val="20"/>
              </w:rPr>
              <w:t>17.75</w:t>
            </w:r>
          </w:p>
        </w:tc>
        <w:tc>
          <w:tcPr>
            <w:tcW w:w="1439" w:type="dxa"/>
            <w:tcBorders>
              <w:top w:val="single" w:sz="4" w:space="0" w:color="auto"/>
              <w:left w:val="nil"/>
              <w:bottom w:val="nil"/>
              <w:right w:val="nil"/>
            </w:tcBorders>
            <w:vAlign w:val="bottom"/>
          </w:tcPr>
          <w:p w14:paraId="1E04CD14" w14:textId="344CA9D3" w:rsidR="0043611C" w:rsidRDefault="0043611C" w:rsidP="0043611C">
            <w:pPr>
              <w:spacing w:line="240" w:lineRule="auto"/>
              <w:ind w:firstLine="0"/>
            </w:pPr>
            <w:r w:rsidRPr="008A0DA4">
              <w:rPr>
                <w:sz w:val="20"/>
                <w:szCs w:val="20"/>
              </w:rPr>
              <w:t>23.40</w:t>
            </w:r>
          </w:p>
        </w:tc>
        <w:tc>
          <w:tcPr>
            <w:tcW w:w="1439" w:type="dxa"/>
            <w:tcBorders>
              <w:top w:val="single" w:sz="4" w:space="0" w:color="auto"/>
              <w:left w:val="nil"/>
              <w:bottom w:val="nil"/>
              <w:right w:val="nil"/>
            </w:tcBorders>
            <w:vAlign w:val="bottom"/>
          </w:tcPr>
          <w:p w14:paraId="393C3735" w14:textId="7C1BD133" w:rsidR="0043611C" w:rsidRDefault="0043611C" w:rsidP="0043611C">
            <w:pPr>
              <w:spacing w:line="240" w:lineRule="auto"/>
              <w:ind w:firstLine="0"/>
            </w:pPr>
            <w:r w:rsidRPr="008A0DA4">
              <w:rPr>
                <w:sz w:val="20"/>
                <w:szCs w:val="20"/>
              </w:rPr>
              <w:t>.001</w:t>
            </w:r>
          </w:p>
        </w:tc>
      </w:tr>
      <w:tr w:rsidR="0043611C" w14:paraId="7EFEC55A" w14:textId="77777777" w:rsidTr="00804400">
        <w:tc>
          <w:tcPr>
            <w:tcW w:w="1438" w:type="dxa"/>
            <w:tcBorders>
              <w:top w:val="nil"/>
              <w:left w:val="nil"/>
              <w:bottom w:val="nil"/>
              <w:right w:val="nil"/>
            </w:tcBorders>
            <w:vAlign w:val="bottom"/>
          </w:tcPr>
          <w:p w14:paraId="73357452" w14:textId="2B218114" w:rsidR="0043611C" w:rsidRDefault="0043611C" w:rsidP="0043611C">
            <w:pPr>
              <w:spacing w:line="240" w:lineRule="auto"/>
              <w:ind w:firstLine="0"/>
            </w:pPr>
            <w:r w:rsidRPr="008A0DA4">
              <w:rPr>
                <w:sz w:val="20"/>
                <w:szCs w:val="20"/>
              </w:rPr>
              <w:t>Residual</w:t>
            </w:r>
          </w:p>
        </w:tc>
        <w:tc>
          <w:tcPr>
            <w:tcW w:w="1438" w:type="dxa"/>
            <w:tcBorders>
              <w:top w:val="nil"/>
              <w:left w:val="nil"/>
              <w:bottom w:val="nil"/>
              <w:right w:val="nil"/>
            </w:tcBorders>
            <w:vAlign w:val="bottom"/>
          </w:tcPr>
          <w:p w14:paraId="64BC7555" w14:textId="3F61B7E7" w:rsidR="0043611C" w:rsidRDefault="0043611C" w:rsidP="0043611C">
            <w:pPr>
              <w:spacing w:line="240" w:lineRule="auto"/>
              <w:ind w:firstLine="0"/>
            </w:pPr>
            <w:r w:rsidRPr="008A0DA4">
              <w:rPr>
                <w:sz w:val="20"/>
                <w:szCs w:val="20"/>
              </w:rPr>
              <w:t>78.88</w:t>
            </w:r>
          </w:p>
        </w:tc>
        <w:tc>
          <w:tcPr>
            <w:tcW w:w="1438" w:type="dxa"/>
            <w:tcBorders>
              <w:top w:val="nil"/>
              <w:left w:val="nil"/>
              <w:bottom w:val="nil"/>
              <w:right w:val="nil"/>
            </w:tcBorders>
            <w:vAlign w:val="bottom"/>
          </w:tcPr>
          <w:p w14:paraId="2CEE2E59" w14:textId="22D8F861" w:rsidR="0043611C" w:rsidRDefault="0043611C" w:rsidP="0043611C">
            <w:pPr>
              <w:spacing w:line="240" w:lineRule="auto"/>
              <w:ind w:firstLine="0"/>
            </w:pPr>
            <w:r w:rsidRPr="008A0DA4">
              <w:rPr>
                <w:sz w:val="20"/>
                <w:szCs w:val="20"/>
              </w:rPr>
              <w:t>104</w:t>
            </w:r>
          </w:p>
        </w:tc>
        <w:tc>
          <w:tcPr>
            <w:tcW w:w="1438" w:type="dxa"/>
            <w:tcBorders>
              <w:top w:val="nil"/>
              <w:left w:val="nil"/>
              <w:bottom w:val="nil"/>
              <w:right w:val="nil"/>
            </w:tcBorders>
            <w:vAlign w:val="bottom"/>
          </w:tcPr>
          <w:p w14:paraId="4874D876" w14:textId="78BD6472" w:rsidR="0043611C" w:rsidRDefault="0043611C" w:rsidP="0043611C">
            <w:pPr>
              <w:spacing w:line="240" w:lineRule="auto"/>
              <w:ind w:firstLine="0"/>
            </w:pPr>
            <w:r w:rsidRPr="008A0DA4">
              <w:rPr>
                <w:sz w:val="20"/>
                <w:szCs w:val="20"/>
              </w:rPr>
              <w:t>0.76</w:t>
            </w:r>
          </w:p>
        </w:tc>
        <w:tc>
          <w:tcPr>
            <w:tcW w:w="1439" w:type="dxa"/>
            <w:tcBorders>
              <w:top w:val="nil"/>
              <w:left w:val="nil"/>
              <w:bottom w:val="nil"/>
              <w:right w:val="nil"/>
            </w:tcBorders>
            <w:vAlign w:val="bottom"/>
          </w:tcPr>
          <w:p w14:paraId="45A0EF53" w14:textId="77777777" w:rsidR="0043611C" w:rsidRDefault="0043611C" w:rsidP="0043611C">
            <w:pPr>
              <w:spacing w:line="240" w:lineRule="auto"/>
              <w:ind w:firstLine="0"/>
            </w:pPr>
          </w:p>
        </w:tc>
        <w:tc>
          <w:tcPr>
            <w:tcW w:w="1439" w:type="dxa"/>
            <w:tcBorders>
              <w:top w:val="nil"/>
              <w:left w:val="nil"/>
              <w:bottom w:val="nil"/>
              <w:right w:val="nil"/>
            </w:tcBorders>
          </w:tcPr>
          <w:p w14:paraId="4A0A0F6E" w14:textId="77777777" w:rsidR="0043611C" w:rsidRDefault="0043611C" w:rsidP="0043611C">
            <w:pPr>
              <w:spacing w:line="240" w:lineRule="auto"/>
              <w:ind w:firstLine="0"/>
            </w:pPr>
          </w:p>
        </w:tc>
      </w:tr>
      <w:tr w:rsidR="0043611C" w14:paraId="237CD6C3" w14:textId="77777777" w:rsidTr="00804400">
        <w:tc>
          <w:tcPr>
            <w:tcW w:w="1438" w:type="dxa"/>
            <w:tcBorders>
              <w:top w:val="nil"/>
              <w:left w:val="nil"/>
              <w:bottom w:val="single" w:sz="4" w:space="0" w:color="000000"/>
              <w:right w:val="nil"/>
            </w:tcBorders>
            <w:vAlign w:val="bottom"/>
          </w:tcPr>
          <w:p w14:paraId="0EE5F819" w14:textId="181BD552" w:rsidR="0043611C" w:rsidRDefault="0043611C" w:rsidP="0043611C">
            <w:pPr>
              <w:spacing w:line="240" w:lineRule="auto"/>
              <w:ind w:firstLine="0"/>
            </w:pPr>
            <w:r w:rsidRPr="008A0DA4">
              <w:rPr>
                <w:sz w:val="20"/>
                <w:szCs w:val="20"/>
              </w:rPr>
              <w:t>Total</w:t>
            </w:r>
          </w:p>
        </w:tc>
        <w:tc>
          <w:tcPr>
            <w:tcW w:w="1438" w:type="dxa"/>
            <w:tcBorders>
              <w:top w:val="nil"/>
              <w:left w:val="nil"/>
              <w:bottom w:val="single" w:sz="4" w:space="0" w:color="000000"/>
              <w:right w:val="nil"/>
            </w:tcBorders>
            <w:vAlign w:val="bottom"/>
          </w:tcPr>
          <w:p w14:paraId="276B87DD" w14:textId="7ED36348" w:rsidR="0043611C" w:rsidRDefault="0043611C" w:rsidP="0043611C">
            <w:pPr>
              <w:spacing w:line="240" w:lineRule="auto"/>
              <w:ind w:firstLine="0"/>
            </w:pPr>
            <w:r w:rsidRPr="008A0DA4">
              <w:rPr>
                <w:sz w:val="20"/>
                <w:szCs w:val="20"/>
              </w:rPr>
              <w:t>96.62</w:t>
            </w:r>
          </w:p>
        </w:tc>
        <w:tc>
          <w:tcPr>
            <w:tcW w:w="1438" w:type="dxa"/>
            <w:tcBorders>
              <w:top w:val="nil"/>
              <w:left w:val="nil"/>
              <w:bottom w:val="single" w:sz="4" w:space="0" w:color="000000"/>
              <w:right w:val="nil"/>
            </w:tcBorders>
            <w:vAlign w:val="bottom"/>
          </w:tcPr>
          <w:p w14:paraId="6347E646" w14:textId="0E94BFB7" w:rsidR="0043611C" w:rsidRDefault="0043611C" w:rsidP="0043611C">
            <w:pPr>
              <w:spacing w:line="240" w:lineRule="auto"/>
              <w:ind w:firstLine="0"/>
            </w:pPr>
            <w:r w:rsidRPr="008A0DA4">
              <w:rPr>
                <w:sz w:val="20"/>
                <w:szCs w:val="20"/>
              </w:rPr>
              <w:t>105</w:t>
            </w:r>
          </w:p>
        </w:tc>
        <w:tc>
          <w:tcPr>
            <w:tcW w:w="1438" w:type="dxa"/>
            <w:tcBorders>
              <w:top w:val="nil"/>
              <w:left w:val="nil"/>
              <w:bottom w:val="single" w:sz="4" w:space="0" w:color="000000"/>
              <w:right w:val="nil"/>
            </w:tcBorders>
          </w:tcPr>
          <w:p w14:paraId="585A0616" w14:textId="77777777" w:rsidR="0043611C" w:rsidRDefault="0043611C" w:rsidP="0043611C">
            <w:pPr>
              <w:spacing w:line="240" w:lineRule="auto"/>
              <w:ind w:firstLine="0"/>
            </w:pPr>
          </w:p>
        </w:tc>
        <w:tc>
          <w:tcPr>
            <w:tcW w:w="1439" w:type="dxa"/>
            <w:tcBorders>
              <w:top w:val="nil"/>
              <w:left w:val="nil"/>
              <w:bottom w:val="single" w:sz="4" w:space="0" w:color="000000"/>
              <w:right w:val="nil"/>
            </w:tcBorders>
          </w:tcPr>
          <w:p w14:paraId="10A86119" w14:textId="77777777" w:rsidR="0043611C" w:rsidRDefault="0043611C" w:rsidP="0043611C">
            <w:pPr>
              <w:spacing w:line="240" w:lineRule="auto"/>
              <w:ind w:firstLine="0"/>
            </w:pPr>
          </w:p>
        </w:tc>
        <w:tc>
          <w:tcPr>
            <w:tcW w:w="1439" w:type="dxa"/>
            <w:tcBorders>
              <w:top w:val="nil"/>
              <w:left w:val="nil"/>
              <w:bottom w:val="single" w:sz="4" w:space="0" w:color="000000"/>
              <w:right w:val="nil"/>
            </w:tcBorders>
          </w:tcPr>
          <w:p w14:paraId="26A1AD29" w14:textId="77777777" w:rsidR="0043611C" w:rsidRDefault="0043611C" w:rsidP="0043611C">
            <w:pPr>
              <w:spacing w:line="240" w:lineRule="auto"/>
              <w:ind w:firstLine="0"/>
            </w:pPr>
          </w:p>
        </w:tc>
      </w:tr>
    </w:tbl>
    <w:bookmarkEnd w:id="288"/>
    <w:p w14:paraId="02601B97" w14:textId="7233B1CB" w:rsidR="00C71924" w:rsidRPr="00BE386E" w:rsidRDefault="00C71924" w:rsidP="00C71924">
      <w:pPr>
        <w:widowControl w:val="0"/>
        <w:spacing w:line="240" w:lineRule="auto"/>
        <w:ind w:firstLine="0"/>
        <w:contextualSpacing/>
      </w:pPr>
      <w:r w:rsidRPr="0069000F">
        <w:rPr>
          <w:i/>
          <w:iCs/>
        </w:rPr>
        <w:t>Note</w:t>
      </w:r>
      <w:r w:rsidRPr="0069000F">
        <w:t xml:space="preserve">. </w:t>
      </w:r>
      <w:bookmarkStart w:id="289" w:name="_Hlk185864656"/>
      <w:r w:rsidRPr="0069000F">
        <w:rPr>
          <w:i/>
          <w:iCs/>
        </w:rPr>
        <w:t>N</w:t>
      </w:r>
      <w:r w:rsidRPr="0069000F">
        <w:t xml:space="preserve"> = 106</w:t>
      </w:r>
      <w:r>
        <w:t>.</w:t>
      </w:r>
      <w:bookmarkEnd w:id="289"/>
    </w:p>
    <w:p w14:paraId="4CE0CBF4" w14:textId="77777777" w:rsidR="0043611C" w:rsidRPr="0043611C" w:rsidRDefault="0043611C" w:rsidP="0043611C"/>
    <w:p w14:paraId="2BD47071" w14:textId="36FE7245" w:rsidR="00B7042E" w:rsidRDefault="00CF2CDD" w:rsidP="00983950">
      <w:pPr>
        <w:pStyle w:val="TableTitle"/>
        <w:rPr>
          <w:i/>
          <w:iCs w:val="0"/>
        </w:rPr>
      </w:pPr>
      <w:bookmarkStart w:id="290" w:name="_Toc187339310"/>
      <w:r w:rsidRPr="00983950">
        <w:rPr>
          <w:rStyle w:val="authors"/>
          <w:b/>
          <w:bCs/>
          <w:iCs w:val="0"/>
        </w:rPr>
        <w:t xml:space="preserve">Table </w:t>
      </w:r>
      <w:r w:rsidR="00BB071B" w:rsidRPr="00BB071B">
        <w:rPr>
          <w:rStyle w:val="authors"/>
          <w:b/>
          <w:bCs/>
        </w:rPr>
        <w:t>17</w:t>
      </w:r>
      <w:r w:rsidR="00983950" w:rsidRPr="00983950">
        <w:rPr>
          <w:rStyle w:val="authors"/>
          <w:b/>
          <w:bCs/>
          <w:i/>
          <w:iCs w:val="0"/>
        </w:rPr>
        <w:br/>
      </w:r>
      <w:r w:rsidR="004F4326" w:rsidRPr="0040205D">
        <w:rPr>
          <w:rStyle w:val="authors"/>
          <w:iCs w:val="0"/>
        </w:rPr>
        <w:br/>
      </w:r>
      <w:r w:rsidR="00B7042E" w:rsidRPr="00983950">
        <w:rPr>
          <w:i/>
          <w:iCs w:val="0"/>
        </w:rPr>
        <w:t xml:space="preserve">Multiple Regression Results in Prediction of Help-Seeking Attitude Based on </w:t>
      </w:r>
      <w:r w:rsidR="00EA4C16" w:rsidRPr="00983950">
        <w:rPr>
          <w:i/>
          <w:iCs w:val="0"/>
        </w:rPr>
        <w:t xml:space="preserve">Mental </w:t>
      </w:r>
      <w:r w:rsidR="00517546" w:rsidRPr="00983950">
        <w:rPr>
          <w:i/>
          <w:iCs w:val="0"/>
        </w:rPr>
        <w:t xml:space="preserve">Health </w:t>
      </w:r>
      <w:r w:rsidR="00B7042E" w:rsidRPr="00983950">
        <w:rPr>
          <w:i/>
          <w:iCs w:val="0"/>
        </w:rPr>
        <w:t>Literacy</w:t>
      </w:r>
      <w:bookmarkEnd w:id="290"/>
    </w:p>
    <w:tbl>
      <w:tblPr>
        <w:tblStyle w:val="TableGrid"/>
        <w:tblW w:w="8490" w:type="dxa"/>
        <w:tblLook w:val="04A0" w:firstRow="1" w:lastRow="0" w:firstColumn="1" w:lastColumn="0" w:noHBand="0" w:noVBand="1"/>
      </w:tblPr>
      <w:tblGrid>
        <w:gridCol w:w="1233"/>
        <w:gridCol w:w="1472"/>
        <w:gridCol w:w="1090"/>
        <w:gridCol w:w="1261"/>
        <w:gridCol w:w="666"/>
        <w:gridCol w:w="566"/>
        <w:gridCol w:w="1196"/>
        <w:gridCol w:w="1006"/>
      </w:tblGrid>
      <w:tr w:rsidR="00F323D9" w14:paraId="3E46F810" w14:textId="77777777" w:rsidTr="00C71924">
        <w:trPr>
          <w:cnfStyle w:val="100000000000" w:firstRow="1" w:lastRow="0" w:firstColumn="0" w:lastColumn="0" w:oddVBand="0" w:evenVBand="0" w:oddHBand="0" w:evenHBand="0" w:firstRowFirstColumn="0" w:firstRowLastColumn="0" w:lastRowFirstColumn="0" w:lastRowLastColumn="0"/>
        </w:trPr>
        <w:tc>
          <w:tcPr>
            <w:tcW w:w="1233" w:type="dxa"/>
            <w:tcBorders>
              <w:left w:val="nil"/>
              <w:bottom w:val="single" w:sz="4" w:space="0" w:color="000000"/>
              <w:right w:val="nil"/>
            </w:tcBorders>
          </w:tcPr>
          <w:p w14:paraId="7EF0EE27" w14:textId="77777777" w:rsidR="00F323D9" w:rsidRDefault="00F323D9" w:rsidP="00C71924">
            <w:pPr>
              <w:spacing w:line="240" w:lineRule="auto"/>
              <w:ind w:firstLine="0"/>
            </w:pPr>
            <w:bookmarkStart w:id="291" w:name="_Hlk184900703"/>
          </w:p>
        </w:tc>
        <w:tc>
          <w:tcPr>
            <w:tcW w:w="2562" w:type="dxa"/>
            <w:gridSpan w:val="2"/>
            <w:tcBorders>
              <w:left w:val="nil"/>
              <w:bottom w:val="single" w:sz="4" w:space="0" w:color="000000"/>
              <w:right w:val="nil"/>
            </w:tcBorders>
          </w:tcPr>
          <w:p w14:paraId="56DF271F" w14:textId="5DA15B01" w:rsidR="00F323D9" w:rsidRPr="00815296" w:rsidRDefault="00F323D9" w:rsidP="0043611C">
            <w:pPr>
              <w:spacing w:line="240" w:lineRule="auto"/>
              <w:ind w:firstLine="0"/>
              <w:rPr>
                <w:szCs w:val="20"/>
              </w:rPr>
            </w:pPr>
            <w:r w:rsidRPr="00815296">
              <w:rPr>
                <w:szCs w:val="20"/>
              </w:rPr>
              <w:t>Unstandardized Coefficients</w:t>
            </w:r>
          </w:p>
        </w:tc>
        <w:tc>
          <w:tcPr>
            <w:tcW w:w="1261" w:type="dxa"/>
            <w:tcBorders>
              <w:left w:val="nil"/>
              <w:bottom w:val="single" w:sz="4" w:space="0" w:color="000000"/>
              <w:right w:val="nil"/>
            </w:tcBorders>
          </w:tcPr>
          <w:p w14:paraId="49ECB3B1" w14:textId="167E16DF" w:rsidR="00F323D9" w:rsidRPr="00815296" w:rsidRDefault="00F323D9" w:rsidP="0043611C">
            <w:pPr>
              <w:spacing w:line="240" w:lineRule="auto"/>
              <w:ind w:firstLine="0"/>
              <w:rPr>
                <w:szCs w:val="20"/>
              </w:rPr>
            </w:pPr>
            <w:r w:rsidRPr="00815296">
              <w:rPr>
                <w:szCs w:val="20"/>
              </w:rPr>
              <w:t>Standardized Coefficients</w:t>
            </w:r>
          </w:p>
        </w:tc>
        <w:tc>
          <w:tcPr>
            <w:tcW w:w="666" w:type="dxa"/>
            <w:tcBorders>
              <w:left w:val="nil"/>
              <w:bottom w:val="single" w:sz="4" w:space="0" w:color="000000"/>
              <w:right w:val="nil"/>
            </w:tcBorders>
          </w:tcPr>
          <w:p w14:paraId="51141282" w14:textId="77777777" w:rsidR="00F323D9" w:rsidRPr="00815296" w:rsidRDefault="00F323D9" w:rsidP="0043611C">
            <w:pPr>
              <w:spacing w:line="240" w:lineRule="auto"/>
              <w:ind w:firstLine="0"/>
              <w:rPr>
                <w:szCs w:val="20"/>
              </w:rPr>
            </w:pPr>
          </w:p>
        </w:tc>
        <w:tc>
          <w:tcPr>
            <w:tcW w:w="566" w:type="dxa"/>
            <w:tcBorders>
              <w:left w:val="nil"/>
              <w:bottom w:val="single" w:sz="4" w:space="0" w:color="000000"/>
              <w:right w:val="nil"/>
            </w:tcBorders>
          </w:tcPr>
          <w:p w14:paraId="005FF37C" w14:textId="77777777" w:rsidR="00F323D9" w:rsidRPr="00815296" w:rsidRDefault="00F323D9" w:rsidP="0043611C">
            <w:pPr>
              <w:spacing w:line="240" w:lineRule="auto"/>
              <w:ind w:firstLine="0"/>
              <w:rPr>
                <w:szCs w:val="20"/>
              </w:rPr>
            </w:pPr>
          </w:p>
        </w:tc>
        <w:tc>
          <w:tcPr>
            <w:tcW w:w="2202" w:type="dxa"/>
            <w:gridSpan w:val="2"/>
            <w:tcBorders>
              <w:left w:val="nil"/>
              <w:bottom w:val="single" w:sz="4" w:space="0" w:color="000000"/>
              <w:right w:val="nil"/>
            </w:tcBorders>
          </w:tcPr>
          <w:p w14:paraId="28D63F4B" w14:textId="0845FF4D" w:rsidR="00F323D9" w:rsidRPr="00815296" w:rsidRDefault="00F323D9" w:rsidP="0043611C">
            <w:pPr>
              <w:spacing w:line="240" w:lineRule="auto"/>
              <w:ind w:firstLine="0"/>
              <w:rPr>
                <w:szCs w:val="20"/>
              </w:rPr>
            </w:pPr>
            <w:r w:rsidRPr="00815296">
              <w:rPr>
                <w:szCs w:val="20"/>
              </w:rPr>
              <w:t>95.0% Confidence Interval for B</w:t>
            </w:r>
          </w:p>
        </w:tc>
      </w:tr>
      <w:tr w:rsidR="00815296" w14:paraId="03483E4A" w14:textId="77777777" w:rsidTr="00C71924">
        <w:tc>
          <w:tcPr>
            <w:tcW w:w="1233" w:type="dxa"/>
            <w:tcBorders>
              <w:left w:val="nil"/>
              <w:bottom w:val="single" w:sz="4" w:space="0" w:color="auto"/>
              <w:right w:val="nil"/>
            </w:tcBorders>
          </w:tcPr>
          <w:p w14:paraId="43A75328" w14:textId="2E48BE50" w:rsidR="00815296" w:rsidRPr="00815296" w:rsidRDefault="00815296" w:rsidP="0043611C">
            <w:pPr>
              <w:spacing w:line="240" w:lineRule="auto"/>
              <w:ind w:firstLine="0"/>
              <w:rPr>
                <w:sz w:val="20"/>
                <w:szCs w:val="20"/>
              </w:rPr>
            </w:pPr>
          </w:p>
        </w:tc>
        <w:tc>
          <w:tcPr>
            <w:tcW w:w="1472" w:type="dxa"/>
            <w:tcBorders>
              <w:left w:val="nil"/>
              <w:bottom w:val="single" w:sz="4" w:space="0" w:color="auto"/>
              <w:right w:val="nil"/>
            </w:tcBorders>
          </w:tcPr>
          <w:p w14:paraId="052DFB1A" w14:textId="2959EC50" w:rsidR="00815296" w:rsidRPr="00815296" w:rsidRDefault="00815296" w:rsidP="0043611C">
            <w:pPr>
              <w:spacing w:line="240" w:lineRule="auto"/>
              <w:ind w:firstLine="0"/>
              <w:rPr>
                <w:sz w:val="20"/>
                <w:szCs w:val="20"/>
              </w:rPr>
            </w:pPr>
            <w:r w:rsidRPr="00815296">
              <w:rPr>
                <w:sz w:val="20"/>
                <w:szCs w:val="20"/>
              </w:rPr>
              <w:t>B</w:t>
            </w:r>
          </w:p>
        </w:tc>
        <w:tc>
          <w:tcPr>
            <w:tcW w:w="1090" w:type="dxa"/>
            <w:tcBorders>
              <w:left w:val="nil"/>
              <w:bottom w:val="single" w:sz="4" w:space="0" w:color="auto"/>
              <w:right w:val="nil"/>
            </w:tcBorders>
          </w:tcPr>
          <w:p w14:paraId="5006D88E" w14:textId="4EC75200" w:rsidR="00815296" w:rsidRPr="00815296" w:rsidRDefault="00815296" w:rsidP="0043611C">
            <w:pPr>
              <w:spacing w:line="240" w:lineRule="auto"/>
              <w:ind w:firstLine="0"/>
              <w:rPr>
                <w:sz w:val="20"/>
                <w:szCs w:val="20"/>
              </w:rPr>
            </w:pPr>
            <w:r w:rsidRPr="00815296">
              <w:rPr>
                <w:sz w:val="20"/>
                <w:szCs w:val="20"/>
              </w:rPr>
              <w:t>Std. Error</w:t>
            </w:r>
          </w:p>
        </w:tc>
        <w:tc>
          <w:tcPr>
            <w:tcW w:w="1261" w:type="dxa"/>
            <w:tcBorders>
              <w:left w:val="nil"/>
              <w:bottom w:val="single" w:sz="4" w:space="0" w:color="auto"/>
              <w:right w:val="nil"/>
            </w:tcBorders>
          </w:tcPr>
          <w:p w14:paraId="31AE9DB2" w14:textId="38A12D4F" w:rsidR="00815296" w:rsidRPr="00815296" w:rsidRDefault="00815296" w:rsidP="0043611C">
            <w:pPr>
              <w:spacing w:line="240" w:lineRule="auto"/>
              <w:ind w:firstLine="0"/>
              <w:rPr>
                <w:sz w:val="20"/>
                <w:szCs w:val="20"/>
              </w:rPr>
            </w:pPr>
            <w:r w:rsidRPr="00815296">
              <w:rPr>
                <w:sz w:val="20"/>
                <w:szCs w:val="20"/>
              </w:rPr>
              <w:t>Beta</w:t>
            </w:r>
          </w:p>
        </w:tc>
        <w:tc>
          <w:tcPr>
            <w:tcW w:w="666" w:type="dxa"/>
            <w:tcBorders>
              <w:left w:val="nil"/>
              <w:bottom w:val="single" w:sz="4" w:space="0" w:color="auto"/>
              <w:right w:val="nil"/>
            </w:tcBorders>
          </w:tcPr>
          <w:p w14:paraId="2CF3A445" w14:textId="7640C39B" w:rsidR="00815296" w:rsidRPr="00815296" w:rsidRDefault="00815296" w:rsidP="0043611C">
            <w:pPr>
              <w:spacing w:line="240" w:lineRule="auto"/>
              <w:ind w:firstLine="0"/>
              <w:rPr>
                <w:sz w:val="20"/>
                <w:szCs w:val="20"/>
              </w:rPr>
            </w:pPr>
            <w:r w:rsidRPr="00815296">
              <w:rPr>
                <w:sz w:val="20"/>
                <w:szCs w:val="20"/>
              </w:rPr>
              <w:t>t</w:t>
            </w:r>
          </w:p>
        </w:tc>
        <w:tc>
          <w:tcPr>
            <w:tcW w:w="566" w:type="dxa"/>
            <w:tcBorders>
              <w:left w:val="nil"/>
              <w:bottom w:val="single" w:sz="4" w:space="0" w:color="auto"/>
              <w:right w:val="nil"/>
            </w:tcBorders>
          </w:tcPr>
          <w:p w14:paraId="087ABE67" w14:textId="4C1507AD" w:rsidR="00815296" w:rsidRPr="00815296" w:rsidRDefault="00815296" w:rsidP="0043611C">
            <w:pPr>
              <w:spacing w:line="240" w:lineRule="auto"/>
              <w:ind w:firstLine="0"/>
              <w:rPr>
                <w:sz w:val="20"/>
                <w:szCs w:val="20"/>
              </w:rPr>
            </w:pPr>
            <w:r w:rsidRPr="00815296">
              <w:rPr>
                <w:sz w:val="20"/>
                <w:szCs w:val="20"/>
              </w:rPr>
              <w:t>Sig.</w:t>
            </w:r>
          </w:p>
        </w:tc>
        <w:tc>
          <w:tcPr>
            <w:tcW w:w="1196" w:type="dxa"/>
            <w:tcBorders>
              <w:left w:val="nil"/>
              <w:bottom w:val="single" w:sz="4" w:space="0" w:color="auto"/>
              <w:right w:val="nil"/>
            </w:tcBorders>
          </w:tcPr>
          <w:p w14:paraId="0CC49BA7" w14:textId="77777777" w:rsidR="00815296" w:rsidRDefault="00815296" w:rsidP="0043611C">
            <w:pPr>
              <w:spacing w:line="240" w:lineRule="auto"/>
              <w:ind w:firstLine="0"/>
              <w:rPr>
                <w:sz w:val="20"/>
                <w:szCs w:val="20"/>
              </w:rPr>
            </w:pPr>
            <w:r w:rsidRPr="00815296">
              <w:rPr>
                <w:sz w:val="20"/>
                <w:szCs w:val="20"/>
              </w:rPr>
              <w:t xml:space="preserve">Lower </w:t>
            </w:r>
          </w:p>
          <w:p w14:paraId="12E494E7" w14:textId="1AECE2C7" w:rsidR="00815296" w:rsidRPr="00815296" w:rsidRDefault="00815296" w:rsidP="0043611C">
            <w:pPr>
              <w:spacing w:line="240" w:lineRule="auto"/>
              <w:ind w:firstLine="0"/>
              <w:rPr>
                <w:sz w:val="20"/>
                <w:szCs w:val="20"/>
              </w:rPr>
            </w:pPr>
            <w:r w:rsidRPr="00815296">
              <w:rPr>
                <w:sz w:val="20"/>
                <w:szCs w:val="20"/>
              </w:rPr>
              <w:t>Bound</w:t>
            </w:r>
          </w:p>
        </w:tc>
        <w:tc>
          <w:tcPr>
            <w:tcW w:w="1006" w:type="dxa"/>
            <w:tcBorders>
              <w:left w:val="nil"/>
              <w:bottom w:val="single" w:sz="4" w:space="0" w:color="auto"/>
              <w:right w:val="nil"/>
            </w:tcBorders>
          </w:tcPr>
          <w:p w14:paraId="66311039" w14:textId="499C53B8" w:rsidR="00815296" w:rsidRPr="00815296" w:rsidRDefault="00815296" w:rsidP="0043611C">
            <w:pPr>
              <w:spacing w:line="240" w:lineRule="auto"/>
              <w:ind w:firstLine="0"/>
              <w:rPr>
                <w:sz w:val="20"/>
                <w:szCs w:val="20"/>
              </w:rPr>
            </w:pPr>
            <w:r w:rsidRPr="00815296">
              <w:rPr>
                <w:sz w:val="20"/>
                <w:szCs w:val="20"/>
              </w:rPr>
              <w:t>Upper Bound</w:t>
            </w:r>
          </w:p>
        </w:tc>
      </w:tr>
      <w:tr w:rsidR="00815296" w14:paraId="50A46B39" w14:textId="77777777" w:rsidTr="00C71924">
        <w:tc>
          <w:tcPr>
            <w:tcW w:w="1233" w:type="dxa"/>
            <w:tcBorders>
              <w:top w:val="single" w:sz="4" w:space="0" w:color="auto"/>
              <w:left w:val="nil"/>
              <w:bottom w:val="nil"/>
              <w:right w:val="nil"/>
            </w:tcBorders>
          </w:tcPr>
          <w:p w14:paraId="058A5FB9" w14:textId="37B9C586" w:rsidR="00815296" w:rsidRPr="00815296" w:rsidRDefault="00815296" w:rsidP="0043611C">
            <w:pPr>
              <w:spacing w:line="240" w:lineRule="auto"/>
              <w:ind w:firstLine="0"/>
              <w:rPr>
                <w:sz w:val="20"/>
                <w:szCs w:val="20"/>
              </w:rPr>
            </w:pPr>
            <w:r w:rsidRPr="00815296">
              <w:rPr>
                <w:sz w:val="20"/>
                <w:szCs w:val="20"/>
              </w:rPr>
              <w:t>Constant</w:t>
            </w:r>
          </w:p>
        </w:tc>
        <w:tc>
          <w:tcPr>
            <w:tcW w:w="1472" w:type="dxa"/>
            <w:tcBorders>
              <w:top w:val="single" w:sz="4" w:space="0" w:color="auto"/>
              <w:left w:val="nil"/>
              <w:bottom w:val="nil"/>
              <w:right w:val="nil"/>
            </w:tcBorders>
          </w:tcPr>
          <w:p w14:paraId="2886F096" w14:textId="704DF9F1" w:rsidR="00815296" w:rsidRPr="00815296" w:rsidRDefault="00815296" w:rsidP="0043611C">
            <w:pPr>
              <w:spacing w:line="240" w:lineRule="auto"/>
              <w:ind w:firstLine="0"/>
              <w:rPr>
                <w:sz w:val="20"/>
                <w:szCs w:val="20"/>
              </w:rPr>
            </w:pPr>
            <w:r w:rsidRPr="00815296">
              <w:rPr>
                <w:sz w:val="20"/>
                <w:szCs w:val="20"/>
              </w:rPr>
              <w:t>1.326</w:t>
            </w:r>
          </w:p>
        </w:tc>
        <w:tc>
          <w:tcPr>
            <w:tcW w:w="1090" w:type="dxa"/>
            <w:tcBorders>
              <w:top w:val="single" w:sz="4" w:space="0" w:color="auto"/>
              <w:left w:val="nil"/>
              <w:bottom w:val="nil"/>
              <w:right w:val="nil"/>
            </w:tcBorders>
          </w:tcPr>
          <w:p w14:paraId="5BC873B0" w14:textId="0595A4F9" w:rsidR="00815296" w:rsidRPr="00815296" w:rsidRDefault="00815296" w:rsidP="0043611C">
            <w:pPr>
              <w:spacing w:line="240" w:lineRule="auto"/>
              <w:ind w:firstLine="0"/>
              <w:rPr>
                <w:sz w:val="20"/>
                <w:szCs w:val="20"/>
              </w:rPr>
            </w:pPr>
            <w:r w:rsidRPr="00815296">
              <w:rPr>
                <w:sz w:val="20"/>
                <w:szCs w:val="20"/>
              </w:rPr>
              <w:t>0.945</w:t>
            </w:r>
          </w:p>
        </w:tc>
        <w:tc>
          <w:tcPr>
            <w:tcW w:w="1261" w:type="dxa"/>
            <w:tcBorders>
              <w:top w:val="single" w:sz="4" w:space="0" w:color="auto"/>
              <w:left w:val="nil"/>
              <w:bottom w:val="nil"/>
              <w:right w:val="nil"/>
            </w:tcBorders>
          </w:tcPr>
          <w:p w14:paraId="340B034A" w14:textId="77777777" w:rsidR="00815296" w:rsidRPr="00815296" w:rsidRDefault="00815296" w:rsidP="0043611C">
            <w:pPr>
              <w:spacing w:line="240" w:lineRule="auto"/>
              <w:ind w:firstLine="0"/>
              <w:rPr>
                <w:sz w:val="20"/>
                <w:szCs w:val="20"/>
              </w:rPr>
            </w:pPr>
          </w:p>
        </w:tc>
        <w:tc>
          <w:tcPr>
            <w:tcW w:w="666" w:type="dxa"/>
            <w:tcBorders>
              <w:top w:val="single" w:sz="4" w:space="0" w:color="auto"/>
              <w:left w:val="nil"/>
              <w:bottom w:val="nil"/>
              <w:right w:val="nil"/>
            </w:tcBorders>
          </w:tcPr>
          <w:p w14:paraId="66C91BBE" w14:textId="78E95475" w:rsidR="00815296" w:rsidRPr="00815296" w:rsidRDefault="00815296" w:rsidP="0043611C">
            <w:pPr>
              <w:spacing w:line="240" w:lineRule="auto"/>
              <w:ind w:firstLine="0"/>
              <w:rPr>
                <w:sz w:val="20"/>
                <w:szCs w:val="20"/>
              </w:rPr>
            </w:pPr>
            <w:r w:rsidRPr="00815296">
              <w:rPr>
                <w:sz w:val="20"/>
                <w:szCs w:val="20"/>
              </w:rPr>
              <w:t>1.403</w:t>
            </w:r>
          </w:p>
        </w:tc>
        <w:tc>
          <w:tcPr>
            <w:tcW w:w="566" w:type="dxa"/>
            <w:tcBorders>
              <w:top w:val="single" w:sz="4" w:space="0" w:color="auto"/>
              <w:left w:val="nil"/>
              <w:bottom w:val="nil"/>
              <w:right w:val="nil"/>
            </w:tcBorders>
          </w:tcPr>
          <w:p w14:paraId="2789485A" w14:textId="09E45033" w:rsidR="00815296" w:rsidRPr="00815296" w:rsidRDefault="00815296" w:rsidP="0043611C">
            <w:pPr>
              <w:spacing w:line="240" w:lineRule="auto"/>
              <w:ind w:firstLine="0"/>
              <w:rPr>
                <w:sz w:val="20"/>
                <w:szCs w:val="20"/>
              </w:rPr>
            </w:pPr>
            <w:r w:rsidRPr="00815296">
              <w:rPr>
                <w:sz w:val="20"/>
                <w:szCs w:val="20"/>
              </w:rPr>
              <w:t>.164</w:t>
            </w:r>
          </w:p>
        </w:tc>
        <w:tc>
          <w:tcPr>
            <w:tcW w:w="1196" w:type="dxa"/>
            <w:tcBorders>
              <w:top w:val="single" w:sz="4" w:space="0" w:color="auto"/>
              <w:left w:val="nil"/>
              <w:bottom w:val="nil"/>
              <w:right w:val="nil"/>
            </w:tcBorders>
          </w:tcPr>
          <w:p w14:paraId="2589EFAC" w14:textId="237F1C2A" w:rsidR="00815296" w:rsidRPr="00815296" w:rsidRDefault="00815296" w:rsidP="0043611C">
            <w:pPr>
              <w:spacing w:line="240" w:lineRule="auto"/>
              <w:ind w:firstLine="0"/>
              <w:rPr>
                <w:sz w:val="20"/>
                <w:szCs w:val="20"/>
              </w:rPr>
            </w:pPr>
            <w:r w:rsidRPr="00815296">
              <w:rPr>
                <w:sz w:val="20"/>
                <w:szCs w:val="20"/>
              </w:rPr>
              <w:t>-0.549</w:t>
            </w:r>
          </w:p>
        </w:tc>
        <w:tc>
          <w:tcPr>
            <w:tcW w:w="1006" w:type="dxa"/>
            <w:tcBorders>
              <w:top w:val="single" w:sz="4" w:space="0" w:color="auto"/>
              <w:left w:val="nil"/>
              <w:bottom w:val="nil"/>
              <w:right w:val="nil"/>
            </w:tcBorders>
          </w:tcPr>
          <w:p w14:paraId="37BC5F65" w14:textId="5E9F1B7A" w:rsidR="00815296" w:rsidRPr="00815296" w:rsidRDefault="00815296" w:rsidP="0043611C">
            <w:pPr>
              <w:spacing w:line="240" w:lineRule="auto"/>
              <w:ind w:firstLine="0"/>
              <w:rPr>
                <w:sz w:val="20"/>
                <w:szCs w:val="20"/>
              </w:rPr>
            </w:pPr>
            <w:r w:rsidRPr="00815296">
              <w:rPr>
                <w:sz w:val="20"/>
                <w:szCs w:val="20"/>
              </w:rPr>
              <w:t>3.201</w:t>
            </w:r>
          </w:p>
        </w:tc>
      </w:tr>
      <w:tr w:rsidR="00815296" w14:paraId="7F967282" w14:textId="77777777" w:rsidTr="002C511F">
        <w:tc>
          <w:tcPr>
            <w:tcW w:w="1233" w:type="dxa"/>
            <w:tcBorders>
              <w:top w:val="nil"/>
              <w:left w:val="nil"/>
              <w:bottom w:val="single" w:sz="4" w:space="0" w:color="000000"/>
              <w:right w:val="nil"/>
            </w:tcBorders>
          </w:tcPr>
          <w:p w14:paraId="12B7F68F" w14:textId="0FD0E5BA" w:rsidR="00815296" w:rsidRPr="00815296" w:rsidRDefault="00815296" w:rsidP="0043611C">
            <w:pPr>
              <w:spacing w:line="240" w:lineRule="auto"/>
              <w:ind w:firstLine="0"/>
              <w:rPr>
                <w:sz w:val="20"/>
                <w:szCs w:val="20"/>
              </w:rPr>
            </w:pPr>
            <w:r w:rsidRPr="00815296">
              <w:rPr>
                <w:sz w:val="20"/>
                <w:szCs w:val="20"/>
              </w:rPr>
              <w:t>Mental Health Literacy</w:t>
            </w:r>
          </w:p>
        </w:tc>
        <w:tc>
          <w:tcPr>
            <w:tcW w:w="1472" w:type="dxa"/>
            <w:tcBorders>
              <w:top w:val="nil"/>
              <w:left w:val="nil"/>
              <w:bottom w:val="single" w:sz="4" w:space="0" w:color="000000"/>
              <w:right w:val="nil"/>
            </w:tcBorders>
          </w:tcPr>
          <w:p w14:paraId="367A97A1" w14:textId="2E231300" w:rsidR="00815296" w:rsidRPr="00815296" w:rsidRDefault="00815296" w:rsidP="0043611C">
            <w:pPr>
              <w:spacing w:line="240" w:lineRule="auto"/>
              <w:ind w:firstLine="0"/>
              <w:rPr>
                <w:sz w:val="20"/>
                <w:szCs w:val="20"/>
              </w:rPr>
            </w:pPr>
            <w:r w:rsidRPr="00815296">
              <w:rPr>
                <w:sz w:val="20"/>
                <w:szCs w:val="20"/>
              </w:rPr>
              <w:t>1.320</w:t>
            </w:r>
          </w:p>
        </w:tc>
        <w:tc>
          <w:tcPr>
            <w:tcW w:w="1090" w:type="dxa"/>
            <w:tcBorders>
              <w:top w:val="nil"/>
              <w:left w:val="nil"/>
              <w:bottom w:val="single" w:sz="4" w:space="0" w:color="000000"/>
              <w:right w:val="nil"/>
            </w:tcBorders>
          </w:tcPr>
          <w:p w14:paraId="1817C080" w14:textId="22C1483A" w:rsidR="00815296" w:rsidRPr="00815296" w:rsidRDefault="00815296" w:rsidP="0043611C">
            <w:pPr>
              <w:spacing w:line="240" w:lineRule="auto"/>
              <w:ind w:firstLine="0"/>
              <w:rPr>
                <w:sz w:val="20"/>
                <w:szCs w:val="20"/>
              </w:rPr>
            </w:pPr>
            <w:r w:rsidRPr="00815296">
              <w:rPr>
                <w:sz w:val="20"/>
                <w:szCs w:val="20"/>
              </w:rPr>
              <w:t>0.273</w:t>
            </w:r>
          </w:p>
        </w:tc>
        <w:tc>
          <w:tcPr>
            <w:tcW w:w="1261" w:type="dxa"/>
            <w:tcBorders>
              <w:top w:val="nil"/>
              <w:left w:val="nil"/>
              <w:bottom w:val="single" w:sz="4" w:space="0" w:color="000000"/>
              <w:right w:val="nil"/>
            </w:tcBorders>
          </w:tcPr>
          <w:p w14:paraId="6240AD23" w14:textId="56ADBA3B" w:rsidR="00815296" w:rsidRPr="00815296" w:rsidRDefault="00815296" w:rsidP="0043611C">
            <w:pPr>
              <w:spacing w:line="240" w:lineRule="auto"/>
              <w:ind w:firstLine="0"/>
              <w:rPr>
                <w:sz w:val="20"/>
                <w:szCs w:val="20"/>
              </w:rPr>
            </w:pPr>
            <w:r w:rsidRPr="00815296">
              <w:rPr>
                <w:sz w:val="20"/>
                <w:szCs w:val="20"/>
              </w:rPr>
              <w:t>.429</w:t>
            </w:r>
          </w:p>
        </w:tc>
        <w:tc>
          <w:tcPr>
            <w:tcW w:w="666" w:type="dxa"/>
            <w:tcBorders>
              <w:top w:val="nil"/>
              <w:left w:val="nil"/>
              <w:bottom w:val="single" w:sz="4" w:space="0" w:color="000000"/>
              <w:right w:val="nil"/>
            </w:tcBorders>
          </w:tcPr>
          <w:p w14:paraId="663F1238" w14:textId="440582ED" w:rsidR="00815296" w:rsidRPr="00815296" w:rsidRDefault="00815296" w:rsidP="0043611C">
            <w:pPr>
              <w:spacing w:line="240" w:lineRule="auto"/>
              <w:ind w:firstLine="0"/>
              <w:rPr>
                <w:sz w:val="20"/>
                <w:szCs w:val="20"/>
              </w:rPr>
            </w:pPr>
            <w:r w:rsidRPr="00815296">
              <w:rPr>
                <w:sz w:val="20"/>
                <w:szCs w:val="20"/>
              </w:rPr>
              <w:t>4.837</w:t>
            </w:r>
          </w:p>
        </w:tc>
        <w:tc>
          <w:tcPr>
            <w:tcW w:w="566" w:type="dxa"/>
            <w:tcBorders>
              <w:top w:val="nil"/>
              <w:left w:val="nil"/>
              <w:bottom w:val="single" w:sz="4" w:space="0" w:color="000000"/>
              <w:right w:val="nil"/>
            </w:tcBorders>
          </w:tcPr>
          <w:p w14:paraId="1CAAEDE0" w14:textId="6FD1FF2A" w:rsidR="00815296" w:rsidRPr="00815296" w:rsidRDefault="00815296" w:rsidP="0043611C">
            <w:pPr>
              <w:spacing w:line="240" w:lineRule="auto"/>
              <w:ind w:firstLine="0"/>
              <w:rPr>
                <w:sz w:val="20"/>
                <w:szCs w:val="20"/>
              </w:rPr>
            </w:pPr>
            <w:r w:rsidRPr="00815296">
              <w:rPr>
                <w:sz w:val="20"/>
                <w:szCs w:val="20"/>
              </w:rPr>
              <w:t>.000</w:t>
            </w:r>
          </w:p>
        </w:tc>
        <w:tc>
          <w:tcPr>
            <w:tcW w:w="1196" w:type="dxa"/>
            <w:tcBorders>
              <w:top w:val="nil"/>
              <w:left w:val="nil"/>
              <w:bottom w:val="single" w:sz="4" w:space="0" w:color="000000"/>
              <w:right w:val="nil"/>
            </w:tcBorders>
          </w:tcPr>
          <w:p w14:paraId="647463B1" w14:textId="632AC4D7" w:rsidR="00815296" w:rsidRPr="00815296" w:rsidRDefault="00815296" w:rsidP="0043611C">
            <w:pPr>
              <w:spacing w:line="240" w:lineRule="auto"/>
              <w:ind w:firstLine="0"/>
              <w:rPr>
                <w:sz w:val="20"/>
                <w:szCs w:val="20"/>
              </w:rPr>
            </w:pPr>
            <w:r w:rsidRPr="00815296">
              <w:rPr>
                <w:sz w:val="20"/>
                <w:szCs w:val="20"/>
              </w:rPr>
              <w:t>0.779</w:t>
            </w:r>
          </w:p>
        </w:tc>
        <w:tc>
          <w:tcPr>
            <w:tcW w:w="1006" w:type="dxa"/>
            <w:tcBorders>
              <w:top w:val="nil"/>
              <w:left w:val="nil"/>
              <w:bottom w:val="single" w:sz="4" w:space="0" w:color="000000"/>
              <w:right w:val="nil"/>
            </w:tcBorders>
          </w:tcPr>
          <w:p w14:paraId="60217BC7" w14:textId="564A077D" w:rsidR="00815296" w:rsidRPr="00815296" w:rsidRDefault="00815296" w:rsidP="0043611C">
            <w:pPr>
              <w:spacing w:line="240" w:lineRule="auto"/>
              <w:ind w:firstLine="0"/>
              <w:rPr>
                <w:sz w:val="20"/>
                <w:szCs w:val="20"/>
              </w:rPr>
            </w:pPr>
            <w:r w:rsidRPr="00815296">
              <w:rPr>
                <w:sz w:val="20"/>
                <w:szCs w:val="20"/>
              </w:rPr>
              <w:t>1.862</w:t>
            </w:r>
          </w:p>
        </w:tc>
      </w:tr>
    </w:tbl>
    <w:bookmarkEnd w:id="291"/>
    <w:p w14:paraId="2FC2E399" w14:textId="3775091E" w:rsidR="007E124E" w:rsidRPr="00D907B0" w:rsidRDefault="007E124E" w:rsidP="00C71924">
      <w:pPr>
        <w:pStyle w:val="TableText"/>
        <w:keepNext/>
        <w:keepLines/>
        <w:ind w:right="720"/>
      </w:pPr>
      <w:r w:rsidRPr="00C71924">
        <w:rPr>
          <w:i/>
          <w:iCs/>
          <w:sz w:val="24"/>
          <w:szCs w:val="24"/>
        </w:rPr>
        <w:t>Note</w:t>
      </w:r>
      <w:r w:rsidRPr="00C71924">
        <w:rPr>
          <w:sz w:val="24"/>
          <w:szCs w:val="24"/>
        </w:rPr>
        <w:t xml:space="preserve">. </w:t>
      </w:r>
      <w:r w:rsidR="00C71924" w:rsidRPr="00C71924">
        <w:rPr>
          <w:i/>
          <w:iCs/>
          <w:sz w:val="24"/>
          <w:szCs w:val="24"/>
        </w:rPr>
        <w:t>N</w:t>
      </w:r>
      <w:r w:rsidR="00C71924" w:rsidRPr="00C71924">
        <w:rPr>
          <w:sz w:val="24"/>
          <w:szCs w:val="24"/>
        </w:rPr>
        <w:t xml:space="preserve"> = 106</w:t>
      </w:r>
      <w:r w:rsidRPr="00D907B0">
        <w:t xml:space="preserve"> </w:t>
      </w:r>
    </w:p>
    <w:bookmarkEnd w:id="286"/>
    <w:p w14:paraId="43597382" w14:textId="77777777" w:rsidR="002C511F" w:rsidRPr="00A273BB" w:rsidRDefault="002C511F" w:rsidP="00C71924"/>
    <w:bookmarkEnd w:id="287"/>
    <w:p w14:paraId="13A0E2ED" w14:textId="5C6FF79E" w:rsidR="002D4AA8" w:rsidRDefault="00072BB3" w:rsidP="00804400">
      <w:r w:rsidRPr="004E7970">
        <w:t xml:space="preserve">Table </w:t>
      </w:r>
      <w:r w:rsidR="006B7C84">
        <w:t>1</w:t>
      </w:r>
      <w:r w:rsidR="007E124E">
        <w:t>8</w:t>
      </w:r>
      <w:r w:rsidRPr="00F40E9B">
        <w:t xml:space="preserve"> displays the ANOVA table</w:t>
      </w:r>
      <w:r w:rsidR="00804400">
        <w:t xml:space="preserve"> predicting mental help-seeking based on self-stigma</w:t>
      </w:r>
      <w:r w:rsidR="00960A87">
        <w:t>,</w:t>
      </w:r>
      <w:r w:rsidRPr="00F40E9B">
        <w:t xml:space="preserve"> and </w:t>
      </w:r>
      <w:r w:rsidRPr="004E7970">
        <w:t xml:space="preserve">Table </w:t>
      </w:r>
      <w:r w:rsidR="007E124E">
        <w:t>19</w:t>
      </w:r>
      <w:r>
        <w:t xml:space="preserve"> displays the linear regression model predicting </w:t>
      </w:r>
      <w:r w:rsidR="00B50F17">
        <w:t xml:space="preserve">mental </w:t>
      </w:r>
      <w:r>
        <w:t xml:space="preserve">help-seeking based on self-stigma. The model was significant, </w:t>
      </w:r>
      <w:r w:rsidRPr="00DC1F0C">
        <w:rPr>
          <w:i/>
          <w:iCs/>
        </w:rPr>
        <w:t>F</w:t>
      </w:r>
      <w:r w:rsidRPr="00DC1F0C">
        <w:t xml:space="preserve"> (</w:t>
      </w:r>
      <w:r>
        <w:t>1</w:t>
      </w:r>
      <w:r w:rsidRPr="00DC1F0C">
        <w:t>, 10</w:t>
      </w:r>
      <w:r>
        <w:t>4</w:t>
      </w:r>
      <w:r w:rsidRPr="00DC1F0C">
        <w:t xml:space="preserve">) = </w:t>
      </w:r>
      <w:r>
        <w:t>84.81</w:t>
      </w:r>
      <w:r w:rsidRPr="00DC1F0C">
        <w:t xml:space="preserve">, </w:t>
      </w:r>
      <w:r w:rsidRPr="00DC1F0C">
        <w:rPr>
          <w:i/>
          <w:iCs/>
        </w:rPr>
        <w:t>p</w:t>
      </w:r>
      <w:r w:rsidRPr="00DC1F0C">
        <w:t xml:space="preserve"> = .001, </w:t>
      </w:r>
      <w:proofErr w:type="spellStart"/>
      <w:r w:rsidRPr="00DC1F0C">
        <w:rPr>
          <w:i/>
          <w:iCs/>
        </w:rPr>
        <w:t>R</w:t>
      </w:r>
      <w:r w:rsidRPr="00DC1F0C">
        <w:rPr>
          <w:vertAlign w:val="superscript"/>
        </w:rPr>
        <w:t>2</w:t>
      </w:r>
      <w:proofErr w:type="spellEnd"/>
      <w:r w:rsidRPr="00DC1F0C">
        <w:t xml:space="preserve"> = .</w:t>
      </w:r>
      <w:r>
        <w:t>449</w:t>
      </w:r>
      <w:r w:rsidR="002D4AA8">
        <w:t xml:space="preserve">, (See </w:t>
      </w:r>
      <w:r w:rsidR="002D4AA8" w:rsidRPr="004E7970">
        <w:t xml:space="preserve">Table </w:t>
      </w:r>
      <w:r w:rsidR="007E124E">
        <w:t>19</w:t>
      </w:r>
      <w:r w:rsidR="00B44EC3">
        <w:t>)</w:t>
      </w:r>
      <w:r w:rsidR="002D4AA8">
        <w:t xml:space="preserve">, the null hypothesis rejected; and </w:t>
      </w:r>
      <w:r w:rsidR="0081194E">
        <w:t>therefore,</w:t>
      </w:r>
      <w:r w:rsidR="002D4AA8">
        <w:t xml:space="preserve"> self-stigma accounted for 44.9% of the variability in commercial pilots mental </w:t>
      </w:r>
      <w:r w:rsidR="002D4AA8" w:rsidRPr="00B7042E">
        <w:t xml:space="preserve">help-seeking attitudes. </w:t>
      </w:r>
      <w:r w:rsidR="00867201" w:rsidRPr="00B7042E">
        <w:t xml:space="preserve">That is, </w:t>
      </w:r>
      <w:r w:rsidR="00867201" w:rsidRPr="00094EB2">
        <w:t>44.9% percent (</w:t>
      </w:r>
      <w:r w:rsidR="00867201" w:rsidRPr="00FB2A61">
        <w:rPr>
          <w:i/>
          <w:iCs/>
        </w:rPr>
        <w:t>R</w:t>
      </w:r>
      <w:r w:rsidR="00867201" w:rsidRPr="00B7042E">
        <w:t xml:space="preserve">-squared) </w:t>
      </w:r>
      <w:r w:rsidR="00867201" w:rsidRPr="00094EB2">
        <w:t xml:space="preserve">of the variance in </w:t>
      </w:r>
      <w:r w:rsidR="000F010D">
        <w:t>help-seeking</w:t>
      </w:r>
      <w:r w:rsidR="00867201" w:rsidRPr="00094EB2">
        <w:t xml:space="preserve"> attitudes can be described based on the pilot’s self-stigma scores. </w:t>
      </w:r>
      <w:r w:rsidRPr="00B7042E">
        <w:t>Inspection of the beta</w:t>
      </w:r>
      <w:r w:rsidRPr="00F40E9B">
        <w:t xml:space="preserve"> weight found a significant negative relationship between self-stigma and mental </w:t>
      </w:r>
      <w:r w:rsidR="000F010D">
        <w:t>help-seeking</w:t>
      </w:r>
      <w:r w:rsidRPr="00F40E9B">
        <w:t xml:space="preserve"> </w:t>
      </w:r>
      <w:r w:rsidR="00D7425E">
        <w:t xml:space="preserve">attitudes </w:t>
      </w:r>
      <w:r w:rsidRPr="00F40E9B">
        <w:t xml:space="preserve">(β = -.67, </w:t>
      </w:r>
      <w:r w:rsidRPr="00F40E9B">
        <w:rPr>
          <w:i/>
          <w:iCs/>
        </w:rPr>
        <w:t>p</w:t>
      </w:r>
      <w:r w:rsidRPr="00F40E9B">
        <w:t xml:space="preserve"> = .001</w:t>
      </w:r>
      <w:r w:rsidR="00867201">
        <w:t xml:space="preserve">) </w:t>
      </w:r>
      <w:r w:rsidRPr="00F40E9B">
        <w:t xml:space="preserve">(See </w:t>
      </w:r>
      <w:r w:rsidRPr="004E7970">
        <w:t xml:space="preserve">Table </w:t>
      </w:r>
      <w:r w:rsidR="007E124E">
        <w:t>1</w:t>
      </w:r>
      <w:r w:rsidR="003245B6">
        <w:t>8</w:t>
      </w:r>
      <w:r w:rsidRPr="00F40E9B">
        <w:t>).</w:t>
      </w:r>
      <w:r w:rsidRPr="00853DA4">
        <w:t xml:space="preserve"> </w:t>
      </w:r>
      <w:r>
        <w:t xml:space="preserve">Hence, </w:t>
      </w:r>
      <w:r w:rsidR="00B50F17">
        <w:t xml:space="preserve">self-stigma was statistically </w:t>
      </w:r>
      <w:r w:rsidR="00B50F17" w:rsidRPr="00B7042E">
        <w:t>s</w:t>
      </w:r>
      <w:r w:rsidRPr="00094EB2">
        <w:rPr>
          <w:rFonts w:eastAsiaTheme="majorEastAsia"/>
        </w:rPr>
        <w:t>ignificant in the multiple regression analysis</w:t>
      </w:r>
      <w:r w:rsidR="004E6AD3" w:rsidRPr="00094EB2">
        <w:rPr>
          <w:rFonts w:eastAsiaTheme="majorEastAsia"/>
        </w:rPr>
        <w:t xml:space="preserve"> when </w:t>
      </w:r>
      <w:r w:rsidR="00B50F17" w:rsidRPr="00094EB2">
        <w:rPr>
          <w:rFonts w:eastAsiaTheme="majorEastAsia"/>
        </w:rPr>
        <w:t xml:space="preserve">accomplished individually </w:t>
      </w:r>
      <w:r w:rsidR="00F53A97" w:rsidRPr="00094EB2">
        <w:rPr>
          <w:rFonts w:eastAsiaTheme="majorEastAsia"/>
        </w:rPr>
        <w:t>(</w:t>
      </w:r>
      <w:r w:rsidR="00F53A97" w:rsidRPr="004E7970">
        <w:rPr>
          <w:rFonts w:eastAsiaTheme="majorEastAsia"/>
        </w:rPr>
        <w:t xml:space="preserve">Table </w:t>
      </w:r>
      <w:r w:rsidR="007E124E">
        <w:rPr>
          <w:rFonts w:eastAsiaTheme="majorEastAsia"/>
        </w:rPr>
        <w:t>1</w:t>
      </w:r>
      <w:r w:rsidR="003245B6">
        <w:rPr>
          <w:rFonts w:eastAsiaTheme="majorEastAsia"/>
        </w:rPr>
        <w:t>8</w:t>
      </w:r>
      <w:r w:rsidR="00F53A97" w:rsidRPr="00094EB2">
        <w:rPr>
          <w:rFonts w:eastAsiaTheme="majorEastAsia"/>
        </w:rPr>
        <w:t>)</w:t>
      </w:r>
      <w:r w:rsidR="004E6AD3" w:rsidRPr="00094EB2">
        <w:rPr>
          <w:rFonts w:eastAsiaTheme="majorEastAsia"/>
        </w:rPr>
        <w:t xml:space="preserve">. </w:t>
      </w:r>
      <w:r w:rsidR="002D4AA8" w:rsidRPr="00B7042E">
        <w:t>Hence, the relationship between self-stigma and commercial airline pilots</w:t>
      </w:r>
      <w:r w:rsidR="00F56878">
        <w:t>'</w:t>
      </w:r>
      <w:r w:rsidR="002D4AA8" w:rsidRPr="00B7042E">
        <w:t xml:space="preserve"> mental</w:t>
      </w:r>
      <w:r w:rsidR="002D4AA8">
        <w:t xml:space="preserve"> help-seeking attitudes</w:t>
      </w:r>
      <w:r w:rsidR="002D4AA8" w:rsidRPr="000C410D">
        <w:t xml:space="preserve"> </w:t>
      </w:r>
      <w:r w:rsidR="00517546">
        <w:t>was statistically significant</w:t>
      </w:r>
      <w:r w:rsidR="002D4AA8">
        <w:t>, reject</w:t>
      </w:r>
      <w:r w:rsidR="00F56878">
        <w:t>ing</w:t>
      </w:r>
      <w:r w:rsidR="002D4AA8">
        <w:t xml:space="preserve"> the null hypothesis.</w:t>
      </w:r>
    </w:p>
    <w:p w14:paraId="0894AF8B" w14:textId="6E82A344" w:rsidR="00072BB3" w:rsidRDefault="00072BB3" w:rsidP="00290091">
      <w:r>
        <w:t xml:space="preserve">In sum, self-stigma, on an individual basis, had a stronger negative relationship to help-seeking than </w:t>
      </w:r>
      <w:r w:rsidR="00EA4C16">
        <w:t xml:space="preserve">mental </w:t>
      </w:r>
      <w:r w:rsidR="001565C0">
        <w:t xml:space="preserve">health literacy </w:t>
      </w:r>
      <w:r w:rsidR="005B42AC">
        <w:t xml:space="preserve">(See </w:t>
      </w:r>
      <w:r w:rsidR="005B42AC" w:rsidRPr="004E7970">
        <w:t xml:space="preserve">table </w:t>
      </w:r>
      <w:r w:rsidR="007E124E">
        <w:t>19</w:t>
      </w:r>
      <w:r w:rsidR="005B42AC">
        <w:t>)</w:t>
      </w:r>
      <w:r w:rsidR="00960A87">
        <w:t>.</w:t>
      </w:r>
      <w:r>
        <w:t xml:space="preserve"> </w:t>
      </w:r>
      <w:r w:rsidR="00960A87">
        <w:t>A</w:t>
      </w:r>
      <w:r>
        <w:t xml:space="preserve">lthough </w:t>
      </w:r>
      <w:r w:rsidR="00EA4C16">
        <w:t xml:space="preserve">mental </w:t>
      </w:r>
      <w:r w:rsidR="001565C0">
        <w:t xml:space="preserve">health literacy </w:t>
      </w:r>
      <w:r>
        <w:t xml:space="preserve">proved </w:t>
      </w:r>
      <w:r w:rsidR="00517546">
        <w:t>significant</w:t>
      </w:r>
      <w:r w:rsidR="00867201">
        <w:t xml:space="preserve">, it had </w:t>
      </w:r>
      <w:r w:rsidR="00960A87">
        <w:t>a</w:t>
      </w:r>
      <w:r w:rsidR="00340949">
        <w:t xml:space="preserve"> </w:t>
      </w:r>
      <w:r w:rsidR="00867201">
        <w:t>less predictive effect on ment</w:t>
      </w:r>
      <w:r w:rsidR="001F3CBD">
        <w:t>al</w:t>
      </w:r>
      <w:r w:rsidR="00867201">
        <w:t xml:space="preserve"> help-seeking attitudes.</w:t>
      </w:r>
      <w:r>
        <w:t xml:space="preserve"> </w:t>
      </w:r>
      <w:r w:rsidR="00960A87">
        <w:t xml:space="preserve">Hence, reducing self-stigma may </w:t>
      </w:r>
      <w:r w:rsidR="00517546">
        <w:t>affect</w:t>
      </w:r>
      <w:r w:rsidR="00960A87">
        <w:t xml:space="preserve"> improved help-seeking attitudes.</w:t>
      </w:r>
    </w:p>
    <w:p w14:paraId="3D9896B4" w14:textId="7BE48DC6" w:rsidR="00815296" w:rsidRPr="00FB2A61" w:rsidRDefault="00B7042E" w:rsidP="00FB2A61">
      <w:pPr>
        <w:pStyle w:val="TableTitle"/>
        <w:rPr>
          <w:i/>
          <w:iCs w:val="0"/>
        </w:rPr>
      </w:pPr>
      <w:bookmarkStart w:id="292" w:name="_Toc187339311"/>
      <w:bookmarkStart w:id="293" w:name="_Hlk184918393"/>
      <w:bookmarkStart w:id="294" w:name="_Hlk164605694"/>
      <w:r w:rsidRPr="00983950">
        <w:rPr>
          <w:b/>
          <w:bCs/>
        </w:rPr>
        <w:t>Table</w:t>
      </w:r>
      <w:r w:rsidR="00FB2A61">
        <w:rPr>
          <w:b/>
          <w:bCs/>
        </w:rPr>
        <w:t xml:space="preserve"> 18</w:t>
      </w:r>
      <w:r w:rsidR="00FB2A61">
        <w:rPr>
          <w:b/>
          <w:bCs/>
        </w:rPr>
        <w:br/>
      </w:r>
      <w:r w:rsidR="00FB2A61">
        <w:rPr>
          <w:b/>
          <w:bCs/>
        </w:rPr>
        <w:br/>
      </w:r>
      <w:r w:rsidRPr="00FB2A61">
        <w:rPr>
          <w:i/>
          <w:iCs w:val="0"/>
        </w:rPr>
        <w:t xml:space="preserve">ANOVA Table for the Regression Model Predicting Mental </w:t>
      </w:r>
      <w:r w:rsidR="000F010D" w:rsidRPr="00FB2A61">
        <w:rPr>
          <w:i/>
          <w:iCs w:val="0"/>
        </w:rPr>
        <w:t>Help-</w:t>
      </w:r>
      <w:r w:rsidR="00517546" w:rsidRPr="00FB2A61">
        <w:rPr>
          <w:i/>
          <w:iCs w:val="0"/>
        </w:rPr>
        <w:t>S</w:t>
      </w:r>
      <w:r w:rsidR="000F010D" w:rsidRPr="00FB2A61">
        <w:rPr>
          <w:i/>
          <w:iCs w:val="0"/>
        </w:rPr>
        <w:t>eeking</w:t>
      </w:r>
      <w:r w:rsidRPr="00FB2A61">
        <w:rPr>
          <w:i/>
          <w:iCs w:val="0"/>
        </w:rPr>
        <w:t xml:space="preserve"> Based on Self-Stigma</w:t>
      </w:r>
      <w:bookmarkEnd w:id="292"/>
    </w:p>
    <w:tbl>
      <w:tblPr>
        <w:tblStyle w:val="TableGrid"/>
        <w:tblW w:w="0" w:type="auto"/>
        <w:tblLook w:val="04A0" w:firstRow="1" w:lastRow="0" w:firstColumn="1" w:lastColumn="0" w:noHBand="0" w:noVBand="1"/>
      </w:tblPr>
      <w:tblGrid>
        <w:gridCol w:w="1428"/>
        <w:gridCol w:w="1418"/>
        <w:gridCol w:w="1411"/>
        <w:gridCol w:w="1418"/>
        <w:gridCol w:w="1419"/>
        <w:gridCol w:w="1416"/>
      </w:tblGrid>
      <w:tr w:rsidR="00815296" w14:paraId="6BF3E8B8" w14:textId="77777777" w:rsidTr="007E124E">
        <w:trPr>
          <w:cnfStyle w:val="100000000000" w:firstRow="1" w:lastRow="0" w:firstColumn="0" w:lastColumn="0" w:oddVBand="0" w:evenVBand="0" w:oddHBand="0" w:evenHBand="0" w:firstRowFirstColumn="0" w:firstRowLastColumn="0" w:lastRowFirstColumn="0" w:lastRowLastColumn="0"/>
        </w:trPr>
        <w:tc>
          <w:tcPr>
            <w:tcW w:w="1438" w:type="dxa"/>
            <w:tcBorders>
              <w:left w:val="nil"/>
              <w:bottom w:val="single" w:sz="4" w:space="0" w:color="000000"/>
              <w:right w:val="nil"/>
            </w:tcBorders>
          </w:tcPr>
          <w:p w14:paraId="6BE571A6" w14:textId="4AD850CB" w:rsidR="00815296" w:rsidRDefault="00815296" w:rsidP="00162433">
            <w:pPr>
              <w:spacing w:line="240" w:lineRule="auto"/>
              <w:ind w:firstLine="0"/>
            </w:pPr>
          </w:p>
        </w:tc>
        <w:tc>
          <w:tcPr>
            <w:tcW w:w="1438" w:type="dxa"/>
            <w:tcBorders>
              <w:left w:val="nil"/>
              <w:bottom w:val="single" w:sz="4" w:space="0" w:color="000000"/>
              <w:right w:val="nil"/>
            </w:tcBorders>
          </w:tcPr>
          <w:p w14:paraId="5C45E470" w14:textId="77777777" w:rsidR="00815296" w:rsidRDefault="00815296" w:rsidP="00162433">
            <w:pPr>
              <w:spacing w:line="240" w:lineRule="auto"/>
              <w:ind w:firstLine="0"/>
            </w:pPr>
            <w:r w:rsidRPr="008A0DA4">
              <w:rPr>
                <w:i/>
                <w:iCs/>
                <w:szCs w:val="20"/>
              </w:rPr>
              <w:t>SS</w:t>
            </w:r>
          </w:p>
        </w:tc>
        <w:tc>
          <w:tcPr>
            <w:tcW w:w="1438" w:type="dxa"/>
            <w:tcBorders>
              <w:left w:val="nil"/>
              <w:bottom w:val="single" w:sz="4" w:space="0" w:color="000000"/>
              <w:right w:val="nil"/>
            </w:tcBorders>
          </w:tcPr>
          <w:p w14:paraId="005995B3" w14:textId="77777777" w:rsidR="00815296" w:rsidRDefault="00815296" w:rsidP="00162433">
            <w:pPr>
              <w:spacing w:line="240" w:lineRule="auto"/>
              <w:ind w:firstLine="0"/>
            </w:pPr>
            <w:proofErr w:type="spellStart"/>
            <w:r w:rsidRPr="008A0DA4">
              <w:rPr>
                <w:i/>
                <w:iCs/>
                <w:szCs w:val="20"/>
              </w:rPr>
              <w:t>df</w:t>
            </w:r>
            <w:proofErr w:type="spellEnd"/>
          </w:p>
        </w:tc>
        <w:tc>
          <w:tcPr>
            <w:tcW w:w="1438" w:type="dxa"/>
            <w:tcBorders>
              <w:left w:val="nil"/>
              <w:bottom w:val="single" w:sz="4" w:space="0" w:color="000000"/>
              <w:right w:val="nil"/>
            </w:tcBorders>
          </w:tcPr>
          <w:p w14:paraId="07D0B4EB" w14:textId="77777777" w:rsidR="00815296" w:rsidRDefault="00815296" w:rsidP="00162433">
            <w:pPr>
              <w:spacing w:line="240" w:lineRule="auto"/>
              <w:ind w:firstLine="0"/>
            </w:pPr>
            <w:r w:rsidRPr="008A0DA4">
              <w:rPr>
                <w:i/>
                <w:iCs/>
                <w:szCs w:val="20"/>
              </w:rPr>
              <w:t>MS</w:t>
            </w:r>
          </w:p>
        </w:tc>
        <w:tc>
          <w:tcPr>
            <w:tcW w:w="1439" w:type="dxa"/>
            <w:tcBorders>
              <w:left w:val="nil"/>
              <w:bottom w:val="single" w:sz="4" w:space="0" w:color="000000"/>
              <w:right w:val="nil"/>
            </w:tcBorders>
          </w:tcPr>
          <w:p w14:paraId="6CB95A63" w14:textId="77777777" w:rsidR="00815296" w:rsidRDefault="00815296" w:rsidP="00162433">
            <w:pPr>
              <w:spacing w:line="240" w:lineRule="auto"/>
              <w:ind w:firstLine="0"/>
            </w:pPr>
            <w:r w:rsidRPr="008A0DA4">
              <w:rPr>
                <w:i/>
                <w:iCs/>
                <w:szCs w:val="20"/>
              </w:rPr>
              <w:t>F</w:t>
            </w:r>
          </w:p>
        </w:tc>
        <w:tc>
          <w:tcPr>
            <w:tcW w:w="1439" w:type="dxa"/>
            <w:tcBorders>
              <w:left w:val="nil"/>
              <w:bottom w:val="single" w:sz="4" w:space="0" w:color="000000"/>
              <w:right w:val="nil"/>
            </w:tcBorders>
          </w:tcPr>
          <w:p w14:paraId="1DCD66F8" w14:textId="77777777" w:rsidR="00815296" w:rsidRDefault="00815296" w:rsidP="00162433">
            <w:pPr>
              <w:spacing w:line="240" w:lineRule="auto"/>
              <w:ind w:firstLine="0"/>
            </w:pPr>
            <w:r w:rsidRPr="008A0DA4">
              <w:rPr>
                <w:i/>
                <w:iCs/>
                <w:szCs w:val="20"/>
              </w:rPr>
              <w:t>Sig.</w:t>
            </w:r>
          </w:p>
        </w:tc>
      </w:tr>
      <w:tr w:rsidR="00815296" w14:paraId="0150E34F" w14:textId="77777777" w:rsidTr="007E124E">
        <w:tc>
          <w:tcPr>
            <w:tcW w:w="1438" w:type="dxa"/>
            <w:tcBorders>
              <w:left w:val="nil"/>
              <w:bottom w:val="nil"/>
              <w:right w:val="nil"/>
            </w:tcBorders>
            <w:vAlign w:val="bottom"/>
          </w:tcPr>
          <w:p w14:paraId="0733D6A1" w14:textId="77777777" w:rsidR="00815296" w:rsidRPr="00734CFD" w:rsidRDefault="00815296" w:rsidP="00162433">
            <w:pPr>
              <w:spacing w:line="240" w:lineRule="auto"/>
              <w:ind w:firstLine="0"/>
              <w:rPr>
                <w:sz w:val="20"/>
                <w:szCs w:val="20"/>
              </w:rPr>
            </w:pPr>
            <w:r w:rsidRPr="00734CFD">
              <w:rPr>
                <w:sz w:val="20"/>
                <w:szCs w:val="20"/>
              </w:rPr>
              <w:t>Regression</w:t>
            </w:r>
          </w:p>
        </w:tc>
        <w:tc>
          <w:tcPr>
            <w:tcW w:w="1438" w:type="dxa"/>
            <w:tcBorders>
              <w:left w:val="nil"/>
              <w:bottom w:val="nil"/>
              <w:right w:val="nil"/>
            </w:tcBorders>
            <w:vAlign w:val="bottom"/>
          </w:tcPr>
          <w:p w14:paraId="6ABD94A9" w14:textId="22E00800" w:rsidR="00815296" w:rsidRPr="00734CFD" w:rsidRDefault="00815296" w:rsidP="00162433">
            <w:pPr>
              <w:spacing w:line="240" w:lineRule="auto"/>
              <w:ind w:firstLine="0"/>
              <w:rPr>
                <w:sz w:val="20"/>
                <w:szCs w:val="20"/>
              </w:rPr>
            </w:pPr>
            <w:r w:rsidRPr="00734CFD">
              <w:rPr>
                <w:sz w:val="20"/>
                <w:szCs w:val="20"/>
              </w:rPr>
              <w:t>43.403</w:t>
            </w:r>
          </w:p>
        </w:tc>
        <w:tc>
          <w:tcPr>
            <w:tcW w:w="1438" w:type="dxa"/>
            <w:tcBorders>
              <w:left w:val="nil"/>
              <w:bottom w:val="nil"/>
              <w:right w:val="nil"/>
            </w:tcBorders>
            <w:vAlign w:val="bottom"/>
          </w:tcPr>
          <w:p w14:paraId="05FCFDC0" w14:textId="77777777" w:rsidR="00815296" w:rsidRPr="00734CFD" w:rsidRDefault="00815296" w:rsidP="00162433">
            <w:pPr>
              <w:spacing w:line="240" w:lineRule="auto"/>
              <w:ind w:firstLine="0"/>
              <w:rPr>
                <w:sz w:val="20"/>
                <w:szCs w:val="20"/>
              </w:rPr>
            </w:pPr>
            <w:r w:rsidRPr="00734CFD">
              <w:rPr>
                <w:sz w:val="20"/>
                <w:szCs w:val="20"/>
              </w:rPr>
              <w:t>1</w:t>
            </w:r>
          </w:p>
        </w:tc>
        <w:tc>
          <w:tcPr>
            <w:tcW w:w="1438" w:type="dxa"/>
            <w:tcBorders>
              <w:left w:val="nil"/>
              <w:bottom w:val="nil"/>
              <w:right w:val="nil"/>
            </w:tcBorders>
            <w:vAlign w:val="bottom"/>
          </w:tcPr>
          <w:p w14:paraId="559F66DF" w14:textId="5766298C" w:rsidR="00815296" w:rsidRDefault="00815296" w:rsidP="00162433">
            <w:pPr>
              <w:spacing w:line="240" w:lineRule="auto"/>
              <w:ind w:firstLine="0"/>
            </w:pPr>
            <w:r>
              <w:rPr>
                <w:sz w:val="20"/>
                <w:szCs w:val="20"/>
              </w:rPr>
              <w:t>43.403</w:t>
            </w:r>
          </w:p>
        </w:tc>
        <w:tc>
          <w:tcPr>
            <w:tcW w:w="1439" w:type="dxa"/>
            <w:tcBorders>
              <w:left w:val="nil"/>
              <w:bottom w:val="nil"/>
              <w:right w:val="nil"/>
            </w:tcBorders>
            <w:vAlign w:val="bottom"/>
          </w:tcPr>
          <w:p w14:paraId="5F3A54B9" w14:textId="37551E71" w:rsidR="00815296" w:rsidRDefault="00815296" w:rsidP="00162433">
            <w:pPr>
              <w:spacing w:line="240" w:lineRule="auto"/>
              <w:ind w:firstLine="0"/>
            </w:pPr>
            <w:r>
              <w:rPr>
                <w:sz w:val="20"/>
                <w:szCs w:val="20"/>
              </w:rPr>
              <w:t>84.813</w:t>
            </w:r>
          </w:p>
        </w:tc>
        <w:tc>
          <w:tcPr>
            <w:tcW w:w="1439" w:type="dxa"/>
            <w:tcBorders>
              <w:left w:val="nil"/>
              <w:bottom w:val="nil"/>
              <w:right w:val="nil"/>
            </w:tcBorders>
            <w:vAlign w:val="bottom"/>
          </w:tcPr>
          <w:p w14:paraId="5BD123A2" w14:textId="577D98B6" w:rsidR="00815296" w:rsidRDefault="00815296" w:rsidP="00162433">
            <w:pPr>
              <w:spacing w:line="240" w:lineRule="auto"/>
              <w:ind w:firstLine="0"/>
            </w:pPr>
            <w:r>
              <w:rPr>
                <w:sz w:val="20"/>
                <w:szCs w:val="20"/>
              </w:rPr>
              <w:t>&lt;</w:t>
            </w:r>
            <w:r w:rsidRPr="008A0DA4">
              <w:rPr>
                <w:sz w:val="20"/>
                <w:szCs w:val="20"/>
              </w:rPr>
              <w:t>.001</w:t>
            </w:r>
          </w:p>
        </w:tc>
      </w:tr>
      <w:tr w:rsidR="00815296" w14:paraId="05905430" w14:textId="77777777" w:rsidTr="007E124E">
        <w:tc>
          <w:tcPr>
            <w:tcW w:w="1438" w:type="dxa"/>
            <w:tcBorders>
              <w:top w:val="nil"/>
              <w:left w:val="nil"/>
              <w:bottom w:val="nil"/>
              <w:right w:val="nil"/>
            </w:tcBorders>
            <w:vAlign w:val="bottom"/>
          </w:tcPr>
          <w:p w14:paraId="172CFEEE" w14:textId="77777777" w:rsidR="00815296" w:rsidRPr="00734CFD" w:rsidRDefault="00815296" w:rsidP="00162433">
            <w:pPr>
              <w:spacing w:line="240" w:lineRule="auto"/>
              <w:ind w:firstLine="0"/>
              <w:rPr>
                <w:sz w:val="20"/>
                <w:szCs w:val="20"/>
              </w:rPr>
            </w:pPr>
            <w:r w:rsidRPr="00734CFD">
              <w:rPr>
                <w:sz w:val="20"/>
                <w:szCs w:val="20"/>
              </w:rPr>
              <w:t>Residual</w:t>
            </w:r>
          </w:p>
        </w:tc>
        <w:tc>
          <w:tcPr>
            <w:tcW w:w="1438" w:type="dxa"/>
            <w:tcBorders>
              <w:top w:val="nil"/>
              <w:left w:val="nil"/>
              <w:bottom w:val="nil"/>
              <w:right w:val="nil"/>
            </w:tcBorders>
            <w:vAlign w:val="bottom"/>
          </w:tcPr>
          <w:p w14:paraId="343CB0E7" w14:textId="202EDDCA" w:rsidR="00815296" w:rsidRPr="00734CFD" w:rsidRDefault="00815296" w:rsidP="00162433">
            <w:pPr>
              <w:spacing w:line="240" w:lineRule="auto"/>
              <w:ind w:firstLine="0"/>
              <w:rPr>
                <w:sz w:val="20"/>
                <w:szCs w:val="20"/>
              </w:rPr>
            </w:pPr>
            <w:r w:rsidRPr="00734CFD">
              <w:rPr>
                <w:sz w:val="20"/>
                <w:szCs w:val="20"/>
              </w:rPr>
              <w:t>53.221</w:t>
            </w:r>
          </w:p>
        </w:tc>
        <w:tc>
          <w:tcPr>
            <w:tcW w:w="1438" w:type="dxa"/>
            <w:tcBorders>
              <w:top w:val="nil"/>
              <w:left w:val="nil"/>
              <w:bottom w:val="nil"/>
              <w:right w:val="nil"/>
            </w:tcBorders>
            <w:vAlign w:val="bottom"/>
          </w:tcPr>
          <w:p w14:paraId="175B54FE" w14:textId="77777777" w:rsidR="00815296" w:rsidRPr="00734CFD" w:rsidRDefault="00815296" w:rsidP="00162433">
            <w:pPr>
              <w:spacing w:line="240" w:lineRule="auto"/>
              <w:ind w:firstLine="0"/>
              <w:rPr>
                <w:sz w:val="20"/>
                <w:szCs w:val="20"/>
              </w:rPr>
            </w:pPr>
            <w:r w:rsidRPr="00734CFD">
              <w:rPr>
                <w:sz w:val="20"/>
                <w:szCs w:val="20"/>
              </w:rPr>
              <w:t>104</w:t>
            </w:r>
          </w:p>
        </w:tc>
        <w:tc>
          <w:tcPr>
            <w:tcW w:w="1438" w:type="dxa"/>
            <w:tcBorders>
              <w:top w:val="nil"/>
              <w:left w:val="nil"/>
              <w:bottom w:val="nil"/>
              <w:right w:val="nil"/>
            </w:tcBorders>
            <w:vAlign w:val="bottom"/>
          </w:tcPr>
          <w:p w14:paraId="25D83F8C" w14:textId="11A82ECC" w:rsidR="00815296" w:rsidRDefault="00815296" w:rsidP="00162433">
            <w:pPr>
              <w:spacing w:line="240" w:lineRule="auto"/>
              <w:ind w:firstLine="0"/>
            </w:pPr>
            <w:r>
              <w:rPr>
                <w:sz w:val="20"/>
                <w:szCs w:val="20"/>
              </w:rPr>
              <w:t>0.512</w:t>
            </w:r>
          </w:p>
        </w:tc>
        <w:tc>
          <w:tcPr>
            <w:tcW w:w="1439" w:type="dxa"/>
            <w:tcBorders>
              <w:top w:val="nil"/>
              <w:left w:val="nil"/>
              <w:bottom w:val="nil"/>
              <w:right w:val="nil"/>
            </w:tcBorders>
            <w:vAlign w:val="bottom"/>
          </w:tcPr>
          <w:p w14:paraId="740AA095" w14:textId="77777777" w:rsidR="00815296" w:rsidRDefault="00815296" w:rsidP="00162433">
            <w:pPr>
              <w:spacing w:line="240" w:lineRule="auto"/>
              <w:ind w:firstLine="0"/>
            </w:pPr>
          </w:p>
        </w:tc>
        <w:tc>
          <w:tcPr>
            <w:tcW w:w="1439" w:type="dxa"/>
            <w:tcBorders>
              <w:top w:val="nil"/>
              <w:left w:val="nil"/>
              <w:bottom w:val="nil"/>
              <w:right w:val="nil"/>
            </w:tcBorders>
          </w:tcPr>
          <w:p w14:paraId="56BF5798" w14:textId="77777777" w:rsidR="00815296" w:rsidRDefault="00815296" w:rsidP="00162433">
            <w:pPr>
              <w:spacing w:line="240" w:lineRule="auto"/>
              <w:ind w:firstLine="0"/>
            </w:pPr>
          </w:p>
        </w:tc>
      </w:tr>
      <w:tr w:rsidR="00815296" w14:paraId="1E67270B" w14:textId="77777777" w:rsidTr="007E124E">
        <w:tc>
          <w:tcPr>
            <w:tcW w:w="1438" w:type="dxa"/>
            <w:tcBorders>
              <w:top w:val="nil"/>
              <w:left w:val="nil"/>
              <w:bottom w:val="single" w:sz="4" w:space="0" w:color="000000"/>
              <w:right w:val="nil"/>
            </w:tcBorders>
            <w:vAlign w:val="bottom"/>
          </w:tcPr>
          <w:p w14:paraId="0CFA737B" w14:textId="77777777" w:rsidR="00815296" w:rsidRPr="00734CFD" w:rsidRDefault="00815296" w:rsidP="00162433">
            <w:pPr>
              <w:spacing w:line="240" w:lineRule="auto"/>
              <w:ind w:firstLine="0"/>
              <w:rPr>
                <w:sz w:val="20"/>
                <w:szCs w:val="20"/>
              </w:rPr>
            </w:pPr>
            <w:r w:rsidRPr="00734CFD">
              <w:rPr>
                <w:sz w:val="20"/>
                <w:szCs w:val="20"/>
              </w:rPr>
              <w:t>Total</w:t>
            </w:r>
          </w:p>
        </w:tc>
        <w:tc>
          <w:tcPr>
            <w:tcW w:w="1438" w:type="dxa"/>
            <w:tcBorders>
              <w:top w:val="nil"/>
              <w:left w:val="nil"/>
              <w:bottom w:val="single" w:sz="4" w:space="0" w:color="000000"/>
              <w:right w:val="nil"/>
            </w:tcBorders>
            <w:vAlign w:val="bottom"/>
          </w:tcPr>
          <w:p w14:paraId="7F2CF871" w14:textId="40FF45AE" w:rsidR="00815296" w:rsidRPr="00734CFD" w:rsidRDefault="00815296" w:rsidP="00162433">
            <w:pPr>
              <w:spacing w:line="240" w:lineRule="auto"/>
              <w:ind w:firstLine="0"/>
              <w:rPr>
                <w:sz w:val="20"/>
                <w:szCs w:val="20"/>
              </w:rPr>
            </w:pPr>
            <w:r w:rsidRPr="00734CFD">
              <w:rPr>
                <w:sz w:val="20"/>
                <w:szCs w:val="20"/>
              </w:rPr>
              <w:t>96.624</w:t>
            </w:r>
          </w:p>
        </w:tc>
        <w:tc>
          <w:tcPr>
            <w:tcW w:w="1438" w:type="dxa"/>
            <w:tcBorders>
              <w:top w:val="nil"/>
              <w:left w:val="nil"/>
              <w:bottom w:val="single" w:sz="4" w:space="0" w:color="000000"/>
              <w:right w:val="nil"/>
            </w:tcBorders>
            <w:vAlign w:val="bottom"/>
          </w:tcPr>
          <w:p w14:paraId="7B44012E" w14:textId="77777777" w:rsidR="00815296" w:rsidRPr="00734CFD" w:rsidRDefault="00815296" w:rsidP="00162433">
            <w:pPr>
              <w:spacing w:line="240" w:lineRule="auto"/>
              <w:ind w:firstLine="0"/>
              <w:rPr>
                <w:sz w:val="20"/>
                <w:szCs w:val="20"/>
              </w:rPr>
            </w:pPr>
            <w:r w:rsidRPr="00734CFD">
              <w:rPr>
                <w:sz w:val="20"/>
                <w:szCs w:val="20"/>
              </w:rPr>
              <w:t>105</w:t>
            </w:r>
          </w:p>
        </w:tc>
        <w:tc>
          <w:tcPr>
            <w:tcW w:w="1438" w:type="dxa"/>
            <w:tcBorders>
              <w:top w:val="nil"/>
              <w:left w:val="nil"/>
              <w:bottom w:val="single" w:sz="4" w:space="0" w:color="000000"/>
              <w:right w:val="nil"/>
            </w:tcBorders>
          </w:tcPr>
          <w:p w14:paraId="7AEE44E8" w14:textId="77777777" w:rsidR="00815296" w:rsidRDefault="00815296" w:rsidP="00162433">
            <w:pPr>
              <w:spacing w:line="240" w:lineRule="auto"/>
              <w:ind w:firstLine="0"/>
            </w:pPr>
          </w:p>
        </w:tc>
        <w:tc>
          <w:tcPr>
            <w:tcW w:w="1439" w:type="dxa"/>
            <w:tcBorders>
              <w:top w:val="nil"/>
              <w:left w:val="nil"/>
              <w:bottom w:val="single" w:sz="4" w:space="0" w:color="000000"/>
              <w:right w:val="nil"/>
            </w:tcBorders>
          </w:tcPr>
          <w:p w14:paraId="21D67A95" w14:textId="77777777" w:rsidR="00815296" w:rsidRDefault="00815296" w:rsidP="00162433">
            <w:pPr>
              <w:spacing w:line="240" w:lineRule="auto"/>
              <w:ind w:firstLine="0"/>
            </w:pPr>
          </w:p>
        </w:tc>
        <w:tc>
          <w:tcPr>
            <w:tcW w:w="1439" w:type="dxa"/>
            <w:tcBorders>
              <w:top w:val="nil"/>
              <w:left w:val="nil"/>
              <w:bottom w:val="single" w:sz="4" w:space="0" w:color="000000"/>
              <w:right w:val="nil"/>
            </w:tcBorders>
          </w:tcPr>
          <w:p w14:paraId="3C297B2C" w14:textId="77777777" w:rsidR="00815296" w:rsidRDefault="00815296" w:rsidP="00162433">
            <w:pPr>
              <w:spacing w:line="240" w:lineRule="auto"/>
              <w:ind w:firstLine="0"/>
            </w:pPr>
          </w:p>
        </w:tc>
      </w:tr>
    </w:tbl>
    <w:p w14:paraId="539B9650" w14:textId="77777777" w:rsidR="007E124E" w:rsidRPr="0069000F" w:rsidRDefault="007E124E" w:rsidP="007E124E">
      <w:pPr>
        <w:keepLines/>
        <w:spacing w:line="240" w:lineRule="auto"/>
        <w:ind w:firstLine="0"/>
        <w:contextualSpacing/>
      </w:pPr>
      <w:bookmarkStart w:id="295" w:name="_Hlk185864749"/>
      <w:r w:rsidRPr="0069000F">
        <w:rPr>
          <w:i/>
          <w:iCs/>
        </w:rPr>
        <w:t>Note</w:t>
      </w:r>
      <w:r w:rsidRPr="0069000F">
        <w:t xml:space="preserve">. </w:t>
      </w:r>
      <w:r w:rsidRPr="0069000F">
        <w:rPr>
          <w:i/>
          <w:iCs/>
        </w:rPr>
        <w:t>N</w:t>
      </w:r>
      <w:r w:rsidRPr="0069000F">
        <w:t xml:space="preserve"> = 106.</w:t>
      </w:r>
    </w:p>
    <w:p w14:paraId="4FBE725B" w14:textId="4C6665F0" w:rsidR="00815296" w:rsidRDefault="00815296" w:rsidP="00815296"/>
    <w:p w14:paraId="5A9D1752" w14:textId="6E532BD0" w:rsidR="00734CFD" w:rsidRPr="00C71924" w:rsidRDefault="00B7042E" w:rsidP="00C71924">
      <w:pPr>
        <w:pStyle w:val="TableTitle"/>
        <w:rPr>
          <w:i/>
          <w:iCs w:val="0"/>
        </w:rPr>
      </w:pPr>
      <w:bookmarkStart w:id="296" w:name="_Toc187339312"/>
      <w:bookmarkEnd w:id="295"/>
      <w:r w:rsidRPr="00BD31AE">
        <w:rPr>
          <w:b/>
          <w:bCs/>
        </w:rPr>
        <w:t xml:space="preserve">Table </w:t>
      </w:r>
      <w:r w:rsidR="00BB071B">
        <w:rPr>
          <w:b/>
          <w:bCs/>
        </w:rPr>
        <w:t>19</w:t>
      </w:r>
      <w:r w:rsidR="004F4326" w:rsidRPr="00BD31AE">
        <w:rPr>
          <w:b/>
          <w:bCs/>
        </w:rPr>
        <w:br/>
      </w:r>
      <w:r w:rsidR="00983950" w:rsidRPr="00BD31AE">
        <w:br/>
      </w:r>
      <w:r w:rsidRPr="00BD31AE">
        <w:rPr>
          <w:i/>
          <w:iCs w:val="0"/>
        </w:rPr>
        <w:t>Multiple Regression Results in Prediction of Help-Seeking Attitude Based on Self-Stigma</w:t>
      </w:r>
      <w:bookmarkEnd w:id="296"/>
    </w:p>
    <w:tbl>
      <w:tblPr>
        <w:tblStyle w:val="TableGrid"/>
        <w:tblW w:w="8612" w:type="dxa"/>
        <w:tblLook w:val="04A0" w:firstRow="1" w:lastRow="0" w:firstColumn="1" w:lastColumn="0" w:noHBand="0" w:noVBand="1"/>
      </w:tblPr>
      <w:tblGrid>
        <w:gridCol w:w="1230"/>
        <w:gridCol w:w="1472"/>
        <w:gridCol w:w="1118"/>
        <w:gridCol w:w="1261"/>
        <w:gridCol w:w="766"/>
        <w:gridCol w:w="566"/>
        <w:gridCol w:w="1194"/>
        <w:gridCol w:w="1005"/>
      </w:tblGrid>
      <w:tr w:rsidR="00C4121D" w14:paraId="4D99A9B8" w14:textId="77777777" w:rsidTr="007E124E">
        <w:trPr>
          <w:cnfStyle w:val="100000000000" w:firstRow="1" w:lastRow="0" w:firstColumn="0" w:lastColumn="0" w:oddVBand="0" w:evenVBand="0" w:oddHBand="0" w:evenHBand="0" w:firstRowFirstColumn="0" w:firstRowLastColumn="0" w:lastRowFirstColumn="0" w:lastRowLastColumn="0"/>
        </w:trPr>
        <w:tc>
          <w:tcPr>
            <w:tcW w:w="1230" w:type="dxa"/>
            <w:tcBorders>
              <w:left w:val="nil"/>
              <w:bottom w:val="single" w:sz="4" w:space="0" w:color="000000"/>
              <w:right w:val="nil"/>
            </w:tcBorders>
          </w:tcPr>
          <w:p w14:paraId="16D68D77" w14:textId="77777777" w:rsidR="00C4121D" w:rsidRDefault="00C4121D" w:rsidP="00162433">
            <w:pPr>
              <w:spacing w:line="240" w:lineRule="auto"/>
              <w:ind w:firstLine="0"/>
            </w:pPr>
          </w:p>
        </w:tc>
        <w:tc>
          <w:tcPr>
            <w:tcW w:w="2590" w:type="dxa"/>
            <w:gridSpan w:val="2"/>
            <w:tcBorders>
              <w:left w:val="nil"/>
              <w:bottom w:val="single" w:sz="4" w:space="0" w:color="000000"/>
              <w:right w:val="nil"/>
            </w:tcBorders>
          </w:tcPr>
          <w:p w14:paraId="04C0B125" w14:textId="0D0E612C" w:rsidR="00C4121D" w:rsidRPr="00815296" w:rsidRDefault="00C4121D" w:rsidP="00162433">
            <w:pPr>
              <w:spacing w:line="240" w:lineRule="auto"/>
              <w:ind w:firstLine="0"/>
              <w:rPr>
                <w:szCs w:val="20"/>
              </w:rPr>
            </w:pPr>
            <w:r w:rsidRPr="00815296">
              <w:rPr>
                <w:szCs w:val="20"/>
              </w:rPr>
              <w:t>Unstandardized Coefficients</w:t>
            </w:r>
          </w:p>
        </w:tc>
        <w:tc>
          <w:tcPr>
            <w:tcW w:w="1261" w:type="dxa"/>
            <w:tcBorders>
              <w:left w:val="nil"/>
              <w:bottom w:val="single" w:sz="4" w:space="0" w:color="000000"/>
              <w:right w:val="nil"/>
            </w:tcBorders>
          </w:tcPr>
          <w:p w14:paraId="6F589548" w14:textId="0DBA280F" w:rsidR="00C4121D" w:rsidRPr="00815296" w:rsidRDefault="00C4121D" w:rsidP="00162433">
            <w:pPr>
              <w:spacing w:line="240" w:lineRule="auto"/>
              <w:ind w:firstLine="0"/>
              <w:rPr>
                <w:szCs w:val="20"/>
              </w:rPr>
            </w:pPr>
            <w:r w:rsidRPr="00815296">
              <w:rPr>
                <w:szCs w:val="20"/>
              </w:rPr>
              <w:t>Standardized Coefficients</w:t>
            </w:r>
          </w:p>
        </w:tc>
        <w:tc>
          <w:tcPr>
            <w:tcW w:w="766" w:type="dxa"/>
            <w:tcBorders>
              <w:left w:val="nil"/>
              <w:bottom w:val="single" w:sz="4" w:space="0" w:color="000000"/>
              <w:right w:val="nil"/>
            </w:tcBorders>
          </w:tcPr>
          <w:p w14:paraId="3463D7E1" w14:textId="77777777" w:rsidR="00C4121D" w:rsidRPr="00815296" w:rsidRDefault="00C4121D" w:rsidP="00162433">
            <w:pPr>
              <w:spacing w:line="240" w:lineRule="auto"/>
              <w:ind w:firstLine="0"/>
              <w:rPr>
                <w:szCs w:val="20"/>
              </w:rPr>
            </w:pPr>
          </w:p>
        </w:tc>
        <w:tc>
          <w:tcPr>
            <w:tcW w:w="566" w:type="dxa"/>
            <w:tcBorders>
              <w:left w:val="nil"/>
              <w:bottom w:val="single" w:sz="4" w:space="0" w:color="000000"/>
              <w:right w:val="nil"/>
            </w:tcBorders>
          </w:tcPr>
          <w:p w14:paraId="755D9BCA" w14:textId="77777777" w:rsidR="00C4121D" w:rsidRPr="00815296" w:rsidRDefault="00C4121D" w:rsidP="00162433">
            <w:pPr>
              <w:spacing w:line="240" w:lineRule="auto"/>
              <w:ind w:firstLine="0"/>
              <w:rPr>
                <w:szCs w:val="20"/>
              </w:rPr>
            </w:pPr>
          </w:p>
        </w:tc>
        <w:tc>
          <w:tcPr>
            <w:tcW w:w="2199" w:type="dxa"/>
            <w:gridSpan w:val="2"/>
            <w:tcBorders>
              <w:left w:val="nil"/>
              <w:bottom w:val="single" w:sz="4" w:space="0" w:color="000000"/>
              <w:right w:val="nil"/>
            </w:tcBorders>
          </w:tcPr>
          <w:p w14:paraId="232E9869" w14:textId="77777777" w:rsidR="00C4121D" w:rsidRPr="00815296" w:rsidRDefault="00C4121D" w:rsidP="00162433">
            <w:pPr>
              <w:spacing w:line="240" w:lineRule="auto"/>
              <w:ind w:firstLine="0"/>
              <w:rPr>
                <w:szCs w:val="20"/>
              </w:rPr>
            </w:pPr>
            <w:r w:rsidRPr="00815296">
              <w:rPr>
                <w:szCs w:val="20"/>
              </w:rPr>
              <w:t>95.0% Confidence Interval for B</w:t>
            </w:r>
          </w:p>
        </w:tc>
      </w:tr>
      <w:tr w:rsidR="00A30CC7" w14:paraId="03CAB43A" w14:textId="77777777" w:rsidTr="007E124E">
        <w:tc>
          <w:tcPr>
            <w:tcW w:w="1230" w:type="dxa"/>
            <w:tcBorders>
              <w:left w:val="nil"/>
              <w:bottom w:val="nil"/>
              <w:right w:val="nil"/>
            </w:tcBorders>
          </w:tcPr>
          <w:p w14:paraId="1B10CCD1" w14:textId="77777777" w:rsidR="00734CFD" w:rsidRPr="00815296" w:rsidRDefault="00734CFD" w:rsidP="00162433">
            <w:pPr>
              <w:spacing w:line="240" w:lineRule="auto"/>
              <w:ind w:firstLine="0"/>
              <w:rPr>
                <w:sz w:val="20"/>
                <w:szCs w:val="20"/>
              </w:rPr>
            </w:pPr>
          </w:p>
        </w:tc>
        <w:tc>
          <w:tcPr>
            <w:tcW w:w="1472" w:type="dxa"/>
            <w:tcBorders>
              <w:left w:val="nil"/>
              <w:bottom w:val="nil"/>
              <w:right w:val="nil"/>
            </w:tcBorders>
          </w:tcPr>
          <w:p w14:paraId="6E8E20A6" w14:textId="77777777" w:rsidR="00734CFD" w:rsidRPr="00815296" w:rsidRDefault="00734CFD" w:rsidP="00162433">
            <w:pPr>
              <w:spacing w:line="240" w:lineRule="auto"/>
              <w:ind w:firstLine="0"/>
              <w:rPr>
                <w:sz w:val="20"/>
                <w:szCs w:val="20"/>
              </w:rPr>
            </w:pPr>
            <w:r w:rsidRPr="00815296">
              <w:rPr>
                <w:sz w:val="20"/>
                <w:szCs w:val="20"/>
              </w:rPr>
              <w:t>B</w:t>
            </w:r>
          </w:p>
        </w:tc>
        <w:tc>
          <w:tcPr>
            <w:tcW w:w="1118" w:type="dxa"/>
            <w:tcBorders>
              <w:left w:val="nil"/>
              <w:bottom w:val="nil"/>
              <w:right w:val="nil"/>
            </w:tcBorders>
          </w:tcPr>
          <w:p w14:paraId="5D877F62" w14:textId="77777777" w:rsidR="00734CFD" w:rsidRPr="00815296" w:rsidRDefault="00734CFD" w:rsidP="00162433">
            <w:pPr>
              <w:spacing w:line="240" w:lineRule="auto"/>
              <w:ind w:firstLine="0"/>
              <w:rPr>
                <w:sz w:val="20"/>
                <w:szCs w:val="20"/>
              </w:rPr>
            </w:pPr>
            <w:r w:rsidRPr="00815296">
              <w:rPr>
                <w:sz w:val="20"/>
                <w:szCs w:val="20"/>
              </w:rPr>
              <w:t>Std. Error</w:t>
            </w:r>
          </w:p>
        </w:tc>
        <w:tc>
          <w:tcPr>
            <w:tcW w:w="1261" w:type="dxa"/>
            <w:tcBorders>
              <w:left w:val="nil"/>
              <w:bottom w:val="nil"/>
              <w:right w:val="nil"/>
            </w:tcBorders>
          </w:tcPr>
          <w:p w14:paraId="322EAED7" w14:textId="77777777" w:rsidR="00734CFD" w:rsidRPr="00815296" w:rsidRDefault="00734CFD" w:rsidP="00162433">
            <w:pPr>
              <w:spacing w:line="240" w:lineRule="auto"/>
              <w:ind w:firstLine="0"/>
              <w:rPr>
                <w:sz w:val="20"/>
                <w:szCs w:val="20"/>
              </w:rPr>
            </w:pPr>
            <w:r w:rsidRPr="00815296">
              <w:rPr>
                <w:sz w:val="20"/>
                <w:szCs w:val="20"/>
              </w:rPr>
              <w:t>Beta</w:t>
            </w:r>
          </w:p>
        </w:tc>
        <w:tc>
          <w:tcPr>
            <w:tcW w:w="766" w:type="dxa"/>
            <w:tcBorders>
              <w:left w:val="nil"/>
              <w:bottom w:val="nil"/>
              <w:right w:val="nil"/>
            </w:tcBorders>
          </w:tcPr>
          <w:p w14:paraId="43F63896" w14:textId="77777777" w:rsidR="00734CFD" w:rsidRPr="00815296" w:rsidRDefault="00734CFD" w:rsidP="00162433">
            <w:pPr>
              <w:spacing w:line="240" w:lineRule="auto"/>
              <w:ind w:firstLine="0"/>
              <w:rPr>
                <w:sz w:val="20"/>
                <w:szCs w:val="20"/>
              </w:rPr>
            </w:pPr>
            <w:r w:rsidRPr="00815296">
              <w:rPr>
                <w:sz w:val="20"/>
                <w:szCs w:val="20"/>
              </w:rPr>
              <w:t>t</w:t>
            </w:r>
          </w:p>
        </w:tc>
        <w:tc>
          <w:tcPr>
            <w:tcW w:w="566" w:type="dxa"/>
            <w:tcBorders>
              <w:left w:val="nil"/>
              <w:bottom w:val="nil"/>
              <w:right w:val="nil"/>
            </w:tcBorders>
          </w:tcPr>
          <w:p w14:paraId="57E59B19" w14:textId="77777777" w:rsidR="00734CFD" w:rsidRPr="00815296" w:rsidRDefault="00734CFD" w:rsidP="00162433">
            <w:pPr>
              <w:spacing w:line="240" w:lineRule="auto"/>
              <w:ind w:firstLine="0"/>
              <w:rPr>
                <w:sz w:val="20"/>
                <w:szCs w:val="20"/>
              </w:rPr>
            </w:pPr>
            <w:r w:rsidRPr="00815296">
              <w:rPr>
                <w:sz w:val="20"/>
                <w:szCs w:val="20"/>
              </w:rPr>
              <w:t>Sig.</w:t>
            </w:r>
          </w:p>
        </w:tc>
        <w:tc>
          <w:tcPr>
            <w:tcW w:w="1194" w:type="dxa"/>
            <w:tcBorders>
              <w:left w:val="nil"/>
              <w:bottom w:val="nil"/>
              <w:right w:val="nil"/>
            </w:tcBorders>
          </w:tcPr>
          <w:p w14:paraId="1E7BE84C" w14:textId="77777777" w:rsidR="00734CFD" w:rsidRDefault="00734CFD" w:rsidP="00162433">
            <w:pPr>
              <w:spacing w:line="240" w:lineRule="auto"/>
              <w:ind w:firstLine="0"/>
              <w:rPr>
                <w:sz w:val="20"/>
                <w:szCs w:val="20"/>
              </w:rPr>
            </w:pPr>
            <w:r w:rsidRPr="00815296">
              <w:rPr>
                <w:sz w:val="20"/>
                <w:szCs w:val="20"/>
              </w:rPr>
              <w:t xml:space="preserve">Lower </w:t>
            </w:r>
          </w:p>
          <w:p w14:paraId="128B79C3" w14:textId="77777777" w:rsidR="00734CFD" w:rsidRPr="00815296" w:rsidRDefault="00734CFD" w:rsidP="00162433">
            <w:pPr>
              <w:spacing w:line="240" w:lineRule="auto"/>
              <w:ind w:firstLine="0"/>
              <w:rPr>
                <w:sz w:val="20"/>
                <w:szCs w:val="20"/>
              </w:rPr>
            </w:pPr>
            <w:r w:rsidRPr="00815296">
              <w:rPr>
                <w:sz w:val="20"/>
                <w:szCs w:val="20"/>
              </w:rPr>
              <w:t>Bound</w:t>
            </w:r>
          </w:p>
        </w:tc>
        <w:tc>
          <w:tcPr>
            <w:tcW w:w="1005" w:type="dxa"/>
            <w:tcBorders>
              <w:left w:val="nil"/>
              <w:bottom w:val="nil"/>
              <w:right w:val="nil"/>
            </w:tcBorders>
          </w:tcPr>
          <w:p w14:paraId="0BCAF2A1" w14:textId="77777777" w:rsidR="00734CFD" w:rsidRPr="00815296" w:rsidRDefault="00734CFD" w:rsidP="00162433">
            <w:pPr>
              <w:spacing w:line="240" w:lineRule="auto"/>
              <w:ind w:firstLine="0"/>
              <w:rPr>
                <w:sz w:val="20"/>
                <w:szCs w:val="20"/>
              </w:rPr>
            </w:pPr>
            <w:r w:rsidRPr="00815296">
              <w:rPr>
                <w:sz w:val="20"/>
                <w:szCs w:val="20"/>
              </w:rPr>
              <w:t>Upper Bound</w:t>
            </w:r>
          </w:p>
        </w:tc>
      </w:tr>
      <w:tr w:rsidR="00A30CC7" w14:paraId="5526E87A" w14:textId="77777777" w:rsidTr="007E124E">
        <w:tc>
          <w:tcPr>
            <w:tcW w:w="1230" w:type="dxa"/>
            <w:tcBorders>
              <w:top w:val="nil"/>
              <w:left w:val="nil"/>
              <w:bottom w:val="nil"/>
              <w:right w:val="nil"/>
            </w:tcBorders>
          </w:tcPr>
          <w:p w14:paraId="1270CF38" w14:textId="77777777" w:rsidR="00734CFD" w:rsidRPr="00815296" w:rsidRDefault="00734CFD" w:rsidP="00162433">
            <w:pPr>
              <w:spacing w:line="240" w:lineRule="auto"/>
              <w:ind w:firstLine="0"/>
              <w:rPr>
                <w:sz w:val="20"/>
                <w:szCs w:val="20"/>
              </w:rPr>
            </w:pPr>
            <w:r w:rsidRPr="00815296">
              <w:rPr>
                <w:sz w:val="20"/>
                <w:szCs w:val="20"/>
              </w:rPr>
              <w:t>Constant</w:t>
            </w:r>
          </w:p>
        </w:tc>
        <w:tc>
          <w:tcPr>
            <w:tcW w:w="1472" w:type="dxa"/>
            <w:tcBorders>
              <w:top w:val="nil"/>
              <w:left w:val="nil"/>
              <w:bottom w:val="nil"/>
              <w:right w:val="nil"/>
            </w:tcBorders>
          </w:tcPr>
          <w:p w14:paraId="0CCA4906" w14:textId="4CA11CDC" w:rsidR="00734CFD" w:rsidRPr="00815296" w:rsidRDefault="00734CFD" w:rsidP="00162433">
            <w:pPr>
              <w:spacing w:line="240" w:lineRule="auto"/>
              <w:ind w:firstLine="0"/>
              <w:rPr>
                <w:sz w:val="20"/>
                <w:szCs w:val="20"/>
              </w:rPr>
            </w:pPr>
            <w:r>
              <w:rPr>
                <w:sz w:val="20"/>
                <w:szCs w:val="20"/>
              </w:rPr>
              <w:t>7.898</w:t>
            </w:r>
          </w:p>
        </w:tc>
        <w:tc>
          <w:tcPr>
            <w:tcW w:w="1118" w:type="dxa"/>
            <w:tcBorders>
              <w:top w:val="nil"/>
              <w:left w:val="nil"/>
              <w:bottom w:val="nil"/>
              <w:right w:val="nil"/>
            </w:tcBorders>
          </w:tcPr>
          <w:p w14:paraId="47602F11" w14:textId="2583F0A3" w:rsidR="00734CFD" w:rsidRPr="00815296" w:rsidRDefault="00734CFD" w:rsidP="00162433">
            <w:pPr>
              <w:spacing w:line="240" w:lineRule="auto"/>
              <w:ind w:firstLine="0"/>
              <w:rPr>
                <w:sz w:val="20"/>
                <w:szCs w:val="20"/>
              </w:rPr>
            </w:pPr>
            <w:r w:rsidRPr="00815296">
              <w:rPr>
                <w:sz w:val="20"/>
                <w:szCs w:val="20"/>
              </w:rPr>
              <w:t>0.</w:t>
            </w:r>
            <w:r>
              <w:rPr>
                <w:sz w:val="20"/>
                <w:szCs w:val="20"/>
              </w:rPr>
              <w:t>230</w:t>
            </w:r>
          </w:p>
        </w:tc>
        <w:tc>
          <w:tcPr>
            <w:tcW w:w="1261" w:type="dxa"/>
            <w:tcBorders>
              <w:top w:val="nil"/>
              <w:left w:val="nil"/>
              <w:bottom w:val="nil"/>
              <w:right w:val="nil"/>
            </w:tcBorders>
          </w:tcPr>
          <w:p w14:paraId="4FFA6861" w14:textId="77777777" w:rsidR="00734CFD" w:rsidRPr="00815296" w:rsidRDefault="00734CFD" w:rsidP="00162433">
            <w:pPr>
              <w:spacing w:line="240" w:lineRule="auto"/>
              <w:ind w:firstLine="0"/>
              <w:rPr>
                <w:sz w:val="20"/>
                <w:szCs w:val="20"/>
              </w:rPr>
            </w:pPr>
          </w:p>
        </w:tc>
        <w:tc>
          <w:tcPr>
            <w:tcW w:w="766" w:type="dxa"/>
            <w:tcBorders>
              <w:top w:val="nil"/>
              <w:left w:val="nil"/>
              <w:bottom w:val="nil"/>
              <w:right w:val="nil"/>
            </w:tcBorders>
          </w:tcPr>
          <w:p w14:paraId="54833CD6" w14:textId="356CB0D8" w:rsidR="00734CFD" w:rsidRPr="00815296" w:rsidRDefault="00734CFD" w:rsidP="00162433">
            <w:pPr>
              <w:spacing w:line="240" w:lineRule="auto"/>
              <w:ind w:firstLine="0"/>
              <w:rPr>
                <w:sz w:val="20"/>
                <w:szCs w:val="20"/>
              </w:rPr>
            </w:pPr>
            <w:r>
              <w:rPr>
                <w:sz w:val="20"/>
                <w:szCs w:val="20"/>
              </w:rPr>
              <w:t>34.387</w:t>
            </w:r>
          </w:p>
        </w:tc>
        <w:tc>
          <w:tcPr>
            <w:tcW w:w="566" w:type="dxa"/>
            <w:tcBorders>
              <w:top w:val="nil"/>
              <w:left w:val="nil"/>
              <w:bottom w:val="nil"/>
              <w:right w:val="nil"/>
            </w:tcBorders>
          </w:tcPr>
          <w:p w14:paraId="49C1B149" w14:textId="71114CF8" w:rsidR="00734CFD" w:rsidRPr="00815296" w:rsidRDefault="00734CFD" w:rsidP="00162433">
            <w:pPr>
              <w:spacing w:line="240" w:lineRule="auto"/>
              <w:ind w:firstLine="0"/>
              <w:rPr>
                <w:sz w:val="20"/>
                <w:szCs w:val="20"/>
              </w:rPr>
            </w:pPr>
            <w:r w:rsidRPr="00815296">
              <w:rPr>
                <w:sz w:val="20"/>
                <w:szCs w:val="20"/>
              </w:rPr>
              <w:t>.</w:t>
            </w:r>
            <w:r w:rsidR="00C4121D">
              <w:rPr>
                <w:sz w:val="20"/>
                <w:szCs w:val="20"/>
              </w:rPr>
              <w:t>000</w:t>
            </w:r>
          </w:p>
        </w:tc>
        <w:tc>
          <w:tcPr>
            <w:tcW w:w="1194" w:type="dxa"/>
            <w:tcBorders>
              <w:top w:val="nil"/>
              <w:left w:val="nil"/>
              <w:bottom w:val="nil"/>
              <w:right w:val="nil"/>
            </w:tcBorders>
          </w:tcPr>
          <w:p w14:paraId="26BB2BAA" w14:textId="5069A294" w:rsidR="00734CFD" w:rsidRPr="00815296" w:rsidRDefault="00734CFD" w:rsidP="00162433">
            <w:pPr>
              <w:spacing w:line="240" w:lineRule="auto"/>
              <w:ind w:firstLine="0"/>
              <w:rPr>
                <w:sz w:val="20"/>
                <w:szCs w:val="20"/>
              </w:rPr>
            </w:pPr>
            <w:r>
              <w:rPr>
                <w:sz w:val="20"/>
                <w:szCs w:val="20"/>
              </w:rPr>
              <w:t>7.442</w:t>
            </w:r>
          </w:p>
        </w:tc>
        <w:tc>
          <w:tcPr>
            <w:tcW w:w="1005" w:type="dxa"/>
            <w:tcBorders>
              <w:top w:val="nil"/>
              <w:left w:val="nil"/>
              <w:bottom w:val="nil"/>
              <w:right w:val="nil"/>
            </w:tcBorders>
          </w:tcPr>
          <w:p w14:paraId="7586F30B" w14:textId="06FA07F9" w:rsidR="00734CFD" w:rsidRPr="00815296" w:rsidRDefault="00734CFD" w:rsidP="00162433">
            <w:pPr>
              <w:spacing w:line="240" w:lineRule="auto"/>
              <w:ind w:firstLine="0"/>
              <w:rPr>
                <w:sz w:val="20"/>
                <w:szCs w:val="20"/>
              </w:rPr>
            </w:pPr>
            <w:r>
              <w:rPr>
                <w:sz w:val="20"/>
                <w:szCs w:val="20"/>
              </w:rPr>
              <w:t>8.353</w:t>
            </w:r>
          </w:p>
        </w:tc>
      </w:tr>
      <w:tr w:rsidR="007E124E" w14:paraId="4BE5289C" w14:textId="77777777" w:rsidTr="007E124E">
        <w:tc>
          <w:tcPr>
            <w:tcW w:w="1230" w:type="dxa"/>
            <w:tcBorders>
              <w:top w:val="nil"/>
              <w:left w:val="nil"/>
              <w:bottom w:val="single" w:sz="4" w:space="0" w:color="000000"/>
              <w:right w:val="nil"/>
            </w:tcBorders>
          </w:tcPr>
          <w:p w14:paraId="3A9C379D" w14:textId="77777777" w:rsidR="00734CFD" w:rsidRDefault="00734CFD" w:rsidP="00162433">
            <w:pPr>
              <w:spacing w:line="240" w:lineRule="auto"/>
              <w:ind w:firstLine="0"/>
              <w:rPr>
                <w:sz w:val="20"/>
                <w:szCs w:val="20"/>
              </w:rPr>
            </w:pPr>
            <w:r>
              <w:rPr>
                <w:sz w:val="20"/>
                <w:szCs w:val="20"/>
              </w:rPr>
              <w:t>Self-</w:t>
            </w:r>
          </w:p>
          <w:p w14:paraId="50B17759" w14:textId="6F37614A" w:rsidR="00734CFD" w:rsidRPr="00815296" w:rsidRDefault="00734CFD" w:rsidP="00162433">
            <w:pPr>
              <w:spacing w:line="240" w:lineRule="auto"/>
              <w:ind w:firstLine="0"/>
              <w:rPr>
                <w:sz w:val="20"/>
                <w:szCs w:val="20"/>
              </w:rPr>
            </w:pPr>
            <w:r>
              <w:rPr>
                <w:sz w:val="20"/>
                <w:szCs w:val="20"/>
              </w:rPr>
              <w:t>Stigma</w:t>
            </w:r>
          </w:p>
        </w:tc>
        <w:tc>
          <w:tcPr>
            <w:tcW w:w="1472" w:type="dxa"/>
            <w:tcBorders>
              <w:top w:val="nil"/>
              <w:left w:val="nil"/>
              <w:bottom w:val="single" w:sz="4" w:space="0" w:color="000000"/>
              <w:right w:val="nil"/>
            </w:tcBorders>
          </w:tcPr>
          <w:p w14:paraId="433C61CE" w14:textId="77777777" w:rsidR="00734CFD" w:rsidRPr="00815296" w:rsidRDefault="00734CFD" w:rsidP="00162433">
            <w:pPr>
              <w:spacing w:line="240" w:lineRule="auto"/>
              <w:ind w:firstLine="0"/>
              <w:rPr>
                <w:sz w:val="20"/>
                <w:szCs w:val="20"/>
              </w:rPr>
            </w:pPr>
          </w:p>
          <w:p w14:paraId="7E80F8D2" w14:textId="7196DA40" w:rsidR="00734CFD" w:rsidRPr="00815296" w:rsidRDefault="00734CFD" w:rsidP="00734CFD">
            <w:pPr>
              <w:spacing w:line="240" w:lineRule="auto"/>
              <w:ind w:firstLine="0"/>
              <w:rPr>
                <w:sz w:val="20"/>
                <w:szCs w:val="20"/>
              </w:rPr>
            </w:pPr>
            <w:r>
              <w:rPr>
                <w:sz w:val="20"/>
                <w:szCs w:val="20"/>
              </w:rPr>
              <w:t>-0.932</w:t>
            </w:r>
          </w:p>
        </w:tc>
        <w:tc>
          <w:tcPr>
            <w:tcW w:w="1118" w:type="dxa"/>
            <w:tcBorders>
              <w:top w:val="nil"/>
              <w:left w:val="nil"/>
              <w:bottom w:val="single" w:sz="4" w:space="0" w:color="000000"/>
              <w:right w:val="nil"/>
            </w:tcBorders>
          </w:tcPr>
          <w:p w14:paraId="34D67A17" w14:textId="77777777" w:rsidR="00734CFD" w:rsidRPr="00815296" w:rsidRDefault="00734CFD" w:rsidP="00162433">
            <w:pPr>
              <w:spacing w:line="240" w:lineRule="auto"/>
              <w:ind w:firstLine="0"/>
              <w:rPr>
                <w:sz w:val="20"/>
                <w:szCs w:val="20"/>
              </w:rPr>
            </w:pPr>
          </w:p>
          <w:p w14:paraId="23168A1E" w14:textId="56AAE0F9" w:rsidR="00734CFD" w:rsidRPr="00815296" w:rsidRDefault="00734CFD" w:rsidP="00162433">
            <w:pPr>
              <w:spacing w:line="240" w:lineRule="auto"/>
              <w:ind w:firstLine="0"/>
              <w:rPr>
                <w:sz w:val="20"/>
                <w:szCs w:val="20"/>
              </w:rPr>
            </w:pPr>
            <w:r w:rsidRPr="00815296">
              <w:rPr>
                <w:sz w:val="20"/>
                <w:szCs w:val="20"/>
              </w:rPr>
              <w:t>0.</w:t>
            </w:r>
            <w:r>
              <w:rPr>
                <w:sz w:val="20"/>
                <w:szCs w:val="20"/>
              </w:rPr>
              <w:t>101</w:t>
            </w:r>
          </w:p>
        </w:tc>
        <w:tc>
          <w:tcPr>
            <w:tcW w:w="1261" w:type="dxa"/>
            <w:tcBorders>
              <w:top w:val="nil"/>
              <w:left w:val="nil"/>
              <w:bottom w:val="single" w:sz="4" w:space="0" w:color="000000"/>
              <w:right w:val="nil"/>
            </w:tcBorders>
          </w:tcPr>
          <w:p w14:paraId="049B4A15" w14:textId="77777777" w:rsidR="00734CFD" w:rsidRDefault="00734CFD" w:rsidP="00F323D9">
            <w:pPr>
              <w:spacing w:line="240" w:lineRule="auto"/>
              <w:ind w:firstLine="0"/>
              <w:rPr>
                <w:sz w:val="20"/>
                <w:szCs w:val="20"/>
              </w:rPr>
            </w:pPr>
          </w:p>
          <w:p w14:paraId="24F8D170" w14:textId="5475B2DD" w:rsidR="00734CFD" w:rsidRPr="00734CFD" w:rsidRDefault="00734CFD" w:rsidP="00F323D9">
            <w:pPr>
              <w:spacing w:line="240" w:lineRule="auto"/>
              <w:ind w:firstLine="0"/>
              <w:rPr>
                <w:sz w:val="18"/>
                <w:szCs w:val="18"/>
              </w:rPr>
            </w:pPr>
            <w:r w:rsidRPr="00734CFD">
              <w:rPr>
                <w:sz w:val="18"/>
                <w:szCs w:val="18"/>
              </w:rPr>
              <w:t>-0.670</w:t>
            </w:r>
          </w:p>
        </w:tc>
        <w:tc>
          <w:tcPr>
            <w:tcW w:w="766" w:type="dxa"/>
            <w:tcBorders>
              <w:top w:val="nil"/>
              <w:left w:val="nil"/>
              <w:bottom w:val="single" w:sz="4" w:space="0" w:color="000000"/>
              <w:right w:val="nil"/>
            </w:tcBorders>
          </w:tcPr>
          <w:p w14:paraId="78876C3B" w14:textId="77777777" w:rsidR="00734CFD" w:rsidRPr="00815296" w:rsidRDefault="00734CFD" w:rsidP="00162433">
            <w:pPr>
              <w:spacing w:line="240" w:lineRule="auto"/>
              <w:ind w:firstLine="0"/>
              <w:rPr>
                <w:sz w:val="20"/>
                <w:szCs w:val="20"/>
              </w:rPr>
            </w:pPr>
          </w:p>
          <w:p w14:paraId="7E501CA0" w14:textId="54BF04AD" w:rsidR="00734CFD" w:rsidRPr="00815296" w:rsidRDefault="00734CFD" w:rsidP="00162433">
            <w:pPr>
              <w:spacing w:line="240" w:lineRule="auto"/>
              <w:ind w:firstLine="0"/>
              <w:rPr>
                <w:sz w:val="20"/>
                <w:szCs w:val="20"/>
              </w:rPr>
            </w:pPr>
            <w:r>
              <w:rPr>
                <w:sz w:val="20"/>
                <w:szCs w:val="20"/>
              </w:rPr>
              <w:t>-9.209</w:t>
            </w:r>
          </w:p>
        </w:tc>
        <w:tc>
          <w:tcPr>
            <w:tcW w:w="566" w:type="dxa"/>
            <w:tcBorders>
              <w:top w:val="nil"/>
              <w:left w:val="nil"/>
              <w:bottom w:val="single" w:sz="4" w:space="0" w:color="000000"/>
              <w:right w:val="nil"/>
            </w:tcBorders>
          </w:tcPr>
          <w:p w14:paraId="62671671" w14:textId="77777777" w:rsidR="00734CFD" w:rsidRPr="00815296" w:rsidRDefault="00734CFD" w:rsidP="00162433">
            <w:pPr>
              <w:spacing w:line="240" w:lineRule="auto"/>
              <w:ind w:firstLine="0"/>
              <w:rPr>
                <w:sz w:val="20"/>
                <w:szCs w:val="20"/>
              </w:rPr>
            </w:pPr>
          </w:p>
          <w:p w14:paraId="27D4D1AE" w14:textId="77777777" w:rsidR="00734CFD" w:rsidRPr="00815296" w:rsidRDefault="00734CFD" w:rsidP="00162433">
            <w:pPr>
              <w:spacing w:line="240" w:lineRule="auto"/>
              <w:ind w:firstLine="0"/>
              <w:rPr>
                <w:sz w:val="20"/>
                <w:szCs w:val="20"/>
              </w:rPr>
            </w:pPr>
            <w:r w:rsidRPr="00815296">
              <w:rPr>
                <w:sz w:val="20"/>
                <w:szCs w:val="20"/>
              </w:rPr>
              <w:t>.000</w:t>
            </w:r>
          </w:p>
        </w:tc>
        <w:tc>
          <w:tcPr>
            <w:tcW w:w="1194" w:type="dxa"/>
            <w:tcBorders>
              <w:top w:val="nil"/>
              <w:left w:val="nil"/>
              <w:bottom w:val="single" w:sz="4" w:space="0" w:color="000000"/>
              <w:right w:val="nil"/>
            </w:tcBorders>
          </w:tcPr>
          <w:p w14:paraId="2A7CD7E1" w14:textId="77777777" w:rsidR="00734CFD" w:rsidRPr="00815296" w:rsidRDefault="00734CFD" w:rsidP="00162433">
            <w:pPr>
              <w:spacing w:line="240" w:lineRule="auto"/>
              <w:ind w:firstLine="0"/>
              <w:rPr>
                <w:sz w:val="20"/>
                <w:szCs w:val="20"/>
              </w:rPr>
            </w:pPr>
          </w:p>
          <w:p w14:paraId="12729A26" w14:textId="7B6FC4C6" w:rsidR="00734CFD" w:rsidRPr="00815296" w:rsidRDefault="00734CFD" w:rsidP="00162433">
            <w:pPr>
              <w:spacing w:line="240" w:lineRule="auto"/>
              <w:ind w:firstLine="0"/>
              <w:rPr>
                <w:sz w:val="20"/>
                <w:szCs w:val="20"/>
              </w:rPr>
            </w:pPr>
            <w:r>
              <w:rPr>
                <w:sz w:val="20"/>
                <w:szCs w:val="20"/>
              </w:rPr>
              <w:t>-1.133</w:t>
            </w:r>
          </w:p>
        </w:tc>
        <w:tc>
          <w:tcPr>
            <w:tcW w:w="1005" w:type="dxa"/>
            <w:tcBorders>
              <w:top w:val="nil"/>
              <w:left w:val="nil"/>
              <w:bottom w:val="single" w:sz="4" w:space="0" w:color="000000"/>
              <w:right w:val="nil"/>
            </w:tcBorders>
          </w:tcPr>
          <w:p w14:paraId="51905B40" w14:textId="77777777" w:rsidR="00734CFD" w:rsidRPr="00815296" w:rsidRDefault="00734CFD" w:rsidP="00162433">
            <w:pPr>
              <w:spacing w:line="240" w:lineRule="auto"/>
              <w:ind w:firstLine="0"/>
              <w:rPr>
                <w:sz w:val="20"/>
                <w:szCs w:val="20"/>
              </w:rPr>
            </w:pPr>
          </w:p>
          <w:p w14:paraId="2A098FFA" w14:textId="48E63325" w:rsidR="00734CFD" w:rsidRPr="00815296" w:rsidRDefault="00734CFD" w:rsidP="00162433">
            <w:pPr>
              <w:spacing w:line="240" w:lineRule="auto"/>
              <w:ind w:firstLine="0"/>
              <w:rPr>
                <w:sz w:val="20"/>
                <w:szCs w:val="20"/>
              </w:rPr>
            </w:pPr>
            <w:r>
              <w:rPr>
                <w:sz w:val="20"/>
                <w:szCs w:val="20"/>
              </w:rPr>
              <w:t>0.732</w:t>
            </w:r>
          </w:p>
        </w:tc>
      </w:tr>
    </w:tbl>
    <w:p w14:paraId="14F42F37" w14:textId="77777777" w:rsidR="00C71924" w:rsidRPr="0069000F" w:rsidRDefault="00C71924" w:rsidP="00C71924">
      <w:pPr>
        <w:keepLines/>
        <w:spacing w:line="240" w:lineRule="auto"/>
        <w:ind w:firstLine="0"/>
        <w:contextualSpacing/>
      </w:pPr>
      <w:r w:rsidRPr="0069000F">
        <w:rPr>
          <w:i/>
          <w:iCs/>
        </w:rPr>
        <w:t>Note</w:t>
      </w:r>
      <w:r w:rsidRPr="0069000F">
        <w:t xml:space="preserve">. </w:t>
      </w:r>
      <w:r w:rsidRPr="0069000F">
        <w:rPr>
          <w:i/>
          <w:iCs/>
        </w:rPr>
        <w:t>N</w:t>
      </w:r>
      <w:r w:rsidRPr="0069000F">
        <w:t xml:space="preserve"> = 106.</w:t>
      </w:r>
    </w:p>
    <w:bookmarkEnd w:id="293"/>
    <w:p w14:paraId="0618EA58" w14:textId="77777777" w:rsidR="00FB2A61" w:rsidRDefault="00FB2A61" w:rsidP="00290091"/>
    <w:p w14:paraId="4FEFA5F9" w14:textId="0A1FEECD" w:rsidR="00E97B66" w:rsidRDefault="00895BA5" w:rsidP="00290091">
      <w:r>
        <w:t>E</w:t>
      </w:r>
      <w:r w:rsidR="00867201" w:rsidRPr="00D51137">
        <w:t>ach of the null hypotheses for research questions one</w:t>
      </w:r>
      <w:r w:rsidR="00867201">
        <w:t xml:space="preserve"> and </w:t>
      </w:r>
      <w:r w:rsidR="00867201" w:rsidRPr="00D51137">
        <w:t xml:space="preserve">two were tested. The results supported that there was a statistically significant prediction in the relationship between </w:t>
      </w:r>
      <w:r w:rsidR="00EA4C16">
        <w:t xml:space="preserve">mental </w:t>
      </w:r>
      <w:r w:rsidR="001565C0">
        <w:t xml:space="preserve">health literacy </w:t>
      </w:r>
      <w:r w:rsidR="00867201">
        <w:t>and self-stigma, both combined and individually, with commercial airline pilot’s mental help-seeking attitudes. The</w:t>
      </w:r>
      <w:r w:rsidR="00867201" w:rsidRPr="00E97B66">
        <w:t xml:space="preserve"> two single</w:t>
      </w:r>
      <w:r w:rsidR="00B83D8E">
        <w:t>-</w:t>
      </w:r>
      <w:r w:rsidR="00867201" w:rsidRPr="00E97B66">
        <w:t xml:space="preserve">variable linear regression models predicted </w:t>
      </w:r>
      <w:r w:rsidR="00EA4C16">
        <w:t xml:space="preserve">mental health </w:t>
      </w:r>
      <w:r w:rsidR="00867201">
        <w:t>help-</w:t>
      </w:r>
      <w:r w:rsidR="00867201" w:rsidRPr="00E97B66">
        <w:t>seeking.</w:t>
      </w:r>
      <w:r w:rsidR="00867201">
        <w:t xml:space="preserve"> </w:t>
      </w:r>
      <w:r w:rsidR="00072BB3">
        <w:t xml:space="preserve">Furthermore, both </w:t>
      </w:r>
      <w:r w:rsidR="00EA4C16">
        <w:t xml:space="preserve">mental </w:t>
      </w:r>
      <w:r w:rsidR="001565C0">
        <w:t xml:space="preserve">health literacy </w:t>
      </w:r>
      <w:r w:rsidR="00072BB3">
        <w:t xml:space="preserve">combined showed that self-stigma was negatively correlated to help-seeking than </w:t>
      </w:r>
      <w:r w:rsidR="00EA4C16">
        <w:t xml:space="preserve">mental health </w:t>
      </w:r>
      <w:r w:rsidR="00072BB3">
        <w:t>literacy</w:t>
      </w:r>
      <w:r w:rsidR="00867201">
        <w:t xml:space="preserve">. </w:t>
      </w:r>
    </w:p>
    <w:p w14:paraId="34BF08DD" w14:textId="7D347B02" w:rsidR="0023023C" w:rsidRDefault="00CB3FC5" w:rsidP="00290091">
      <w:r>
        <w:t>The current study’s results discuss</w:t>
      </w:r>
      <w:r w:rsidR="00B83D8E">
        <w:t>ed</w:t>
      </w:r>
      <w:r>
        <w:t xml:space="preserve"> the relationship between </w:t>
      </w:r>
      <w:r w:rsidR="00EA4C16">
        <w:t xml:space="preserve">mental </w:t>
      </w:r>
      <w:r w:rsidR="001565C0">
        <w:t xml:space="preserve">health literacy </w:t>
      </w:r>
      <w:r>
        <w:t>and self-stigma on commercial pilots</w:t>
      </w:r>
      <w:r w:rsidR="00B83D8E">
        <w:t>’</w:t>
      </w:r>
      <w:r>
        <w:t xml:space="preserve"> mental help-seeking attitudes.</w:t>
      </w:r>
      <w:r w:rsidR="00340949">
        <w:t xml:space="preserve"> </w:t>
      </w:r>
      <w:r>
        <w:t xml:space="preserve">Each research question </w:t>
      </w:r>
      <w:r w:rsidR="00B83D8E">
        <w:t>w</w:t>
      </w:r>
      <w:r>
        <w:t>a</w:t>
      </w:r>
      <w:r w:rsidR="00B83D8E">
        <w:t>s</w:t>
      </w:r>
      <w:r>
        <w:t xml:space="preserve"> correlat</w:t>
      </w:r>
      <w:r w:rsidR="00B83D8E">
        <w:t>ed</w:t>
      </w:r>
      <w:r>
        <w:t xml:space="preserve"> based on the scatterplots (Figures 1-2). Each research question was statistically significant from the data sets. </w:t>
      </w:r>
      <w:r w:rsidRPr="00CB3FC5">
        <w:t>Every variable has a Cronbach Alpha of at least</w:t>
      </w:r>
      <w:r w:rsidR="0073706C">
        <w:t xml:space="preserve"> </w:t>
      </w:r>
      <w:r w:rsidRPr="00CB3FC5">
        <w:t>.70, meaning it passed the reliability test.</w:t>
      </w:r>
      <w:r>
        <w:t xml:space="preserve"> The final sample included 106 commercial airline pilots from a legacy air carrier in North Texas. The study sample met the required priori minimum sample size of </w:t>
      </w:r>
      <w:r w:rsidR="0081194E">
        <w:t>68 pilots</w:t>
      </w:r>
      <w:r>
        <w:t xml:space="preserve">, </w:t>
      </w:r>
      <w:r w:rsidR="00364E07">
        <w:t>which G*Power calculated</w:t>
      </w:r>
      <w:r w:rsidRPr="00AD4DF0">
        <w:t xml:space="preserve"> to calculate inferential statistics for each research question.</w:t>
      </w:r>
      <w:r w:rsidR="00072BB3">
        <w:t xml:space="preserve"> </w:t>
      </w:r>
      <w:r w:rsidR="0023023C" w:rsidRPr="0023023C">
        <w:t xml:space="preserve">Furthermore, linear regression was a suitable data analysis for a quantitative </w:t>
      </w:r>
      <w:r w:rsidR="0023023C">
        <w:t>correlational</w:t>
      </w:r>
      <w:r w:rsidR="00645F59">
        <w:t>-predictive</w:t>
      </w:r>
      <w:r w:rsidR="0023023C">
        <w:t xml:space="preserve"> </w:t>
      </w:r>
      <w:r w:rsidR="0023023C" w:rsidRPr="0023023C">
        <w:t xml:space="preserve">design after satisfying all </w:t>
      </w:r>
      <w:r w:rsidR="00364E07">
        <w:t>eight</w:t>
      </w:r>
      <w:r w:rsidR="0023023C">
        <w:t xml:space="preserve"> assumptions</w:t>
      </w:r>
      <w:r w:rsidR="0023023C" w:rsidRPr="0023023C">
        <w:t>.</w:t>
      </w:r>
    </w:p>
    <w:p w14:paraId="7F2C7556" w14:textId="3F6BA69E" w:rsidR="00072BB3" w:rsidRPr="003C5B22" w:rsidRDefault="00072BB3" w:rsidP="00BD31AE">
      <w:pPr>
        <w:pStyle w:val="Heading3"/>
      </w:pPr>
      <w:bookmarkStart w:id="297" w:name="_Toc168127569"/>
      <w:bookmarkStart w:id="298" w:name="_Toc187339264"/>
      <w:bookmarkEnd w:id="284"/>
      <w:bookmarkEnd w:id="294"/>
      <w:r w:rsidRPr="003C5B22">
        <w:t>Limitations</w:t>
      </w:r>
      <w:bookmarkEnd w:id="297"/>
      <w:bookmarkEnd w:id="298"/>
    </w:p>
    <w:p w14:paraId="409CB940" w14:textId="3A5C2AB1" w:rsidR="00321B3C" w:rsidRPr="00321B3C" w:rsidRDefault="00072BB3" w:rsidP="00290091">
      <w:r w:rsidRPr="00F6659F">
        <w:t xml:space="preserve">There are </w:t>
      </w:r>
      <w:r w:rsidR="00321B3C">
        <w:t>several</w:t>
      </w:r>
      <w:r w:rsidRPr="00F6659F">
        <w:t xml:space="preserve"> constraints to this </w:t>
      </w:r>
      <w:r>
        <w:t>study</w:t>
      </w:r>
      <w:r w:rsidRPr="00F6659F">
        <w:t>. Limitations in a study's design, statistical analysis, lack of financing, or other limits that affect its conclusions are typically attributed to uncontrollable defects. A limitation is perceived as an externally imposed constraint, rendering it effectively beyond the researcher's control</w:t>
      </w:r>
      <w:r w:rsidR="005B42AC">
        <w:t xml:space="preserve"> (</w:t>
      </w:r>
      <w:r w:rsidR="0007552E" w:rsidRPr="0007552E">
        <w:t>Ross</w:t>
      </w:r>
      <w:r w:rsidR="0007552E">
        <w:t xml:space="preserve"> </w:t>
      </w:r>
      <w:r w:rsidR="0007552E" w:rsidRPr="0007552E">
        <w:t>&amp; Bibler Zaidi,</w:t>
      </w:r>
      <w:r w:rsidR="0007552E">
        <w:t xml:space="preserve"> </w:t>
      </w:r>
      <w:r w:rsidR="0007552E" w:rsidRPr="0007552E">
        <w:t>2019</w:t>
      </w:r>
      <w:r w:rsidR="0007552E">
        <w:t xml:space="preserve">; </w:t>
      </w:r>
      <w:r w:rsidR="005B42AC">
        <w:t xml:space="preserve">Theofanidis &amp; </w:t>
      </w:r>
      <w:proofErr w:type="spellStart"/>
      <w:r w:rsidR="005B42AC">
        <w:t>Fountouki</w:t>
      </w:r>
      <w:proofErr w:type="spellEnd"/>
      <w:r w:rsidR="005B42AC">
        <w:t>, 2018)</w:t>
      </w:r>
      <w:r w:rsidRPr="00F6659F">
        <w:t xml:space="preserve">. </w:t>
      </w:r>
      <w:r>
        <w:t xml:space="preserve">It may, however, impact the study's design, outcomes, and, ultimately, conclusions to be recognized as a result (Theofanidis &amp; </w:t>
      </w:r>
      <w:proofErr w:type="spellStart"/>
      <w:r>
        <w:t>Fountouki</w:t>
      </w:r>
      <w:proofErr w:type="spellEnd"/>
      <w:r>
        <w:t>, 2018).</w:t>
      </w:r>
      <w:r w:rsidR="00340949">
        <w:t xml:space="preserve"> </w:t>
      </w:r>
      <w:r w:rsidR="00321B3C" w:rsidRPr="00321B3C">
        <w:t xml:space="preserve">Recognizing the study's limits enables open, reliable research. </w:t>
      </w:r>
    </w:p>
    <w:p w14:paraId="7CACA0A9" w14:textId="7B768E8D" w:rsidR="00470E05" w:rsidRDefault="00470E05" w:rsidP="00290091">
      <w:r>
        <w:t xml:space="preserve">The first limitation was related to </w:t>
      </w:r>
      <w:r w:rsidR="00B83D8E">
        <w:t>the</w:t>
      </w:r>
      <w:r w:rsidR="00340949">
        <w:t xml:space="preserve"> </w:t>
      </w:r>
      <w:r>
        <w:t xml:space="preserve">target population. The </w:t>
      </w:r>
      <w:r w:rsidR="003C38A6" w:rsidRPr="00F6659F">
        <w:t xml:space="preserve">sample </w:t>
      </w:r>
      <w:r>
        <w:t>was</w:t>
      </w:r>
      <w:r w:rsidR="003C38A6" w:rsidRPr="00F6659F">
        <w:t xml:space="preserve"> restricted to a </w:t>
      </w:r>
      <w:r>
        <w:t xml:space="preserve">major legacy </w:t>
      </w:r>
      <w:r w:rsidR="0007552E">
        <w:t>c</w:t>
      </w:r>
      <w:r>
        <w:t>arrier</w:t>
      </w:r>
      <w:r w:rsidR="003C38A6" w:rsidRPr="00F6659F">
        <w:t xml:space="preserve"> operating in North Texas, which may not provide a full range of responses for the overall pilot population</w:t>
      </w:r>
      <w:r w:rsidR="00340949">
        <w:t xml:space="preserve"> </w:t>
      </w:r>
      <w:r w:rsidR="00B83D8E">
        <w:t>and,</w:t>
      </w:r>
      <w:r w:rsidR="003C38A6" w:rsidRPr="00F6659F">
        <w:t xml:space="preserve"> therefore, may not appl</w:t>
      </w:r>
      <w:r w:rsidR="00B83D8E">
        <w:t>y</w:t>
      </w:r>
      <w:r w:rsidR="003C38A6" w:rsidRPr="00F6659F">
        <w:t xml:space="preserve"> to the pilot population as a whole.</w:t>
      </w:r>
      <w:r w:rsidR="003C38A6">
        <w:t xml:space="preserve"> </w:t>
      </w:r>
      <w:r w:rsidR="003C38A6">
        <w:rPr>
          <w:rStyle w:val="cf01"/>
          <w:rFonts w:ascii="Times New Roman" w:hAnsi="Times New Roman" w:cs="Times New Roman"/>
          <w:sz w:val="24"/>
          <w:szCs w:val="24"/>
        </w:rPr>
        <w:t>S</w:t>
      </w:r>
      <w:r w:rsidR="003C38A6" w:rsidRPr="003C38A6">
        <w:rPr>
          <w:rStyle w:val="cf01"/>
          <w:rFonts w:ascii="Times New Roman" w:hAnsi="Times New Roman" w:cs="Times New Roman"/>
          <w:sz w:val="24"/>
          <w:szCs w:val="24"/>
        </w:rPr>
        <w:t xml:space="preserve">ince </w:t>
      </w:r>
      <w:r>
        <w:rPr>
          <w:rStyle w:val="cf01"/>
          <w:rFonts w:ascii="Times New Roman" w:hAnsi="Times New Roman" w:cs="Times New Roman"/>
          <w:sz w:val="24"/>
          <w:szCs w:val="24"/>
        </w:rPr>
        <w:t>the sample is from</w:t>
      </w:r>
      <w:r w:rsidR="003C38A6" w:rsidRPr="003C38A6">
        <w:rPr>
          <w:rStyle w:val="cf01"/>
          <w:rFonts w:ascii="Times New Roman" w:hAnsi="Times New Roman" w:cs="Times New Roman"/>
          <w:sz w:val="24"/>
          <w:szCs w:val="24"/>
        </w:rPr>
        <w:t xml:space="preserve"> one airline, the </w:t>
      </w:r>
      <w:r w:rsidR="001B3CD4">
        <w:rPr>
          <w:rStyle w:val="cf01"/>
          <w:rFonts w:ascii="Times New Roman" w:hAnsi="Times New Roman" w:cs="Times New Roman"/>
          <w:sz w:val="24"/>
          <w:szCs w:val="24"/>
        </w:rPr>
        <w:t xml:space="preserve">aviation </w:t>
      </w:r>
      <w:r w:rsidR="003C38A6" w:rsidRPr="003C38A6">
        <w:rPr>
          <w:rStyle w:val="cf01"/>
          <w:rFonts w:ascii="Times New Roman" w:hAnsi="Times New Roman" w:cs="Times New Roman"/>
          <w:sz w:val="24"/>
          <w:szCs w:val="24"/>
        </w:rPr>
        <w:t>culture yield</w:t>
      </w:r>
      <w:r w:rsidR="00B83D8E">
        <w:rPr>
          <w:rStyle w:val="cf01"/>
          <w:rFonts w:ascii="Times New Roman" w:hAnsi="Times New Roman" w:cs="Times New Roman"/>
          <w:sz w:val="24"/>
          <w:szCs w:val="24"/>
        </w:rPr>
        <w:t>s</w:t>
      </w:r>
      <w:r w:rsidR="003C38A6" w:rsidRPr="003C38A6">
        <w:rPr>
          <w:rStyle w:val="cf01"/>
          <w:rFonts w:ascii="Times New Roman" w:hAnsi="Times New Roman" w:cs="Times New Roman"/>
          <w:sz w:val="24"/>
          <w:szCs w:val="24"/>
        </w:rPr>
        <w:t xml:space="preserve"> different results than for pilots at other airlines</w:t>
      </w:r>
      <w:r>
        <w:rPr>
          <w:rStyle w:val="cf01"/>
          <w:rFonts w:ascii="Times New Roman" w:hAnsi="Times New Roman" w:cs="Times New Roman"/>
          <w:sz w:val="24"/>
          <w:szCs w:val="24"/>
        </w:rPr>
        <w:t xml:space="preserve"> throughout the country.</w:t>
      </w:r>
      <w:r w:rsidR="0007552E">
        <w:rPr>
          <w:rStyle w:val="cf01"/>
          <w:rFonts w:ascii="Times New Roman" w:hAnsi="Times New Roman" w:cs="Times New Roman"/>
          <w:sz w:val="24"/>
          <w:szCs w:val="24"/>
        </w:rPr>
        <w:t xml:space="preserve"> </w:t>
      </w:r>
      <w:r w:rsidR="001061E9" w:rsidRPr="001061E9">
        <w:t xml:space="preserve">The study design was the </w:t>
      </w:r>
      <w:r>
        <w:t xml:space="preserve">second </w:t>
      </w:r>
      <w:r w:rsidR="001061E9" w:rsidRPr="001061E9">
        <w:t>limitation. One variable may predict another in a correlational-predictive design, suggest</w:t>
      </w:r>
      <w:r w:rsidR="00B83D8E">
        <w:t>ing</w:t>
      </w:r>
      <w:r w:rsidR="001061E9" w:rsidRPr="001061E9">
        <w:t xml:space="preserve"> a link. </w:t>
      </w:r>
      <w:r w:rsidR="00B83D8E">
        <w:t>On the other hand, m</w:t>
      </w:r>
      <w:r w:rsidR="001061E9" w:rsidRPr="001061E9">
        <w:t>ultiple linear regression (</w:t>
      </w:r>
      <w:proofErr w:type="spellStart"/>
      <w:r w:rsidR="001061E9" w:rsidRPr="001061E9">
        <w:t>MLR</w:t>
      </w:r>
      <w:proofErr w:type="spellEnd"/>
      <w:r w:rsidR="001061E9" w:rsidRPr="001061E9">
        <w:t>) analysis allowed for examinin</w:t>
      </w:r>
      <w:r w:rsidR="00960A87">
        <w:t>g</w:t>
      </w:r>
      <w:r w:rsidR="001061E9" w:rsidRPr="001061E9">
        <w:t xml:space="preserve"> correlations and predictive patterns without supposing direct causality</w:t>
      </w:r>
      <w:r>
        <w:t xml:space="preserve">. This design restricted the researcher’s ability to determine how or why </w:t>
      </w:r>
      <w:r w:rsidR="00EA4C16">
        <w:t xml:space="preserve">mental </w:t>
      </w:r>
      <w:r w:rsidR="001565C0">
        <w:t xml:space="preserve">health literacy </w:t>
      </w:r>
      <w:r>
        <w:t>and self-stigma, both combined and individually, predicted help-seeking attitudes. A qualitative design may answer the how and why questions a</w:t>
      </w:r>
      <w:r w:rsidR="00B83D8E">
        <w:t>bou</w:t>
      </w:r>
      <w:r>
        <w:t>t commercial airline pilots</w:t>
      </w:r>
      <w:r w:rsidR="00B83D8E">
        <w:t>'</w:t>
      </w:r>
      <w:r>
        <w:t xml:space="preserve"> help-seeking attitudes.</w:t>
      </w:r>
    </w:p>
    <w:p w14:paraId="5E24D639" w14:textId="52C12E58" w:rsidR="00072BB3" w:rsidRPr="00F6659F" w:rsidRDefault="00470E05" w:rsidP="00290091">
      <w:r>
        <w:t xml:space="preserve">The third limitation is related to the </w:t>
      </w:r>
      <w:r w:rsidR="00287AEF">
        <w:t>fixed</w:t>
      </w:r>
      <w:r w:rsidR="00B83D8E">
        <w:t>-</w:t>
      </w:r>
      <w:r w:rsidR="00287AEF">
        <w:t xml:space="preserve">wing </w:t>
      </w:r>
      <w:r>
        <w:t xml:space="preserve">pilot population. </w:t>
      </w:r>
      <w:r w:rsidR="00072BB3" w:rsidRPr="00F6659F">
        <w:t xml:space="preserve">The </w:t>
      </w:r>
      <w:r>
        <w:t xml:space="preserve">study did not </w:t>
      </w:r>
      <w:r w:rsidR="00287AEF">
        <w:t>include helicopter, ultra</w:t>
      </w:r>
      <w:r w:rsidR="00B83D8E">
        <w:t>-</w:t>
      </w:r>
      <w:r w:rsidR="00287AEF">
        <w:t>light</w:t>
      </w:r>
      <w:r w:rsidR="00B83D8E">
        <w:t>,</w:t>
      </w:r>
      <w:r w:rsidR="00287AEF">
        <w:t xml:space="preserve"> </w:t>
      </w:r>
      <w:r w:rsidR="00B679FD">
        <w:t xml:space="preserve">sport, or glider pilots. This may make </w:t>
      </w:r>
      <w:r w:rsidR="0081194E">
        <w:t xml:space="preserve">it </w:t>
      </w:r>
      <w:r w:rsidR="0081194E" w:rsidRPr="00F6659F">
        <w:t>challenging</w:t>
      </w:r>
      <w:r w:rsidR="00072BB3" w:rsidRPr="00F6659F">
        <w:t xml:space="preserve"> to make definitive conclusions on the impact of self-stigma and </w:t>
      </w:r>
      <w:r w:rsidR="00EA4C16">
        <w:t xml:space="preserve">mental </w:t>
      </w:r>
      <w:r w:rsidR="001565C0">
        <w:t xml:space="preserve">health literacy </w:t>
      </w:r>
      <w:r w:rsidR="00072BB3" w:rsidRPr="00F6659F">
        <w:t xml:space="preserve">on </w:t>
      </w:r>
      <w:r w:rsidR="001061E9">
        <w:t xml:space="preserve">mental </w:t>
      </w:r>
      <w:r w:rsidR="000F010D">
        <w:t>help-seeking</w:t>
      </w:r>
      <w:r w:rsidR="001061E9">
        <w:t xml:space="preserve"> </w:t>
      </w:r>
      <w:r w:rsidR="00072BB3" w:rsidRPr="00F6659F">
        <w:t xml:space="preserve">attitudes from varied flying </w:t>
      </w:r>
      <w:r w:rsidR="001061E9">
        <w:t>backgrounds.</w:t>
      </w:r>
      <w:r w:rsidR="001B1FFC">
        <w:t xml:space="preserve"> </w:t>
      </w:r>
      <w:r w:rsidR="00B83D8E">
        <w:t>Many other pilot groups could be included in future studies.</w:t>
      </w:r>
      <w:r w:rsidR="00960A87">
        <w:t xml:space="preserve"> Including different pilot groups may help aviation stakeholders develop </w:t>
      </w:r>
      <w:r w:rsidR="00EA4C16">
        <w:t xml:space="preserve">mental health </w:t>
      </w:r>
      <w:r w:rsidR="00960A87">
        <w:t>programs to meet the needs of the differing groups.</w:t>
      </w:r>
    </w:p>
    <w:p w14:paraId="44ECFA5A" w14:textId="6E801759" w:rsidR="00072BB3" w:rsidRDefault="0007552E" w:rsidP="00290091">
      <w:r>
        <w:t xml:space="preserve">The fourth limitation pertains to honesty. </w:t>
      </w:r>
      <w:r w:rsidR="00072BB3" w:rsidRPr="00F6659F">
        <w:t>Participants may have respon</w:t>
      </w:r>
      <w:r w:rsidR="00960A87">
        <w:t>d</w:t>
      </w:r>
      <w:r w:rsidR="00072BB3" w:rsidRPr="00F6659F">
        <w:t>e</w:t>
      </w:r>
      <w:r w:rsidR="00960A87">
        <w:t>d</w:t>
      </w:r>
      <w:r w:rsidR="00072BB3" w:rsidRPr="00F6659F">
        <w:t xml:space="preserve"> to the</w:t>
      </w:r>
      <w:r w:rsidR="00AA33C9">
        <w:t xml:space="preserve"> surveys</w:t>
      </w:r>
      <w:r w:rsidR="00072BB3" w:rsidRPr="00F6659F">
        <w:t xml:space="preserve"> that were not truthful or reliable. The weakness of this study is that individuals may tend to present themselves more favorabl</w:t>
      </w:r>
      <w:r w:rsidR="00960A87">
        <w:t>y</w:t>
      </w:r>
      <w:r w:rsidR="00072BB3" w:rsidRPr="00F6659F">
        <w:t xml:space="preserve"> when self-reporting to appear more appealing.</w:t>
      </w:r>
      <w:r>
        <w:t xml:space="preserve"> </w:t>
      </w:r>
      <w:r w:rsidR="00A5094E" w:rsidRPr="00A5094E">
        <w:t xml:space="preserve">The study's reliance on convenience </w:t>
      </w:r>
      <w:r w:rsidR="00A5094E">
        <w:t xml:space="preserve">sampling, </w:t>
      </w:r>
      <w:r w:rsidR="00A5094E" w:rsidRPr="00A5094E">
        <w:t>made possible by Survey Monkey</w:t>
      </w:r>
      <w:r w:rsidR="00A840C1">
        <w:t>,</w:t>
      </w:r>
      <w:r w:rsidR="00A5094E">
        <w:t xml:space="preserve"> </w:t>
      </w:r>
      <w:r w:rsidR="00A5094E" w:rsidRPr="00A5094E">
        <w:t xml:space="preserve">and voluntary participation constituted </w:t>
      </w:r>
      <w:r w:rsidR="00A5094E">
        <w:t>a</w:t>
      </w:r>
      <w:r>
        <w:t xml:space="preserve"> fifth </w:t>
      </w:r>
      <w:r w:rsidR="00A5094E">
        <w:t>limitation.</w:t>
      </w:r>
      <w:r w:rsidR="00A5094E" w:rsidRPr="00A5094E">
        <w:t xml:space="preserve"> </w:t>
      </w:r>
      <w:r w:rsidR="00960A87" w:rsidRPr="00960A87">
        <w:t>This nonprobability sampling method limits the sample's representativeness and potential for bias in the results</w:t>
      </w:r>
      <w:r w:rsidR="00340949">
        <w:t xml:space="preserve"> </w:t>
      </w:r>
      <w:r w:rsidR="00A5094E" w:rsidRPr="00A5094E">
        <w:t xml:space="preserve">because it might not fully represent the population. </w:t>
      </w:r>
      <w:r w:rsidR="007B00BB">
        <w:t xml:space="preserve">Response bias is </w:t>
      </w:r>
      <w:r>
        <w:t>the sixth</w:t>
      </w:r>
      <w:r w:rsidR="007B00BB">
        <w:t xml:space="preserve"> limitation </w:t>
      </w:r>
      <w:r w:rsidR="00960A87">
        <w:t>of</w:t>
      </w:r>
      <w:r w:rsidR="007B00BB">
        <w:t xml:space="preserve"> the study. According to Hu and Driscoll (2013), </w:t>
      </w:r>
      <w:r w:rsidR="00960A87">
        <w:t xml:space="preserve">survey </w:t>
      </w:r>
      <w:r w:rsidR="007B00BB">
        <w:t xml:space="preserve">participants tend to select more socially desirable behaviors in a self-report survey utilizing Likert-type instruments. </w:t>
      </w:r>
      <w:r>
        <w:t xml:space="preserve">Lastly, the </w:t>
      </w:r>
      <w:r w:rsidR="00072BB3" w:rsidRPr="00F6659F">
        <w:t xml:space="preserve">utilization of Likert scales may </w:t>
      </w:r>
      <w:r w:rsidR="00A0045E">
        <w:t xml:space="preserve">have </w:t>
      </w:r>
      <w:r w:rsidR="007D05AF" w:rsidRPr="00F6659F">
        <w:t>led</w:t>
      </w:r>
      <w:r w:rsidR="00072BB3" w:rsidRPr="00F6659F">
        <w:t xml:space="preserve"> participants to refrain from selecting extreme responses (such as "Strongly agree" or "Strongly disagree"), resulting in a tendency to choose a more moderate value in order to avoid the intensity associated with the </w:t>
      </w:r>
      <w:r w:rsidR="00517546">
        <w:t>actual</w:t>
      </w:r>
      <w:r w:rsidR="00072BB3" w:rsidRPr="00F6659F">
        <w:t xml:space="preserve"> value being measured by the answer (Theofanidis &amp; </w:t>
      </w:r>
      <w:proofErr w:type="spellStart"/>
      <w:r w:rsidR="00072BB3" w:rsidRPr="00F6659F">
        <w:t>Fountouki</w:t>
      </w:r>
      <w:proofErr w:type="spellEnd"/>
      <w:r w:rsidR="00072BB3" w:rsidRPr="00F6659F">
        <w:t xml:space="preserve">, 2018). </w:t>
      </w:r>
    </w:p>
    <w:p w14:paraId="551036E0" w14:textId="5620E7AD" w:rsidR="009620A1" w:rsidRDefault="009620A1" w:rsidP="00290091">
      <w:r>
        <w:t>The limitations in this study arise from both the data collection and the data analysis.</w:t>
      </w:r>
      <w:r w:rsidR="00960A87">
        <w:t xml:space="preserve"> </w:t>
      </w:r>
      <w:r>
        <w:t xml:space="preserve">It is not known how the above limitations may have </w:t>
      </w:r>
      <w:r w:rsidR="0081194E">
        <w:t>affected</w:t>
      </w:r>
      <w:r>
        <w:t xml:space="preserve"> the study. Previous </w:t>
      </w:r>
      <w:r w:rsidR="0081194E">
        <w:t>studies explored</w:t>
      </w:r>
      <w:r>
        <w:t xml:space="preserve"> help-seeking attitudes with </w:t>
      </w:r>
      <w:r w:rsidR="00960A87">
        <w:t>the</w:t>
      </w:r>
      <w:r w:rsidR="00340949">
        <w:t xml:space="preserve"> </w:t>
      </w:r>
      <w:r>
        <w:t>military, university students, and international minority communities</w:t>
      </w:r>
      <w:r w:rsidR="00F6059E">
        <w:t xml:space="preserve"> </w:t>
      </w:r>
      <w:r w:rsidR="00F6059E" w:rsidRPr="00F6059E">
        <w:t xml:space="preserve">(Kim, 2021; Picco et al., </w:t>
      </w:r>
      <w:r w:rsidR="0081194E" w:rsidRPr="00F6059E">
        <w:t>2016;</w:t>
      </w:r>
      <w:r w:rsidR="00F6059E" w:rsidRPr="00F6059E">
        <w:t xml:space="preserve"> Williston &amp; Vogt, 2021</w:t>
      </w:r>
      <w:r w:rsidR="00F6059E" w:rsidRPr="00940EF2">
        <w:rPr>
          <w:sz w:val="20"/>
          <w:szCs w:val="20"/>
        </w:rPr>
        <w:t>)</w:t>
      </w:r>
      <w:r>
        <w:t xml:space="preserve">. </w:t>
      </w:r>
      <w:r w:rsidR="00F6059E">
        <w:t xml:space="preserve">However, there is a paucity of quantitative research </w:t>
      </w:r>
      <w:r w:rsidR="00517546">
        <w:t>on</w:t>
      </w:r>
      <w:r w:rsidR="00F6059E">
        <w:t xml:space="preserve"> commercial pilot’s help-seeking attitudes</w:t>
      </w:r>
      <w:r w:rsidR="001F3887">
        <w:t>.</w:t>
      </w:r>
      <w:r w:rsidR="00F6059E">
        <w:t xml:space="preserve"> The current study examined the predictive relationship between </w:t>
      </w:r>
      <w:r w:rsidR="00EA4C16">
        <w:t xml:space="preserve">mental </w:t>
      </w:r>
      <w:r w:rsidR="001565C0">
        <w:t xml:space="preserve">health literacy </w:t>
      </w:r>
      <w:r w:rsidR="00F6059E">
        <w:t xml:space="preserve">and self-stigma on commercial </w:t>
      </w:r>
      <w:r w:rsidR="008018B9">
        <w:t>pilots'</w:t>
      </w:r>
      <w:r w:rsidR="00F6059E">
        <w:t xml:space="preserve"> help-seeking attitudes. In sum, this study fills a gap in the literature surrounding help-seeking attitudes and barriers to seeking help among commercial airline pilots.</w:t>
      </w:r>
    </w:p>
    <w:p w14:paraId="1F972927" w14:textId="77777777" w:rsidR="00072BB3" w:rsidRPr="001F3AB9" w:rsidRDefault="00072BB3" w:rsidP="00BD31AE">
      <w:pPr>
        <w:pStyle w:val="Heading2"/>
      </w:pPr>
      <w:bookmarkStart w:id="299" w:name="_Toc168127570"/>
      <w:bookmarkStart w:id="300" w:name="_Toc187339265"/>
      <w:r w:rsidRPr="001F3AB9">
        <w:t>Summary</w:t>
      </w:r>
      <w:bookmarkEnd w:id="299"/>
      <w:bookmarkEnd w:id="300"/>
    </w:p>
    <w:p w14:paraId="4C41DA77" w14:textId="62C39FCF" w:rsidR="00E320C7" w:rsidRPr="00E320C7" w:rsidRDefault="00072BB3" w:rsidP="00290091">
      <w:r>
        <w:t xml:space="preserve">Multiple linear regression was utilized in the current study to determine </w:t>
      </w:r>
      <w:r w:rsidRPr="00BE0525">
        <w:t>if</w:t>
      </w:r>
      <w:r w:rsidR="000F010D">
        <w:t>, and</w:t>
      </w:r>
      <w:r w:rsidRPr="00BE0525">
        <w:t xml:space="preserve"> to what extent</w:t>
      </w:r>
      <w:r w:rsidR="000F010D">
        <w:t>,</w:t>
      </w:r>
      <w:r w:rsidRPr="00BE0525">
        <w:t xml:space="preserve"> </w:t>
      </w:r>
      <w:r w:rsidR="00EA4C16">
        <w:t xml:space="preserve">mental </w:t>
      </w:r>
      <w:r w:rsidR="001565C0">
        <w:t xml:space="preserve">health literacy </w:t>
      </w:r>
      <w:r w:rsidRPr="00BE0525">
        <w:t>and self-stigma</w:t>
      </w:r>
      <w:r w:rsidR="00B40712">
        <w:t>, combined and individually,</w:t>
      </w:r>
      <w:r w:rsidRPr="00BE0525">
        <w:t xml:space="preserve"> predict</w:t>
      </w:r>
      <w:r>
        <w:t>ed</w:t>
      </w:r>
      <w:r w:rsidRPr="00BE0525">
        <w:t xml:space="preserve"> help-seeking attitudes among commercial airline pilots at a major legacy airline in North Texas</w:t>
      </w:r>
      <w:r>
        <w:t xml:space="preserve">. </w:t>
      </w:r>
      <w:r w:rsidR="00B83D8E">
        <w:t>T</w:t>
      </w:r>
      <w:r w:rsidR="00891BE7">
        <w:t>his</w:t>
      </w:r>
      <w:r w:rsidRPr="00BE0525">
        <w:t xml:space="preserve"> quantitative, correlational-predictive study </w:t>
      </w:r>
      <w:r>
        <w:t xml:space="preserve">used survey research data with a sample of 106 pilots. </w:t>
      </w:r>
      <w:r w:rsidR="00E320C7">
        <w:t>The research data w</w:t>
      </w:r>
      <w:r w:rsidR="00645F59">
        <w:t>ere</w:t>
      </w:r>
      <w:r w:rsidR="00E320C7">
        <w:t xml:space="preserve"> collected via </w:t>
      </w:r>
      <w:r w:rsidR="00E320C7">
        <w:rPr>
          <w:color w:val="000000"/>
        </w:rPr>
        <w:t xml:space="preserve">convenience </w:t>
      </w:r>
      <w:r w:rsidR="00E320C7">
        <w:t xml:space="preserve">sampling using Survey Monkey to collect 130 responses. </w:t>
      </w:r>
      <w:r w:rsidR="00E320C7" w:rsidRPr="00E320C7">
        <w:t>Following data cleaning to remove outliers and missing replies, the final data set had 106 surveys.</w:t>
      </w:r>
      <w:r w:rsidR="001F3887">
        <w:t xml:space="preserve"> </w:t>
      </w:r>
      <w:r w:rsidR="00E320C7" w:rsidRPr="00E320C7">
        <w:t xml:space="preserve">To make sure that linear regression was the </w:t>
      </w:r>
      <w:r w:rsidR="00517546">
        <w:t>proper</w:t>
      </w:r>
      <w:r w:rsidR="00E320C7" w:rsidRPr="00E320C7">
        <w:t xml:space="preserve"> analysis for the data, tests of assumptions were performed on the data set. Because the variables showed a </w:t>
      </w:r>
      <w:r w:rsidR="00B83D8E">
        <w:t xml:space="preserve">continuous </w:t>
      </w:r>
      <w:r w:rsidR="00E320C7" w:rsidRPr="00E320C7">
        <w:t xml:space="preserve">linear connection, the data set passed assumption tests one, two, and </w:t>
      </w:r>
      <w:r w:rsidR="00DF73AF">
        <w:t>four</w:t>
      </w:r>
      <w:r w:rsidR="00E320C7" w:rsidRPr="00E320C7">
        <w:t xml:space="preserve">. </w:t>
      </w:r>
    </w:p>
    <w:p w14:paraId="5AFC8DA5" w14:textId="07F1C1E3" w:rsidR="00E320C7" w:rsidRDefault="00DF73AF" w:rsidP="00290091">
      <w:r w:rsidRPr="00DF73AF">
        <w:t xml:space="preserve">There was linearity as assessed by partial regression plots and a plot of studentized residuals against the predicted values. </w:t>
      </w:r>
      <w:r w:rsidR="00B83D8E">
        <w:t>Residuals w</w:t>
      </w:r>
      <w:r w:rsidRPr="00DF73AF">
        <w:t>ere independen</w:t>
      </w:r>
      <w:r w:rsidR="00B83D8E">
        <w:t>t</w:t>
      </w:r>
      <w:r w:rsidRPr="00DF73AF">
        <w:t xml:space="preserve">, as assessed by </w:t>
      </w:r>
      <w:r>
        <w:t xml:space="preserve">the three </w:t>
      </w:r>
      <w:r w:rsidRPr="00DF73AF">
        <w:t>Durbin-Watson statistic</w:t>
      </w:r>
      <w:r>
        <w:t>s</w:t>
      </w:r>
      <w:r w:rsidRPr="00DF73AF">
        <w:t xml:space="preserve"> of </w:t>
      </w:r>
      <w:r>
        <w:t>2.10, 2.18, and 2.21</w:t>
      </w:r>
      <w:r w:rsidRPr="00DF73AF">
        <w:t xml:space="preserve">. There was homoscedasticity, as assessed by visual inspection of a plot of studentized residuals versus unstandardized predicted values. </w:t>
      </w:r>
      <w:r w:rsidR="000819D9">
        <w:t>N</w:t>
      </w:r>
      <w:r w:rsidRPr="00DF73AF">
        <w:t xml:space="preserve">o multicollinearity, as assessed by tolerance values greater than </w:t>
      </w:r>
      <w:r w:rsidR="000819D9">
        <w:t>1.0 but less than 5.0</w:t>
      </w:r>
      <w:r w:rsidRPr="00DF73AF">
        <w:t>. There were no studentized deleted residuals greater than ±3 standard deviations</w:t>
      </w:r>
      <w:r w:rsidR="00340949">
        <w:t xml:space="preserve"> </w:t>
      </w:r>
      <w:r w:rsidR="0011031A">
        <w:t>and</w:t>
      </w:r>
      <w:r w:rsidR="00340949">
        <w:t xml:space="preserve"> </w:t>
      </w:r>
      <w:r w:rsidRPr="00DF73AF">
        <w:t>no leverage values greater than 0.2</w:t>
      </w:r>
      <w:r>
        <w:t xml:space="preserve"> (</w:t>
      </w:r>
      <w:proofErr w:type="spellStart"/>
      <w:r>
        <w:t>Laerd</w:t>
      </w:r>
      <w:proofErr w:type="spellEnd"/>
      <w:r>
        <w:t xml:space="preserve">, 2024). </w:t>
      </w:r>
      <w:r w:rsidRPr="00DF73AF">
        <w:t>The assumption of normality was met, as assessed by a</w:t>
      </w:r>
      <w:r w:rsidR="00DC25DF">
        <w:t xml:space="preserve"> </w:t>
      </w:r>
      <w:r>
        <w:t>histogram p</w:t>
      </w:r>
      <w:r w:rsidRPr="00DF73AF">
        <w:t>lot</w:t>
      </w:r>
      <w:r w:rsidR="00DC25DF">
        <w:t>.</w:t>
      </w:r>
      <w:r w:rsidRPr="00DF73AF">
        <w:t xml:space="preserve"> </w:t>
      </w:r>
    </w:p>
    <w:p w14:paraId="6FEA0702" w14:textId="77F89D72" w:rsidR="00F60C06" w:rsidRDefault="00072BB3" w:rsidP="00290091">
      <w:r>
        <w:t xml:space="preserve">Hypothesis 1 </w:t>
      </w:r>
      <w:r w:rsidR="0028281E">
        <w:t xml:space="preserve">stated that </w:t>
      </w:r>
      <w:r w:rsidR="00EA4C16">
        <w:t xml:space="preserve">mental </w:t>
      </w:r>
      <w:r w:rsidR="001565C0">
        <w:t xml:space="preserve">health literacy </w:t>
      </w:r>
      <w:r w:rsidR="0028281E" w:rsidRPr="0028281E">
        <w:t>and self-stigma combined do not predict help-seeking attitudes among commercial airline pilots.</w:t>
      </w:r>
      <w:r w:rsidR="0028281E">
        <w:t xml:space="preserve"> Hypothesis 1 </w:t>
      </w:r>
      <w:r>
        <w:t xml:space="preserve">(full model) was significant, </w:t>
      </w:r>
      <w:r w:rsidRPr="00DC1F0C">
        <w:rPr>
          <w:i/>
          <w:iCs/>
        </w:rPr>
        <w:t>F</w:t>
      </w:r>
      <w:r w:rsidRPr="00DC1F0C">
        <w:t xml:space="preserve">(2, 103) = 45.14, </w:t>
      </w:r>
      <w:r w:rsidRPr="00DC1F0C">
        <w:rPr>
          <w:i/>
          <w:iCs/>
        </w:rPr>
        <w:t>p</w:t>
      </w:r>
      <w:r w:rsidRPr="00DC1F0C">
        <w:t xml:space="preserve"> = </w:t>
      </w:r>
      <w:r w:rsidR="005D0838">
        <w:t>&lt;</w:t>
      </w:r>
      <w:r w:rsidRPr="00DC1F0C">
        <w:t xml:space="preserve">.001, </w:t>
      </w:r>
      <w:proofErr w:type="spellStart"/>
      <w:r w:rsidRPr="00DC1F0C">
        <w:rPr>
          <w:i/>
          <w:iCs/>
        </w:rPr>
        <w:t>R</w:t>
      </w:r>
      <w:r w:rsidRPr="00DC1F0C">
        <w:rPr>
          <w:vertAlign w:val="superscript"/>
        </w:rPr>
        <w:t>2</w:t>
      </w:r>
      <w:proofErr w:type="spellEnd"/>
      <w:r w:rsidRPr="00DC1F0C">
        <w:t xml:space="preserve"> = .</w:t>
      </w:r>
      <w:r w:rsidR="0081194E" w:rsidRPr="00DC1F0C">
        <w:t>467</w:t>
      </w:r>
      <w:r w:rsidR="000819D9">
        <w:t xml:space="preserve">. </w:t>
      </w:r>
      <w:r w:rsidR="00350BDF">
        <w:t>Although i</w:t>
      </w:r>
      <w:r w:rsidR="00350BDF" w:rsidRPr="00023CC0">
        <w:t xml:space="preserve">nspection of the beta weights found </w:t>
      </w:r>
      <w:r w:rsidR="00360C35">
        <w:t>that</w:t>
      </w:r>
      <w:r w:rsidR="00340949">
        <w:t xml:space="preserve"> </w:t>
      </w:r>
      <w:r w:rsidR="00EA4C16">
        <w:t xml:space="preserve">mental </w:t>
      </w:r>
      <w:r w:rsidR="001565C0">
        <w:t xml:space="preserve">health literacy </w:t>
      </w:r>
      <w:r w:rsidR="00350BDF" w:rsidRPr="0028281E">
        <w:rPr>
          <w:rStyle w:val="cf01"/>
          <w:rFonts w:ascii="Times New Roman" w:hAnsi="Times New Roman" w:cs="Times New Roman"/>
          <w:sz w:val="24"/>
          <w:szCs w:val="24"/>
        </w:rPr>
        <w:t xml:space="preserve">received partial support in </w:t>
      </w:r>
      <w:r w:rsidR="00350BDF" w:rsidRPr="0028281E">
        <w:t xml:space="preserve">help-seeking </w:t>
      </w:r>
      <w:r w:rsidR="00350BDF">
        <w:t xml:space="preserve">in the combined model </w:t>
      </w:r>
      <w:r w:rsidR="00350BDF" w:rsidRPr="0028281E">
        <w:t xml:space="preserve">(β = .15, </w:t>
      </w:r>
      <w:r w:rsidR="00350BDF" w:rsidRPr="0028281E">
        <w:rPr>
          <w:i/>
          <w:iCs/>
        </w:rPr>
        <w:t>p</w:t>
      </w:r>
      <w:r w:rsidR="00350BDF" w:rsidRPr="0028281E">
        <w:t xml:space="preserve"> = .066)</w:t>
      </w:r>
      <w:r w:rsidR="00350BDF">
        <w:t xml:space="preserve">, </w:t>
      </w:r>
      <w:r w:rsidR="00350BDF" w:rsidRPr="0028281E">
        <w:rPr>
          <w:rStyle w:val="cf01"/>
          <w:rFonts w:ascii="Times New Roman" w:hAnsi="Times New Roman" w:cs="Times New Roman"/>
          <w:sz w:val="24"/>
          <w:szCs w:val="24"/>
        </w:rPr>
        <w:t xml:space="preserve">self-stigma was </w:t>
      </w:r>
      <w:r w:rsidR="00350BDF">
        <w:rPr>
          <w:rStyle w:val="cf01"/>
          <w:rFonts w:ascii="Times New Roman" w:hAnsi="Times New Roman" w:cs="Times New Roman"/>
          <w:sz w:val="24"/>
          <w:szCs w:val="24"/>
        </w:rPr>
        <w:t xml:space="preserve">more </w:t>
      </w:r>
      <w:r w:rsidR="00350BDF" w:rsidRPr="0028281E">
        <w:rPr>
          <w:rStyle w:val="cf01"/>
          <w:rFonts w:ascii="Times New Roman" w:hAnsi="Times New Roman" w:cs="Times New Roman"/>
          <w:sz w:val="24"/>
          <w:szCs w:val="24"/>
        </w:rPr>
        <w:t xml:space="preserve">significant </w:t>
      </w:r>
      <w:r w:rsidR="00350BDF">
        <w:rPr>
          <w:rStyle w:val="cf01"/>
          <w:rFonts w:ascii="Times New Roman" w:hAnsi="Times New Roman" w:cs="Times New Roman"/>
          <w:sz w:val="24"/>
          <w:szCs w:val="24"/>
        </w:rPr>
        <w:t xml:space="preserve">in the combined </w:t>
      </w:r>
      <w:r w:rsidR="00891BE7">
        <w:rPr>
          <w:rStyle w:val="cf01"/>
          <w:rFonts w:ascii="Times New Roman" w:hAnsi="Times New Roman" w:cs="Times New Roman"/>
          <w:sz w:val="24"/>
          <w:szCs w:val="24"/>
        </w:rPr>
        <w:t>model</w:t>
      </w:r>
      <w:r w:rsidR="00360C35">
        <w:rPr>
          <w:rStyle w:val="cf01"/>
          <w:rFonts w:ascii="Times New Roman" w:hAnsi="Times New Roman" w:cs="Times New Roman"/>
          <w:sz w:val="24"/>
          <w:szCs w:val="24"/>
        </w:rPr>
        <w:t>. However</w:t>
      </w:r>
      <w:r w:rsidR="00891BE7">
        <w:rPr>
          <w:rStyle w:val="cf01"/>
          <w:rFonts w:ascii="Times New Roman" w:hAnsi="Times New Roman" w:cs="Times New Roman"/>
          <w:sz w:val="24"/>
          <w:szCs w:val="24"/>
        </w:rPr>
        <w:t>,</w:t>
      </w:r>
      <w:r w:rsidR="00350BDF" w:rsidRPr="0028281E">
        <w:rPr>
          <w:rStyle w:val="cf01"/>
          <w:rFonts w:ascii="Times New Roman" w:hAnsi="Times New Roman" w:cs="Times New Roman"/>
          <w:sz w:val="24"/>
          <w:szCs w:val="24"/>
        </w:rPr>
        <w:t xml:space="preserve"> </w:t>
      </w:r>
      <w:r w:rsidR="00EA4C16">
        <w:rPr>
          <w:rStyle w:val="cf01"/>
          <w:rFonts w:ascii="Times New Roman" w:hAnsi="Times New Roman" w:cs="Times New Roman"/>
          <w:sz w:val="24"/>
          <w:szCs w:val="24"/>
        </w:rPr>
        <w:t xml:space="preserve">mental </w:t>
      </w:r>
      <w:r w:rsidR="001565C0">
        <w:rPr>
          <w:rStyle w:val="cf01"/>
          <w:rFonts w:ascii="Times New Roman" w:hAnsi="Times New Roman" w:cs="Times New Roman"/>
          <w:sz w:val="24"/>
          <w:szCs w:val="24"/>
        </w:rPr>
        <w:t xml:space="preserve">health literacy </w:t>
      </w:r>
      <w:r w:rsidR="00350BDF" w:rsidRPr="0028281E">
        <w:rPr>
          <w:rStyle w:val="cf01"/>
          <w:rFonts w:ascii="Times New Roman" w:hAnsi="Times New Roman" w:cs="Times New Roman"/>
          <w:sz w:val="24"/>
          <w:szCs w:val="24"/>
        </w:rPr>
        <w:t>was not</w:t>
      </w:r>
      <w:r w:rsidR="00350BDF">
        <w:rPr>
          <w:rStyle w:val="cf01"/>
          <w:rFonts w:ascii="Times New Roman" w:hAnsi="Times New Roman" w:cs="Times New Roman"/>
          <w:sz w:val="24"/>
          <w:szCs w:val="24"/>
        </w:rPr>
        <w:t xml:space="preserve"> as significant. </w:t>
      </w:r>
      <w:r w:rsidR="001E3300">
        <w:rPr>
          <w:rStyle w:val="cf01"/>
          <w:rFonts w:ascii="Times New Roman" w:hAnsi="Times New Roman" w:cs="Times New Roman"/>
          <w:sz w:val="24"/>
          <w:szCs w:val="24"/>
        </w:rPr>
        <w:t>In addition, s</w:t>
      </w:r>
      <w:r w:rsidR="00350BDF" w:rsidRPr="00023CC0">
        <w:t xml:space="preserve">elf-stigma had a significant negative relationship with help-seeking </w:t>
      </w:r>
      <w:r w:rsidR="00350BDF">
        <w:t xml:space="preserve">in the combined model </w:t>
      </w:r>
      <w:r w:rsidR="00350BDF" w:rsidRPr="00023CC0">
        <w:t xml:space="preserve">(β = -.60, </w:t>
      </w:r>
      <w:r w:rsidR="00350BDF" w:rsidRPr="00023CC0">
        <w:rPr>
          <w:i/>
          <w:iCs/>
        </w:rPr>
        <w:t>p</w:t>
      </w:r>
      <w:r w:rsidR="00350BDF" w:rsidRPr="00023CC0">
        <w:t xml:space="preserve"> = </w:t>
      </w:r>
      <w:r w:rsidR="00FF3C9E">
        <w:t>&lt;</w:t>
      </w:r>
      <w:r w:rsidR="00350BDF" w:rsidRPr="00023CC0">
        <w:t>.001)</w:t>
      </w:r>
      <w:r w:rsidR="00350BDF">
        <w:t xml:space="preserve">, </w:t>
      </w:r>
      <w:r w:rsidR="00350BDF" w:rsidRPr="00DC1F0C">
        <w:t>Durbin-Watson = 2.</w:t>
      </w:r>
      <w:r w:rsidR="00350BDF">
        <w:t>10.</w:t>
      </w:r>
      <w:r w:rsidR="00350BDF" w:rsidRPr="00F40E9B">
        <w:t xml:space="preserve"> </w:t>
      </w:r>
      <w:r w:rsidR="00350BDF">
        <w:t>Inspection</w:t>
      </w:r>
      <w:r w:rsidR="00350BDF">
        <w:rPr>
          <w:rStyle w:val="cf01"/>
          <w:rFonts w:ascii="Times New Roman" w:hAnsi="Times New Roman" w:cs="Times New Roman"/>
          <w:sz w:val="24"/>
          <w:szCs w:val="24"/>
        </w:rPr>
        <w:t xml:space="preserve"> </w:t>
      </w:r>
      <w:r w:rsidR="00350BDF">
        <w:t xml:space="preserve">of the linear regression model of self-stigma and help-seeking was significant, </w:t>
      </w:r>
      <w:r w:rsidR="00350BDF" w:rsidRPr="00DC1F0C">
        <w:rPr>
          <w:i/>
          <w:iCs/>
        </w:rPr>
        <w:t>F</w:t>
      </w:r>
      <w:r w:rsidR="00350BDF" w:rsidRPr="00DC1F0C">
        <w:t>(</w:t>
      </w:r>
      <w:r w:rsidR="00350BDF">
        <w:t>1</w:t>
      </w:r>
      <w:r w:rsidR="00350BDF" w:rsidRPr="00DC1F0C">
        <w:t>, 10</w:t>
      </w:r>
      <w:r w:rsidR="00350BDF">
        <w:t>4</w:t>
      </w:r>
      <w:r w:rsidR="00350BDF" w:rsidRPr="00DC1F0C">
        <w:t xml:space="preserve">) = </w:t>
      </w:r>
      <w:r w:rsidR="00350BDF">
        <w:t>84.81</w:t>
      </w:r>
      <w:r w:rsidR="00350BDF" w:rsidRPr="00DC1F0C">
        <w:t xml:space="preserve">, </w:t>
      </w:r>
      <w:r w:rsidR="00350BDF" w:rsidRPr="00DC1F0C">
        <w:rPr>
          <w:i/>
          <w:iCs/>
        </w:rPr>
        <w:t>p</w:t>
      </w:r>
      <w:r w:rsidR="00350BDF" w:rsidRPr="00DC1F0C">
        <w:t xml:space="preserve"> = </w:t>
      </w:r>
      <w:r w:rsidR="00FF3C9E">
        <w:t>&lt;</w:t>
      </w:r>
      <w:r w:rsidR="00350BDF" w:rsidRPr="00DC1F0C">
        <w:t xml:space="preserve">.001, </w:t>
      </w:r>
      <w:proofErr w:type="spellStart"/>
      <w:r w:rsidR="00350BDF" w:rsidRPr="00DC1F0C">
        <w:rPr>
          <w:i/>
          <w:iCs/>
        </w:rPr>
        <w:t>R</w:t>
      </w:r>
      <w:r w:rsidR="00350BDF" w:rsidRPr="00DC1F0C">
        <w:rPr>
          <w:vertAlign w:val="superscript"/>
        </w:rPr>
        <w:t>2</w:t>
      </w:r>
      <w:proofErr w:type="spellEnd"/>
      <w:r w:rsidR="00350BDF" w:rsidRPr="00DC1F0C">
        <w:t xml:space="preserve"> = .</w:t>
      </w:r>
      <w:r w:rsidR="00350BDF">
        <w:t>449</w:t>
      </w:r>
      <w:r w:rsidR="00350BDF" w:rsidRPr="00DC1F0C">
        <w:t xml:space="preserve">. </w:t>
      </w:r>
      <w:r w:rsidR="00F60C06">
        <w:t xml:space="preserve">In short, </w:t>
      </w:r>
      <w:r w:rsidR="00360C35" w:rsidRPr="00360C35">
        <w:t>the analysis</w:t>
      </w:r>
      <w:r w:rsidR="000819D9">
        <w:t xml:space="preserve"> results</w:t>
      </w:r>
      <w:r w:rsidR="00360C35" w:rsidRPr="00360C35">
        <w:t xml:space="preserve"> confirmed the rejection of</w:t>
      </w:r>
      <w:r w:rsidR="00340949">
        <w:t xml:space="preserve"> </w:t>
      </w:r>
      <w:r w:rsidR="00F60C06">
        <w:t xml:space="preserve">the null hypothesis that </w:t>
      </w:r>
      <w:r w:rsidR="00EA4C16">
        <w:t xml:space="preserve">mental </w:t>
      </w:r>
      <w:r w:rsidR="001565C0">
        <w:t xml:space="preserve">health literacy </w:t>
      </w:r>
      <w:r w:rsidR="0028281E" w:rsidRPr="0028281E">
        <w:t>and self-stigma</w:t>
      </w:r>
      <w:r w:rsidR="00477891">
        <w:t>,</w:t>
      </w:r>
      <w:r w:rsidR="0028281E" w:rsidRPr="0028281E">
        <w:t xml:space="preserve"> combined</w:t>
      </w:r>
      <w:r w:rsidR="00477891">
        <w:t>,</w:t>
      </w:r>
      <w:r w:rsidR="0028281E" w:rsidRPr="0028281E">
        <w:t xml:space="preserve"> do not predict help-seeking attitudes among commercial airline pilots.</w:t>
      </w:r>
    </w:p>
    <w:p w14:paraId="3FFA79A7" w14:textId="4E2F7ADA" w:rsidR="00F60C06" w:rsidRDefault="00F60C06" w:rsidP="00290091">
      <w:r>
        <w:t>H</w:t>
      </w:r>
      <w:r w:rsidR="0028281E">
        <w:t>ypothesis 2 stated that n</w:t>
      </w:r>
      <w:r w:rsidR="0028281E" w:rsidRPr="0028281E">
        <w:t xml:space="preserve">either </w:t>
      </w:r>
      <w:r w:rsidR="00EA4C16">
        <w:t xml:space="preserve">mental </w:t>
      </w:r>
      <w:r w:rsidR="001565C0">
        <w:t xml:space="preserve">health literacy </w:t>
      </w:r>
      <w:r w:rsidR="0028281E" w:rsidRPr="0028281E">
        <w:t>nor self-stigma</w:t>
      </w:r>
      <w:r w:rsidR="00C25DE3">
        <w:t>,</w:t>
      </w:r>
      <w:r w:rsidR="0028281E" w:rsidRPr="0028281E">
        <w:t xml:space="preserve"> individually</w:t>
      </w:r>
      <w:r w:rsidR="00C25DE3">
        <w:t>,</w:t>
      </w:r>
      <w:r w:rsidR="0028281E" w:rsidRPr="0028281E">
        <w:t xml:space="preserve"> predict help-seeking attitudes among commercial airline pilots within the overall model.</w:t>
      </w:r>
      <w:r w:rsidR="0028281E">
        <w:t xml:space="preserve"> </w:t>
      </w:r>
      <w:r w:rsidR="00072BB3">
        <w:t xml:space="preserve">Hypothesis 2 </w:t>
      </w:r>
      <w:r w:rsidR="00350BDF">
        <w:t>(full model) analyses w</w:t>
      </w:r>
      <w:r w:rsidR="00360C35">
        <w:t>ere</w:t>
      </w:r>
      <w:r w:rsidR="00350BDF">
        <w:t xml:space="preserve"> also significant</w:t>
      </w:r>
      <w:r w:rsidR="00350BDF" w:rsidRPr="008C3EAC">
        <w:t xml:space="preserve">, </w:t>
      </w:r>
      <w:r w:rsidR="00350BDF" w:rsidRPr="008C3EAC">
        <w:rPr>
          <w:i/>
          <w:iCs/>
        </w:rPr>
        <w:t>F</w:t>
      </w:r>
      <w:r w:rsidR="00360C35">
        <w:t>(</w:t>
      </w:r>
      <w:r w:rsidR="00350BDF" w:rsidRPr="008C3EAC">
        <w:t xml:space="preserve">1, 104) = 23.40, </w:t>
      </w:r>
      <w:r w:rsidR="00350BDF" w:rsidRPr="008C3EAC">
        <w:rPr>
          <w:i/>
          <w:iCs/>
        </w:rPr>
        <w:t>p</w:t>
      </w:r>
      <w:r w:rsidR="00350BDF" w:rsidRPr="008C3EAC">
        <w:t xml:space="preserve"> =</w:t>
      </w:r>
      <w:r w:rsidR="00CF0F36">
        <w:t xml:space="preserve"> &lt;</w:t>
      </w:r>
      <w:r w:rsidR="00350BDF" w:rsidRPr="008C3EAC">
        <w:t xml:space="preserve">.001, </w:t>
      </w:r>
      <w:proofErr w:type="spellStart"/>
      <w:r w:rsidR="00350BDF" w:rsidRPr="008C3EAC">
        <w:rPr>
          <w:i/>
          <w:iCs/>
        </w:rPr>
        <w:t>R</w:t>
      </w:r>
      <w:r w:rsidR="00350BDF" w:rsidRPr="008C3EAC">
        <w:rPr>
          <w:vertAlign w:val="superscript"/>
        </w:rPr>
        <w:t>2</w:t>
      </w:r>
      <w:proofErr w:type="spellEnd"/>
      <w:r w:rsidR="00350BDF" w:rsidRPr="008C3EAC">
        <w:t xml:space="preserve"> = .184</w:t>
      </w:r>
      <w:r w:rsidR="00072BB3">
        <w:t>.</w:t>
      </w:r>
      <w:r w:rsidR="00350BDF">
        <w:rPr>
          <w:rStyle w:val="cf01"/>
          <w:rFonts w:ascii="Times New Roman" w:hAnsi="Times New Roman" w:cs="Times New Roman"/>
          <w:sz w:val="24"/>
          <w:szCs w:val="24"/>
        </w:rPr>
        <w:t xml:space="preserve"> </w:t>
      </w:r>
      <w:r w:rsidR="00350BDF" w:rsidRPr="008C3EAC">
        <w:t xml:space="preserve">Inspection of the beta weight found a significant positive relationship between </w:t>
      </w:r>
      <w:r w:rsidR="00EA4C16">
        <w:t xml:space="preserve">mental </w:t>
      </w:r>
      <w:r w:rsidR="001565C0">
        <w:t xml:space="preserve">health literacy </w:t>
      </w:r>
      <w:r w:rsidR="00350BDF" w:rsidRPr="008C3EAC">
        <w:t xml:space="preserve">and mental </w:t>
      </w:r>
      <w:r w:rsidR="000F010D">
        <w:t>help-seeking</w:t>
      </w:r>
      <w:r w:rsidR="00350BDF" w:rsidRPr="008C3EAC">
        <w:t xml:space="preserve"> (β = .43, </w:t>
      </w:r>
      <w:r w:rsidR="00350BDF" w:rsidRPr="008C3EAC">
        <w:rPr>
          <w:i/>
          <w:iCs/>
        </w:rPr>
        <w:t>p</w:t>
      </w:r>
      <w:r w:rsidR="00350BDF" w:rsidRPr="008C3EAC">
        <w:t xml:space="preserve"> = .001)</w:t>
      </w:r>
      <w:r w:rsidR="000819D9">
        <w:t>.</w:t>
      </w:r>
      <w:r w:rsidR="00350BDF" w:rsidRPr="008C3EAC">
        <w:t xml:space="preserve"> </w:t>
      </w:r>
      <w:r w:rsidR="00350BDF">
        <w:t xml:space="preserve">Furthermore, </w:t>
      </w:r>
      <w:r w:rsidR="00360C35">
        <w:t>an</w:t>
      </w:r>
      <w:r w:rsidR="00340949">
        <w:t xml:space="preserve"> </w:t>
      </w:r>
      <w:r w:rsidR="00350BDF">
        <w:t xml:space="preserve">inspection </w:t>
      </w:r>
      <w:r w:rsidR="00072BB3">
        <w:t xml:space="preserve">of the beta weight of self-stigma predicting help-seeking </w:t>
      </w:r>
      <w:r w:rsidR="00072BB3" w:rsidRPr="00F40E9B">
        <w:t xml:space="preserve">found a significant negative relationship between self-stigma and mental </w:t>
      </w:r>
      <w:r w:rsidR="000F010D">
        <w:t>help-seeking</w:t>
      </w:r>
      <w:r w:rsidR="00072BB3" w:rsidRPr="00F40E9B">
        <w:t xml:space="preserve"> (β = -.67, </w:t>
      </w:r>
      <w:r w:rsidR="00072BB3" w:rsidRPr="00F40E9B">
        <w:rPr>
          <w:i/>
          <w:iCs/>
        </w:rPr>
        <w:t>p</w:t>
      </w:r>
      <w:r w:rsidR="00072BB3" w:rsidRPr="00F40E9B">
        <w:t xml:space="preserve"> = .001.</w:t>
      </w:r>
      <w:r>
        <w:t xml:space="preserve"> Analysis of the results confirmed rejecting the null hypothesis that n</w:t>
      </w:r>
      <w:r w:rsidR="0028281E" w:rsidRPr="0028281E">
        <w:t xml:space="preserve">either </w:t>
      </w:r>
      <w:r w:rsidR="00EA4C16">
        <w:t xml:space="preserve">mental </w:t>
      </w:r>
      <w:r w:rsidR="001565C0">
        <w:t xml:space="preserve">health literacy </w:t>
      </w:r>
      <w:r w:rsidR="0028281E" w:rsidRPr="0028281E">
        <w:t>nor self-stigma individually predict help-seeking attitudes among commercial airline pilots within the overall model.</w:t>
      </w:r>
    </w:p>
    <w:p w14:paraId="5A6AEC68" w14:textId="7ACBA4BC" w:rsidR="000819D9" w:rsidRDefault="00072BB3" w:rsidP="00290091">
      <w:r>
        <w:t>In the final chapter, these findings will be compared to the literature</w:t>
      </w:r>
      <w:r w:rsidR="000819D9">
        <w:t xml:space="preserve"> and discussed in terms of how they can assist in understanding the research topic. In addition, Chapter 5 addresses the summary of the study, including the findings and conclusions. Implications drawn from the study will also be addressed. Lastly, a section will contain recommendations for future research and implementation into future practice. </w:t>
      </w:r>
    </w:p>
    <w:p w14:paraId="5AB7DA5B" w14:textId="77777777" w:rsidR="00AA33C9" w:rsidRDefault="00AA33C9" w:rsidP="00290091">
      <w:pPr>
        <w:rPr>
          <w:b/>
          <w:bCs/>
          <w:color w:val="000000"/>
        </w:rPr>
      </w:pPr>
      <w:bookmarkStart w:id="301" w:name="_Toc89957822"/>
      <w:bookmarkEnd w:id="258"/>
      <w:r>
        <w:br w:type="page"/>
      </w:r>
    </w:p>
    <w:p w14:paraId="777BE794" w14:textId="7C080514" w:rsidR="00441F43" w:rsidRPr="00BD31AE" w:rsidRDefault="00441F43" w:rsidP="00BD31AE">
      <w:pPr>
        <w:pStyle w:val="Heading1"/>
      </w:pPr>
      <w:bookmarkStart w:id="302" w:name="_Toc187339266"/>
      <w:bookmarkEnd w:id="272"/>
      <w:r w:rsidRPr="00BD31AE">
        <w:t>Chapter 5: Summary, Conclusions, and Recommendations</w:t>
      </w:r>
      <w:bookmarkEnd w:id="301"/>
      <w:bookmarkEnd w:id="302"/>
    </w:p>
    <w:p w14:paraId="676FFFB7" w14:textId="77777777" w:rsidR="00441F43" w:rsidRPr="00BD31AE" w:rsidRDefault="00441F43" w:rsidP="00BD31AE">
      <w:pPr>
        <w:pStyle w:val="Heading2"/>
      </w:pPr>
      <w:bookmarkStart w:id="303" w:name="_Toc89957823"/>
      <w:bookmarkStart w:id="304" w:name="_Toc187339267"/>
      <w:r w:rsidRPr="00BD31AE">
        <w:t>Introduction and Summary of Study</w:t>
      </w:r>
      <w:bookmarkEnd w:id="303"/>
      <w:bookmarkEnd w:id="304"/>
    </w:p>
    <w:p w14:paraId="0E27FA1F" w14:textId="4CD5F841" w:rsidR="006A0AEF" w:rsidRDefault="00FC32C0" w:rsidP="00290091">
      <w:bookmarkStart w:id="305" w:name="_Hlk47020082"/>
      <w:r w:rsidRPr="00FC32C0">
        <w:t xml:space="preserve">The purpose of this quantitative, correlational-predictive study </w:t>
      </w:r>
      <w:r w:rsidR="008871FF">
        <w:t>was</w:t>
      </w:r>
      <w:r w:rsidRPr="00FC32C0">
        <w:t xml:space="preserve"> to determine if</w:t>
      </w:r>
      <w:r w:rsidR="000F010D">
        <w:t>,</w:t>
      </w:r>
      <w:r w:rsidRPr="00FC32C0">
        <w:t xml:space="preserve"> </w:t>
      </w:r>
      <w:r w:rsidR="000F010D">
        <w:t>and</w:t>
      </w:r>
      <w:r w:rsidRPr="00FC32C0">
        <w:t xml:space="preserve"> to what extent</w:t>
      </w:r>
      <w:r w:rsidR="00B40712">
        <w:t xml:space="preserve"> </w:t>
      </w:r>
      <w:r w:rsidR="00EA4C16">
        <w:t xml:space="preserve">mental </w:t>
      </w:r>
      <w:r w:rsidR="001565C0">
        <w:t xml:space="preserve">health literacy </w:t>
      </w:r>
      <w:r w:rsidRPr="00FC32C0">
        <w:t>and self-stigma</w:t>
      </w:r>
      <w:r>
        <w:t>,</w:t>
      </w:r>
      <w:r w:rsidRPr="00FC32C0">
        <w:t xml:space="preserve"> </w:t>
      </w:r>
      <w:r w:rsidR="00B40712">
        <w:t>combined and individually,</w:t>
      </w:r>
      <w:r w:rsidR="001F3887">
        <w:t xml:space="preserve"> </w:t>
      </w:r>
      <w:r w:rsidRPr="00FC32C0">
        <w:t>predict</w:t>
      </w:r>
      <w:r w:rsidR="000F010D">
        <w:t>ed</w:t>
      </w:r>
      <w:r w:rsidRPr="00FC32C0">
        <w:t xml:space="preserve"> help-seeking attitudes among commercial airline pilots at a major legacy airline in North Texas.</w:t>
      </w:r>
      <w:r>
        <w:t xml:space="preserve"> </w:t>
      </w:r>
      <w:r w:rsidRPr="00FC32C0">
        <w:t xml:space="preserve">While earlier studies have examined </w:t>
      </w:r>
      <w:r w:rsidR="009F007B">
        <w:t xml:space="preserve">pilot medical </w:t>
      </w:r>
      <w:r w:rsidR="008018B9">
        <w:t>h</w:t>
      </w:r>
      <w:r w:rsidR="00EA4C16">
        <w:t>ealthcare</w:t>
      </w:r>
      <w:r w:rsidR="009F007B">
        <w:t xml:space="preserve"> avoidance behavior </w:t>
      </w:r>
      <w:r w:rsidRPr="00FC32C0">
        <w:t>of commercial airline pilots</w:t>
      </w:r>
      <w:r w:rsidR="009F007B">
        <w:t xml:space="preserve"> </w:t>
      </w:r>
      <w:r w:rsidR="009F007B">
        <w:rPr>
          <w:color w:val="000000"/>
          <w:highlight w:val="white"/>
        </w:rPr>
        <w:t xml:space="preserve">(Hoffman et al, </w:t>
      </w:r>
      <w:proofErr w:type="spellStart"/>
      <w:r w:rsidR="009F007B">
        <w:rPr>
          <w:color w:val="000000"/>
          <w:highlight w:val="white"/>
        </w:rPr>
        <w:t>2022a</w:t>
      </w:r>
      <w:proofErr w:type="spellEnd"/>
      <w:r w:rsidR="009F007B">
        <w:rPr>
          <w:color w:val="000000"/>
          <w:highlight w:val="white"/>
        </w:rPr>
        <w:t xml:space="preserve">; </w:t>
      </w:r>
      <w:r w:rsidR="008C7250">
        <w:rPr>
          <w:color w:val="000000"/>
          <w:highlight w:val="white"/>
        </w:rPr>
        <w:t>Pitts &amp; Faulconer, 2023</w:t>
      </w:r>
      <w:r w:rsidR="008C7250">
        <w:rPr>
          <w:color w:val="000000"/>
        </w:rPr>
        <w:t>)</w:t>
      </w:r>
      <w:r w:rsidRPr="00FC32C0">
        <w:t xml:space="preserve">, </w:t>
      </w:r>
      <w:r w:rsidR="001E57A7">
        <w:t>the role of peer support in help-seeking and pilot well-being (</w:t>
      </w:r>
      <w:proofErr w:type="spellStart"/>
      <w:r w:rsidR="001E57A7">
        <w:t>Santilhano</w:t>
      </w:r>
      <w:proofErr w:type="spellEnd"/>
      <w:r w:rsidR="001E57A7">
        <w:t xml:space="preserve">, 2019), and the psychological impact of flying environments on personal relationships (Avis et al., 2019), </w:t>
      </w:r>
      <w:r w:rsidRPr="00FC32C0">
        <w:t xml:space="preserve">there is a lack of data on how </w:t>
      </w:r>
      <w:r w:rsidR="00EA4C16">
        <w:t xml:space="preserve">mental </w:t>
      </w:r>
      <w:r w:rsidR="001565C0">
        <w:t xml:space="preserve">health literacy </w:t>
      </w:r>
      <w:r w:rsidR="009F007B">
        <w:t>and self-stigma of seeking help</w:t>
      </w:r>
      <w:r w:rsidRPr="00FC32C0">
        <w:t xml:space="preserve"> influence </w:t>
      </w:r>
      <w:r w:rsidR="00B64E11">
        <w:t>commercial pilots</w:t>
      </w:r>
      <w:r w:rsidRPr="00FC32C0">
        <w:t xml:space="preserve"> </w:t>
      </w:r>
      <w:r w:rsidR="009F007B">
        <w:t>help-seeking attitudes in</w:t>
      </w:r>
      <w:r w:rsidRPr="00FC32C0">
        <w:t xml:space="preserve"> obtaining </w:t>
      </w:r>
      <w:r w:rsidR="00EA4C16">
        <w:t>mental health</w:t>
      </w:r>
      <w:r w:rsidR="00340949">
        <w:t xml:space="preserve"> </w:t>
      </w:r>
      <w:r w:rsidRPr="00FC32C0">
        <w:t>care</w:t>
      </w:r>
      <w:r w:rsidR="00CB65E2">
        <w:t xml:space="preserve">. This study sought to fill the research gap in help-seeking attitudes and </w:t>
      </w:r>
      <w:r w:rsidR="009F007B" w:rsidRPr="009F007B">
        <w:t xml:space="preserve">examine the </w:t>
      </w:r>
      <w:r w:rsidR="009F007B">
        <w:t xml:space="preserve">predictive </w:t>
      </w:r>
      <w:r w:rsidR="009F007B" w:rsidRPr="009F007B">
        <w:t xml:space="preserve">correlations between </w:t>
      </w:r>
      <w:r w:rsidR="00EA4C16">
        <w:t xml:space="preserve">mental </w:t>
      </w:r>
      <w:r w:rsidR="001565C0">
        <w:t xml:space="preserve">health literacy </w:t>
      </w:r>
      <w:r w:rsidR="009F007B" w:rsidRPr="009F007B">
        <w:t>and self-stigma in help-seeking attitudes among commercial airline pilots.</w:t>
      </w:r>
      <w:r w:rsidR="009F007B">
        <w:t xml:space="preserve"> Previous research of military members and university students showed a predictive correlation between </w:t>
      </w:r>
      <w:r w:rsidR="00EA4C16">
        <w:t xml:space="preserve">mental </w:t>
      </w:r>
      <w:r w:rsidR="001565C0">
        <w:t xml:space="preserve">health literacy </w:t>
      </w:r>
      <w:r w:rsidR="009F007B">
        <w:t xml:space="preserve">and self-stigma in </w:t>
      </w:r>
      <w:r w:rsidR="000F010D">
        <w:t>help-seeking</w:t>
      </w:r>
      <w:r w:rsidR="009F007B">
        <w:t xml:space="preserve"> attitudes (Kim, 2021; Williston &amp; Vogt, 202</w:t>
      </w:r>
      <w:r w:rsidR="00CD3C99">
        <w:t>1</w:t>
      </w:r>
      <w:r w:rsidR="009F007B">
        <w:t>).</w:t>
      </w:r>
      <w:r w:rsidR="003E5893">
        <w:t xml:space="preserve"> </w:t>
      </w:r>
    </w:p>
    <w:p w14:paraId="242C9F03" w14:textId="24304025" w:rsidR="00AC5564" w:rsidRDefault="003E5893" w:rsidP="00290091">
      <w:r>
        <w:t xml:space="preserve">In addition, a growing body of evidence shows that improved </w:t>
      </w:r>
      <w:r w:rsidR="00EA4C16">
        <w:t xml:space="preserve">mental </w:t>
      </w:r>
      <w:r w:rsidR="001565C0">
        <w:t xml:space="preserve">health literacy </w:t>
      </w:r>
      <w:r>
        <w:t>among males may decrease self-stigma and help with increasing mental well-being (</w:t>
      </w:r>
      <w:r w:rsidR="002B2988">
        <w:t>Health</w:t>
      </w:r>
      <w:r>
        <w:t>, 2018</w:t>
      </w:r>
      <w:r w:rsidR="00F0048D">
        <w:t>; Lien et al., 2023; Williston &amp; Vogt, 2021</w:t>
      </w:r>
      <w:r>
        <w:t xml:space="preserve">). However, barriers to seeking help in the aviation community </w:t>
      </w:r>
      <w:r w:rsidR="00360C35">
        <w:t>h</w:t>
      </w:r>
      <w:r>
        <w:t>a</w:t>
      </w:r>
      <w:r w:rsidR="00360C35">
        <w:t>v</w:t>
      </w:r>
      <w:r>
        <w:t>e</w:t>
      </w:r>
      <w:r w:rsidR="00360C35">
        <w:t xml:space="preserve"> been</w:t>
      </w:r>
      <w:r>
        <w:t xml:space="preserve"> </w:t>
      </w:r>
      <w:r w:rsidR="00517546">
        <w:t>well-documented</w:t>
      </w:r>
      <w:r w:rsidR="006A0AEF">
        <w:t xml:space="preserve"> throughout the years.</w:t>
      </w:r>
      <w:r>
        <w:t xml:space="preserve"> Barriers to </w:t>
      </w:r>
      <w:r w:rsidR="000F010D">
        <w:t>help-seeking</w:t>
      </w:r>
      <w:r>
        <w:t xml:space="preserve"> among pilots include self</w:t>
      </w:r>
      <w:r w:rsidR="00AC5564">
        <w:t xml:space="preserve"> and perceived stigma</w:t>
      </w:r>
      <w:r>
        <w:t xml:space="preserve">, fear of reprisal, job loss, and revocation of medical license </w:t>
      </w:r>
      <w:r w:rsidR="00AC5564">
        <w:t>(</w:t>
      </w:r>
      <w:r w:rsidR="00DA2825">
        <w:t>Avis et al., 2019</w:t>
      </w:r>
      <w:r w:rsidR="00AC5564">
        <w:t>;</w:t>
      </w:r>
      <w:r w:rsidR="00AC5564" w:rsidRPr="003E5893">
        <w:t xml:space="preserve"> Corrigan, 2004; </w:t>
      </w:r>
      <w:r w:rsidR="00AC5564">
        <w:t>Cullen et al.</w:t>
      </w:r>
      <w:r w:rsidR="00DC04A7">
        <w:t xml:space="preserve">, </w:t>
      </w:r>
      <w:r w:rsidR="00AC5564">
        <w:t xml:space="preserve">2021; </w:t>
      </w:r>
      <w:r w:rsidR="00AC5564" w:rsidRPr="003E5893">
        <w:t xml:space="preserve">Hoffman et al., </w:t>
      </w:r>
      <w:proofErr w:type="spellStart"/>
      <w:r w:rsidR="00AC5564" w:rsidRPr="003E5893">
        <w:t>2022a</w:t>
      </w:r>
      <w:proofErr w:type="spellEnd"/>
      <w:r w:rsidR="00AC5564">
        <w:t xml:space="preserve">). Recently, the FAA conducted an Aviation Rulemaking Committee (ARC) on Pilot </w:t>
      </w:r>
      <w:r w:rsidR="00EA4C16">
        <w:t>Mental health</w:t>
      </w:r>
      <w:r w:rsidR="00340949">
        <w:t xml:space="preserve"> </w:t>
      </w:r>
      <w:r w:rsidR="00AC5564">
        <w:t xml:space="preserve">(FAA, 2024) and found that </w:t>
      </w:r>
      <w:r w:rsidR="00360C35">
        <w:t xml:space="preserve">pilots' </w:t>
      </w:r>
      <w:r w:rsidR="00AC5564">
        <w:t xml:space="preserve">fear, lack of trust, stigma, and poor </w:t>
      </w:r>
      <w:r w:rsidR="00EA4C16">
        <w:t xml:space="preserve">mental health </w:t>
      </w:r>
      <w:r w:rsidR="00AC5564">
        <w:t xml:space="preserve">education contribute to poor help-seeking attitudes and </w:t>
      </w:r>
      <w:r w:rsidR="002B2988">
        <w:t>Health</w:t>
      </w:r>
      <w:r w:rsidR="00AC5564">
        <w:t xml:space="preserve"> care avoidance behaviors. </w:t>
      </w:r>
    </w:p>
    <w:p w14:paraId="3FCCF614" w14:textId="15C51155" w:rsidR="00744CBA" w:rsidRDefault="00CB65E2" w:rsidP="00290091">
      <w:r w:rsidRPr="00CB65E2">
        <w:t xml:space="preserve">The analyses performed in Chapter 4 provide insight into the connections between </w:t>
      </w:r>
      <w:r w:rsidR="00EA4C16">
        <w:t xml:space="preserve">mental health </w:t>
      </w:r>
      <w:r w:rsidRPr="00CB65E2">
        <w:t xml:space="preserve">literacy, self-stigma, and attitudes toward getting </w:t>
      </w:r>
      <w:r w:rsidR="00EA4C16">
        <w:t xml:space="preserve">mental health </w:t>
      </w:r>
      <w:r>
        <w:t>care</w:t>
      </w:r>
      <w:r w:rsidRPr="00CB65E2">
        <w:t xml:space="preserve"> among commercial airline pilots. Th</w:t>
      </w:r>
      <w:r>
        <w:t>e</w:t>
      </w:r>
      <w:r w:rsidRPr="00CB65E2">
        <w:t xml:space="preserve"> evidence discovered expands upon current beliefs </w:t>
      </w:r>
      <w:r>
        <w:t xml:space="preserve">about help-seeking attitudes </w:t>
      </w:r>
      <w:r w:rsidRPr="00CB65E2">
        <w:t xml:space="preserve">and paves the way for further investigation into the </w:t>
      </w:r>
      <w:r>
        <w:t xml:space="preserve">effects of </w:t>
      </w:r>
      <w:r w:rsidR="00EA4C16">
        <w:t xml:space="preserve">mental </w:t>
      </w:r>
      <w:r w:rsidR="001565C0">
        <w:t xml:space="preserve">health literacy </w:t>
      </w:r>
      <w:r w:rsidR="008871FF">
        <w:t>and self-stigma while</w:t>
      </w:r>
      <w:r w:rsidRPr="00CB65E2">
        <w:t xml:space="preserve"> </w:t>
      </w:r>
      <w:r>
        <w:t>improving help-seeking attitudes among commercial pilots a</w:t>
      </w:r>
      <w:r w:rsidR="00360C35">
        <w:t>nd</w:t>
      </w:r>
      <w:r>
        <w:t xml:space="preserve"> reducing self-stigma. The insights f</w:t>
      </w:r>
      <w:r w:rsidR="00A0483E">
        <w:t>rom</w:t>
      </w:r>
      <w:r>
        <w:t xml:space="preserve"> this study offer the entire </w:t>
      </w:r>
      <w:r w:rsidR="00A0483E">
        <w:t xml:space="preserve">aviation industry tangible data to </w:t>
      </w:r>
      <w:r w:rsidR="00305D60">
        <w:t xml:space="preserve">improve </w:t>
      </w:r>
      <w:r w:rsidR="00EA4C16">
        <w:t xml:space="preserve">mental </w:t>
      </w:r>
      <w:r w:rsidR="001565C0">
        <w:t xml:space="preserve">health literacy </w:t>
      </w:r>
      <w:r w:rsidR="00305D60">
        <w:t>among pilots through education efforts</w:t>
      </w:r>
      <w:r w:rsidR="00340949">
        <w:t xml:space="preserve"> </w:t>
      </w:r>
      <w:r w:rsidR="00360C35" w:rsidRPr="00360C35">
        <w:t xml:space="preserve">while reducing self-stigma and improving help-seeking attitudes, which may decrease </w:t>
      </w:r>
      <w:r w:rsidR="00EA4C16">
        <w:t>Healthcare</w:t>
      </w:r>
      <w:r w:rsidR="00305D60">
        <w:t xml:space="preserve"> avoidance behaviors.</w:t>
      </w:r>
      <w:r w:rsidR="00DC04A7">
        <w:t xml:space="preserve"> </w:t>
      </w:r>
      <w:r w:rsidR="00744CBA">
        <w:t xml:space="preserve">This study was designed to look at the personality profiles of pilots, the effects of </w:t>
      </w:r>
      <w:r w:rsidR="007E3A7A">
        <w:t>the</w:t>
      </w:r>
      <w:r w:rsidR="00340949">
        <w:t xml:space="preserve"> </w:t>
      </w:r>
      <w:r w:rsidR="00744CBA">
        <w:t xml:space="preserve">stigma of seeking help, the effects of </w:t>
      </w:r>
      <w:r w:rsidR="00EA4C16">
        <w:t xml:space="preserve">mental </w:t>
      </w:r>
      <w:r w:rsidR="001565C0">
        <w:t xml:space="preserve">health literacy </w:t>
      </w:r>
      <w:r w:rsidR="00744CBA">
        <w:t>on predicting help-seeking</w:t>
      </w:r>
      <w:r w:rsidR="00DC04A7">
        <w:t xml:space="preserve">, </w:t>
      </w:r>
      <w:r w:rsidR="00744CBA">
        <w:t xml:space="preserve">and the connections both </w:t>
      </w:r>
      <w:r w:rsidR="0081194E">
        <w:t>play</w:t>
      </w:r>
      <w:r w:rsidR="00744CBA">
        <w:t>, individually and collectively.</w:t>
      </w:r>
    </w:p>
    <w:p w14:paraId="6DC09A76" w14:textId="7305833A" w:rsidR="009F007B" w:rsidRDefault="009F007B" w:rsidP="00290091">
      <w:r w:rsidRPr="009F007B">
        <w:t xml:space="preserve">Chapter 5 </w:t>
      </w:r>
      <w:r w:rsidR="00F47F4B">
        <w:t>provides a concise overview of the research study's findings. It explains the study's theoretical, practical, and future implications and analyzes</w:t>
      </w:r>
      <w:r w:rsidRPr="009F007B">
        <w:t xml:space="preserve"> its strengths and limitations. The chapter ends with suggestions for future research and application</w:t>
      </w:r>
      <w:r w:rsidR="00305D60">
        <w:t xml:space="preserve"> and </w:t>
      </w:r>
      <w:r w:rsidRPr="009F007B">
        <w:t>a comprehensive assessment o</w:t>
      </w:r>
      <w:r w:rsidR="00305D60">
        <w:t>f</w:t>
      </w:r>
      <w:r w:rsidRPr="009F007B">
        <w:t xml:space="preserve"> the problem area, explaining the </w:t>
      </w:r>
      <w:r w:rsidR="00360C35">
        <w:t xml:space="preserve">study's </w:t>
      </w:r>
      <w:r w:rsidRPr="009F007B">
        <w:t xml:space="preserve">relevance to </w:t>
      </w:r>
      <w:r w:rsidR="00EA4C16">
        <w:t xml:space="preserve">mental </w:t>
      </w:r>
      <w:r w:rsidR="001565C0">
        <w:t xml:space="preserve">health literacy </w:t>
      </w:r>
      <w:r w:rsidR="003E5893">
        <w:t>and self-stigma in commercial pilots</w:t>
      </w:r>
      <w:r w:rsidR="00360C35">
        <w:t>'</w:t>
      </w:r>
      <w:r w:rsidR="003E5893">
        <w:t xml:space="preserve"> help-seeking attitudes.</w:t>
      </w:r>
    </w:p>
    <w:p w14:paraId="542E11D5" w14:textId="77777777" w:rsidR="00441F43" w:rsidRDefault="00441F43" w:rsidP="00BD31AE">
      <w:pPr>
        <w:pStyle w:val="Heading2"/>
      </w:pPr>
      <w:bookmarkStart w:id="306" w:name="_Toc89957824"/>
      <w:bookmarkStart w:id="307" w:name="_Toc187339268"/>
      <w:bookmarkEnd w:id="305"/>
      <w:r w:rsidRPr="00675C36">
        <w:t>Summary of Findings and Conclusion</w:t>
      </w:r>
      <w:bookmarkEnd w:id="306"/>
      <w:bookmarkEnd w:id="307"/>
    </w:p>
    <w:p w14:paraId="066F0661" w14:textId="77777777" w:rsidR="00441F43" w:rsidRDefault="00441F43" w:rsidP="00BD31AE">
      <w:pPr>
        <w:pStyle w:val="Heading3"/>
      </w:pPr>
      <w:bookmarkStart w:id="308" w:name="_Toc47906642"/>
      <w:bookmarkStart w:id="309" w:name="_Toc89957825"/>
      <w:bookmarkStart w:id="310" w:name="_Toc178193761"/>
      <w:bookmarkStart w:id="311" w:name="_Toc187339269"/>
      <w:r>
        <w:t>Overall Organization</w:t>
      </w:r>
      <w:bookmarkEnd w:id="308"/>
      <w:bookmarkEnd w:id="309"/>
      <w:bookmarkEnd w:id="310"/>
      <w:bookmarkEnd w:id="311"/>
    </w:p>
    <w:p w14:paraId="51A5EFAE" w14:textId="3930EDD3" w:rsidR="008871FF" w:rsidRDefault="008871FF" w:rsidP="00290091">
      <w:r w:rsidRPr="008871FF">
        <w:t xml:space="preserve">The following section is structured according to the research </w:t>
      </w:r>
      <w:r>
        <w:t>questions</w:t>
      </w:r>
      <w:r w:rsidRPr="008871FF">
        <w:t>. The following paragraphs present noteworthy discoveries for each research inquiry, contrast</w:t>
      </w:r>
      <w:r w:rsidR="00360C35">
        <w:t>ing</w:t>
      </w:r>
      <w:r w:rsidRPr="008871FF">
        <w:t xml:space="preserve"> prior empirical studies. </w:t>
      </w:r>
      <w:r w:rsidR="007E3A7A" w:rsidRPr="007E3A7A">
        <w:t xml:space="preserve">Research questions one and two are structured </w:t>
      </w:r>
      <w:r w:rsidR="00145C60">
        <w:t>s</w:t>
      </w:r>
      <w:r w:rsidR="007E3A7A" w:rsidRPr="007E3A7A">
        <w:t>imi</w:t>
      </w:r>
      <w:r w:rsidR="00145C60">
        <w:t>l</w:t>
      </w:r>
      <w:r w:rsidR="007E3A7A" w:rsidRPr="007E3A7A">
        <w:t>a</w:t>
      </w:r>
      <w:r w:rsidR="00145C60">
        <w:t>r</w:t>
      </w:r>
      <w:r w:rsidR="007E3A7A" w:rsidRPr="007E3A7A">
        <w:t>l</w:t>
      </w:r>
      <w:r w:rsidR="00145C60">
        <w:t>y</w:t>
      </w:r>
      <w:r w:rsidR="007E3A7A" w:rsidRPr="007E3A7A">
        <w:t xml:space="preserve"> to</w:t>
      </w:r>
      <w:r w:rsidR="00340949">
        <w:t xml:space="preserve"> </w:t>
      </w:r>
      <w:r w:rsidRPr="008871FF">
        <w:t xml:space="preserve">Chapter 4. </w:t>
      </w:r>
      <w:bookmarkStart w:id="312" w:name="_Hlk30575123"/>
      <w:r w:rsidRPr="008871FF">
        <w:t xml:space="preserve">The purpose of this quantitative, correlational-predictive study </w:t>
      </w:r>
      <w:r w:rsidR="000F010D">
        <w:t>was</w:t>
      </w:r>
      <w:r w:rsidRPr="008871FF">
        <w:t xml:space="preserve"> to determine if</w:t>
      </w:r>
      <w:r w:rsidR="000F010D">
        <w:t>,</w:t>
      </w:r>
      <w:r w:rsidRPr="008871FF">
        <w:t xml:space="preserve"> </w:t>
      </w:r>
      <w:r w:rsidR="000F010D">
        <w:t>and</w:t>
      </w:r>
      <w:r w:rsidRPr="008871FF">
        <w:t xml:space="preserve"> to what extent</w:t>
      </w:r>
      <w:r w:rsidR="000F010D">
        <w:t>,</w:t>
      </w:r>
      <w:r w:rsidRPr="008871FF">
        <w:t xml:space="preserve"> </w:t>
      </w:r>
      <w:r w:rsidR="00EA4C16">
        <w:t xml:space="preserve">mental </w:t>
      </w:r>
      <w:r w:rsidR="001565C0">
        <w:t xml:space="preserve">health literacy </w:t>
      </w:r>
      <w:r w:rsidRPr="008871FF">
        <w:t>and self-stigma predict</w:t>
      </w:r>
      <w:r w:rsidR="000F010D">
        <w:t>ed</w:t>
      </w:r>
      <w:r w:rsidRPr="008871FF">
        <w:t xml:space="preserve"> help-seeking attitudes among commercial airline pilots at a major international airline in North Texas.</w:t>
      </w:r>
      <w:r>
        <w:t xml:space="preserve"> The study included t</w:t>
      </w:r>
      <w:r w:rsidR="00302930">
        <w:t>wo</w:t>
      </w:r>
      <w:r>
        <w:t xml:space="preserve"> research questions to predict/correlate</w:t>
      </w:r>
      <w:r w:rsidR="00302930">
        <w:t xml:space="preserve"> the effects of</w:t>
      </w:r>
      <w:r>
        <w:t xml:space="preserve"> </w:t>
      </w:r>
      <w:r w:rsidR="00EA4C16">
        <w:t xml:space="preserve">mental </w:t>
      </w:r>
      <w:r w:rsidR="001565C0">
        <w:t xml:space="preserve">health literacy </w:t>
      </w:r>
      <w:r w:rsidR="00302930">
        <w:t>and self-stigma on commercial pilots</w:t>
      </w:r>
      <w:r w:rsidR="00EA0E3B">
        <w:t>'</w:t>
      </w:r>
      <w:r w:rsidR="00302930">
        <w:t xml:space="preserve"> help-seeking attitudes.</w:t>
      </w:r>
      <w:bookmarkEnd w:id="312"/>
      <w:r w:rsidR="00302930">
        <w:t xml:space="preserve"> </w:t>
      </w:r>
      <w:r>
        <w:t>The research questions and hypotheses are:</w:t>
      </w:r>
    </w:p>
    <w:p w14:paraId="53C92E69" w14:textId="77777777" w:rsidR="00983950" w:rsidRDefault="00983950" w:rsidP="00983950">
      <w:pPr>
        <w:pStyle w:val="ListRQ"/>
      </w:pPr>
      <w:proofErr w:type="spellStart"/>
      <w:r>
        <w:t>RQ1</w:t>
      </w:r>
      <w:proofErr w:type="spellEnd"/>
      <w:r>
        <w:t xml:space="preserve">: </w:t>
      </w:r>
      <w:r>
        <w:tab/>
        <w:t xml:space="preserve">Does mental health literacy and self-stigma, combined, predict help-seeking attitudes among commercial airline pilots? </w:t>
      </w:r>
    </w:p>
    <w:p w14:paraId="68064949" w14:textId="77777777" w:rsidR="00983950" w:rsidRDefault="00983950" w:rsidP="00983950">
      <w:pPr>
        <w:pStyle w:val="ListRQ"/>
      </w:pPr>
      <w:proofErr w:type="spellStart"/>
      <w:r>
        <w:t>H1</w:t>
      </w:r>
      <w:r>
        <w:rPr>
          <w:vertAlign w:val="subscript"/>
        </w:rPr>
        <w:t>0</w:t>
      </w:r>
      <w:proofErr w:type="spellEnd"/>
      <w:r>
        <w:t xml:space="preserve">: </w:t>
      </w:r>
      <w:r>
        <w:tab/>
        <w:t>Mental health literacy and self-stigma, combined, do not predict help-seeking attitudes among commercial airline pilots.</w:t>
      </w:r>
    </w:p>
    <w:p w14:paraId="543658E0" w14:textId="77777777" w:rsidR="00983950" w:rsidRDefault="00983950" w:rsidP="00983950">
      <w:pPr>
        <w:pStyle w:val="ListRQ"/>
      </w:pPr>
      <w:proofErr w:type="spellStart"/>
      <w:r>
        <w:t>H1</w:t>
      </w:r>
      <w:r>
        <w:rPr>
          <w:vertAlign w:val="subscript"/>
        </w:rPr>
        <w:t>A</w:t>
      </w:r>
      <w:proofErr w:type="spellEnd"/>
      <w:r>
        <w:t xml:space="preserve">: </w:t>
      </w:r>
      <w:r>
        <w:tab/>
        <w:t>Mental health literacy and self-stigma, combined, predict help-seeking attitudes among commercial airline pilots.</w:t>
      </w:r>
    </w:p>
    <w:p w14:paraId="43FC5DAB" w14:textId="77777777" w:rsidR="00983950" w:rsidRDefault="00983950" w:rsidP="00983950">
      <w:pPr>
        <w:pStyle w:val="ListRQ"/>
      </w:pPr>
      <w:proofErr w:type="spellStart"/>
      <w:r>
        <w:t>RQ2</w:t>
      </w:r>
      <w:proofErr w:type="spellEnd"/>
      <w:r>
        <w:t xml:space="preserve">: </w:t>
      </w:r>
      <w:r>
        <w:tab/>
        <w:t>Does mental health literacy and self-stigma, individually, predict help-seeking attitudes among commercial airline pilots within the overall model?</w:t>
      </w:r>
    </w:p>
    <w:p w14:paraId="43A25039" w14:textId="77777777" w:rsidR="00983950" w:rsidRDefault="00983950" w:rsidP="00983950">
      <w:pPr>
        <w:pStyle w:val="ListRQ"/>
      </w:pPr>
      <w:proofErr w:type="spellStart"/>
      <w:r>
        <w:t>H2</w:t>
      </w:r>
      <w:r>
        <w:rPr>
          <w:vertAlign w:val="subscript"/>
        </w:rPr>
        <w:t>0</w:t>
      </w:r>
      <w:proofErr w:type="spellEnd"/>
      <w:r>
        <w:t xml:space="preserve">: </w:t>
      </w:r>
      <w:r>
        <w:tab/>
        <w:t>Neither mental health literacy nor self-stigma, individually, predict help-seeking attitudes among commercial airline pilots within the overall model?</w:t>
      </w:r>
    </w:p>
    <w:p w14:paraId="44EC7226" w14:textId="77777777" w:rsidR="00983950" w:rsidRDefault="00983950" w:rsidP="00983950">
      <w:pPr>
        <w:pStyle w:val="ListRQ"/>
      </w:pPr>
      <w:proofErr w:type="spellStart"/>
      <w:r>
        <w:t>H2</w:t>
      </w:r>
      <w:r>
        <w:rPr>
          <w:vertAlign w:val="subscript"/>
        </w:rPr>
        <w:t>A</w:t>
      </w:r>
      <w:proofErr w:type="spellEnd"/>
      <w:r>
        <w:t xml:space="preserve">: </w:t>
      </w:r>
      <w:r>
        <w:tab/>
        <w:t>Either mental health literacy or self-stigma, individually, predict help-seeking attitudes among commercial airline pilots within the overall model?</w:t>
      </w:r>
    </w:p>
    <w:p w14:paraId="72F4FA66" w14:textId="3B36FE43" w:rsidR="00BD31AE" w:rsidRPr="00BD31AE" w:rsidRDefault="00302930" w:rsidP="00BD31AE">
      <w:pPr>
        <w:pStyle w:val="Heading3"/>
      </w:pPr>
      <w:bookmarkStart w:id="313" w:name="_Toc187339270"/>
      <w:r w:rsidRPr="00BD31AE">
        <w:t>Research Question 1</w:t>
      </w:r>
      <w:bookmarkEnd w:id="313"/>
    </w:p>
    <w:p w14:paraId="2C7DE39F" w14:textId="3E8BC8DC" w:rsidR="00CB4CD2" w:rsidRDefault="00302930" w:rsidP="00290091">
      <w:pPr>
        <w:rPr>
          <w:color w:val="000000"/>
        </w:rPr>
      </w:pPr>
      <w:r>
        <w:t xml:space="preserve">Research question 1 evaluated the relationship between </w:t>
      </w:r>
      <w:r w:rsidR="00EA4C16">
        <w:t xml:space="preserve">mental </w:t>
      </w:r>
      <w:r w:rsidR="001565C0">
        <w:t xml:space="preserve">health literacy </w:t>
      </w:r>
      <w:r>
        <w:t xml:space="preserve">and self-stigma combined </w:t>
      </w:r>
      <w:r w:rsidR="00F47F4B">
        <w:t>with</w:t>
      </w:r>
      <w:r>
        <w:t xml:space="preserve"> help-seeking attitudes among commercial airline pilots.</w:t>
      </w:r>
      <w:r w:rsidR="00C05FA2">
        <w:t xml:space="preserve"> </w:t>
      </w:r>
      <w:r w:rsidRPr="00302930">
        <w:rPr>
          <w:color w:val="222222"/>
          <w:shd w:val="clear" w:color="auto" w:fill="FFFFFF"/>
        </w:rPr>
        <w:t>The model of both predictors significantly predicted help-seeking attitudes</w:t>
      </w:r>
      <w:r w:rsidR="00FA68EE">
        <w:rPr>
          <w:color w:val="222222"/>
          <w:shd w:val="clear" w:color="auto" w:fill="FFFFFF"/>
        </w:rPr>
        <w:t xml:space="preserve">. The relationship was statistically significant, </w:t>
      </w:r>
      <w:r w:rsidR="00FA68EE" w:rsidRPr="00DC1F0C">
        <w:rPr>
          <w:i/>
          <w:iCs/>
        </w:rPr>
        <w:t>F</w:t>
      </w:r>
      <w:r w:rsidR="00FA68EE" w:rsidRPr="00DC1F0C">
        <w:t xml:space="preserve">(2, 103) = 45.14, </w:t>
      </w:r>
      <w:r w:rsidR="00FA68EE" w:rsidRPr="00DC1F0C">
        <w:rPr>
          <w:i/>
          <w:iCs/>
        </w:rPr>
        <w:t>p</w:t>
      </w:r>
      <w:r w:rsidR="00FA68EE" w:rsidRPr="00DC1F0C">
        <w:t xml:space="preserve"> = .001, </w:t>
      </w:r>
      <w:proofErr w:type="spellStart"/>
      <w:r w:rsidR="00FA68EE" w:rsidRPr="00DC1F0C">
        <w:rPr>
          <w:i/>
          <w:iCs/>
        </w:rPr>
        <w:t>R</w:t>
      </w:r>
      <w:r w:rsidR="00FA68EE" w:rsidRPr="00DC1F0C">
        <w:rPr>
          <w:vertAlign w:val="superscript"/>
        </w:rPr>
        <w:t>2</w:t>
      </w:r>
      <w:proofErr w:type="spellEnd"/>
      <w:r w:rsidR="00FA68EE" w:rsidRPr="00DC1F0C">
        <w:t xml:space="preserve"> = .467</w:t>
      </w:r>
      <w:r w:rsidR="00CB4CD2">
        <w:t xml:space="preserve"> (See </w:t>
      </w:r>
      <w:r w:rsidR="00CB4CD2" w:rsidRPr="004E7970">
        <w:t xml:space="preserve">table </w:t>
      </w:r>
      <w:r w:rsidR="007E3A7A">
        <w:t>1</w:t>
      </w:r>
      <w:r w:rsidR="00927AE3">
        <w:t>5</w:t>
      </w:r>
      <w:r w:rsidR="00CB4CD2">
        <w:t>)</w:t>
      </w:r>
      <w:r w:rsidR="00EA5C5B">
        <w:t>.</w:t>
      </w:r>
      <w:r w:rsidR="00FA68EE">
        <w:t xml:space="preserve"> </w:t>
      </w:r>
      <w:r w:rsidR="00EA5C5B">
        <w:t>T</w:t>
      </w:r>
      <w:r w:rsidR="00FA68EE">
        <w:t xml:space="preserve">herefore, </w:t>
      </w:r>
      <w:r w:rsidR="00EA4C16">
        <w:t xml:space="preserve">mental </w:t>
      </w:r>
      <w:r w:rsidR="001565C0">
        <w:t xml:space="preserve">health literacy </w:t>
      </w:r>
      <w:r w:rsidR="00FA68EE">
        <w:t>and self-stigma combined explained 47%</w:t>
      </w:r>
      <w:r w:rsidR="0014134E">
        <w:t xml:space="preserve"> of the variation in </w:t>
      </w:r>
      <w:r w:rsidR="000F010D">
        <w:t>help-seeking</w:t>
      </w:r>
      <w:r w:rsidR="0014134E">
        <w:t xml:space="preserve"> attitudes among commercial airline pilots. </w:t>
      </w:r>
      <w:r w:rsidR="00EA5C5B">
        <w:t>C</w:t>
      </w:r>
      <w:r w:rsidR="00CB4CD2">
        <w:t xml:space="preserve">ombined, </w:t>
      </w:r>
      <w:r w:rsidR="00EA4C16">
        <w:t xml:space="preserve">mental </w:t>
      </w:r>
      <w:r w:rsidR="001565C0">
        <w:t xml:space="preserve">health literacy </w:t>
      </w:r>
      <w:r w:rsidR="00CB4CD2">
        <w:t>and self-stigma showed increased help-seeking attitudes. This support</w:t>
      </w:r>
      <w:r w:rsidR="007E3A7A">
        <w:t>ed</w:t>
      </w:r>
      <w:r w:rsidR="00CB4CD2">
        <w:t xml:space="preserve"> reject</w:t>
      </w:r>
      <w:r w:rsidR="007E3A7A">
        <w:t>ing</w:t>
      </w:r>
      <w:r w:rsidR="00CB4CD2">
        <w:t xml:space="preserve"> the null hypothesis </w:t>
      </w:r>
      <w:r w:rsidR="00CB4CD2">
        <w:rPr>
          <w:color w:val="000000"/>
        </w:rPr>
        <w:t xml:space="preserve">because </w:t>
      </w:r>
      <w:r w:rsidR="007E3A7A" w:rsidRPr="007E3A7A">
        <w:rPr>
          <w:color w:val="000000"/>
        </w:rPr>
        <w:t>a statistically significant relationship existed</w:t>
      </w:r>
      <w:r w:rsidR="00340949">
        <w:rPr>
          <w:color w:val="000000"/>
        </w:rPr>
        <w:t xml:space="preserve"> </w:t>
      </w:r>
      <w:r w:rsidR="00CB4CD2">
        <w:rPr>
          <w:color w:val="000000"/>
        </w:rPr>
        <w:t xml:space="preserve">between </w:t>
      </w:r>
      <w:r w:rsidR="00EA4C16">
        <w:rPr>
          <w:color w:val="000000"/>
        </w:rPr>
        <w:t xml:space="preserve">mental </w:t>
      </w:r>
      <w:r w:rsidR="001565C0">
        <w:rPr>
          <w:color w:val="000000"/>
        </w:rPr>
        <w:t xml:space="preserve">health literacy </w:t>
      </w:r>
      <w:r w:rsidR="00CB4CD2">
        <w:rPr>
          <w:color w:val="000000"/>
        </w:rPr>
        <w:t>and self-stigma in help-seeking attitudes.</w:t>
      </w:r>
      <w:r w:rsidR="00340949">
        <w:rPr>
          <w:color w:val="000000"/>
        </w:rPr>
        <w:t xml:space="preserve"> </w:t>
      </w:r>
    </w:p>
    <w:p w14:paraId="5AEF267B" w14:textId="23A4334C" w:rsidR="00BD31AE" w:rsidRPr="00BD31AE" w:rsidRDefault="00BB4B5A" w:rsidP="00BD31AE">
      <w:pPr>
        <w:pStyle w:val="Heading3"/>
      </w:pPr>
      <w:bookmarkStart w:id="314" w:name="_Toc187339271"/>
      <w:r w:rsidRPr="00BD31AE">
        <w:t>Research Question 2</w:t>
      </w:r>
      <w:bookmarkEnd w:id="314"/>
    </w:p>
    <w:p w14:paraId="1504DA9B" w14:textId="7BBE57A0" w:rsidR="0089263E" w:rsidRDefault="00BB4B5A" w:rsidP="00290091">
      <w:r>
        <w:t xml:space="preserve">Research question </w:t>
      </w:r>
      <w:r w:rsidR="00960A87">
        <w:t>two</w:t>
      </w:r>
      <w:r>
        <w:t xml:space="preserve"> evaluated the relationship between </w:t>
      </w:r>
      <w:r w:rsidR="00EA4C16">
        <w:t xml:space="preserve">mental </w:t>
      </w:r>
      <w:r w:rsidR="001565C0">
        <w:t xml:space="preserve">health literacy </w:t>
      </w:r>
      <w:r>
        <w:t>and self-stigma</w:t>
      </w:r>
      <w:r w:rsidR="00145C60">
        <w:t>,</w:t>
      </w:r>
      <w:r>
        <w:t xml:space="preserve"> individually</w:t>
      </w:r>
      <w:r w:rsidR="00145C60">
        <w:t>,</w:t>
      </w:r>
      <w:r>
        <w:t xml:space="preserve"> on help-seeking attitudes among commercial airline pilots.</w:t>
      </w:r>
      <w:r w:rsidR="00C05FA2">
        <w:t xml:space="preserve"> </w:t>
      </w:r>
      <w:r w:rsidRPr="00BB4B5A">
        <w:rPr>
          <w:color w:val="222222"/>
          <w:shd w:val="clear" w:color="auto" w:fill="FFFFFF"/>
        </w:rPr>
        <w:t>Individual beta weights predict</w:t>
      </w:r>
      <w:r w:rsidR="005D7D51">
        <w:rPr>
          <w:color w:val="222222"/>
          <w:shd w:val="clear" w:color="auto" w:fill="FFFFFF"/>
        </w:rPr>
        <w:t>ed</w:t>
      </w:r>
      <w:r w:rsidRPr="00BB4B5A">
        <w:rPr>
          <w:color w:val="222222"/>
          <w:shd w:val="clear" w:color="auto" w:fill="FFFFFF"/>
        </w:rPr>
        <w:t xml:space="preserve"> help-seeking attitudes after controlling for the other was also supported</w:t>
      </w:r>
      <w:r w:rsidR="0089263E">
        <w:t xml:space="preserve">. Inspection of the beta weight found a significant positive relationship between </w:t>
      </w:r>
      <w:r w:rsidR="00EA4C16">
        <w:t xml:space="preserve">mental </w:t>
      </w:r>
      <w:r w:rsidR="001565C0">
        <w:t xml:space="preserve">health literacy </w:t>
      </w:r>
      <w:r w:rsidR="0089263E">
        <w:t xml:space="preserve">and mental </w:t>
      </w:r>
      <w:r w:rsidR="000F010D">
        <w:t>help-seeking</w:t>
      </w:r>
      <w:r w:rsidR="0089263E">
        <w:t xml:space="preserve"> (β = .43, </w:t>
      </w:r>
      <w:r w:rsidR="0089263E" w:rsidRPr="00BC6CD6">
        <w:rPr>
          <w:i/>
          <w:iCs/>
        </w:rPr>
        <w:t>p</w:t>
      </w:r>
      <w:r w:rsidR="0089263E">
        <w:t xml:space="preserve"> = .001) (see </w:t>
      </w:r>
      <w:r w:rsidR="0089263E" w:rsidRPr="004E7970">
        <w:t xml:space="preserve">Table </w:t>
      </w:r>
      <w:r w:rsidR="00960A87">
        <w:t>1</w:t>
      </w:r>
      <w:r w:rsidR="00AF0F26">
        <w:t>7</w:t>
      </w:r>
      <w:r w:rsidR="0089263E">
        <w:t>).</w:t>
      </w:r>
      <w:r w:rsidR="0089263E">
        <w:rPr>
          <w:color w:val="222222"/>
          <w:shd w:val="clear" w:color="auto" w:fill="FFFFFF"/>
        </w:rPr>
        <w:t xml:space="preserve"> In addition,</w:t>
      </w:r>
      <w:r w:rsidRPr="00BB4B5A">
        <w:rPr>
          <w:color w:val="222222"/>
          <w:shd w:val="clear" w:color="auto" w:fill="FFFFFF"/>
        </w:rPr>
        <w:t xml:space="preserve"> </w:t>
      </w:r>
      <w:r w:rsidR="00871243">
        <w:rPr>
          <w:color w:val="222222"/>
          <w:shd w:val="clear" w:color="auto" w:fill="FFFFFF"/>
        </w:rPr>
        <w:t>i</w:t>
      </w:r>
      <w:r w:rsidR="0089263E">
        <w:t xml:space="preserve">nspection of the beta weight found a significant negative relationship between self-stigma and mental </w:t>
      </w:r>
      <w:r w:rsidR="000F010D">
        <w:t>help-seeking</w:t>
      </w:r>
      <w:r w:rsidR="0089263E">
        <w:t xml:space="preserve"> (β = -.67, </w:t>
      </w:r>
      <w:r w:rsidR="0089263E" w:rsidRPr="00BC6CD6">
        <w:rPr>
          <w:i/>
          <w:iCs/>
        </w:rPr>
        <w:t>p</w:t>
      </w:r>
      <w:r w:rsidR="0089263E">
        <w:t xml:space="preserve"> = .001) (see </w:t>
      </w:r>
      <w:r w:rsidR="0089263E" w:rsidRPr="004E7970">
        <w:t xml:space="preserve">Table </w:t>
      </w:r>
      <w:r w:rsidR="007E124E">
        <w:t>1</w:t>
      </w:r>
      <w:r w:rsidR="00AF0F26">
        <w:t>9</w:t>
      </w:r>
      <w:r w:rsidR="00145C60">
        <w:t>)</w:t>
      </w:r>
      <w:r w:rsidR="0089263E">
        <w:t xml:space="preserve">. Hence, both </w:t>
      </w:r>
      <w:r w:rsidR="00EA4C16">
        <w:t xml:space="preserve">mental </w:t>
      </w:r>
      <w:r w:rsidR="001565C0">
        <w:t xml:space="preserve">health literacy </w:t>
      </w:r>
      <w:r w:rsidR="0089263E">
        <w:t>and self-stigma, individually</w:t>
      </w:r>
      <w:r w:rsidR="00871243">
        <w:t>,</w:t>
      </w:r>
      <w:r w:rsidR="002B3222">
        <w:t xml:space="preserve"> </w:t>
      </w:r>
      <w:r w:rsidR="0089263E">
        <w:t xml:space="preserve">were found to have a significant relationship with mental </w:t>
      </w:r>
      <w:r w:rsidR="000F010D">
        <w:t>help-seeking</w:t>
      </w:r>
      <w:r w:rsidR="0089263E">
        <w:t xml:space="preserve"> among commercial airline pilots.</w:t>
      </w:r>
    </w:p>
    <w:p w14:paraId="58BCAD3E" w14:textId="552B2A40" w:rsidR="00BD31AE" w:rsidRPr="00BD31AE" w:rsidRDefault="00BD31AE" w:rsidP="00BD31AE">
      <w:pPr>
        <w:pStyle w:val="Heading3"/>
      </w:pPr>
      <w:bookmarkStart w:id="315" w:name="_Toc187339272"/>
      <w:r w:rsidRPr="00BD31AE">
        <w:t>Summary</w:t>
      </w:r>
      <w:bookmarkEnd w:id="315"/>
    </w:p>
    <w:p w14:paraId="07CC6278" w14:textId="364A3AC0" w:rsidR="00BB4B5A" w:rsidRDefault="00BB4B5A" w:rsidP="00290091">
      <w:r>
        <w:t>The findings from the variables in research question</w:t>
      </w:r>
      <w:r w:rsidR="00100DF8">
        <w:t>s</w:t>
      </w:r>
      <w:r>
        <w:t xml:space="preserve"> one</w:t>
      </w:r>
      <w:r w:rsidR="00100DF8">
        <w:t xml:space="preserve"> and two</w:t>
      </w:r>
      <w:r>
        <w:t xml:space="preserve">, </w:t>
      </w:r>
      <w:r w:rsidR="00EA4C16">
        <w:t xml:space="preserve">mental </w:t>
      </w:r>
      <w:r w:rsidR="001565C0">
        <w:t xml:space="preserve">health literacy </w:t>
      </w:r>
      <w:r>
        <w:t xml:space="preserve">and self-stigma, </w:t>
      </w:r>
      <w:r w:rsidRPr="00BB4B5A">
        <w:t xml:space="preserve">resembled the findings of prior studies </w:t>
      </w:r>
      <w:r>
        <w:t>(</w:t>
      </w:r>
      <w:r w:rsidR="000D6202">
        <w:t xml:space="preserve">De Luca et al., 2020; </w:t>
      </w:r>
      <w:r>
        <w:t xml:space="preserve">Kim, 2021; </w:t>
      </w:r>
      <w:r w:rsidR="00CA0708">
        <w:t xml:space="preserve">Lien et al., 2023; </w:t>
      </w:r>
      <w:r w:rsidR="00A445F2" w:rsidRPr="00A445F2">
        <w:t>Picco et al., 2016;</w:t>
      </w:r>
      <w:r w:rsidR="00A445F2">
        <w:rPr>
          <w:sz w:val="20"/>
          <w:szCs w:val="20"/>
        </w:rPr>
        <w:t xml:space="preserve"> </w:t>
      </w:r>
      <w:r>
        <w:t>Williston &amp; Vogt, 202</w:t>
      </w:r>
      <w:r w:rsidR="00A445F2">
        <w:t>1</w:t>
      </w:r>
      <w:r>
        <w:t>)</w:t>
      </w:r>
      <w:r w:rsidR="00A445F2">
        <w:t xml:space="preserve">. The research showed that </w:t>
      </w:r>
      <w:r w:rsidR="00100DF8">
        <w:t xml:space="preserve">a combination of </w:t>
      </w:r>
      <w:r w:rsidR="00CA0708">
        <w:t xml:space="preserve">improved knowledge of </w:t>
      </w:r>
      <w:r w:rsidR="00EA4C16">
        <w:t xml:space="preserve">mental health </w:t>
      </w:r>
      <w:r w:rsidR="00A445F2">
        <w:t xml:space="preserve">and </w:t>
      </w:r>
      <w:r w:rsidR="00100DF8">
        <w:t xml:space="preserve">lower </w:t>
      </w:r>
      <w:r w:rsidR="00A445F2">
        <w:t xml:space="preserve">self-stigma combined </w:t>
      </w:r>
      <w:r w:rsidR="002B3222">
        <w:t xml:space="preserve">to </w:t>
      </w:r>
      <w:r w:rsidR="00A445F2">
        <w:t>improve</w:t>
      </w:r>
      <w:r w:rsidR="002B3222">
        <w:t xml:space="preserve"> </w:t>
      </w:r>
      <w:r w:rsidR="00A445F2">
        <w:t xml:space="preserve">help-seeking attitudes in the population of interest. </w:t>
      </w:r>
      <w:r w:rsidR="0041740A">
        <w:t xml:space="preserve">In addition, </w:t>
      </w:r>
      <w:r w:rsidR="00100DF8">
        <w:t xml:space="preserve">other studies indicate that self-stigma had a significant relationship to </w:t>
      </w:r>
      <w:r w:rsidR="000D6202">
        <w:t>improved</w:t>
      </w:r>
      <w:r w:rsidR="00100DF8">
        <w:t xml:space="preserve"> help-seeking behaviors and attitudes </w:t>
      </w:r>
      <w:r w:rsidR="000C3238">
        <w:t>(</w:t>
      </w:r>
      <w:r w:rsidR="00100DF8">
        <w:t>Brenner et al., 202</w:t>
      </w:r>
      <w:r w:rsidR="00387E58">
        <w:t>1</w:t>
      </w:r>
      <w:r w:rsidR="00100DF8">
        <w:t xml:space="preserve">; </w:t>
      </w:r>
      <w:r w:rsidR="00387E58">
        <w:t xml:space="preserve">Booth et al., 2021; Britt et al., 2019; </w:t>
      </w:r>
      <w:r w:rsidR="00100DF8">
        <w:t xml:space="preserve">Cheng et al., 2018). That is, lower self-stigma improved help-seeking attitudes among the </w:t>
      </w:r>
      <w:r w:rsidR="00F47F4B">
        <w:t>study participants</w:t>
      </w:r>
      <w:r w:rsidR="00100DF8">
        <w:t xml:space="preserve">. </w:t>
      </w:r>
    </w:p>
    <w:p w14:paraId="72F70E11" w14:textId="7992F4C0" w:rsidR="0099556C" w:rsidRDefault="00100DF8" w:rsidP="00290091">
      <w:r>
        <w:t xml:space="preserve">Both research questions aligned with </w:t>
      </w:r>
      <w:r w:rsidR="000C3238">
        <w:t>Ajen’s</w:t>
      </w:r>
      <w:r>
        <w:t xml:space="preserve"> (</w:t>
      </w:r>
      <w:r w:rsidR="0099556C">
        <w:t>1985</w:t>
      </w:r>
      <w:r>
        <w:t xml:space="preserve">) theory of planned behavior </w:t>
      </w:r>
      <w:r w:rsidR="0099556C">
        <w:t xml:space="preserve">(TBD). </w:t>
      </w:r>
      <w:r w:rsidR="0099556C" w:rsidRPr="0099556C">
        <w:t>The theory posits that an individual's desire to engage in a specific action, such as seeking help, can predict their decision to carry out that action. The individual's volition to engage in a specific behavior is a fundamental element in the concept of planned behavior, much like it was in the original notion of reasoned action</w:t>
      </w:r>
      <w:r w:rsidR="0099556C">
        <w:t xml:space="preserve"> (</w:t>
      </w:r>
      <w:r w:rsidR="00AD7D01">
        <w:t>Ajzen</w:t>
      </w:r>
      <w:r w:rsidR="0099556C">
        <w:t xml:space="preserve">, 1985, 1991, 2006). The use of </w:t>
      </w:r>
      <w:proofErr w:type="spellStart"/>
      <w:r w:rsidR="00F47F4B">
        <w:t>MHL</w:t>
      </w:r>
      <w:proofErr w:type="spellEnd"/>
      <w:r w:rsidR="00F47F4B">
        <w:t xml:space="preserve">, </w:t>
      </w:r>
      <w:proofErr w:type="spellStart"/>
      <w:r w:rsidR="00F47F4B">
        <w:t>SSOSH</w:t>
      </w:r>
      <w:proofErr w:type="spellEnd"/>
      <w:r w:rsidR="00F47F4B">
        <w:t xml:space="preserve">, and MHSA scales have been used in numerous studies over the years to ascertain the </w:t>
      </w:r>
      <w:r w:rsidR="0099556C">
        <w:t xml:space="preserve">influences of self-stigma and </w:t>
      </w:r>
      <w:r w:rsidR="00EA4C16">
        <w:t xml:space="preserve">mental </w:t>
      </w:r>
      <w:r w:rsidR="001565C0">
        <w:t xml:space="preserve">health literacy </w:t>
      </w:r>
      <w:r w:rsidR="0099556C">
        <w:t xml:space="preserve">with </w:t>
      </w:r>
      <w:r w:rsidR="000F010D">
        <w:t>help-seeking</w:t>
      </w:r>
      <w:r w:rsidR="0099556C">
        <w:t xml:space="preserve"> attitudes (</w:t>
      </w:r>
      <w:proofErr w:type="spellStart"/>
      <w:r w:rsidR="00D52CE4">
        <w:t>Jorm</w:t>
      </w:r>
      <w:proofErr w:type="spellEnd"/>
      <w:r w:rsidR="00D52CE4">
        <w:t xml:space="preserve"> et al., 2007; </w:t>
      </w:r>
      <w:r w:rsidR="000C3238">
        <w:t xml:space="preserve">Hammer et al., 2018; </w:t>
      </w:r>
      <w:r w:rsidR="00D52CE4">
        <w:t xml:space="preserve">Lien et al., 2023; </w:t>
      </w:r>
      <w:r w:rsidR="0099556C">
        <w:t>O’Connor &amp; Casey</w:t>
      </w:r>
      <w:r w:rsidR="00D52CE4">
        <w:t xml:space="preserve">, 2015). </w:t>
      </w:r>
    </w:p>
    <w:p w14:paraId="21741539" w14:textId="1A34C2FB" w:rsidR="006959FB" w:rsidRDefault="00D52CE4" w:rsidP="00290091">
      <w:pPr>
        <w:rPr>
          <w:color w:val="000000"/>
        </w:rPr>
      </w:pPr>
      <w:r>
        <w:rPr>
          <w:color w:val="000000"/>
        </w:rPr>
        <w:t xml:space="preserve">The motivation in investigating this topic for research aimed to advance understanding of commercial airline </w:t>
      </w:r>
      <w:r w:rsidR="00F47F4B">
        <w:rPr>
          <w:color w:val="000000"/>
        </w:rPr>
        <w:t>pilots'</w:t>
      </w:r>
      <w:r>
        <w:rPr>
          <w:color w:val="000000"/>
        </w:rPr>
        <w:t xml:space="preserve"> help-seeking attitudes through improved </w:t>
      </w:r>
      <w:r w:rsidR="00EA4C16">
        <w:rPr>
          <w:color w:val="000000"/>
        </w:rPr>
        <w:t xml:space="preserve">mental </w:t>
      </w:r>
      <w:r w:rsidR="001565C0">
        <w:rPr>
          <w:color w:val="000000"/>
        </w:rPr>
        <w:t xml:space="preserve">health literacy </w:t>
      </w:r>
      <w:r>
        <w:rPr>
          <w:color w:val="000000"/>
        </w:rPr>
        <w:t>and lower</w:t>
      </w:r>
      <w:r w:rsidR="000C3238">
        <w:rPr>
          <w:color w:val="000000"/>
        </w:rPr>
        <w:t>ing</w:t>
      </w:r>
      <w:r>
        <w:rPr>
          <w:color w:val="000000"/>
        </w:rPr>
        <w:t xml:space="preserve"> self-stigma. It is known that pilots avoid help-seeking behaviors due to fear, lack of trust, loss of income potential, organizational reprisal</w:t>
      </w:r>
      <w:r w:rsidR="000C3238">
        <w:rPr>
          <w:color w:val="000000"/>
        </w:rPr>
        <w:t>, and stigma (personal/public)</w:t>
      </w:r>
      <w:r>
        <w:rPr>
          <w:color w:val="000000"/>
        </w:rPr>
        <w:t xml:space="preserve"> (</w:t>
      </w:r>
      <w:proofErr w:type="spellStart"/>
      <w:r w:rsidR="006959FB">
        <w:rPr>
          <w:color w:val="000000"/>
        </w:rPr>
        <w:t>Bor</w:t>
      </w:r>
      <w:proofErr w:type="spellEnd"/>
      <w:r w:rsidR="006959FB">
        <w:rPr>
          <w:color w:val="000000"/>
        </w:rPr>
        <w:t xml:space="preserve"> et al., 2006; Corrigan, 2004; </w:t>
      </w:r>
      <w:r>
        <w:rPr>
          <w:color w:val="000000"/>
        </w:rPr>
        <w:t>Hoffman</w:t>
      </w:r>
      <w:r w:rsidR="002D09FD">
        <w:rPr>
          <w:color w:val="000000"/>
        </w:rPr>
        <w:t xml:space="preserve"> et al., </w:t>
      </w:r>
      <w:proofErr w:type="spellStart"/>
      <w:r>
        <w:rPr>
          <w:color w:val="000000"/>
        </w:rPr>
        <w:t>2022a</w:t>
      </w:r>
      <w:proofErr w:type="spellEnd"/>
      <w:r>
        <w:rPr>
          <w:color w:val="000000"/>
        </w:rPr>
        <w:t xml:space="preserve">; </w:t>
      </w:r>
      <w:proofErr w:type="spellStart"/>
      <w:r>
        <w:rPr>
          <w:color w:val="000000"/>
        </w:rPr>
        <w:t>2022b</w:t>
      </w:r>
      <w:proofErr w:type="spellEnd"/>
      <w:r w:rsidR="006959FB">
        <w:rPr>
          <w:color w:val="000000"/>
        </w:rPr>
        <w:t>;</w:t>
      </w:r>
      <w:r>
        <w:rPr>
          <w:color w:val="000000"/>
        </w:rPr>
        <w:t xml:space="preserve"> </w:t>
      </w:r>
      <w:r w:rsidR="006959FB" w:rsidRPr="006959FB">
        <w:rPr>
          <w:color w:val="000000"/>
        </w:rPr>
        <w:t xml:space="preserve">Pitts </w:t>
      </w:r>
      <w:r w:rsidR="002D09FD">
        <w:rPr>
          <w:color w:val="000000"/>
        </w:rPr>
        <w:t>&amp;</w:t>
      </w:r>
      <w:r w:rsidR="006959FB" w:rsidRPr="006959FB">
        <w:rPr>
          <w:color w:val="000000"/>
        </w:rPr>
        <w:t xml:space="preserve"> </w:t>
      </w:r>
      <w:proofErr w:type="spellStart"/>
      <w:r w:rsidR="006959FB" w:rsidRPr="006959FB">
        <w:rPr>
          <w:color w:val="000000"/>
        </w:rPr>
        <w:t>Faleron</w:t>
      </w:r>
      <w:proofErr w:type="spellEnd"/>
      <w:r w:rsidR="00F47F4B">
        <w:rPr>
          <w:color w:val="000000"/>
        </w:rPr>
        <w:t>,</w:t>
      </w:r>
      <w:r w:rsidR="006959FB" w:rsidRPr="006959FB">
        <w:rPr>
          <w:color w:val="000000"/>
        </w:rPr>
        <w:t xml:space="preserve"> 2023</w:t>
      </w:r>
      <w:r w:rsidR="006959FB">
        <w:rPr>
          <w:color w:val="000000"/>
        </w:rPr>
        <w:t xml:space="preserve">; </w:t>
      </w:r>
      <w:proofErr w:type="spellStart"/>
      <w:r>
        <w:rPr>
          <w:color w:val="000000"/>
        </w:rPr>
        <w:t>Santilhano</w:t>
      </w:r>
      <w:proofErr w:type="spellEnd"/>
      <w:r>
        <w:rPr>
          <w:color w:val="000000"/>
        </w:rPr>
        <w:t xml:space="preserve"> et al., 2019). </w:t>
      </w:r>
      <w:r w:rsidR="006959FB">
        <w:rPr>
          <w:color w:val="000000"/>
        </w:rPr>
        <w:t xml:space="preserve">In addition, other studies of pilot </w:t>
      </w:r>
      <w:r w:rsidR="00EA4C16">
        <w:rPr>
          <w:color w:val="000000"/>
        </w:rPr>
        <w:t xml:space="preserve">mental health </w:t>
      </w:r>
      <w:r w:rsidR="006959FB">
        <w:rPr>
          <w:color w:val="000000"/>
        </w:rPr>
        <w:t xml:space="preserve">behaviors revealed that pilots suffer from </w:t>
      </w:r>
      <w:r w:rsidR="00EA4C16">
        <w:rPr>
          <w:color w:val="000000"/>
        </w:rPr>
        <w:t xml:space="preserve">mental health </w:t>
      </w:r>
      <w:r w:rsidR="006959FB">
        <w:rPr>
          <w:color w:val="000000"/>
        </w:rPr>
        <w:t>issues/stressors comparable to the non-flying public (</w:t>
      </w:r>
      <w:r w:rsidR="006959FB" w:rsidRPr="006959FB">
        <w:rPr>
          <w:color w:val="000000"/>
        </w:rPr>
        <w:t xml:space="preserve">Cahill et al., </w:t>
      </w:r>
      <w:proofErr w:type="spellStart"/>
      <w:r w:rsidR="006959FB" w:rsidRPr="006959FB">
        <w:rPr>
          <w:color w:val="000000"/>
        </w:rPr>
        <w:t>2020</w:t>
      </w:r>
      <w:r w:rsidR="00EC3E3D">
        <w:rPr>
          <w:color w:val="000000"/>
        </w:rPr>
        <w:t>a</w:t>
      </w:r>
      <w:proofErr w:type="spellEnd"/>
      <w:r w:rsidR="006959FB">
        <w:rPr>
          <w:color w:val="000000"/>
        </w:rPr>
        <w:t xml:space="preserve">; </w:t>
      </w:r>
      <w:r w:rsidR="006959FB" w:rsidRPr="006959FB">
        <w:rPr>
          <w:color w:val="000000"/>
        </w:rPr>
        <w:t xml:space="preserve">Cullen et al., </w:t>
      </w:r>
      <w:proofErr w:type="spellStart"/>
      <w:r w:rsidR="006959FB" w:rsidRPr="006959FB">
        <w:rPr>
          <w:color w:val="000000"/>
        </w:rPr>
        <w:t>202</w:t>
      </w:r>
      <w:r w:rsidR="00EC3E3D">
        <w:rPr>
          <w:color w:val="000000"/>
        </w:rPr>
        <w:t>0b</w:t>
      </w:r>
      <w:proofErr w:type="spellEnd"/>
      <w:r w:rsidR="006959FB">
        <w:rPr>
          <w:color w:val="000000"/>
        </w:rPr>
        <w:t xml:space="preserve">; </w:t>
      </w:r>
      <w:r w:rsidR="0007205E">
        <w:rPr>
          <w:color w:val="000000"/>
        </w:rPr>
        <w:t>DeHoff</w:t>
      </w:r>
      <w:r w:rsidR="006959FB" w:rsidRPr="006959FB">
        <w:rPr>
          <w:color w:val="000000"/>
        </w:rPr>
        <w:t xml:space="preserve"> &amp; Cusick, 2018</w:t>
      </w:r>
      <w:r w:rsidR="006959FB">
        <w:rPr>
          <w:color w:val="000000"/>
        </w:rPr>
        <w:t xml:space="preserve">; Wu et al., 2016) but rarely are discussed in the aviation industry. However, in light of recent national events surrounding pilot </w:t>
      </w:r>
      <w:r w:rsidR="00EA4C16">
        <w:rPr>
          <w:color w:val="000000"/>
        </w:rPr>
        <w:t xml:space="preserve">mental health </w:t>
      </w:r>
      <w:r w:rsidR="006959FB">
        <w:rPr>
          <w:color w:val="000000"/>
        </w:rPr>
        <w:t xml:space="preserve">problems, the FAA conducted a thorough review of pilot mental and established a </w:t>
      </w:r>
      <w:r w:rsidR="00B30C14">
        <w:t>m</w:t>
      </w:r>
      <w:r w:rsidR="00EA4C16">
        <w:t xml:space="preserve">ental </w:t>
      </w:r>
      <w:r w:rsidR="00B30C14">
        <w:t>h</w:t>
      </w:r>
      <w:r w:rsidR="00EA4C16">
        <w:t xml:space="preserve">ealth </w:t>
      </w:r>
      <w:r w:rsidR="00F47F4B">
        <w:t>and aviation</w:t>
      </w:r>
      <w:r w:rsidR="006959FB">
        <w:t xml:space="preserve"> </w:t>
      </w:r>
      <w:r w:rsidR="00B30C14">
        <w:t>m</w:t>
      </w:r>
      <w:r w:rsidR="006959FB">
        <w:t xml:space="preserve">edical </w:t>
      </w:r>
      <w:r w:rsidR="00B30C14">
        <w:t>c</w:t>
      </w:r>
      <w:r w:rsidR="006959FB">
        <w:t xml:space="preserve">learances Aviation Rulemaking Committee </w:t>
      </w:r>
      <w:r w:rsidR="006959FB">
        <w:rPr>
          <w:color w:val="000000"/>
        </w:rPr>
        <w:t xml:space="preserve">(ARC) to address these issues (FAA, 2024). </w:t>
      </w:r>
      <w:r w:rsidR="00C57ED5">
        <w:rPr>
          <w:color w:val="000000"/>
        </w:rPr>
        <w:t xml:space="preserve">This ARC concluded by offering numerous recommendations for decreasing stigma and improving </w:t>
      </w:r>
      <w:r w:rsidR="00EA4C16">
        <w:rPr>
          <w:color w:val="000000"/>
        </w:rPr>
        <w:t xml:space="preserve">mental health </w:t>
      </w:r>
      <w:r w:rsidR="00C57ED5">
        <w:rPr>
          <w:color w:val="000000"/>
        </w:rPr>
        <w:t>education among the pilot groups.</w:t>
      </w:r>
    </w:p>
    <w:p w14:paraId="586F4ABD" w14:textId="2CB07DA7" w:rsidR="000C5BB8" w:rsidRDefault="006959FB" w:rsidP="00290091">
      <w:pPr>
        <w:rPr>
          <w:color w:val="000000"/>
        </w:rPr>
      </w:pPr>
      <w:r>
        <w:rPr>
          <w:color w:val="000000"/>
        </w:rPr>
        <w:t xml:space="preserve">The proposed dissertation study grants deeper insight into commercial </w:t>
      </w:r>
      <w:r w:rsidR="00B30C14">
        <w:rPr>
          <w:color w:val="000000"/>
        </w:rPr>
        <w:t>pilots’</w:t>
      </w:r>
      <w:r>
        <w:rPr>
          <w:color w:val="000000"/>
        </w:rPr>
        <w:t xml:space="preserve"> help-seeking attitudes </w:t>
      </w:r>
      <w:r w:rsidR="002D09FD">
        <w:rPr>
          <w:color w:val="000000"/>
        </w:rPr>
        <w:t>by</w:t>
      </w:r>
      <w:r>
        <w:rPr>
          <w:color w:val="000000"/>
        </w:rPr>
        <w:t xml:space="preserve"> examining the relationships between </w:t>
      </w:r>
      <w:r w:rsidR="00EA4C16">
        <w:rPr>
          <w:color w:val="000000"/>
        </w:rPr>
        <w:t xml:space="preserve">mental </w:t>
      </w:r>
      <w:r w:rsidR="001565C0">
        <w:rPr>
          <w:color w:val="000000"/>
        </w:rPr>
        <w:t xml:space="preserve">health literacy </w:t>
      </w:r>
      <w:r>
        <w:rPr>
          <w:color w:val="000000"/>
        </w:rPr>
        <w:t xml:space="preserve">and self-stigma </w:t>
      </w:r>
      <w:r w:rsidR="002D09FD">
        <w:rPr>
          <w:color w:val="000000"/>
        </w:rPr>
        <w:t>i</w:t>
      </w:r>
      <w:r>
        <w:rPr>
          <w:color w:val="000000"/>
        </w:rPr>
        <w:t>n help-seeking</w:t>
      </w:r>
      <w:r w:rsidRPr="00D75154">
        <w:rPr>
          <w:color w:val="000000"/>
        </w:rPr>
        <w:t xml:space="preserve">. </w:t>
      </w:r>
      <w:r>
        <w:rPr>
          <w:color w:val="000000"/>
        </w:rPr>
        <w:t>Aviation stakeholders</w:t>
      </w:r>
      <w:r w:rsidR="00340949">
        <w:rPr>
          <w:color w:val="000000"/>
        </w:rPr>
        <w:t xml:space="preserve"> </w:t>
      </w:r>
      <w:r w:rsidR="002D09FD" w:rsidRPr="002D09FD">
        <w:rPr>
          <w:color w:val="000000"/>
        </w:rPr>
        <w:t>operating under FAA Part 61, 91, 121, 135 regulations, and general aviation (GA)</w:t>
      </w:r>
      <w:r w:rsidR="000C5BB8">
        <w:rPr>
          <w:color w:val="000000"/>
        </w:rPr>
        <w:t xml:space="preserve"> </w:t>
      </w:r>
      <w:r>
        <w:rPr>
          <w:color w:val="000000"/>
        </w:rPr>
        <w:t xml:space="preserve">can learn </w:t>
      </w:r>
      <w:r w:rsidR="00B30C14">
        <w:rPr>
          <w:color w:val="000000"/>
        </w:rPr>
        <w:t>much</w:t>
      </w:r>
      <w:r>
        <w:rPr>
          <w:color w:val="000000"/>
        </w:rPr>
        <w:t xml:space="preserve"> about </w:t>
      </w:r>
      <w:r w:rsidR="000C5BB8">
        <w:rPr>
          <w:color w:val="000000"/>
        </w:rPr>
        <w:t xml:space="preserve">improving </w:t>
      </w:r>
      <w:r>
        <w:rPr>
          <w:color w:val="000000"/>
        </w:rPr>
        <w:t xml:space="preserve">commercial airline pilots help-seeking attitudes and intentions through this study. </w:t>
      </w:r>
      <w:r w:rsidR="000C5BB8">
        <w:rPr>
          <w:color w:val="000000"/>
        </w:rPr>
        <w:t xml:space="preserve">The findings may help aviation stakeholders establish </w:t>
      </w:r>
      <w:r w:rsidR="00EA4C16">
        <w:rPr>
          <w:color w:val="000000"/>
        </w:rPr>
        <w:t xml:space="preserve">mental health </w:t>
      </w:r>
      <w:r w:rsidR="000C5BB8">
        <w:rPr>
          <w:color w:val="000000"/>
        </w:rPr>
        <w:t xml:space="preserve">education programs and anti-stigma campaigns to combat many of the false assumptions in seeking </w:t>
      </w:r>
      <w:r w:rsidR="00EA4C16">
        <w:rPr>
          <w:color w:val="000000"/>
        </w:rPr>
        <w:t xml:space="preserve">mental health </w:t>
      </w:r>
      <w:r w:rsidR="000C5BB8">
        <w:rPr>
          <w:color w:val="000000"/>
        </w:rPr>
        <w:t>care. The goal is ultimately</w:t>
      </w:r>
      <w:r w:rsidR="002D09FD">
        <w:rPr>
          <w:color w:val="000000"/>
        </w:rPr>
        <w:t xml:space="preserve"> to</w:t>
      </w:r>
      <w:r w:rsidR="000C5BB8">
        <w:rPr>
          <w:color w:val="000000"/>
        </w:rPr>
        <w:t xml:space="preserve"> help aviation </w:t>
      </w:r>
      <w:r w:rsidR="0081194E">
        <w:rPr>
          <w:color w:val="000000"/>
        </w:rPr>
        <w:t>stakeholders</w:t>
      </w:r>
      <w:r w:rsidR="000C5BB8">
        <w:rPr>
          <w:color w:val="000000"/>
        </w:rPr>
        <w:t xml:space="preserve"> </w:t>
      </w:r>
      <w:r w:rsidR="00C57ED5">
        <w:rPr>
          <w:color w:val="000000"/>
        </w:rPr>
        <w:t xml:space="preserve">and the </w:t>
      </w:r>
      <w:r w:rsidR="000C5BB8">
        <w:rPr>
          <w:color w:val="000000"/>
        </w:rPr>
        <w:t xml:space="preserve">pilot community see how significant </w:t>
      </w:r>
      <w:r w:rsidR="00EA4C16">
        <w:rPr>
          <w:color w:val="000000"/>
        </w:rPr>
        <w:t xml:space="preserve">mental </w:t>
      </w:r>
      <w:r w:rsidR="001565C0">
        <w:rPr>
          <w:color w:val="000000"/>
        </w:rPr>
        <w:t xml:space="preserve">health literacy </w:t>
      </w:r>
      <w:r w:rsidR="000C5BB8">
        <w:rPr>
          <w:color w:val="000000"/>
        </w:rPr>
        <w:t xml:space="preserve">and self-stigma predict help-seeking attitudes and behaviors. </w:t>
      </w:r>
      <w:r w:rsidR="00C57ED5">
        <w:rPr>
          <w:color w:val="000000"/>
        </w:rPr>
        <w:t>Hence</w:t>
      </w:r>
      <w:r w:rsidR="002D09FD">
        <w:rPr>
          <w:color w:val="000000"/>
        </w:rPr>
        <w:t>,</w:t>
      </w:r>
      <w:r w:rsidR="000C5BB8">
        <w:rPr>
          <w:color w:val="000000"/>
        </w:rPr>
        <w:t xml:space="preserve"> the industry can come together to reduce stigma, improve </w:t>
      </w:r>
      <w:r w:rsidR="00EA4C16">
        <w:rPr>
          <w:color w:val="000000"/>
        </w:rPr>
        <w:t xml:space="preserve">mental health </w:t>
      </w:r>
      <w:r w:rsidR="000C5BB8">
        <w:rPr>
          <w:color w:val="000000"/>
        </w:rPr>
        <w:t xml:space="preserve">education, and ensure the continued safety of the flying public while reducing help-seeking avoidance behaviors among the pilot population. </w:t>
      </w:r>
    </w:p>
    <w:p w14:paraId="622ED854" w14:textId="77777777" w:rsidR="00E160B7" w:rsidRPr="00BD31AE" w:rsidRDefault="00E160B7" w:rsidP="00BD31AE">
      <w:pPr>
        <w:pStyle w:val="Heading3"/>
      </w:pPr>
      <w:bookmarkStart w:id="316" w:name="_Toc89957826"/>
      <w:bookmarkStart w:id="317" w:name="_Toc187339273"/>
      <w:r w:rsidRPr="00BD31AE">
        <w:t>Reflection on the Dissertation Process</w:t>
      </w:r>
      <w:bookmarkEnd w:id="316"/>
      <w:bookmarkEnd w:id="317"/>
    </w:p>
    <w:p w14:paraId="0F83AED9" w14:textId="6495E89B" w:rsidR="007744DE" w:rsidRDefault="007744DE" w:rsidP="00290091">
      <w:r>
        <w:t>The dissertation process provided</w:t>
      </w:r>
      <w:r w:rsidR="00340949">
        <w:t xml:space="preserve"> </w:t>
      </w:r>
      <w:r w:rsidR="002D09FD">
        <w:t>tremendous</w:t>
      </w:r>
      <w:r w:rsidR="00340949">
        <w:t xml:space="preserve"> </w:t>
      </w:r>
      <w:r>
        <w:t>intellectual and spiritual growth as I gained new knowledge in my field of interest. I did not know what research</w:t>
      </w:r>
      <w:r w:rsidR="002D09FD">
        <w:t xml:space="preserve"> topic</w:t>
      </w:r>
      <w:r>
        <w:t xml:space="preserve"> I wanted to examine</w:t>
      </w:r>
      <w:r w:rsidR="002D09FD">
        <w:t>;</w:t>
      </w:r>
      <w:r>
        <w:t xml:space="preserve"> however, as time </w:t>
      </w:r>
      <w:r w:rsidR="002D09FD">
        <w:t>pass</w:t>
      </w:r>
      <w:r>
        <w:t>e</w:t>
      </w:r>
      <w:r w:rsidR="002D09FD">
        <w:t>d</w:t>
      </w:r>
      <w:r>
        <w:t>, I began to piece together a research topic based on my many readings. In my first residency</w:t>
      </w:r>
      <w:r w:rsidR="002D09FD">
        <w:t>,</w:t>
      </w:r>
      <w:r>
        <w:t xml:space="preserve"> I learned that reading many peer</w:t>
      </w:r>
      <w:r w:rsidR="002D09FD">
        <w:t>-</w:t>
      </w:r>
      <w:r>
        <w:t xml:space="preserve">reviewed articles was the key to success. I did not organize the material </w:t>
      </w:r>
      <w:r w:rsidR="002D09FD">
        <w:t>in th</w:t>
      </w:r>
      <w:r>
        <w:t>e</w:t>
      </w:r>
      <w:r w:rsidR="002D09FD">
        <w:t xml:space="preserve"> ear</w:t>
      </w:r>
      <w:r>
        <w:t>l</w:t>
      </w:r>
      <w:r w:rsidR="002D09FD">
        <w:t>y days, but I</w:t>
      </w:r>
      <w:r w:rsidR="00340949">
        <w:t xml:space="preserve"> </w:t>
      </w:r>
      <w:r>
        <w:t>eventually learned to organize topics understandabl</w:t>
      </w:r>
      <w:r w:rsidR="002D09FD">
        <w:t>y</w:t>
      </w:r>
      <w:r>
        <w:t>.</w:t>
      </w:r>
      <w:r w:rsidR="00825FB9">
        <w:t xml:space="preserve"> </w:t>
      </w:r>
      <w:r>
        <w:t xml:space="preserve">I was not used to scholarly writing </w:t>
      </w:r>
      <w:r w:rsidR="002D09FD">
        <w:t>in the early stages, but I</w:t>
      </w:r>
      <w:r w:rsidR="00340949">
        <w:t xml:space="preserve"> </w:t>
      </w:r>
      <w:r>
        <w:t>began to find my way through talking with professors and learning to read and write professional</w:t>
      </w:r>
      <w:r w:rsidR="002D09FD">
        <w:t>ly</w:t>
      </w:r>
      <w:r>
        <w:t xml:space="preserve">. Wading through many scholarly articles helped me read and think like a scholar. </w:t>
      </w:r>
    </w:p>
    <w:p w14:paraId="7DE6118A" w14:textId="28DA7FF3" w:rsidR="007744DE" w:rsidRDefault="007744DE" w:rsidP="00290091">
      <w:r>
        <w:t>The GCU librarian helped me learn to search for keywords in the topics of my interest. In addition, I was pointed to Semantic Scholar, Google Scholar, and the GCU dissertation theses to broaden my search for topics. Thes</w:t>
      </w:r>
      <w:r w:rsidR="002D09FD">
        <w:t>e</w:t>
      </w:r>
      <w:r>
        <w:t xml:space="preserve"> search engines provided an immense amount of material to gather and synthesize. </w:t>
      </w:r>
      <w:r w:rsidR="00B30C14">
        <w:t>My</w:t>
      </w:r>
      <w:r>
        <w:t xml:space="preserve"> </w:t>
      </w:r>
      <w:r w:rsidR="00B30C14">
        <w:t xml:space="preserve">research topic became more apparent as I read and interpreted findings from other authors on </w:t>
      </w:r>
      <w:r>
        <w:t xml:space="preserve">pilot </w:t>
      </w:r>
      <w:r w:rsidR="00EA4C16">
        <w:t>mental health</w:t>
      </w:r>
      <w:r>
        <w:t xml:space="preserve">, </w:t>
      </w:r>
      <w:r w:rsidR="00EA4C16">
        <w:t xml:space="preserve">mental health </w:t>
      </w:r>
      <w:r>
        <w:t xml:space="preserve">literacy, self-stigma, barriers to help-seeking, </w:t>
      </w:r>
      <w:r w:rsidR="00383C06">
        <w:t xml:space="preserve">pilot </w:t>
      </w:r>
      <w:r>
        <w:t>peer support systems</w:t>
      </w:r>
      <w:r w:rsidR="00383C06">
        <w:t xml:space="preserve">, and pilot stressors in the aviation industry. Hence, I began to narrow my research by interpreting findings from other studies on pilot well-being. </w:t>
      </w:r>
    </w:p>
    <w:p w14:paraId="786E567B" w14:textId="71B51759" w:rsidR="00383C06" w:rsidRDefault="00383C06" w:rsidP="00BD31AE">
      <w:r>
        <w:t xml:space="preserve">Based on numerous articles on pilot </w:t>
      </w:r>
      <w:r w:rsidR="00EA4C16">
        <w:t xml:space="preserve">mental health </w:t>
      </w:r>
      <w:r>
        <w:t>and barriers to help-seeking, I c</w:t>
      </w:r>
      <w:r w:rsidR="002D09FD">
        <w:t>a</w:t>
      </w:r>
      <w:r>
        <w:t xml:space="preserve">me up with the research gap and began to work on the ten strategic points as an outline for my study. After coming up with my topic in the second residency, I began to design the research questions and choose my survey instruments based on the material. </w:t>
      </w:r>
      <w:r w:rsidR="002D09FD">
        <w:t>M</w:t>
      </w:r>
      <w:r>
        <w:t>any articles</w:t>
      </w:r>
      <w:r w:rsidR="002D09FD">
        <w:t xml:space="preserve"> were</w:t>
      </w:r>
      <w:r>
        <w:t xml:space="preserve"> on </w:t>
      </w:r>
      <w:r w:rsidR="00EA4C16">
        <w:t xml:space="preserve">mental health </w:t>
      </w:r>
      <w:r>
        <w:t>literacy, self-stigma</w:t>
      </w:r>
      <w:r w:rsidR="002D09FD">
        <w:t>,</w:t>
      </w:r>
      <w:r>
        <w:t xml:space="preserve"> and help-seeking attitudes among diverse populations. I began writing Chapters 1-3 soon after my second residency. I felt I had a better understa</w:t>
      </w:r>
      <w:r w:rsidR="002D09FD">
        <w:t>nd</w:t>
      </w:r>
      <w:r>
        <w:t xml:space="preserve">ing of the process and felt more confident in the choice of my research gap. Chapter 3 was difficult as I had to become familiar with data collection and analysis terms I was not accustomed to using. Fortunately, my methodologist and AQR reviewer gave sufficient </w:t>
      </w:r>
      <w:r w:rsidR="00E71BCC">
        <w:t xml:space="preserve">feedback for revisions and helped acquaint me with terms and procedures for data collection and analysis. </w:t>
      </w:r>
    </w:p>
    <w:p w14:paraId="6977362E" w14:textId="110F84BF" w:rsidR="00E71BCC" w:rsidRDefault="00E71BCC" w:rsidP="00290091">
      <w:r>
        <w:t xml:space="preserve">Another challenge I faced was the concepts of regression analysis and the meaning of assumption testing. These concepts were difficult to grasp, yet several books on regression analysis were </w:t>
      </w:r>
      <w:r w:rsidR="002D09FD">
        <w:t>b</w:t>
      </w:r>
      <w:r>
        <w:t>e</w:t>
      </w:r>
      <w:r w:rsidR="002D09FD">
        <w:t>n</w:t>
      </w:r>
      <w:r>
        <w:t>ef</w:t>
      </w:r>
      <w:r w:rsidR="002D09FD">
        <w:t>icia</w:t>
      </w:r>
      <w:r>
        <w:t>l. Once the committee, AQR</w:t>
      </w:r>
      <w:r w:rsidR="00C57ED5">
        <w:t>,</w:t>
      </w:r>
      <w:r>
        <w:t xml:space="preserve"> and </w:t>
      </w:r>
      <w:r w:rsidR="00C57ED5">
        <w:t xml:space="preserve">the </w:t>
      </w:r>
      <w:r>
        <w:t>IRB approved the research, I place</w:t>
      </w:r>
      <w:r w:rsidR="002D09FD">
        <w:t>d</w:t>
      </w:r>
      <w:r>
        <w:t xml:space="preserve"> the survey on the Facebook </w:t>
      </w:r>
      <w:proofErr w:type="spellStart"/>
      <w:r>
        <w:t>AArena</w:t>
      </w:r>
      <w:proofErr w:type="spellEnd"/>
      <w:r>
        <w:t xml:space="preserve"> group for the first week. I was able to collect the needed data in 14 days and begin </w:t>
      </w:r>
      <w:r w:rsidR="002D09FD">
        <w:t>the</w:t>
      </w:r>
      <w:r w:rsidR="00340949">
        <w:t xml:space="preserve"> </w:t>
      </w:r>
      <w:r>
        <w:t xml:space="preserve">completion of the linear regression. The current </w:t>
      </w:r>
      <w:proofErr w:type="spellStart"/>
      <w:r>
        <w:t>Laerd</w:t>
      </w:r>
      <w:proofErr w:type="spellEnd"/>
      <w:r>
        <w:t xml:space="preserve"> </w:t>
      </w:r>
      <w:r w:rsidR="00C57ED5">
        <w:t xml:space="preserve">(2024) </w:t>
      </w:r>
      <w:r>
        <w:t xml:space="preserve">website </w:t>
      </w:r>
      <w:r w:rsidR="002D09FD">
        <w:t>f</w:t>
      </w:r>
      <w:r>
        <w:t>o</w:t>
      </w:r>
      <w:r w:rsidR="002D09FD">
        <w:t>r</w:t>
      </w:r>
      <w:r>
        <w:t xml:space="preserve"> regression analysis was extremely helpful in dealing with assumption testing. </w:t>
      </w:r>
      <w:r w:rsidR="00B30C14">
        <w:t>Ultimately</w:t>
      </w:r>
      <w:r>
        <w:t>, I b</w:t>
      </w:r>
      <w:r w:rsidR="002D09FD">
        <w:t>r</w:t>
      </w:r>
      <w:r>
        <w:t>o</w:t>
      </w:r>
      <w:r w:rsidR="002D09FD">
        <w:t>u</w:t>
      </w:r>
      <w:r>
        <w:t>g</w:t>
      </w:r>
      <w:r w:rsidR="002D09FD">
        <w:t>ht</w:t>
      </w:r>
      <w:r>
        <w:t xml:space="preserve"> the data to light and synthesize</w:t>
      </w:r>
      <w:r w:rsidR="002D09FD">
        <w:t>d</w:t>
      </w:r>
      <w:r>
        <w:t xml:space="preserve"> the result</w:t>
      </w:r>
      <w:r w:rsidR="002D09FD">
        <w:t>s</w:t>
      </w:r>
      <w:r>
        <w:t xml:space="preserve"> for the two research questions</w:t>
      </w:r>
      <w:r w:rsidR="003347C8">
        <w:t xml:space="preserve"> and corresponding hypotheses. </w:t>
      </w:r>
    </w:p>
    <w:p w14:paraId="5BCFC182" w14:textId="7169B92B" w:rsidR="003347C8" w:rsidRDefault="003347C8" w:rsidP="00290091">
      <w:r>
        <w:t>In light of what I have learned th</w:t>
      </w:r>
      <w:r w:rsidR="002D09FD">
        <w:t>r</w:t>
      </w:r>
      <w:r>
        <w:t xml:space="preserve">ough this process, I would highly encourage young doctoral students to learn how to navigate the GCU library system, </w:t>
      </w:r>
      <w:r w:rsidR="00C57ED5">
        <w:t xml:space="preserve">the DC network, </w:t>
      </w:r>
      <w:r w:rsidR="002D09FD">
        <w:t xml:space="preserve">and </w:t>
      </w:r>
      <w:r>
        <w:t>webinars while using previous dissertations as an example o</w:t>
      </w:r>
      <w:r w:rsidR="002D09FD">
        <w:t>f</w:t>
      </w:r>
      <w:r>
        <w:t xml:space="preserve"> how to complete the program. Lastly, I highly encourage the student to </w:t>
      </w:r>
      <w:r w:rsidR="002D09FD">
        <w:t>particip</w:t>
      </w:r>
      <w:r>
        <w:t>a</w:t>
      </w:r>
      <w:r w:rsidR="002D09FD">
        <w:t>t</w:t>
      </w:r>
      <w:r>
        <w:t xml:space="preserve">e in the residency program. </w:t>
      </w:r>
      <w:r w:rsidR="00B30C14">
        <w:t>Please get</w:t>
      </w:r>
      <w:r>
        <w:t xml:space="preserve"> to know fellow students and use them as peer support when times get tough. I </w:t>
      </w:r>
      <w:r w:rsidR="002D09FD">
        <w:t>c</w:t>
      </w:r>
      <w:r>
        <w:t>o</w:t>
      </w:r>
      <w:r w:rsidR="002D09FD">
        <w:t>uld</w:t>
      </w:r>
      <w:r>
        <w:t xml:space="preserve"> use a fellow student as a support person</w:t>
      </w:r>
      <w:r w:rsidR="002D09FD" w:rsidRPr="002D09FD">
        <w:t>, which helped me garner information from someone who had</w:t>
      </w:r>
      <w:r w:rsidR="00340949">
        <w:t xml:space="preserve"> </w:t>
      </w:r>
      <w:r>
        <w:t xml:space="preserve">finished a year ahead of me. This person helped me navigate the process and answered questions about each section of the dissertation journey. </w:t>
      </w:r>
    </w:p>
    <w:p w14:paraId="06878B2F" w14:textId="77777777" w:rsidR="00441F43" w:rsidRPr="00675C36" w:rsidRDefault="00441F43" w:rsidP="00BD31AE">
      <w:pPr>
        <w:pStyle w:val="Heading2"/>
      </w:pPr>
      <w:bookmarkStart w:id="318" w:name="_Toc89957827"/>
      <w:bookmarkStart w:id="319" w:name="_Toc187339274"/>
      <w:r w:rsidRPr="00675C36">
        <w:t>Implications</w:t>
      </w:r>
      <w:bookmarkEnd w:id="318"/>
      <w:bookmarkEnd w:id="319"/>
    </w:p>
    <w:p w14:paraId="389101E6" w14:textId="74ADDD6B" w:rsidR="00BD270C" w:rsidRPr="00330F4E" w:rsidRDefault="00BD270C" w:rsidP="00290091">
      <w:bookmarkStart w:id="320" w:name="_Toc89957828"/>
      <w:r w:rsidRPr="00BD270C">
        <w:rPr>
          <w:color w:val="000000"/>
        </w:rPr>
        <w:t xml:space="preserve">The purpose of this quantitative, correlational-predictive study </w:t>
      </w:r>
      <w:r w:rsidR="000F010D">
        <w:rPr>
          <w:color w:val="000000"/>
        </w:rPr>
        <w:t>was</w:t>
      </w:r>
      <w:r w:rsidRPr="00BD270C">
        <w:rPr>
          <w:color w:val="000000"/>
        </w:rPr>
        <w:t xml:space="preserve"> to determine if</w:t>
      </w:r>
      <w:r w:rsidR="000F010D">
        <w:rPr>
          <w:color w:val="000000"/>
        </w:rPr>
        <w:t>,</w:t>
      </w:r>
      <w:r w:rsidRPr="00BD270C">
        <w:rPr>
          <w:color w:val="000000"/>
        </w:rPr>
        <w:t xml:space="preserve"> </w:t>
      </w:r>
      <w:r w:rsidR="000F010D">
        <w:rPr>
          <w:color w:val="000000"/>
        </w:rPr>
        <w:t>and</w:t>
      </w:r>
      <w:r w:rsidRPr="00BD270C">
        <w:rPr>
          <w:color w:val="000000"/>
        </w:rPr>
        <w:t xml:space="preserve"> to what extent</w:t>
      </w:r>
      <w:r w:rsidR="000F010D">
        <w:rPr>
          <w:color w:val="000000"/>
        </w:rPr>
        <w:t>,</w:t>
      </w:r>
      <w:r w:rsidRPr="00BD270C">
        <w:rPr>
          <w:color w:val="000000"/>
        </w:rPr>
        <w:t xml:space="preserve"> </w:t>
      </w:r>
      <w:r w:rsidR="00EA4C16">
        <w:rPr>
          <w:color w:val="000000"/>
        </w:rPr>
        <w:t xml:space="preserve">mental </w:t>
      </w:r>
      <w:r w:rsidR="001565C0">
        <w:rPr>
          <w:color w:val="000000"/>
        </w:rPr>
        <w:t xml:space="preserve">health literacy </w:t>
      </w:r>
      <w:r w:rsidRPr="00BD270C">
        <w:rPr>
          <w:color w:val="000000"/>
        </w:rPr>
        <w:t>and self-stigma</w:t>
      </w:r>
      <w:r w:rsidR="00B40712">
        <w:rPr>
          <w:color w:val="000000"/>
        </w:rPr>
        <w:t xml:space="preserve">, </w:t>
      </w:r>
      <w:r w:rsidR="00B40712">
        <w:t>combined and individually,</w:t>
      </w:r>
      <w:r w:rsidRPr="00BD270C">
        <w:rPr>
          <w:color w:val="000000"/>
        </w:rPr>
        <w:t xml:space="preserve"> predict</w:t>
      </w:r>
      <w:r w:rsidR="000F010D">
        <w:rPr>
          <w:color w:val="000000"/>
        </w:rPr>
        <w:t>ed</w:t>
      </w:r>
      <w:r w:rsidRPr="00BD270C">
        <w:rPr>
          <w:color w:val="000000"/>
        </w:rPr>
        <w:t xml:space="preserve"> help-seeking attitudes among commercial airline pilots at a major legacy airline in North Texas.</w:t>
      </w:r>
      <w:r>
        <w:rPr>
          <w:color w:val="000000"/>
        </w:rPr>
        <w:t xml:space="preserve"> The studies</w:t>
      </w:r>
      <w:r w:rsidR="000F010D">
        <w:rPr>
          <w:color w:val="000000"/>
        </w:rPr>
        <w:t>’</w:t>
      </w:r>
      <w:r>
        <w:rPr>
          <w:color w:val="000000"/>
        </w:rPr>
        <w:t xml:space="preserve"> findings show that self-stigma, individually, and combined was significant predicting help-seeking among the participants. However, </w:t>
      </w:r>
      <w:r w:rsidR="00EA4C16">
        <w:rPr>
          <w:color w:val="000000"/>
        </w:rPr>
        <w:t xml:space="preserve">mental </w:t>
      </w:r>
      <w:r w:rsidR="001565C0">
        <w:rPr>
          <w:color w:val="000000"/>
        </w:rPr>
        <w:t xml:space="preserve">health literacy </w:t>
      </w:r>
      <w:r>
        <w:rPr>
          <w:color w:val="000000"/>
        </w:rPr>
        <w:t xml:space="preserve">was significant individually yet less significant when combined with self-stigma in predicting help-seeking attitudes among the participants. Theoretical, practical, </w:t>
      </w:r>
      <w:r w:rsidR="002D09FD">
        <w:rPr>
          <w:color w:val="000000"/>
        </w:rPr>
        <w:t>and</w:t>
      </w:r>
      <w:r w:rsidR="00340949">
        <w:rPr>
          <w:color w:val="000000"/>
        </w:rPr>
        <w:t xml:space="preserve"> </w:t>
      </w:r>
      <w:r>
        <w:rPr>
          <w:color w:val="000000"/>
        </w:rPr>
        <w:t xml:space="preserve">future implications, along with strengths and weaknesses, are discussed in the following sections. </w:t>
      </w:r>
    </w:p>
    <w:p w14:paraId="48E02120" w14:textId="7F63100F" w:rsidR="00441F43" w:rsidRPr="00BD31AE" w:rsidRDefault="00441F43" w:rsidP="00BD31AE">
      <w:pPr>
        <w:pStyle w:val="Heading3"/>
      </w:pPr>
      <w:bookmarkStart w:id="321" w:name="_Toc178193764"/>
      <w:bookmarkStart w:id="322" w:name="_Toc187339275"/>
      <w:r w:rsidRPr="00BD31AE">
        <w:t>Theoretical Implications</w:t>
      </w:r>
      <w:bookmarkEnd w:id="320"/>
      <w:bookmarkEnd w:id="321"/>
      <w:bookmarkEnd w:id="322"/>
    </w:p>
    <w:p w14:paraId="03D89D30" w14:textId="3EB4ABB8" w:rsidR="00B057B6" w:rsidRDefault="00BD270C" w:rsidP="00290091">
      <w:r>
        <w:t>The study was grounded in a single theoretical framework</w:t>
      </w:r>
      <w:r w:rsidR="00AE102A">
        <w:t>.</w:t>
      </w:r>
      <w:r w:rsidR="00340949">
        <w:t xml:space="preserve"> </w:t>
      </w:r>
      <w:r w:rsidR="00AD7D01">
        <w:t>Ajzen</w:t>
      </w:r>
      <w:r w:rsidR="00AE102A">
        <w:t>’s</w:t>
      </w:r>
      <w:r>
        <w:t xml:space="preserve"> (198</w:t>
      </w:r>
      <w:r w:rsidR="00AE102A">
        <w:t>5</w:t>
      </w:r>
      <w:r>
        <w:t xml:space="preserve">) </w:t>
      </w:r>
      <w:r w:rsidR="00AE102A">
        <w:t>theory of planned behavior,</w:t>
      </w:r>
      <w:r>
        <w:t xml:space="preserve"> prior empirical research</w:t>
      </w:r>
      <w:r w:rsidR="00B057B6">
        <w:t xml:space="preserve"> on pilot </w:t>
      </w:r>
      <w:r w:rsidR="00EA4C16">
        <w:t>mental health</w:t>
      </w:r>
      <w:r w:rsidR="0087758D">
        <w:t>,</w:t>
      </w:r>
      <w:r w:rsidR="00B057B6">
        <w:t xml:space="preserve"> and barriers to seeking help created the approach to the research. The findings from this study added to </w:t>
      </w:r>
      <w:r w:rsidR="00AD7D01">
        <w:t>Ajzen</w:t>
      </w:r>
      <w:r w:rsidR="00B057B6">
        <w:t xml:space="preserve">’s theoretical framework. </w:t>
      </w:r>
      <w:r w:rsidR="00AD7D01">
        <w:t>Ajzen</w:t>
      </w:r>
      <w:r w:rsidR="00B057B6">
        <w:t xml:space="preserve"> (1985/1991) explained that a</w:t>
      </w:r>
      <w:r w:rsidR="00B057B6" w:rsidRPr="00B057B6">
        <w:t xml:space="preserve">n individual's decision to participate in a </w:t>
      </w:r>
      <w:r w:rsidR="00B30C14">
        <w:t>specific</w:t>
      </w:r>
      <w:r w:rsidR="00B057B6" w:rsidRPr="00B057B6">
        <w:t xml:space="preserve"> action, such as seeking help, can be predicted by their intention to perform that action. The individual's volition to engage in a specific behavior is a fundamental element in the concept of planned behavior, much like it was in the initial conception of reasoned action. </w:t>
      </w:r>
      <w:r w:rsidR="00B057B6">
        <w:t xml:space="preserve">Commercial pilot help-seeking attitudes is a psychological/behavioral component of </w:t>
      </w:r>
      <w:r w:rsidR="00AD7D01">
        <w:t>Ajzen</w:t>
      </w:r>
      <w:r w:rsidR="00B057B6">
        <w:t xml:space="preserve">’s theory of planned behavior. </w:t>
      </w:r>
      <w:r w:rsidR="00B057B6" w:rsidRPr="00B057B6">
        <w:t xml:space="preserve">Favorable attitudes, subjective norms, and a sense of behavioral control are key factors </w:t>
      </w:r>
      <w:r w:rsidR="00364E07">
        <w:t>contributing</w:t>
      </w:r>
      <w:r w:rsidR="00B057B6" w:rsidRPr="00B057B6">
        <w:t xml:space="preserve"> to the formation of behavioral intention, which is a precursor to actual future </w:t>
      </w:r>
      <w:r w:rsidR="00364E07">
        <w:t>aid-seeking</w:t>
      </w:r>
      <w:r w:rsidR="00B057B6" w:rsidRPr="00B057B6">
        <w:t xml:space="preserve"> activity. </w:t>
      </w:r>
      <w:r w:rsidR="00B30C14">
        <w:t xml:space="preserve">As the </w:t>
      </w:r>
      <w:proofErr w:type="spellStart"/>
      <w:r w:rsidR="00B30C14">
        <w:t>TPB</w:t>
      </w:r>
      <w:proofErr w:type="spellEnd"/>
      <w:r w:rsidR="00B30C14">
        <w:t xml:space="preserve"> indicates, individuals who intend to request assistance will do so at the earliest opportunity</w:t>
      </w:r>
      <w:r w:rsidR="00B057B6" w:rsidRPr="00B057B6">
        <w:t xml:space="preserve"> (</w:t>
      </w:r>
      <w:r w:rsidR="00B85692">
        <w:t>Hagger et al.</w:t>
      </w:r>
      <w:r w:rsidR="00B30C14">
        <w:t>,</w:t>
      </w:r>
      <w:r w:rsidR="00B85692">
        <w:t xml:space="preserve"> 2022; </w:t>
      </w:r>
      <w:r w:rsidR="00B057B6" w:rsidRPr="00B057B6">
        <w:t>Hammer et al., 2018).</w:t>
      </w:r>
      <w:r w:rsidR="00B057B6">
        <w:t xml:space="preserve"> </w:t>
      </w:r>
    </w:p>
    <w:p w14:paraId="4570719F" w14:textId="2DD1D4E9" w:rsidR="00B057B6" w:rsidRPr="00B057B6" w:rsidRDefault="00B057B6" w:rsidP="00290091">
      <w:r>
        <w:t xml:space="preserve">The current study adds to the theory of planned behavior in that commercial airline </w:t>
      </w:r>
      <w:r w:rsidR="0081194E">
        <w:t>pilots’</w:t>
      </w:r>
      <w:r>
        <w:t xml:space="preserve"> </w:t>
      </w:r>
      <w:r w:rsidR="00364E07">
        <w:t xml:space="preserve">attitudes </w:t>
      </w:r>
      <w:r w:rsidR="00B30C14">
        <w:t>toward</w:t>
      </w:r>
      <w:r w:rsidR="00364E07">
        <w:t xml:space="preserve"> help-seeking are</w:t>
      </w:r>
      <w:r>
        <w:t xml:space="preserve"> predicated on backgrounds, personal and societal norms, attitudes, perceived control, power, and perceptions (</w:t>
      </w:r>
      <w:r w:rsidR="00AD7D01">
        <w:t>Ajzen</w:t>
      </w:r>
      <w:r>
        <w:t>, 1985; Hammer et al., 2018).</w:t>
      </w:r>
      <w:r w:rsidR="00340949">
        <w:t xml:space="preserve"> </w:t>
      </w:r>
      <w:r w:rsidR="00401727">
        <w:t xml:space="preserve">Research has shown that the above aspects in choosing one’s behavior influence the outcomes of help-seeking intentions (Cheng et al., 2018; Hammer et al., 2018; O’Connor &amp; Casey 2015; Vogel et al., 2006; Williston &amp; Vogt, 2021). Hence, the greater the knowledge of </w:t>
      </w:r>
      <w:r w:rsidR="00EA4C16">
        <w:t>mental health</w:t>
      </w:r>
      <w:r w:rsidR="00401727">
        <w:t xml:space="preserve">, the lower the stigma (self/perceived) </w:t>
      </w:r>
      <w:r w:rsidR="00B30C14">
        <w:t xml:space="preserve">at both personal and cultural levels, and </w:t>
      </w:r>
      <w:r w:rsidR="00401727">
        <w:t xml:space="preserve">the more likely a pilot will see help-seeking in a favorable light and ultimately decrease </w:t>
      </w:r>
      <w:r w:rsidR="002B2988">
        <w:t>Health</w:t>
      </w:r>
      <w:r w:rsidR="00401727">
        <w:t xml:space="preserve"> avoidance behaviors. </w:t>
      </w:r>
    </w:p>
    <w:p w14:paraId="5CEF7153" w14:textId="481FAE32" w:rsidR="00441F43" w:rsidRPr="00BD31AE" w:rsidRDefault="00441F43" w:rsidP="00BD31AE">
      <w:pPr>
        <w:pStyle w:val="Heading3"/>
      </w:pPr>
      <w:bookmarkStart w:id="323" w:name="_Toc89957829"/>
      <w:bookmarkStart w:id="324" w:name="_Toc187339276"/>
      <w:r w:rsidRPr="00BD31AE">
        <w:t>Practical Implications</w:t>
      </w:r>
      <w:bookmarkEnd w:id="323"/>
      <w:bookmarkEnd w:id="324"/>
    </w:p>
    <w:p w14:paraId="731BB78E" w14:textId="1230853E" w:rsidR="007D21E5" w:rsidRDefault="007D21E5" w:rsidP="00290091">
      <w:r>
        <w:t xml:space="preserve">This predictive/correlational study examined the relationship between </w:t>
      </w:r>
      <w:r w:rsidR="00EA4C16">
        <w:t xml:space="preserve">mental </w:t>
      </w:r>
      <w:r w:rsidR="001565C0">
        <w:t xml:space="preserve">health literacy </w:t>
      </w:r>
      <w:r>
        <w:t xml:space="preserve">and self-stigma on help-seeking attitudes among commercial airline pilots. This study showed that </w:t>
      </w:r>
      <w:r w:rsidR="00D55132">
        <w:t xml:space="preserve">pilots </w:t>
      </w:r>
      <w:r w:rsidR="00B30C14">
        <w:t>with</w:t>
      </w:r>
      <w:r w:rsidR="00D55132">
        <w:t xml:space="preserve"> a higher knowledge of </w:t>
      </w:r>
      <w:r w:rsidR="00EA4C16">
        <w:t xml:space="preserve">mental health </w:t>
      </w:r>
      <w:r w:rsidR="00D55132">
        <w:t xml:space="preserve">and lower self-stigma were more likely to seek </w:t>
      </w:r>
      <w:r w:rsidR="00B30C14">
        <w:t>help</w:t>
      </w:r>
      <w:r w:rsidR="00D55132">
        <w:t xml:space="preserve"> in a favorable light.</w:t>
      </w:r>
      <w:r w:rsidR="00CB395B">
        <w:t xml:space="preserve"> This attitude may reduce the </w:t>
      </w:r>
      <w:r w:rsidR="00B30C14">
        <w:t>number of health</w:t>
      </w:r>
      <w:r w:rsidR="00CB395B">
        <w:t xml:space="preserve"> care avoidance behaviors found in pilots. Hence, if pilots feel less stigma and less fear of losing their careers due to self-reporting, there is evidence that they will seek help.</w:t>
      </w:r>
    </w:p>
    <w:p w14:paraId="4545962C" w14:textId="77777777" w:rsidR="00441F43" w:rsidRPr="00B70BC0" w:rsidRDefault="00441F43" w:rsidP="00BD31AE">
      <w:pPr>
        <w:pStyle w:val="Heading3"/>
      </w:pPr>
      <w:bookmarkStart w:id="325" w:name="_Toc89957830"/>
      <w:bookmarkStart w:id="326" w:name="_Toc187339277"/>
      <w:r w:rsidRPr="00B70BC0">
        <w:t>Future Research Implications</w:t>
      </w:r>
      <w:bookmarkEnd w:id="325"/>
      <w:bookmarkEnd w:id="326"/>
    </w:p>
    <w:p w14:paraId="6AC6D71A" w14:textId="6A746387" w:rsidR="00C57ED5" w:rsidRDefault="00C57ED5" w:rsidP="00290091">
      <w:r w:rsidRPr="00C57ED5">
        <w:t>This study focused on commercial pilots employed by a prominent</w:t>
      </w:r>
      <w:r w:rsidR="002D09FD">
        <w:t>,</w:t>
      </w:r>
      <w:r w:rsidRPr="00C57ED5">
        <w:t xml:space="preserve"> long-established airline in North Texas</w:t>
      </w:r>
      <w:r w:rsidR="002D09FD">
        <w:t>,</w:t>
      </w:r>
      <w:r w:rsidRPr="00C57ED5">
        <w:t xml:space="preserve"> and its findings cannot be </w:t>
      </w:r>
      <w:r>
        <w:t>generalized</w:t>
      </w:r>
      <w:r w:rsidRPr="00C57ED5">
        <w:t xml:space="preserve"> to other groups or populations.</w:t>
      </w:r>
      <w:r>
        <w:t xml:space="preserve"> Pilots fly in arduous and complex environments </w:t>
      </w:r>
      <w:r w:rsidR="00990939">
        <w:t>that induce numerous stressors. These stressors i</w:t>
      </w:r>
      <w:r>
        <w:t>nclude weather events, airspace issues, congested airports, off</w:t>
      </w:r>
      <w:r w:rsidR="002D09FD">
        <w:t>-</w:t>
      </w:r>
      <w:r>
        <w:t xml:space="preserve">schedule operations, </w:t>
      </w:r>
      <w:r w:rsidR="00990939">
        <w:t>passenger misconduct, circadian</w:t>
      </w:r>
      <w:r>
        <w:t xml:space="preserve"> </w:t>
      </w:r>
      <w:r w:rsidR="00990939">
        <w:t>rhythm issues, time away from home, personal problems, work problems, and others</w:t>
      </w:r>
      <w:r w:rsidR="003851F2">
        <w:t xml:space="preserve"> (Avis et al., 2021; Cullen, 2021; </w:t>
      </w:r>
      <w:proofErr w:type="spellStart"/>
      <w:r w:rsidR="00191D0F">
        <w:t>Meserosova</w:t>
      </w:r>
      <w:proofErr w:type="spellEnd"/>
      <w:r w:rsidR="003851F2">
        <w:t xml:space="preserve"> et al</w:t>
      </w:r>
      <w:r w:rsidR="00191D0F">
        <w:t>.</w:t>
      </w:r>
      <w:r w:rsidR="003851F2">
        <w:t xml:space="preserve">, 2021; Rucker, 2020). </w:t>
      </w:r>
      <w:r w:rsidR="00EA4C16">
        <w:t xml:space="preserve">Mental health </w:t>
      </w:r>
      <w:r w:rsidR="003851F2">
        <w:t xml:space="preserve">issues arise when a pilot is unable or unwilling to deal with the problems that may cause the stressors. These have </w:t>
      </w:r>
      <w:r w:rsidR="0081194E">
        <w:t>been found</w:t>
      </w:r>
      <w:r w:rsidR="003851F2">
        <w:t xml:space="preserve"> to correlate to help avoidance behaviors (Hoffman et al., </w:t>
      </w:r>
      <w:proofErr w:type="spellStart"/>
      <w:r w:rsidR="003851F2">
        <w:t>2022a</w:t>
      </w:r>
      <w:proofErr w:type="spellEnd"/>
      <w:r w:rsidR="003851F2">
        <w:t xml:space="preserve">; </w:t>
      </w:r>
      <w:proofErr w:type="spellStart"/>
      <w:r w:rsidR="003851F2">
        <w:t>2022b</w:t>
      </w:r>
      <w:proofErr w:type="spellEnd"/>
      <w:r w:rsidR="003851F2">
        <w:t>) due to fear of losing one’s income</w:t>
      </w:r>
      <w:r w:rsidR="001B11B3">
        <w:t>, organizational reprisal, stigma, and lack of trust</w:t>
      </w:r>
      <w:r w:rsidR="003851F2">
        <w:t xml:space="preserve">. However, this research showed that higher </w:t>
      </w:r>
      <w:r w:rsidR="00EA4C16">
        <w:t xml:space="preserve">mental </w:t>
      </w:r>
      <w:r w:rsidR="001565C0">
        <w:t xml:space="preserve">health literacy </w:t>
      </w:r>
      <w:r w:rsidR="003851F2">
        <w:t xml:space="preserve">and reduced self-stigma may increase help-seeking attitudes among this population. Pilots who scored higher in </w:t>
      </w:r>
      <w:r w:rsidR="00EA4C16">
        <w:t xml:space="preserve">mental </w:t>
      </w:r>
      <w:r w:rsidR="001565C0">
        <w:t xml:space="preserve">health literacy </w:t>
      </w:r>
      <w:r w:rsidR="003851F2">
        <w:t>may be a predict</w:t>
      </w:r>
      <w:r w:rsidR="00237814">
        <w:t>or of</w:t>
      </w:r>
      <w:r w:rsidR="003851F2">
        <w:t xml:space="preserve"> </w:t>
      </w:r>
      <w:r w:rsidR="00237814">
        <w:t xml:space="preserve">positive </w:t>
      </w:r>
      <w:r w:rsidR="003851F2">
        <w:t xml:space="preserve">help-seeking. In addition, pilots who scored lower in self-stigma may also be a predictor of help-seeking. </w:t>
      </w:r>
    </w:p>
    <w:p w14:paraId="3FF9F1C7" w14:textId="7C35AE52" w:rsidR="002D09FD" w:rsidRDefault="00237814" w:rsidP="00290091">
      <w:r>
        <w:t xml:space="preserve">If pilots can be offered </w:t>
      </w:r>
      <w:r w:rsidR="00EA4C16">
        <w:t xml:space="preserve">mental health </w:t>
      </w:r>
      <w:r>
        <w:t>education through approved FAA or organizational learning modules, along with campaigns to lower self-stigma</w:t>
      </w:r>
      <w:r w:rsidR="002D09FD">
        <w:t>. In that case</w:t>
      </w:r>
      <w:r>
        <w:t xml:space="preserve">, there is a strong chance that pilot </w:t>
      </w:r>
      <w:r w:rsidR="00EA4C16">
        <w:t>Healthcare</w:t>
      </w:r>
      <w:r>
        <w:t xml:space="preserve"> avoidance behaviors can be reduced. That is, self-reporting of </w:t>
      </w:r>
      <w:r w:rsidR="00EA4C16">
        <w:t xml:space="preserve">mental health </w:t>
      </w:r>
      <w:r>
        <w:t xml:space="preserve">issues will increase among the pilot population if the </w:t>
      </w:r>
      <w:r w:rsidR="0081194E">
        <w:t>industry, as</w:t>
      </w:r>
      <w:r>
        <w:t xml:space="preserve"> a whole, embraces </w:t>
      </w:r>
      <w:r w:rsidR="00EA4C16">
        <w:t xml:space="preserve">mental health </w:t>
      </w:r>
      <w:r>
        <w:t xml:space="preserve">care through non-punitive or </w:t>
      </w:r>
      <w:r w:rsidR="001E7676">
        <w:t>non-</w:t>
      </w:r>
      <w:r>
        <w:t xml:space="preserve">threatening measures. In turn, pilots </w:t>
      </w:r>
      <w:r w:rsidR="0081194E">
        <w:t>will be</w:t>
      </w:r>
      <w:r>
        <w:t xml:space="preserve"> less fearful of reporting issues when he or she </w:t>
      </w:r>
      <w:r w:rsidR="00B30C14">
        <w:t>knows</w:t>
      </w:r>
      <w:r>
        <w:t xml:space="preserve"> that the aviation </w:t>
      </w:r>
      <w:r w:rsidR="00EA4C16">
        <w:t xml:space="preserve">mental health </w:t>
      </w:r>
      <w:r>
        <w:t xml:space="preserve">culture is trusting and supportive. </w:t>
      </w:r>
      <w:r w:rsidR="001E7676">
        <w:t>Furthermore, f</w:t>
      </w:r>
      <w:r w:rsidR="00553009">
        <w:t>uture research may include different pilot populations</w:t>
      </w:r>
      <w:r w:rsidR="002D09FD" w:rsidRPr="002D09FD">
        <w:t>, such as general aviation (GA) pilots (Jordaan, 2016), corporate pilots, contract pilots, charter pilots,</w:t>
      </w:r>
      <w:r w:rsidR="00340949">
        <w:t xml:space="preserve"> </w:t>
      </w:r>
      <w:r w:rsidR="00553009">
        <w:t>military pilots</w:t>
      </w:r>
      <w:r w:rsidR="001E7676">
        <w:t>, and pilots in the international community</w:t>
      </w:r>
      <w:r w:rsidR="00553009">
        <w:t xml:space="preserve">. </w:t>
      </w:r>
    </w:p>
    <w:p w14:paraId="3E979583" w14:textId="3EE9273A" w:rsidR="00553009" w:rsidRPr="00553009" w:rsidRDefault="00553009" w:rsidP="00290091">
      <w:r>
        <w:t xml:space="preserve">In addition, further research might include university aviation cadets enrolled in an aviation path that leads to FAA licensing. </w:t>
      </w:r>
      <w:r w:rsidR="001E7676">
        <w:t xml:space="preserve">Future research should </w:t>
      </w:r>
      <w:r w:rsidR="0081194E">
        <w:t>be designed</w:t>
      </w:r>
      <w:r>
        <w:t xml:space="preserve"> quantitatively, </w:t>
      </w:r>
      <w:r w:rsidR="001E7676">
        <w:t>as it</w:t>
      </w:r>
      <w:r>
        <w:t xml:space="preserve"> may be advantageous for future qualitative studies that investigate the lived experiences of pilots in the areas of self-stigma and </w:t>
      </w:r>
      <w:r w:rsidR="00EA4C16">
        <w:t xml:space="preserve">mental </w:t>
      </w:r>
      <w:r w:rsidR="001565C0">
        <w:t xml:space="preserve">health literacy </w:t>
      </w:r>
      <w:r>
        <w:t xml:space="preserve">in help-seeking attitudes. </w:t>
      </w:r>
      <w:r w:rsidR="001E7676">
        <w:t>Learning the “</w:t>
      </w:r>
      <w:proofErr w:type="spellStart"/>
      <w:r w:rsidR="001E7676">
        <w:t>hows</w:t>
      </w:r>
      <w:proofErr w:type="spellEnd"/>
      <w:r w:rsidR="001E7676">
        <w:t>” and “whys” of pilots</w:t>
      </w:r>
      <w:r w:rsidR="002D09FD">
        <w:t>'</w:t>
      </w:r>
      <w:r w:rsidR="001E7676">
        <w:t xml:space="preserve"> help-seeking attitudes </w:t>
      </w:r>
      <w:r w:rsidR="0081194E">
        <w:t>may be</w:t>
      </w:r>
      <w:r w:rsidR="001E7676">
        <w:t xml:space="preserve"> additive to the current quantitative studies in commercial pilot help-seeking behaviors. </w:t>
      </w:r>
      <w:r>
        <w:t xml:space="preserve">Lastly, </w:t>
      </w:r>
      <w:r w:rsidR="00575226">
        <w:t xml:space="preserve">future research in specific male and female pilot views of self-stigma and </w:t>
      </w:r>
      <w:r w:rsidR="00EA4C16">
        <w:t xml:space="preserve">mental health </w:t>
      </w:r>
      <w:r w:rsidR="00575226">
        <w:t>knowledge may give more insight into how to develop</w:t>
      </w:r>
      <w:r w:rsidR="002D09FD">
        <w:t xml:space="preserve"> best</w:t>
      </w:r>
      <w:r w:rsidR="00575226">
        <w:t xml:space="preserve"> programs that benefit the specific groups. </w:t>
      </w:r>
    </w:p>
    <w:p w14:paraId="030F900F" w14:textId="77777777" w:rsidR="00441F43" w:rsidRPr="00B70BC0" w:rsidRDefault="00441F43" w:rsidP="00BD31AE">
      <w:pPr>
        <w:pStyle w:val="Heading3"/>
      </w:pPr>
      <w:bookmarkStart w:id="327" w:name="_Toc89957831"/>
      <w:bookmarkStart w:id="328" w:name="_Toc187339278"/>
      <w:r w:rsidRPr="00B70BC0">
        <w:t>Strengths and Weaknesses of the Study</w:t>
      </w:r>
      <w:bookmarkEnd w:id="327"/>
      <w:bookmarkEnd w:id="328"/>
    </w:p>
    <w:p w14:paraId="7EC72EE6" w14:textId="1192B83C" w:rsidR="00482364" w:rsidRDefault="00482364" w:rsidP="00290091">
      <w:r w:rsidRPr="00482364">
        <w:t xml:space="preserve">The technique, design, </w:t>
      </w:r>
      <w:r w:rsidR="002D09FD">
        <w:t xml:space="preserve">data </w:t>
      </w:r>
      <w:r w:rsidRPr="00482364">
        <w:t xml:space="preserve">analysis, and outcomes demonstrate various strengths and </w:t>
      </w:r>
      <w:r>
        <w:t>weaknesses</w:t>
      </w:r>
      <w:r w:rsidRPr="00482364">
        <w:t xml:space="preserve">. The subsequent section provides a concise overview of the acknowledged strengths and </w:t>
      </w:r>
      <w:r>
        <w:t>weaknesses</w:t>
      </w:r>
      <w:r w:rsidRPr="00482364">
        <w:t xml:space="preserve">, along with recommendations for enhancement. These recommendations </w:t>
      </w:r>
      <w:r w:rsidR="0099114F">
        <w:t>should</w:t>
      </w:r>
      <w:r w:rsidRPr="00482364">
        <w:t xml:space="preserve"> be con</w:t>
      </w:r>
      <w:r w:rsidR="002D09FD">
        <w:t>sidered</w:t>
      </w:r>
      <w:r w:rsidRPr="00482364">
        <w:t xml:space="preserve"> if the study is to be reproduced.</w:t>
      </w:r>
    </w:p>
    <w:p w14:paraId="21EE44F1" w14:textId="6B08E994" w:rsidR="00221FD9" w:rsidRDefault="00221FD9" w:rsidP="00290091">
      <w:r w:rsidRPr="00BD31AE">
        <w:rPr>
          <w:rStyle w:val="Heading4Char"/>
        </w:rPr>
        <w:t xml:space="preserve">Strengths. </w:t>
      </w:r>
      <w:r>
        <w:t>Three instruments were used in this study and possessed tested reliability and validity.</w:t>
      </w:r>
      <w:r w:rsidR="00340949">
        <w:t xml:space="preserve"> </w:t>
      </w:r>
      <w:r w:rsidR="00B01D9F">
        <w:t xml:space="preserve">The </w:t>
      </w:r>
      <w:r w:rsidR="00EA4C16">
        <w:t xml:space="preserve">Mental </w:t>
      </w:r>
      <w:r w:rsidR="001565C0">
        <w:t>H</w:t>
      </w:r>
      <w:r w:rsidR="00EA4C16">
        <w:t xml:space="preserve">ealth </w:t>
      </w:r>
      <w:r w:rsidR="00B01D9F">
        <w:t>Literacy Scale (</w:t>
      </w:r>
      <w:proofErr w:type="spellStart"/>
      <w:r w:rsidR="00B01D9F">
        <w:t>MHLS</w:t>
      </w:r>
      <w:proofErr w:type="spellEnd"/>
      <w:r w:rsidR="00B01D9F">
        <w:t>) (O’Connor &amp; Casey, 2015), the Self-Stigma of Seeking Help Scale (</w:t>
      </w:r>
      <w:proofErr w:type="spellStart"/>
      <w:r w:rsidR="00B01D9F">
        <w:t>SSOSH</w:t>
      </w:r>
      <w:proofErr w:type="spellEnd"/>
      <w:r w:rsidR="00B01D9F">
        <w:t xml:space="preserve">) (Vogel et al., 2006), and the Mental </w:t>
      </w:r>
      <w:r w:rsidR="000F010D">
        <w:t>Help-</w:t>
      </w:r>
      <w:r w:rsidR="00B30C14">
        <w:t>S</w:t>
      </w:r>
      <w:r w:rsidR="000F010D">
        <w:t>eeking</w:t>
      </w:r>
      <w:r w:rsidR="00B01D9F">
        <w:t xml:space="preserve"> Attitude Scale (MHSAS) (Hammer et al., 2018). These scales </w:t>
      </w:r>
      <w:r w:rsidR="001565C0">
        <w:t>are</w:t>
      </w:r>
      <w:r w:rsidR="00340949">
        <w:t xml:space="preserve"> </w:t>
      </w:r>
      <w:r w:rsidR="00B01D9F">
        <w:t xml:space="preserve">reliable and valid through studies involving </w:t>
      </w:r>
      <w:r w:rsidR="00EA4C16">
        <w:t xml:space="preserve">mental health </w:t>
      </w:r>
      <w:r w:rsidR="00B01D9F">
        <w:t xml:space="preserve">care professionals, </w:t>
      </w:r>
      <w:r w:rsidR="008D5794">
        <w:t xml:space="preserve">university students, military personnel, </w:t>
      </w:r>
      <w:r w:rsidR="00D25773">
        <w:t>ethnic groups, and some in the international community. These scales provided a solid framework for th</w:t>
      </w:r>
      <w:r w:rsidR="002D09FD">
        <w:t>is</w:t>
      </w:r>
      <w:r w:rsidR="00D25773">
        <w:t xml:space="preserve"> </w:t>
      </w:r>
      <w:r w:rsidR="002D09FD">
        <w:t>s</w:t>
      </w:r>
      <w:r w:rsidR="00D25773">
        <w:t>t</w:t>
      </w:r>
      <w:r w:rsidR="002D09FD">
        <w:t>udy's</w:t>
      </w:r>
      <w:r w:rsidR="00D25773">
        <w:t xml:space="preserve"> criterion and predictor variables.</w:t>
      </w:r>
      <w:r w:rsidR="00340949">
        <w:t xml:space="preserve"> </w:t>
      </w:r>
      <w:r w:rsidR="00D25773">
        <w:t xml:space="preserve">Hence, this study’s use of </w:t>
      </w:r>
      <w:r w:rsidR="00AD7D01">
        <w:t>Ajzen</w:t>
      </w:r>
      <w:r w:rsidR="00D25773">
        <w:t xml:space="preserve">’s theory of planned behavior framework </w:t>
      </w:r>
      <w:r w:rsidR="001B11B3">
        <w:t>(</w:t>
      </w:r>
      <w:r w:rsidR="00AD7D01">
        <w:t>Ajzen</w:t>
      </w:r>
      <w:r w:rsidR="001B11B3">
        <w:t xml:space="preserve">, </w:t>
      </w:r>
      <w:r w:rsidR="002D09FD">
        <w:t>2</w:t>
      </w:r>
      <w:r w:rsidR="001B11B3">
        <w:t xml:space="preserve">005) </w:t>
      </w:r>
      <w:r w:rsidR="00D25773">
        <w:t xml:space="preserve">and past and current empirical research on help-seeking aligned with building the research gap. </w:t>
      </w:r>
    </w:p>
    <w:p w14:paraId="3700A1D7" w14:textId="204D1813" w:rsidR="00457B75" w:rsidRDefault="00555107" w:rsidP="00290091">
      <w:r>
        <w:t xml:space="preserve">Another strength of this study was </w:t>
      </w:r>
      <w:r w:rsidR="002D09FD">
        <w:t xml:space="preserve">that </w:t>
      </w:r>
      <w:r>
        <w:t xml:space="preserve">a </w:t>
      </w:r>
      <w:r w:rsidR="00457B75">
        <w:t>thorough review of the research</w:t>
      </w:r>
      <w:r w:rsidR="002D09FD">
        <w:t xml:space="preserve"> topic's literature</w:t>
      </w:r>
      <w:r w:rsidR="00457B75">
        <w:t xml:space="preserve"> helped build the essence of the problem statement. Previous studies in the areas of pilot </w:t>
      </w:r>
      <w:r w:rsidR="00EA4C16">
        <w:t>mental health</w:t>
      </w:r>
      <w:r w:rsidR="00457B75">
        <w:t xml:space="preserve">, stressors, barriers to seeking help, personality profiles, </w:t>
      </w:r>
      <w:r w:rsidR="00D17F2B">
        <w:t>just culture, and stigma have examined the effects of help-seeking avoidance tendencies.</w:t>
      </w:r>
      <w:r w:rsidR="00340949">
        <w:t xml:space="preserve"> </w:t>
      </w:r>
      <w:r w:rsidR="00D17F2B">
        <w:t xml:space="preserve">However, there was little information about the possible solutions to reducing negative help-seeking attitudes. That is, several authors noted the problems among </w:t>
      </w:r>
      <w:r w:rsidR="0081194E">
        <w:t>pilots’</w:t>
      </w:r>
      <w:r w:rsidR="00D17F2B">
        <w:t xml:space="preserve"> </w:t>
      </w:r>
      <w:r w:rsidR="00EA4C16">
        <w:t xml:space="preserve">mental health </w:t>
      </w:r>
      <w:r w:rsidR="00D17F2B">
        <w:t xml:space="preserve">reporting fears, but few addressed the possible remedies to these issues. </w:t>
      </w:r>
      <w:r w:rsidR="00675A2F">
        <w:t>The large body of research, both domestic and abroad, contributed to the diverse nature of the literature.</w:t>
      </w:r>
    </w:p>
    <w:p w14:paraId="155A1C81" w14:textId="723E3B91" w:rsidR="00675A2F" w:rsidRDefault="00675A2F" w:rsidP="00290091">
      <w:r>
        <w:t xml:space="preserve">Another strength of the study was the number of surveys collected and used. The </w:t>
      </w:r>
      <w:r w:rsidR="00B30C14">
        <w:t>a priori projection of 68 was exceeded by</w:t>
      </w:r>
      <w:r>
        <w:t xml:space="preserve"> a final sample of 106 commercial airline pilots participating in the study.</w:t>
      </w:r>
      <w:r w:rsidR="00340949">
        <w:t xml:space="preserve"> </w:t>
      </w:r>
      <w:r>
        <w:t xml:space="preserve">Therefore, the findings </w:t>
      </w:r>
      <w:r w:rsidR="00B30C14">
        <w:t>could</w:t>
      </w:r>
      <w:r>
        <w:t xml:space="preserve"> </w:t>
      </w:r>
      <w:r w:rsidR="00B30C14">
        <w:t>conclude</w:t>
      </w:r>
      <w:r w:rsidRPr="00A564A6">
        <w:t xml:space="preserve"> </w:t>
      </w:r>
      <w:r w:rsidR="00B30C14">
        <w:t>pilots'</w:t>
      </w:r>
      <w:r>
        <w:t xml:space="preserve"> help-seeking attitudes when </w:t>
      </w:r>
      <w:r w:rsidR="00EA4C16">
        <w:t xml:space="preserve">mental </w:t>
      </w:r>
      <w:r w:rsidR="001565C0">
        <w:t xml:space="preserve">health literacy </w:t>
      </w:r>
      <w:r>
        <w:t xml:space="preserve">and self-stigma </w:t>
      </w:r>
      <w:r w:rsidR="008364A8">
        <w:t>were used a</w:t>
      </w:r>
      <w:r w:rsidR="0081194E">
        <w:t>s</w:t>
      </w:r>
      <w:r w:rsidR="008364A8">
        <w:t xml:space="preserve"> predictors in this study. </w:t>
      </w:r>
      <w:r w:rsidR="00CB395B">
        <w:t xml:space="preserve">These numbers strengthen the cause to create movement from aviation stakeholders to incorporate </w:t>
      </w:r>
      <w:r w:rsidR="00EA4C16">
        <w:t xml:space="preserve">mental health </w:t>
      </w:r>
      <w:r w:rsidR="00CB395B">
        <w:t>education and anti-stigma campaigns in their organizations.</w:t>
      </w:r>
    </w:p>
    <w:p w14:paraId="3DE78E4D" w14:textId="6006C123" w:rsidR="00B7329E" w:rsidRDefault="000535F3" w:rsidP="00290091">
      <w:r w:rsidRPr="00BD31AE">
        <w:rPr>
          <w:rStyle w:val="Heading4Char"/>
        </w:rPr>
        <w:t xml:space="preserve">Weaknesses. </w:t>
      </w:r>
      <w:r w:rsidRPr="000535F3">
        <w:t>Although there were strengths in this study, there</w:t>
      </w:r>
      <w:r>
        <w:t xml:space="preserve"> were also a few weaknesses. The research consisted of a quantitative predictive methodology. </w:t>
      </w:r>
      <w:r w:rsidRPr="00A564A6">
        <w:t xml:space="preserve">A quantitative correlational predictive design limits the specificity of the results. </w:t>
      </w:r>
      <w:r w:rsidRPr="000535F3">
        <w:t xml:space="preserve">Correlational designs employ descriptive </w:t>
      </w:r>
      <w:r w:rsidR="002D09FD">
        <w:t>r</w:t>
      </w:r>
      <w:r w:rsidRPr="000535F3">
        <w:t>at</w:t>
      </w:r>
      <w:r w:rsidR="002D09FD">
        <w:t>her</w:t>
      </w:r>
      <w:r w:rsidRPr="000535F3">
        <w:t xml:space="preserve"> t</w:t>
      </w:r>
      <w:r w:rsidR="002D09FD">
        <w:t>h</w:t>
      </w:r>
      <w:r w:rsidRPr="000535F3">
        <w:t>a</w:t>
      </w:r>
      <w:r w:rsidR="002D09FD">
        <w:t>n</w:t>
      </w:r>
      <w:r w:rsidRPr="000535F3">
        <w:t xml:space="preserve"> inferential statistics to generaliz</w:t>
      </w:r>
      <w:r w:rsidR="002D09FD">
        <w:t>e</w:t>
      </w:r>
      <w:r w:rsidRPr="000535F3">
        <w:t xml:space="preserve"> the broader population</w:t>
      </w:r>
      <w:r w:rsidR="00B7329E">
        <w:t xml:space="preserve"> </w:t>
      </w:r>
      <w:r w:rsidR="00B7329E" w:rsidRPr="00B7329E">
        <w:t>(</w:t>
      </w:r>
      <w:r w:rsidR="00A01A52" w:rsidRPr="00544818">
        <w:rPr>
          <w:shd w:val="clear" w:color="auto" w:fill="FFFFFF"/>
        </w:rPr>
        <w:t>Bloomfield</w:t>
      </w:r>
      <w:r w:rsidR="00A01A52">
        <w:rPr>
          <w:shd w:val="clear" w:color="auto" w:fill="FFFFFF"/>
        </w:rPr>
        <w:t xml:space="preserve"> &amp; Fisher,</w:t>
      </w:r>
      <w:r w:rsidR="00A01A52" w:rsidRPr="00544818">
        <w:rPr>
          <w:shd w:val="clear" w:color="auto" w:fill="FFFFFF"/>
        </w:rPr>
        <w:t xml:space="preserve"> </w:t>
      </w:r>
      <w:r w:rsidR="00B7329E" w:rsidRPr="00B7329E">
        <w:t>2019; Choy, 2014).</w:t>
      </w:r>
      <w:r w:rsidR="00B7329E">
        <w:t xml:space="preserve"> </w:t>
      </w:r>
      <w:r w:rsidR="00B7329E" w:rsidRPr="00B7329E">
        <w:t xml:space="preserve">The findings are inferred from the correlation between </w:t>
      </w:r>
      <w:r w:rsidR="002D09FD">
        <w:t xml:space="preserve">the </w:t>
      </w:r>
      <w:r w:rsidR="00B7329E" w:rsidRPr="00B7329E">
        <w:t xml:space="preserve">two variables without considering any static images. </w:t>
      </w:r>
      <w:r w:rsidR="0079292D">
        <w:t xml:space="preserve">Future studies may include qualitative investigations to understand the relationship </w:t>
      </w:r>
      <w:r w:rsidR="002D09FD" w:rsidRPr="002D09FD">
        <w:t xml:space="preserve">between </w:t>
      </w:r>
      <w:r w:rsidR="00EA4C16">
        <w:t xml:space="preserve">mental health </w:t>
      </w:r>
      <w:r w:rsidR="002D09FD" w:rsidRPr="002D09FD">
        <w:t>knowledge and self-stigma on the</w:t>
      </w:r>
      <w:r w:rsidR="00340949">
        <w:t xml:space="preserve"> </w:t>
      </w:r>
      <w:r w:rsidR="0079292D">
        <w:t>help-seeking attitudes of pilots.</w:t>
      </w:r>
    </w:p>
    <w:p w14:paraId="1131E41F" w14:textId="63F08B25" w:rsidR="00B7329E" w:rsidRDefault="00B7329E" w:rsidP="00290091">
      <w:r>
        <w:t>The participants for this study were taken from a pool of commercial airline pilots at a major carrier in North Texas. This allow</w:t>
      </w:r>
      <w:r w:rsidR="000F010D">
        <w:t>ed</w:t>
      </w:r>
      <w:r>
        <w:t xml:space="preserve"> for a weakness in the study as it </w:t>
      </w:r>
      <w:r w:rsidR="000F010D">
        <w:t>was</w:t>
      </w:r>
      <w:r>
        <w:t xml:space="preserve"> </w:t>
      </w:r>
      <w:r w:rsidR="002D09FD">
        <w:t>u</w:t>
      </w:r>
      <w:r>
        <w:t>nknown if pilots outside the target population would have answered the surveys s</w:t>
      </w:r>
      <w:r w:rsidR="002D09FD">
        <w:t>i</w:t>
      </w:r>
      <w:r>
        <w:t>m</w:t>
      </w:r>
      <w:r w:rsidR="002D09FD">
        <w:t>il</w:t>
      </w:r>
      <w:r>
        <w:t>ar</w:t>
      </w:r>
      <w:r w:rsidR="002D09FD">
        <w:t>ly</w:t>
      </w:r>
      <w:r>
        <w:t xml:space="preserve">. In addition, participants were recruited through </w:t>
      </w:r>
      <w:r w:rsidR="0081194E">
        <w:t>convenience</w:t>
      </w:r>
      <w:r w:rsidR="0081194E" w:rsidRPr="00B7329E">
        <w:t xml:space="preserve"> sampling</w:t>
      </w:r>
      <w:r>
        <w:t>. This type of sampling</w:t>
      </w:r>
      <w:r w:rsidRPr="00B7329E">
        <w:t xml:space="preserve"> seeks out members of a particular group who are prepared to share their expertise or experience while focusing on similar features, </w:t>
      </w:r>
      <w:r w:rsidR="002D09FD">
        <w:t>such</w:t>
      </w:r>
      <w:r w:rsidRPr="00B7329E">
        <w:t xml:space="preserve"> as background and occupation (</w:t>
      </w:r>
      <w:r w:rsidR="007D14A1" w:rsidRPr="007D14A1">
        <w:rPr>
          <w:color w:val="000000"/>
          <w:shd w:val="clear" w:color="auto" w:fill="FFFFFF"/>
        </w:rPr>
        <w:t>Banerjee</w:t>
      </w:r>
      <w:r w:rsidR="007D14A1">
        <w:rPr>
          <w:color w:val="000000"/>
          <w:shd w:val="clear" w:color="auto" w:fill="FFFFFF"/>
        </w:rPr>
        <w:t xml:space="preserve"> </w:t>
      </w:r>
      <w:r w:rsidR="007D14A1" w:rsidRPr="007D14A1">
        <w:rPr>
          <w:color w:val="000000"/>
          <w:shd w:val="clear" w:color="auto" w:fill="FFFFFF"/>
        </w:rPr>
        <w:t>&amp; Chaudhury</w:t>
      </w:r>
      <w:r w:rsidR="007D14A1">
        <w:rPr>
          <w:color w:val="000000"/>
          <w:shd w:val="clear" w:color="auto" w:fill="FFFFFF"/>
        </w:rPr>
        <w:t xml:space="preserve">, 2010; </w:t>
      </w:r>
      <w:proofErr w:type="spellStart"/>
      <w:r w:rsidRPr="00B7329E">
        <w:t>Etikan</w:t>
      </w:r>
      <w:proofErr w:type="spellEnd"/>
      <w:r w:rsidRPr="00B7329E">
        <w:t xml:space="preserve"> </w:t>
      </w:r>
      <w:r w:rsidR="00EE1CCB">
        <w:t>&amp; Bala,</w:t>
      </w:r>
      <w:r w:rsidRPr="00B7329E">
        <w:t xml:space="preserve"> 201</w:t>
      </w:r>
      <w:r w:rsidR="00EE1CCB">
        <w:t>7</w:t>
      </w:r>
      <w:r w:rsidRPr="00B7329E">
        <w:t xml:space="preserve">). </w:t>
      </w:r>
      <w:r w:rsidR="001B11B3">
        <w:t>However, this type of sampling does not tell the researcher if the sample is representative of the population being studied</w:t>
      </w:r>
      <w:r w:rsidR="00CC7200">
        <w:t xml:space="preserve"> (</w:t>
      </w:r>
      <w:proofErr w:type="spellStart"/>
      <w:r w:rsidR="00EE1CCB" w:rsidRPr="00B7329E">
        <w:t>Etikan</w:t>
      </w:r>
      <w:proofErr w:type="spellEnd"/>
      <w:r w:rsidR="00EE1CCB" w:rsidRPr="00B7329E">
        <w:t xml:space="preserve"> </w:t>
      </w:r>
      <w:r w:rsidR="00EE1CCB">
        <w:t>&amp; Bala,</w:t>
      </w:r>
      <w:r w:rsidR="00EE1CCB" w:rsidRPr="00B7329E">
        <w:t xml:space="preserve"> 201</w:t>
      </w:r>
      <w:r w:rsidR="00EE1CCB">
        <w:t>7).</w:t>
      </w:r>
    </w:p>
    <w:p w14:paraId="33BB37A4" w14:textId="5C1482A8" w:rsidR="00B7329E" w:rsidRPr="00B7329E" w:rsidRDefault="00B7329E" w:rsidP="00290091">
      <w:r>
        <w:t xml:space="preserve">Another weakness in the study included the inclusion criteria. The criteria </w:t>
      </w:r>
      <w:r w:rsidR="0081194E">
        <w:t>were</w:t>
      </w:r>
      <w:r>
        <w:t xml:space="preserve"> limited to only those pilots on the active company roster, with a valid FAA Class 1 medical</w:t>
      </w:r>
      <w:r w:rsidR="00DD51C4">
        <w:t xml:space="preserve"> certificate,</w:t>
      </w:r>
      <w:r>
        <w:t xml:space="preserve"> and not on probationary status. Opening up the list to those pilots on long</w:t>
      </w:r>
      <w:r w:rsidR="002D09FD">
        <w:t>-</w:t>
      </w:r>
      <w:r>
        <w:t xml:space="preserve">term disability may have revealed a different picture, especially among the pilots out for </w:t>
      </w:r>
      <w:r w:rsidR="00EA4C16">
        <w:t xml:space="preserve">mental health </w:t>
      </w:r>
      <w:r>
        <w:t>reasons</w:t>
      </w:r>
      <w:r w:rsidR="00DD51C4">
        <w:t>.</w:t>
      </w:r>
      <w:r w:rsidR="00A811A7">
        <w:t xml:space="preserve"> In addition, opening the study to other types of pilots</w:t>
      </w:r>
      <w:r w:rsidR="002D09FD">
        <w:t>,</w:t>
      </w:r>
      <w:r w:rsidR="00A811A7">
        <w:t xml:space="preserve"> such as corporate pilots, glider pilots, helicopter pilots, and sport</w:t>
      </w:r>
      <w:r w:rsidR="002D09FD">
        <w:t>s</w:t>
      </w:r>
      <w:r w:rsidR="00A811A7">
        <w:t xml:space="preserve"> pilots</w:t>
      </w:r>
      <w:r w:rsidR="002D09FD">
        <w:t>,</w:t>
      </w:r>
      <w:r w:rsidR="00A811A7">
        <w:t xml:space="preserve"> may give a better and more accurate picture of the general population of pilots help-seeking attitudes. </w:t>
      </w:r>
    </w:p>
    <w:p w14:paraId="45170449" w14:textId="49B6691C" w:rsidR="00DD51C4" w:rsidRDefault="00DD51C4" w:rsidP="00290091">
      <w:r>
        <w:t xml:space="preserve">This study examined the relationship between </w:t>
      </w:r>
      <w:r w:rsidR="00EA4C16">
        <w:t xml:space="preserve">mental </w:t>
      </w:r>
      <w:r w:rsidR="001565C0">
        <w:t xml:space="preserve">health literacy </w:t>
      </w:r>
      <w:r>
        <w:t xml:space="preserve">and self-stigma </w:t>
      </w:r>
      <w:r w:rsidR="002D09FD">
        <w:t>i</w:t>
      </w:r>
      <w:r>
        <w:t>n commercial airline pilots</w:t>
      </w:r>
      <w:r w:rsidR="002D09FD">
        <w:t>'</w:t>
      </w:r>
      <w:r>
        <w:t xml:space="preserve"> help-seeking attitudes. </w:t>
      </w:r>
      <w:r w:rsidR="002D09FD" w:rsidRPr="002D09FD">
        <w:t xml:space="preserve">It filled the problem space by investigating the relationships between the three variables. Aviation stakeholders could utilize these findings to improve </w:t>
      </w:r>
      <w:r w:rsidR="00EA4C16">
        <w:t xml:space="preserve">mental health </w:t>
      </w:r>
      <w:r w:rsidR="002D09FD" w:rsidRPr="002D09FD">
        <w:t>education initiatives and anti-stigma campaigns within the organizations, improv</w:t>
      </w:r>
      <w:r w:rsidR="0085179B">
        <w:t>ing</w:t>
      </w:r>
      <w:r w:rsidR="002D09FD" w:rsidRPr="002D09FD">
        <w:t xml:space="preserve"> help-seeking attitudes while reducing </w:t>
      </w:r>
      <w:r w:rsidR="00EA4C16">
        <w:t>Healthcare</w:t>
      </w:r>
      <w:r w:rsidR="002D09FD" w:rsidRPr="002D09FD">
        <w:t xml:space="preserve"> avoidance behaviors.</w:t>
      </w:r>
      <w:r w:rsidR="00340949">
        <w:t xml:space="preserve"> </w:t>
      </w:r>
      <w:r w:rsidRPr="00DD51C4">
        <w:t xml:space="preserve">The </w:t>
      </w:r>
      <w:r w:rsidR="00B30C14">
        <w:t>following</w:t>
      </w:r>
      <w:r w:rsidRPr="00DD51C4">
        <w:t xml:space="preserve"> section presents suggestions for future research</w:t>
      </w:r>
      <w:r w:rsidR="0085179B">
        <w:t>, practical applications,</w:t>
      </w:r>
      <w:r w:rsidR="00340949">
        <w:t xml:space="preserve"> </w:t>
      </w:r>
      <w:r w:rsidR="002D09FD">
        <w:t>and</w:t>
      </w:r>
      <w:r w:rsidRPr="00DD51C4">
        <w:t xml:space="preserve"> a thoughtful problem </w:t>
      </w:r>
      <w:r>
        <w:t>space</w:t>
      </w:r>
      <w:r w:rsidR="0085179B">
        <w:t xml:space="preserve"> analysis</w:t>
      </w:r>
      <w:r w:rsidRPr="00DD51C4">
        <w:t xml:space="preserve">. </w:t>
      </w:r>
    </w:p>
    <w:p w14:paraId="7B6DA21A" w14:textId="0B788D6B" w:rsidR="00EE2BCD" w:rsidRPr="00333719" w:rsidRDefault="00EE2BCD" w:rsidP="00BD31AE">
      <w:pPr>
        <w:pStyle w:val="Heading2"/>
      </w:pPr>
      <w:bookmarkStart w:id="329" w:name="_Toc112730046"/>
      <w:bookmarkStart w:id="330" w:name="_Toc112730122"/>
      <w:bookmarkStart w:id="331" w:name="_Toc187339279"/>
      <w:r w:rsidRPr="00333719">
        <w:t>Recommendations</w:t>
      </w:r>
      <w:bookmarkEnd w:id="329"/>
      <w:bookmarkEnd w:id="330"/>
      <w:bookmarkEnd w:id="331"/>
    </w:p>
    <w:p w14:paraId="37F0C33F" w14:textId="373576B4" w:rsidR="00EE2BCD" w:rsidRDefault="00EE2BCD" w:rsidP="00290091">
      <w:r w:rsidRPr="00333719">
        <w:t xml:space="preserve">The purpose of this quantitative, correlational-predictive study </w:t>
      </w:r>
      <w:r w:rsidR="000F010D">
        <w:t>was</w:t>
      </w:r>
      <w:r w:rsidRPr="00333719">
        <w:t xml:space="preserve"> to determine if</w:t>
      </w:r>
      <w:r w:rsidR="000F010D">
        <w:t>,</w:t>
      </w:r>
      <w:r w:rsidRPr="00333719">
        <w:t xml:space="preserve"> </w:t>
      </w:r>
      <w:r w:rsidR="000F010D">
        <w:t>and</w:t>
      </w:r>
      <w:r w:rsidRPr="00333719">
        <w:t xml:space="preserve"> to what extent</w:t>
      </w:r>
      <w:r w:rsidR="000F010D">
        <w:t>,</w:t>
      </w:r>
      <w:r w:rsidRPr="00333719">
        <w:t xml:space="preserve"> </w:t>
      </w:r>
      <w:r w:rsidR="00EA4C16">
        <w:t xml:space="preserve">mental </w:t>
      </w:r>
      <w:r w:rsidR="001565C0">
        <w:t xml:space="preserve">health literacy </w:t>
      </w:r>
      <w:r w:rsidRPr="00333719">
        <w:t>and self-stigma</w:t>
      </w:r>
      <w:r w:rsidR="00B40712">
        <w:t>, combined and individually,</w:t>
      </w:r>
      <w:r w:rsidRPr="00333719">
        <w:t xml:space="preserve"> predict</w:t>
      </w:r>
      <w:r w:rsidR="000F010D">
        <w:t>ed</w:t>
      </w:r>
      <w:r w:rsidRPr="00333719">
        <w:t xml:space="preserve"> help-seeking attitudes among commercial airline pilots at a major legacy airline in North Texas.</w:t>
      </w:r>
      <w:r>
        <w:t xml:space="preserve"> The results of this study have important implications in help-seeking attitudes and behaviors of the pilot population. The </w:t>
      </w:r>
      <w:r w:rsidR="00A2089F">
        <w:t>followi</w:t>
      </w:r>
      <w:r>
        <w:t>n</w:t>
      </w:r>
      <w:r w:rsidR="00A2089F">
        <w:t>g</w:t>
      </w:r>
      <w:r>
        <w:t xml:space="preserve"> section includes recommendations for future research, future practice, and reflection on problem space.</w:t>
      </w:r>
    </w:p>
    <w:p w14:paraId="2A7F0ED8" w14:textId="77777777" w:rsidR="00EE2BCD" w:rsidRDefault="00EE2BCD" w:rsidP="00BD31AE">
      <w:pPr>
        <w:pStyle w:val="Heading3"/>
      </w:pPr>
      <w:bookmarkStart w:id="332" w:name="_Toc112730047"/>
      <w:bookmarkStart w:id="333" w:name="_Toc112730123"/>
      <w:bookmarkStart w:id="334" w:name="_Toc187339280"/>
      <w:r>
        <w:t>Recommendations for Future Research</w:t>
      </w:r>
      <w:bookmarkEnd w:id="332"/>
      <w:bookmarkEnd w:id="333"/>
      <w:bookmarkEnd w:id="334"/>
    </w:p>
    <w:p w14:paraId="67694ED5" w14:textId="27EEB4B9" w:rsidR="00EE2BCD" w:rsidRDefault="00EE2BCD" w:rsidP="00290091">
      <w:r>
        <w:t xml:space="preserve">First, as mentioned earlier, future research should consider qualitative methods to understand the lived experiences of commercial airline pilots help-seeking attitudes with increased </w:t>
      </w:r>
      <w:r w:rsidR="00EA4C16">
        <w:t xml:space="preserve">mental health </w:t>
      </w:r>
      <w:r>
        <w:t>education and views of self-stigma. The research should include barriers to seeking help and u</w:t>
      </w:r>
      <w:r w:rsidR="00A2089F">
        <w:t>s</w:t>
      </w:r>
      <w:r>
        <w:t>in</w:t>
      </w:r>
      <w:r w:rsidR="00A2089F">
        <w:t>g</w:t>
      </w:r>
      <w:r>
        <w:t xml:space="preserve"> peer support education within organizations </w:t>
      </w:r>
      <w:r w:rsidR="00A2089F">
        <w:t>t</w:t>
      </w:r>
      <w:r>
        <w:t>o improv</w:t>
      </w:r>
      <w:r w:rsidR="00A2089F">
        <w:t>e</w:t>
      </w:r>
      <w:r>
        <w:t xml:space="preserve"> help-seeking attitudes. In addition, a qualitative approach </w:t>
      </w:r>
      <w:r w:rsidR="00A2089F">
        <w:t>t</w:t>
      </w:r>
      <w:r>
        <w:t>o what pilot</w:t>
      </w:r>
      <w:r w:rsidR="00A2089F">
        <w:t>s</w:t>
      </w:r>
      <w:r>
        <w:t xml:space="preserve"> experience as they face professional and personal barriers in self-reporting. </w:t>
      </w:r>
      <w:r w:rsidRPr="002C6E28">
        <w:t xml:space="preserve">Addressing the "how" and "why" inquiries will determine </w:t>
      </w:r>
      <w:r>
        <w:t>a pilot’</w:t>
      </w:r>
      <w:r w:rsidR="00A2089F">
        <w:t>s</w:t>
      </w:r>
      <w:r w:rsidRPr="002C6E28">
        <w:t xml:space="preserve"> level of </w:t>
      </w:r>
      <w:r w:rsidR="00A2089F">
        <w:t>knowledge</w:t>
      </w:r>
      <w:r w:rsidRPr="002C6E28">
        <w:t xml:space="preserve"> and offer further understanding of what </w:t>
      </w:r>
      <w:r w:rsidR="00A2089F">
        <w:t>may get them to seek help.</w:t>
      </w:r>
      <w:r w:rsidRPr="002C6E28">
        <w:t>.</w:t>
      </w:r>
      <w:r w:rsidR="00A2089F">
        <w:t xml:space="preserve"> </w:t>
      </w:r>
    </w:p>
    <w:p w14:paraId="4E021D77" w14:textId="6EFD78D8" w:rsidR="00EE2BCD" w:rsidRDefault="00EE2BCD" w:rsidP="00290091">
      <w:r>
        <w:t xml:space="preserve">Second, further research should be replicated with other pilot populations from different areas in the United States. This research only attended to commercial pilots from a legacy air carrier in North Texas. Future studies of general aviation pilots, pilot trainees in university settings, and other stakeholders (FAA Part 61, 91, 135, 141) from around the country may show different results due to pilot flying experiences, maturity, social norms, and cultural norms. </w:t>
      </w:r>
      <w:r w:rsidR="00A2089F">
        <w:t xml:space="preserve">In addition, further research could be replicated in the non-fixed wing groups, such as helicopter pilots. </w:t>
      </w:r>
    </w:p>
    <w:p w14:paraId="4F1D2C72" w14:textId="440AB9FE" w:rsidR="003B3B37" w:rsidRDefault="003B3B37" w:rsidP="00290091">
      <w:r>
        <w:t xml:space="preserve">Third, </w:t>
      </w:r>
      <w:r w:rsidR="00EE2BCD">
        <w:t xml:space="preserve">further research into improving pilot </w:t>
      </w:r>
      <w:r w:rsidR="000F010D">
        <w:t>help-seeking</w:t>
      </w:r>
      <w:r w:rsidR="00EE2BCD">
        <w:t xml:space="preserve"> intentions and behaviors would enhance and expand the current body of knowledge in this area. </w:t>
      </w:r>
      <w:r w:rsidR="0085179B">
        <w:t>The FAA</w:t>
      </w:r>
      <w:r w:rsidR="00EE2BCD">
        <w:t xml:space="preserve"> recently conduct</w:t>
      </w:r>
      <w:r w:rsidR="00A2089F">
        <w:t>ed</w:t>
      </w:r>
      <w:r w:rsidR="00EE2BCD">
        <w:t xml:space="preserve"> an Aviation Rulemaking Committee (ARC) on </w:t>
      </w:r>
      <w:r w:rsidR="00B30C14">
        <w:t>p</w:t>
      </w:r>
      <w:r w:rsidR="00EE2BCD">
        <w:t xml:space="preserve">ilot </w:t>
      </w:r>
      <w:r w:rsidR="00B30C14">
        <w:t>m</w:t>
      </w:r>
      <w:r w:rsidR="00EA4C16">
        <w:t>ental health</w:t>
      </w:r>
      <w:r w:rsidR="00340949">
        <w:t xml:space="preserve"> </w:t>
      </w:r>
      <w:r w:rsidR="00EE2BCD">
        <w:t xml:space="preserve">(FAA ARC, 2024). Several recommendations on pilot </w:t>
      </w:r>
      <w:r w:rsidR="00EA4C16">
        <w:t xml:space="preserve">mental health </w:t>
      </w:r>
      <w:r w:rsidR="00EE2BCD">
        <w:t xml:space="preserve">included </w:t>
      </w:r>
      <w:r w:rsidR="00EA4C16">
        <w:t xml:space="preserve">mental </w:t>
      </w:r>
      <w:r w:rsidR="001565C0">
        <w:t xml:space="preserve">health literacy </w:t>
      </w:r>
      <w:r w:rsidR="00EE2BCD">
        <w:t xml:space="preserve">education and anti-stigma campaigns for new pilots, whether in university settings or new hire classes at the respective airline/organization. Hence, aviation organizations could improve </w:t>
      </w:r>
      <w:r w:rsidR="00EA4C16">
        <w:t xml:space="preserve">mental health </w:t>
      </w:r>
      <w:r w:rsidR="00EE2BCD">
        <w:t xml:space="preserve">knowledge when navigating a </w:t>
      </w:r>
      <w:r w:rsidR="00EA4C16">
        <w:t xml:space="preserve">mental health </w:t>
      </w:r>
      <w:r w:rsidR="00EE2BCD">
        <w:t xml:space="preserve">issue while also reducing the stigma associated with help-seeking among pilots. </w:t>
      </w:r>
    </w:p>
    <w:p w14:paraId="42314123" w14:textId="71F0560B" w:rsidR="00EE2BCD" w:rsidRDefault="00A67A32" w:rsidP="00290091">
      <w:r>
        <w:t xml:space="preserve">Lastly, further research </w:t>
      </w:r>
      <w:r w:rsidR="00A2089F">
        <w:t>on</w:t>
      </w:r>
      <w:r>
        <w:t xml:space="preserve"> perceived and actual </w:t>
      </w:r>
      <w:r w:rsidR="00E14ACE">
        <w:t>stigma in organizational settings</w:t>
      </w:r>
      <w:r w:rsidR="0085179B">
        <w:t xml:space="preserve"> is needed</w:t>
      </w:r>
      <w:r w:rsidR="00E14ACE">
        <w:t xml:space="preserve">. </w:t>
      </w:r>
      <w:r>
        <w:t>Although this study aimed t</w:t>
      </w:r>
      <w:r w:rsidR="00A2089F">
        <w:t>o</w:t>
      </w:r>
      <w:r>
        <w:t xml:space="preserve"> examin</w:t>
      </w:r>
      <w:r w:rsidR="00A2089F">
        <w:t>e</w:t>
      </w:r>
      <w:r>
        <w:t xml:space="preserve"> self-stigma from the self-stigma of seeking help model of Vogel et al. (2006), further research into </w:t>
      </w:r>
      <w:r w:rsidR="00B30C14">
        <w:t xml:space="preserve">the </w:t>
      </w:r>
      <w:r w:rsidR="00E14ACE">
        <w:t>organizational</w:t>
      </w:r>
      <w:r>
        <w:t xml:space="preserve"> stigma that may affect commercial pilot help-seeking attitudes</w:t>
      </w:r>
      <w:r w:rsidR="0085179B">
        <w:t xml:space="preserve"> needs to be conducted</w:t>
      </w:r>
      <w:r>
        <w:t>. Organizational and cultural stigma play</w:t>
      </w:r>
      <w:r w:rsidR="0085179B">
        <w:t>s</w:t>
      </w:r>
      <w:r>
        <w:t xml:space="preserve"> a large part in negative help-seeking attitudes</w:t>
      </w:r>
      <w:r w:rsidR="00E14ACE">
        <w:t xml:space="preserve"> among many employees (</w:t>
      </w:r>
      <w:r w:rsidR="00511498">
        <w:t xml:space="preserve">Crowe et al., 2016; </w:t>
      </w:r>
      <w:r w:rsidR="00E14ACE">
        <w:t xml:space="preserve">Pischel &amp; </w:t>
      </w:r>
      <w:proofErr w:type="spellStart"/>
      <w:r w:rsidR="00E14ACE">
        <w:t>Felfe</w:t>
      </w:r>
      <w:proofErr w:type="spellEnd"/>
      <w:r w:rsidR="00E14ACE">
        <w:t xml:space="preserve">, 2023). Hence, research </w:t>
      </w:r>
      <w:r w:rsidR="00A2089F">
        <w:t>o</w:t>
      </w:r>
      <w:r w:rsidR="00E14ACE">
        <w:t xml:space="preserve">n organizational stigma’s impact </w:t>
      </w:r>
      <w:r w:rsidR="00A2089F">
        <w:t>o</w:t>
      </w:r>
      <w:r w:rsidR="00E14ACE">
        <w:t>n pilot</w:t>
      </w:r>
      <w:r w:rsidR="00A2089F">
        <w:t>s</w:t>
      </w:r>
      <w:r w:rsidR="00E14ACE">
        <w:t xml:space="preserve">’ negative attitudes </w:t>
      </w:r>
      <w:r w:rsidR="00A2089F">
        <w:t>toward</w:t>
      </w:r>
      <w:r w:rsidR="00E14ACE">
        <w:t xml:space="preserve"> help-seeking may add to the literature o</w:t>
      </w:r>
      <w:r w:rsidR="00A2089F">
        <w:t>n</w:t>
      </w:r>
      <w:r w:rsidR="00E14ACE">
        <w:t xml:space="preserve"> negative </w:t>
      </w:r>
      <w:r w:rsidR="00B30C14">
        <w:t>h</w:t>
      </w:r>
      <w:r w:rsidR="00EA4C16">
        <w:t>ealthcare</w:t>
      </w:r>
      <w:r w:rsidR="00E14ACE">
        <w:t xml:space="preserve"> avoidance behaviors</w:t>
      </w:r>
      <w:r w:rsidR="00511498">
        <w:t xml:space="preserve"> among pilots.</w:t>
      </w:r>
      <w:r w:rsidR="00A03D96">
        <w:t xml:space="preserve"> </w:t>
      </w:r>
      <w:r w:rsidR="00EE2BCD">
        <w:t xml:space="preserve">These recommendations for future research would contribute to </w:t>
      </w:r>
      <w:r w:rsidR="00AD7D01">
        <w:t>Ajzen</w:t>
      </w:r>
      <w:r w:rsidR="00EE2BCD">
        <w:t>’s (199</w:t>
      </w:r>
      <w:r w:rsidR="00511498">
        <w:t>1</w:t>
      </w:r>
      <w:r w:rsidR="00EE2BCD">
        <w:t>) theory of planned behavior model.</w:t>
      </w:r>
    </w:p>
    <w:p w14:paraId="57763989" w14:textId="77777777" w:rsidR="00441F43" w:rsidRPr="00B70BC0" w:rsidRDefault="00441F43" w:rsidP="00BD31AE">
      <w:pPr>
        <w:pStyle w:val="Heading3"/>
      </w:pPr>
      <w:bookmarkStart w:id="335" w:name="_Toc89957834"/>
      <w:bookmarkStart w:id="336" w:name="_Toc187339281"/>
      <w:r w:rsidRPr="00B70BC0">
        <w:t>Recommendations for Future Practice</w:t>
      </w:r>
      <w:bookmarkEnd w:id="335"/>
      <w:bookmarkEnd w:id="336"/>
    </w:p>
    <w:p w14:paraId="413B8E1C" w14:textId="7A6B63E3" w:rsidR="00A67A32" w:rsidRDefault="001D4132" w:rsidP="00290091">
      <w:r w:rsidRPr="001D4132">
        <w:t xml:space="preserve">This </w:t>
      </w:r>
      <w:r>
        <w:t>area</w:t>
      </w:r>
      <w:r w:rsidRPr="001D4132">
        <w:t xml:space="preserve"> discusses recommendations for future practice based on the </w:t>
      </w:r>
      <w:r>
        <w:t xml:space="preserve">findings and results of this study. </w:t>
      </w:r>
      <w:r w:rsidR="00CD5188">
        <w:t xml:space="preserve">It is known that pilots avoid </w:t>
      </w:r>
      <w:r w:rsidR="00EA4C16">
        <w:t xml:space="preserve">mental health </w:t>
      </w:r>
      <w:r w:rsidR="00CD5188">
        <w:t xml:space="preserve">care due to lack of knowledge, </w:t>
      </w:r>
      <w:r w:rsidR="0081194E">
        <w:t>fear,</w:t>
      </w:r>
      <w:r w:rsidR="00CD5188">
        <w:t xml:space="preserve"> lack of trust, and potential income loss (</w:t>
      </w:r>
      <w:r w:rsidR="00511498" w:rsidRPr="00A71F69">
        <w:rPr>
          <w:kern w:val="36"/>
          <w:lang w:val="en"/>
        </w:rPr>
        <w:t>Mulder</w:t>
      </w:r>
      <w:r w:rsidR="00511498">
        <w:rPr>
          <w:kern w:val="36"/>
          <w:lang w:val="en"/>
        </w:rPr>
        <w:t xml:space="preserve"> </w:t>
      </w:r>
      <w:r w:rsidR="00511498" w:rsidRPr="00A71F69">
        <w:rPr>
          <w:kern w:val="36"/>
          <w:lang w:val="en"/>
        </w:rPr>
        <w:t>&amp; de Rooy</w:t>
      </w:r>
      <w:r w:rsidR="00511498">
        <w:rPr>
          <w:kern w:val="36"/>
          <w:lang w:val="en"/>
        </w:rPr>
        <w:t xml:space="preserve">, </w:t>
      </w:r>
      <w:r w:rsidR="00511498" w:rsidRPr="00A71F69">
        <w:rPr>
          <w:kern w:val="36"/>
          <w:lang w:val="en"/>
        </w:rPr>
        <w:t>2018</w:t>
      </w:r>
      <w:r w:rsidR="00511498">
        <w:rPr>
          <w:kern w:val="36"/>
          <w:lang w:val="en"/>
        </w:rPr>
        <w:t>;</w:t>
      </w:r>
      <w:r w:rsidR="00511498" w:rsidRPr="00A71F69">
        <w:rPr>
          <w:kern w:val="36"/>
          <w:lang w:val="en"/>
        </w:rPr>
        <w:t xml:space="preserve"> </w:t>
      </w:r>
      <w:proofErr w:type="spellStart"/>
      <w:r w:rsidR="00511498" w:rsidRPr="00A71F69">
        <w:t>Nowadly</w:t>
      </w:r>
      <w:proofErr w:type="spellEnd"/>
      <w:r w:rsidR="00511498">
        <w:t xml:space="preserve"> et al.</w:t>
      </w:r>
      <w:r w:rsidR="00A2089F">
        <w:t>,</w:t>
      </w:r>
      <w:r w:rsidR="00511498">
        <w:t xml:space="preserve"> 2019; Pitts &amp; Faulconer (2023). Hoffman et al. (</w:t>
      </w:r>
      <w:proofErr w:type="spellStart"/>
      <w:r w:rsidR="00511498">
        <w:t>2022a</w:t>
      </w:r>
      <w:proofErr w:type="spellEnd"/>
      <w:r w:rsidR="00511498">
        <w:t xml:space="preserve">, </w:t>
      </w:r>
      <w:proofErr w:type="spellStart"/>
      <w:r w:rsidR="00511498">
        <w:t>2022b</w:t>
      </w:r>
      <w:proofErr w:type="spellEnd"/>
      <w:r w:rsidR="00511498">
        <w:t xml:space="preserve">; </w:t>
      </w:r>
      <w:r w:rsidR="00CD5188">
        <w:t>Wu et al., 2016</w:t>
      </w:r>
      <w:r w:rsidR="00737DCD">
        <w:t>)</w:t>
      </w:r>
      <w:r w:rsidR="00511498">
        <w:t>.</w:t>
      </w:r>
      <w:r w:rsidR="00737DCD">
        <w:t xml:space="preserve"> </w:t>
      </w:r>
      <w:r w:rsidR="00A67A32">
        <w:t xml:space="preserve">Stakeholders and leaders in the aviation pilot </w:t>
      </w:r>
      <w:r w:rsidR="00EA4C16">
        <w:t xml:space="preserve">mental health </w:t>
      </w:r>
      <w:r w:rsidR="00A67A32">
        <w:t xml:space="preserve">field should begin to understand the need </w:t>
      </w:r>
      <w:r w:rsidR="00A2089F">
        <w:t>t</w:t>
      </w:r>
      <w:r w:rsidR="00A67A32">
        <w:t xml:space="preserve">o broaden </w:t>
      </w:r>
      <w:r w:rsidR="00EA4C16">
        <w:t xml:space="preserve">mental health </w:t>
      </w:r>
      <w:r w:rsidR="00A67A32">
        <w:t xml:space="preserve">knowledge in the aviation industry. </w:t>
      </w:r>
      <w:r w:rsidR="0081194E">
        <w:t>These recommendations</w:t>
      </w:r>
      <w:r w:rsidR="00A67A32">
        <w:t xml:space="preserve"> align with the recent FAA report on pilot </w:t>
      </w:r>
      <w:r w:rsidR="00EA4C16">
        <w:t>mental health</w:t>
      </w:r>
      <w:r w:rsidR="00A67A32">
        <w:t>. According to the FAA ARC (2024)</w:t>
      </w:r>
      <w:r w:rsidR="00A2089F">
        <w:t>,</w:t>
      </w:r>
      <w:r w:rsidR="00A67A32">
        <w:t xml:space="preserve"> it was recommended that the “FAA should partner with aviation stakeholders to incorporate </w:t>
      </w:r>
      <w:r w:rsidR="00EA4C16">
        <w:t xml:space="preserve">mental </w:t>
      </w:r>
      <w:r w:rsidR="001565C0">
        <w:t xml:space="preserve">health literacy </w:t>
      </w:r>
      <w:r w:rsidR="00A67A32">
        <w:t xml:space="preserve">and awareness training in initial/recurrent training </w:t>
      </w:r>
      <w:r w:rsidR="00364E07">
        <w:t>and</w:t>
      </w:r>
      <w:r w:rsidR="00A67A32">
        <w:t xml:space="preserve"> checking/testing events” (p. 61). In addition, it was also recommended that aviation stakeholders and professionals in the medical and psychological field create training modules and courses on aviation </w:t>
      </w:r>
      <w:r w:rsidR="00EA4C16">
        <w:t xml:space="preserve">mental health </w:t>
      </w:r>
      <w:r w:rsidR="00511498">
        <w:t xml:space="preserve">that improve </w:t>
      </w:r>
      <w:r w:rsidR="00EA4C16">
        <w:t xml:space="preserve">mental </w:t>
      </w:r>
      <w:r w:rsidR="001565C0">
        <w:t xml:space="preserve">health literacy </w:t>
      </w:r>
      <w:r w:rsidR="00A67A32">
        <w:t xml:space="preserve">(FAA, 2024). </w:t>
      </w:r>
    </w:p>
    <w:p w14:paraId="373CCE75" w14:textId="113E833E" w:rsidR="001D4132" w:rsidRDefault="001D4132" w:rsidP="00290091">
      <w:r>
        <w:t>First, it is recommended that aviation stakeholders throughout the industry develop and design an initial new hire class orientation a</w:t>
      </w:r>
      <w:r w:rsidR="00A2089F">
        <w:t>bou</w:t>
      </w:r>
      <w:r>
        <w:t xml:space="preserve">t educating future and current pilots in </w:t>
      </w:r>
      <w:r w:rsidR="00EA4C16">
        <w:t xml:space="preserve">mental </w:t>
      </w:r>
      <w:r w:rsidR="001565C0">
        <w:t xml:space="preserve">health literacy </w:t>
      </w:r>
      <w:r>
        <w:t>and self-stigma. Second, FAA Aviation Medical Examiners (</w:t>
      </w:r>
      <w:proofErr w:type="spellStart"/>
      <w:r>
        <w:t>AMEs</w:t>
      </w:r>
      <w:proofErr w:type="spellEnd"/>
      <w:r>
        <w:t xml:space="preserve">) should have </w:t>
      </w:r>
      <w:r w:rsidR="00A84060">
        <w:t>continuation</w:t>
      </w:r>
      <w:r>
        <w:t xml:space="preserve"> course</w:t>
      </w:r>
      <w:r w:rsidR="00A84060">
        <w:t>s</w:t>
      </w:r>
      <w:r>
        <w:t xml:space="preserve"> in </w:t>
      </w:r>
      <w:r w:rsidR="00EA4C16">
        <w:t xml:space="preserve">mental health </w:t>
      </w:r>
      <w:r>
        <w:t xml:space="preserve">education and the effects of stigma </w:t>
      </w:r>
      <w:r w:rsidR="00F83CD3">
        <w:t>on</w:t>
      </w:r>
      <w:r>
        <w:t xml:space="preserve"> pilots. These courses could include knowledge of </w:t>
      </w:r>
      <w:r w:rsidR="00EA4C16">
        <w:t xml:space="preserve">mental health </w:t>
      </w:r>
      <w:r>
        <w:t xml:space="preserve">specialties, barriers to </w:t>
      </w:r>
      <w:r w:rsidR="0081194E">
        <w:t>seeking help</w:t>
      </w:r>
      <w:r>
        <w:t xml:space="preserve">, and ways to mitigate </w:t>
      </w:r>
      <w:r w:rsidR="0081194E">
        <w:t>pilots’</w:t>
      </w:r>
      <w:r>
        <w:t xml:space="preserve"> reluctance in self-disclosing a </w:t>
      </w:r>
      <w:r w:rsidR="00EA4C16">
        <w:t xml:space="preserve">mental health </w:t>
      </w:r>
      <w:r>
        <w:t xml:space="preserve">issue. Third, future practices should include developing and designing pilot </w:t>
      </w:r>
      <w:r w:rsidR="00EA4C16">
        <w:t xml:space="preserve">mental health </w:t>
      </w:r>
      <w:r>
        <w:t xml:space="preserve">initiatives in </w:t>
      </w:r>
      <w:r w:rsidR="00A2089F">
        <w:t>the</w:t>
      </w:r>
      <w:r w:rsidR="00340949">
        <w:t xml:space="preserve"> </w:t>
      </w:r>
      <w:r>
        <w:t xml:space="preserve">national/international arena. </w:t>
      </w:r>
      <w:r w:rsidR="00825FB9">
        <w:t xml:space="preserve">These initiatives should include </w:t>
      </w:r>
      <w:r w:rsidR="00EA4C16">
        <w:t xml:space="preserve">mental </w:t>
      </w:r>
      <w:r w:rsidR="001565C0">
        <w:t xml:space="preserve">health literacy </w:t>
      </w:r>
      <w:r w:rsidR="00F86C61">
        <w:t xml:space="preserve">education </w:t>
      </w:r>
      <w:r w:rsidR="00825FB9">
        <w:t>in areas</w:t>
      </w:r>
      <w:r w:rsidR="00340949">
        <w:t xml:space="preserve"> </w:t>
      </w:r>
      <w:r w:rsidR="00A2089F" w:rsidRPr="00A2089F">
        <w:t>such as knowledge of mental disorders, how to get information about getting help, risk factors, knowledge of self-treatment</w:t>
      </w:r>
      <w:r w:rsidR="00F86C61">
        <w:t xml:space="preserve">, knowledge of </w:t>
      </w:r>
      <w:r w:rsidR="00EA4C16">
        <w:t xml:space="preserve">mental health </w:t>
      </w:r>
      <w:r w:rsidR="00F86C61">
        <w:t>providers and distinctions, and stigma reduction.</w:t>
      </w:r>
    </w:p>
    <w:p w14:paraId="24C7A8E8" w14:textId="247B67CF" w:rsidR="00A67A32" w:rsidRDefault="00A67A32" w:rsidP="00290091">
      <w:r>
        <w:t xml:space="preserve">Organizations such as the Coalition of Airline Pilot Associations (CAPA), the International Peer </w:t>
      </w:r>
      <w:r w:rsidR="001D4132">
        <w:t xml:space="preserve">Aviation </w:t>
      </w:r>
      <w:r>
        <w:t>Assist Coalition (</w:t>
      </w:r>
      <w:proofErr w:type="spellStart"/>
      <w:r>
        <w:t>IP</w:t>
      </w:r>
      <w:r w:rsidR="001D4132">
        <w:t>A</w:t>
      </w:r>
      <w:r>
        <w:t>AC</w:t>
      </w:r>
      <w:proofErr w:type="spellEnd"/>
      <w:r>
        <w:t xml:space="preserve">), the Airline Pilots Association (ALPA), </w:t>
      </w:r>
      <w:r w:rsidR="001D4132">
        <w:t>Southwest Airline Pilots Association (</w:t>
      </w:r>
      <w:proofErr w:type="spellStart"/>
      <w:r w:rsidR="001D4132">
        <w:t>SWAPA</w:t>
      </w:r>
      <w:proofErr w:type="spellEnd"/>
      <w:r w:rsidR="001D4132">
        <w:t xml:space="preserve">), Airline Pilots Association International (ALPA-I), </w:t>
      </w:r>
      <w:r w:rsidR="00F86C61">
        <w:t xml:space="preserve">Allied Pilots Association (APA), </w:t>
      </w:r>
      <w:r>
        <w:t xml:space="preserve">and other agencies could hold annual </w:t>
      </w:r>
      <w:r w:rsidR="00511498">
        <w:t xml:space="preserve">training </w:t>
      </w:r>
      <w:r>
        <w:t xml:space="preserve">conferences that could utilize this research to develop </w:t>
      </w:r>
      <w:r w:rsidR="00EA4C16">
        <w:t xml:space="preserve">mental health </w:t>
      </w:r>
      <w:r>
        <w:t xml:space="preserve">training initiatives that improve pilot peer support programs, reduce stigma, and increase </w:t>
      </w:r>
      <w:r w:rsidR="002B2988">
        <w:t>Health</w:t>
      </w:r>
      <w:r>
        <w:t xml:space="preserve"> care seeking attitudes and behaviors. </w:t>
      </w:r>
      <w:r w:rsidR="001D4132">
        <w:t xml:space="preserve">Fourth, </w:t>
      </w:r>
      <w:r w:rsidR="00A84060">
        <w:t>university students who attend aviation universities</w:t>
      </w:r>
      <w:r w:rsidR="00340949">
        <w:t xml:space="preserve"> </w:t>
      </w:r>
      <w:r w:rsidR="00A2089F" w:rsidRPr="00A2089F">
        <w:t xml:space="preserve">could benefit from universities providing courses in pilot </w:t>
      </w:r>
      <w:r w:rsidR="00EA4C16">
        <w:t>mental health</w:t>
      </w:r>
      <w:r w:rsidR="00A2089F" w:rsidRPr="00A2089F">
        <w:t>, reporting and self-disclosure, and developing</w:t>
      </w:r>
      <w:r w:rsidR="00A84060">
        <w:t xml:space="preserve"> robust anti-stigma campaigns for the young pilots in their aviation programs. </w:t>
      </w:r>
    </w:p>
    <w:p w14:paraId="66A16336" w14:textId="2F16A85E" w:rsidR="00A84060" w:rsidRDefault="00A84060" w:rsidP="00290091">
      <w:r>
        <w:t xml:space="preserve">Lastly, although the FAA has comprehensive policies and procedures </w:t>
      </w:r>
      <w:r w:rsidR="00A2089F">
        <w:t>for</w:t>
      </w:r>
      <w:r>
        <w:t xml:space="preserve"> </w:t>
      </w:r>
      <w:r w:rsidR="0081194E">
        <w:t>pilots’</w:t>
      </w:r>
      <w:r>
        <w:t xml:space="preserve"> </w:t>
      </w:r>
      <w:r w:rsidR="00EA4C16">
        <w:t>mental health</w:t>
      </w:r>
      <w:r>
        <w:t>, their ability to intervene on safety risks is m</w:t>
      </w:r>
      <w:r w:rsidR="00A2089F">
        <w:t>in</w:t>
      </w:r>
      <w:r>
        <w:t>im</w:t>
      </w:r>
      <w:r w:rsidR="00A2089F">
        <w:t>al</w:t>
      </w:r>
      <w:r>
        <w:t xml:space="preserve"> by </w:t>
      </w:r>
      <w:r w:rsidR="0081194E">
        <w:t>pilot’s</w:t>
      </w:r>
      <w:r>
        <w:t xml:space="preserve"> fear of self-disclosure that could impact their careers. The FAA should work closely with organizations </w:t>
      </w:r>
      <w:r w:rsidR="00F83CD3">
        <w:t>to implement mental health education programs for pilots and supervisors by air carrier operators. Air carrier operators</w:t>
      </w:r>
      <w:r w:rsidR="00364E07">
        <w:t xml:space="preserve"> should be encouraged to</w:t>
      </w:r>
      <w:r w:rsidRPr="00A84060">
        <w:t xml:space="preserve"> raise knowledge and recognition of </w:t>
      </w:r>
      <w:r w:rsidR="00EA4C16">
        <w:t xml:space="preserve">mental health </w:t>
      </w:r>
      <w:r w:rsidRPr="00A84060">
        <w:t xml:space="preserve">concerns, lessen stigma, and promote resources </w:t>
      </w:r>
      <w:r w:rsidR="00F83CD3">
        <w:t>to</w:t>
      </w:r>
      <w:r w:rsidRPr="00A84060">
        <w:t xml:space="preserve"> help with problem-solving. </w:t>
      </w:r>
      <w:r w:rsidR="001E7676">
        <w:t xml:space="preserve">These organizations could benefit from this research by examining and exploring the strategies involved in the </w:t>
      </w:r>
      <w:r w:rsidR="00F83CD3">
        <w:t xml:space="preserve">pilots' self-disclosure process </w:t>
      </w:r>
      <w:r w:rsidR="001E7676">
        <w:t>that could contribute to our understanding and inform company/organization officials in developing effective policies and procedures support</w:t>
      </w:r>
      <w:r w:rsidR="00A2089F">
        <w:t>ing</w:t>
      </w:r>
      <w:r w:rsidR="001E7676">
        <w:t xml:space="preserve"> pilot self-</w:t>
      </w:r>
      <w:r w:rsidR="00A811A7">
        <w:t>disclosure</w:t>
      </w:r>
      <w:r w:rsidR="001E7676">
        <w:t xml:space="preserve"> that may improve help-seeking attitudes.</w:t>
      </w:r>
    </w:p>
    <w:p w14:paraId="4E209BCF" w14:textId="77777777" w:rsidR="00441F43" w:rsidRPr="00B70BC0" w:rsidRDefault="00441F43" w:rsidP="00BD31AE">
      <w:pPr>
        <w:pStyle w:val="Heading3"/>
      </w:pPr>
      <w:bookmarkStart w:id="337" w:name="_Toc89957835"/>
      <w:bookmarkStart w:id="338" w:name="_Toc187339282"/>
      <w:bookmarkStart w:id="339" w:name="_Hlk47022810"/>
      <w:r w:rsidRPr="00B70BC0">
        <w:t>Holistic Reflection on the Problem Space</w:t>
      </w:r>
      <w:bookmarkEnd w:id="337"/>
      <w:bookmarkEnd w:id="338"/>
    </w:p>
    <w:p w14:paraId="5ABB824D" w14:textId="3D9202A9" w:rsidR="00E3036A" w:rsidRDefault="003D118D" w:rsidP="00290091">
      <w:r>
        <w:t xml:space="preserve">A review of the literature revealed that a problem space existed in examining the relationship between </w:t>
      </w:r>
      <w:r w:rsidR="00EA4C16">
        <w:t xml:space="preserve">mental </w:t>
      </w:r>
      <w:r w:rsidR="001565C0">
        <w:t xml:space="preserve">health literacy </w:t>
      </w:r>
      <w:r>
        <w:t>and self-stigma in commercial airline pilots</w:t>
      </w:r>
      <w:r w:rsidR="00A2089F">
        <w:t>'</w:t>
      </w:r>
      <w:r>
        <w:t xml:space="preserve"> help-seeking attitudes. </w:t>
      </w:r>
      <w:r w:rsidR="00A2089F">
        <w:t xml:space="preserve">A </w:t>
      </w:r>
      <w:r w:rsidR="00F83CD3">
        <w:t>literature review</w:t>
      </w:r>
      <w:r w:rsidR="00E3036A">
        <w:t xml:space="preserve"> showed a need to investigate </w:t>
      </w:r>
      <w:r w:rsidR="00F83CD3">
        <w:t>commercial airline pilots' mental health-seeking avoidance behavior</w:t>
      </w:r>
      <w:r w:rsidR="00E3036A">
        <w:t>. It has been well-documented that c</w:t>
      </w:r>
      <w:r w:rsidR="00E3036A" w:rsidRPr="00E3036A">
        <w:t>ommercial airline pilots work in a high-tempo and high-risk occupation and experience psychological issues that contribute to decreased well-being, lower job performance, stress, and help-seeking aversions</w:t>
      </w:r>
      <w:r w:rsidR="00E3036A">
        <w:t xml:space="preserve"> </w:t>
      </w:r>
      <w:r w:rsidR="00E3036A" w:rsidRPr="00E3036A">
        <w:t>(</w:t>
      </w:r>
      <w:r w:rsidR="00DA2825">
        <w:t>Avis et al., 2019</w:t>
      </w:r>
      <w:r w:rsidR="00E3036A" w:rsidRPr="00E3036A">
        <w:t>; Cullen et al.</w:t>
      </w:r>
      <w:r w:rsidR="00A2089F">
        <w:t>,</w:t>
      </w:r>
      <w:r w:rsidR="00E3036A" w:rsidRPr="00E3036A">
        <w:t xml:space="preserve"> 2020; Hoffman et al., </w:t>
      </w:r>
      <w:proofErr w:type="spellStart"/>
      <w:r w:rsidR="00E3036A" w:rsidRPr="00E3036A">
        <w:t>2022a</w:t>
      </w:r>
      <w:proofErr w:type="spellEnd"/>
      <w:r w:rsidR="00E3036A" w:rsidRPr="00E3036A">
        <w:t xml:space="preserve">, </w:t>
      </w:r>
      <w:proofErr w:type="spellStart"/>
      <w:r w:rsidR="00E3036A" w:rsidRPr="00E3036A">
        <w:t>2022b</w:t>
      </w:r>
      <w:proofErr w:type="spellEnd"/>
      <w:r w:rsidR="00E3036A">
        <w:t>; Wu et al., 2016</w:t>
      </w:r>
      <w:r w:rsidR="00E3036A" w:rsidRPr="00E3036A">
        <w:t>). Wu et al. (2016) utilized a cross-sectional anonymous survey to investigate commercial airline pilot</w:t>
      </w:r>
      <w:r w:rsidR="00A2089F">
        <w:t>s'</w:t>
      </w:r>
      <w:r w:rsidR="00E3036A" w:rsidRPr="00E3036A">
        <w:t xml:space="preserve"> </w:t>
      </w:r>
      <w:r w:rsidR="00EA4C16">
        <w:t>mental health</w:t>
      </w:r>
      <w:r w:rsidR="00A2089F">
        <w:t>.</w:t>
      </w:r>
      <w:r w:rsidR="00E3036A" w:rsidRPr="00E3036A">
        <w:t xml:space="preserve"> </w:t>
      </w:r>
      <w:r w:rsidR="00A2089F">
        <w:t>They</w:t>
      </w:r>
      <w:r w:rsidR="00E3036A" w:rsidRPr="00E3036A">
        <w:t xml:space="preserve"> found that a small percentage of commercial pilots are flying </w:t>
      </w:r>
      <w:r w:rsidR="00A2089F">
        <w:t>de</w:t>
      </w:r>
      <w:r w:rsidR="00E3036A" w:rsidRPr="00E3036A">
        <w:t xml:space="preserve">spite experiencing psychological symptoms. Hoffman et al. (2022; </w:t>
      </w:r>
      <w:proofErr w:type="spellStart"/>
      <w:r w:rsidR="00E3036A" w:rsidRPr="00E3036A">
        <w:t>2022a</w:t>
      </w:r>
      <w:proofErr w:type="spellEnd"/>
      <w:r w:rsidR="00E3036A" w:rsidRPr="00E3036A">
        <w:t xml:space="preserve">) and </w:t>
      </w:r>
      <w:proofErr w:type="spellStart"/>
      <w:r w:rsidR="00E3036A" w:rsidRPr="00E3036A">
        <w:t>Santilhano</w:t>
      </w:r>
      <w:proofErr w:type="spellEnd"/>
      <w:r w:rsidR="00E3036A" w:rsidRPr="00E3036A">
        <w:t xml:space="preserve"> et al. (2019) found that pilots are reluctant to seek help when undergoing </w:t>
      </w:r>
      <w:r w:rsidR="00EA4C16">
        <w:t xml:space="preserve">mental health </w:t>
      </w:r>
      <w:r w:rsidR="00E3036A" w:rsidRPr="00E3036A">
        <w:t xml:space="preserve">issues due to self-stigma, fear of job loss, and fear of negative career impact. </w:t>
      </w:r>
      <w:r w:rsidR="00E3036A">
        <w:t>Furthermore, A</w:t>
      </w:r>
      <w:r w:rsidR="00E3036A" w:rsidRPr="00E3036A">
        <w:t xml:space="preserve">vis et al. </w:t>
      </w:r>
      <w:r w:rsidR="00E3036A">
        <w:t>(</w:t>
      </w:r>
      <w:r w:rsidR="00E3036A" w:rsidRPr="00E3036A">
        <w:t>2021</w:t>
      </w:r>
      <w:r w:rsidR="00E3036A">
        <w:t>)</w:t>
      </w:r>
      <w:r w:rsidR="00E3036A" w:rsidRPr="00E3036A">
        <w:t xml:space="preserve"> and Cullen et al. (2021) suggest further research into work-related stress (</w:t>
      </w:r>
      <w:proofErr w:type="spellStart"/>
      <w:r w:rsidR="00E3036A" w:rsidRPr="00E3036A">
        <w:t>WRS</w:t>
      </w:r>
      <w:proofErr w:type="spellEnd"/>
      <w:r w:rsidR="00E3036A" w:rsidRPr="00E3036A">
        <w:t>) issues and pilot psychological well-being a</w:t>
      </w:r>
      <w:r w:rsidR="00A2089F">
        <w:t>b</w:t>
      </w:r>
      <w:r w:rsidR="00E3036A" w:rsidRPr="00E3036A">
        <w:t>o</w:t>
      </w:r>
      <w:r w:rsidR="00A2089F">
        <w:t>u</w:t>
      </w:r>
      <w:r w:rsidR="00E3036A" w:rsidRPr="00E3036A">
        <w:t xml:space="preserve">t </w:t>
      </w:r>
      <w:r w:rsidR="00EA4C16">
        <w:t xml:space="preserve">mental health </w:t>
      </w:r>
      <w:r w:rsidR="00E3036A" w:rsidRPr="00E3036A">
        <w:t xml:space="preserve">among pilots and </w:t>
      </w:r>
      <w:r w:rsidR="000F010D">
        <w:t>help-seeking</w:t>
      </w:r>
      <w:r w:rsidR="00E3036A" w:rsidRPr="00E3036A">
        <w:t>.</w:t>
      </w:r>
      <w:r w:rsidR="00F86C61">
        <w:t xml:space="preserve"> </w:t>
      </w:r>
      <w:r w:rsidR="00F83CD3">
        <w:t>Considering</w:t>
      </w:r>
      <w:r w:rsidR="00E3036A" w:rsidRPr="00E3036A">
        <w:t xml:space="preserve"> the extent of the research, pilot self-stigma</w:t>
      </w:r>
      <w:r w:rsidR="00F83CD3">
        <w:t>,</w:t>
      </w:r>
      <w:r w:rsidR="00E3036A" w:rsidRPr="00E3036A">
        <w:t xml:space="preserve"> and </w:t>
      </w:r>
      <w:r w:rsidR="00EA4C16">
        <w:t xml:space="preserve">mental </w:t>
      </w:r>
      <w:r w:rsidR="001565C0">
        <w:t xml:space="preserve">health literacy </w:t>
      </w:r>
      <w:r w:rsidR="00E3036A" w:rsidRPr="00E3036A">
        <w:t>need</w:t>
      </w:r>
      <w:r w:rsidR="00E3036A">
        <w:t>ed</w:t>
      </w:r>
      <w:r w:rsidR="00E3036A" w:rsidRPr="00E3036A">
        <w:t xml:space="preserve"> to be better understood to ascertain if there is a predictive relationship between </w:t>
      </w:r>
      <w:r w:rsidR="00EA4C16">
        <w:t xml:space="preserve">mental health </w:t>
      </w:r>
      <w:r w:rsidR="00E3036A" w:rsidRPr="00E3036A">
        <w:t>literacy, self-stigma</w:t>
      </w:r>
      <w:r w:rsidR="00A2089F">
        <w:t>,</w:t>
      </w:r>
      <w:r w:rsidR="00E3036A" w:rsidRPr="00E3036A">
        <w:t xml:space="preserve"> and commercial airline pilots’ help-seeking attitudes.</w:t>
      </w:r>
    </w:p>
    <w:p w14:paraId="6F7AC3DA" w14:textId="64255205" w:rsidR="00107672" w:rsidRDefault="00364B09" w:rsidP="00290091">
      <w:r>
        <w:t xml:space="preserve">The study’s findings filled a problem space and added to the current knowledge concerning </w:t>
      </w:r>
      <w:r w:rsidR="00107672">
        <w:t>pilots</w:t>
      </w:r>
      <w:r w:rsidR="00A2089F">
        <w:t>'</w:t>
      </w:r>
      <w:r w:rsidR="00107672">
        <w:t xml:space="preserve"> </w:t>
      </w:r>
      <w:r>
        <w:t xml:space="preserve">help-seeking </w:t>
      </w:r>
      <w:r w:rsidR="00A2089F">
        <w:t>behaviors</w:t>
      </w:r>
      <w:r>
        <w:t xml:space="preserve"> and commercial pilots</w:t>
      </w:r>
      <w:r w:rsidR="00A2089F">
        <w:t>'</w:t>
      </w:r>
      <w:r>
        <w:t xml:space="preserve"> mental </w:t>
      </w:r>
      <w:r w:rsidR="000F010D">
        <w:t>help-seeking</w:t>
      </w:r>
      <w:r>
        <w:t xml:space="preserve"> attitudes. </w:t>
      </w:r>
      <w:r w:rsidR="00107672">
        <w:t xml:space="preserve">By examining </w:t>
      </w:r>
      <w:r w:rsidR="007E6816">
        <w:t xml:space="preserve">the predictive relationships between </w:t>
      </w:r>
      <w:r w:rsidR="00EA4C16">
        <w:t xml:space="preserve">mental </w:t>
      </w:r>
      <w:r w:rsidR="001565C0">
        <w:t xml:space="preserve">health literacy </w:t>
      </w:r>
      <w:r w:rsidR="007E6816">
        <w:t xml:space="preserve">and self-stigma </w:t>
      </w:r>
      <w:r w:rsidR="00A2089F">
        <w:t>i</w:t>
      </w:r>
      <w:r w:rsidR="007E6816">
        <w:t xml:space="preserve">n </w:t>
      </w:r>
      <w:r w:rsidR="00107672">
        <w:t>commercial airline pilots</w:t>
      </w:r>
      <w:r w:rsidR="00A2089F">
        <w:t>'</w:t>
      </w:r>
      <w:r w:rsidR="00107672">
        <w:t xml:space="preserve"> help-seeking attitudes</w:t>
      </w:r>
      <w:r w:rsidR="007E6816">
        <w:t>, this study should impact how aviation stakeholders develop programs that would improve commercial pilots</w:t>
      </w:r>
      <w:r w:rsidR="00A2089F">
        <w:t>'</w:t>
      </w:r>
      <w:r w:rsidR="007E6816">
        <w:t xml:space="preserve"> help-seeking behaviors and attitudes surrounding </w:t>
      </w:r>
      <w:r w:rsidR="00EA4C16">
        <w:t xml:space="preserve">mental health </w:t>
      </w:r>
      <w:r w:rsidR="007E6816">
        <w:t xml:space="preserve">care. </w:t>
      </w:r>
    </w:p>
    <w:p w14:paraId="0554AB6F" w14:textId="77777777" w:rsidR="00A03D96" w:rsidRDefault="00A03D96" w:rsidP="00290091"/>
    <w:bookmarkEnd w:id="339"/>
    <w:p w14:paraId="27C87991" w14:textId="77777777" w:rsidR="00441F43" w:rsidRDefault="00441F43" w:rsidP="00290091">
      <w:pPr>
        <w:rPr>
          <w:b/>
          <w:bCs/>
          <w:color w:val="000000"/>
        </w:rPr>
      </w:pPr>
      <w:r>
        <w:br w:type="page"/>
      </w:r>
    </w:p>
    <w:p w14:paraId="1B6F4128" w14:textId="10A5A863" w:rsidR="00C84961" w:rsidRDefault="003270D4" w:rsidP="00A81DB2">
      <w:pPr>
        <w:pStyle w:val="Heading1"/>
      </w:pPr>
      <w:bookmarkStart w:id="340" w:name="_Toc481674153"/>
      <w:bookmarkStart w:id="341" w:name="_Toc503990780"/>
      <w:bookmarkStart w:id="342" w:name="_Toc127349598"/>
      <w:bookmarkStart w:id="343" w:name="_Toc187339283"/>
      <w:r>
        <w:t>R</w:t>
      </w:r>
      <w:r w:rsidR="00C84961" w:rsidRPr="00EA5F89">
        <w:t>eferences</w:t>
      </w:r>
      <w:bookmarkEnd w:id="340"/>
      <w:bookmarkEnd w:id="341"/>
      <w:bookmarkEnd w:id="342"/>
      <w:bookmarkEnd w:id="343"/>
    </w:p>
    <w:p w14:paraId="6B4A5692" w14:textId="741D7EE2" w:rsidR="0069755A" w:rsidRDefault="0069755A" w:rsidP="00BD31AE">
      <w:pPr>
        <w:pStyle w:val="Refs"/>
        <w:rPr>
          <w:rStyle w:val="Hyperlink"/>
          <w:color w:val="000000" w:themeColor="text1"/>
          <w:u w:val="none"/>
        </w:rPr>
      </w:pPr>
      <w:bookmarkStart w:id="344" w:name="_Hlk75181603"/>
      <w:r w:rsidRPr="00A71F69">
        <w:rPr>
          <w:shd w:val="clear" w:color="auto" w:fill="FFFFFF"/>
        </w:rPr>
        <w:t>Abdi, H. (2010). Partial least squares regression and projection on latent structure regression (PLS Regression).</w:t>
      </w:r>
      <w:r w:rsidR="00340949">
        <w:rPr>
          <w:shd w:val="clear" w:color="auto" w:fill="FFFFFF"/>
        </w:rPr>
        <w:t xml:space="preserve"> </w:t>
      </w:r>
      <w:r w:rsidRPr="00A71F69">
        <w:rPr>
          <w:rStyle w:val="Emphasis"/>
        </w:rPr>
        <w:t>Wiley Interdisciplinary Reviews: Computational Statistics, 2</w:t>
      </w:r>
      <w:r w:rsidRPr="00A71F69">
        <w:rPr>
          <w:shd w:val="clear" w:color="auto" w:fill="FFFFFF"/>
        </w:rPr>
        <w:t>.</w:t>
      </w:r>
      <w:r w:rsidRPr="00D907B0">
        <w:rPr>
          <w:color w:val="000000" w:themeColor="text1"/>
          <w:shd w:val="clear" w:color="auto" w:fill="FFFFFF"/>
        </w:rPr>
        <w:t xml:space="preserve"> </w:t>
      </w:r>
      <w:r w:rsidR="0047636A" w:rsidRPr="00BD31AE">
        <w:rPr>
          <w:shd w:val="clear" w:color="auto" w:fill="FFFFFF"/>
        </w:rPr>
        <w:t>https://</w:t>
      </w:r>
      <w:proofErr w:type="spellStart"/>
      <w:r w:rsidR="0047636A" w:rsidRPr="00BD31AE">
        <w:rPr>
          <w:shd w:val="clear" w:color="auto" w:fill="FFFFFF"/>
        </w:rPr>
        <w:t>doi</w:t>
      </w:r>
      <w:r w:rsidR="0047636A" w:rsidRPr="00BD31AE">
        <w:t>.org</w:t>
      </w:r>
      <w:proofErr w:type="spellEnd"/>
      <w:r w:rsidR="0047636A" w:rsidRPr="00BD31AE">
        <w:t>/10.1002/</w:t>
      </w:r>
      <w:proofErr w:type="spellStart"/>
      <w:r w:rsidR="0047636A" w:rsidRPr="00BD31AE">
        <w:t>wics.051</w:t>
      </w:r>
      <w:proofErr w:type="spellEnd"/>
    </w:p>
    <w:p w14:paraId="6D52A3B6" w14:textId="0558DA26" w:rsidR="005263B4" w:rsidRDefault="005263B4" w:rsidP="00BD31AE">
      <w:pPr>
        <w:pStyle w:val="Refs"/>
      </w:pPr>
      <w:r w:rsidRPr="005263B4">
        <w:t>American Psychological Association. (2020).</w:t>
      </w:r>
      <w:r w:rsidR="00340949">
        <w:t xml:space="preserve"> </w:t>
      </w:r>
      <w:r w:rsidRPr="005263B4">
        <w:rPr>
          <w:i/>
        </w:rPr>
        <w:t xml:space="preserve">Publication manual of the American Psychological Association 2020: </w:t>
      </w:r>
      <w:r w:rsidRPr="005263B4">
        <w:t>(7th ed.). American Psychological Association.</w:t>
      </w:r>
    </w:p>
    <w:p w14:paraId="4C1B1B04" w14:textId="1BCFE741" w:rsidR="00DA2825" w:rsidRPr="00A71F69" w:rsidRDefault="00DA2825" w:rsidP="00BD31AE">
      <w:pPr>
        <w:pStyle w:val="Refs"/>
      </w:pPr>
      <w:bookmarkStart w:id="345" w:name="_Hlk121414677"/>
      <w:r w:rsidRPr="00A71F69">
        <w:t>Ajzen, I., &amp; Fishbein, M. (1980)</w:t>
      </w:r>
      <w:r w:rsidR="00E26B7B">
        <w:t>.</w:t>
      </w:r>
      <w:r w:rsidRPr="00A71F69">
        <w:t xml:space="preserve"> </w:t>
      </w:r>
      <w:bookmarkEnd w:id="345"/>
      <w:r w:rsidRPr="00A71F69">
        <w:t>Understanding attitudes and predicting social behavior.</w:t>
      </w:r>
      <w:r w:rsidR="00BD31AE">
        <w:t xml:space="preserve"> </w:t>
      </w:r>
      <w:r w:rsidRPr="00A71F69">
        <w:t xml:space="preserve"> Prentice-Hall.</w:t>
      </w:r>
    </w:p>
    <w:p w14:paraId="46E8485C" w14:textId="11E769A7" w:rsidR="00DA2825" w:rsidRPr="00A71F69" w:rsidRDefault="00DA2825" w:rsidP="00BD31AE">
      <w:pPr>
        <w:pStyle w:val="Refs"/>
      </w:pPr>
      <w:r w:rsidRPr="00A71F69">
        <w:t xml:space="preserve">Ajzen, I. (1985). From intentions to actions: A theory of planned behavior. In J. Kuhl &amp; J. Beckman (Eds.), </w:t>
      </w:r>
      <w:r w:rsidRPr="00A71F69">
        <w:rPr>
          <w:i/>
        </w:rPr>
        <w:t xml:space="preserve">Action-control: From cognitions to behavior </w:t>
      </w:r>
      <w:r w:rsidRPr="00A71F69">
        <w:t>(11-29). Springer.</w:t>
      </w:r>
    </w:p>
    <w:p w14:paraId="582CDE71" w14:textId="254610A5" w:rsidR="00DA2825" w:rsidRPr="00A71F69" w:rsidRDefault="00DA2825" w:rsidP="00BD31AE">
      <w:pPr>
        <w:pStyle w:val="Refs"/>
        <w:rPr>
          <w:rStyle w:val="Hyperlink"/>
          <w:color w:val="auto"/>
          <w:u w:val="none"/>
          <w:shd w:val="clear" w:color="auto" w:fill="FFFFFF"/>
        </w:rPr>
      </w:pPr>
      <w:r w:rsidRPr="00A71F69">
        <w:rPr>
          <w:shd w:val="clear" w:color="auto" w:fill="FFFFFF"/>
        </w:rPr>
        <w:t>Ajzen, I. (1991). The theory of planned behavior.</w:t>
      </w:r>
      <w:r w:rsidR="00340949">
        <w:rPr>
          <w:i/>
          <w:shd w:val="clear" w:color="auto" w:fill="FFFFFF"/>
        </w:rPr>
        <w:t xml:space="preserve"> </w:t>
      </w:r>
      <w:r w:rsidRPr="00A71F69">
        <w:rPr>
          <w:i/>
          <w:shd w:val="clear" w:color="auto" w:fill="FFFFFF"/>
        </w:rPr>
        <w:t>Organizational Behavior and Human Decision Processes,</w:t>
      </w:r>
      <w:r w:rsidR="00340949">
        <w:rPr>
          <w:i/>
          <w:shd w:val="clear" w:color="auto" w:fill="FFFFFF"/>
        </w:rPr>
        <w:t xml:space="preserve"> </w:t>
      </w:r>
      <w:r w:rsidRPr="00A71F69">
        <w:rPr>
          <w:i/>
          <w:shd w:val="clear" w:color="auto" w:fill="FFFFFF"/>
        </w:rPr>
        <w:t>50</w:t>
      </w:r>
      <w:r w:rsidRPr="00A71F69">
        <w:rPr>
          <w:shd w:val="clear" w:color="auto" w:fill="FFFFFF"/>
        </w:rPr>
        <w:t xml:space="preserve">(2), 179-211. </w:t>
      </w:r>
      <w:r w:rsidRPr="00BD31AE">
        <w:rPr>
          <w:shd w:val="clear" w:color="auto" w:fill="FFFFFF"/>
        </w:rPr>
        <w:t>https://</w:t>
      </w:r>
      <w:proofErr w:type="spellStart"/>
      <w:r w:rsidRPr="00BD31AE">
        <w:rPr>
          <w:shd w:val="clear" w:color="auto" w:fill="FFFFFF"/>
        </w:rPr>
        <w:t>doi.org</w:t>
      </w:r>
      <w:proofErr w:type="spellEnd"/>
      <w:r w:rsidRPr="00BD31AE">
        <w:rPr>
          <w:shd w:val="clear" w:color="auto" w:fill="FFFFFF"/>
        </w:rPr>
        <w:t>/10.1016/0749-5978(91)90020-T</w:t>
      </w:r>
    </w:p>
    <w:p w14:paraId="4C5E79E7" w14:textId="224E82DB" w:rsidR="00DA2825" w:rsidRPr="00A71F69" w:rsidRDefault="00DA2825" w:rsidP="00BD31AE">
      <w:pPr>
        <w:pStyle w:val="Refs"/>
      </w:pPr>
      <w:r w:rsidRPr="00A71F69">
        <w:t xml:space="preserve">Ajzen, I., </w:t>
      </w:r>
      <w:proofErr w:type="spellStart"/>
      <w:r w:rsidRPr="00A71F69">
        <w:t>Albarracín</w:t>
      </w:r>
      <w:proofErr w:type="spellEnd"/>
      <w:r w:rsidRPr="00A71F69">
        <w:t>, D., &amp; Hornik, R. (2007).</w:t>
      </w:r>
      <w:r w:rsidR="00340949">
        <w:t xml:space="preserve"> </w:t>
      </w:r>
      <w:r w:rsidRPr="00BD31AE">
        <w:t xml:space="preserve">Prediction and change of </w:t>
      </w:r>
      <w:r w:rsidR="002B2988" w:rsidRPr="00BD31AE">
        <w:t>Health</w:t>
      </w:r>
      <w:r w:rsidRPr="00BD31AE">
        <w:t xml:space="preserve"> behavior: Applying the reasoned action approach</w:t>
      </w:r>
      <w:r w:rsidRPr="00A71F69">
        <w:t>. Lawrence Erlbaum Associates.</w:t>
      </w:r>
    </w:p>
    <w:p w14:paraId="5F777F7D" w14:textId="536AB424" w:rsidR="00DA2825" w:rsidRDefault="00DA2825" w:rsidP="00BD31AE">
      <w:pPr>
        <w:pStyle w:val="Refs"/>
        <w:rPr>
          <w:rStyle w:val="mixed-citation"/>
        </w:rPr>
      </w:pPr>
      <w:r w:rsidRPr="00A71F69">
        <w:rPr>
          <w:rStyle w:val="mixed-citation"/>
        </w:rPr>
        <w:t xml:space="preserve">Ajzen, I. (2012). The theory of planned behavior. In P. A. M. Lange, A. W. </w:t>
      </w:r>
      <w:proofErr w:type="spellStart"/>
      <w:r w:rsidRPr="00A71F69">
        <w:rPr>
          <w:rStyle w:val="mixed-citation"/>
        </w:rPr>
        <w:t>Kruglanski</w:t>
      </w:r>
      <w:proofErr w:type="spellEnd"/>
      <w:r w:rsidRPr="00A71F69">
        <w:rPr>
          <w:rStyle w:val="mixed-citation"/>
        </w:rPr>
        <w:t>, &amp; E. T. Higgins (Eds.),</w:t>
      </w:r>
      <w:r w:rsidR="00340949">
        <w:rPr>
          <w:rStyle w:val="mixed-citation"/>
        </w:rPr>
        <w:t xml:space="preserve"> </w:t>
      </w:r>
      <w:r w:rsidRPr="00A71F69">
        <w:rPr>
          <w:rStyle w:val="Emphasis"/>
        </w:rPr>
        <w:t>Handbook of theories of social psychology</w:t>
      </w:r>
      <w:r w:rsidR="00340949">
        <w:rPr>
          <w:rStyle w:val="mixed-citation"/>
        </w:rPr>
        <w:t xml:space="preserve"> </w:t>
      </w:r>
      <w:r w:rsidRPr="00A71F69">
        <w:rPr>
          <w:rStyle w:val="mixed-citation"/>
        </w:rPr>
        <w:t>(Vol. 1, pp. 438–459). SAGE.</w:t>
      </w:r>
      <w:r w:rsidR="00340949">
        <w:rPr>
          <w:rStyle w:val="mixed-citation"/>
        </w:rPr>
        <w:t xml:space="preserve"> </w:t>
      </w:r>
    </w:p>
    <w:p w14:paraId="493C7694" w14:textId="52664EAC" w:rsidR="00EE75AB" w:rsidRDefault="00EE75AB" w:rsidP="00BD31AE">
      <w:pPr>
        <w:pStyle w:val="Refs"/>
      </w:pPr>
      <w:r w:rsidRPr="00EE75AB">
        <w:t>Ajzen, I. (2016). Consumer attitudes and behavior: the theory of planned behavior applied to food consumption decisions.</w:t>
      </w:r>
      <w:r w:rsidR="00340949">
        <w:t xml:space="preserve"> </w:t>
      </w:r>
      <w:r w:rsidRPr="00EE75AB">
        <w:rPr>
          <w:i/>
        </w:rPr>
        <w:t>Italian Review of Agricultural Economics (REA)</w:t>
      </w:r>
      <w:r w:rsidRPr="00EE75AB">
        <w:t>,</w:t>
      </w:r>
      <w:r w:rsidR="00340949">
        <w:t xml:space="preserve"> </w:t>
      </w:r>
      <w:r w:rsidRPr="00EE75AB">
        <w:rPr>
          <w:i/>
        </w:rPr>
        <w:t>70</w:t>
      </w:r>
      <w:r w:rsidRPr="00EE75AB">
        <w:t xml:space="preserve">(2), 121–138. </w:t>
      </w:r>
      <w:r w:rsidRPr="00BD31AE">
        <w:t>https://</w:t>
      </w:r>
      <w:proofErr w:type="spellStart"/>
      <w:r w:rsidRPr="00BD31AE">
        <w:t>doi.org</w:t>
      </w:r>
      <w:proofErr w:type="spellEnd"/>
      <w:r w:rsidRPr="00BD31AE">
        <w:t>/10.13128/REA-18003</w:t>
      </w:r>
    </w:p>
    <w:p w14:paraId="49D84C27" w14:textId="3A5C0444" w:rsidR="00475C60" w:rsidRPr="00475C60" w:rsidRDefault="00475C60" w:rsidP="00BD31AE">
      <w:pPr>
        <w:pStyle w:val="Refs"/>
      </w:pPr>
      <w:r w:rsidRPr="00475C60">
        <w:t>Allwood, C. (2012). The distinction between qualitative and quantitative research methods is problematic.</w:t>
      </w:r>
      <w:r w:rsidR="00340949">
        <w:t xml:space="preserve"> </w:t>
      </w:r>
      <w:r w:rsidRPr="00475C60">
        <w:rPr>
          <w:i/>
        </w:rPr>
        <w:t>Quality &amp; Quantity, 46</w:t>
      </w:r>
      <w:r w:rsidRPr="00475C60">
        <w:t>, 1417–1429.</w:t>
      </w:r>
      <w:r w:rsidR="00BD31AE" w:rsidRPr="00475C60">
        <w:t xml:space="preserve"> </w:t>
      </w:r>
    </w:p>
    <w:p w14:paraId="13ED84BE" w14:textId="6A6340A9" w:rsidR="006834A9" w:rsidRPr="00A71F69" w:rsidRDefault="00162EBA" w:rsidP="00BD31AE">
      <w:pPr>
        <w:pStyle w:val="Refs"/>
      </w:pPr>
      <w:r w:rsidRPr="00162EBA">
        <w:t xml:space="preserve">Alonso, J., </w:t>
      </w:r>
      <w:proofErr w:type="spellStart"/>
      <w:r w:rsidRPr="00162EBA">
        <w:t>Angermeyer</w:t>
      </w:r>
      <w:proofErr w:type="spellEnd"/>
      <w:r w:rsidRPr="00162EBA">
        <w:t xml:space="preserve">, M. C., Bernert, S., </w:t>
      </w:r>
      <w:proofErr w:type="spellStart"/>
      <w:r w:rsidRPr="00162EBA">
        <w:t>Bruffaerts</w:t>
      </w:r>
      <w:proofErr w:type="spellEnd"/>
      <w:r w:rsidRPr="00162EBA">
        <w:t xml:space="preserve">, R., </w:t>
      </w:r>
      <w:proofErr w:type="spellStart"/>
      <w:r w:rsidRPr="00162EBA">
        <w:t>Brugha</w:t>
      </w:r>
      <w:proofErr w:type="spellEnd"/>
      <w:r w:rsidRPr="00162EBA">
        <w:t xml:space="preserve">, T. S., Bryson, H., de Girolamo, G., Graaf, R., </w:t>
      </w:r>
      <w:proofErr w:type="spellStart"/>
      <w:r w:rsidRPr="00162EBA">
        <w:t>Demyttenaere</w:t>
      </w:r>
      <w:proofErr w:type="spellEnd"/>
      <w:r w:rsidRPr="00162EBA">
        <w:t xml:space="preserve">, K., Gasquet, I., Haro, J. M., Katz, S. J., Kessler, R. C., </w:t>
      </w:r>
      <w:proofErr w:type="spellStart"/>
      <w:r w:rsidRPr="00162EBA">
        <w:t>Kovess</w:t>
      </w:r>
      <w:proofErr w:type="spellEnd"/>
      <w:r w:rsidRPr="00162EBA">
        <w:t xml:space="preserve">, V., </w:t>
      </w:r>
      <w:proofErr w:type="spellStart"/>
      <w:r w:rsidRPr="00162EBA">
        <w:t>Lépine</w:t>
      </w:r>
      <w:proofErr w:type="spellEnd"/>
      <w:r w:rsidRPr="00162EBA">
        <w:t xml:space="preserve">, J. P., </w:t>
      </w:r>
      <w:proofErr w:type="spellStart"/>
      <w:r w:rsidRPr="00162EBA">
        <w:t>Ormel</w:t>
      </w:r>
      <w:proofErr w:type="spellEnd"/>
      <w:r w:rsidRPr="00162EBA">
        <w:t xml:space="preserve">, J., Polidori, G., Russo, L. J., </w:t>
      </w:r>
      <w:proofErr w:type="spellStart"/>
      <w:r w:rsidRPr="00162EBA">
        <w:t>Vilagut</w:t>
      </w:r>
      <w:proofErr w:type="spellEnd"/>
      <w:r w:rsidRPr="00162EBA">
        <w:t xml:space="preserve">, G., </w:t>
      </w:r>
      <w:r>
        <w:t xml:space="preserve">&amp; </w:t>
      </w:r>
      <w:r w:rsidRPr="00162EBA">
        <w:t>Almansa, J.</w:t>
      </w:r>
      <w:r>
        <w:t xml:space="preserve"> (2004).</w:t>
      </w:r>
      <w:r w:rsidR="006834A9" w:rsidRPr="00A71F69">
        <w:t xml:space="preserve"> Use of </w:t>
      </w:r>
      <w:r w:rsidR="00EA4C16">
        <w:t>mental health</w:t>
      </w:r>
      <w:r w:rsidR="00340949">
        <w:t xml:space="preserve"> </w:t>
      </w:r>
      <w:r w:rsidR="006834A9" w:rsidRPr="00A71F69">
        <w:t>services in Europe: Results from the European Study of the Epidemiology of Mental Disorders (</w:t>
      </w:r>
      <w:proofErr w:type="spellStart"/>
      <w:r w:rsidR="006834A9" w:rsidRPr="00A71F69">
        <w:t>ESEMeD</w:t>
      </w:r>
      <w:proofErr w:type="spellEnd"/>
      <w:r w:rsidR="006834A9" w:rsidRPr="00A71F69">
        <w:t xml:space="preserve">) project. </w:t>
      </w:r>
      <w:r w:rsidR="006834A9" w:rsidRPr="00A71F69">
        <w:rPr>
          <w:i/>
        </w:rPr>
        <w:t xml:space="preserve">Acta </w:t>
      </w:r>
      <w:proofErr w:type="spellStart"/>
      <w:r w:rsidR="006834A9" w:rsidRPr="00A71F69">
        <w:rPr>
          <w:i/>
        </w:rPr>
        <w:t>Psychiatrica</w:t>
      </w:r>
      <w:proofErr w:type="spellEnd"/>
      <w:r w:rsidR="006834A9" w:rsidRPr="00A71F69">
        <w:rPr>
          <w:i/>
        </w:rPr>
        <w:t xml:space="preserve"> Scandinavica, 109, </w:t>
      </w:r>
      <w:r w:rsidR="006834A9" w:rsidRPr="00A71F69">
        <w:t>47–54. http://</w:t>
      </w:r>
      <w:proofErr w:type="spellStart"/>
      <w:r w:rsidR="006834A9" w:rsidRPr="00A71F69">
        <w:t>doi.org</w:t>
      </w:r>
      <w:proofErr w:type="spellEnd"/>
      <w:r w:rsidR="006834A9" w:rsidRPr="00A71F69">
        <w:t>/10.1111/</w:t>
      </w:r>
      <w:proofErr w:type="spellStart"/>
      <w:r w:rsidR="006834A9" w:rsidRPr="00A71F69">
        <w:t>j.1600-0047.2004.00325.x</w:t>
      </w:r>
      <w:proofErr w:type="spellEnd"/>
    </w:p>
    <w:p w14:paraId="112904B4" w14:textId="041F27B6" w:rsidR="006834A9" w:rsidRPr="00A71F69" w:rsidRDefault="006834A9" w:rsidP="00BD31AE">
      <w:pPr>
        <w:pStyle w:val="Refs"/>
      </w:pPr>
      <w:r w:rsidRPr="00A71F69">
        <w:rPr>
          <w:shd w:val="clear" w:color="auto" w:fill="FFFFFF"/>
        </w:rPr>
        <w:t>Ashman, A., &amp; Telfer, R. (1983). Personality profiles of pilots.</w:t>
      </w:r>
      <w:r w:rsidR="00340949">
        <w:rPr>
          <w:shd w:val="clear" w:color="auto" w:fill="FFFFFF"/>
        </w:rPr>
        <w:t xml:space="preserve"> </w:t>
      </w:r>
      <w:r w:rsidRPr="00A71F69">
        <w:rPr>
          <w:rStyle w:val="Emphasis"/>
          <w:shd w:val="clear" w:color="auto" w:fill="FFFFFF"/>
        </w:rPr>
        <w:t>Aviation, Space, and Environmental Medicine, 54</w:t>
      </w:r>
      <w:r w:rsidRPr="00A71F69">
        <w:rPr>
          <w:shd w:val="clear" w:color="auto" w:fill="FFFFFF"/>
        </w:rPr>
        <w:t>(10), 940–943.</w:t>
      </w:r>
      <w:r w:rsidR="00E54A27">
        <w:rPr>
          <w:shd w:val="clear" w:color="auto" w:fill="FFFFFF"/>
        </w:rPr>
        <w:t xml:space="preserve"> Retrieved from </w:t>
      </w:r>
      <w:proofErr w:type="spellStart"/>
      <w:r w:rsidR="00E54A27">
        <w:rPr>
          <w:shd w:val="clear" w:color="auto" w:fill="FFFFFF"/>
        </w:rPr>
        <w:t>psy</w:t>
      </w:r>
      <w:r w:rsidR="00E54A27" w:rsidRPr="00E54A27">
        <w:rPr>
          <w:shd w:val="clear" w:color="auto" w:fill="FFFFFF"/>
        </w:rPr>
        <w:t>net.apa.org</w:t>
      </w:r>
      <w:proofErr w:type="spellEnd"/>
      <w:r w:rsidR="00E54A27" w:rsidRPr="00E54A27">
        <w:rPr>
          <w:shd w:val="clear" w:color="auto" w:fill="FFFFFF"/>
        </w:rPr>
        <w:t>/record/1984-05330-</w:t>
      </w:r>
      <w:r w:rsidR="0081194E" w:rsidRPr="00E54A27">
        <w:rPr>
          <w:shd w:val="clear" w:color="auto" w:fill="FFFFFF"/>
        </w:rPr>
        <w:t>001.</w:t>
      </w:r>
    </w:p>
    <w:p w14:paraId="5842A185" w14:textId="2A99A8F3" w:rsidR="006834A9" w:rsidRDefault="006834A9" w:rsidP="00BD31AE">
      <w:pPr>
        <w:pStyle w:val="Refs"/>
        <w:rPr>
          <w:rStyle w:val="Hyperlink"/>
          <w:color w:val="auto"/>
          <w:u w:val="none"/>
        </w:rPr>
      </w:pPr>
      <w:bookmarkStart w:id="346" w:name="_Hlk75169028"/>
      <w:bookmarkEnd w:id="344"/>
      <w:r w:rsidRPr="00A71F69">
        <w:t xml:space="preserve">Avis, T., </w:t>
      </w:r>
      <w:proofErr w:type="spellStart"/>
      <w:r w:rsidRPr="00A71F69">
        <w:t>Bor</w:t>
      </w:r>
      <w:proofErr w:type="spellEnd"/>
      <w:r w:rsidRPr="00A71F69">
        <w:t>, R., &amp; Eriksen, C. (2019). The impact of work on pilots’ personal relationships: A qualitative study.</w:t>
      </w:r>
      <w:r w:rsidR="00340949">
        <w:t xml:space="preserve"> </w:t>
      </w:r>
      <w:r w:rsidRPr="00A71F69">
        <w:rPr>
          <w:i/>
        </w:rPr>
        <w:t>Aviation Psychology and Applied Human Factors,</w:t>
      </w:r>
      <w:r w:rsidR="00340949">
        <w:rPr>
          <w:i/>
        </w:rPr>
        <w:t xml:space="preserve"> </w:t>
      </w:r>
      <w:r w:rsidRPr="00A71F69">
        <w:rPr>
          <w:i/>
        </w:rPr>
        <w:t>9</w:t>
      </w:r>
      <w:r w:rsidRPr="00A71F69">
        <w:t xml:space="preserve">(1), 31–41. </w:t>
      </w:r>
      <w:r w:rsidRPr="00BD31AE">
        <w:t>https://</w:t>
      </w:r>
      <w:proofErr w:type="spellStart"/>
      <w:r w:rsidRPr="00BD31AE">
        <w:t>doi.org</w:t>
      </w:r>
      <w:proofErr w:type="spellEnd"/>
      <w:r w:rsidRPr="00BD31AE">
        <w:t>/10.1027/2192-0923/</w:t>
      </w:r>
      <w:proofErr w:type="spellStart"/>
      <w:r w:rsidRPr="00BD31AE">
        <w:t>a000157</w:t>
      </w:r>
      <w:proofErr w:type="spellEnd"/>
    </w:p>
    <w:bookmarkEnd w:id="346"/>
    <w:p w14:paraId="0F3B4130" w14:textId="63F34E10" w:rsidR="006834A9" w:rsidRPr="00A71F69" w:rsidRDefault="006834A9" w:rsidP="00BD31AE">
      <w:pPr>
        <w:pStyle w:val="Refs"/>
      </w:pPr>
      <w:proofErr w:type="spellStart"/>
      <w:r w:rsidRPr="00A71F69">
        <w:t>Bahtia</w:t>
      </w:r>
      <w:proofErr w:type="spellEnd"/>
      <w:r w:rsidRPr="00A71F69">
        <w:t xml:space="preserve">, M. (2018). Your guide to qualitative and quantitative data analysis methods. </w:t>
      </w:r>
      <w:r w:rsidR="00E54A27" w:rsidRPr="00BD31AE">
        <w:t>https://humansofdata.atlan.com/2018/09/qualitative-quantitative-data-analysis-methods/</w:t>
      </w:r>
      <w:r w:rsidRPr="00E54A27">
        <w:t xml:space="preserve"> </w:t>
      </w:r>
    </w:p>
    <w:p w14:paraId="6F40880E" w14:textId="02963797" w:rsidR="006834A9" w:rsidRDefault="006834A9" w:rsidP="00BD31AE">
      <w:pPr>
        <w:pStyle w:val="Refs"/>
        <w:rPr>
          <w:rStyle w:val="Hyperlink"/>
          <w:color w:val="auto"/>
          <w:u w:val="none"/>
        </w:rPr>
      </w:pPr>
      <w:bookmarkStart w:id="347" w:name="_Hlk124848241"/>
      <w:r w:rsidRPr="00A71F69">
        <w:t xml:space="preserve">Bainbridge, T. F., Ludeke, S. G., &amp; Smillie, L. D. (2022). </w:t>
      </w:r>
      <w:bookmarkEnd w:id="347"/>
      <w:r w:rsidRPr="00A71F69">
        <w:t>Evaluating the Big Five as an organizing framework for commonly used psychological trait scales.</w:t>
      </w:r>
      <w:r w:rsidR="00340949">
        <w:t xml:space="preserve"> </w:t>
      </w:r>
      <w:r w:rsidRPr="00A71F69">
        <w:rPr>
          <w:i/>
        </w:rPr>
        <w:t>Journal of Personality and Social Psychology</w:t>
      </w:r>
      <w:r w:rsidRPr="00A71F69">
        <w:t xml:space="preserve">. </w:t>
      </w:r>
      <w:r w:rsidRPr="00BD31AE">
        <w:t>https://</w:t>
      </w:r>
      <w:proofErr w:type="spellStart"/>
      <w:r w:rsidRPr="00BD31AE">
        <w:t>doi.org</w:t>
      </w:r>
      <w:proofErr w:type="spellEnd"/>
      <w:r w:rsidRPr="00BD31AE">
        <w:t>/10.1037/</w:t>
      </w:r>
      <w:proofErr w:type="spellStart"/>
      <w:r w:rsidRPr="00BD31AE">
        <w:t>pspp0000395</w:t>
      </w:r>
      <w:proofErr w:type="spellEnd"/>
    </w:p>
    <w:p w14:paraId="45575887" w14:textId="270C3F3B" w:rsidR="006F3C8B" w:rsidRPr="00A71F69" w:rsidRDefault="006F3C8B" w:rsidP="00BD31AE">
      <w:pPr>
        <w:pStyle w:val="Refs"/>
      </w:pPr>
      <w:r w:rsidRPr="006F3C8B">
        <w:t>Bandura, A. (1982). Self-efficacy mechanism in human agency.</w:t>
      </w:r>
      <w:r w:rsidR="00340949">
        <w:t xml:space="preserve"> </w:t>
      </w:r>
      <w:r w:rsidRPr="006F3C8B">
        <w:rPr>
          <w:i/>
        </w:rPr>
        <w:t>American Psychologist, 37</w:t>
      </w:r>
      <w:r w:rsidRPr="006F3C8B">
        <w:t>(2), 122–147.</w:t>
      </w:r>
      <w:r w:rsidR="00340949">
        <w:t xml:space="preserve"> </w:t>
      </w:r>
      <w:r w:rsidRPr="00BD31AE">
        <w:t>https://</w:t>
      </w:r>
      <w:proofErr w:type="spellStart"/>
      <w:r w:rsidRPr="00BD31AE">
        <w:t>doi.org</w:t>
      </w:r>
      <w:proofErr w:type="spellEnd"/>
      <w:r w:rsidRPr="00BD31AE">
        <w:t>/10.1037/0003-</w:t>
      </w:r>
      <w:proofErr w:type="spellStart"/>
      <w:r w:rsidRPr="00BD31AE">
        <w:t>066X.37.2.122</w:t>
      </w:r>
      <w:proofErr w:type="spellEnd"/>
    </w:p>
    <w:p w14:paraId="19B07514" w14:textId="717470C1" w:rsidR="006834A9" w:rsidRPr="00A71F69" w:rsidRDefault="006834A9" w:rsidP="00BD31AE">
      <w:pPr>
        <w:pStyle w:val="Refs"/>
      </w:pPr>
      <w:bookmarkStart w:id="348" w:name="_Hlk113716921"/>
      <w:r w:rsidRPr="00A71F69">
        <w:t>Banerjee, A.</w:t>
      </w:r>
      <w:r w:rsidR="00E26B7B">
        <w:t>,</w:t>
      </w:r>
      <w:r w:rsidRPr="00A71F69">
        <w:t xml:space="preserve"> &amp; Chaudhury, S. (2010). </w:t>
      </w:r>
      <w:bookmarkEnd w:id="348"/>
      <w:r w:rsidRPr="00A71F69">
        <w:t xml:space="preserve">Statistics without tears: population and samples. </w:t>
      </w:r>
      <w:r w:rsidRPr="00A71F69">
        <w:rPr>
          <w:i/>
        </w:rPr>
        <w:t>Industrial Psychiatry Journal, 19(</w:t>
      </w:r>
      <w:r w:rsidRPr="00A71F69">
        <w:t>1). https://</w:t>
      </w:r>
      <w:proofErr w:type="spellStart"/>
      <w:r w:rsidRPr="00A71F69">
        <w:t>doi.</w:t>
      </w:r>
      <w:r w:rsidR="00BD31AE">
        <w:t>org</w:t>
      </w:r>
      <w:proofErr w:type="spellEnd"/>
      <w:r w:rsidR="00BD31AE">
        <w:t>/</w:t>
      </w:r>
      <w:r w:rsidRPr="00A71F69">
        <w:t>10.4103/0972-6748.77642</w:t>
      </w:r>
    </w:p>
    <w:p w14:paraId="21883AA3" w14:textId="5C7E2E36" w:rsidR="006834A9" w:rsidRDefault="006834A9" w:rsidP="00BD31AE">
      <w:pPr>
        <w:pStyle w:val="Refs"/>
        <w:rPr>
          <w:rStyle w:val="Hyperlink"/>
          <w:color w:val="auto"/>
          <w:u w:val="none"/>
          <w:shd w:val="clear" w:color="auto" w:fill="FFFFFF"/>
        </w:rPr>
      </w:pPr>
      <w:r w:rsidRPr="00A71F69">
        <w:t>Baron, R. M., &amp; Kenny, D. A. (1986). The Moderator-Mediator Variable Distinction in Social Psychological Research: Conceptual, Strategic, and Statistical Considerations.</w:t>
      </w:r>
      <w:r w:rsidR="00340949">
        <w:t xml:space="preserve"> </w:t>
      </w:r>
      <w:r w:rsidRPr="00A71F69">
        <w:rPr>
          <w:i/>
        </w:rPr>
        <w:t>Journal of Personality and Social Psychology,</w:t>
      </w:r>
      <w:r w:rsidR="00340949">
        <w:rPr>
          <w:i/>
        </w:rPr>
        <w:t xml:space="preserve"> </w:t>
      </w:r>
      <w:r w:rsidRPr="00A71F69">
        <w:rPr>
          <w:i/>
        </w:rPr>
        <w:t>51</w:t>
      </w:r>
      <w:r w:rsidRPr="00A71F69">
        <w:t>(6), 1173–1182. https://</w:t>
      </w:r>
      <w:r w:rsidRPr="00BD31AE">
        <w:rPr>
          <w:shd w:val="clear" w:color="auto" w:fill="FFFFFF"/>
        </w:rPr>
        <w:t>10.1037//0022-3514.51.6.1173</w:t>
      </w:r>
    </w:p>
    <w:p w14:paraId="3B69348C" w14:textId="69CE9B7B" w:rsidR="008332D7" w:rsidRDefault="008332D7" w:rsidP="00BD31AE">
      <w:pPr>
        <w:pStyle w:val="Refs"/>
        <w:rPr>
          <w:rStyle w:val="Hyperlink"/>
          <w:spacing w:val="-5"/>
          <w:shd w:val="clear" w:color="auto" w:fill="FFFFFF"/>
        </w:rPr>
      </w:pPr>
      <w:r w:rsidRPr="008332D7">
        <w:rPr>
          <w:color w:val="000000"/>
          <w:spacing w:val="-5"/>
          <w:shd w:val="clear" w:color="auto" w:fill="FFFFFF"/>
        </w:rPr>
        <w:t xml:space="preserve">Batterton, K. A., &amp; Hale, K. N. (2017). The Likert Scale What It Is and How </w:t>
      </w:r>
      <w:r w:rsidR="0081194E" w:rsidRPr="008332D7">
        <w:rPr>
          <w:color w:val="000000"/>
          <w:spacing w:val="-5"/>
          <w:shd w:val="clear" w:color="auto" w:fill="FFFFFF"/>
        </w:rPr>
        <w:t>to</w:t>
      </w:r>
      <w:r w:rsidRPr="008332D7">
        <w:rPr>
          <w:color w:val="000000"/>
          <w:spacing w:val="-5"/>
          <w:shd w:val="clear" w:color="auto" w:fill="FFFFFF"/>
        </w:rPr>
        <w:t xml:space="preserve"> Use It.</w:t>
      </w:r>
      <w:r w:rsidR="00340949">
        <w:rPr>
          <w:color w:val="000000"/>
          <w:spacing w:val="-5"/>
          <w:shd w:val="clear" w:color="auto" w:fill="FFFFFF"/>
        </w:rPr>
        <w:t xml:space="preserve"> </w:t>
      </w:r>
      <w:r w:rsidRPr="008332D7">
        <w:rPr>
          <w:i/>
          <w:color w:val="000000"/>
          <w:spacing w:val="-5"/>
          <w:shd w:val="clear" w:color="auto" w:fill="FFFFFF"/>
        </w:rPr>
        <w:t>Phalanx</w:t>
      </w:r>
      <w:r w:rsidRPr="008332D7">
        <w:rPr>
          <w:color w:val="000000"/>
          <w:spacing w:val="-5"/>
          <w:shd w:val="clear" w:color="auto" w:fill="FFFFFF"/>
        </w:rPr>
        <w:t>,</w:t>
      </w:r>
      <w:r w:rsidR="00340949">
        <w:rPr>
          <w:color w:val="000000"/>
          <w:spacing w:val="-5"/>
          <w:shd w:val="clear" w:color="auto" w:fill="FFFFFF"/>
        </w:rPr>
        <w:t xml:space="preserve"> </w:t>
      </w:r>
      <w:r w:rsidRPr="008332D7">
        <w:rPr>
          <w:i/>
          <w:color w:val="000000"/>
          <w:spacing w:val="-5"/>
          <w:shd w:val="clear" w:color="auto" w:fill="FFFFFF"/>
        </w:rPr>
        <w:t>50</w:t>
      </w:r>
      <w:r w:rsidRPr="008332D7">
        <w:rPr>
          <w:color w:val="000000"/>
          <w:spacing w:val="-5"/>
          <w:shd w:val="clear" w:color="auto" w:fill="FFFFFF"/>
        </w:rPr>
        <w:t xml:space="preserve">(2), 32–39. </w:t>
      </w:r>
      <w:r w:rsidR="00430492" w:rsidRPr="00BD31AE">
        <w:rPr>
          <w:spacing w:val="-5"/>
          <w:shd w:val="clear" w:color="auto" w:fill="FFFFFF"/>
        </w:rPr>
        <w:t>http://</w:t>
      </w:r>
      <w:proofErr w:type="spellStart"/>
      <w:r w:rsidR="00430492" w:rsidRPr="00BD31AE">
        <w:rPr>
          <w:spacing w:val="-5"/>
          <w:shd w:val="clear" w:color="auto" w:fill="FFFFFF"/>
        </w:rPr>
        <w:t>www.jstor.org</w:t>
      </w:r>
      <w:proofErr w:type="spellEnd"/>
      <w:r w:rsidR="00430492" w:rsidRPr="00BD31AE">
        <w:rPr>
          <w:spacing w:val="-5"/>
          <w:shd w:val="clear" w:color="auto" w:fill="FFFFFF"/>
        </w:rPr>
        <w:t>/stable/26296382</w:t>
      </w:r>
    </w:p>
    <w:p w14:paraId="0821AAB0" w14:textId="72C58CCD" w:rsidR="00DE2D52" w:rsidRPr="00A71F69" w:rsidRDefault="00DE2D52" w:rsidP="00BD31AE">
      <w:pPr>
        <w:pStyle w:val="Refs"/>
      </w:pPr>
      <w:r w:rsidRPr="00A71F69">
        <w:t xml:space="preserve">Beasley, L., &amp; Hoffman, S. (2023). A Descriptive Look at the </w:t>
      </w:r>
      <w:r w:rsidR="00EA4C16">
        <w:t xml:space="preserve">Mental </w:t>
      </w:r>
      <w:r w:rsidR="001565C0">
        <w:t>H</w:t>
      </w:r>
      <w:r w:rsidR="00EA4C16">
        <w:t>ealth</w:t>
      </w:r>
      <w:r w:rsidRPr="00A71F69">
        <w:t xml:space="preserve"> Literacy of Student-Athletes.</w:t>
      </w:r>
      <w:r w:rsidR="00340949">
        <w:t xml:space="preserve"> </w:t>
      </w:r>
      <w:r w:rsidRPr="00A71F69">
        <w:rPr>
          <w:i/>
        </w:rPr>
        <w:t>Journal of Sport &amp; Social Issues,</w:t>
      </w:r>
      <w:r w:rsidR="00340949">
        <w:rPr>
          <w:i/>
        </w:rPr>
        <w:t xml:space="preserve"> </w:t>
      </w:r>
      <w:r w:rsidRPr="00A71F69">
        <w:rPr>
          <w:i/>
        </w:rPr>
        <w:t>47</w:t>
      </w:r>
      <w:r w:rsidRPr="00A71F69">
        <w:t>(3), 256–276.</w:t>
      </w:r>
      <w:r>
        <w:t xml:space="preserve"> </w:t>
      </w:r>
      <w:r>
        <w:br/>
      </w:r>
      <w:r w:rsidRPr="00E54A27">
        <w:rPr>
          <w:color w:val="333333"/>
          <w:shd w:val="clear" w:color="auto" w:fill="FFFFFF"/>
        </w:rPr>
        <w:t>https://</w:t>
      </w:r>
      <w:proofErr w:type="spellStart"/>
      <w:r w:rsidRPr="00E54A27">
        <w:rPr>
          <w:color w:val="333333"/>
          <w:shd w:val="clear" w:color="auto" w:fill="FFFFFF"/>
        </w:rPr>
        <w:t>doi.org</w:t>
      </w:r>
      <w:proofErr w:type="spellEnd"/>
      <w:r w:rsidRPr="00E54A27">
        <w:rPr>
          <w:color w:val="333333"/>
          <w:shd w:val="clear" w:color="auto" w:fill="FFFFFF"/>
        </w:rPr>
        <w:t>/10.1177/01937235231171369</w:t>
      </w:r>
    </w:p>
    <w:p w14:paraId="023E45CD" w14:textId="1B16865D" w:rsidR="006834A9" w:rsidRPr="00A71F69" w:rsidRDefault="006834A9" w:rsidP="00BD31AE">
      <w:pPr>
        <w:pStyle w:val="Refs"/>
      </w:pPr>
      <w:r w:rsidRPr="00A71F69">
        <w:t xml:space="preserve">Belmont Report. (1979). </w:t>
      </w:r>
      <w:r w:rsidRPr="00BD31AE">
        <w:t>https://</w:t>
      </w:r>
      <w:proofErr w:type="spellStart"/>
      <w:r w:rsidRPr="00BD31AE">
        <w:t>www.hhs.gov</w:t>
      </w:r>
      <w:proofErr w:type="spellEnd"/>
      <w:r w:rsidRPr="00BD31AE">
        <w:t>/</w:t>
      </w:r>
      <w:proofErr w:type="spellStart"/>
      <w:r w:rsidRPr="00BD31AE">
        <w:t>ohrp</w:t>
      </w:r>
      <w:proofErr w:type="spellEnd"/>
      <w:r w:rsidRPr="00BD31AE">
        <w:t>/regulations-and</w:t>
      </w:r>
      <w:r w:rsidRPr="00A71F69">
        <w:t xml:space="preserve"> policy/</w:t>
      </w:r>
      <w:proofErr w:type="spellStart"/>
      <w:r w:rsidRPr="00A71F69">
        <w:t>belmont</w:t>
      </w:r>
      <w:proofErr w:type="spellEnd"/>
      <w:r w:rsidRPr="00A71F69">
        <w:t>-report/</w:t>
      </w:r>
      <w:proofErr w:type="spellStart"/>
      <w:r w:rsidRPr="00A71F69">
        <w:t>index.htm</w:t>
      </w:r>
      <w:proofErr w:type="spellEnd"/>
    </w:p>
    <w:p w14:paraId="2A0880FF" w14:textId="00B516ED" w:rsidR="006834A9" w:rsidRDefault="006834A9" w:rsidP="00BD31AE">
      <w:pPr>
        <w:pStyle w:val="Refs"/>
      </w:pPr>
      <w:r w:rsidRPr="00A71F69">
        <w:t>Bennett, S. (2006). A Longitudinal Ethnographic Study of Aircrews' Lived Experience of Flying Operations at a Low-Cost Airline.</w:t>
      </w:r>
      <w:r w:rsidR="00340949">
        <w:t xml:space="preserve"> </w:t>
      </w:r>
      <w:r w:rsidRPr="00A71F69">
        <w:rPr>
          <w:i/>
        </w:rPr>
        <w:t>Risk Management,</w:t>
      </w:r>
      <w:r w:rsidR="00340949">
        <w:rPr>
          <w:i/>
        </w:rPr>
        <w:t xml:space="preserve"> </w:t>
      </w:r>
      <w:r w:rsidRPr="00A71F69">
        <w:rPr>
          <w:i/>
        </w:rPr>
        <w:t>8</w:t>
      </w:r>
      <w:r w:rsidRPr="00A71F69">
        <w:t>,</w:t>
      </w:r>
      <w:r w:rsidR="00340949">
        <w:t xml:space="preserve"> </w:t>
      </w:r>
      <w:r w:rsidRPr="00A71F69">
        <w:t xml:space="preserve">92–117 (2006). </w:t>
      </w:r>
      <w:r w:rsidR="007D14A1" w:rsidRPr="00BD31AE">
        <w:t>https://</w:t>
      </w:r>
      <w:proofErr w:type="spellStart"/>
      <w:r w:rsidR="007D14A1" w:rsidRPr="00BD31AE">
        <w:t>doi.org</w:t>
      </w:r>
      <w:proofErr w:type="spellEnd"/>
      <w:r w:rsidR="007D14A1" w:rsidRPr="00BD31AE">
        <w:t>/10.1057/</w:t>
      </w:r>
      <w:proofErr w:type="spellStart"/>
      <w:r w:rsidR="007D14A1" w:rsidRPr="00BD31AE">
        <w:t>palgrave.rm.8250009</w:t>
      </w:r>
      <w:proofErr w:type="spellEnd"/>
    </w:p>
    <w:p w14:paraId="46E7C08A" w14:textId="487F68CC" w:rsidR="007D14A1" w:rsidRDefault="007D14A1" w:rsidP="00BD31AE">
      <w:pPr>
        <w:pStyle w:val="Refs"/>
        <w:rPr>
          <w:rStyle w:val="Hyperlink"/>
          <w:color w:val="auto"/>
          <w:u w:val="none"/>
          <w:shd w:val="clear" w:color="auto" w:fill="FFFFFF"/>
        </w:rPr>
      </w:pPr>
      <w:proofErr w:type="spellStart"/>
      <w:r w:rsidRPr="00A71F69">
        <w:rPr>
          <w:shd w:val="clear" w:color="auto" w:fill="FFFFFF"/>
        </w:rPr>
        <w:t>Benuto</w:t>
      </w:r>
      <w:proofErr w:type="spellEnd"/>
      <w:r w:rsidRPr="00A71F69">
        <w:rPr>
          <w:shd w:val="clear" w:color="auto" w:fill="FFFFFF"/>
        </w:rPr>
        <w:t xml:space="preserve">, L. T., Gonzalez, F., Reinosa-Segovia, F., &amp; Duckworth, M. (2019). </w:t>
      </w:r>
      <w:r w:rsidR="00EA4C16">
        <w:rPr>
          <w:shd w:val="clear" w:color="auto" w:fill="FFFFFF"/>
        </w:rPr>
        <w:t>Mental health</w:t>
      </w:r>
      <w:r w:rsidR="00340949">
        <w:rPr>
          <w:shd w:val="clear" w:color="auto" w:fill="FFFFFF"/>
        </w:rPr>
        <w:t xml:space="preserve"> </w:t>
      </w:r>
      <w:r w:rsidRPr="00A71F69">
        <w:rPr>
          <w:shd w:val="clear" w:color="auto" w:fill="FFFFFF"/>
        </w:rPr>
        <w:t xml:space="preserve">Literacy, Stigma, and Behavioral </w:t>
      </w:r>
      <w:r w:rsidR="002B2988">
        <w:rPr>
          <w:shd w:val="clear" w:color="auto" w:fill="FFFFFF"/>
        </w:rPr>
        <w:t>Health</w:t>
      </w:r>
      <w:r w:rsidRPr="00A71F69">
        <w:rPr>
          <w:shd w:val="clear" w:color="auto" w:fill="FFFFFF"/>
        </w:rPr>
        <w:t xml:space="preserve"> Service Use: The Case of Latinx and Non-Latinx Whites.</w:t>
      </w:r>
      <w:r w:rsidR="00340949">
        <w:rPr>
          <w:shd w:val="clear" w:color="auto" w:fill="FFFFFF"/>
        </w:rPr>
        <w:t xml:space="preserve"> </w:t>
      </w:r>
      <w:r w:rsidRPr="00A71F69">
        <w:rPr>
          <w:i/>
          <w:bdr w:val="none" w:sz="0" w:space="0" w:color="auto" w:frame="1"/>
          <w:shd w:val="clear" w:color="auto" w:fill="FFFFFF"/>
        </w:rPr>
        <w:t xml:space="preserve">Journal of Racial and Ethnic </w:t>
      </w:r>
      <w:r w:rsidR="002B2988">
        <w:rPr>
          <w:i/>
          <w:bdr w:val="none" w:sz="0" w:space="0" w:color="auto" w:frame="1"/>
          <w:shd w:val="clear" w:color="auto" w:fill="FFFFFF"/>
        </w:rPr>
        <w:t>Health</w:t>
      </w:r>
      <w:r w:rsidRPr="00A71F69">
        <w:rPr>
          <w:i/>
          <w:bdr w:val="none" w:sz="0" w:space="0" w:color="auto" w:frame="1"/>
          <w:shd w:val="clear" w:color="auto" w:fill="FFFFFF"/>
        </w:rPr>
        <w:t xml:space="preserve"> Disparities</w:t>
      </w:r>
      <w:r w:rsidRPr="00A71F69">
        <w:rPr>
          <w:shd w:val="clear" w:color="auto" w:fill="FFFFFF"/>
        </w:rPr>
        <w:t>,</w:t>
      </w:r>
      <w:r w:rsidR="00340949">
        <w:rPr>
          <w:shd w:val="clear" w:color="auto" w:fill="FFFFFF"/>
        </w:rPr>
        <w:t xml:space="preserve"> </w:t>
      </w:r>
      <w:r w:rsidRPr="00A71F69">
        <w:rPr>
          <w:i/>
          <w:bdr w:val="none" w:sz="0" w:space="0" w:color="auto" w:frame="1"/>
          <w:shd w:val="clear" w:color="auto" w:fill="FFFFFF"/>
        </w:rPr>
        <w:t>6</w:t>
      </w:r>
      <w:r w:rsidRPr="00A71F69">
        <w:rPr>
          <w:shd w:val="clear" w:color="auto" w:fill="FFFFFF"/>
        </w:rPr>
        <w:t xml:space="preserve">(6), 1122-1130. </w:t>
      </w:r>
      <w:r w:rsidRPr="00BD31AE">
        <w:rPr>
          <w:shd w:val="clear" w:color="auto" w:fill="FFFFFF"/>
        </w:rPr>
        <w:t>https://</w:t>
      </w:r>
      <w:proofErr w:type="spellStart"/>
      <w:r w:rsidRPr="00BD31AE">
        <w:rPr>
          <w:shd w:val="clear" w:color="auto" w:fill="FFFFFF"/>
        </w:rPr>
        <w:t>doi.org</w:t>
      </w:r>
      <w:proofErr w:type="spellEnd"/>
      <w:r w:rsidRPr="00BD31AE">
        <w:rPr>
          <w:shd w:val="clear" w:color="auto" w:fill="FFFFFF"/>
        </w:rPr>
        <w:t>/10.1007/</w:t>
      </w:r>
      <w:proofErr w:type="spellStart"/>
      <w:r w:rsidRPr="00BD31AE">
        <w:rPr>
          <w:shd w:val="clear" w:color="auto" w:fill="FFFFFF"/>
        </w:rPr>
        <w:t>s40615</w:t>
      </w:r>
      <w:proofErr w:type="spellEnd"/>
      <w:r w:rsidRPr="00BD31AE">
        <w:rPr>
          <w:shd w:val="clear" w:color="auto" w:fill="FFFFFF"/>
        </w:rPr>
        <w:t>-019-00614-8</w:t>
      </w:r>
    </w:p>
    <w:p w14:paraId="234980F8" w14:textId="4AD4E382" w:rsidR="006834A9" w:rsidRPr="00A71F69" w:rsidRDefault="006834A9" w:rsidP="00BD31AE">
      <w:pPr>
        <w:pStyle w:val="Refs"/>
      </w:pPr>
      <w:bookmarkStart w:id="349" w:name="_Hlk90716795"/>
      <w:proofErr w:type="spellStart"/>
      <w:r w:rsidRPr="00A71F69">
        <w:t>Benuto</w:t>
      </w:r>
      <w:proofErr w:type="spellEnd"/>
      <w:r w:rsidRPr="00A71F69">
        <w:t xml:space="preserve">, </w:t>
      </w:r>
      <w:bookmarkEnd w:id="349"/>
      <w:r w:rsidRPr="00A71F69">
        <w:t xml:space="preserve">L. T., Casas, J., Gonzalez, F., &amp; Newlands, R. (2020). The Behavioral Model of </w:t>
      </w:r>
      <w:r w:rsidR="002B2988">
        <w:t>Health</w:t>
      </w:r>
      <w:r w:rsidRPr="00A71F69">
        <w:t xml:space="preserve">: Education, Behavioral </w:t>
      </w:r>
      <w:r w:rsidR="002B2988">
        <w:t>Health</w:t>
      </w:r>
      <w:r w:rsidRPr="00A71F69">
        <w:t xml:space="preserve"> Factors, and Stigma as Predictors of Help-Seeking Attitudes.</w:t>
      </w:r>
      <w:r w:rsidR="00340949">
        <w:t xml:space="preserve"> </w:t>
      </w:r>
      <w:r w:rsidRPr="00A71F69">
        <w:rPr>
          <w:i/>
        </w:rPr>
        <w:t xml:space="preserve">Community </w:t>
      </w:r>
      <w:r w:rsidR="00EA4C16">
        <w:rPr>
          <w:i/>
        </w:rPr>
        <w:t>Mental health</w:t>
      </w:r>
      <w:r w:rsidR="00340949">
        <w:rPr>
          <w:i/>
        </w:rPr>
        <w:t xml:space="preserve"> </w:t>
      </w:r>
      <w:r w:rsidRPr="00A71F69">
        <w:rPr>
          <w:i/>
        </w:rPr>
        <w:t>Journal,</w:t>
      </w:r>
      <w:r w:rsidR="00340949">
        <w:rPr>
          <w:i/>
        </w:rPr>
        <w:t xml:space="preserve"> </w:t>
      </w:r>
      <w:r w:rsidRPr="00A71F69">
        <w:rPr>
          <w:i/>
        </w:rPr>
        <w:t>56</w:t>
      </w:r>
      <w:r w:rsidRPr="00A71F69">
        <w:t xml:space="preserve">(7), 1275–1283. </w:t>
      </w:r>
      <w:r w:rsidRPr="00BD31AE">
        <w:t>https://</w:t>
      </w:r>
      <w:proofErr w:type="spellStart"/>
      <w:r w:rsidRPr="00BD31AE">
        <w:t>doi.org</w:t>
      </w:r>
      <w:proofErr w:type="spellEnd"/>
      <w:r w:rsidRPr="00BD31AE">
        <w:t>/10.1007/</w:t>
      </w:r>
      <w:proofErr w:type="spellStart"/>
      <w:r w:rsidRPr="00BD31AE">
        <w:t>s10597</w:t>
      </w:r>
      <w:proofErr w:type="spellEnd"/>
      <w:r w:rsidRPr="00BD31AE">
        <w:t>-020-00601-y</w:t>
      </w:r>
    </w:p>
    <w:p w14:paraId="56C050CD" w14:textId="7F199467" w:rsidR="00DE2D52" w:rsidRPr="00A71F69" w:rsidRDefault="00DE2D52" w:rsidP="00BD31AE">
      <w:pPr>
        <w:pStyle w:val="Refs"/>
        <w:rPr>
          <w:rStyle w:val="Hyperlink"/>
          <w:color w:val="auto"/>
          <w:shd w:val="clear" w:color="auto" w:fill="FFFFFF"/>
        </w:rPr>
      </w:pPr>
      <w:bookmarkStart w:id="350" w:name="_Hlk120529420"/>
      <w:bookmarkStart w:id="351" w:name="_Hlk118460485"/>
      <w:r w:rsidRPr="00A71F69">
        <w:rPr>
          <w:shd w:val="clear" w:color="auto" w:fill="FFFFFF"/>
        </w:rPr>
        <w:t>Berg</w:t>
      </w:r>
      <w:bookmarkEnd w:id="350"/>
      <w:r w:rsidRPr="00A71F69">
        <w:rPr>
          <w:shd w:val="clear" w:color="auto" w:fill="FFFFFF"/>
        </w:rPr>
        <w:t xml:space="preserve">, J. S., Moore, J. L., Retzlaff, P. D., &amp; King, R. E. (2002). </w:t>
      </w:r>
      <w:bookmarkEnd w:id="351"/>
      <w:r w:rsidRPr="00A71F69">
        <w:rPr>
          <w:shd w:val="clear" w:color="auto" w:fill="FFFFFF"/>
        </w:rPr>
        <w:t>Assessment of personality and crew interaction skills in successful naval aviators.</w:t>
      </w:r>
      <w:r w:rsidR="00340949">
        <w:rPr>
          <w:shd w:val="clear" w:color="auto" w:fill="FFFFFF"/>
        </w:rPr>
        <w:t xml:space="preserve"> </w:t>
      </w:r>
      <w:r w:rsidRPr="00A71F69">
        <w:rPr>
          <w:i/>
          <w:shd w:val="clear" w:color="auto" w:fill="FFFFFF"/>
        </w:rPr>
        <w:t>Aviation, Space, and Environmental Medicine</w:t>
      </w:r>
      <w:r w:rsidRPr="00A71F69">
        <w:rPr>
          <w:shd w:val="clear" w:color="auto" w:fill="FFFFFF"/>
        </w:rPr>
        <w:t>,</w:t>
      </w:r>
      <w:r w:rsidR="00340949">
        <w:rPr>
          <w:shd w:val="clear" w:color="auto" w:fill="FFFFFF"/>
        </w:rPr>
        <w:t xml:space="preserve"> </w:t>
      </w:r>
      <w:r w:rsidRPr="00A71F69">
        <w:rPr>
          <w:i/>
          <w:shd w:val="clear" w:color="auto" w:fill="FFFFFF"/>
        </w:rPr>
        <w:t>73</w:t>
      </w:r>
      <w:r w:rsidRPr="00A71F69">
        <w:rPr>
          <w:shd w:val="clear" w:color="auto" w:fill="FFFFFF"/>
        </w:rPr>
        <w:t>(6), 575–579.</w:t>
      </w:r>
      <w:r w:rsidR="00340949">
        <w:rPr>
          <w:shd w:val="clear" w:color="auto" w:fill="FFFFFF"/>
        </w:rPr>
        <w:t xml:space="preserve"> </w:t>
      </w:r>
      <w:r w:rsidR="00BD31AE">
        <w:rPr>
          <w:shd w:val="clear" w:color="auto" w:fill="FFFFFF"/>
        </w:rPr>
        <w:t>h</w:t>
      </w:r>
      <w:r>
        <w:rPr>
          <w:shd w:val="clear" w:color="auto" w:fill="FFFFFF"/>
        </w:rPr>
        <w:t>ttps://</w:t>
      </w:r>
      <w:proofErr w:type="spellStart"/>
      <w:r>
        <w:rPr>
          <w:shd w:val="clear" w:color="auto" w:fill="FFFFFF"/>
        </w:rPr>
        <w:t>pub</w:t>
      </w:r>
      <w:r w:rsidRPr="00E54A27">
        <w:rPr>
          <w:shd w:val="clear" w:color="auto" w:fill="FFFFFF"/>
        </w:rPr>
        <w:t>med.ncbi.nlm.nih.gov</w:t>
      </w:r>
      <w:proofErr w:type="spellEnd"/>
      <w:r w:rsidRPr="00E54A27">
        <w:rPr>
          <w:shd w:val="clear" w:color="auto" w:fill="FFFFFF"/>
        </w:rPr>
        <w:t>/12056674/</w:t>
      </w:r>
    </w:p>
    <w:p w14:paraId="051D3261" w14:textId="135F2EE7" w:rsidR="00DE2D52" w:rsidRDefault="00DE2D52" w:rsidP="00BD31AE">
      <w:pPr>
        <w:pStyle w:val="Refs"/>
      </w:pPr>
      <w:r w:rsidRPr="00A71F69">
        <w:t>Berkman, N. D., Sheridan, S. L., Donahue, K. E., Halpern, D. J., Viera, A., &amp; Crotty, K.</w:t>
      </w:r>
      <w:r w:rsidR="007D14A1">
        <w:t>,</w:t>
      </w:r>
      <w:r w:rsidRPr="00A71F69">
        <w:t xml:space="preserve"> &amp; Viswanathan, M. (2011). </w:t>
      </w:r>
      <w:r w:rsidR="002B2988">
        <w:t>Health</w:t>
      </w:r>
      <w:r w:rsidRPr="00A71F69">
        <w:t xml:space="preserve"> literacy interventions and outcomes: An updated systematic review. </w:t>
      </w:r>
      <w:r w:rsidRPr="00A71F69">
        <w:rPr>
          <w:i/>
        </w:rPr>
        <w:t>Evident Report/Technology Assessment, 199</w:t>
      </w:r>
      <w:r w:rsidRPr="00A71F69">
        <w:t>, 1–941. https://</w:t>
      </w:r>
      <w:proofErr w:type="spellStart"/>
      <w:r w:rsidRPr="00A71F69">
        <w:t>www.ncbi.nlm.nih.gov</w:t>
      </w:r>
      <w:proofErr w:type="spellEnd"/>
      <w:r w:rsidRPr="00A71F69">
        <w:t xml:space="preserve">/ </w:t>
      </w:r>
      <w:proofErr w:type="spellStart"/>
      <w:r w:rsidRPr="00A71F69">
        <w:t>pubmed</w:t>
      </w:r>
      <w:proofErr w:type="spellEnd"/>
      <w:r w:rsidRPr="00A71F69">
        <w:t>/</w:t>
      </w:r>
      <w:r w:rsidR="0081194E" w:rsidRPr="00A71F69">
        <w:t>23126607.</w:t>
      </w:r>
    </w:p>
    <w:p w14:paraId="4D7E036C" w14:textId="489D6C42" w:rsidR="00DE2D52" w:rsidRDefault="00DE2D52" w:rsidP="00BD31AE">
      <w:pPr>
        <w:pStyle w:val="Refs"/>
        <w:rPr>
          <w:rStyle w:val="Hyperlink"/>
          <w:color w:val="auto"/>
          <w:u w:val="none"/>
          <w:bdr w:val="none" w:sz="0" w:space="0" w:color="auto" w:frame="1"/>
          <w:shd w:val="clear" w:color="auto" w:fill="FFFFFF"/>
        </w:rPr>
      </w:pPr>
      <w:bookmarkStart w:id="352" w:name="_Hlk116632079"/>
      <w:r w:rsidRPr="00A71F69">
        <w:t xml:space="preserve">Bird, M. D., Simons, E. E., &amp; Jackman, P. C. (2021). </w:t>
      </w:r>
      <w:bookmarkEnd w:id="352"/>
      <w:r w:rsidRPr="00A71F69">
        <w:t xml:space="preserve">Mental Toughness, Sport-Related Well-Being, and </w:t>
      </w:r>
      <w:r w:rsidR="00EA4C16">
        <w:t>Mental health</w:t>
      </w:r>
      <w:r w:rsidR="00340949">
        <w:t xml:space="preserve"> </w:t>
      </w:r>
      <w:r w:rsidRPr="00A71F69">
        <w:t>Stigma Among National Collegiate Athletic Association Division I Student-Athletes.</w:t>
      </w:r>
      <w:r w:rsidR="00340949">
        <w:t xml:space="preserve"> </w:t>
      </w:r>
      <w:r w:rsidRPr="00A71F69">
        <w:rPr>
          <w:i/>
        </w:rPr>
        <w:t>Journal of Clinical Sport Psychology,</w:t>
      </w:r>
      <w:r w:rsidR="00340949">
        <w:rPr>
          <w:i/>
        </w:rPr>
        <w:t xml:space="preserve"> </w:t>
      </w:r>
      <w:r w:rsidRPr="00A71F69">
        <w:rPr>
          <w:i/>
        </w:rPr>
        <w:t>15</w:t>
      </w:r>
      <w:r w:rsidRPr="00A71F69">
        <w:t>(4), 306–322.</w:t>
      </w:r>
      <w:r>
        <w:t xml:space="preserve"> https://</w:t>
      </w:r>
      <w:proofErr w:type="spellStart"/>
      <w:r>
        <w:t>doi.</w:t>
      </w:r>
      <w:r w:rsidR="00BD31AE">
        <w:t>org</w:t>
      </w:r>
      <w:proofErr w:type="spellEnd"/>
      <w:r w:rsidR="00BD31AE">
        <w:t>/</w:t>
      </w:r>
      <w:r w:rsidRPr="00BD31AE">
        <w:rPr>
          <w:bdr w:val="none" w:sz="0" w:space="0" w:color="auto" w:frame="1"/>
          <w:shd w:val="clear" w:color="auto" w:fill="FFFFFF"/>
        </w:rPr>
        <w:t>10.1123/</w:t>
      </w:r>
      <w:proofErr w:type="spellStart"/>
      <w:r w:rsidRPr="00BD31AE">
        <w:rPr>
          <w:bdr w:val="none" w:sz="0" w:space="0" w:color="auto" w:frame="1"/>
          <w:shd w:val="clear" w:color="auto" w:fill="FFFFFF"/>
        </w:rPr>
        <w:t>jcsp.2020</w:t>
      </w:r>
      <w:proofErr w:type="spellEnd"/>
      <w:r w:rsidRPr="00BD31AE">
        <w:rPr>
          <w:bdr w:val="none" w:sz="0" w:space="0" w:color="auto" w:frame="1"/>
          <w:shd w:val="clear" w:color="auto" w:fill="FFFFFF"/>
        </w:rPr>
        <w:t>-0043</w:t>
      </w:r>
    </w:p>
    <w:p w14:paraId="2C62A8FF" w14:textId="4B1D914D" w:rsidR="00DE2D52" w:rsidRDefault="00DE2D52" w:rsidP="00BD31AE">
      <w:pPr>
        <w:pStyle w:val="Refs"/>
        <w:rPr>
          <w:shd w:val="clear" w:color="auto" w:fill="FFFFFF"/>
        </w:rPr>
      </w:pPr>
      <w:r w:rsidRPr="00A71F69">
        <w:rPr>
          <w:shd w:val="clear" w:color="auto" w:fill="FFFFFF"/>
        </w:rPr>
        <w:t>Bloomfield, J., &amp; Fisher, M. J. (2019). Quantitative research design.</w:t>
      </w:r>
      <w:r w:rsidR="00340949">
        <w:rPr>
          <w:i/>
          <w:shd w:val="clear" w:color="auto" w:fill="FFFFFF"/>
        </w:rPr>
        <w:t xml:space="preserve"> </w:t>
      </w:r>
      <w:r w:rsidRPr="00A71F69">
        <w:rPr>
          <w:i/>
          <w:shd w:val="clear" w:color="auto" w:fill="FFFFFF"/>
        </w:rPr>
        <w:t>Journal of the Australian Rehabilitation Nurses Association,</w:t>
      </w:r>
      <w:r w:rsidR="00340949">
        <w:rPr>
          <w:i/>
          <w:shd w:val="clear" w:color="auto" w:fill="FFFFFF"/>
        </w:rPr>
        <w:t xml:space="preserve"> </w:t>
      </w:r>
      <w:r w:rsidRPr="00A71F69">
        <w:rPr>
          <w:i/>
          <w:shd w:val="clear" w:color="auto" w:fill="FFFFFF"/>
        </w:rPr>
        <w:t>22</w:t>
      </w:r>
      <w:r w:rsidRPr="00A71F69">
        <w:rPr>
          <w:shd w:val="clear" w:color="auto" w:fill="FFFFFF"/>
        </w:rPr>
        <w:t>(2), 27-30.</w:t>
      </w:r>
    </w:p>
    <w:p w14:paraId="0BBC61F9" w14:textId="640AC779" w:rsidR="008B2A03" w:rsidRDefault="008B2A03" w:rsidP="00BD31AE">
      <w:pPr>
        <w:pStyle w:val="Refs"/>
        <w:rPr>
          <w:shd w:val="clear" w:color="auto" w:fill="FFFFFF"/>
        </w:rPr>
      </w:pPr>
      <w:r w:rsidRPr="008B2A03">
        <w:rPr>
          <w:shd w:val="clear" w:color="auto" w:fill="FFFFFF"/>
        </w:rPr>
        <w:t xml:space="preserve">Booth, N.R., </w:t>
      </w:r>
      <w:proofErr w:type="spellStart"/>
      <w:r w:rsidRPr="008B2A03">
        <w:rPr>
          <w:shd w:val="clear" w:color="auto" w:fill="FFFFFF"/>
        </w:rPr>
        <w:t>Mcdermott</w:t>
      </w:r>
      <w:proofErr w:type="spellEnd"/>
      <w:r w:rsidRPr="008B2A03">
        <w:rPr>
          <w:shd w:val="clear" w:color="auto" w:fill="FFFFFF"/>
        </w:rPr>
        <w:t xml:space="preserve">, R.C., Cheng, H., &amp; </w:t>
      </w:r>
      <w:proofErr w:type="spellStart"/>
      <w:r w:rsidRPr="008B2A03">
        <w:rPr>
          <w:shd w:val="clear" w:color="auto" w:fill="FFFFFF"/>
        </w:rPr>
        <w:t>Borgogna</w:t>
      </w:r>
      <w:proofErr w:type="spellEnd"/>
      <w:r w:rsidRPr="008B2A03">
        <w:rPr>
          <w:shd w:val="clear" w:color="auto" w:fill="FFFFFF"/>
        </w:rPr>
        <w:t>, N.C. (2019). Masculine gender role stress and self-stigma of seeking help: The moderating roles of self-compassion and self-coldness.</w:t>
      </w:r>
      <w:r w:rsidR="00340949">
        <w:rPr>
          <w:shd w:val="clear" w:color="auto" w:fill="FFFFFF"/>
        </w:rPr>
        <w:t xml:space="preserve"> </w:t>
      </w:r>
      <w:r w:rsidRPr="008B2A03">
        <w:rPr>
          <w:i/>
          <w:shd w:val="clear" w:color="auto" w:fill="FFFFFF"/>
        </w:rPr>
        <w:t>Journal of counseling psychology</w:t>
      </w:r>
      <w:r w:rsidRPr="008B2A03">
        <w:rPr>
          <w:shd w:val="clear" w:color="auto" w:fill="FFFFFF"/>
        </w:rPr>
        <w:t>.</w:t>
      </w:r>
      <w:r>
        <w:rPr>
          <w:shd w:val="clear" w:color="auto" w:fill="FFFFFF"/>
        </w:rPr>
        <w:t xml:space="preserve"> </w:t>
      </w:r>
      <w:r w:rsidRPr="008B2A03">
        <w:rPr>
          <w:i/>
          <w:shd w:val="clear" w:color="auto" w:fill="FFFFFF"/>
        </w:rPr>
        <w:t>66</w:t>
      </w:r>
      <w:r w:rsidRPr="008B2A03">
        <w:rPr>
          <w:shd w:val="clear" w:color="auto" w:fill="FFFFFF"/>
        </w:rPr>
        <w:t xml:space="preserve">(6), 755–762. </w:t>
      </w:r>
      <w:r w:rsidR="00872CB2" w:rsidRPr="00BD31AE">
        <w:rPr>
          <w:shd w:val="clear" w:color="auto" w:fill="FFFFFF"/>
        </w:rPr>
        <w:t>https://</w:t>
      </w:r>
      <w:proofErr w:type="spellStart"/>
      <w:r w:rsidR="00872CB2" w:rsidRPr="00BD31AE">
        <w:rPr>
          <w:shd w:val="clear" w:color="auto" w:fill="FFFFFF"/>
        </w:rPr>
        <w:t>doi.org</w:t>
      </w:r>
      <w:proofErr w:type="spellEnd"/>
      <w:r w:rsidR="00872CB2" w:rsidRPr="00BD31AE">
        <w:rPr>
          <w:shd w:val="clear" w:color="auto" w:fill="FFFFFF"/>
        </w:rPr>
        <w:t>/10.1037/</w:t>
      </w:r>
      <w:proofErr w:type="spellStart"/>
      <w:r w:rsidR="00872CB2" w:rsidRPr="00BD31AE">
        <w:rPr>
          <w:shd w:val="clear" w:color="auto" w:fill="FFFFFF"/>
        </w:rPr>
        <w:t>cou0000350</w:t>
      </w:r>
      <w:proofErr w:type="spellEnd"/>
    </w:p>
    <w:p w14:paraId="258FF90B" w14:textId="77777777" w:rsidR="00BD31AE" w:rsidRDefault="00872CB2" w:rsidP="00BD31AE">
      <w:pPr>
        <w:pStyle w:val="Refs"/>
      </w:pPr>
      <w:proofErr w:type="spellStart"/>
      <w:r w:rsidRPr="00AD4AC8">
        <w:t>Bor</w:t>
      </w:r>
      <w:proofErr w:type="spellEnd"/>
      <w:r w:rsidRPr="00AD4AC8">
        <w:t xml:space="preserve">, R., Field, G., &amp; Scragg, P. (2002). The </w:t>
      </w:r>
      <w:r>
        <w:t>mental health</w:t>
      </w:r>
      <w:r w:rsidR="00340949">
        <w:t xml:space="preserve"> </w:t>
      </w:r>
      <w:r w:rsidRPr="00AD4AC8">
        <w:t>of pilots: An overview.</w:t>
      </w:r>
      <w:r w:rsidR="00340949">
        <w:t xml:space="preserve"> </w:t>
      </w:r>
      <w:r w:rsidRPr="00AD4AC8">
        <w:rPr>
          <w:i/>
        </w:rPr>
        <w:t>Counselling Psychology Quarterly, 15</w:t>
      </w:r>
      <w:r w:rsidRPr="00AD4AC8">
        <w:t>(3), 239-256. https://</w:t>
      </w:r>
      <w:proofErr w:type="spellStart"/>
      <w:r w:rsidRPr="00AD4AC8">
        <w:t>doi.org</w:t>
      </w:r>
      <w:proofErr w:type="spellEnd"/>
      <w:r w:rsidRPr="00AD4AC8">
        <w:t xml:space="preserve">/10.1080/09515070210143471 </w:t>
      </w:r>
    </w:p>
    <w:p w14:paraId="49522F78" w14:textId="3B33A55D" w:rsidR="00872CB2" w:rsidRPr="00A71F69" w:rsidRDefault="00872CB2" w:rsidP="00BD31AE">
      <w:pPr>
        <w:pStyle w:val="Refs"/>
        <w:rPr>
          <w:rStyle w:val="Hyperlink"/>
          <w:color w:val="auto"/>
        </w:rPr>
      </w:pPr>
      <w:proofErr w:type="spellStart"/>
      <w:r w:rsidRPr="00A71F69">
        <w:rPr>
          <w:shd w:val="clear" w:color="auto" w:fill="FFFFFF"/>
        </w:rPr>
        <w:t>Bor</w:t>
      </w:r>
      <w:proofErr w:type="spellEnd"/>
      <w:r w:rsidRPr="00A71F69">
        <w:rPr>
          <w:shd w:val="clear" w:color="auto" w:fill="FFFFFF"/>
        </w:rPr>
        <w:t xml:space="preserve">, R., Eriksen, C., Oakes, M., &amp; Scragg, P. (Eds.). (2016). Pilot </w:t>
      </w:r>
      <w:r>
        <w:rPr>
          <w:shd w:val="clear" w:color="auto" w:fill="FFFFFF"/>
        </w:rPr>
        <w:t>Mental health</w:t>
      </w:r>
      <w:r w:rsidR="00340949">
        <w:rPr>
          <w:shd w:val="clear" w:color="auto" w:fill="FFFFFF"/>
        </w:rPr>
        <w:t xml:space="preserve"> </w:t>
      </w:r>
      <w:r w:rsidRPr="00A71F69">
        <w:rPr>
          <w:shd w:val="clear" w:color="auto" w:fill="FFFFFF"/>
        </w:rPr>
        <w:t xml:space="preserve">Assessment and Support: A practitioner's guide (1st ed.). Routledge. </w:t>
      </w:r>
      <w:bookmarkStart w:id="353" w:name="_Hlk184663055"/>
      <w:r w:rsidRPr="00A71F69">
        <w:rPr>
          <w:shd w:val="clear" w:color="auto" w:fill="FFFFFF"/>
        </w:rPr>
        <w:t>https://</w:t>
      </w:r>
      <w:proofErr w:type="spellStart"/>
      <w:r w:rsidRPr="00A71F69">
        <w:rPr>
          <w:shd w:val="clear" w:color="auto" w:fill="FFFFFF"/>
        </w:rPr>
        <w:t>doi.org</w:t>
      </w:r>
      <w:proofErr w:type="spellEnd"/>
      <w:r w:rsidRPr="00A71F69">
        <w:rPr>
          <w:shd w:val="clear" w:color="auto" w:fill="FFFFFF"/>
        </w:rPr>
        <w:t>/</w:t>
      </w:r>
      <w:bookmarkEnd w:id="353"/>
      <w:r w:rsidRPr="00A71F69">
        <w:rPr>
          <w:shd w:val="clear" w:color="auto" w:fill="FFFFFF"/>
        </w:rPr>
        <w:t>10.4324/9781315401942</w:t>
      </w:r>
    </w:p>
    <w:p w14:paraId="5FC9E797" w14:textId="3394630E" w:rsidR="006834A9" w:rsidRDefault="006834A9" w:rsidP="00BD31AE">
      <w:pPr>
        <w:pStyle w:val="Refs"/>
        <w:rPr>
          <w:shd w:val="clear" w:color="auto" w:fill="FFFFFF"/>
        </w:rPr>
      </w:pPr>
      <w:bookmarkStart w:id="354" w:name="_Hlk121301331"/>
      <w:r w:rsidRPr="00A71F69">
        <w:rPr>
          <w:shd w:val="clear" w:color="auto" w:fill="FFFFFF"/>
        </w:rPr>
        <w:t>Bosnjak</w:t>
      </w:r>
      <w:bookmarkEnd w:id="354"/>
      <w:r w:rsidRPr="00A71F69">
        <w:rPr>
          <w:shd w:val="clear" w:color="auto" w:fill="FFFFFF"/>
        </w:rPr>
        <w:t xml:space="preserve">, M., Ajzen, I., &amp; Schmidt, P. T. (2020). Theory of Planned Behavior: Selected Recent Advances and Applications. </w:t>
      </w:r>
      <w:r w:rsidRPr="00A71F69">
        <w:rPr>
          <w:i/>
          <w:shd w:val="clear" w:color="auto" w:fill="FFFFFF"/>
        </w:rPr>
        <w:t>European Journal of Psychology, 16</w:t>
      </w:r>
      <w:r w:rsidRPr="00A71F69">
        <w:rPr>
          <w:shd w:val="clear" w:color="auto" w:fill="FFFFFF"/>
        </w:rPr>
        <w:t xml:space="preserve">(3):352-356. </w:t>
      </w:r>
      <w:r w:rsidR="00BD31AE" w:rsidRPr="00A71F69">
        <w:rPr>
          <w:shd w:val="clear" w:color="auto" w:fill="FFFFFF"/>
        </w:rPr>
        <w:t>https://</w:t>
      </w:r>
      <w:proofErr w:type="spellStart"/>
      <w:r w:rsidR="00BD31AE" w:rsidRPr="00A71F69">
        <w:rPr>
          <w:shd w:val="clear" w:color="auto" w:fill="FFFFFF"/>
        </w:rPr>
        <w:t>doi.org</w:t>
      </w:r>
      <w:proofErr w:type="spellEnd"/>
      <w:r w:rsidR="00BD31AE" w:rsidRPr="00A71F69">
        <w:rPr>
          <w:shd w:val="clear" w:color="auto" w:fill="FFFFFF"/>
        </w:rPr>
        <w:t>/</w:t>
      </w:r>
      <w:r w:rsidRPr="00A71F69">
        <w:rPr>
          <w:shd w:val="clear" w:color="auto" w:fill="FFFFFF"/>
        </w:rPr>
        <w:t>10.5964/</w:t>
      </w:r>
      <w:proofErr w:type="spellStart"/>
      <w:r w:rsidRPr="00A71F69">
        <w:rPr>
          <w:shd w:val="clear" w:color="auto" w:fill="FFFFFF"/>
        </w:rPr>
        <w:t>ejop.v16i3.3107</w:t>
      </w:r>
      <w:proofErr w:type="spellEnd"/>
      <w:r w:rsidRPr="00A71F69">
        <w:rPr>
          <w:shd w:val="clear" w:color="auto" w:fill="FFFFFF"/>
        </w:rPr>
        <w:t xml:space="preserve">. </w:t>
      </w:r>
    </w:p>
    <w:p w14:paraId="2DD34C26" w14:textId="3BA0A971" w:rsidR="001749D9" w:rsidRDefault="001749D9" w:rsidP="00BD31AE">
      <w:pPr>
        <w:pStyle w:val="Refs"/>
        <w:rPr>
          <w:rStyle w:val="Hyperlink"/>
          <w:color w:val="auto"/>
          <w:u w:val="none"/>
          <w:shd w:val="clear" w:color="auto" w:fill="FFFFFF"/>
        </w:rPr>
      </w:pPr>
      <w:r w:rsidRPr="00A71F69">
        <w:t xml:space="preserve">Box, G., &amp; Cox, D. R. (1964). An analysis of transformations. </w:t>
      </w:r>
      <w:r w:rsidRPr="00A71F69">
        <w:rPr>
          <w:i/>
        </w:rPr>
        <w:t>Journal of the Royal Statistical Society,</w:t>
      </w:r>
      <w:r w:rsidRPr="00A71F69">
        <w:t xml:space="preserve"> </w:t>
      </w:r>
      <w:r w:rsidRPr="00A71F69">
        <w:rPr>
          <w:i/>
        </w:rPr>
        <w:t>Series B, 26</w:t>
      </w:r>
      <w:r w:rsidRPr="00A71F69">
        <w:t>, 211-252.</w:t>
      </w:r>
      <w:r w:rsidR="00340949">
        <w:t xml:space="preserve"> </w:t>
      </w:r>
      <w:r w:rsidRPr="00BD31AE">
        <w:rPr>
          <w:shd w:val="clear" w:color="auto" w:fill="FFFFFF"/>
        </w:rPr>
        <w:t>https://</w:t>
      </w:r>
      <w:proofErr w:type="spellStart"/>
      <w:r w:rsidRPr="00BD31AE">
        <w:rPr>
          <w:shd w:val="clear" w:color="auto" w:fill="FFFFFF"/>
        </w:rPr>
        <w:t>doi.org</w:t>
      </w:r>
      <w:proofErr w:type="spellEnd"/>
      <w:r w:rsidRPr="00BD31AE">
        <w:rPr>
          <w:shd w:val="clear" w:color="auto" w:fill="FFFFFF"/>
        </w:rPr>
        <w:t>/10.1111/</w:t>
      </w:r>
      <w:proofErr w:type="spellStart"/>
      <w:r w:rsidRPr="00BD31AE">
        <w:rPr>
          <w:shd w:val="clear" w:color="auto" w:fill="FFFFFF"/>
        </w:rPr>
        <w:t>j.2517-6161.1964.tb00553.x</w:t>
      </w:r>
      <w:proofErr w:type="spellEnd"/>
    </w:p>
    <w:p w14:paraId="7D478F4B" w14:textId="2E636217" w:rsidR="00DE2D52" w:rsidRPr="00BD31AE" w:rsidRDefault="00DE2D52" w:rsidP="00BD31AE">
      <w:pPr>
        <w:pStyle w:val="Refs"/>
        <w:rPr>
          <w:rStyle w:val="Hyperlink"/>
          <w:color w:val="auto"/>
          <w:u w:val="none"/>
        </w:rPr>
      </w:pPr>
      <w:r w:rsidRPr="00A71F69">
        <w:t>Brenner, R. E., Colvin, K. F., Hammer, J. H., &amp; Vogel, D. L. (2021).</w:t>
      </w:r>
      <w:r w:rsidR="00340949">
        <w:t xml:space="preserve"> </w:t>
      </w:r>
      <w:r w:rsidRPr="00A71F69">
        <w:rPr>
          <w:rStyle w:val="Emphasis"/>
        </w:rPr>
        <w:t>Self-Stigma of Seeking Help Scale--Revised (</w:t>
      </w:r>
      <w:proofErr w:type="spellStart"/>
      <w:r w:rsidRPr="00A71F69">
        <w:rPr>
          <w:rStyle w:val="Emphasis"/>
        </w:rPr>
        <w:t>SSOSH</w:t>
      </w:r>
      <w:proofErr w:type="spellEnd"/>
      <w:r w:rsidRPr="00A71F69">
        <w:rPr>
          <w:rStyle w:val="Emphasis"/>
        </w:rPr>
        <w:t>-7)</w:t>
      </w:r>
      <w:r w:rsidRPr="00A71F69">
        <w:t xml:space="preserve">. APA </w:t>
      </w:r>
      <w:proofErr w:type="spellStart"/>
      <w:r w:rsidRPr="00A71F69">
        <w:t>PsycTests</w:t>
      </w:r>
      <w:proofErr w:type="spellEnd"/>
      <w:r w:rsidRPr="00A71F69">
        <w:t>.</w:t>
      </w:r>
      <w:r w:rsidR="00340949">
        <w:t xml:space="preserve"> </w:t>
      </w:r>
      <w:r w:rsidRPr="00BD31AE">
        <w:rPr>
          <w:shd w:val="clear" w:color="auto" w:fill="FFFFFF"/>
        </w:rPr>
        <w:t>https://</w:t>
      </w:r>
      <w:proofErr w:type="spellStart"/>
      <w:r w:rsidRPr="00BD31AE">
        <w:rPr>
          <w:shd w:val="clear" w:color="auto" w:fill="FFFFFF"/>
        </w:rPr>
        <w:t>doi.org</w:t>
      </w:r>
      <w:proofErr w:type="spellEnd"/>
      <w:r w:rsidRPr="00BD31AE">
        <w:rPr>
          <w:shd w:val="clear" w:color="auto" w:fill="FFFFFF"/>
        </w:rPr>
        <w:t>/10.1037/</w:t>
      </w:r>
      <w:proofErr w:type="spellStart"/>
      <w:r w:rsidRPr="00BD31AE">
        <w:rPr>
          <w:shd w:val="clear" w:color="auto" w:fill="FFFFFF"/>
        </w:rPr>
        <w:t>t81057</w:t>
      </w:r>
      <w:proofErr w:type="spellEnd"/>
      <w:r w:rsidRPr="00BD31AE">
        <w:rPr>
          <w:shd w:val="clear" w:color="auto" w:fill="FFFFFF"/>
        </w:rPr>
        <w:t>-000</w:t>
      </w:r>
    </w:p>
    <w:p w14:paraId="4C3696AA" w14:textId="3C6B0F0D" w:rsidR="005D0AD2" w:rsidRPr="00DE2D52" w:rsidRDefault="005D0AD2" w:rsidP="00BD31AE">
      <w:pPr>
        <w:pStyle w:val="Refs"/>
        <w:rPr>
          <w:shd w:val="clear" w:color="auto" w:fill="FFFFFF"/>
        </w:rPr>
      </w:pPr>
      <w:r w:rsidRPr="005D0AD2">
        <w:rPr>
          <w:shd w:val="clear" w:color="auto" w:fill="FFFFFF"/>
        </w:rPr>
        <w:t xml:space="preserve">Breuer, S., Ortner, T. M., Gruber, F. M., Hofstetter, D., &amp; </w:t>
      </w:r>
      <w:proofErr w:type="spellStart"/>
      <w:r w:rsidRPr="005D0AD2">
        <w:rPr>
          <w:shd w:val="clear" w:color="auto" w:fill="FFFFFF"/>
        </w:rPr>
        <w:t>Scherndl</w:t>
      </w:r>
      <w:proofErr w:type="spellEnd"/>
      <w:r w:rsidRPr="005D0AD2">
        <w:rPr>
          <w:shd w:val="clear" w:color="auto" w:fill="FFFFFF"/>
        </w:rPr>
        <w:t>, T. (2023). Aviation and personality: Do measures of personality predict pilot training success? updated meta-analyses.</w:t>
      </w:r>
      <w:r w:rsidR="00340949">
        <w:rPr>
          <w:i/>
          <w:shd w:val="clear" w:color="auto" w:fill="FFFFFF"/>
        </w:rPr>
        <w:t xml:space="preserve"> </w:t>
      </w:r>
      <w:r w:rsidRPr="005D0AD2">
        <w:rPr>
          <w:i/>
          <w:shd w:val="clear" w:color="auto" w:fill="FFFFFF"/>
        </w:rPr>
        <w:t>Personality and Individual Differences,</w:t>
      </w:r>
      <w:r w:rsidR="00340949">
        <w:rPr>
          <w:i/>
          <w:shd w:val="clear" w:color="auto" w:fill="FFFFFF"/>
        </w:rPr>
        <w:t xml:space="preserve"> </w:t>
      </w:r>
      <w:r w:rsidRPr="005D0AD2">
        <w:rPr>
          <w:i/>
          <w:shd w:val="clear" w:color="auto" w:fill="FFFFFF"/>
        </w:rPr>
        <w:t>202</w:t>
      </w:r>
      <w:r w:rsidRPr="005D0AD2">
        <w:rPr>
          <w:shd w:val="clear" w:color="auto" w:fill="FFFFFF"/>
        </w:rPr>
        <w:t xml:space="preserve">, 111918. </w:t>
      </w:r>
      <w:r w:rsidR="0052228D">
        <w:rPr>
          <w:shd w:val="clear" w:color="auto" w:fill="FFFFFF"/>
        </w:rPr>
        <w:t>https://</w:t>
      </w:r>
      <w:proofErr w:type="spellStart"/>
      <w:r w:rsidRPr="005D0AD2">
        <w:rPr>
          <w:shd w:val="clear" w:color="auto" w:fill="FFFFFF"/>
        </w:rPr>
        <w:t>doi</w:t>
      </w:r>
      <w:r w:rsidR="0052228D">
        <w:rPr>
          <w:shd w:val="clear" w:color="auto" w:fill="FFFFFF"/>
        </w:rPr>
        <w:t>.org.</w:t>
      </w:r>
      <w:r w:rsidRPr="005D0AD2">
        <w:rPr>
          <w:shd w:val="clear" w:color="auto" w:fill="FFFFFF"/>
        </w:rPr>
        <w:t>10.1016</w:t>
      </w:r>
      <w:proofErr w:type="spellEnd"/>
      <w:r w:rsidRPr="005D0AD2">
        <w:rPr>
          <w:shd w:val="clear" w:color="auto" w:fill="FFFFFF"/>
        </w:rPr>
        <w:t>/</w:t>
      </w:r>
      <w:proofErr w:type="spellStart"/>
      <w:r w:rsidRPr="005D0AD2">
        <w:rPr>
          <w:shd w:val="clear" w:color="auto" w:fill="FFFFFF"/>
        </w:rPr>
        <w:t>j.paid.2022.111918</w:t>
      </w:r>
      <w:proofErr w:type="spellEnd"/>
    </w:p>
    <w:p w14:paraId="7D77CD84" w14:textId="1938B22D" w:rsidR="00DE2D52" w:rsidRPr="000A1728" w:rsidRDefault="00DE2D52" w:rsidP="00BD31AE">
      <w:pPr>
        <w:pStyle w:val="Refs"/>
      </w:pPr>
      <w:r w:rsidRPr="00A71F69">
        <w:t xml:space="preserve">Britt, T. W., Wilson, C. A., Sawhney, G., &amp; Black, K. J. (2019). Perceived unit climate of support for </w:t>
      </w:r>
      <w:r w:rsidR="00EA4C16">
        <w:t>mental health</w:t>
      </w:r>
      <w:r w:rsidR="00340949">
        <w:t xml:space="preserve"> </w:t>
      </w:r>
      <w:r w:rsidRPr="00A71F69">
        <w:t>as a predictor of stigma, beliefs about treatment, and help-seeking behaviors among military personnel.</w:t>
      </w:r>
      <w:r w:rsidRPr="00A71F69">
        <w:rPr>
          <w:i/>
        </w:rPr>
        <w:t xml:space="preserve"> Psychological Services,</w:t>
      </w:r>
      <w:r w:rsidRPr="00A71F69">
        <w:rPr>
          <w:i/>
          <w:shd w:val="clear" w:color="auto" w:fill="FFFFFF"/>
        </w:rPr>
        <w:t xml:space="preserve"> 17</w:t>
      </w:r>
      <w:r w:rsidRPr="00A71F69">
        <w:rPr>
          <w:shd w:val="clear" w:color="auto" w:fill="FFFFFF"/>
        </w:rPr>
        <w:t>(2):141-150</w:t>
      </w:r>
      <w:r w:rsidRPr="005520EF">
        <w:rPr>
          <w:shd w:val="clear" w:color="auto" w:fill="FFFFFF"/>
        </w:rPr>
        <w:t>.</w:t>
      </w:r>
      <w:r w:rsidRPr="005520EF">
        <w:t xml:space="preserve"> </w:t>
      </w:r>
      <w:r w:rsidR="00BD31AE" w:rsidRPr="00A71F69">
        <w:rPr>
          <w:shd w:val="clear" w:color="auto" w:fill="FFFFFF"/>
        </w:rPr>
        <w:t>https://</w:t>
      </w:r>
      <w:proofErr w:type="spellStart"/>
      <w:r w:rsidR="00BD31AE" w:rsidRPr="00A71F69">
        <w:rPr>
          <w:shd w:val="clear" w:color="auto" w:fill="FFFFFF"/>
        </w:rPr>
        <w:t>doi.org</w:t>
      </w:r>
      <w:proofErr w:type="spellEnd"/>
      <w:r w:rsidR="00BD31AE" w:rsidRPr="00A71F69">
        <w:rPr>
          <w:shd w:val="clear" w:color="auto" w:fill="FFFFFF"/>
        </w:rPr>
        <w:t>/</w:t>
      </w:r>
      <w:r w:rsidRPr="00BD31AE">
        <w:t>10.1037/</w:t>
      </w:r>
      <w:proofErr w:type="spellStart"/>
      <w:r w:rsidRPr="00BD31AE">
        <w:t>ser0000362</w:t>
      </w:r>
      <w:proofErr w:type="spellEnd"/>
    </w:p>
    <w:p w14:paraId="2E4AB3FE" w14:textId="44A6D386" w:rsidR="00DE2D52" w:rsidRPr="00A71F69" w:rsidRDefault="00DE2D52" w:rsidP="00BD31AE">
      <w:pPr>
        <w:pStyle w:val="Refs"/>
      </w:pPr>
      <w:bookmarkStart w:id="355" w:name="_Hlk119415823"/>
      <w:bookmarkStart w:id="356" w:name="_Hlk75179472"/>
      <w:r w:rsidRPr="00A71F69">
        <w:t>Brooksby, S., &amp; Alexander, B. J. (2018</w:t>
      </w:r>
      <w:bookmarkEnd w:id="355"/>
      <w:r w:rsidRPr="00A71F69">
        <w:t xml:space="preserve">). What Can Be Done About Pilot Depression, Suicide, and Other Flight Crew </w:t>
      </w:r>
      <w:r w:rsidR="00EA4C16">
        <w:t>Mental health</w:t>
      </w:r>
      <w:r w:rsidR="00340949">
        <w:t xml:space="preserve"> </w:t>
      </w:r>
      <w:r w:rsidRPr="00A71F69">
        <w:t>Issues?</w:t>
      </w:r>
      <w:r w:rsidR="00340949">
        <w:t xml:space="preserve"> </w:t>
      </w:r>
      <w:r w:rsidRPr="00A71F69">
        <w:rPr>
          <w:i/>
        </w:rPr>
        <w:t>Mass Torts,</w:t>
      </w:r>
      <w:r w:rsidR="00340949">
        <w:rPr>
          <w:i/>
        </w:rPr>
        <w:t xml:space="preserve"> </w:t>
      </w:r>
      <w:r w:rsidRPr="00A71F69">
        <w:rPr>
          <w:i/>
        </w:rPr>
        <w:t>31</w:t>
      </w:r>
      <w:r w:rsidRPr="00A71F69">
        <w:t>(2), 12–19</w:t>
      </w:r>
      <w:r w:rsidRPr="00A71F69">
        <w:rPr>
          <w:rFonts w:ascii="Helvetica" w:hAnsi="Helvetica" w:cs="Helvetica"/>
          <w:shd w:val="clear" w:color="auto" w:fill="F5F5F5"/>
        </w:rPr>
        <w:t>.</w:t>
      </w:r>
    </w:p>
    <w:bookmarkEnd w:id="356"/>
    <w:p w14:paraId="5FC68071" w14:textId="04E5B340" w:rsidR="006834A9" w:rsidRPr="00A71F69" w:rsidRDefault="00A01A52" w:rsidP="00BD31AE">
      <w:pPr>
        <w:pStyle w:val="Refs"/>
      </w:pPr>
      <w:r w:rsidRPr="00A01A52">
        <w:t xml:space="preserve">Bureau of Enquiry and Analysis for Civil Aviation Safety </w:t>
      </w:r>
      <w:r>
        <w:t>(BEA)</w:t>
      </w:r>
      <w:r w:rsidR="006834A9" w:rsidRPr="00A71F69">
        <w:t>. (2016). Final report. Accident on 24 March 2015 at Prads-Haute-</w:t>
      </w:r>
      <w:proofErr w:type="spellStart"/>
      <w:r w:rsidR="006834A9" w:rsidRPr="00A71F69">
        <w:t>Bleone</w:t>
      </w:r>
      <w:proofErr w:type="spellEnd"/>
      <w:r w:rsidR="006834A9" w:rsidRPr="00A71F69">
        <w:t xml:space="preserve"> (Alpes-de-Haute-Provence, France) to the Airbus </w:t>
      </w:r>
      <w:proofErr w:type="spellStart"/>
      <w:r w:rsidR="006834A9" w:rsidRPr="00A71F69">
        <w:t>A320</w:t>
      </w:r>
      <w:proofErr w:type="spellEnd"/>
      <w:r w:rsidR="006834A9" w:rsidRPr="00A71F69">
        <w:t>-211 registered D-</w:t>
      </w:r>
      <w:proofErr w:type="spellStart"/>
      <w:r w:rsidR="006834A9" w:rsidRPr="00A71F69">
        <w:t>AIPX</w:t>
      </w:r>
      <w:proofErr w:type="spellEnd"/>
      <w:r w:rsidR="006834A9" w:rsidRPr="00A71F69">
        <w:t xml:space="preserve"> operated by Germanwings. </w:t>
      </w:r>
      <w:r w:rsidR="00EE715C" w:rsidRPr="00BD31AE">
        <w:t>https://www.bea.aero/uploads/tx_elydbrapports/BEA2015-0125.en-LR.pdf</w:t>
      </w:r>
    </w:p>
    <w:p w14:paraId="7280113A" w14:textId="4E6F01CE" w:rsidR="006834A9" w:rsidRPr="00A71F69" w:rsidRDefault="006834A9" w:rsidP="00BD31AE">
      <w:pPr>
        <w:pStyle w:val="Refs"/>
        <w:rPr>
          <w:rStyle w:val="Hyperlink"/>
          <w:color w:val="auto"/>
          <w:shd w:val="clear" w:color="auto" w:fill="FFFFFF"/>
        </w:rPr>
      </w:pPr>
      <w:r w:rsidRPr="00A71F69">
        <w:rPr>
          <w:shd w:val="clear" w:color="auto" w:fill="FFFFFF"/>
        </w:rPr>
        <w:t>Burke, E., Pyle, M., Machin, K., Varese, F., &amp; Morrison, A. P. (2019). The effects of peer support on empowerment, self-efficacy, and internalized stigma: A narrative synthesis and meta-analysis.</w:t>
      </w:r>
      <w:r w:rsidR="00340949">
        <w:rPr>
          <w:shd w:val="clear" w:color="auto" w:fill="FFFFFF"/>
        </w:rPr>
        <w:t xml:space="preserve"> </w:t>
      </w:r>
      <w:r w:rsidRPr="00A71F69">
        <w:rPr>
          <w:rStyle w:val="Emphasis"/>
          <w:shd w:val="clear" w:color="auto" w:fill="FFFFFF"/>
        </w:rPr>
        <w:t xml:space="preserve">Stigma and </w:t>
      </w:r>
      <w:r w:rsidR="002B2988">
        <w:rPr>
          <w:rStyle w:val="Emphasis"/>
          <w:shd w:val="clear" w:color="auto" w:fill="FFFFFF"/>
        </w:rPr>
        <w:t>Health</w:t>
      </w:r>
      <w:r w:rsidRPr="00A71F69">
        <w:rPr>
          <w:rStyle w:val="Emphasis"/>
          <w:shd w:val="clear" w:color="auto" w:fill="FFFFFF"/>
        </w:rPr>
        <w:t>, 4</w:t>
      </w:r>
      <w:r w:rsidRPr="00A71F69">
        <w:rPr>
          <w:shd w:val="clear" w:color="auto" w:fill="FFFFFF"/>
        </w:rPr>
        <w:t xml:space="preserve">(3), 337–356. </w:t>
      </w:r>
      <w:r w:rsidRPr="00BD31AE">
        <w:rPr>
          <w:shd w:val="clear" w:color="auto" w:fill="FFFFFF"/>
        </w:rPr>
        <w:t>https://</w:t>
      </w:r>
      <w:proofErr w:type="spellStart"/>
      <w:r w:rsidRPr="00BD31AE">
        <w:rPr>
          <w:shd w:val="clear" w:color="auto" w:fill="FFFFFF"/>
        </w:rPr>
        <w:t>doi.org</w:t>
      </w:r>
      <w:proofErr w:type="spellEnd"/>
      <w:r w:rsidRPr="00BD31AE">
        <w:rPr>
          <w:shd w:val="clear" w:color="auto" w:fill="FFFFFF"/>
        </w:rPr>
        <w:t>/10.1037/</w:t>
      </w:r>
      <w:proofErr w:type="spellStart"/>
      <w:r w:rsidRPr="00BD31AE">
        <w:rPr>
          <w:shd w:val="clear" w:color="auto" w:fill="FFFFFF"/>
        </w:rPr>
        <w:t>sah0000148</w:t>
      </w:r>
      <w:proofErr w:type="spellEnd"/>
    </w:p>
    <w:p w14:paraId="3621C89F" w14:textId="096DE6D2" w:rsidR="006834A9" w:rsidRPr="00A71F69" w:rsidRDefault="006834A9" w:rsidP="00BD31AE">
      <w:pPr>
        <w:pStyle w:val="Refs"/>
        <w:rPr>
          <w:rStyle w:val="Hyperlink"/>
          <w:color w:val="auto"/>
          <w:shd w:val="clear" w:color="auto" w:fill="FFFFFF"/>
        </w:rPr>
      </w:pPr>
      <w:r w:rsidRPr="00A71F69">
        <w:rPr>
          <w:shd w:val="clear" w:color="auto" w:fill="FFFFFF"/>
        </w:rPr>
        <w:t>Butcher</w:t>
      </w:r>
      <w:r w:rsidR="006B5A9A">
        <w:rPr>
          <w:shd w:val="clear" w:color="auto" w:fill="FFFFFF"/>
        </w:rPr>
        <w:t xml:space="preserve">, </w:t>
      </w:r>
      <w:r w:rsidRPr="00A71F69">
        <w:rPr>
          <w:shd w:val="clear" w:color="auto" w:fill="FFFFFF"/>
        </w:rPr>
        <w:t>J. N. (1994). Psychological assessment of airline pilot applicants with the MMPI-2.</w:t>
      </w:r>
      <w:r w:rsidR="00340949">
        <w:rPr>
          <w:shd w:val="clear" w:color="auto" w:fill="FFFFFF"/>
        </w:rPr>
        <w:t xml:space="preserve"> </w:t>
      </w:r>
      <w:r w:rsidRPr="00A71F69">
        <w:rPr>
          <w:i/>
          <w:shd w:val="clear" w:color="auto" w:fill="FFFFFF"/>
        </w:rPr>
        <w:t>Journal of Personality Assessment</w:t>
      </w:r>
      <w:r w:rsidRPr="00A71F69">
        <w:rPr>
          <w:shd w:val="clear" w:color="auto" w:fill="FFFFFF"/>
        </w:rPr>
        <w:t>,</w:t>
      </w:r>
      <w:r w:rsidR="00340949">
        <w:rPr>
          <w:shd w:val="clear" w:color="auto" w:fill="FFFFFF"/>
        </w:rPr>
        <w:t xml:space="preserve"> </w:t>
      </w:r>
      <w:r w:rsidRPr="00A71F69">
        <w:rPr>
          <w:i/>
          <w:shd w:val="clear" w:color="auto" w:fill="FFFFFF"/>
        </w:rPr>
        <w:t>62</w:t>
      </w:r>
      <w:r w:rsidRPr="00A71F69">
        <w:rPr>
          <w:shd w:val="clear" w:color="auto" w:fill="FFFFFF"/>
        </w:rPr>
        <w:t>(1), 31–44. https://</w:t>
      </w:r>
      <w:proofErr w:type="spellStart"/>
      <w:r w:rsidRPr="00A71F69">
        <w:rPr>
          <w:shd w:val="clear" w:color="auto" w:fill="FFFFFF"/>
        </w:rPr>
        <w:t>doi.org</w:t>
      </w:r>
      <w:proofErr w:type="spellEnd"/>
      <w:r w:rsidRPr="00A71F69">
        <w:rPr>
          <w:shd w:val="clear" w:color="auto" w:fill="FFFFFF"/>
        </w:rPr>
        <w:t>/10.1207/</w:t>
      </w:r>
      <w:proofErr w:type="spellStart"/>
      <w:r w:rsidRPr="00A71F69">
        <w:rPr>
          <w:shd w:val="clear" w:color="auto" w:fill="FFFFFF"/>
        </w:rPr>
        <w:t>s15327752jpa6201_4</w:t>
      </w:r>
      <w:proofErr w:type="spellEnd"/>
    </w:p>
    <w:p w14:paraId="491A3AA0" w14:textId="1686C6F8" w:rsidR="006834A9" w:rsidRPr="00A71F69" w:rsidRDefault="006834A9" w:rsidP="00BD31AE">
      <w:pPr>
        <w:pStyle w:val="Refs"/>
        <w:rPr>
          <w:rStyle w:val="Hyperlink"/>
          <w:color w:val="auto"/>
        </w:rPr>
      </w:pPr>
      <w:r w:rsidRPr="00A71F69">
        <w:t xml:space="preserve">Butcher, J. N. (2002). Assessing pilots with ‘the wrong stuff’: A call for research on emotional </w:t>
      </w:r>
      <w:r w:rsidR="002B2988">
        <w:t>Health</w:t>
      </w:r>
      <w:r w:rsidRPr="00A71F69">
        <w:t xml:space="preserve"> factors in commercial aviators. </w:t>
      </w:r>
      <w:r w:rsidRPr="00A71F69">
        <w:rPr>
          <w:i/>
        </w:rPr>
        <w:t>International Journal of Selection and Assessment, 10,</w:t>
      </w:r>
      <w:r w:rsidRPr="00A71F69">
        <w:t xml:space="preserve"> 168–184.</w:t>
      </w:r>
      <w:r w:rsidR="00340949">
        <w:t xml:space="preserve"> </w:t>
      </w:r>
      <w:r w:rsidRPr="00BD31AE">
        <w:t>https://</w:t>
      </w:r>
      <w:proofErr w:type="spellStart"/>
      <w:r w:rsidRPr="00BD31AE">
        <w:t>doi.org</w:t>
      </w:r>
      <w:proofErr w:type="spellEnd"/>
      <w:r w:rsidRPr="00BD31AE">
        <w:t>/10.1111/1468-2389.00204</w:t>
      </w:r>
    </w:p>
    <w:p w14:paraId="792E6E9C" w14:textId="4587D48E" w:rsidR="006834A9" w:rsidRPr="00A71F69" w:rsidRDefault="006834A9" w:rsidP="00BD31AE">
      <w:pPr>
        <w:pStyle w:val="Refs"/>
        <w:rPr>
          <w:shd w:val="clear" w:color="auto" w:fill="FFFFFF"/>
        </w:rPr>
      </w:pPr>
      <w:r w:rsidRPr="00A71F69">
        <w:rPr>
          <w:shd w:val="clear" w:color="auto" w:fill="FFFFFF"/>
        </w:rPr>
        <w:t>Cahill, J., Cullen, P., &amp; Gaynor, K. (</w:t>
      </w:r>
      <w:proofErr w:type="spellStart"/>
      <w:r w:rsidRPr="00A71F69">
        <w:rPr>
          <w:shd w:val="clear" w:color="auto" w:fill="FFFFFF"/>
        </w:rPr>
        <w:t>2020a</w:t>
      </w:r>
      <w:proofErr w:type="spellEnd"/>
      <w:r w:rsidRPr="00A71F69">
        <w:rPr>
          <w:shd w:val="clear" w:color="auto" w:fill="FFFFFF"/>
        </w:rPr>
        <w:t>). Interventions to support the management of work-related stress (</w:t>
      </w:r>
      <w:proofErr w:type="spellStart"/>
      <w:r w:rsidRPr="00A71F69">
        <w:rPr>
          <w:shd w:val="clear" w:color="auto" w:fill="FFFFFF"/>
        </w:rPr>
        <w:t>WRS</w:t>
      </w:r>
      <w:proofErr w:type="spellEnd"/>
      <w:r w:rsidRPr="00A71F69">
        <w:rPr>
          <w:shd w:val="clear" w:color="auto" w:fill="FFFFFF"/>
        </w:rPr>
        <w:t>) and wellbeing/</w:t>
      </w:r>
      <w:r w:rsidR="00EA4C16">
        <w:rPr>
          <w:shd w:val="clear" w:color="auto" w:fill="FFFFFF"/>
        </w:rPr>
        <w:t>mental health</w:t>
      </w:r>
      <w:r w:rsidR="00340949">
        <w:rPr>
          <w:shd w:val="clear" w:color="auto" w:fill="FFFFFF"/>
        </w:rPr>
        <w:t xml:space="preserve"> </w:t>
      </w:r>
      <w:r w:rsidRPr="00A71F69">
        <w:rPr>
          <w:shd w:val="clear" w:color="auto" w:fill="FFFFFF"/>
        </w:rPr>
        <w:t>issues for commercial pilots.</w:t>
      </w:r>
      <w:r w:rsidR="00340949">
        <w:rPr>
          <w:shd w:val="clear" w:color="auto" w:fill="FFFFFF"/>
        </w:rPr>
        <w:t xml:space="preserve"> </w:t>
      </w:r>
      <w:r w:rsidRPr="00A71F69">
        <w:rPr>
          <w:rStyle w:val="Emphasis"/>
        </w:rPr>
        <w:t>Cognition, Technology &amp; Work, 22</w:t>
      </w:r>
      <w:r w:rsidRPr="00A71F69">
        <w:rPr>
          <w:shd w:val="clear" w:color="auto" w:fill="FFFFFF"/>
        </w:rPr>
        <w:t xml:space="preserve">, 517-547. </w:t>
      </w:r>
      <w:r w:rsidRPr="00A71F69">
        <w:t>https://</w:t>
      </w:r>
      <w:proofErr w:type="spellStart"/>
      <w:r w:rsidRPr="00A71F69">
        <w:t>doi.org</w:t>
      </w:r>
      <w:proofErr w:type="spellEnd"/>
      <w:r w:rsidRPr="00A71F69">
        <w:t>/10.1080/24721840.2020.1858714</w:t>
      </w:r>
    </w:p>
    <w:p w14:paraId="05564A97" w14:textId="7B1A51DF" w:rsidR="006834A9" w:rsidRPr="00A71F69" w:rsidRDefault="006834A9" w:rsidP="00BD31AE">
      <w:pPr>
        <w:pStyle w:val="Refs"/>
      </w:pPr>
      <w:r w:rsidRPr="00A71F69">
        <w:t xml:space="preserve">Cahill, J., Cullen, P., </w:t>
      </w:r>
      <w:proofErr w:type="spellStart"/>
      <w:r w:rsidRPr="00A71F69">
        <w:t>Anwer</w:t>
      </w:r>
      <w:proofErr w:type="spellEnd"/>
      <w:r w:rsidRPr="00A71F69">
        <w:t>, S., Gaynor, K., &amp; Wilson, S. (</w:t>
      </w:r>
      <w:proofErr w:type="spellStart"/>
      <w:r w:rsidRPr="00A71F69">
        <w:t>2020b</w:t>
      </w:r>
      <w:proofErr w:type="spellEnd"/>
      <w:r w:rsidRPr="00A71F69">
        <w:t>). The Requirements for New Tools for Use by Pilots and the Aviation Industry to Manage Risks Pertaining to Work-Related Stress (</w:t>
      </w:r>
      <w:proofErr w:type="spellStart"/>
      <w:r w:rsidRPr="00A71F69">
        <w:t>WRS</w:t>
      </w:r>
      <w:proofErr w:type="spellEnd"/>
      <w:r w:rsidRPr="00A71F69">
        <w:t>) and Wellbeing, and the Ensuing Impact on Performance and Safety.</w:t>
      </w:r>
      <w:r w:rsidR="00340949">
        <w:t xml:space="preserve"> </w:t>
      </w:r>
      <w:r w:rsidRPr="00A71F69">
        <w:rPr>
          <w:i/>
        </w:rPr>
        <w:t>Technologies</w:t>
      </w:r>
      <w:r w:rsidRPr="00A71F69">
        <w:t>,</w:t>
      </w:r>
      <w:r w:rsidR="00340949">
        <w:t xml:space="preserve"> </w:t>
      </w:r>
      <w:r w:rsidRPr="00A71F69">
        <w:rPr>
          <w:i/>
        </w:rPr>
        <w:t>8</w:t>
      </w:r>
      <w:r w:rsidRPr="00A71F69">
        <w:t xml:space="preserve">(3), </w:t>
      </w:r>
      <w:r w:rsidRPr="00BD31AE">
        <w:t>https://</w:t>
      </w:r>
      <w:proofErr w:type="spellStart"/>
      <w:r w:rsidRPr="00BD31AE">
        <w:t>doi.org</w:t>
      </w:r>
      <w:proofErr w:type="spellEnd"/>
      <w:r w:rsidRPr="00BD31AE">
        <w:t>/10.3390/</w:t>
      </w:r>
      <w:proofErr w:type="spellStart"/>
      <w:r w:rsidRPr="00BD31AE">
        <w:t>technologies8030040</w:t>
      </w:r>
      <w:proofErr w:type="spellEnd"/>
    </w:p>
    <w:p w14:paraId="50C92C8D" w14:textId="3BC3DDFC" w:rsidR="006834A9" w:rsidRPr="00A71F69" w:rsidRDefault="006834A9" w:rsidP="00BD31AE">
      <w:pPr>
        <w:pStyle w:val="Refs"/>
      </w:pPr>
      <w:r w:rsidRPr="00A71F69">
        <w:t>Campbell, J.</w:t>
      </w:r>
      <w:r w:rsidR="006B5A9A">
        <w:t xml:space="preserve"> </w:t>
      </w:r>
      <w:r w:rsidRPr="00A71F69">
        <w:t>S., Castaneda, M., &amp; Pulos, S. (2010). Meta-analysis of personality assessments</w:t>
      </w:r>
      <w:r w:rsidR="008506E2" w:rsidRPr="00A71F69">
        <w:t xml:space="preserve"> </w:t>
      </w:r>
      <w:r w:rsidRPr="00A71F69">
        <w:t xml:space="preserve">as predictors of military aviation training success. </w:t>
      </w:r>
      <w:r w:rsidRPr="00A71F69">
        <w:rPr>
          <w:i/>
        </w:rPr>
        <w:t>International Journal of Aviation. Psychology 20,</w:t>
      </w:r>
      <w:r w:rsidRPr="00A71F69">
        <w:t xml:space="preserve"> 92-109. </w:t>
      </w:r>
      <w:r w:rsidR="00DC3D61" w:rsidRPr="00BD31AE">
        <w:t>http://</w:t>
      </w:r>
      <w:proofErr w:type="spellStart"/>
      <w:r w:rsidR="00DC3D61" w:rsidRPr="00BD31AE">
        <w:t>doi.org</w:t>
      </w:r>
      <w:proofErr w:type="spellEnd"/>
      <w:r w:rsidR="00DC3D61" w:rsidRPr="00BD31AE">
        <w:t>/10.1080/10508410903415872</w:t>
      </w:r>
    </w:p>
    <w:p w14:paraId="08237B35" w14:textId="03389FCA" w:rsidR="00DC3D61" w:rsidRPr="00EF066C" w:rsidRDefault="00E26B7B" w:rsidP="00BD31AE">
      <w:pPr>
        <w:pStyle w:val="Refs"/>
        <w:rPr>
          <w:shd w:val="clear" w:color="auto" w:fill="FFFFFF"/>
        </w:rPr>
      </w:pPr>
      <w:r w:rsidRPr="00E26B7B">
        <w:rPr>
          <w:shd w:val="clear" w:color="auto" w:fill="FFFFFF"/>
        </w:rPr>
        <w:t xml:space="preserve">Campos, L., Dias, P., Costa, M., Rabin, L., Miles, R., Lestari, S., </w:t>
      </w:r>
      <w:proofErr w:type="spellStart"/>
      <w:r w:rsidRPr="00E26B7B">
        <w:rPr>
          <w:shd w:val="clear" w:color="auto" w:fill="FFFFFF"/>
        </w:rPr>
        <w:t>Feraihan</w:t>
      </w:r>
      <w:proofErr w:type="spellEnd"/>
      <w:r w:rsidRPr="00E26B7B">
        <w:rPr>
          <w:shd w:val="clear" w:color="auto" w:fill="FFFFFF"/>
        </w:rPr>
        <w:t xml:space="preserve">, R., Pant, N., </w:t>
      </w:r>
      <w:proofErr w:type="spellStart"/>
      <w:r w:rsidRPr="00E26B7B">
        <w:rPr>
          <w:shd w:val="clear" w:color="auto" w:fill="FFFFFF"/>
        </w:rPr>
        <w:t>Sriwichai</w:t>
      </w:r>
      <w:proofErr w:type="spellEnd"/>
      <w:r w:rsidRPr="00E26B7B">
        <w:rPr>
          <w:shd w:val="clear" w:color="auto" w:fill="FFFFFF"/>
        </w:rPr>
        <w:t xml:space="preserve">, N., </w:t>
      </w:r>
      <w:proofErr w:type="spellStart"/>
      <w:r w:rsidRPr="00E26B7B">
        <w:rPr>
          <w:shd w:val="clear" w:color="auto" w:fill="FFFFFF"/>
        </w:rPr>
        <w:t>Boonchieng</w:t>
      </w:r>
      <w:proofErr w:type="spellEnd"/>
      <w:r w:rsidRPr="00E26B7B">
        <w:rPr>
          <w:shd w:val="clear" w:color="auto" w:fill="FFFFFF"/>
        </w:rPr>
        <w:t>, W., &amp; Yu, L. (2022)</w:t>
      </w:r>
      <w:r w:rsidR="00DC3D61" w:rsidRPr="00A71F69">
        <w:rPr>
          <w:shd w:val="clear" w:color="auto" w:fill="FFFFFF"/>
        </w:rPr>
        <w:t xml:space="preserve">. </w:t>
      </w:r>
      <w:r w:rsidR="00EA4C16">
        <w:rPr>
          <w:shd w:val="clear" w:color="auto" w:fill="FFFFFF"/>
        </w:rPr>
        <w:t xml:space="preserve">Mental </w:t>
      </w:r>
      <w:r w:rsidR="001565C0">
        <w:rPr>
          <w:shd w:val="clear" w:color="auto" w:fill="FFFFFF"/>
        </w:rPr>
        <w:t>H</w:t>
      </w:r>
      <w:r w:rsidR="00EA4C16">
        <w:rPr>
          <w:shd w:val="clear" w:color="auto" w:fill="FFFFFF"/>
        </w:rPr>
        <w:t xml:space="preserve">ealth </w:t>
      </w:r>
      <w:r w:rsidR="001565C0">
        <w:rPr>
          <w:shd w:val="clear" w:color="auto" w:fill="FFFFFF"/>
        </w:rPr>
        <w:t>L</w:t>
      </w:r>
      <w:r w:rsidR="00DC3D61" w:rsidRPr="00A71F69">
        <w:rPr>
          <w:shd w:val="clear" w:color="auto" w:fill="FFFFFF"/>
        </w:rPr>
        <w:t>iteracy questionnaire-short version for adults (</w:t>
      </w:r>
      <w:proofErr w:type="spellStart"/>
      <w:r w:rsidR="00DC3D61" w:rsidRPr="00A71F69">
        <w:rPr>
          <w:shd w:val="clear" w:color="auto" w:fill="FFFFFF"/>
        </w:rPr>
        <w:t>MHLq-SVa</w:t>
      </w:r>
      <w:proofErr w:type="spellEnd"/>
      <w:r w:rsidR="00DC3D61" w:rsidRPr="00A71F69">
        <w:rPr>
          <w:shd w:val="clear" w:color="auto" w:fill="FFFFFF"/>
        </w:rPr>
        <w:t>): validation study in China, India, Indonesia, Portugal, Thailand, and the United States.</w:t>
      </w:r>
      <w:r w:rsidR="00340949">
        <w:rPr>
          <w:shd w:val="clear" w:color="auto" w:fill="FFFFFF"/>
        </w:rPr>
        <w:t xml:space="preserve"> </w:t>
      </w:r>
      <w:r w:rsidR="00DC3D61" w:rsidRPr="00A71F69">
        <w:rPr>
          <w:i/>
          <w:shd w:val="clear" w:color="auto" w:fill="FFFFFF"/>
        </w:rPr>
        <w:t>BMC Psychiatry</w:t>
      </w:r>
      <w:r w:rsidR="00DC3D61" w:rsidRPr="00A71F69">
        <w:rPr>
          <w:shd w:val="clear" w:color="auto" w:fill="FFFFFF"/>
        </w:rPr>
        <w:t xml:space="preserve">, </w:t>
      </w:r>
      <w:r w:rsidR="00DC3D61" w:rsidRPr="00A71F69">
        <w:rPr>
          <w:i/>
          <w:shd w:val="clear" w:color="auto" w:fill="FFFFFF"/>
        </w:rPr>
        <w:t>22</w:t>
      </w:r>
      <w:r w:rsidR="00DC3D61" w:rsidRPr="00A71F69">
        <w:rPr>
          <w:shd w:val="clear" w:color="auto" w:fill="FFFFFF"/>
        </w:rPr>
        <w:t xml:space="preserve">, 713 </w:t>
      </w:r>
      <w:r w:rsidR="00EF066C" w:rsidRPr="00BD31AE">
        <w:rPr>
          <w:shd w:val="clear" w:color="auto" w:fill="FFFFFF"/>
        </w:rPr>
        <w:t>https://</w:t>
      </w:r>
      <w:proofErr w:type="spellStart"/>
      <w:r w:rsidR="00EF066C" w:rsidRPr="00BD31AE">
        <w:rPr>
          <w:shd w:val="clear" w:color="auto" w:fill="FFFFFF"/>
        </w:rPr>
        <w:t>doi.org</w:t>
      </w:r>
      <w:proofErr w:type="spellEnd"/>
      <w:r w:rsidR="00EF066C" w:rsidRPr="00BD31AE">
        <w:rPr>
          <w:shd w:val="clear" w:color="auto" w:fill="FFFFFF"/>
        </w:rPr>
        <w:t>/10.1186/</w:t>
      </w:r>
      <w:proofErr w:type="spellStart"/>
      <w:r w:rsidR="00EF066C" w:rsidRPr="00BD31AE">
        <w:rPr>
          <w:shd w:val="clear" w:color="auto" w:fill="FFFFFF"/>
        </w:rPr>
        <w:t>s12888</w:t>
      </w:r>
      <w:proofErr w:type="spellEnd"/>
      <w:r w:rsidR="00EF066C" w:rsidRPr="00BD31AE">
        <w:rPr>
          <w:shd w:val="clear" w:color="auto" w:fill="FFFFFF"/>
        </w:rPr>
        <w:t>-022-04308-0</w:t>
      </w:r>
    </w:p>
    <w:p w14:paraId="233340B6" w14:textId="46C92E38" w:rsidR="00EF066C" w:rsidRDefault="00EF066C" w:rsidP="00BD31AE">
      <w:pPr>
        <w:pStyle w:val="Refs"/>
        <w:rPr>
          <w:rStyle w:val="Hyperlink"/>
          <w:color w:val="auto"/>
          <w:u w:val="none"/>
          <w:shd w:val="clear" w:color="auto" w:fill="FFFFFF"/>
        </w:rPr>
      </w:pPr>
      <w:proofErr w:type="spellStart"/>
      <w:r w:rsidRPr="00EF066C">
        <w:rPr>
          <w:color w:val="212529"/>
          <w:shd w:val="clear" w:color="auto" w:fill="FFFFFF"/>
        </w:rPr>
        <w:t>Carifio</w:t>
      </w:r>
      <w:proofErr w:type="spellEnd"/>
      <w:r w:rsidRPr="00EF066C">
        <w:rPr>
          <w:color w:val="212529"/>
          <w:shd w:val="clear" w:color="auto" w:fill="FFFFFF"/>
        </w:rPr>
        <w:t>, J.</w:t>
      </w:r>
      <w:r w:rsidR="009D4C6D">
        <w:rPr>
          <w:color w:val="212529"/>
          <w:shd w:val="clear" w:color="auto" w:fill="FFFFFF"/>
        </w:rPr>
        <w:t xml:space="preserve">, </w:t>
      </w:r>
      <w:r w:rsidRPr="00EF066C">
        <w:rPr>
          <w:color w:val="212529"/>
          <w:shd w:val="clear" w:color="auto" w:fill="FFFFFF"/>
        </w:rPr>
        <w:t>&amp; Perla, R. (2007). Ten Common Misunderstandings, Misconceptions, Persistent Myths and Urban Legends about Likert Scales and Likert Response Formats and their Antidotes.</w:t>
      </w:r>
      <w:r w:rsidR="00340949">
        <w:rPr>
          <w:color w:val="212529"/>
          <w:shd w:val="clear" w:color="auto" w:fill="FFFFFF"/>
        </w:rPr>
        <w:t xml:space="preserve"> </w:t>
      </w:r>
      <w:r w:rsidRPr="00EF066C">
        <w:rPr>
          <w:rStyle w:val="Emphasis"/>
          <w:color w:val="212529"/>
          <w:shd w:val="clear" w:color="auto" w:fill="FFFFFF"/>
        </w:rPr>
        <w:t>Journal of Social Sciences, 2</w:t>
      </w:r>
      <w:r w:rsidRPr="00EF066C">
        <w:rPr>
          <w:color w:val="212529"/>
          <w:shd w:val="clear" w:color="auto" w:fill="FFFFFF"/>
        </w:rPr>
        <w:t>, 106-116.</w:t>
      </w:r>
      <w:r w:rsidR="00340949">
        <w:rPr>
          <w:shd w:val="clear" w:color="auto" w:fill="FFFFFF"/>
        </w:rPr>
        <w:t xml:space="preserve"> </w:t>
      </w:r>
      <w:r w:rsidRPr="00BD31AE">
        <w:rPr>
          <w:shd w:val="clear" w:color="auto" w:fill="FFFFFF"/>
        </w:rPr>
        <w:t>http://</w:t>
      </w:r>
      <w:proofErr w:type="spellStart"/>
      <w:r w:rsidRPr="00BD31AE">
        <w:rPr>
          <w:shd w:val="clear" w:color="auto" w:fill="FFFFFF"/>
        </w:rPr>
        <w:t>thescipub.com</w:t>
      </w:r>
      <w:proofErr w:type="spellEnd"/>
      <w:r w:rsidRPr="00BD31AE">
        <w:rPr>
          <w:shd w:val="clear" w:color="auto" w:fill="FFFFFF"/>
        </w:rPr>
        <w:t>/PDF/</w:t>
      </w:r>
      <w:proofErr w:type="spellStart"/>
      <w:r w:rsidRPr="00BD31AE">
        <w:rPr>
          <w:shd w:val="clear" w:color="auto" w:fill="FFFFFF"/>
        </w:rPr>
        <w:t>jssp.2007.106.116.pdf</w:t>
      </w:r>
      <w:proofErr w:type="spellEnd"/>
    </w:p>
    <w:p w14:paraId="12419680" w14:textId="3734FC31" w:rsidR="00DE3BE2" w:rsidRPr="00EF066C" w:rsidRDefault="00DE3BE2" w:rsidP="00BD31AE">
      <w:pPr>
        <w:pStyle w:val="Refs"/>
      </w:pPr>
      <w:r w:rsidRPr="00DE3BE2">
        <w:t>Carrara, B.</w:t>
      </w:r>
      <w:r w:rsidR="006C0BD3">
        <w:t xml:space="preserve"> </w:t>
      </w:r>
      <w:r w:rsidRPr="00DE3BE2">
        <w:t>S., &amp; Ventura, C.</w:t>
      </w:r>
      <w:r w:rsidR="00E26B7B">
        <w:t xml:space="preserve"> </w:t>
      </w:r>
      <w:r w:rsidRPr="00DE3BE2">
        <w:t xml:space="preserve">A. (2017). Self‐stigma, mentally ill persons and </w:t>
      </w:r>
      <w:r w:rsidR="002B2988">
        <w:t>Health</w:t>
      </w:r>
      <w:r w:rsidRPr="00DE3BE2">
        <w:t xml:space="preserve"> services: An integrative review of literature.</w:t>
      </w:r>
      <w:r w:rsidR="00340949">
        <w:t xml:space="preserve"> </w:t>
      </w:r>
      <w:r w:rsidRPr="00DE3BE2">
        <w:rPr>
          <w:i/>
        </w:rPr>
        <w:t>Archives of Psychiatric Nursing, 32</w:t>
      </w:r>
      <w:r w:rsidRPr="00DE3BE2">
        <w:t>, 317–324.</w:t>
      </w:r>
      <w:r>
        <w:t xml:space="preserve"> </w:t>
      </w:r>
    </w:p>
    <w:p w14:paraId="4907B343" w14:textId="1A3F6A56" w:rsidR="006834A9" w:rsidRDefault="006834A9" w:rsidP="00BD31AE">
      <w:pPr>
        <w:pStyle w:val="Refs"/>
        <w:rPr>
          <w:rStyle w:val="Hyperlink"/>
          <w:color w:val="auto"/>
          <w:u w:val="none"/>
        </w:rPr>
      </w:pPr>
      <w:r w:rsidRPr="00A71F69">
        <w:rPr>
          <w:shd w:val="clear" w:color="auto" w:fill="FFFFFF"/>
        </w:rPr>
        <w:t>Casteel, A</w:t>
      </w:r>
      <w:r w:rsidR="00822C69">
        <w:rPr>
          <w:shd w:val="clear" w:color="auto" w:fill="FFFFFF"/>
        </w:rPr>
        <w:t>.,</w:t>
      </w:r>
      <w:r w:rsidRPr="00A71F69">
        <w:rPr>
          <w:shd w:val="clear" w:color="auto" w:fill="FFFFFF"/>
        </w:rPr>
        <w:t xml:space="preserve"> &amp; </w:t>
      </w:r>
      <w:proofErr w:type="spellStart"/>
      <w:r w:rsidRPr="00A71F69">
        <w:rPr>
          <w:shd w:val="clear" w:color="auto" w:fill="FFFFFF"/>
        </w:rPr>
        <w:t>Bridier</w:t>
      </w:r>
      <w:proofErr w:type="spellEnd"/>
      <w:r w:rsidRPr="00A71F69">
        <w:rPr>
          <w:shd w:val="clear" w:color="auto" w:fill="FFFFFF"/>
        </w:rPr>
        <w:t>, N</w:t>
      </w:r>
      <w:r w:rsidR="00822C69">
        <w:rPr>
          <w:shd w:val="clear" w:color="auto" w:fill="FFFFFF"/>
        </w:rPr>
        <w:t>.</w:t>
      </w:r>
      <w:r w:rsidRPr="00A71F69">
        <w:rPr>
          <w:shd w:val="clear" w:color="auto" w:fill="FFFFFF"/>
        </w:rPr>
        <w:t xml:space="preserve"> (2021). </w:t>
      </w:r>
      <w:r w:rsidRPr="00A71F69">
        <w:t>Describing populations and samples in doctoral student research.</w:t>
      </w:r>
      <w:r w:rsidR="008506E2" w:rsidRPr="00A71F69">
        <w:t xml:space="preserve"> </w:t>
      </w:r>
      <w:r w:rsidRPr="00BD31AE">
        <w:rPr>
          <w:i/>
        </w:rPr>
        <w:t>International Journal of Doctoral Studies</w:t>
      </w:r>
      <w:r w:rsidRPr="00A71F69">
        <w:rPr>
          <w:i/>
        </w:rPr>
        <w:t>, 16,</w:t>
      </w:r>
      <w:r w:rsidRPr="00A71F69">
        <w:t xml:space="preserve"> 339-362. </w:t>
      </w:r>
      <w:r w:rsidRPr="00BD31AE">
        <w:t>https://</w:t>
      </w:r>
      <w:proofErr w:type="spellStart"/>
      <w:r w:rsidRPr="00BD31AE">
        <w:t>doi.org</w:t>
      </w:r>
      <w:proofErr w:type="spellEnd"/>
      <w:r w:rsidRPr="00BD31AE">
        <w:t>/10.28945/4766</w:t>
      </w:r>
    </w:p>
    <w:p w14:paraId="4774DD18" w14:textId="3AD40327" w:rsidR="006834A9" w:rsidRPr="00A71F69" w:rsidRDefault="006834A9" w:rsidP="00BD31AE">
      <w:pPr>
        <w:pStyle w:val="Refs"/>
      </w:pPr>
      <w:r w:rsidRPr="00A71F69">
        <w:rPr>
          <w:shd w:val="clear" w:color="auto" w:fill="FFFFFF"/>
        </w:rPr>
        <w:t>Castellan, C.</w:t>
      </w:r>
      <w:r w:rsidR="00822C69">
        <w:rPr>
          <w:shd w:val="clear" w:color="auto" w:fill="FFFFFF"/>
        </w:rPr>
        <w:t xml:space="preserve"> </w:t>
      </w:r>
      <w:r w:rsidRPr="00A71F69">
        <w:rPr>
          <w:shd w:val="clear" w:color="auto" w:fill="FFFFFF"/>
        </w:rPr>
        <w:t>M. (2010). Quantitative and Qualitative Research: A View for Clarity.</w:t>
      </w:r>
      <w:r w:rsidR="00340949">
        <w:rPr>
          <w:shd w:val="clear" w:color="auto" w:fill="FFFFFF"/>
        </w:rPr>
        <w:t xml:space="preserve"> </w:t>
      </w:r>
      <w:r w:rsidRPr="00A71F69">
        <w:rPr>
          <w:rStyle w:val="Emphasis"/>
        </w:rPr>
        <w:t>International Journal of Education, 2</w:t>
      </w:r>
      <w:r w:rsidRPr="00A71F69">
        <w:rPr>
          <w:shd w:val="clear" w:color="auto" w:fill="FFFFFF"/>
        </w:rPr>
        <w:t xml:space="preserve"> (2), 1-14. </w:t>
      </w:r>
      <w:r w:rsidRPr="00BD31AE">
        <w:rPr>
          <w:shd w:val="clear" w:color="auto" w:fill="FFFFFF"/>
        </w:rPr>
        <w:t>https://</w:t>
      </w:r>
      <w:proofErr w:type="spellStart"/>
      <w:r w:rsidRPr="00BD31AE">
        <w:rPr>
          <w:shd w:val="clear" w:color="auto" w:fill="FFFFFF"/>
        </w:rPr>
        <w:t>doi.org</w:t>
      </w:r>
      <w:proofErr w:type="spellEnd"/>
      <w:r w:rsidRPr="00BD31AE">
        <w:rPr>
          <w:shd w:val="clear" w:color="auto" w:fill="FFFFFF"/>
        </w:rPr>
        <w:t>/10.5296/</w:t>
      </w:r>
      <w:proofErr w:type="spellStart"/>
      <w:r w:rsidRPr="00BD31AE">
        <w:rPr>
          <w:shd w:val="clear" w:color="auto" w:fill="FFFFFF"/>
        </w:rPr>
        <w:t>ije.v2i2.446</w:t>
      </w:r>
      <w:proofErr w:type="spellEnd"/>
    </w:p>
    <w:p w14:paraId="2610DD61" w14:textId="6E9B0A5E" w:rsidR="006834A9" w:rsidRDefault="006834A9" w:rsidP="00BD31AE">
      <w:pPr>
        <w:pStyle w:val="Refs"/>
      </w:pPr>
      <w:r w:rsidRPr="00A71F69">
        <w:t xml:space="preserve">Catino, M., &amp; </w:t>
      </w:r>
      <w:proofErr w:type="spellStart"/>
      <w:r w:rsidRPr="00A71F69">
        <w:t>Patriotta</w:t>
      </w:r>
      <w:proofErr w:type="spellEnd"/>
      <w:r w:rsidRPr="00A71F69">
        <w:t xml:space="preserve">, G. (2013). Learning from errors: Cognition, emotions and safety culture in the Italian air force. </w:t>
      </w:r>
      <w:r w:rsidRPr="00A71F69">
        <w:rPr>
          <w:i/>
        </w:rPr>
        <w:t>Organization Studies, 34</w:t>
      </w:r>
      <w:r w:rsidRPr="00A71F69">
        <w:t xml:space="preserve">(4), 437–467. </w:t>
      </w:r>
      <w:r w:rsidR="000D5CA9" w:rsidRPr="00BD31AE">
        <w:t>https://</w:t>
      </w:r>
      <w:proofErr w:type="spellStart"/>
      <w:r w:rsidR="000D5CA9" w:rsidRPr="00BD31AE">
        <w:t>doi.org</w:t>
      </w:r>
      <w:proofErr w:type="spellEnd"/>
      <w:r w:rsidR="000D5CA9" w:rsidRPr="00BD31AE">
        <w:t>/10.1177/0170840612467156</w:t>
      </w:r>
    </w:p>
    <w:p w14:paraId="381A83E2" w14:textId="6C12A24D" w:rsidR="000D5CA9" w:rsidRPr="00A71F69" w:rsidRDefault="000D5CA9" w:rsidP="00BD31AE">
      <w:pPr>
        <w:pStyle w:val="Refs"/>
      </w:pPr>
      <w:r w:rsidRPr="00A71F69">
        <w:rPr>
          <w:shd w:val="clear" w:color="auto" w:fill="FFFFFF"/>
        </w:rPr>
        <w:t xml:space="preserve">Chao, H. J., Lien, Y. J., Kao, Y. C., Tasi, I. C., Lin, H. S., &amp; Lien, Y. Y. (2020). </w:t>
      </w:r>
      <w:r w:rsidR="00EA4C16">
        <w:rPr>
          <w:shd w:val="clear" w:color="auto" w:fill="FFFFFF"/>
        </w:rPr>
        <w:t xml:space="preserve">Mental </w:t>
      </w:r>
      <w:r w:rsidR="001565C0">
        <w:rPr>
          <w:shd w:val="clear" w:color="auto" w:fill="FFFFFF"/>
        </w:rPr>
        <w:t>H</w:t>
      </w:r>
      <w:r w:rsidR="00EA4C16">
        <w:rPr>
          <w:shd w:val="clear" w:color="auto" w:fill="FFFFFF"/>
        </w:rPr>
        <w:t xml:space="preserve">ealth </w:t>
      </w:r>
      <w:r w:rsidRPr="00A71F69">
        <w:rPr>
          <w:shd w:val="clear" w:color="auto" w:fill="FFFFFF"/>
        </w:rPr>
        <w:t xml:space="preserve">Literacy in </w:t>
      </w:r>
      <w:r w:rsidR="00EA4C16">
        <w:rPr>
          <w:shd w:val="clear" w:color="auto" w:fill="FFFFFF"/>
        </w:rPr>
        <w:t>Healthcare</w:t>
      </w:r>
      <w:r w:rsidRPr="00A71F69">
        <w:rPr>
          <w:shd w:val="clear" w:color="auto" w:fill="FFFFFF"/>
        </w:rPr>
        <w:t xml:space="preserve"> Students: An Expansion of the </w:t>
      </w:r>
      <w:r w:rsidR="00EA4C16">
        <w:rPr>
          <w:shd w:val="clear" w:color="auto" w:fill="FFFFFF"/>
        </w:rPr>
        <w:t xml:space="preserve">Mental </w:t>
      </w:r>
      <w:r w:rsidR="001565C0">
        <w:rPr>
          <w:shd w:val="clear" w:color="auto" w:fill="FFFFFF"/>
        </w:rPr>
        <w:t>H</w:t>
      </w:r>
      <w:r w:rsidR="00EA4C16">
        <w:rPr>
          <w:shd w:val="clear" w:color="auto" w:fill="FFFFFF"/>
        </w:rPr>
        <w:t xml:space="preserve">ealth </w:t>
      </w:r>
      <w:r w:rsidRPr="00A71F69">
        <w:rPr>
          <w:shd w:val="clear" w:color="auto" w:fill="FFFFFF"/>
        </w:rPr>
        <w:t>Literacy Scale.</w:t>
      </w:r>
      <w:r w:rsidR="00340949">
        <w:rPr>
          <w:shd w:val="clear" w:color="auto" w:fill="FFFFFF"/>
        </w:rPr>
        <w:t xml:space="preserve"> </w:t>
      </w:r>
      <w:r w:rsidRPr="00A71F69">
        <w:rPr>
          <w:i/>
          <w:shd w:val="clear" w:color="auto" w:fill="FFFFFF"/>
        </w:rPr>
        <w:t xml:space="preserve">International journal of environmental research and public </w:t>
      </w:r>
      <w:r w:rsidR="002B2988">
        <w:rPr>
          <w:i/>
          <w:shd w:val="clear" w:color="auto" w:fill="FFFFFF"/>
        </w:rPr>
        <w:t>Health</w:t>
      </w:r>
      <w:r w:rsidRPr="00A71F69">
        <w:rPr>
          <w:shd w:val="clear" w:color="auto" w:fill="FFFFFF"/>
        </w:rPr>
        <w:t>,</w:t>
      </w:r>
      <w:r w:rsidR="00340949">
        <w:rPr>
          <w:shd w:val="clear" w:color="auto" w:fill="FFFFFF"/>
        </w:rPr>
        <w:t xml:space="preserve"> </w:t>
      </w:r>
      <w:r w:rsidRPr="00A71F69">
        <w:rPr>
          <w:i/>
          <w:shd w:val="clear" w:color="auto" w:fill="FFFFFF"/>
        </w:rPr>
        <w:t>17</w:t>
      </w:r>
      <w:r w:rsidRPr="00A71F69">
        <w:rPr>
          <w:shd w:val="clear" w:color="auto" w:fill="FFFFFF"/>
        </w:rPr>
        <w:t>(3), 948. https://</w:t>
      </w:r>
      <w:proofErr w:type="spellStart"/>
      <w:r w:rsidRPr="00A71F69">
        <w:rPr>
          <w:shd w:val="clear" w:color="auto" w:fill="FFFFFF"/>
        </w:rPr>
        <w:t>doi.org</w:t>
      </w:r>
      <w:proofErr w:type="spellEnd"/>
      <w:r w:rsidRPr="00A71F69">
        <w:rPr>
          <w:shd w:val="clear" w:color="auto" w:fill="FFFFFF"/>
        </w:rPr>
        <w:t>/10.3390/</w:t>
      </w:r>
      <w:proofErr w:type="spellStart"/>
      <w:r w:rsidRPr="00A71F69">
        <w:rPr>
          <w:shd w:val="clear" w:color="auto" w:fill="FFFFFF"/>
        </w:rPr>
        <w:t>ijerph17030948</w:t>
      </w:r>
      <w:proofErr w:type="spellEnd"/>
    </w:p>
    <w:p w14:paraId="50FBDA92" w14:textId="77777777" w:rsidR="00DD0D39" w:rsidRDefault="00DD0D39" w:rsidP="00BD31AE">
      <w:pPr>
        <w:pStyle w:val="Refs"/>
      </w:pPr>
      <w:r w:rsidRPr="00A71F69">
        <w:t xml:space="preserve">Cheng, H., Kwan, K.-L. K., &amp; Sevig, T. (2013). Racial and ethnic minority college students’ stigma associated with seeking psychological help: Examining psychocultural correlates. </w:t>
      </w:r>
      <w:r w:rsidRPr="00A71F69">
        <w:rPr>
          <w:i/>
        </w:rPr>
        <w:t>Journal of Counseling Psychology, 60</w:t>
      </w:r>
      <w:r w:rsidRPr="00A71F69">
        <w:t xml:space="preserve">, 98–111. </w:t>
      </w:r>
      <w:proofErr w:type="spellStart"/>
      <w:r w:rsidRPr="00A71F69">
        <w:t>doi:10.1037</w:t>
      </w:r>
      <w:proofErr w:type="spellEnd"/>
      <w:r w:rsidRPr="00A71F69">
        <w:t>/</w:t>
      </w:r>
      <w:proofErr w:type="spellStart"/>
      <w:r w:rsidRPr="00A71F69">
        <w:t>a0031169</w:t>
      </w:r>
      <w:proofErr w:type="spellEnd"/>
    </w:p>
    <w:p w14:paraId="68FCFA10" w14:textId="475A5F15" w:rsidR="00DD0D39" w:rsidRDefault="00DD0D39" w:rsidP="00BD31AE">
      <w:pPr>
        <w:pStyle w:val="Refs"/>
        <w:rPr>
          <w:rStyle w:val="Hyperlink"/>
          <w:color w:val="auto"/>
          <w:u w:val="none"/>
        </w:rPr>
      </w:pPr>
      <w:r w:rsidRPr="00A71F69">
        <w:t xml:space="preserve">Cheng, H., Wang, C., McDermott, R. C., Kridel, M., &amp; Rislin, J. L. (2018). Self-stigma, </w:t>
      </w:r>
      <w:r w:rsidR="00EA4C16">
        <w:t>mental health</w:t>
      </w:r>
      <w:r w:rsidR="00340949">
        <w:t xml:space="preserve"> </w:t>
      </w:r>
      <w:r w:rsidRPr="00A71F69">
        <w:t>literacy, and attitudes toward seeking psychological help.</w:t>
      </w:r>
      <w:r w:rsidRPr="00A71F69">
        <w:rPr>
          <w:i/>
        </w:rPr>
        <w:t xml:space="preserve"> Journal of Counseling &amp; Development, 96</w:t>
      </w:r>
      <w:r w:rsidRPr="00A71F69">
        <w:t>(1), 64-74</w:t>
      </w:r>
      <w:r w:rsidRPr="00CD4697">
        <w:rPr>
          <w:color w:val="000000" w:themeColor="text1"/>
        </w:rPr>
        <w:t xml:space="preserve">. </w:t>
      </w:r>
      <w:r w:rsidR="00872CB2" w:rsidRPr="00BD31AE">
        <w:t>https://</w:t>
      </w:r>
      <w:proofErr w:type="spellStart"/>
      <w:r w:rsidR="00872CB2" w:rsidRPr="00BD31AE">
        <w:t>doi.org</w:t>
      </w:r>
      <w:proofErr w:type="spellEnd"/>
      <w:r w:rsidR="00872CB2" w:rsidRPr="00BD31AE">
        <w:t>/10.1002/</w:t>
      </w:r>
      <w:proofErr w:type="spellStart"/>
      <w:r w:rsidR="00872CB2" w:rsidRPr="00BD31AE">
        <w:t>jcad.12178</w:t>
      </w:r>
      <w:proofErr w:type="spellEnd"/>
    </w:p>
    <w:p w14:paraId="5D531502" w14:textId="0D5C9A8F" w:rsidR="00872CB2" w:rsidRPr="00A71F69" w:rsidRDefault="00872CB2" w:rsidP="00BD31AE">
      <w:pPr>
        <w:pStyle w:val="Refs"/>
        <w:rPr>
          <w:rStyle w:val="Hyperlink"/>
          <w:color w:val="auto"/>
        </w:rPr>
      </w:pPr>
      <w:r w:rsidRPr="00A71F69">
        <w:t xml:space="preserve">Cheng, H., &amp; </w:t>
      </w:r>
      <w:proofErr w:type="spellStart"/>
      <w:r w:rsidRPr="00A71F69">
        <w:t>Borgogna</w:t>
      </w:r>
      <w:proofErr w:type="spellEnd"/>
      <w:r w:rsidRPr="00A71F69">
        <w:t>, N. C. (2019). Masculine gender role stress and self-stigma of seeking help: The moderating roles of self-compassion and self-coldness.</w:t>
      </w:r>
      <w:r w:rsidRPr="00A71F69">
        <w:rPr>
          <w:i/>
        </w:rPr>
        <w:t xml:space="preserve"> Journal of Counseling Psychology, 66</w:t>
      </w:r>
      <w:r w:rsidRPr="00A71F69">
        <w:t xml:space="preserve">(6), 755-762. </w:t>
      </w:r>
      <w:r w:rsidR="00CD4697" w:rsidRPr="00BD31AE">
        <w:t>https://</w:t>
      </w:r>
      <w:proofErr w:type="spellStart"/>
      <w:r w:rsidR="00CD4697" w:rsidRPr="00BD31AE">
        <w:t>doi.org</w:t>
      </w:r>
      <w:proofErr w:type="spellEnd"/>
      <w:r w:rsidR="00CD4697" w:rsidRPr="00BD31AE">
        <w:t>/10.1037/</w:t>
      </w:r>
      <w:proofErr w:type="spellStart"/>
      <w:r w:rsidR="00CD4697" w:rsidRPr="00BD31AE">
        <w:t>cou0000350</w:t>
      </w:r>
      <w:proofErr w:type="spellEnd"/>
    </w:p>
    <w:p w14:paraId="4C122EA6" w14:textId="58FAAF56" w:rsidR="00DD0D39" w:rsidRPr="00A71F69" w:rsidRDefault="00DD0D39" w:rsidP="00BD31AE">
      <w:pPr>
        <w:pStyle w:val="Refs"/>
      </w:pPr>
      <w:r w:rsidRPr="00A71F69">
        <w:t>Choy, L.</w:t>
      </w:r>
      <w:r w:rsidR="00D657BD">
        <w:t xml:space="preserve"> </w:t>
      </w:r>
      <w:r w:rsidRPr="00A71F69">
        <w:t xml:space="preserve">T. (2014). The strengths and weaknesses of research methodology: Comparison and complimentary between qualitative and quantitative approaches. </w:t>
      </w:r>
      <w:r w:rsidRPr="00A71F69">
        <w:rPr>
          <w:i/>
        </w:rPr>
        <w:t>Journal of Humanities and Social Science, 19</w:t>
      </w:r>
      <w:r w:rsidRPr="00A71F69">
        <w:t xml:space="preserve">(4), 99-104. </w:t>
      </w:r>
      <w:r w:rsidR="00BD31AE">
        <w:t>http://</w:t>
      </w:r>
      <w:proofErr w:type="spellStart"/>
      <w:r w:rsidRPr="00BD31AE">
        <w:t>www.iosrjournals.org</w:t>
      </w:r>
      <w:proofErr w:type="spellEnd"/>
    </w:p>
    <w:p w14:paraId="7094734A" w14:textId="2043297C" w:rsidR="00DD0D39" w:rsidRDefault="00DD0D39" w:rsidP="00BD31AE">
      <w:pPr>
        <w:pStyle w:val="Refs"/>
      </w:pPr>
      <w:r w:rsidRPr="00A71F69">
        <w:t xml:space="preserve">Clement, S., Schauman, O., Graham, T., Maggioni, F., Evans-Lacko, S., </w:t>
      </w:r>
      <w:proofErr w:type="spellStart"/>
      <w:r w:rsidRPr="00A71F69">
        <w:t>Bezborodovs</w:t>
      </w:r>
      <w:proofErr w:type="spellEnd"/>
      <w:r w:rsidRPr="00A71F69">
        <w:t xml:space="preserve">, N., Morgan, C., Rusch, N., Brown, J. S. L., &amp; Thornicroft, G. (2015). What is the impact of </w:t>
      </w:r>
      <w:r w:rsidR="00EA4C16">
        <w:t xml:space="preserve">mental health </w:t>
      </w:r>
      <w:r w:rsidRPr="00A71F69">
        <w:t xml:space="preserve">-related stigma on help-seeking? A systematic review of quantitative and qualitative studies. </w:t>
      </w:r>
      <w:r w:rsidRPr="00A71F69">
        <w:rPr>
          <w:i/>
        </w:rPr>
        <w:t>Psychological Medicine, 45</w:t>
      </w:r>
      <w:r w:rsidRPr="00A71F69">
        <w:t xml:space="preserve"> (1), 11–17. </w:t>
      </w:r>
      <w:r w:rsidR="00012950" w:rsidRPr="00BD31AE">
        <w:t>https://</w:t>
      </w:r>
      <w:proofErr w:type="spellStart"/>
      <w:r w:rsidR="00012950" w:rsidRPr="00BD31AE">
        <w:t>doi.org</w:t>
      </w:r>
      <w:proofErr w:type="spellEnd"/>
      <w:r w:rsidR="00012950" w:rsidRPr="00BD31AE">
        <w:t>/10.1017/</w:t>
      </w:r>
      <w:proofErr w:type="spellStart"/>
      <w:r w:rsidR="00012950" w:rsidRPr="00BD31AE">
        <w:t>S0033291714000129</w:t>
      </w:r>
      <w:proofErr w:type="spellEnd"/>
    </w:p>
    <w:p w14:paraId="2C830611" w14:textId="5648679A" w:rsidR="00012950" w:rsidRDefault="00012950" w:rsidP="00BD31AE">
      <w:pPr>
        <w:pStyle w:val="Refs"/>
      </w:pPr>
      <w:r>
        <w:t>Code of Federal Regulations (CFR). (1997). Part 91-General Operating and Flight Rules. Title 41.</w:t>
      </w:r>
      <w:r w:rsidR="008F72CC">
        <w:t xml:space="preserve"> </w:t>
      </w:r>
      <w:r>
        <w:t>https://</w:t>
      </w:r>
      <w:proofErr w:type="spellStart"/>
      <w:r>
        <w:t>www.faa.gov</w:t>
      </w:r>
      <w:proofErr w:type="spellEnd"/>
      <w:r>
        <w:t>/</w:t>
      </w:r>
      <w:proofErr w:type="spellStart"/>
      <w:r>
        <w:t>aircarriers</w:t>
      </w:r>
      <w:proofErr w:type="spellEnd"/>
      <w:r>
        <w:t>/operations/</w:t>
      </w:r>
      <w:proofErr w:type="spellStart"/>
      <w:r>
        <w:t>part91</w:t>
      </w:r>
      <w:proofErr w:type="spellEnd"/>
    </w:p>
    <w:p w14:paraId="7C180E23" w14:textId="77777777" w:rsidR="00311822" w:rsidRPr="00A71F69" w:rsidRDefault="00311822" w:rsidP="00BD31AE">
      <w:pPr>
        <w:pStyle w:val="Refs"/>
      </w:pPr>
      <w:r w:rsidRPr="00A71F69">
        <w:t xml:space="preserve">Cohen, S., Tyrrell, D. A., &amp; Smith, A. P. (1993). Negative life events, perceived stress, negative affect, and susceptibility to the common cold. </w:t>
      </w:r>
      <w:r w:rsidRPr="00A71F69">
        <w:rPr>
          <w:i/>
        </w:rPr>
        <w:t>Journal of Personality and Social Psychology, 64</w:t>
      </w:r>
      <w:r w:rsidRPr="00A71F69">
        <w:t>(1), 131–140. https://</w:t>
      </w:r>
      <w:proofErr w:type="spellStart"/>
      <w:r w:rsidRPr="00A71F69">
        <w:t>doi.org</w:t>
      </w:r>
      <w:proofErr w:type="spellEnd"/>
      <w:r w:rsidRPr="00A71F69">
        <w:t>/10.1037/0022-3514.64.1.131</w:t>
      </w:r>
    </w:p>
    <w:p w14:paraId="41E3506C" w14:textId="24256058" w:rsidR="00311822" w:rsidRPr="00A71F69" w:rsidRDefault="00311822" w:rsidP="00BD31AE">
      <w:pPr>
        <w:pStyle w:val="Refs"/>
        <w:rPr>
          <w:shd w:val="clear" w:color="auto" w:fill="FFFFFF"/>
        </w:rPr>
      </w:pPr>
      <w:r w:rsidRPr="00A71F69">
        <w:t>Cohen, J., Cohen, P., West, S. G., &amp; Aiken, L. S. (2013). Applied multiple regression/correlation analysis for the behavioral sciences. Routledge.</w:t>
      </w:r>
    </w:p>
    <w:p w14:paraId="489114E1" w14:textId="1EB9DA3B" w:rsidR="00311822" w:rsidRPr="00A71F69" w:rsidRDefault="00311822" w:rsidP="00BD31AE">
      <w:pPr>
        <w:pStyle w:val="Refs"/>
        <w:rPr>
          <w:rStyle w:val="Hyperlink"/>
          <w:color w:val="auto"/>
        </w:rPr>
      </w:pPr>
      <w:bookmarkStart w:id="357" w:name="_Hlk112687408"/>
      <w:r w:rsidRPr="00A71F69">
        <w:t xml:space="preserve">Cohen, J. (2013). </w:t>
      </w:r>
      <w:bookmarkEnd w:id="357"/>
      <w:r w:rsidRPr="00A71F69">
        <w:t xml:space="preserve">Statistical power analysis for the behavioral sciences (2nd ed.). Psychology Press. </w:t>
      </w:r>
      <w:r w:rsidRPr="00BD31AE">
        <w:t>https://</w:t>
      </w:r>
      <w:proofErr w:type="spellStart"/>
      <w:r w:rsidRPr="00BD31AE">
        <w:t>doi.org</w:t>
      </w:r>
      <w:proofErr w:type="spellEnd"/>
      <w:r w:rsidRPr="00BD31AE">
        <w:t>/10.4324/9780203771587</w:t>
      </w:r>
    </w:p>
    <w:p w14:paraId="00DAC6D2" w14:textId="119B34F9" w:rsidR="00311822" w:rsidRDefault="00311822" w:rsidP="00BD31AE">
      <w:pPr>
        <w:pStyle w:val="Refs"/>
        <w:rPr>
          <w:rStyle w:val="Hyperlink"/>
          <w:color w:val="auto"/>
          <w:u w:val="none"/>
        </w:rPr>
      </w:pPr>
      <w:r w:rsidRPr="00A71F69">
        <w:t xml:space="preserve">Cohen, S., </w:t>
      </w:r>
      <w:proofErr w:type="spellStart"/>
      <w:r w:rsidRPr="00A71F69">
        <w:t>Gianaros</w:t>
      </w:r>
      <w:proofErr w:type="spellEnd"/>
      <w:r w:rsidRPr="00A71F69">
        <w:t xml:space="preserve">, P. J., &amp; </w:t>
      </w:r>
      <w:proofErr w:type="spellStart"/>
      <w:r w:rsidRPr="00A71F69">
        <w:t>Manuck</w:t>
      </w:r>
      <w:proofErr w:type="spellEnd"/>
      <w:r w:rsidRPr="00A71F69">
        <w:t xml:space="preserve">, S. B. (2016). A stage model of stress and disease. </w:t>
      </w:r>
      <w:r w:rsidRPr="004238EB">
        <w:rPr>
          <w:i/>
        </w:rPr>
        <w:t>Perspectives on Psychological Science, 11</w:t>
      </w:r>
      <w:r w:rsidRPr="00A71F69">
        <w:t xml:space="preserve">(4), 456–463. </w:t>
      </w:r>
      <w:r w:rsidRPr="00BD31AE">
        <w:t>https://</w:t>
      </w:r>
      <w:proofErr w:type="spellStart"/>
      <w:r w:rsidRPr="00BD31AE">
        <w:t>doi.org</w:t>
      </w:r>
      <w:proofErr w:type="spellEnd"/>
      <w:r w:rsidRPr="00BD31AE">
        <w:t>/10.1177/1745691616646305</w:t>
      </w:r>
    </w:p>
    <w:p w14:paraId="58CA680C" w14:textId="71599ED0" w:rsidR="00DD0D39" w:rsidRDefault="00DD0D39" w:rsidP="00BD31AE">
      <w:pPr>
        <w:pStyle w:val="Refs"/>
        <w:rPr>
          <w:rStyle w:val="Hyperlink"/>
          <w:color w:val="auto"/>
          <w:u w:val="none"/>
        </w:rPr>
      </w:pPr>
      <w:r w:rsidRPr="00A71F69">
        <w:t>Compton</w:t>
      </w:r>
      <w:r>
        <w:t>,</w:t>
      </w:r>
      <w:r w:rsidRPr="00A71F69">
        <w:t xml:space="preserve"> M</w:t>
      </w:r>
      <w:r w:rsidR="00D657BD">
        <w:t xml:space="preserve">. </w:t>
      </w:r>
      <w:r w:rsidRPr="00A71F69">
        <w:t>T., Hankerson-Dyson</w:t>
      </w:r>
      <w:r w:rsidR="006C0BD3">
        <w:t>,</w:t>
      </w:r>
      <w:r w:rsidRPr="00A71F69">
        <w:t xml:space="preserve"> D., </w:t>
      </w:r>
      <w:r w:rsidR="006C0BD3">
        <w:t xml:space="preserve">&amp; </w:t>
      </w:r>
      <w:r w:rsidRPr="00A71F69">
        <w:t xml:space="preserve">Broussard, B. (2011). Development, item analysis, and initial reliability and validity of a multiple-choice knowledge of mental illnesses test for lay samples. </w:t>
      </w:r>
      <w:r w:rsidRPr="00A71F69">
        <w:rPr>
          <w:i/>
        </w:rPr>
        <w:t>Psychiatry Resident, 189</w:t>
      </w:r>
      <w:r w:rsidRPr="00A71F69">
        <w:t>, 141–8.</w:t>
      </w:r>
      <w:r w:rsidR="00340949">
        <w:t xml:space="preserve"> </w:t>
      </w:r>
      <w:r w:rsidRPr="00A71F69">
        <w:rPr>
          <w:rStyle w:val="id-label"/>
        </w:rPr>
        <w:t>https://</w:t>
      </w:r>
      <w:proofErr w:type="spellStart"/>
      <w:r w:rsidRPr="00A71F69">
        <w:rPr>
          <w:rStyle w:val="id-label"/>
        </w:rPr>
        <w:t>doi.</w:t>
      </w:r>
      <w:r w:rsidRPr="00BD31AE">
        <w:t>10.1016</w:t>
      </w:r>
      <w:proofErr w:type="spellEnd"/>
      <w:r w:rsidRPr="00BD31AE">
        <w:t>/</w:t>
      </w:r>
      <w:proofErr w:type="spellStart"/>
      <w:r w:rsidRPr="00BD31AE">
        <w:t>j.psychres.2011.05.041</w:t>
      </w:r>
      <w:proofErr w:type="spellEnd"/>
    </w:p>
    <w:p w14:paraId="411F30CF" w14:textId="26F7F14A" w:rsidR="0047404E" w:rsidRPr="00A71F69" w:rsidRDefault="0047404E" w:rsidP="00BD31AE">
      <w:pPr>
        <w:pStyle w:val="Refs"/>
        <w:rPr>
          <w:rStyle w:val="Hyperlink"/>
          <w:color w:val="auto"/>
          <w:u w:val="none"/>
          <w:shd w:val="clear" w:color="auto" w:fill="FFFFFF"/>
        </w:rPr>
      </w:pPr>
      <w:r w:rsidRPr="00A71F69">
        <w:rPr>
          <w:shd w:val="clear" w:color="auto" w:fill="FFFFFF"/>
        </w:rPr>
        <w:t xml:space="preserve">Corrigan, P. W., Larson, J. E., &amp; </w:t>
      </w:r>
      <w:proofErr w:type="spellStart"/>
      <w:r w:rsidRPr="00A71F69">
        <w:rPr>
          <w:shd w:val="clear" w:color="auto" w:fill="FFFFFF"/>
        </w:rPr>
        <w:t>Rüsch</w:t>
      </w:r>
      <w:proofErr w:type="spellEnd"/>
      <w:r w:rsidRPr="00A71F69">
        <w:rPr>
          <w:shd w:val="clear" w:color="auto" w:fill="FFFFFF"/>
        </w:rPr>
        <w:t>, N. (2009). Self-stigma and the "why try" effect: impact on life goals and evidence-based practices.</w:t>
      </w:r>
      <w:r w:rsidR="00340949">
        <w:rPr>
          <w:shd w:val="clear" w:color="auto" w:fill="FFFFFF"/>
        </w:rPr>
        <w:t xml:space="preserve"> </w:t>
      </w:r>
      <w:r w:rsidRPr="00A71F69">
        <w:rPr>
          <w:i/>
          <w:shd w:val="clear" w:color="auto" w:fill="FFFFFF"/>
        </w:rPr>
        <w:t>World Psychiatry,</w:t>
      </w:r>
      <w:r w:rsidR="00340949">
        <w:rPr>
          <w:shd w:val="clear" w:color="auto" w:fill="FFFFFF"/>
        </w:rPr>
        <w:t xml:space="preserve"> </w:t>
      </w:r>
      <w:r w:rsidRPr="00A71F69">
        <w:rPr>
          <w:i/>
          <w:shd w:val="clear" w:color="auto" w:fill="FFFFFF"/>
        </w:rPr>
        <w:t>8</w:t>
      </w:r>
      <w:r w:rsidRPr="00A71F69">
        <w:rPr>
          <w:shd w:val="clear" w:color="auto" w:fill="FFFFFF"/>
        </w:rPr>
        <w:t xml:space="preserve">(2), 75–81. </w:t>
      </w:r>
      <w:r w:rsidRPr="00BD31AE">
        <w:rPr>
          <w:shd w:val="clear" w:color="auto" w:fill="FFFFFF"/>
        </w:rPr>
        <w:t>https://</w:t>
      </w:r>
      <w:proofErr w:type="spellStart"/>
      <w:r w:rsidRPr="00BD31AE">
        <w:rPr>
          <w:shd w:val="clear" w:color="auto" w:fill="FFFFFF"/>
        </w:rPr>
        <w:t>doi.org</w:t>
      </w:r>
      <w:proofErr w:type="spellEnd"/>
      <w:r w:rsidRPr="00BD31AE">
        <w:rPr>
          <w:shd w:val="clear" w:color="auto" w:fill="FFFFFF"/>
        </w:rPr>
        <w:t>/10.1002/</w:t>
      </w:r>
      <w:proofErr w:type="spellStart"/>
      <w:r w:rsidRPr="00BD31AE">
        <w:rPr>
          <w:shd w:val="clear" w:color="auto" w:fill="FFFFFF"/>
        </w:rPr>
        <w:t>j.2051-5545.2009.tb00218.x</w:t>
      </w:r>
      <w:proofErr w:type="spellEnd"/>
    </w:p>
    <w:p w14:paraId="64A058ED" w14:textId="363B5F5A" w:rsidR="0047404E" w:rsidRPr="00A71F69" w:rsidRDefault="0047404E" w:rsidP="00BD31AE">
      <w:pPr>
        <w:pStyle w:val="Refs"/>
        <w:rPr>
          <w:shd w:val="clear" w:color="auto" w:fill="FFFFFF"/>
        </w:rPr>
      </w:pPr>
      <w:r w:rsidRPr="00A71F69">
        <w:t xml:space="preserve">Corrigan, P., Druss, B. G., &amp; Perlick, D. A. (2014). The impact of mental illness stigma on seeking and participating in </w:t>
      </w:r>
      <w:r w:rsidR="00EA4C16">
        <w:t>mental health</w:t>
      </w:r>
      <w:r w:rsidR="00340949">
        <w:t xml:space="preserve"> </w:t>
      </w:r>
      <w:r w:rsidRPr="00A71F69">
        <w:t xml:space="preserve">care. </w:t>
      </w:r>
      <w:r w:rsidRPr="00A71F69">
        <w:rPr>
          <w:i/>
        </w:rPr>
        <w:t>Psychological Science in the Public Interest, 15</w:t>
      </w:r>
      <w:r w:rsidRPr="00A71F69">
        <w:t xml:space="preserve">, 37–70. </w:t>
      </w:r>
      <w:r w:rsidRPr="00BD31AE">
        <w:t>https://</w:t>
      </w:r>
      <w:proofErr w:type="spellStart"/>
      <w:r w:rsidRPr="00BD31AE">
        <w:t>doi</w:t>
      </w:r>
      <w:proofErr w:type="spellEnd"/>
      <w:r w:rsidRPr="00A71F69">
        <w:t>. org/10.1177/1529100614531398</w:t>
      </w:r>
    </w:p>
    <w:p w14:paraId="52538E25" w14:textId="3CBE7217" w:rsidR="006834A9" w:rsidRPr="009A3AB1" w:rsidRDefault="006834A9" w:rsidP="00BD31AE">
      <w:pPr>
        <w:pStyle w:val="Refs"/>
      </w:pPr>
      <w:r w:rsidRPr="00A71F69">
        <w:t xml:space="preserve">Corrigan, P. W., Bink, A. B., </w:t>
      </w:r>
      <w:proofErr w:type="spellStart"/>
      <w:r w:rsidRPr="00A71F69">
        <w:t>Fokuo</w:t>
      </w:r>
      <w:proofErr w:type="spellEnd"/>
      <w:r w:rsidRPr="00A71F69">
        <w:t xml:space="preserve">, J. K., &amp; Schmidt, A. (2015). The public stigma of mental illness means a difference between you and me. </w:t>
      </w:r>
      <w:r w:rsidRPr="00A71F69">
        <w:rPr>
          <w:i/>
        </w:rPr>
        <w:t>Psychiatry Research, 226</w:t>
      </w:r>
      <w:r w:rsidRPr="00A71F69">
        <w:t xml:space="preserve">(1), 186–191. </w:t>
      </w:r>
      <w:r w:rsidR="00DD0D39" w:rsidRPr="00BD31AE">
        <w:t>https://</w:t>
      </w:r>
      <w:proofErr w:type="spellStart"/>
      <w:r w:rsidR="00DD0D39" w:rsidRPr="00BD31AE">
        <w:t>doi.org</w:t>
      </w:r>
      <w:proofErr w:type="spellEnd"/>
      <w:r w:rsidR="00DD0D39" w:rsidRPr="00BD31AE">
        <w:t>/10.1016/</w:t>
      </w:r>
      <w:proofErr w:type="spellStart"/>
      <w:r w:rsidR="00DD0D39" w:rsidRPr="00BD31AE">
        <w:t>j.psychres.2014.12.04</w:t>
      </w:r>
      <w:proofErr w:type="spellEnd"/>
    </w:p>
    <w:p w14:paraId="3C7C164A" w14:textId="5652EEBC" w:rsidR="00A36FBC" w:rsidRDefault="00A36FBC" w:rsidP="00BD31AE">
      <w:pPr>
        <w:pStyle w:val="Refs"/>
        <w:rPr>
          <w:color w:val="333333"/>
        </w:rPr>
      </w:pPr>
      <w:bookmarkStart w:id="358" w:name="_Hlk124848491"/>
      <w:r w:rsidRPr="00A36FBC">
        <w:rPr>
          <w:color w:val="333333"/>
        </w:rPr>
        <w:t>Costa, P. X., Sr., &amp; McCrae, R. R. (1985).</w:t>
      </w:r>
      <w:r w:rsidR="00340949">
        <w:rPr>
          <w:color w:val="333333"/>
        </w:rPr>
        <w:t xml:space="preserve"> </w:t>
      </w:r>
      <w:r w:rsidRPr="00A36FBC">
        <w:rPr>
          <w:rStyle w:val="Emphasis"/>
          <w:color w:val="333333"/>
        </w:rPr>
        <w:t>NEO Personality Inventory (NEO-PI)</w:t>
      </w:r>
      <w:r w:rsidR="00340949">
        <w:rPr>
          <w:color w:val="333333"/>
        </w:rPr>
        <w:t xml:space="preserve"> </w:t>
      </w:r>
      <w:r w:rsidRPr="00A36FBC">
        <w:rPr>
          <w:color w:val="333333"/>
        </w:rPr>
        <w:t xml:space="preserve">[Database record]. APA </w:t>
      </w:r>
      <w:proofErr w:type="spellStart"/>
      <w:r w:rsidRPr="00A36FBC">
        <w:rPr>
          <w:color w:val="333333"/>
        </w:rPr>
        <w:t>PsycTests</w:t>
      </w:r>
      <w:proofErr w:type="spellEnd"/>
      <w:r w:rsidRPr="00A36FBC">
        <w:rPr>
          <w:color w:val="333333"/>
        </w:rPr>
        <w:t>.</w:t>
      </w:r>
    </w:p>
    <w:p w14:paraId="1B5A6B7D" w14:textId="3C469550" w:rsidR="000D6202" w:rsidRPr="00A71F69" w:rsidRDefault="000D6202" w:rsidP="00BD31AE">
      <w:pPr>
        <w:pStyle w:val="Refs"/>
      </w:pPr>
      <w:r w:rsidRPr="00A71F69">
        <w:t>Costa, P. T., &amp; McCrae, R. R. (1995). Domains and facets: Hierarchical personality assessment using the Revised NEO Personality Inventory</w:t>
      </w:r>
      <w:r w:rsidRPr="00A71F69">
        <w:rPr>
          <w:i/>
        </w:rPr>
        <w:t>. Journal of Personality Assessment, 64,</w:t>
      </w:r>
      <w:r w:rsidRPr="00A71F69">
        <w:t xml:space="preserve"> 21–50. </w:t>
      </w:r>
      <w:r w:rsidRPr="00BD31AE">
        <w:t>https://</w:t>
      </w:r>
      <w:proofErr w:type="spellStart"/>
      <w:r w:rsidRPr="00BD31AE">
        <w:t>doi.org</w:t>
      </w:r>
      <w:proofErr w:type="spellEnd"/>
      <w:r w:rsidRPr="00BD31AE">
        <w:t>/10.1207/</w:t>
      </w:r>
      <w:proofErr w:type="spellStart"/>
      <w:r w:rsidRPr="00BD31AE">
        <w:t>s15327752jpa6401_2</w:t>
      </w:r>
      <w:proofErr w:type="spellEnd"/>
    </w:p>
    <w:p w14:paraId="1BA70158" w14:textId="48EDCB3D" w:rsidR="000D6202" w:rsidRPr="00A71F69" w:rsidRDefault="000D6202" w:rsidP="00BD31AE">
      <w:pPr>
        <w:pStyle w:val="Refs"/>
        <w:rPr>
          <w:rStyle w:val="Hyperlink"/>
          <w:color w:val="auto"/>
        </w:rPr>
      </w:pPr>
      <w:r w:rsidRPr="00A71F69">
        <w:t>Costa, P. T., &amp; McCrae, R. R. (2006). Revised NEO Personality Inventory (NEO PI-R) manual (J. Rust &amp; W. Lord, Eds.) (UK edition). Hogrefe.</w:t>
      </w:r>
    </w:p>
    <w:p w14:paraId="46EF9968" w14:textId="7A773002" w:rsidR="006834A9" w:rsidRPr="00A71F69" w:rsidRDefault="006834A9" w:rsidP="00BD31AE">
      <w:pPr>
        <w:pStyle w:val="Refs"/>
      </w:pPr>
      <w:r w:rsidRPr="00A71F69">
        <w:t xml:space="preserve">Costa, P. T., &amp; McCrae, R. R. (2008). </w:t>
      </w:r>
      <w:bookmarkEnd w:id="358"/>
      <w:r w:rsidRPr="00A71F69">
        <w:t>The Revised NEO Personality Inventory</w:t>
      </w:r>
      <w:r w:rsidR="00BD31AE">
        <w:t xml:space="preserve"> </w:t>
      </w:r>
      <w:r w:rsidRPr="00A71F69">
        <w:t xml:space="preserve">(NEO-PI-R). Sage. </w:t>
      </w:r>
      <w:r w:rsidRPr="00BD31AE">
        <w:t>https://</w:t>
      </w:r>
      <w:proofErr w:type="spellStart"/>
      <w:r w:rsidRPr="00BD31AE">
        <w:t>doi.org</w:t>
      </w:r>
      <w:proofErr w:type="spellEnd"/>
      <w:r w:rsidRPr="00BD31AE">
        <w:t>/10.4135/</w:t>
      </w:r>
      <w:proofErr w:type="spellStart"/>
      <w:r w:rsidRPr="00BD31AE">
        <w:t>9781849200479.n9</w:t>
      </w:r>
      <w:proofErr w:type="spellEnd"/>
    </w:p>
    <w:p w14:paraId="230DCA22" w14:textId="2676F148" w:rsidR="006834A9" w:rsidRPr="00A71F69" w:rsidRDefault="006834A9" w:rsidP="00BD31AE">
      <w:pPr>
        <w:pStyle w:val="Refs"/>
      </w:pPr>
      <w:bookmarkStart w:id="359" w:name="_Hlk65055027"/>
      <w:r w:rsidRPr="00A71F69">
        <w:t xml:space="preserve">Creamer, M. C., Varker, T., Bisson, J., </w:t>
      </w:r>
      <w:proofErr w:type="spellStart"/>
      <w:r w:rsidRPr="00A71F69">
        <w:t>Darte</w:t>
      </w:r>
      <w:proofErr w:type="spellEnd"/>
      <w:r w:rsidRPr="00A71F69">
        <w:t xml:space="preserve">, K., Greenberg, N., Lau, W., </w:t>
      </w:r>
      <w:r w:rsidR="00D657BD">
        <w:t>&amp;</w:t>
      </w:r>
      <w:r w:rsidRPr="00A71F69">
        <w:t xml:space="preserve"> Forbes, D. (2012). Guidelines for peer support in high-risk organizations: An international consensus study using the Delphi method. </w:t>
      </w:r>
      <w:r w:rsidRPr="00A71F69">
        <w:rPr>
          <w:i/>
        </w:rPr>
        <w:t xml:space="preserve">Journal for Traumatic Stress, </w:t>
      </w:r>
      <w:r w:rsidRPr="00A71F69">
        <w:t xml:space="preserve">134–141. </w:t>
      </w:r>
      <w:r w:rsidR="00B90D3F" w:rsidRPr="00BD31AE">
        <w:t>https://</w:t>
      </w:r>
      <w:proofErr w:type="spellStart"/>
      <w:r w:rsidR="00B90D3F" w:rsidRPr="00BD31AE">
        <w:t>doi.org</w:t>
      </w:r>
      <w:proofErr w:type="spellEnd"/>
      <w:r w:rsidR="00B90D3F" w:rsidRPr="00BD31AE">
        <w:t>/10.1002/</w:t>
      </w:r>
      <w:proofErr w:type="spellStart"/>
      <w:r w:rsidR="00B90D3F" w:rsidRPr="00BD31AE">
        <w:t>jts.21685</w:t>
      </w:r>
      <w:proofErr w:type="spellEnd"/>
    </w:p>
    <w:p w14:paraId="728419D1" w14:textId="4979B1EA" w:rsidR="00B90D3F" w:rsidRPr="00A71F69" w:rsidRDefault="00B90D3F" w:rsidP="00BD31AE">
      <w:pPr>
        <w:pStyle w:val="Refs"/>
      </w:pPr>
      <w:r w:rsidRPr="00A71F69">
        <w:t xml:space="preserve">Creswell, J. W. (2014). Research design: qualitative, quantitative, and mixed methods approaches (4th ed.). </w:t>
      </w:r>
      <w:proofErr w:type="spellStart"/>
      <w:r w:rsidRPr="00A71F69">
        <w:t>TSAGE</w:t>
      </w:r>
      <w:proofErr w:type="spellEnd"/>
      <w:r w:rsidRPr="00A71F69">
        <w:t xml:space="preserve"> Publications.</w:t>
      </w:r>
    </w:p>
    <w:bookmarkEnd w:id="359"/>
    <w:p w14:paraId="63103279" w14:textId="5CAB3B24" w:rsidR="006834A9" w:rsidRPr="00A71F69" w:rsidRDefault="006834A9" w:rsidP="00BD31AE">
      <w:pPr>
        <w:pStyle w:val="Refs"/>
        <w:rPr>
          <w:rStyle w:val="Hyperlink"/>
          <w:color w:val="auto"/>
          <w:u w:val="none"/>
        </w:rPr>
      </w:pPr>
      <w:r w:rsidRPr="00A71F69">
        <w:t>Crowe, A., Averett, P., Glass, J. S., Dotson-Blake, K. P., Grissom, S. E., Ficken, D. K.,</w:t>
      </w:r>
      <w:r w:rsidR="006C0BD3">
        <w:t xml:space="preserve"> &amp; </w:t>
      </w:r>
      <w:r w:rsidRPr="00A71F69">
        <w:t xml:space="preserve">Holmes, J. A. (2016). </w:t>
      </w:r>
      <w:r w:rsidR="00EA4C16">
        <w:t>Mental health</w:t>
      </w:r>
      <w:r w:rsidR="00340949">
        <w:t xml:space="preserve"> </w:t>
      </w:r>
      <w:r w:rsidRPr="00A71F69">
        <w:t xml:space="preserve">Stigma: Personal and Cultural Impacts on Attitudes. </w:t>
      </w:r>
      <w:r w:rsidRPr="00A71F69">
        <w:rPr>
          <w:i/>
          <w:bdr w:val="none" w:sz="0" w:space="0" w:color="auto" w:frame="1"/>
        </w:rPr>
        <w:t>Journal of Counselor Practice</w:t>
      </w:r>
      <w:r w:rsidRPr="00A71F69">
        <w:t xml:space="preserve">, </w:t>
      </w:r>
      <w:r w:rsidRPr="00A71F69">
        <w:rPr>
          <w:i/>
          <w:bdr w:val="none" w:sz="0" w:space="0" w:color="auto" w:frame="1"/>
        </w:rPr>
        <w:t>7</w:t>
      </w:r>
      <w:r w:rsidRPr="00A71F69">
        <w:t xml:space="preserve">(2), 97–119. </w:t>
      </w:r>
      <w:r w:rsidRPr="00BD31AE">
        <w:t>https://</w:t>
      </w:r>
      <w:proofErr w:type="spellStart"/>
      <w:r w:rsidRPr="00BD31AE">
        <w:t>doi.org</w:t>
      </w:r>
      <w:proofErr w:type="spellEnd"/>
      <w:r w:rsidRPr="00BD31AE">
        <w:t>/10.22229/</w:t>
      </w:r>
      <w:proofErr w:type="spellStart"/>
      <w:r w:rsidRPr="00BD31AE">
        <w:t>spc801925</w:t>
      </w:r>
      <w:proofErr w:type="spellEnd"/>
    </w:p>
    <w:p w14:paraId="7F6D27AA" w14:textId="3008CBD1" w:rsidR="006834A9" w:rsidRDefault="006834A9" w:rsidP="00BD31AE">
      <w:pPr>
        <w:pStyle w:val="Refs"/>
        <w:rPr>
          <w:rStyle w:val="Hyperlink"/>
          <w:color w:val="auto"/>
          <w:u w:val="none"/>
        </w:rPr>
      </w:pPr>
      <w:r w:rsidRPr="00A71F69">
        <w:t>Cullen, P., Cahill, J., &amp; Gaynor, K. (2021). A qualitative study exploring well-being and the potential impact of work-related stress among commercial airline pilots.</w:t>
      </w:r>
      <w:r w:rsidR="00340949">
        <w:rPr>
          <w:i/>
        </w:rPr>
        <w:t xml:space="preserve"> </w:t>
      </w:r>
      <w:r w:rsidRPr="00A71F69">
        <w:rPr>
          <w:i/>
        </w:rPr>
        <w:t>Aviation Psychology and Applied Human Factors,</w:t>
      </w:r>
      <w:r w:rsidR="00340949">
        <w:rPr>
          <w:i/>
        </w:rPr>
        <w:t xml:space="preserve"> </w:t>
      </w:r>
      <w:r w:rsidRPr="00A71F69">
        <w:rPr>
          <w:i/>
        </w:rPr>
        <w:t>11</w:t>
      </w:r>
      <w:r w:rsidRPr="00A71F69">
        <w:t xml:space="preserve">(1), 1–12. </w:t>
      </w:r>
      <w:r w:rsidRPr="00BD31AE">
        <w:t>https://</w:t>
      </w:r>
      <w:proofErr w:type="spellStart"/>
      <w:r w:rsidRPr="00BD31AE">
        <w:t>doi.org</w:t>
      </w:r>
      <w:proofErr w:type="spellEnd"/>
      <w:r w:rsidRPr="00BD31AE">
        <w:t>/10.1027/2192-0923/</w:t>
      </w:r>
      <w:proofErr w:type="spellStart"/>
      <w:r w:rsidRPr="00BD31AE">
        <w:t>a000199</w:t>
      </w:r>
      <w:proofErr w:type="spellEnd"/>
    </w:p>
    <w:p w14:paraId="6620B082" w14:textId="5C7FCE71" w:rsidR="006834A9" w:rsidRPr="00A71F69" w:rsidRDefault="0007205E" w:rsidP="00BD31AE">
      <w:pPr>
        <w:pStyle w:val="Refs"/>
        <w:rPr>
          <w:rStyle w:val="Hyperlink"/>
          <w:color w:val="auto"/>
          <w:lang w:val="en"/>
        </w:rPr>
      </w:pPr>
      <w:bookmarkStart w:id="360" w:name="_Hlk90716094"/>
      <w:bookmarkStart w:id="361" w:name="_Hlk90721030"/>
      <w:r>
        <w:rPr>
          <w:lang w:val="en"/>
        </w:rPr>
        <w:t>DeHoff</w:t>
      </w:r>
      <w:r w:rsidR="006834A9" w:rsidRPr="00A71F69">
        <w:rPr>
          <w:lang w:val="en"/>
        </w:rPr>
        <w:t>, M. C., &amp; Cusick, S. K. (2018</w:t>
      </w:r>
      <w:bookmarkEnd w:id="360"/>
      <w:r w:rsidR="006834A9" w:rsidRPr="00A71F69">
        <w:rPr>
          <w:lang w:val="en"/>
        </w:rPr>
        <w:t xml:space="preserve">). </w:t>
      </w:r>
      <w:r w:rsidR="00EA4C16">
        <w:rPr>
          <w:lang w:val="en"/>
        </w:rPr>
        <w:t>Mental health</w:t>
      </w:r>
      <w:r w:rsidR="00340949">
        <w:rPr>
          <w:lang w:val="en"/>
        </w:rPr>
        <w:t xml:space="preserve"> </w:t>
      </w:r>
      <w:r w:rsidR="006834A9" w:rsidRPr="00A71F69">
        <w:rPr>
          <w:lang w:val="en"/>
        </w:rPr>
        <w:t xml:space="preserve">in commercial aviation - depression &amp; anxiety of pilots. </w:t>
      </w:r>
      <w:r w:rsidR="006834A9" w:rsidRPr="00A71F69">
        <w:rPr>
          <w:rStyle w:val="Emphasis"/>
          <w:lang w:val="en"/>
        </w:rPr>
        <w:t>International Journal of Aviation, Aeronautics, and Aerospace, 5</w:t>
      </w:r>
      <w:r w:rsidR="006834A9" w:rsidRPr="00A71F69">
        <w:rPr>
          <w:lang w:val="en"/>
        </w:rPr>
        <w:t xml:space="preserve">(5). </w:t>
      </w:r>
      <w:r w:rsidR="00293309" w:rsidRPr="00BD31AE">
        <w:rPr>
          <w:lang w:val="en"/>
        </w:rPr>
        <w:t>https://</w:t>
      </w:r>
      <w:proofErr w:type="spellStart"/>
      <w:r w:rsidR="00293309" w:rsidRPr="00BD31AE">
        <w:rPr>
          <w:lang w:val="en"/>
        </w:rPr>
        <w:t>commons.erau.edu</w:t>
      </w:r>
      <w:proofErr w:type="spellEnd"/>
      <w:r w:rsidR="00293309" w:rsidRPr="00BD31AE">
        <w:rPr>
          <w:lang w:val="en"/>
        </w:rPr>
        <w:t>/</w:t>
      </w:r>
      <w:proofErr w:type="spellStart"/>
      <w:r w:rsidR="00293309" w:rsidRPr="00BD31AE">
        <w:rPr>
          <w:lang w:val="en"/>
        </w:rPr>
        <w:t>ijaaa</w:t>
      </w:r>
      <w:proofErr w:type="spellEnd"/>
      <w:r w:rsidR="00293309" w:rsidRPr="00BD31AE">
        <w:rPr>
          <w:lang w:val="en"/>
        </w:rPr>
        <w:t>/</w:t>
      </w:r>
      <w:proofErr w:type="spellStart"/>
      <w:r w:rsidR="00293309" w:rsidRPr="00BD31AE">
        <w:rPr>
          <w:lang w:val="en"/>
        </w:rPr>
        <w:t>vol5</w:t>
      </w:r>
      <w:proofErr w:type="spellEnd"/>
      <w:r w:rsidR="00293309" w:rsidRPr="00BD31AE">
        <w:rPr>
          <w:lang w:val="en"/>
        </w:rPr>
        <w:t>/</w:t>
      </w:r>
      <w:proofErr w:type="spellStart"/>
      <w:r w:rsidR="00293309" w:rsidRPr="00BD31AE">
        <w:rPr>
          <w:lang w:val="en"/>
        </w:rPr>
        <w:t>iss5</w:t>
      </w:r>
      <w:proofErr w:type="spellEnd"/>
      <w:r w:rsidR="00293309" w:rsidRPr="00BD31AE">
        <w:rPr>
          <w:lang w:val="en"/>
        </w:rPr>
        <w:t>/5</w:t>
      </w:r>
    </w:p>
    <w:p w14:paraId="0F205B79" w14:textId="2E1FA3C3" w:rsidR="006834A9" w:rsidRPr="00A71F69" w:rsidRDefault="006834A9" w:rsidP="00BD31AE">
      <w:pPr>
        <w:pStyle w:val="Refs"/>
        <w:rPr>
          <w:rStyle w:val="Hyperlink"/>
          <w:color w:val="auto"/>
          <w:lang w:val="en"/>
        </w:rPr>
      </w:pPr>
      <w:r w:rsidRPr="00A71F69">
        <w:rPr>
          <w:spacing w:val="2"/>
          <w:shd w:val="clear" w:color="auto" w:fill="FFFFFF"/>
        </w:rPr>
        <w:t>De Luca, S. M., Lytle, M. C., Yan, Y., &amp; Brownson, C. (2020). Help-seeking behaviors and attitudes of emerging adults: How college students reporting recent suicidal ideation utilize the internet compared to traditional resources.</w:t>
      </w:r>
      <w:r w:rsidR="00340949">
        <w:rPr>
          <w:spacing w:val="2"/>
          <w:shd w:val="clear" w:color="auto" w:fill="FFFFFF"/>
        </w:rPr>
        <w:t xml:space="preserve"> </w:t>
      </w:r>
      <w:r w:rsidRPr="00A71F69">
        <w:rPr>
          <w:rStyle w:val="Emphasis"/>
          <w:spacing w:val="2"/>
          <w:bdr w:val="none" w:sz="0" w:space="0" w:color="auto" w:frame="1"/>
          <w:shd w:val="clear" w:color="auto" w:fill="FFFFFF"/>
        </w:rPr>
        <w:t xml:space="preserve">Journal of American College </w:t>
      </w:r>
      <w:r w:rsidR="002B2988">
        <w:rPr>
          <w:rStyle w:val="Emphasis"/>
          <w:spacing w:val="2"/>
          <w:bdr w:val="none" w:sz="0" w:space="0" w:color="auto" w:frame="1"/>
          <w:shd w:val="clear" w:color="auto" w:fill="FFFFFF"/>
        </w:rPr>
        <w:t>Health</w:t>
      </w:r>
      <w:r w:rsidRPr="00A71F69">
        <w:rPr>
          <w:spacing w:val="2"/>
          <w:shd w:val="clear" w:color="auto" w:fill="FFFFFF"/>
        </w:rPr>
        <w:t>,</w:t>
      </w:r>
      <w:r w:rsidR="00340949">
        <w:rPr>
          <w:spacing w:val="2"/>
          <w:shd w:val="clear" w:color="auto" w:fill="FFFFFF"/>
        </w:rPr>
        <w:t xml:space="preserve"> </w:t>
      </w:r>
      <w:r w:rsidRPr="00A71F69">
        <w:rPr>
          <w:rStyle w:val="Emphasis"/>
          <w:spacing w:val="2"/>
          <w:bdr w:val="none" w:sz="0" w:space="0" w:color="auto" w:frame="1"/>
          <w:shd w:val="clear" w:color="auto" w:fill="FFFFFF"/>
        </w:rPr>
        <w:t>68</w:t>
      </w:r>
      <w:r w:rsidRPr="00A71F69">
        <w:rPr>
          <w:spacing w:val="2"/>
          <w:shd w:val="clear" w:color="auto" w:fill="FFFFFF"/>
        </w:rPr>
        <w:t>(3), 250–257. https://</w:t>
      </w:r>
      <w:proofErr w:type="spellStart"/>
      <w:r w:rsidRPr="00A71F69">
        <w:rPr>
          <w:spacing w:val="2"/>
          <w:shd w:val="clear" w:color="auto" w:fill="FFFFFF"/>
        </w:rPr>
        <w:t>doi.org</w:t>
      </w:r>
      <w:proofErr w:type="spellEnd"/>
      <w:r w:rsidRPr="00A71F69">
        <w:rPr>
          <w:spacing w:val="2"/>
          <w:shd w:val="clear" w:color="auto" w:fill="FFFFFF"/>
        </w:rPr>
        <w:t>/10.1080/07448481.2018.1539397</w:t>
      </w:r>
    </w:p>
    <w:p w14:paraId="6761E82D" w14:textId="64F384C8" w:rsidR="006834A9" w:rsidRPr="00A71F69" w:rsidRDefault="006834A9" w:rsidP="00BD31AE">
      <w:pPr>
        <w:pStyle w:val="Refs"/>
        <w:rPr>
          <w:lang w:val="nl-NL"/>
        </w:rPr>
      </w:pPr>
      <w:bookmarkStart w:id="362" w:name="_Hlk65680872"/>
      <w:bookmarkEnd w:id="361"/>
      <w:r w:rsidRPr="00A71F69">
        <w:t>Demerouti, E., Veldhuis, W., Coombes, C., &amp; Hunter, R. (2018). Burnout among pilots: Psychosocial factors related to happiness and performance at simulator training.</w:t>
      </w:r>
      <w:r w:rsidRPr="00A71F69">
        <w:rPr>
          <w:i/>
        </w:rPr>
        <w:t xml:space="preserve"> Ergonomics, </w:t>
      </w:r>
      <w:r w:rsidRPr="00A71F69">
        <w:t xml:space="preserve">1-13. </w:t>
      </w:r>
      <w:r w:rsidR="00BD31AE" w:rsidRPr="00A71F69">
        <w:rPr>
          <w:shd w:val="clear" w:color="auto" w:fill="FFFFFF"/>
        </w:rPr>
        <w:t>https://</w:t>
      </w:r>
      <w:proofErr w:type="spellStart"/>
      <w:r w:rsidR="00BD31AE" w:rsidRPr="00A71F69">
        <w:rPr>
          <w:shd w:val="clear" w:color="auto" w:fill="FFFFFF"/>
        </w:rPr>
        <w:t>doi.org</w:t>
      </w:r>
      <w:proofErr w:type="spellEnd"/>
      <w:r w:rsidR="00BD31AE" w:rsidRPr="00A71F69">
        <w:rPr>
          <w:shd w:val="clear" w:color="auto" w:fill="FFFFFF"/>
        </w:rPr>
        <w:t>/</w:t>
      </w:r>
      <w:r w:rsidRPr="00A71F69">
        <w:t>10.1080/00140139.2018.1464667</w:t>
      </w:r>
    </w:p>
    <w:bookmarkEnd w:id="362"/>
    <w:p w14:paraId="32150188" w14:textId="1E5C204F" w:rsidR="006834A9" w:rsidRDefault="006834A9" w:rsidP="00BD31AE">
      <w:pPr>
        <w:pStyle w:val="Refs"/>
        <w:rPr>
          <w:lang w:val="nl-NL"/>
        </w:rPr>
      </w:pPr>
      <w:r w:rsidRPr="00A71F69">
        <w:rPr>
          <w:lang w:val="nl-NL"/>
        </w:rPr>
        <w:t xml:space="preserve">Demerouti, E., &amp; Peeters, M. C. W. (2018). Transmission of reduction-oriented crafting among colleagues: a diary study on the moderating role of working conditions. </w:t>
      </w:r>
      <w:r w:rsidRPr="00A71F69">
        <w:rPr>
          <w:rStyle w:val="Emphasis"/>
          <w:lang w:val="nl-NL"/>
        </w:rPr>
        <w:t>Journal of Occupational and Organizational Psychology</w:t>
      </w:r>
      <w:r w:rsidRPr="00A71F69">
        <w:rPr>
          <w:lang w:val="nl-NL"/>
        </w:rPr>
        <w:t xml:space="preserve">, </w:t>
      </w:r>
      <w:r w:rsidRPr="00A71F69">
        <w:rPr>
          <w:rStyle w:val="Emphasis"/>
          <w:lang w:val="nl-NL"/>
        </w:rPr>
        <w:t>91</w:t>
      </w:r>
      <w:r w:rsidRPr="00A71F69">
        <w:rPr>
          <w:lang w:val="nl-NL"/>
        </w:rPr>
        <w:t xml:space="preserve">(2), 209-234. </w:t>
      </w:r>
      <w:r w:rsidR="00BD31AE" w:rsidRPr="00A71F69">
        <w:rPr>
          <w:shd w:val="clear" w:color="auto" w:fill="FFFFFF"/>
        </w:rPr>
        <w:t>https://</w:t>
      </w:r>
      <w:proofErr w:type="spellStart"/>
      <w:r w:rsidR="00BD31AE" w:rsidRPr="00A71F69">
        <w:rPr>
          <w:shd w:val="clear" w:color="auto" w:fill="FFFFFF"/>
        </w:rPr>
        <w:t>doi.org</w:t>
      </w:r>
      <w:proofErr w:type="spellEnd"/>
      <w:r w:rsidR="00BD31AE" w:rsidRPr="00A71F69">
        <w:rPr>
          <w:shd w:val="clear" w:color="auto" w:fill="FFFFFF"/>
        </w:rPr>
        <w:t>/</w:t>
      </w:r>
      <w:r w:rsidRPr="00A71F69">
        <w:rPr>
          <w:lang w:val="nl-NL"/>
        </w:rPr>
        <w:t>10.1111/joop.12196</w:t>
      </w:r>
    </w:p>
    <w:p w14:paraId="34998C72" w14:textId="08C54903" w:rsidR="00293309" w:rsidRPr="00A71F69" w:rsidRDefault="00293309" w:rsidP="00BD31AE">
      <w:pPr>
        <w:pStyle w:val="Refs"/>
      </w:pPr>
      <w:bookmarkStart w:id="363" w:name="_Hlk125618308"/>
      <w:r w:rsidRPr="00A71F69">
        <w:rPr>
          <w:shd w:val="clear" w:color="auto" w:fill="FFFFFF"/>
        </w:rPr>
        <w:t xml:space="preserve">Dhaliwal, S., &amp; Carter, R. E. (2022). </w:t>
      </w:r>
      <w:bookmarkEnd w:id="363"/>
      <w:r w:rsidRPr="00A71F69">
        <w:rPr>
          <w:shd w:val="clear" w:color="auto" w:fill="FFFFFF"/>
        </w:rPr>
        <w:t>Aerospace Assessment of Fitness For Duty. In</w:t>
      </w:r>
      <w:r w:rsidR="00340949">
        <w:rPr>
          <w:shd w:val="clear" w:color="auto" w:fill="FFFFFF"/>
        </w:rPr>
        <w:t xml:space="preserve"> </w:t>
      </w:r>
      <w:r w:rsidRPr="00A71F69">
        <w:rPr>
          <w:i/>
          <w:shd w:val="clear" w:color="auto" w:fill="FFFFFF"/>
        </w:rPr>
        <w:t>Stat</w:t>
      </w:r>
      <w:r>
        <w:rPr>
          <w:i/>
          <w:shd w:val="clear" w:color="auto" w:fill="FFFFFF"/>
        </w:rPr>
        <w:t xml:space="preserve"> </w:t>
      </w:r>
      <w:r w:rsidRPr="00A71F69">
        <w:rPr>
          <w:i/>
          <w:shd w:val="clear" w:color="auto" w:fill="FFFFFF"/>
        </w:rPr>
        <w:t>Pearls</w:t>
      </w:r>
      <w:r w:rsidRPr="00A71F69">
        <w:rPr>
          <w:shd w:val="clear" w:color="auto" w:fill="FFFFFF"/>
        </w:rPr>
        <w:t>. Stat</w:t>
      </w:r>
      <w:r>
        <w:rPr>
          <w:shd w:val="clear" w:color="auto" w:fill="FFFFFF"/>
        </w:rPr>
        <w:t xml:space="preserve"> </w:t>
      </w:r>
      <w:r w:rsidRPr="00A71F69">
        <w:rPr>
          <w:shd w:val="clear" w:color="auto" w:fill="FFFFFF"/>
        </w:rPr>
        <w:t>Pearls Publishing.</w:t>
      </w:r>
    </w:p>
    <w:p w14:paraId="6AE8898F" w14:textId="27D098A9" w:rsidR="006834A9" w:rsidRPr="00A71F69" w:rsidRDefault="006834A9" w:rsidP="00BD31AE">
      <w:pPr>
        <w:pStyle w:val="Refs"/>
      </w:pPr>
      <w:r w:rsidRPr="00A71F69">
        <w:t>Dugger, Z., Petrides, K. V., Carnegie, N., &amp; McCrory, B. (2022). Trait emotional intelligence in American pilots.</w:t>
      </w:r>
      <w:r w:rsidR="00340949">
        <w:t xml:space="preserve"> </w:t>
      </w:r>
      <w:r w:rsidRPr="00A71F69">
        <w:rPr>
          <w:i/>
        </w:rPr>
        <w:t>Scientific Reports,</w:t>
      </w:r>
      <w:r w:rsidR="00340949">
        <w:rPr>
          <w:i/>
        </w:rPr>
        <w:t xml:space="preserve"> </w:t>
      </w:r>
      <w:r w:rsidRPr="00A71F69">
        <w:rPr>
          <w:i/>
        </w:rPr>
        <w:t>12</w:t>
      </w:r>
      <w:r w:rsidRPr="00A71F69">
        <w:t>(1), 1–6. https://</w:t>
      </w:r>
      <w:proofErr w:type="spellStart"/>
      <w:r w:rsidRPr="00A71F69">
        <w:t>doi.org</w:t>
      </w:r>
      <w:proofErr w:type="spellEnd"/>
      <w:r w:rsidRPr="00A71F69">
        <w:t>/10.1038/</w:t>
      </w:r>
      <w:proofErr w:type="spellStart"/>
      <w:r w:rsidRPr="00A71F69">
        <w:t>s41598</w:t>
      </w:r>
      <w:proofErr w:type="spellEnd"/>
      <w:r w:rsidRPr="00A71F69">
        <w:t>-022-18868-4</w:t>
      </w:r>
    </w:p>
    <w:p w14:paraId="00FF586B" w14:textId="087D4372" w:rsidR="00293309" w:rsidRPr="00BD31AE" w:rsidRDefault="006834A9" w:rsidP="00BD31AE">
      <w:pPr>
        <w:pStyle w:val="Refs"/>
        <w:rPr>
          <w:color w:val="000000" w:themeColor="text1"/>
          <w:shd w:val="clear" w:color="auto" w:fill="FFFFFF"/>
        </w:rPr>
      </w:pPr>
      <w:r w:rsidRPr="00293309">
        <w:t>EASA. (2015). Task Force on Measures Following the Accident of Germanwings Flight 9525. Final Report.</w:t>
      </w:r>
      <w:r w:rsidR="00293309" w:rsidRPr="00293309">
        <w:t xml:space="preserve"> </w:t>
      </w:r>
      <w:r w:rsidR="00293309" w:rsidRPr="00BD31AE">
        <w:rPr>
          <w:color w:val="000000" w:themeColor="text1"/>
          <w:shd w:val="clear" w:color="auto" w:fill="FFFFFF"/>
        </w:rPr>
        <w:t>https://</w:t>
      </w:r>
      <w:proofErr w:type="spellStart"/>
      <w:r w:rsidR="00293309" w:rsidRPr="00BD31AE">
        <w:rPr>
          <w:color w:val="000000" w:themeColor="text1"/>
          <w:shd w:val="clear" w:color="auto" w:fill="FFFFFF"/>
        </w:rPr>
        <w:t>www.easa.europa.eu</w:t>
      </w:r>
      <w:proofErr w:type="spellEnd"/>
      <w:r w:rsidR="00293309" w:rsidRPr="00BD31AE">
        <w:rPr>
          <w:color w:val="000000" w:themeColor="text1"/>
          <w:shd w:val="clear" w:color="auto" w:fill="FFFFFF"/>
        </w:rPr>
        <w:t>/</w:t>
      </w:r>
      <w:proofErr w:type="spellStart"/>
      <w:r w:rsidR="00293309" w:rsidRPr="00BD31AE">
        <w:rPr>
          <w:color w:val="000000" w:themeColor="text1"/>
          <w:shd w:val="clear" w:color="auto" w:fill="FFFFFF"/>
        </w:rPr>
        <w:t>en</w:t>
      </w:r>
      <w:proofErr w:type="spellEnd"/>
      <w:r w:rsidR="00293309" w:rsidRPr="00BD31AE">
        <w:rPr>
          <w:color w:val="000000" w:themeColor="text1"/>
          <w:shd w:val="clear" w:color="auto" w:fill="FFFFFF"/>
        </w:rPr>
        <w:t>/downloads/138286/</w:t>
      </w:r>
      <w:proofErr w:type="spellStart"/>
      <w:r w:rsidR="00293309" w:rsidRPr="00BD31AE">
        <w:rPr>
          <w:color w:val="000000" w:themeColor="text1"/>
          <w:shd w:val="clear" w:color="auto" w:fill="FFFFFF"/>
        </w:rPr>
        <w:t>en</w:t>
      </w:r>
      <w:proofErr w:type="spellEnd"/>
      <w:r w:rsidR="00340949" w:rsidRPr="00BD31AE">
        <w:rPr>
          <w:color w:val="000000" w:themeColor="text1"/>
          <w:shd w:val="clear" w:color="auto" w:fill="FFFFFF"/>
        </w:rPr>
        <w:t xml:space="preserve"> </w:t>
      </w:r>
    </w:p>
    <w:p w14:paraId="62F286EB" w14:textId="01BDC84C" w:rsidR="006834A9" w:rsidRPr="00A71F69" w:rsidRDefault="006834A9" w:rsidP="00BD31AE">
      <w:pPr>
        <w:pStyle w:val="Refs"/>
        <w:rPr>
          <w:rStyle w:val="Hyperlink"/>
          <w:color w:val="auto"/>
        </w:rPr>
      </w:pPr>
      <w:bookmarkStart w:id="364" w:name="_Hlk119483534"/>
      <w:bookmarkStart w:id="365" w:name="_Hlk112687314"/>
      <w:proofErr w:type="spellStart"/>
      <w:r w:rsidRPr="00A71F69">
        <w:t>Etikan</w:t>
      </w:r>
      <w:proofErr w:type="spellEnd"/>
      <w:r w:rsidRPr="00A71F69">
        <w:t>, I., &amp; Bala, K. (2017</w:t>
      </w:r>
      <w:bookmarkEnd w:id="364"/>
      <w:r w:rsidRPr="00A71F69">
        <w:t xml:space="preserve">). </w:t>
      </w:r>
      <w:bookmarkEnd w:id="365"/>
      <w:r w:rsidRPr="00A71F69">
        <w:t>Sampling and sampling methods.</w:t>
      </w:r>
      <w:r w:rsidR="00340949">
        <w:t xml:space="preserve"> </w:t>
      </w:r>
      <w:r w:rsidRPr="00A71F69">
        <w:rPr>
          <w:i/>
        </w:rPr>
        <w:t>Biometrics &amp; Biostatistics International Journal</w:t>
      </w:r>
      <w:r w:rsidRPr="00A71F69">
        <w:t>,</w:t>
      </w:r>
      <w:r w:rsidR="00340949">
        <w:t xml:space="preserve"> </w:t>
      </w:r>
      <w:r w:rsidRPr="00A71F69">
        <w:rPr>
          <w:i/>
        </w:rPr>
        <w:t>5</w:t>
      </w:r>
      <w:r w:rsidRPr="00A71F69">
        <w:t xml:space="preserve">(6). </w:t>
      </w:r>
      <w:r w:rsidR="00BD31AE" w:rsidRPr="00A71F69">
        <w:rPr>
          <w:shd w:val="clear" w:color="auto" w:fill="FFFFFF"/>
        </w:rPr>
        <w:t>https://</w:t>
      </w:r>
      <w:proofErr w:type="spellStart"/>
      <w:r w:rsidR="00BD31AE" w:rsidRPr="00A71F69">
        <w:rPr>
          <w:shd w:val="clear" w:color="auto" w:fill="FFFFFF"/>
        </w:rPr>
        <w:t>doi.org</w:t>
      </w:r>
      <w:proofErr w:type="spellEnd"/>
      <w:r w:rsidR="00BD31AE" w:rsidRPr="00A71F69">
        <w:rPr>
          <w:shd w:val="clear" w:color="auto" w:fill="FFFFFF"/>
        </w:rPr>
        <w:t>/</w:t>
      </w:r>
      <w:r w:rsidRPr="00BD31AE">
        <w:t>10.15406/</w:t>
      </w:r>
      <w:proofErr w:type="spellStart"/>
      <w:r w:rsidRPr="00BD31AE">
        <w:t>bbij.2017.05.00149</w:t>
      </w:r>
      <w:proofErr w:type="spellEnd"/>
    </w:p>
    <w:p w14:paraId="0D2EC4E8" w14:textId="1164C747" w:rsidR="006834A9" w:rsidRDefault="006834A9" w:rsidP="00BD31AE">
      <w:pPr>
        <w:pStyle w:val="Refs"/>
      </w:pPr>
      <w:proofErr w:type="spellStart"/>
      <w:r w:rsidRPr="00A71F69">
        <w:t>Fahnenbruck</w:t>
      </w:r>
      <w:proofErr w:type="spellEnd"/>
      <w:r w:rsidRPr="00A71F69">
        <w:t xml:space="preserve">, G., &amp; Steinhardt, G. (2017). Peer-to-peer support and development for pilots: Time for an holistic approach. In R. </w:t>
      </w:r>
      <w:proofErr w:type="spellStart"/>
      <w:r w:rsidRPr="00A71F69">
        <w:t>Bor</w:t>
      </w:r>
      <w:proofErr w:type="spellEnd"/>
      <w:r w:rsidRPr="00A71F69">
        <w:t xml:space="preserve">, C. Eriksen, M. Oakes, &amp; P. Scragg (Eds.), Pilot </w:t>
      </w:r>
      <w:r w:rsidR="00EA4C16">
        <w:t>Mental health</w:t>
      </w:r>
      <w:r w:rsidR="00340949">
        <w:t xml:space="preserve"> </w:t>
      </w:r>
      <w:r w:rsidRPr="00A71F69">
        <w:t>Assessment and Support (pp. 344–366). Routledge.</w:t>
      </w:r>
    </w:p>
    <w:p w14:paraId="79FABF37" w14:textId="623DB61F" w:rsidR="006845A1" w:rsidRDefault="006845A1" w:rsidP="00BD31AE">
      <w:pPr>
        <w:pStyle w:val="Refs"/>
        <w:rPr>
          <w:rStyle w:val="Hyperlink"/>
          <w:color w:val="auto"/>
          <w:u w:val="none"/>
        </w:rPr>
      </w:pPr>
      <w:r w:rsidRPr="00A71F69">
        <w:rPr>
          <w:shd w:val="clear" w:color="auto" w:fill="FFFFFF"/>
        </w:rPr>
        <w:t>Federal Aviation Rulemaking Committee</w:t>
      </w:r>
      <w:r>
        <w:rPr>
          <w:shd w:val="clear" w:color="auto" w:fill="FFFFFF"/>
        </w:rPr>
        <w:t>.</w:t>
      </w:r>
      <w:r w:rsidRPr="00A71F69">
        <w:rPr>
          <w:shd w:val="clear" w:color="auto" w:fill="FFFFFF"/>
        </w:rPr>
        <w:t xml:space="preserve"> (2006). ARC Rules and Authority. C.F.R., 49 U.S.C., Section 106, p. 5.</w:t>
      </w:r>
      <w:r>
        <w:rPr>
          <w:shd w:val="clear" w:color="auto" w:fill="FFFFFF"/>
        </w:rPr>
        <w:t xml:space="preserve"> </w:t>
      </w:r>
      <w:proofErr w:type="spellStart"/>
      <w:r w:rsidRPr="00BD31AE">
        <w:t>www.faa.gov</w:t>
      </w:r>
      <w:proofErr w:type="spellEnd"/>
      <w:r w:rsidRPr="00BD31AE">
        <w:t>/</w:t>
      </w:r>
      <w:proofErr w:type="spellStart"/>
      <w:r w:rsidRPr="00BD31AE">
        <w:t>regulations_policies</w:t>
      </w:r>
      <w:proofErr w:type="spellEnd"/>
      <w:r w:rsidRPr="00BD31AE">
        <w:t>/rulemaking/committees/documents</w:t>
      </w:r>
    </w:p>
    <w:p w14:paraId="71CE25AC" w14:textId="5C50700A" w:rsidR="006845A1" w:rsidRPr="00A71F69" w:rsidRDefault="006845A1" w:rsidP="000350CB">
      <w:pPr>
        <w:pStyle w:val="Refs"/>
      </w:pPr>
      <w:r w:rsidRPr="00A71F69">
        <w:t>Federal Aviation Administration (2012). 14 CFR 61: certifications: pilots, flight</w:t>
      </w:r>
      <w:r w:rsidR="000350CB">
        <w:t xml:space="preserve"> </w:t>
      </w:r>
      <w:r w:rsidRPr="00A71F69">
        <w:t>instructors, and ground instructors. Subpart A: medical certificates:</w:t>
      </w:r>
      <w:r w:rsidR="000350CB">
        <w:t xml:space="preserve"> </w:t>
      </w:r>
      <w:r w:rsidRPr="00A71F69">
        <w:t>requirements and duration. § 61.23: medical certificates: Requirements</w:t>
      </w:r>
      <w:r w:rsidR="000350CB">
        <w:t xml:space="preserve"> </w:t>
      </w:r>
      <w:r w:rsidRPr="00A71F69">
        <w:t>and duration. https://www.govinfo.gov/app/details/CFR-2012-title14-vol2/CFR-2012-title14-vol2-sec61-23/context.</w:t>
      </w:r>
    </w:p>
    <w:p w14:paraId="0C88379D" w14:textId="14E719BC" w:rsidR="006845A1" w:rsidRPr="00975501" w:rsidRDefault="006845A1" w:rsidP="00BD31AE">
      <w:pPr>
        <w:pStyle w:val="Refs"/>
        <w:rPr>
          <w:shd w:val="clear" w:color="auto" w:fill="FFFFFF"/>
        </w:rPr>
      </w:pPr>
      <w:r w:rsidRPr="00A71F69">
        <w:rPr>
          <w:shd w:val="clear" w:color="auto" w:fill="FCFCFC"/>
        </w:rPr>
        <w:t>Federal Aviation Regulation</w:t>
      </w:r>
      <w:r w:rsidR="00B64B4B">
        <w:rPr>
          <w:shd w:val="clear" w:color="auto" w:fill="FCFCFC"/>
        </w:rPr>
        <w:t xml:space="preserve"> </w:t>
      </w:r>
      <w:r w:rsidRPr="00A71F69">
        <w:rPr>
          <w:shd w:val="clear" w:color="auto" w:fill="FCFCFC"/>
        </w:rPr>
        <w:t xml:space="preserve">(2014). Aircrew Certification. C.F.R. Part 61, </w:t>
      </w:r>
      <w:r w:rsidRPr="00A71F69">
        <w:rPr>
          <w:shd w:val="clear" w:color="auto" w:fill="FFFFFF"/>
        </w:rPr>
        <w:t xml:space="preserve">§61.23. </w:t>
      </w:r>
      <w:r w:rsidRPr="00BD31AE">
        <w:rPr>
          <w:shd w:val="clear" w:color="auto" w:fill="FFFFFF"/>
        </w:rPr>
        <w:t>https://www.ecfr.gov/current/title-14/chapter-I/subchapter-D/part-61</w:t>
      </w:r>
      <w:r w:rsidRPr="00975501">
        <w:rPr>
          <w:shd w:val="clear" w:color="auto" w:fill="FFFFFF"/>
        </w:rPr>
        <w:t>.</w:t>
      </w:r>
    </w:p>
    <w:p w14:paraId="60CA4CE3" w14:textId="00D2FC92" w:rsidR="006845A1" w:rsidRDefault="006845A1" w:rsidP="00BD31AE">
      <w:pPr>
        <w:pStyle w:val="Refs"/>
      </w:pPr>
      <w:bookmarkStart w:id="366" w:name="_Hlk90716275"/>
      <w:r w:rsidRPr="00A71F69">
        <w:t>Federal Aviation Administration. (2015). Pilot fitness aviation rulemaking committee report. https://</w:t>
      </w:r>
      <w:proofErr w:type="spellStart"/>
      <w:r w:rsidRPr="00A71F69">
        <w:t>www.faa.gov</w:t>
      </w:r>
      <w:proofErr w:type="spellEnd"/>
      <w:r w:rsidRPr="00A71F69">
        <w:t>/</w:t>
      </w:r>
      <w:proofErr w:type="spellStart"/>
      <w:r w:rsidRPr="00A71F69">
        <w:t>regulations_policies</w:t>
      </w:r>
      <w:proofErr w:type="spellEnd"/>
      <w:r w:rsidRPr="00A71F69">
        <w:t xml:space="preserve">/ rulemaking/committees/documents/media/Pilot%20Fitness%20ARC%20Report.1130201 </w:t>
      </w:r>
      <w:proofErr w:type="spellStart"/>
      <w:r w:rsidRPr="00A71F69">
        <w:t>5.pd</w:t>
      </w:r>
      <w:proofErr w:type="spellEnd"/>
    </w:p>
    <w:bookmarkEnd w:id="366"/>
    <w:p w14:paraId="4BF48BE9" w14:textId="39301427" w:rsidR="006845A1" w:rsidRPr="00A71F69" w:rsidRDefault="006845A1" w:rsidP="00BD31AE">
      <w:pPr>
        <w:pStyle w:val="Refs"/>
      </w:pPr>
      <w:r w:rsidRPr="00A71F69">
        <w:t>Federal Aviation Administration. (</w:t>
      </w:r>
      <w:proofErr w:type="spellStart"/>
      <w:r w:rsidRPr="00A71F69">
        <w:t>2016a</w:t>
      </w:r>
      <w:proofErr w:type="spellEnd"/>
      <w:r w:rsidRPr="00A71F69">
        <w:t>). Pilot’s handbook of aeronautical knowledge. https://</w:t>
      </w:r>
      <w:proofErr w:type="spellStart"/>
      <w:r w:rsidRPr="00A71F69">
        <w:t>www.faa.gov</w:t>
      </w:r>
      <w:proofErr w:type="spellEnd"/>
      <w:r w:rsidRPr="00A71F69">
        <w:t>/</w:t>
      </w:r>
      <w:proofErr w:type="spellStart"/>
      <w:r w:rsidRPr="00A71F69">
        <w:t>regulations_policies</w:t>
      </w:r>
      <w:proofErr w:type="spellEnd"/>
      <w:r w:rsidRPr="00A71F69">
        <w:t>/</w:t>
      </w:r>
      <w:proofErr w:type="spellStart"/>
      <w:r w:rsidRPr="00A71F69">
        <w:t>handbooks_manuals</w:t>
      </w:r>
      <w:proofErr w:type="spellEnd"/>
      <w:r w:rsidRPr="00A71F69">
        <w:t>/ aviation/</w:t>
      </w:r>
      <w:proofErr w:type="spellStart"/>
      <w:r w:rsidRPr="00A71F69">
        <w:t>phak</w:t>
      </w:r>
      <w:proofErr w:type="spellEnd"/>
      <w:r w:rsidRPr="00A71F69">
        <w:t>/</w:t>
      </w:r>
    </w:p>
    <w:p w14:paraId="7FA8559D" w14:textId="0481EEF8" w:rsidR="006845A1" w:rsidRDefault="006845A1" w:rsidP="00BD31AE">
      <w:pPr>
        <w:pStyle w:val="Refs"/>
      </w:pPr>
      <w:r w:rsidRPr="00A71F69">
        <w:t>Federal Aviation Administration. (</w:t>
      </w:r>
      <w:proofErr w:type="spellStart"/>
      <w:r w:rsidRPr="00A71F69">
        <w:t>2016b</w:t>
      </w:r>
      <w:proofErr w:type="spellEnd"/>
      <w:r w:rsidRPr="00A71F69">
        <w:t>). Press release - U.S. commercial aviation community targets pilot mental fitness. https://</w:t>
      </w:r>
      <w:proofErr w:type="spellStart"/>
      <w:r w:rsidRPr="00A71F69">
        <w:t>www.faa.gov</w:t>
      </w:r>
      <w:proofErr w:type="spellEnd"/>
      <w:r w:rsidRPr="00A71F69">
        <w:t xml:space="preserve">/ news/ </w:t>
      </w:r>
      <w:proofErr w:type="spellStart"/>
      <w:r w:rsidRPr="00A71F69">
        <w:t>press_releases</w:t>
      </w:r>
      <w:proofErr w:type="spellEnd"/>
      <w:r w:rsidRPr="00A71F69">
        <w:t>/</w:t>
      </w:r>
      <w:proofErr w:type="spellStart"/>
      <w:r w:rsidRPr="00A71F69">
        <w:t>news_story.cfm?newsId</w:t>
      </w:r>
      <w:proofErr w:type="spellEnd"/>
      <w:r w:rsidRPr="00A71F69">
        <w:t>=20456</w:t>
      </w:r>
    </w:p>
    <w:p w14:paraId="39A2F711" w14:textId="5DE5AA37" w:rsidR="006834A9" w:rsidRPr="00A71F69" w:rsidRDefault="006834A9" w:rsidP="000350CB">
      <w:pPr>
        <w:pStyle w:val="Refs"/>
      </w:pPr>
      <w:bookmarkStart w:id="367" w:name="_Hlk125634954"/>
      <w:r w:rsidRPr="00A71F69">
        <w:t>Federal Aviation Administration. (</w:t>
      </w:r>
      <w:proofErr w:type="spellStart"/>
      <w:r w:rsidRPr="00A71F69">
        <w:t>2021</w:t>
      </w:r>
      <w:r w:rsidR="006845A1">
        <w:t>a</w:t>
      </w:r>
      <w:proofErr w:type="spellEnd"/>
      <w:r w:rsidRPr="00A71F69">
        <w:t>). Guide for Aviation Medical Examiners.</w:t>
      </w:r>
      <w:r w:rsidR="000350CB">
        <w:t xml:space="preserve"> </w:t>
      </w:r>
      <w:r w:rsidRPr="00A71F69">
        <w:t>https://www.faa.gov/about/office_org/headquarters_offices/avs/offices/aam/ame/guide</w:t>
      </w:r>
    </w:p>
    <w:bookmarkEnd w:id="367"/>
    <w:p w14:paraId="59F6A042" w14:textId="3386C2C5" w:rsidR="006834A9" w:rsidRPr="00A71F69" w:rsidRDefault="006834A9" w:rsidP="00BD31AE">
      <w:pPr>
        <w:pStyle w:val="Refs"/>
        <w:rPr>
          <w:rStyle w:val="Hyperlink"/>
          <w:color w:val="auto"/>
        </w:rPr>
      </w:pPr>
      <w:r w:rsidRPr="00A71F69">
        <w:t>Federal Aviation Administration. (</w:t>
      </w:r>
      <w:proofErr w:type="spellStart"/>
      <w:r w:rsidRPr="00A71F69">
        <w:t>2021</w:t>
      </w:r>
      <w:r w:rsidR="00D03516">
        <w:t>b</w:t>
      </w:r>
      <w:proofErr w:type="spellEnd"/>
      <w:r w:rsidRPr="00A71F69">
        <w:t>). 14 CFR 67: Medical standards and certification. https://</w:t>
      </w:r>
      <w:proofErr w:type="spellStart"/>
      <w:r w:rsidRPr="00A71F69">
        <w:t>www.ecfr.gov</w:t>
      </w:r>
      <w:proofErr w:type="spellEnd"/>
      <w:r w:rsidRPr="00A71F69">
        <w:t>/</w:t>
      </w:r>
      <w:proofErr w:type="spellStart"/>
      <w:r w:rsidRPr="00A71F69">
        <w:t>cgi</w:t>
      </w:r>
      <w:proofErr w:type="spellEnd"/>
      <w:r w:rsidRPr="00A71F69">
        <w:t>-bin/</w:t>
      </w:r>
      <w:proofErr w:type="spellStart"/>
      <w:r w:rsidRPr="00A71F69">
        <w:t>text-idx?node</w:t>
      </w:r>
      <w:proofErr w:type="spellEnd"/>
      <w:r w:rsidRPr="00A71F69">
        <w:t>=</w:t>
      </w:r>
      <w:proofErr w:type="spellStart"/>
      <w:r w:rsidRPr="00A71F69">
        <w:t>pt14.2.67&amp;rgn</w:t>
      </w:r>
      <w:proofErr w:type="spellEnd"/>
      <w:r w:rsidRPr="00A71F69">
        <w:t>=-</w:t>
      </w:r>
      <w:proofErr w:type="spellStart"/>
      <w:r w:rsidRPr="00A71F69">
        <w:t>div5</w:t>
      </w:r>
      <w:proofErr w:type="spellEnd"/>
    </w:p>
    <w:p w14:paraId="3C943180" w14:textId="53EAC8EC" w:rsidR="00CA0708" w:rsidRDefault="00CA0708" w:rsidP="00BD31AE">
      <w:pPr>
        <w:pStyle w:val="Refs"/>
      </w:pPr>
      <w:r w:rsidRPr="00A71F69">
        <w:t>Federal Aviation Administration. (20</w:t>
      </w:r>
      <w:r>
        <w:t>24</w:t>
      </w:r>
      <w:r w:rsidRPr="00A71F69">
        <w:t xml:space="preserve">). </w:t>
      </w:r>
      <w:r w:rsidR="00EA4C16">
        <w:t>Mental health</w:t>
      </w:r>
      <w:r w:rsidR="00340949">
        <w:t xml:space="preserve"> </w:t>
      </w:r>
      <w:r w:rsidR="00D3151C">
        <w:t>&amp; Aviation Medical Clearances Aviation Rulemaking Committee.</w:t>
      </w:r>
      <w:r w:rsidRPr="00A71F69">
        <w:t xml:space="preserve"> https</w:t>
      </w:r>
      <w:r>
        <w:t>:faa.gov/sites/</w:t>
      </w:r>
      <w:r w:rsidRPr="00CA0708">
        <w:t>faa.gov/files/Mental_</w:t>
      </w:r>
      <w:r w:rsidR="002B2988">
        <w:t>Health</w:t>
      </w:r>
      <w:r w:rsidRPr="00CA0708">
        <w:t>_ARC_Final_Report_</w:t>
      </w:r>
      <w:r>
        <w:t>RELEASED-pdf</w:t>
      </w:r>
    </w:p>
    <w:p w14:paraId="56150330" w14:textId="0F526F4D" w:rsidR="006834A9" w:rsidRPr="00A71F69" w:rsidRDefault="006834A9" w:rsidP="00BD31AE">
      <w:pPr>
        <w:pStyle w:val="Refs"/>
      </w:pPr>
      <w:r w:rsidRPr="00A71F69">
        <w:t>Field, A. (2018). Discovering statistics using IBM SPSS statistics. (5th ed.)</w:t>
      </w:r>
      <w:r w:rsidR="000350CB">
        <w:t>.</w:t>
      </w:r>
      <w:r w:rsidRPr="00A71F69">
        <w:t xml:space="preserve"> </w:t>
      </w:r>
      <w:proofErr w:type="spellStart"/>
      <w:r w:rsidRPr="00A71F69">
        <w:t>TSage</w:t>
      </w:r>
      <w:proofErr w:type="spellEnd"/>
      <w:r w:rsidRPr="00A71F69">
        <w:t xml:space="preserve"> Publications.</w:t>
      </w:r>
    </w:p>
    <w:p w14:paraId="3ABF678D" w14:textId="688484C2" w:rsidR="00B83957" w:rsidRDefault="006834A9" w:rsidP="00BD31AE">
      <w:pPr>
        <w:pStyle w:val="Refs"/>
      </w:pPr>
      <w:r w:rsidRPr="00A71F69">
        <w:t>Fiedler, E.</w:t>
      </w:r>
      <w:r w:rsidR="000428FA">
        <w:t xml:space="preserve"> </w:t>
      </w:r>
      <w:r w:rsidRPr="00A71F69">
        <w:t>R., DellaRocco, P.</w:t>
      </w:r>
      <w:r w:rsidR="006C0BD3">
        <w:t xml:space="preserve"> </w:t>
      </w:r>
      <w:r w:rsidRPr="00A71F69">
        <w:t>S., Schroeder, D.</w:t>
      </w:r>
      <w:r w:rsidR="00B64B4B">
        <w:t xml:space="preserve"> </w:t>
      </w:r>
      <w:r w:rsidRPr="00A71F69">
        <w:t xml:space="preserve">J., &amp; Nguyen, K. (2000). </w:t>
      </w:r>
      <w:r w:rsidRPr="00B83957">
        <w:t>The relationship between aviator’s home-based stress to work stress and self-perceived performance</w:t>
      </w:r>
      <w:r w:rsidRPr="00A71F69">
        <w:t xml:space="preserve">. </w:t>
      </w:r>
      <w:bookmarkStart w:id="368" w:name="_Hlk120606755"/>
      <w:bookmarkStart w:id="369" w:name="_Hlk118461552"/>
      <w:bookmarkStart w:id="370" w:name="_Hlk90721197"/>
      <w:r w:rsidR="00B83957">
        <w:t>https://</w:t>
      </w:r>
      <w:proofErr w:type="spellStart"/>
      <w:r w:rsidR="00B83957">
        <w:t>www.faa.gov</w:t>
      </w:r>
      <w:proofErr w:type="spellEnd"/>
      <w:r w:rsidR="00B83957">
        <w:t>/its/</w:t>
      </w:r>
      <w:proofErr w:type="spellStart"/>
      <w:r w:rsidR="00B83957">
        <w:t>worldpac</w:t>
      </w:r>
      <w:proofErr w:type="spellEnd"/>
      <w:r w:rsidR="00B83957">
        <w:t>/</w:t>
      </w:r>
      <w:proofErr w:type="spellStart"/>
      <w:r w:rsidR="00B83957">
        <w:t>techrprt</w:t>
      </w:r>
      <w:proofErr w:type="spellEnd"/>
      <w:r w:rsidR="00B83957">
        <w:t>/</w:t>
      </w:r>
      <w:proofErr w:type="spellStart"/>
      <w:r w:rsidR="00B83957">
        <w:t>amOO</w:t>
      </w:r>
      <w:proofErr w:type="spellEnd"/>
      <w:r w:rsidR="00B83957">
        <w:t>/-</w:t>
      </w:r>
      <w:proofErr w:type="spellStart"/>
      <w:r w:rsidR="00B83957">
        <w:t>32pdf</w:t>
      </w:r>
      <w:proofErr w:type="spellEnd"/>
    </w:p>
    <w:p w14:paraId="42D182CB" w14:textId="3EE5F1A0" w:rsidR="006834A9" w:rsidRPr="00B83957" w:rsidRDefault="006834A9" w:rsidP="00BD31AE">
      <w:pPr>
        <w:pStyle w:val="Refs"/>
        <w:rPr>
          <w:rStyle w:val="Hyperlink"/>
          <w:color w:val="auto"/>
          <w:u w:val="none"/>
          <w:shd w:val="clear" w:color="auto" w:fill="FFFFFF"/>
        </w:rPr>
      </w:pPr>
      <w:r w:rsidRPr="00A71F69">
        <w:rPr>
          <w:shd w:val="clear" w:color="auto" w:fill="FFFFFF"/>
        </w:rPr>
        <w:t xml:space="preserve">Fitzgibbons, </w:t>
      </w:r>
      <w:bookmarkEnd w:id="368"/>
      <w:r w:rsidRPr="00A71F69">
        <w:rPr>
          <w:shd w:val="clear" w:color="auto" w:fill="FFFFFF"/>
        </w:rPr>
        <w:t xml:space="preserve">A., Davis, D., &amp; Schutte, P. (2004). </w:t>
      </w:r>
      <w:bookmarkEnd w:id="369"/>
      <w:r w:rsidRPr="00A71F69">
        <w:rPr>
          <w:shd w:val="clear" w:color="auto" w:fill="FFFFFF"/>
        </w:rPr>
        <w:t>Pilot Personality Profile Using the NEO-PI-R.</w:t>
      </w:r>
      <w:r w:rsidRPr="00A71F69">
        <w:rPr>
          <w:rFonts w:ascii="Roboto" w:hAnsi="Roboto"/>
          <w:shd w:val="clear" w:color="auto" w:fill="FFFFFF"/>
        </w:rPr>
        <w:t xml:space="preserve"> </w:t>
      </w:r>
      <w:r w:rsidR="00CA0708" w:rsidRPr="00BD31AE">
        <w:rPr>
          <w:shd w:val="clear" w:color="auto" w:fill="FFFFFF"/>
        </w:rPr>
        <w:t>https://ntrs.nasa.gov/api/citations/20040191539/downloads/20040191539.pdf</w:t>
      </w:r>
    </w:p>
    <w:p w14:paraId="7A936AE7" w14:textId="1673573A" w:rsidR="006834A9" w:rsidRPr="003166C6" w:rsidRDefault="006834A9" w:rsidP="00BD31AE">
      <w:pPr>
        <w:pStyle w:val="Refs"/>
      </w:pPr>
      <w:r w:rsidRPr="00A71F69">
        <w:t xml:space="preserve">Flannelly, K. J., Flannelly, L. T., &amp; Jankowski, K. R. B. (2018). Threats to the Internal Validity of Experimental and Quasi-Experimental Research in </w:t>
      </w:r>
      <w:r w:rsidR="00EA4C16">
        <w:t>Healthcare</w:t>
      </w:r>
      <w:r w:rsidRPr="00A71F69">
        <w:t>.</w:t>
      </w:r>
      <w:r w:rsidR="00340949">
        <w:t xml:space="preserve"> </w:t>
      </w:r>
      <w:r w:rsidRPr="00A71F69">
        <w:rPr>
          <w:i/>
        </w:rPr>
        <w:t xml:space="preserve">Journal of </w:t>
      </w:r>
      <w:r w:rsidR="002B2988">
        <w:rPr>
          <w:i/>
        </w:rPr>
        <w:t>Health</w:t>
      </w:r>
      <w:r w:rsidRPr="00A71F69">
        <w:rPr>
          <w:i/>
        </w:rPr>
        <w:t xml:space="preserve"> Care Chaplaincy,</w:t>
      </w:r>
      <w:r w:rsidR="00340949">
        <w:rPr>
          <w:i/>
        </w:rPr>
        <w:t xml:space="preserve"> </w:t>
      </w:r>
      <w:r w:rsidRPr="00A71F69">
        <w:rPr>
          <w:i/>
        </w:rPr>
        <w:t>24</w:t>
      </w:r>
      <w:r w:rsidRPr="00A71F69">
        <w:t xml:space="preserve">(3), 107–130. </w:t>
      </w:r>
      <w:r w:rsidR="003166C6" w:rsidRPr="00BD31AE">
        <w:t>https://</w:t>
      </w:r>
      <w:proofErr w:type="spellStart"/>
      <w:r w:rsidR="003166C6" w:rsidRPr="00BD31AE">
        <w:t>doi.org</w:t>
      </w:r>
      <w:proofErr w:type="spellEnd"/>
      <w:r w:rsidR="003166C6" w:rsidRPr="00BD31AE">
        <w:t>/10.1080/08854726.2017.1421019</w:t>
      </w:r>
    </w:p>
    <w:p w14:paraId="7D8FB397" w14:textId="701A6629" w:rsidR="003166C6" w:rsidRPr="003166C6" w:rsidRDefault="003166C6" w:rsidP="00BD31AE">
      <w:pPr>
        <w:pStyle w:val="Refs"/>
      </w:pPr>
      <w:r w:rsidRPr="003166C6">
        <w:rPr>
          <w:shd w:val="clear" w:color="auto" w:fill="FFFFFF"/>
        </w:rPr>
        <w:t>Fowler, R., Lundberg, A., Siao, D., &amp; Smith, C. (2023). Women and Minorities in Commercial Aviation: A Quantitative Analysis of Data from the United States Bureau of Labor Statistics.</w:t>
      </w:r>
      <w:r w:rsidR="00340949">
        <w:rPr>
          <w:shd w:val="clear" w:color="auto" w:fill="FFFFFF"/>
        </w:rPr>
        <w:t xml:space="preserve"> </w:t>
      </w:r>
      <w:r w:rsidRPr="003166C6">
        <w:rPr>
          <w:rStyle w:val="Emphasis"/>
          <w:bdr w:val="none" w:sz="0" w:space="0" w:color="auto" w:frame="1"/>
          <w:shd w:val="clear" w:color="auto" w:fill="FFFFFF"/>
        </w:rPr>
        <w:t>International Journal of Aviation, Aeronautics, and Aerospace, 10</w:t>
      </w:r>
      <w:r w:rsidRPr="003166C6">
        <w:rPr>
          <w:shd w:val="clear" w:color="auto" w:fill="FFFFFF"/>
        </w:rPr>
        <w:t xml:space="preserve">(2). </w:t>
      </w:r>
      <w:r w:rsidRPr="00BD31AE">
        <w:rPr>
          <w:bdr w:val="none" w:sz="0" w:space="0" w:color="auto" w:frame="1"/>
          <w:shd w:val="clear" w:color="auto" w:fill="FFFFFF"/>
        </w:rPr>
        <w:t>https://</w:t>
      </w:r>
      <w:proofErr w:type="spellStart"/>
      <w:r w:rsidRPr="00BD31AE">
        <w:rPr>
          <w:bdr w:val="none" w:sz="0" w:space="0" w:color="auto" w:frame="1"/>
          <w:shd w:val="clear" w:color="auto" w:fill="FFFFFF"/>
        </w:rPr>
        <w:t>doi.org</w:t>
      </w:r>
      <w:proofErr w:type="spellEnd"/>
      <w:r w:rsidRPr="00BD31AE">
        <w:rPr>
          <w:bdr w:val="none" w:sz="0" w:space="0" w:color="auto" w:frame="1"/>
          <w:shd w:val="clear" w:color="auto" w:fill="FFFFFF"/>
        </w:rPr>
        <w:t>/10.58940/2374-6793.1792</w:t>
      </w:r>
    </w:p>
    <w:bookmarkEnd w:id="370"/>
    <w:p w14:paraId="047912DD" w14:textId="6E6598F5" w:rsidR="006834A9" w:rsidRPr="00A71F69" w:rsidRDefault="006834A9" w:rsidP="00BD31AE">
      <w:pPr>
        <w:pStyle w:val="Refs"/>
        <w:rPr>
          <w:shd w:val="clear" w:color="auto" w:fill="FFFFFF"/>
        </w:rPr>
      </w:pPr>
      <w:r w:rsidRPr="00A71F69">
        <w:rPr>
          <w:shd w:val="clear" w:color="auto" w:fill="FFFFFF"/>
        </w:rPr>
        <w:t xml:space="preserve">Fox, A. B., Smith, B. N., &amp; Vogt, D. (2018). How and when does mental illness stigma impact treatment seeking? Longitudinal examination of relationships between anticipated and internalized stigma, symptom severity, and </w:t>
      </w:r>
      <w:r w:rsidR="00EA4C16">
        <w:rPr>
          <w:shd w:val="clear" w:color="auto" w:fill="FFFFFF"/>
        </w:rPr>
        <w:t>mental health</w:t>
      </w:r>
      <w:r w:rsidR="00340949">
        <w:rPr>
          <w:shd w:val="clear" w:color="auto" w:fill="FFFFFF"/>
        </w:rPr>
        <w:t xml:space="preserve"> </w:t>
      </w:r>
      <w:r w:rsidRPr="00A71F69">
        <w:rPr>
          <w:shd w:val="clear" w:color="auto" w:fill="FFFFFF"/>
        </w:rPr>
        <w:t>service use.</w:t>
      </w:r>
      <w:r w:rsidR="00340949">
        <w:rPr>
          <w:shd w:val="clear" w:color="auto" w:fill="FFFFFF"/>
        </w:rPr>
        <w:t xml:space="preserve"> </w:t>
      </w:r>
      <w:r w:rsidRPr="00A71F69">
        <w:rPr>
          <w:i/>
          <w:shd w:val="clear" w:color="auto" w:fill="FFFFFF"/>
        </w:rPr>
        <w:t>Psychiatry Research</w:t>
      </w:r>
      <w:r w:rsidRPr="00A71F69">
        <w:rPr>
          <w:shd w:val="clear" w:color="auto" w:fill="FFFFFF"/>
        </w:rPr>
        <w:t>,</w:t>
      </w:r>
      <w:r w:rsidR="00340949">
        <w:rPr>
          <w:shd w:val="clear" w:color="auto" w:fill="FFFFFF"/>
        </w:rPr>
        <w:t xml:space="preserve"> </w:t>
      </w:r>
      <w:r w:rsidRPr="00A71F69">
        <w:rPr>
          <w:i/>
          <w:shd w:val="clear" w:color="auto" w:fill="FFFFFF"/>
        </w:rPr>
        <w:t>268</w:t>
      </w:r>
      <w:r w:rsidRPr="00A71F69">
        <w:rPr>
          <w:shd w:val="clear" w:color="auto" w:fill="FFFFFF"/>
        </w:rPr>
        <w:t xml:space="preserve">, 15–20. </w:t>
      </w:r>
      <w:r w:rsidRPr="00BD31AE">
        <w:rPr>
          <w:shd w:val="clear" w:color="auto" w:fill="FFFFFF"/>
        </w:rPr>
        <w:t>https://</w:t>
      </w:r>
      <w:proofErr w:type="spellStart"/>
      <w:r w:rsidRPr="00BD31AE">
        <w:rPr>
          <w:shd w:val="clear" w:color="auto" w:fill="FFFFFF"/>
        </w:rPr>
        <w:t>doi.org</w:t>
      </w:r>
      <w:proofErr w:type="spellEnd"/>
      <w:r w:rsidRPr="00BD31AE">
        <w:rPr>
          <w:shd w:val="clear" w:color="auto" w:fill="FFFFFF"/>
        </w:rPr>
        <w:t>/10.1016/</w:t>
      </w:r>
      <w:proofErr w:type="spellStart"/>
      <w:r w:rsidRPr="00BD31AE">
        <w:rPr>
          <w:shd w:val="clear" w:color="auto" w:fill="FFFFFF"/>
        </w:rPr>
        <w:t>j.psychres.2018.06.036</w:t>
      </w:r>
      <w:proofErr w:type="spellEnd"/>
    </w:p>
    <w:p w14:paraId="33D54DFA" w14:textId="632887B6" w:rsidR="006834A9" w:rsidRPr="00361ECD" w:rsidRDefault="006834A9" w:rsidP="00BD31AE">
      <w:pPr>
        <w:pStyle w:val="Refs"/>
        <w:rPr>
          <w:color w:val="000000" w:themeColor="text1"/>
        </w:rPr>
      </w:pPr>
      <w:r w:rsidRPr="00A71F69">
        <w:t xml:space="preserve">Front, C. M. (2014). Commentary on the article by King: Good to go or disqualified? Interrelated but distinct tasks, challenges, and tools in pilot selection. </w:t>
      </w:r>
      <w:r w:rsidRPr="00A71F69">
        <w:rPr>
          <w:i/>
        </w:rPr>
        <w:t>The International Journal of Aviation Psychology, 24</w:t>
      </w:r>
      <w:r w:rsidRPr="00A71F69">
        <w:t xml:space="preserve">, 74–77. </w:t>
      </w:r>
      <w:r w:rsidR="00361ECD" w:rsidRPr="00BD31AE">
        <w:t>https://</w:t>
      </w:r>
      <w:proofErr w:type="spellStart"/>
      <w:r w:rsidR="00361ECD" w:rsidRPr="00BD31AE">
        <w:t>doi.org</w:t>
      </w:r>
      <w:proofErr w:type="spellEnd"/>
      <w:r w:rsidR="00361ECD" w:rsidRPr="00BD31AE">
        <w:t>/10.1080/10508414.2014. 860841</w:t>
      </w:r>
    </w:p>
    <w:p w14:paraId="51FAA666" w14:textId="50894405" w:rsidR="00361ECD" w:rsidRPr="00361ECD" w:rsidRDefault="00361ECD" w:rsidP="00BD31AE">
      <w:pPr>
        <w:pStyle w:val="Refs"/>
        <w:rPr>
          <w:shd w:val="clear" w:color="auto" w:fill="FFFFFF"/>
        </w:rPr>
      </w:pPr>
      <w:proofErr w:type="spellStart"/>
      <w:r w:rsidRPr="00361ECD">
        <w:rPr>
          <w:shd w:val="clear" w:color="auto" w:fill="FFFFFF"/>
        </w:rPr>
        <w:t>Galdas</w:t>
      </w:r>
      <w:proofErr w:type="spellEnd"/>
      <w:r w:rsidRPr="00361ECD">
        <w:rPr>
          <w:shd w:val="clear" w:color="auto" w:fill="FFFFFF"/>
        </w:rPr>
        <w:t>, P. (2017). Revisiting bias in qualitative research.</w:t>
      </w:r>
      <w:r w:rsidR="00340949">
        <w:rPr>
          <w:shd w:val="clear" w:color="auto" w:fill="FFFFFF"/>
        </w:rPr>
        <w:t xml:space="preserve"> </w:t>
      </w:r>
      <w:r w:rsidRPr="00361ECD">
        <w:rPr>
          <w:i/>
          <w:shd w:val="clear" w:color="auto" w:fill="FFFFFF"/>
        </w:rPr>
        <w:t>International Journal of Qualitative Methods,</w:t>
      </w:r>
      <w:r w:rsidR="00340949">
        <w:rPr>
          <w:shd w:val="clear" w:color="auto" w:fill="FFFFFF"/>
        </w:rPr>
        <w:t xml:space="preserve"> </w:t>
      </w:r>
      <w:r w:rsidRPr="00361ECD">
        <w:rPr>
          <w:shd w:val="clear" w:color="auto" w:fill="FFFFFF"/>
        </w:rPr>
        <w:t>16.</w:t>
      </w:r>
      <w:r w:rsidR="00340949">
        <w:rPr>
          <w:shd w:val="clear" w:color="auto" w:fill="FFFFFF"/>
        </w:rPr>
        <w:t xml:space="preserve"> </w:t>
      </w:r>
      <w:r w:rsidR="000350CB" w:rsidRPr="00A71F69">
        <w:rPr>
          <w:shd w:val="clear" w:color="auto" w:fill="FFFFFF"/>
        </w:rPr>
        <w:t>https://</w:t>
      </w:r>
      <w:proofErr w:type="spellStart"/>
      <w:r w:rsidR="000350CB" w:rsidRPr="00A71F69">
        <w:rPr>
          <w:shd w:val="clear" w:color="auto" w:fill="FFFFFF"/>
        </w:rPr>
        <w:t>doi.org</w:t>
      </w:r>
      <w:proofErr w:type="spellEnd"/>
      <w:r w:rsidR="000350CB" w:rsidRPr="00A71F69">
        <w:rPr>
          <w:shd w:val="clear" w:color="auto" w:fill="FFFFFF"/>
        </w:rPr>
        <w:t>/</w:t>
      </w:r>
      <w:r w:rsidRPr="00BD31AE">
        <w:rPr>
          <w:shd w:val="clear" w:color="auto" w:fill="FFFFFF"/>
        </w:rPr>
        <w:t>10.1177/1609406917748992</w:t>
      </w:r>
    </w:p>
    <w:p w14:paraId="191D314F" w14:textId="5CDD7E1F" w:rsidR="006834A9" w:rsidRPr="00A71F69" w:rsidRDefault="006834A9" w:rsidP="00BD31AE">
      <w:pPr>
        <w:pStyle w:val="Refs"/>
        <w:rPr>
          <w:shd w:val="clear" w:color="auto" w:fill="FFFFFF"/>
        </w:rPr>
      </w:pPr>
      <w:r w:rsidRPr="00A71F69">
        <w:rPr>
          <w:shd w:val="clear" w:color="auto" w:fill="FFFFFF"/>
        </w:rPr>
        <w:t>Ganesh, A.</w:t>
      </w:r>
      <w:r w:rsidR="008831A5">
        <w:rPr>
          <w:shd w:val="clear" w:color="auto" w:fill="FFFFFF"/>
        </w:rPr>
        <w:t>,</w:t>
      </w:r>
      <w:r w:rsidRPr="00A71F69">
        <w:rPr>
          <w:shd w:val="clear" w:color="auto" w:fill="FFFFFF"/>
        </w:rPr>
        <w:t xml:space="preserve"> &amp; George, C. (2005). Personality studies in aircrew. </w:t>
      </w:r>
      <w:r w:rsidRPr="00A71F69">
        <w:rPr>
          <w:i/>
          <w:shd w:val="clear" w:color="auto" w:fill="FFFFFF"/>
        </w:rPr>
        <w:t>Indian Journal of Aerospace Medicine. 49.</w:t>
      </w:r>
      <w:r w:rsidRPr="00A71F69">
        <w:rPr>
          <w:shd w:val="clear" w:color="auto" w:fill="FFFFFF"/>
        </w:rPr>
        <w:t xml:space="preserve"> 54-62.</w:t>
      </w:r>
      <w:r w:rsidR="00340949">
        <w:rPr>
          <w:shd w:val="clear" w:color="auto" w:fill="FFFFFF"/>
        </w:rPr>
        <w:t xml:space="preserve"> </w:t>
      </w:r>
      <w:r w:rsidRPr="00A71F69">
        <w:rPr>
          <w:shd w:val="clear" w:color="auto" w:fill="FFFFFF"/>
        </w:rPr>
        <w:t>https://</w:t>
      </w:r>
      <w:proofErr w:type="spellStart"/>
      <w:r w:rsidRPr="00A71F69">
        <w:t>doi.</w:t>
      </w:r>
      <w:r w:rsidR="00B83957">
        <w:t>org</w:t>
      </w:r>
      <w:proofErr w:type="spellEnd"/>
      <w:r w:rsidR="000350CB">
        <w:t>/</w:t>
      </w:r>
      <w:r w:rsidRPr="00A71F69">
        <w:t>20.7.05\19-7-</w:t>
      </w:r>
      <w:proofErr w:type="spellStart"/>
      <w:r w:rsidRPr="00A71F69">
        <w:t>05iam</w:t>
      </w:r>
      <w:proofErr w:type="spellEnd"/>
      <w:r w:rsidRPr="00A71F69">
        <w:t>\</w:t>
      </w:r>
      <w:proofErr w:type="spellStart"/>
      <w:r w:rsidRPr="00A71F69">
        <w:t>iam</w:t>
      </w:r>
      <w:proofErr w:type="spellEnd"/>
      <w:r w:rsidRPr="00A71F69">
        <w:t xml:space="preserve"> 20</w:t>
      </w:r>
    </w:p>
    <w:p w14:paraId="0FF9741A" w14:textId="752B01B3" w:rsidR="006834A9" w:rsidRPr="00A71F69" w:rsidRDefault="006834A9" w:rsidP="00BD31AE">
      <w:pPr>
        <w:pStyle w:val="Refs"/>
        <w:rPr>
          <w:rStyle w:val="Hyperlink"/>
          <w:color w:val="auto"/>
          <w:bdr w:val="none" w:sz="0" w:space="0" w:color="auto" w:frame="1"/>
          <w:shd w:val="clear" w:color="auto" w:fill="FFFFFF"/>
        </w:rPr>
      </w:pPr>
      <w:bookmarkStart w:id="371" w:name="_Hlk120606807"/>
      <w:bookmarkStart w:id="372" w:name="_Hlk90721263"/>
      <w:r w:rsidRPr="00A71F69">
        <w:rPr>
          <w:shd w:val="clear" w:color="auto" w:fill="FFFFFF"/>
        </w:rPr>
        <w:t xml:space="preserve">Gao, Y., &amp; Kong, S. (2016). </w:t>
      </w:r>
      <w:bookmarkEnd w:id="371"/>
      <w:r w:rsidRPr="00A71F69">
        <w:rPr>
          <w:shd w:val="clear" w:color="auto" w:fill="FFFFFF"/>
        </w:rPr>
        <w:t>Personality types of pilot students: A study of an Australian collegiate aviation program.</w:t>
      </w:r>
      <w:r w:rsidR="00340949">
        <w:rPr>
          <w:shd w:val="clear" w:color="auto" w:fill="FFFFFF"/>
        </w:rPr>
        <w:t xml:space="preserve"> </w:t>
      </w:r>
      <w:r w:rsidRPr="00A71F69">
        <w:rPr>
          <w:rStyle w:val="Emphasis"/>
          <w:bdr w:val="none" w:sz="0" w:space="0" w:color="auto" w:frame="1"/>
          <w:shd w:val="clear" w:color="auto" w:fill="FFFFFF"/>
        </w:rPr>
        <w:t>International Journal of Aviation, Aeronautics, and Aerospace, 3</w:t>
      </w:r>
      <w:r w:rsidRPr="00A71F69">
        <w:rPr>
          <w:shd w:val="clear" w:color="auto" w:fill="FFFFFF"/>
        </w:rPr>
        <w:t>(3).</w:t>
      </w:r>
      <w:r w:rsidR="00340949">
        <w:rPr>
          <w:shd w:val="clear" w:color="auto" w:fill="FFFFFF"/>
        </w:rPr>
        <w:t xml:space="preserve"> </w:t>
      </w:r>
      <w:r w:rsidRPr="00BD31AE">
        <w:rPr>
          <w:bdr w:val="none" w:sz="0" w:space="0" w:color="auto" w:frame="1"/>
          <w:shd w:val="clear" w:color="auto" w:fill="FFFFFF"/>
        </w:rPr>
        <w:t>https://</w:t>
      </w:r>
      <w:proofErr w:type="spellStart"/>
      <w:r w:rsidRPr="00BD31AE">
        <w:rPr>
          <w:bdr w:val="none" w:sz="0" w:space="0" w:color="auto" w:frame="1"/>
          <w:shd w:val="clear" w:color="auto" w:fill="FFFFFF"/>
        </w:rPr>
        <w:t>doi.org</w:t>
      </w:r>
      <w:proofErr w:type="spellEnd"/>
      <w:r w:rsidRPr="00BD31AE">
        <w:rPr>
          <w:bdr w:val="none" w:sz="0" w:space="0" w:color="auto" w:frame="1"/>
          <w:shd w:val="clear" w:color="auto" w:fill="FFFFFF"/>
        </w:rPr>
        <w:t>/10.15394/</w:t>
      </w:r>
      <w:proofErr w:type="spellStart"/>
      <w:r w:rsidRPr="00BD31AE">
        <w:rPr>
          <w:bdr w:val="none" w:sz="0" w:space="0" w:color="auto" w:frame="1"/>
          <w:shd w:val="clear" w:color="auto" w:fill="FFFFFF"/>
        </w:rPr>
        <w:t>ijaaa.2016.1130</w:t>
      </w:r>
      <w:proofErr w:type="spellEnd"/>
    </w:p>
    <w:p w14:paraId="6FE7B919" w14:textId="61DAEFC8" w:rsidR="006834A9" w:rsidRPr="00A71F69" w:rsidRDefault="006834A9" w:rsidP="00BD31AE">
      <w:pPr>
        <w:pStyle w:val="Refs"/>
        <w:rPr>
          <w:rStyle w:val="Hyperlink"/>
          <w:color w:val="auto"/>
          <w:bdr w:val="none" w:sz="0" w:space="0" w:color="auto" w:frame="1"/>
          <w:shd w:val="clear" w:color="auto" w:fill="FFFFFF"/>
        </w:rPr>
      </w:pPr>
      <w:r w:rsidRPr="00A71F69">
        <w:rPr>
          <w:shd w:val="clear" w:color="auto" w:fill="FCFCFC"/>
        </w:rPr>
        <w:t xml:space="preserve">Gelo, O., </w:t>
      </w:r>
      <w:proofErr w:type="spellStart"/>
      <w:r w:rsidRPr="00A71F69">
        <w:rPr>
          <w:shd w:val="clear" w:color="auto" w:fill="FCFCFC"/>
        </w:rPr>
        <w:t>Braakmann</w:t>
      </w:r>
      <w:proofErr w:type="spellEnd"/>
      <w:r w:rsidRPr="00A71F69">
        <w:rPr>
          <w:shd w:val="clear" w:color="auto" w:fill="FCFCFC"/>
        </w:rPr>
        <w:t>, D.</w:t>
      </w:r>
      <w:r w:rsidR="006C0BD3">
        <w:rPr>
          <w:shd w:val="clear" w:color="auto" w:fill="FCFCFC"/>
        </w:rPr>
        <w:t>,</w:t>
      </w:r>
      <w:r w:rsidRPr="00A71F69">
        <w:rPr>
          <w:shd w:val="clear" w:color="auto" w:fill="FCFCFC"/>
        </w:rPr>
        <w:t xml:space="preserve"> &amp; </w:t>
      </w:r>
      <w:proofErr w:type="spellStart"/>
      <w:r w:rsidRPr="00A71F69">
        <w:rPr>
          <w:shd w:val="clear" w:color="auto" w:fill="FCFCFC"/>
        </w:rPr>
        <w:t>Benetka</w:t>
      </w:r>
      <w:proofErr w:type="spellEnd"/>
      <w:r w:rsidRPr="00A71F69">
        <w:rPr>
          <w:shd w:val="clear" w:color="auto" w:fill="FCFCFC"/>
        </w:rPr>
        <w:t>, G. (2008). Quantitative and Qualitative Research: Beyond the Debate.</w:t>
      </w:r>
      <w:r w:rsidR="00340949">
        <w:rPr>
          <w:shd w:val="clear" w:color="auto" w:fill="FCFCFC"/>
        </w:rPr>
        <w:t xml:space="preserve"> </w:t>
      </w:r>
      <w:r w:rsidRPr="00A71F69">
        <w:rPr>
          <w:i/>
          <w:shd w:val="clear" w:color="auto" w:fill="FCFCFC"/>
        </w:rPr>
        <w:t>Integrated Psychological Behavior, 42,</w:t>
      </w:r>
      <w:r w:rsidR="00340949">
        <w:rPr>
          <w:b/>
          <w:bCs/>
          <w:shd w:val="clear" w:color="auto" w:fill="FCFCFC"/>
        </w:rPr>
        <w:t xml:space="preserve"> </w:t>
      </w:r>
      <w:r w:rsidRPr="00A71F69">
        <w:rPr>
          <w:shd w:val="clear" w:color="auto" w:fill="FCFCFC"/>
        </w:rPr>
        <w:t>266–290. https://</w:t>
      </w:r>
      <w:proofErr w:type="spellStart"/>
      <w:r w:rsidRPr="00A71F69">
        <w:rPr>
          <w:shd w:val="clear" w:color="auto" w:fill="FCFCFC"/>
        </w:rPr>
        <w:t>doi.org</w:t>
      </w:r>
      <w:proofErr w:type="spellEnd"/>
      <w:r w:rsidRPr="00A71F69">
        <w:rPr>
          <w:shd w:val="clear" w:color="auto" w:fill="FCFCFC"/>
        </w:rPr>
        <w:t>/10.1007/</w:t>
      </w:r>
      <w:proofErr w:type="spellStart"/>
      <w:r w:rsidRPr="00A71F69">
        <w:rPr>
          <w:shd w:val="clear" w:color="auto" w:fill="FCFCFC"/>
        </w:rPr>
        <w:t>s12124</w:t>
      </w:r>
      <w:proofErr w:type="spellEnd"/>
      <w:r w:rsidRPr="00A71F69">
        <w:rPr>
          <w:shd w:val="clear" w:color="auto" w:fill="FCFCFC"/>
        </w:rPr>
        <w:t>-008-9078-3</w:t>
      </w:r>
    </w:p>
    <w:p w14:paraId="27B4E201" w14:textId="383C5284" w:rsidR="006834A9" w:rsidRPr="00A71F69" w:rsidRDefault="006834A9" w:rsidP="00BD31AE">
      <w:pPr>
        <w:pStyle w:val="Refs"/>
      </w:pPr>
      <w:r w:rsidRPr="00A71F69">
        <w:t>Goffman, E. (1963). Stigma: Notes on the management of spoiled identity. Prentice-Hall.</w:t>
      </w:r>
    </w:p>
    <w:p w14:paraId="614F05D2" w14:textId="7D3650F7" w:rsidR="006834A9" w:rsidRPr="00A71F69" w:rsidRDefault="006834A9" w:rsidP="00BD31AE">
      <w:pPr>
        <w:pStyle w:val="Refs"/>
        <w:rPr>
          <w:rStyle w:val="Hyperlink"/>
          <w:color w:val="auto"/>
        </w:rPr>
      </w:pPr>
      <w:r w:rsidRPr="00A71F69">
        <w:t xml:space="preserve">Goldberg, L. R. (1999). A broad-bandwidth, public-domain, personality inventory measuring the lower-level facets of several five-factor models. In I. </w:t>
      </w:r>
      <w:proofErr w:type="spellStart"/>
      <w:r w:rsidRPr="00A71F69">
        <w:t>Mervielde</w:t>
      </w:r>
      <w:proofErr w:type="spellEnd"/>
      <w:r w:rsidRPr="00A71F69">
        <w:t xml:space="preserve">, I. Deary, F. De </w:t>
      </w:r>
      <w:proofErr w:type="spellStart"/>
      <w:r w:rsidRPr="00A71F69">
        <w:t>Fruyt</w:t>
      </w:r>
      <w:proofErr w:type="spellEnd"/>
      <w:r w:rsidRPr="00A71F69">
        <w:t>, &amp; F. Ostendorf (Eds.), Personality Psychology in Europe, Vol. 7 (pp. 7-28). Tilburg University Press</w:t>
      </w:r>
    </w:p>
    <w:p w14:paraId="2F9F31BE" w14:textId="0020F968" w:rsidR="006834A9" w:rsidRPr="00A71F69" w:rsidRDefault="006834A9" w:rsidP="00BD31AE">
      <w:pPr>
        <w:pStyle w:val="Refs"/>
        <w:rPr>
          <w:shd w:val="clear" w:color="auto" w:fill="FFFFFF"/>
        </w:rPr>
      </w:pPr>
      <w:r w:rsidRPr="00A71F69">
        <w:t>Gordon</w:t>
      </w:r>
      <w:r w:rsidR="009A3AB1">
        <w:t>,</w:t>
      </w:r>
      <w:r w:rsidRPr="00A71F69">
        <w:t xml:space="preserve"> B., Levy, Y., Yemini, T., Carmon, E., Erlich, Y.,</w:t>
      </w:r>
      <w:r w:rsidR="008831A5">
        <w:t xml:space="preserve"> &amp;</w:t>
      </w:r>
      <w:r w:rsidR="00340949">
        <w:t xml:space="preserve"> </w:t>
      </w:r>
      <w:proofErr w:type="spellStart"/>
      <w:r w:rsidRPr="00A71F69">
        <w:t>Hermoni</w:t>
      </w:r>
      <w:proofErr w:type="spellEnd"/>
      <w:r w:rsidRPr="00A71F69">
        <w:t xml:space="preserve">, D. (2016). The ecology of medical care among Israeli military aviators. </w:t>
      </w:r>
      <w:r w:rsidRPr="00A71F69">
        <w:rPr>
          <w:i/>
        </w:rPr>
        <w:t>Aerospace Medicine and Human Performance, 87</w:t>
      </w:r>
      <w:r w:rsidRPr="00A71F69">
        <w:t xml:space="preserve">(12), 1036-140. </w:t>
      </w:r>
      <w:r w:rsidR="000350CB" w:rsidRPr="00A71F69">
        <w:rPr>
          <w:shd w:val="clear" w:color="auto" w:fill="FFFFFF"/>
        </w:rPr>
        <w:t>https://</w:t>
      </w:r>
      <w:proofErr w:type="spellStart"/>
      <w:r w:rsidR="000350CB" w:rsidRPr="00A71F69">
        <w:rPr>
          <w:shd w:val="clear" w:color="auto" w:fill="FFFFFF"/>
        </w:rPr>
        <w:t>doi.org</w:t>
      </w:r>
      <w:proofErr w:type="spellEnd"/>
      <w:r w:rsidR="000350CB" w:rsidRPr="00A71F69">
        <w:rPr>
          <w:shd w:val="clear" w:color="auto" w:fill="FFFFFF"/>
        </w:rPr>
        <w:t>/</w:t>
      </w:r>
      <w:r w:rsidRPr="00A71F69">
        <w:t>10.3357/</w:t>
      </w:r>
      <w:proofErr w:type="spellStart"/>
      <w:r w:rsidRPr="00A71F69">
        <w:t>AMHP.4406.2016</w:t>
      </w:r>
      <w:proofErr w:type="spellEnd"/>
    </w:p>
    <w:p w14:paraId="09440172" w14:textId="6B27B7B7" w:rsidR="006834A9" w:rsidRPr="00A71F69" w:rsidRDefault="006834A9" w:rsidP="00BD31AE">
      <w:pPr>
        <w:pStyle w:val="Refs"/>
        <w:rPr>
          <w:rStyle w:val="Hyperlink"/>
          <w:color w:val="auto"/>
          <w:shd w:val="clear" w:color="auto" w:fill="FFFFFF"/>
        </w:rPr>
      </w:pPr>
      <w:r w:rsidRPr="00A71F69">
        <w:rPr>
          <w:shd w:val="clear" w:color="auto" w:fill="FFFFFF"/>
        </w:rPr>
        <w:t>Graham, J.</w:t>
      </w:r>
      <w:r w:rsidR="008831A5">
        <w:rPr>
          <w:shd w:val="clear" w:color="auto" w:fill="FFFFFF"/>
        </w:rPr>
        <w:t xml:space="preserve"> </w:t>
      </w:r>
      <w:r w:rsidRPr="00A71F69">
        <w:rPr>
          <w:shd w:val="clear" w:color="auto" w:fill="FFFFFF"/>
        </w:rPr>
        <w:t>M. (2006). Congeneric and (Essentially) Tau-Equivalent Estimates of Score Reliability.</w:t>
      </w:r>
      <w:r w:rsidR="00340949">
        <w:rPr>
          <w:shd w:val="clear" w:color="auto" w:fill="FFFFFF"/>
        </w:rPr>
        <w:t xml:space="preserve"> </w:t>
      </w:r>
      <w:r w:rsidRPr="00A71F69">
        <w:rPr>
          <w:rStyle w:val="Emphasis"/>
        </w:rPr>
        <w:t>Educational and Psychological Measurement, 66</w:t>
      </w:r>
      <w:r w:rsidRPr="00A71F69">
        <w:rPr>
          <w:shd w:val="clear" w:color="auto" w:fill="FFFFFF"/>
        </w:rPr>
        <w:t xml:space="preserve">, 930 - 944. </w:t>
      </w:r>
      <w:r w:rsidRPr="00BD31AE">
        <w:rPr>
          <w:shd w:val="clear" w:color="auto" w:fill="FFFFFF"/>
        </w:rPr>
        <w:t>https://</w:t>
      </w:r>
      <w:proofErr w:type="spellStart"/>
      <w:r w:rsidRPr="00BD31AE">
        <w:rPr>
          <w:shd w:val="clear" w:color="auto" w:fill="FFFFFF"/>
        </w:rPr>
        <w:t>doi.org</w:t>
      </w:r>
      <w:proofErr w:type="spellEnd"/>
      <w:r w:rsidRPr="00BD31AE">
        <w:rPr>
          <w:shd w:val="clear" w:color="auto" w:fill="FFFFFF"/>
        </w:rPr>
        <w:t>/10.1177/0013164406288165</w:t>
      </w:r>
    </w:p>
    <w:p w14:paraId="64053669" w14:textId="12141B81" w:rsidR="001E0803" w:rsidRPr="00A71F69" w:rsidRDefault="001E0803" w:rsidP="00BD31AE">
      <w:pPr>
        <w:pStyle w:val="Refs"/>
      </w:pPr>
      <w:r w:rsidRPr="00A71F69">
        <w:t>Guo, W., &amp; Choi, Y.-J. (2023). Assessing Dimensionality of IRT Models Using Traditional and Revised Parallel Analyses.</w:t>
      </w:r>
      <w:r w:rsidR="00340949">
        <w:t xml:space="preserve"> </w:t>
      </w:r>
      <w:r w:rsidRPr="00B83957">
        <w:rPr>
          <w:i/>
        </w:rPr>
        <w:t>Educational &amp; Psychological Measurement,</w:t>
      </w:r>
      <w:r w:rsidR="00340949">
        <w:t xml:space="preserve"> </w:t>
      </w:r>
      <w:r w:rsidRPr="00A71F69">
        <w:t>83(3), 609–629. https://</w:t>
      </w:r>
      <w:proofErr w:type="spellStart"/>
      <w:r w:rsidRPr="00A71F69">
        <w:t>doi.org</w:t>
      </w:r>
      <w:proofErr w:type="spellEnd"/>
      <w:r w:rsidRPr="00A71F69">
        <w:t>/10.1177/00131644221111838</w:t>
      </w:r>
    </w:p>
    <w:bookmarkEnd w:id="372"/>
    <w:p w14:paraId="1B0ECAC9" w14:textId="6998D441" w:rsidR="006834A9" w:rsidRPr="00A71F69" w:rsidRDefault="006834A9" w:rsidP="00BD31AE">
      <w:pPr>
        <w:pStyle w:val="Refs"/>
      </w:pPr>
      <w:r w:rsidRPr="00A71F69">
        <w:t xml:space="preserve">Hammer, J. H., &amp; Parent, M. C., &amp; Spiker, D. A. (2018). Mental </w:t>
      </w:r>
      <w:r w:rsidR="000F010D">
        <w:t>Help-seeking</w:t>
      </w:r>
      <w:r w:rsidRPr="00A71F69">
        <w:t xml:space="preserve"> Attitudes Scale (MHSAS): Development, reliability, validity, and comparison with the </w:t>
      </w:r>
      <w:proofErr w:type="spellStart"/>
      <w:r w:rsidRPr="00A71F69">
        <w:t>ATSSPH</w:t>
      </w:r>
      <w:proofErr w:type="spellEnd"/>
      <w:r w:rsidRPr="00A71F69">
        <w:t xml:space="preserve">-SF and </w:t>
      </w:r>
      <w:proofErr w:type="spellStart"/>
      <w:r w:rsidRPr="00A71F69">
        <w:t>IASMHS</w:t>
      </w:r>
      <w:proofErr w:type="spellEnd"/>
      <w:r w:rsidRPr="00A71F69">
        <w:t>-PO.</w:t>
      </w:r>
      <w:r w:rsidR="00340949">
        <w:t xml:space="preserve"> </w:t>
      </w:r>
      <w:r w:rsidRPr="00A71F69">
        <w:rPr>
          <w:rStyle w:val="Emphasis"/>
        </w:rPr>
        <w:t>Journal of Counseling Psychology, 65</w:t>
      </w:r>
      <w:r w:rsidRPr="00A71F69">
        <w:t>, 74-85. https://</w:t>
      </w:r>
      <w:proofErr w:type="spellStart"/>
      <w:r w:rsidRPr="00A71F69">
        <w:t>doi</w:t>
      </w:r>
      <w:r w:rsidR="00B83957">
        <w:t>.org</w:t>
      </w:r>
      <w:proofErr w:type="spellEnd"/>
      <w:r w:rsidR="000350CB">
        <w:t>/</w:t>
      </w:r>
      <w:r w:rsidRPr="00A71F69">
        <w:t>10.1037/</w:t>
      </w:r>
      <w:proofErr w:type="spellStart"/>
      <w:r w:rsidRPr="00A71F69">
        <w:t>cou0000248</w:t>
      </w:r>
      <w:proofErr w:type="spellEnd"/>
    </w:p>
    <w:p w14:paraId="21865098" w14:textId="63CC6609" w:rsidR="006834A9" w:rsidRPr="00A71F69" w:rsidRDefault="006834A9" w:rsidP="00BD31AE">
      <w:pPr>
        <w:pStyle w:val="Refs"/>
        <w:rPr>
          <w:rStyle w:val="Hyperlink"/>
          <w:color w:val="auto"/>
          <w:u w:val="none"/>
        </w:rPr>
      </w:pPr>
      <w:r w:rsidRPr="00A71F69">
        <w:t xml:space="preserve">Hammer, J. H., &amp; Spiker, D. A. (2018). Dimensionality, Reliability, and Predictive Evidence of Validity for Three </w:t>
      </w:r>
      <w:r w:rsidR="000F010D">
        <w:t>Help-seeking</w:t>
      </w:r>
      <w:r w:rsidRPr="00A71F69">
        <w:t xml:space="preserve"> Intention Instruments: ISCI, </w:t>
      </w:r>
      <w:proofErr w:type="spellStart"/>
      <w:r w:rsidRPr="00A71F69">
        <w:t>GHSQ</w:t>
      </w:r>
      <w:proofErr w:type="spellEnd"/>
      <w:r w:rsidRPr="00A71F69">
        <w:t xml:space="preserve">, and </w:t>
      </w:r>
      <w:proofErr w:type="spellStart"/>
      <w:r w:rsidRPr="00A71F69">
        <w:t>MHSIS</w:t>
      </w:r>
      <w:proofErr w:type="spellEnd"/>
      <w:r w:rsidRPr="00A71F69">
        <w:t xml:space="preserve">. </w:t>
      </w:r>
      <w:r w:rsidRPr="00A71F69">
        <w:rPr>
          <w:i/>
        </w:rPr>
        <w:t>Journal of Counseling Psychology, 65</w:t>
      </w:r>
      <w:r w:rsidRPr="00A71F69">
        <w:t xml:space="preserve">, 394-401. </w:t>
      </w:r>
      <w:r w:rsidRPr="00BD31AE">
        <w:t>https://</w:t>
      </w:r>
      <w:proofErr w:type="spellStart"/>
      <w:r w:rsidRPr="00BD31AE">
        <w:t>doi.org</w:t>
      </w:r>
      <w:proofErr w:type="spellEnd"/>
      <w:r w:rsidRPr="00BD31AE">
        <w:t>/10.1037/</w:t>
      </w:r>
      <w:proofErr w:type="spellStart"/>
      <w:r w:rsidRPr="00BD31AE">
        <w:t>cou0000256</w:t>
      </w:r>
      <w:proofErr w:type="spellEnd"/>
    </w:p>
    <w:p w14:paraId="38CEAD50" w14:textId="2713B0D9" w:rsidR="006834A9" w:rsidRPr="00A71F69" w:rsidRDefault="006834A9" w:rsidP="00BD31AE">
      <w:pPr>
        <w:pStyle w:val="Refs"/>
      </w:pPr>
      <w:r w:rsidRPr="00A71F69">
        <w:t>Hagger, M. S., Cheung, M. W.-L., Ajzen, I., &amp; Hamilton, K. (2022). Perceived behavioral control moderating effects in the theory of planned behavior: A meta-analysis.</w:t>
      </w:r>
      <w:r w:rsidR="00340949">
        <w:t xml:space="preserve"> </w:t>
      </w:r>
      <w:r w:rsidR="002B2988">
        <w:rPr>
          <w:i/>
        </w:rPr>
        <w:t>Health</w:t>
      </w:r>
      <w:r w:rsidRPr="00A71F69">
        <w:rPr>
          <w:i/>
        </w:rPr>
        <w:t xml:space="preserve"> Psychology, 41</w:t>
      </w:r>
      <w:r w:rsidRPr="00A71F69">
        <w:t>(2), 155-167.</w:t>
      </w:r>
      <w:r w:rsidR="000350CB">
        <w:t xml:space="preserve"> </w:t>
      </w:r>
      <w:r w:rsidRPr="00BD31AE">
        <w:t>https://</w:t>
      </w:r>
      <w:proofErr w:type="spellStart"/>
      <w:r w:rsidRPr="00BD31AE">
        <w:t>doi.org</w:t>
      </w:r>
      <w:proofErr w:type="spellEnd"/>
      <w:r w:rsidRPr="00BD31AE">
        <w:t>/10.1037/</w:t>
      </w:r>
      <w:proofErr w:type="spellStart"/>
      <w:r w:rsidRPr="00BD31AE">
        <w:t>hea0001153</w:t>
      </w:r>
      <w:proofErr w:type="spellEnd"/>
    </w:p>
    <w:p w14:paraId="6BDBA496" w14:textId="19683C5A" w:rsidR="006834A9" w:rsidRPr="00A71F69" w:rsidRDefault="006834A9" w:rsidP="00BD31AE">
      <w:pPr>
        <w:pStyle w:val="Refs"/>
      </w:pPr>
      <w:r w:rsidRPr="00A71F69">
        <w:t xml:space="preserve">Haygood, J. (2022). </w:t>
      </w:r>
      <w:r w:rsidRPr="00BD31AE">
        <w:rPr>
          <w:i/>
        </w:rPr>
        <w:t xml:space="preserve">How Many Pilots Are There? </w:t>
      </w:r>
      <w:r w:rsidRPr="00BD31AE">
        <w:t>https:</w:t>
      </w:r>
      <w:r w:rsidR="000350CB">
        <w:t>//</w:t>
      </w:r>
      <w:r w:rsidRPr="00BD31AE">
        <w:t xml:space="preserve"> </w:t>
      </w:r>
      <w:proofErr w:type="spellStart"/>
      <w:r w:rsidRPr="00BD31AE">
        <w:t>www.skytough.com</w:t>
      </w:r>
      <w:proofErr w:type="spellEnd"/>
      <w:r w:rsidRPr="00A71F69">
        <w:t>/ post/how-many-pilots-are-there#</w:t>
      </w:r>
    </w:p>
    <w:p w14:paraId="451AC5D1" w14:textId="77777777" w:rsidR="00644070" w:rsidRPr="00A71F69" w:rsidRDefault="00644070" w:rsidP="00BD31AE">
      <w:pPr>
        <w:pStyle w:val="Refs"/>
        <w:rPr>
          <w:rStyle w:val="CITE"/>
          <w:i w:val="0"/>
        </w:rPr>
      </w:pPr>
      <w:r w:rsidRPr="00A71F69">
        <w:rPr>
          <w:rStyle w:val="CITE"/>
          <w:i w:val="0"/>
        </w:rPr>
        <w:t xml:space="preserve">Heale, R., &amp; Twycross, A. (2015). Validity and reliability in quantitative studies. </w:t>
      </w:r>
      <w:r w:rsidRPr="00A71F69">
        <w:rPr>
          <w:rStyle w:val="CITE"/>
        </w:rPr>
        <w:t>Evidence-based nursing, 18</w:t>
      </w:r>
      <w:r w:rsidRPr="00A71F69">
        <w:rPr>
          <w:rStyle w:val="CITE"/>
          <w:i w:val="0"/>
        </w:rPr>
        <w:t>(3), 66–67. https://</w:t>
      </w:r>
      <w:proofErr w:type="spellStart"/>
      <w:r w:rsidRPr="00A71F69">
        <w:rPr>
          <w:rStyle w:val="CITE"/>
          <w:i w:val="0"/>
        </w:rPr>
        <w:t>doi.org</w:t>
      </w:r>
      <w:proofErr w:type="spellEnd"/>
      <w:r w:rsidRPr="00A71F69">
        <w:rPr>
          <w:rStyle w:val="CITE"/>
          <w:i w:val="0"/>
        </w:rPr>
        <w:t>/10.1136/</w:t>
      </w:r>
      <w:proofErr w:type="spellStart"/>
      <w:r w:rsidRPr="00A71F69">
        <w:rPr>
          <w:rStyle w:val="CITE"/>
          <w:i w:val="0"/>
        </w:rPr>
        <w:t>eb</w:t>
      </w:r>
      <w:proofErr w:type="spellEnd"/>
      <w:r w:rsidRPr="00A71F69">
        <w:rPr>
          <w:rStyle w:val="CITE"/>
          <w:i w:val="0"/>
        </w:rPr>
        <w:t>-2015-102129</w:t>
      </w:r>
    </w:p>
    <w:p w14:paraId="6445F61E" w14:textId="7B42BEA1" w:rsidR="006834A9" w:rsidRPr="00A71F69" w:rsidRDefault="002B2988" w:rsidP="00BD31AE">
      <w:pPr>
        <w:pStyle w:val="Refs"/>
        <w:rPr>
          <w:rStyle w:val="Hyperlink"/>
          <w:iCs w:val="0"/>
          <w:color w:val="auto"/>
          <w:u w:val="none"/>
        </w:rPr>
      </w:pPr>
      <w:r>
        <w:t>Health</w:t>
      </w:r>
      <w:r w:rsidR="006834A9" w:rsidRPr="00A71F69">
        <w:t xml:space="preserve">, P. J., Brenner, R. E., Vogel, D. L., Lannin, D. G., &amp; Strass, H. A. (2017). Masculinity and barriers to seeking counseling: The buffering role of self-compassion. </w:t>
      </w:r>
      <w:r w:rsidR="006834A9" w:rsidRPr="00A71F69">
        <w:rPr>
          <w:i/>
        </w:rPr>
        <w:t>Journal of Counseling Psychology, 64</w:t>
      </w:r>
      <w:r w:rsidR="006834A9" w:rsidRPr="00A71F69">
        <w:t xml:space="preserve">, 94–103. </w:t>
      </w:r>
      <w:r w:rsidR="006834A9" w:rsidRPr="00BD31AE">
        <w:t>http://</w:t>
      </w:r>
      <w:proofErr w:type="spellStart"/>
      <w:r w:rsidR="006834A9" w:rsidRPr="00BD31AE">
        <w:t>doi.org</w:t>
      </w:r>
      <w:proofErr w:type="spellEnd"/>
      <w:r w:rsidR="006834A9" w:rsidRPr="00BD31AE">
        <w:t>/10.1037/</w:t>
      </w:r>
      <w:proofErr w:type="spellStart"/>
      <w:r w:rsidR="006834A9" w:rsidRPr="00BD31AE">
        <w:t>cou0000185</w:t>
      </w:r>
      <w:proofErr w:type="spellEnd"/>
    </w:p>
    <w:p w14:paraId="27E7815B" w14:textId="1F5E0D6A" w:rsidR="00FB1A00" w:rsidRPr="00A71F69" w:rsidRDefault="00FB1A00" w:rsidP="00BD31AE">
      <w:pPr>
        <w:pStyle w:val="Refs"/>
        <w:rPr>
          <w:shd w:val="clear" w:color="auto" w:fill="FFFFFF"/>
        </w:rPr>
      </w:pPr>
      <w:r w:rsidRPr="00A71F69">
        <w:rPr>
          <w:shd w:val="clear" w:color="auto" w:fill="FFFFFF"/>
        </w:rPr>
        <w:t xml:space="preserve">Henson, R. K., &amp; Roberts, J. K. (2006). Use of exploratory factor analysis in published research: Common errors and some comment on improved practice. </w:t>
      </w:r>
      <w:r w:rsidRPr="00A71F69">
        <w:rPr>
          <w:i/>
          <w:shd w:val="clear" w:color="auto" w:fill="FFFFFF"/>
        </w:rPr>
        <w:t>Education Psychology Measures</w:t>
      </w:r>
      <w:r w:rsidRPr="00A71F69">
        <w:rPr>
          <w:shd w:val="clear" w:color="auto" w:fill="FFFFFF"/>
        </w:rPr>
        <w:t xml:space="preserve">, </w:t>
      </w:r>
      <w:r w:rsidR="00390274" w:rsidRPr="00A71F69">
        <w:rPr>
          <w:i/>
          <w:shd w:val="clear" w:color="auto" w:fill="FFFFFF"/>
        </w:rPr>
        <w:t>66 (3),</w:t>
      </w:r>
      <w:r w:rsidR="00390274" w:rsidRPr="00A71F69">
        <w:rPr>
          <w:shd w:val="clear" w:color="auto" w:fill="FFFFFF"/>
        </w:rPr>
        <w:t xml:space="preserve"> </w:t>
      </w:r>
      <w:r w:rsidRPr="00A71F69">
        <w:rPr>
          <w:shd w:val="clear" w:color="auto" w:fill="FFFFFF"/>
        </w:rPr>
        <w:t>393–416</w:t>
      </w:r>
      <w:r w:rsidR="00390274" w:rsidRPr="00A71F69">
        <w:rPr>
          <w:shd w:val="clear" w:color="auto" w:fill="FFFFFF"/>
        </w:rPr>
        <w:t xml:space="preserve">. </w:t>
      </w:r>
      <w:r w:rsidR="00390274" w:rsidRPr="00BD31AE">
        <w:rPr>
          <w:shd w:val="clear" w:color="auto" w:fill="FFFFFF"/>
        </w:rPr>
        <w:t>https://</w:t>
      </w:r>
      <w:proofErr w:type="spellStart"/>
      <w:r w:rsidR="00390274" w:rsidRPr="00BD31AE">
        <w:rPr>
          <w:shd w:val="clear" w:color="auto" w:fill="FFFFFF"/>
        </w:rPr>
        <w:t>doi.org</w:t>
      </w:r>
      <w:proofErr w:type="spellEnd"/>
      <w:r w:rsidR="00390274" w:rsidRPr="00BD31AE">
        <w:rPr>
          <w:shd w:val="clear" w:color="auto" w:fill="FFFFFF"/>
        </w:rPr>
        <w:t>/10.1177/0013164405282485</w:t>
      </w:r>
    </w:p>
    <w:p w14:paraId="7048B45D" w14:textId="0EDC9E63" w:rsidR="006834A9" w:rsidRPr="00A71F69" w:rsidRDefault="006834A9" w:rsidP="00BD31AE">
      <w:pPr>
        <w:pStyle w:val="Refs"/>
        <w:rPr>
          <w:shd w:val="clear" w:color="auto" w:fill="FFFFFF"/>
        </w:rPr>
      </w:pPr>
      <w:r w:rsidRPr="00A71F69">
        <w:rPr>
          <w:shd w:val="clear" w:color="auto" w:fill="FFFFFF"/>
        </w:rPr>
        <w:t>Hill, D.</w:t>
      </w:r>
      <w:r w:rsidR="008831A5">
        <w:rPr>
          <w:shd w:val="clear" w:color="auto" w:fill="FFFFFF"/>
        </w:rPr>
        <w:t xml:space="preserve"> </w:t>
      </w:r>
      <w:r w:rsidRPr="00A71F69">
        <w:rPr>
          <w:shd w:val="clear" w:color="auto" w:fill="FFFFFF"/>
        </w:rPr>
        <w:t>M., Hanton, S., Matthews, N.</w:t>
      </w:r>
      <w:r w:rsidR="00E02695">
        <w:rPr>
          <w:shd w:val="clear" w:color="auto" w:fill="FFFFFF"/>
        </w:rPr>
        <w:t xml:space="preserve"> </w:t>
      </w:r>
      <w:r w:rsidRPr="00A71F69">
        <w:rPr>
          <w:shd w:val="clear" w:color="auto" w:fill="FFFFFF"/>
        </w:rPr>
        <w:t>L., &amp; Fleming, S. (2010). A qualitative exploration of choking in elite golf.</w:t>
      </w:r>
      <w:r w:rsidR="00340949">
        <w:rPr>
          <w:shd w:val="clear" w:color="auto" w:fill="FFFFFF"/>
        </w:rPr>
        <w:t xml:space="preserve"> </w:t>
      </w:r>
      <w:r w:rsidRPr="00A71F69">
        <w:rPr>
          <w:rStyle w:val="Emphasis"/>
        </w:rPr>
        <w:t>Journal of Clinical Sport Psychology, 4</w:t>
      </w:r>
      <w:r w:rsidRPr="00A71F69">
        <w:rPr>
          <w:shd w:val="clear" w:color="auto" w:fill="FFFFFF"/>
        </w:rPr>
        <w:t>, 221-240.</w:t>
      </w:r>
    </w:p>
    <w:p w14:paraId="11EE0B02" w14:textId="0626E421" w:rsidR="006834A9" w:rsidRPr="00A71F69" w:rsidRDefault="006834A9" w:rsidP="00BD31AE">
      <w:pPr>
        <w:pStyle w:val="Refs"/>
        <w:rPr>
          <w:shd w:val="clear" w:color="auto" w:fill="FFFFFF"/>
        </w:rPr>
      </w:pPr>
      <w:r w:rsidRPr="00A71F69">
        <w:t xml:space="preserve">Hoffman, W., </w:t>
      </w:r>
      <w:proofErr w:type="spellStart"/>
      <w:r w:rsidRPr="00A71F69">
        <w:t>Chervu</w:t>
      </w:r>
      <w:proofErr w:type="spellEnd"/>
      <w:r w:rsidRPr="00A71F69">
        <w:t>, N., Geng, X.,</w:t>
      </w:r>
      <w:r w:rsidR="008831A5">
        <w:t xml:space="preserve"> &amp;</w:t>
      </w:r>
      <w:r w:rsidRPr="00A71F69">
        <w:t xml:space="preserve"> Uren, A. (2019). Pilot’s </w:t>
      </w:r>
      <w:r w:rsidR="00EA4C16">
        <w:t>Healthcare</w:t>
      </w:r>
      <w:r w:rsidRPr="00A71F69">
        <w:t xml:space="preserve"> seeking anxiety</w:t>
      </w:r>
      <w:r w:rsidR="008831A5">
        <w:t xml:space="preserve"> </w:t>
      </w:r>
      <w:r w:rsidRPr="00A71F69">
        <w:t xml:space="preserve">when experiencing chest pain. </w:t>
      </w:r>
      <w:r w:rsidRPr="00A71F69">
        <w:rPr>
          <w:i/>
        </w:rPr>
        <w:t xml:space="preserve">Journal of Occupational Environmental Medicine, </w:t>
      </w:r>
      <w:proofErr w:type="spellStart"/>
      <w:r w:rsidRPr="00A71F69">
        <w:rPr>
          <w:i/>
        </w:rPr>
        <w:t>61</w:t>
      </w:r>
      <w:r w:rsidRPr="00A71F69">
        <w:t>:e401</w:t>
      </w:r>
      <w:proofErr w:type="spellEnd"/>
      <w:r w:rsidRPr="00A71F69">
        <w:t>–</w:t>
      </w:r>
      <w:proofErr w:type="spellStart"/>
      <w:r w:rsidRPr="00A71F69">
        <w:t>e405</w:t>
      </w:r>
      <w:proofErr w:type="spellEnd"/>
      <w:r w:rsidRPr="00A71F69">
        <w:t xml:space="preserve">. </w:t>
      </w:r>
      <w:r w:rsidR="000350CB" w:rsidRPr="00A71F69">
        <w:rPr>
          <w:shd w:val="clear" w:color="auto" w:fill="FFFFFF"/>
        </w:rPr>
        <w:t>https://</w:t>
      </w:r>
      <w:proofErr w:type="spellStart"/>
      <w:r w:rsidR="000350CB" w:rsidRPr="00A71F69">
        <w:rPr>
          <w:shd w:val="clear" w:color="auto" w:fill="FFFFFF"/>
        </w:rPr>
        <w:t>doi.org</w:t>
      </w:r>
      <w:proofErr w:type="spellEnd"/>
      <w:r w:rsidR="000350CB" w:rsidRPr="00A71F69">
        <w:rPr>
          <w:shd w:val="clear" w:color="auto" w:fill="FFFFFF"/>
        </w:rPr>
        <w:t>/</w:t>
      </w:r>
      <w:r w:rsidRPr="00A71F69">
        <w:rPr>
          <w:shd w:val="clear" w:color="auto" w:fill="FFFFFF"/>
        </w:rPr>
        <w:t>10.1097/</w:t>
      </w:r>
      <w:proofErr w:type="spellStart"/>
      <w:r w:rsidRPr="00A71F69">
        <w:rPr>
          <w:shd w:val="clear" w:color="auto" w:fill="FFFFFF"/>
        </w:rPr>
        <w:t>JOM.0000000000001662</w:t>
      </w:r>
      <w:proofErr w:type="spellEnd"/>
    </w:p>
    <w:p w14:paraId="74291980" w14:textId="21063164" w:rsidR="006834A9" w:rsidRPr="00A71F69" w:rsidRDefault="006834A9" w:rsidP="00BD31AE">
      <w:pPr>
        <w:pStyle w:val="Refs"/>
      </w:pPr>
      <w:r w:rsidRPr="00A71F69">
        <w:t xml:space="preserve">Hoffman, W. R., Aden, J., Barbera, R. D., Mayes, R., Willis, A., Patel, P., &amp; </w:t>
      </w:r>
      <w:proofErr w:type="spellStart"/>
      <w:r w:rsidRPr="00A71F69">
        <w:t>Tvaryanas</w:t>
      </w:r>
      <w:proofErr w:type="spellEnd"/>
      <w:r w:rsidRPr="00A71F69">
        <w:t>, A. (</w:t>
      </w:r>
      <w:proofErr w:type="spellStart"/>
      <w:r w:rsidRPr="00A71F69">
        <w:t>2022a</w:t>
      </w:r>
      <w:proofErr w:type="spellEnd"/>
      <w:r w:rsidRPr="00A71F69">
        <w:t xml:space="preserve">). </w:t>
      </w:r>
      <w:r w:rsidR="00EA4C16">
        <w:t>Healthcare</w:t>
      </w:r>
      <w:r w:rsidRPr="00A71F69">
        <w:t xml:space="preserve"> Avoidance in Aircraft Pilots Due to Concern for Aeromedical Certificate Loss: A Survey of 3765 Pilots.</w:t>
      </w:r>
      <w:r w:rsidR="00340949">
        <w:t xml:space="preserve"> </w:t>
      </w:r>
      <w:r w:rsidRPr="00A71F69">
        <w:rPr>
          <w:i/>
        </w:rPr>
        <w:t>Journal of Occupational &amp; Environmental Medicine,</w:t>
      </w:r>
      <w:r w:rsidR="00340949">
        <w:rPr>
          <w:i/>
        </w:rPr>
        <w:t xml:space="preserve"> </w:t>
      </w:r>
      <w:r w:rsidRPr="00A71F69">
        <w:rPr>
          <w:i/>
        </w:rPr>
        <w:t>64</w:t>
      </w:r>
      <w:r w:rsidRPr="00A71F69">
        <w:t xml:space="preserve">(4), </w:t>
      </w:r>
      <w:proofErr w:type="spellStart"/>
      <w:r w:rsidRPr="00A71F69">
        <w:t>e245</w:t>
      </w:r>
      <w:proofErr w:type="spellEnd"/>
      <w:r w:rsidRPr="00A71F69">
        <w:t>–</w:t>
      </w:r>
      <w:proofErr w:type="spellStart"/>
      <w:r w:rsidRPr="00A71F69">
        <w:t>e248</w:t>
      </w:r>
      <w:proofErr w:type="spellEnd"/>
      <w:r w:rsidRPr="00A71F69">
        <w:t xml:space="preserve">. </w:t>
      </w:r>
      <w:r w:rsidRPr="00BD31AE">
        <w:t>https://</w:t>
      </w:r>
      <w:proofErr w:type="spellStart"/>
      <w:r w:rsidRPr="00BD31AE">
        <w:t>doi.org</w:t>
      </w:r>
      <w:proofErr w:type="spellEnd"/>
      <w:r w:rsidRPr="00BD31AE">
        <w:t>/10.1097/</w:t>
      </w:r>
      <w:proofErr w:type="spellStart"/>
      <w:r w:rsidRPr="00BD31AE">
        <w:t>JOM.0000000000002519</w:t>
      </w:r>
      <w:proofErr w:type="spellEnd"/>
    </w:p>
    <w:p w14:paraId="67C4322B" w14:textId="23796BC1" w:rsidR="006834A9" w:rsidRPr="00A71F69" w:rsidRDefault="006834A9" w:rsidP="00BD31AE">
      <w:pPr>
        <w:pStyle w:val="Refs"/>
        <w:rPr>
          <w:rStyle w:val="Hyperlink"/>
          <w:color w:val="auto"/>
          <w:u w:val="none"/>
        </w:rPr>
      </w:pPr>
      <w:r w:rsidRPr="00A71F69">
        <w:rPr>
          <w:shd w:val="clear" w:color="auto" w:fill="FFFFFF"/>
        </w:rPr>
        <w:t>Hoffman, W. R., Barbera, R. D., Aden, J., Bezzant, M., &amp; Uren, A. (</w:t>
      </w:r>
      <w:proofErr w:type="spellStart"/>
      <w:r w:rsidRPr="00A71F69">
        <w:rPr>
          <w:shd w:val="clear" w:color="auto" w:fill="FFFFFF"/>
        </w:rPr>
        <w:t>2022b</w:t>
      </w:r>
      <w:proofErr w:type="spellEnd"/>
      <w:r w:rsidRPr="00A71F69">
        <w:rPr>
          <w:shd w:val="clear" w:color="auto" w:fill="FFFFFF"/>
        </w:rPr>
        <w:t xml:space="preserve">). </w:t>
      </w:r>
      <w:r w:rsidR="00EA4C16">
        <w:rPr>
          <w:shd w:val="clear" w:color="auto" w:fill="FFFFFF"/>
        </w:rPr>
        <w:t>Healthcare</w:t>
      </w:r>
      <w:r w:rsidRPr="00A71F69">
        <w:rPr>
          <w:shd w:val="clear" w:color="auto" w:fill="FFFFFF"/>
        </w:rPr>
        <w:t xml:space="preserve"> related aversion and care seeking patterns of female aviators in the United States.</w:t>
      </w:r>
      <w:r w:rsidR="00340949">
        <w:rPr>
          <w:shd w:val="clear" w:color="auto" w:fill="FFFFFF"/>
        </w:rPr>
        <w:t xml:space="preserve"> </w:t>
      </w:r>
      <w:r w:rsidRPr="00A71F69">
        <w:rPr>
          <w:i/>
          <w:shd w:val="clear" w:color="auto" w:fill="FFFFFF"/>
        </w:rPr>
        <w:t xml:space="preserve">Archives of Environmental &amp; Occupational </w:t>
      </w:r>
      <w:r w:rsidR="002B2988">
        <w:rPr>
          <w:i/>
          <w:shd w:val="clear" w:color="auto" w:fill="FFFFFF"/>
        </w:rPr>
        <w:t>Health</w:t>
      </w:r>
      <w:r w:rsidRPr="00A71F69">
        <w:rPr>
          <w:shd w:val="clear" w:color="auto" w:fill="FFFFFF"/>
        </w:rPr>
        <w:t>,</w:t>
      </w:r>
      <w:r w:rsidR="00340949">
        <w:rPr>
          <w:shd w:val="clear" w:color="auto" w:fill="FFFFFF"/>
        </w:rPr>
        <w:t xml:space="preserve"> </w:t>
      </w:r>
      <w:r w:rsidRPr="00A71F69">
        <w:rPr>
          <w:i/>
          <w:shd w:val="clear" w:color="auto" w:fill="FFFFFF"/>
        </w:rPr>
        <w:t>77</w:t>
      </w:r>
      <w:r w:rsidRPr="00A71F69">
        <w:rPr>
          <w:shd w:val="clear" w:color="auto" w:fill="FFFFFF"/>
        </w:rPr>
        <w:t xml:space="preserve">(3), 234–242. </w:t>
      </w:r>
      <w:r w:rsidR="000350CB" w:rsidRPr="00A71F69">
        <w:rPr>
          <w:shd w:val="clear" w:color="auto" w:fill="FFFFFF"/>
        </w:rPr>
        <w:t>https://</w:t>
      </w:r>
      <w:proofErr w:type="spellStart"/>
      <w:r w:rsidR="000350CB" w:rsidRPr="00A71F69">
        <w:rPr>
          <w:shd w:val="clear" w:color="auto" w:fill="FFFFFF"/>
        </w:rPr>
        <w:t>doi.org</w:t>
      </w:r>
      <w:proofErr w:type="spellEnd"/>
      <w:r w:rsidR="000350CB" w:rsidRPr="00A71F69">
        <w:rPr>
          <w:shd w:val="clear" w:color="auto" w:fill="FFFFFF"/>
        </w:rPr>
        <w:t>/</w:t>
      </w:r>
      <w:r w:rsidRPr="00BD31AE">
        <w:t>10.1080/19338244.2021.1873093</w:t>
      </w:r>
    </w:p>
    <w:p w14:paraId="6CC58066" w14:textId="0573A04C" w:rsidR="006834A9" w:rsidRPr="00A71F69" w:rsidRDefault="006834A9" w:rsidP="00BD31AE">
      <w:pPr>
        <w:pStyle w:val="Refs"/>
      </w:pPr>
      <w:r w:rsidRPr="00A71F69">
        <w:t>Holton, E. F., &amp; Burnett, M. F. (2005). The basics of quantitative research.</w:t>
      </w:r>
      <w:r w:rsidR="00340949">
        <w:rPr>
          <w:i/>
        </w:rPr>
        <w:t xml:space="preserve"> </w:t>
      </w:r>
      <w:r w:rsidRPr="00A71F69">
        <w:rPr>
          <w:i/>
        </w:rPr>
        <w:t>Research in Organizations: Foundations and Methods of Inquiry,</w:t>
      </w:r>
      <w:r w:rsidR="00340949">
        <w:rPr>
          <w:i/>
        </w:rPr>
        <w:t xml:space="preserve"> </w:t>
      </w:r>
      <w:r w:rsidRPr="00A71F69">
        <w:t>29-44.</w:t>
      </w:r>
    </w:p>
    <w:p w14:paraId="6FDBAEA8" w14:textId="736CFC69" w:rsidR="006834A9" w:rsidRPr="00A71F69" w:rsidRDefault="006834A9" w:rsidP="00BD31AE">
      <w:pPr>
        <w:pStyle w:val="Refs"/>
      </w:pPr>
      <w:r w:rsidRPr="00A71F69">
        <w:t>Hoermann, H.</w:t>
      </w:r>
      <w:r w:rsidR="002612CE">
        <w:t>,</w:t>
      </w:r>
      <w:r w:rsidRPr="00A71F69">
        <w:t xml:space="preserve"> &amp; Maschke, P. (1996). On the Relation Between Personality and Job Performance of Airline Pilots. </w:t>
      </w:r>
      <w:r w:rsidRPr="00A71F69">
        <w:rPr>
          <w:i/>
        </w:rPr>
        <w:t>International Journal of Aviation Psychology (6).</w:t>
      </w:r>
      <w:r w:rsidRPr="00A71F69">
        <w:t xml:space="preserve"> 171-8. </w:t>
      </w:r>
      <w:r w:rsidR="000350CB" w:rsidRPr="00A71F69">
        <w:rPr>
          <w:shd w:val="clear" w:color="auto" w:fill="FFFFFF"/>
        </w:rPr>
        <w:t>https://</w:t>
      </w:r>
      <w:proofErr w:type="spellStart"/>
      <w:r w:rsidR="000350CB" w:rsidRPr="00A71F69">
        <w:rPr>
          <w:shd w:val="clear" w:color="auto" w:fill="FFFFFF"/>
        </w:rPr>
        <w:t>doi.org</w:t>
      </w:r>
      <w:proofErr w:type="spellEnd"/>
      <w:r w:rsidR="000350CB" w:rsidRPr="00A71F69">
        <w:rPr>
          <w:shd w:val="clear" w:color="auto" w:fill="FFFFFF"/>
        </w:rPr>
        <w:t>/</w:t>
      </w:r>
      <w:r w:rsidRPr="00A71F69">
        <w:t>10.1207/</w:t>
      </w:r>
      <w:proofErr w:type="spellStart"/>
      <w:r w:rsidRPr="00A71F69">
        <w:t>s15327108ijap0602_4</w:t>
      </w:r>
      <w:proofErr w:type="spellEnd"/>
      <w:r w:rsidRPr="00A71F69">
        <w:t>.</w:t>
      </w:r>
    </w:p>
    <w:p w14:paraId="214961C8" w14:textId="65786ACB" w:rsidR="006834A9" w:rsidRPr="00A71F69" w:rsidRDefault="006834A9" w:rsidP="00BD31AE">
      <w:pPr>
        <w:pStyle w:val="Refs"/>
      </w:pPr>
      <w:r w:rsidRPr="00A71F69">
        <w:t>Hoermann, H.</w:t>
      </w:r>
      <w:r w:rsidR="002612CE">
        <w:t>,</w:t>
      </w:r>
      <w:r w:rsidRPr="00A71F69">
        <w:t xml:space="preserve"> &amp; Goerke, P. (2014). Assessment of social competence for pilot selection.</w:t>
      </w:r>
      <w:r w:rsidR="000A0363">
        <w:t xml:space="preserve"> </w:t>
      </w:r>
      <w:r w:rsidRPr="00A71F69">
        <w:rPr>
          <w:i/>
        </w:rPr>
        <w:t>International Journal of Aviation Psychology (1)</w:t>
      </w:r>
      <w:r w:rsidRPr="00A71F69">
        <w:t>, 6-28. http://</w:t>
      </w:r>
      <w:proofErr w:type="spellStart"/>
      <w:r w:rsidRPr="00A71F69">
        <w:t>doi.org</w:t>
      </w:r>
      <w:proofErr w:type="spellEnd"/>
      <w:r w:rsidRPr="00A71F69">
        <w:t>/10.1080/10508414.2014.860843</w:t>
      </w:r>
      <w:r w:rsidRPr="00A71F69">
        <w:rPr>
          <w:rFonts w:ascii="AdvOT863180fb" w:hAnsi="AdvOT863180fb" w:cs="AdvOT863180fb"/>
        </w:rPr>
        <w:t>.</w:t>
      </w:r>
    </w:p>
    <w:p w14:paraId="1738EDA1" w14:textId="0EEEC9FF" w:rsidR="006834A9" w:rsidRDefault="006834A9" w:rsidP="00BD31AE">
      <w:pPr>
        <w:pStyle w:val="Refs"/>
        <w:rPr>
          <w:rStyle w:val="Hyperlink"/>
          <w:color w:val="auto"/>
          <w:u w:val="none"/>
        </w:rPr>
      </w:pPr>
      <w:bookmarkStart w:id="373" w:name="_Hlk103793767"/>
      <w:proofErr w:type="spellStart"/>
      <w:r w:rsidRPr="00A71F69">
        <w:t>Huarng</w:t>
      </w:r>
      <w:proofErr w:type="spellEnd"/>
      <w:r w:rsidRPr="00A71F69">
        <w:t>, K., Rey-Martí, A., &amp; Miquel-Romero, M. (2018). Quantitative and qualitative comparative analysis in business.</w:t>
      </w:r>
      <w:r w:rsidR="00340949">
        <w:t xml:space="preserve"> </w:t>
      </w:r>
      <w:r w:rsidRPr="00A71F69">
        <w:rPr>
          <w:i/>
        </w:rPr>
        <w:t>Journal of Business Research,</w:t>
      </w:r>
      <w:r w:rsidR="00340949">
        <w:rPr>
          <w:i/>
        </w:rPr>
        <w:t xml:space="preserve"> </w:t>
      </w:r>
      <w:r w:rsidRPr="00A71F69">
        <w:rPr>
          <w:i/>
        </w:rPr>
        <w:t>89</w:t>
      </w:r>
      <w:r w:rsidRPr="00A71F69">
        <w:t xml:space="preserve">, 171-174. </w:t>
      </w:r>
      <w:r w:rsidRPr="00BD31AE">
        <w:t>https://</w:t>
      </w:r>
      <w:proofErr w:type="spellStart"/>
      <w:r w:rsidRPr="00BD31AE">
        <w:t>doi.org</w:t>
      </w:r>
      <w:proofErr w:type="spellEnd"/>
      <w:r w:rsidRPr="00BD31AE">
        <w:t>/10.1016/</w:t>
      </w:r>
      <w:proofErr w:type="spellStart"/>
      <w:r w:rsidRPr="00BD31AE">
        <w:t>j.jbusres.2018.02.032</w:t>
      </w:r>
      <w:proofErr w:type="spellEnd"/>
    </w:p>
    <w:p w14:paraId="57FDB6E6" w14:textId="415131C3" w:rsidR="007B00BB" w:rsidRPr="00685477" w:rsidRDefault="007B00BB" w:rsidP="00BD31AE">
      <w:pPr>
        <w:pStyle w:val="Refs"/>
      </w:pPr>
      <w:r w:rsidRPr="00685477">
        <w:t>Hu, H., &amp; Driscoll, M. P. (2013). Self-Regulation in e-Learning Environments: A Remedy for Community College?</w:t>
      </w:r>
      <w:r w:rsidR="00340949">
        <w:t xml:space="preserve"> </w:t>
      </w:r>
      <w:r w:rsidRPr="00821798">
        <w:rPr>
          <w:i/>
        </w:rPr>
        <w:t>Journal of Educational Technology &amp; Society,</w:t>
      </w:r>
      <w:r w:rsidR="00340949">
        <w:rPr>
          <w:i/>
        </w:rPr>
        <w:t xml:space="preserve"> </w:t>
      </w:r>
      <w:r w:rsidRPr="00821798">
        <w:rPr>
          <w:i/>
        </w:rPr>
        <w:t>16</w:t>
      </w:r>
      <w:r w:rsidRPr="00685477">
        <w:t>(4), 171-184.</w:t>
      </w:r>
      <w:r>
        <w:t xml:space="preserve"> </w:t>
      </w:r>
    </w:p>
    <w:p w14:paraId="7E010743" w14:textId="3B6FF269" w:rsidR="006834A9" w:rsidRPr="00A71F69" w:rsidRDefault="006834A9" w:rsidP="00BD31AE">
      <w:pPr>
        <w:pStyle w:val="Refs"/>
        <w:rPr>
          <w:shd w:val="clear" w:color="auto" w:fill="FCFCFC"/>
        </w:rPr>
      </w:pPr>
      <w:bookmarkStart w:id="374" w:name="_Hlk121489112"/>
      <w:r w:rsidRPr="00A71F69">
        <w:rPr>
          <w:shd w:val="clear" w:color="auto" w:fill="FCFCFC"/>
        </w:rPr>
        <w:t>Ibrahim, N., Amit, N., &amp; Shahar, S. (2019).</w:t>
      </w:r>
      <w:bookmarkEnd w:id="374"/>
      <w:r w:rsidRPr="00A71F69">
        <w:rPr>
          <w:shd w:val="clear" w:color="auto" w:fill="FCFCFC"/>
        </w:rPr>
        <w:t xml:space="preserve"> Do depression literacy, mental illness beliefs and stigma influence </w:t>
      </w:r>
      <w:r w:rsidR="00EA4C16">
        <w:rPr>
          <w:shd w:val="clear" w:color="auto" w:fill="FCFCFC"/>
        </w:rPr>
        <w:t>mental health</w:t>
      </w:r>
      <w:r w:rsidR="00340949">
        <w:rPr>
          <w:shd w:val="clear" w:color="auto" w:fill="FCFCFC"/>
        </w:rPr>
        <w:t xml:space="preserve"> </w:t>
      </w:r>
      <w:r w:rsidRPr="00A71F69">
        <w:rPr>
          <w:shd w:val="clear" w:color="auto" w:fill="FCFCFC"/>
        </w:rPr>
        <w:t xml:space="preserve">help-seeking attitude? A cross-sectional study of secondary school and university students from </w:t>
      </w:r>
      <w:proofErr w:type="spellStart"/>
      <w:r w:rsidRPr="00A71F69">
        <w:rPr>
          <w:shd w:val="clear" w:color="auto" w:fill="FCFCFC"/>
        </w:rPr>
        <w:t>B40</w:t>
      </w:r>
      <w:proofErr w:type="spellEnd"/>
      <w:r w:rsidRPr="00A71F69">
        <w:rPr>
          <w:shd w:val="clear" w:color="auto" w:fill="FCFCFC"/>
        </w:rPr>
        <w:t xml:space="preserve"> households in Malaysia.</w:t>
      </w:r>
      <w:r w:rsidR="00340949">
        <w:rPr>
          <w:shd w:val="clear" w:color="auto" w:fill="FCFCFC"/>
        </w:rPr>
        <w:t xml:space="preserve"> </w:t>
      </w:r>
      <w:r w:rsidRPr="00A71F69">
        <w:rPr>
          <w:i/>
          <w:shd w:val="clear" w:color="auto" w:fill="FCFCFC"/>
        </w:rPr>
        <w:t xml:space="preserve">BMC Public </w:t>
      </w:r>
      <w:r w:rsidR="002B2988">
        <w:rPr>
          <w:i/>
          <w:shd w:val="clear" w:color="auto" w:fill="FCFCFC"/>
        </w:rPr>
        <w:t>Health</w:t>
      </w:r>
      <w:r w:rsidRPr="00A71F69">
        <w:rPr>
          <w:shd w:val="clear" w:color="auto" w:fill="FCFCFC"/>
        </w:rPr>
        <w:t xml:space="preserve">, 19. 544. </w:t>
      </w:r>
      <w:r w:rsidRPr="00BD31AE">
        <w:rPr>
          <w:shd w:val="clear" w:color="auto" w:fill="FCFCFC"/>
        </w:rPr>
        <w:t>https://</w:t>
      </w:r>
      <w:proofErr w:type="spellStart"/>
      <w:r w:rsidRPr="00BD31AE">
        <w:rPr>
          <w:shd w:val="clear" w:color="auto" w:fill="FCFCFC"/>
        </w:rPr>
        <w:t>doi.org</w:t>
      </w:r>
      <w:proofErr w:type="spellEnd"/>
      <w:r w:rsidRPr="00BD31AE">
        <w:rPr>
          <w:shd w:val="clear" w:color="auto" w:fill="FCFCFC"/>
        </w:rPr>
        <w:t>/10.1186/</w:t>
      </w:r>
      <w:proofErr w:type="spellStart"/>
      <w:r w:rsidRPr="00BD31AE">
        <w:rPr>
          <w:shd w:val="clear" w:color="auto" w:fill="FCFCFC"/>
        </w:rPr>
        <w:t>s12889</w:t>
      </w:r>
      <w:proofErr w:type="spellEnd"/>
      <w:r w:rsidRPr="00BD31AE">
        <w:rPr>
          <w:shd w:val="clear" w:color="auto" w:fill="FCFCFC"/>
        </w:rPr>
        <w:t>-019-6862</w:t>
      </w:r>
    </w:p>
    <w:p w14:paraId="08808403" w14:textId="62EEEE23" w:rsidR="006834A9" w:rsidRPr="00A71F69" w:rsidRDefault="006834A9" w:rsidP="00BD31AE">
      <w:pPr>
        <w:pStyle w:val="Refs"/>
        <w:rPr>
          <w:rStyle w:val="Hyperlink"/>
          <w:color w:val="auto"/>
        </w:rPr>
      </w:pPr>
      <w:bookmarkStart w:id="375" w:name="_Hlk119406198"/>
      <w:r w:rsidRPr="00A71F69">
        <w:t xml:space="preserve">Johansson, F., &amp; Melin, </w:t>
      </w:r>
      <w:bookmarkEnd w:id="375"/>
      <w:r w:rsidRPr="00A71F69">
        <w:t>M. (2018). Fit for Flight? Inappropriate Presenteeism Among Swedish Commercial Airline Pilots and Its Threats to Flight Safety.</w:t>
      </w:r>
      <w:r w:rsidR="00340949">
        <w:t xml:space="preserve"> </w:t>
      </w:r>
      <w:r w:rsidRPr="00A71F69">
        <w:rPr>
          <w:i/>
        </w:rPr>
        <w:t>International Journal of Aerospace Psychology,</w:t>
      </w:r>
      <w:r w:rsidR="00340949">
        <w:rPr>
          <w:i/>
        </w:rPr>
        <w:t xml:space="preserve"> </w:t>
      </w:r>
      <w:r w:rsidRPr="00A71F69">
        <w:rPr>
          <w:i/>
        </w:rPr>
        <w:t>28(</w:t>
      </w:r>
      <w:r w:rsidRPr="00A71F69">
        <w:t xml:space="preserve">3/4), 84–97. </w:t>
      </w:r>
      <w:r w:rsidRPr="00BD31AE">
        <w:t>https://</w:t>
      </w:r>
      <w:proofErr w:type="spellStart"/>
      <w:r w:rsidRPr="00BD31AE">
        <w:t>doi.org</w:t>
      </w:r>
      <w:proofErr w:type="spellEnd"/>
      <w:r w:rsidRPr="00BD31AE">
        <w:t>/10.1080/24721840.2018.1553567</w:t>
      </w:r>
    </w:p>
    <w:p w14:paraId="40A0C61C" w14:textId="22AF75DA" w:rsidR="006834A9" w:rsidRPr="00A71F69" w:rsidRDefault="006834A9" w:rsidP="000350CB">
      <w:pPr>
        <w:pStyle w:val="Refs"/>
      </w:pPr>
      <w:r w:rsidRPr="00A71F69">
        <w:t>John, O. P., Naumann, L. P., &amp; Soto, C. J. (2008). Paradigm shift to the</w:t>
      </w:r>
      <w:r w:rsidR="000350CB">
        <w:t xml:space="preserve"> </w:t>
      </w:r>
      <w:r w:rsidRPr="00A71F69">
        <w:t>integrative big five trait taxonomy. In O. P. John, R. W. Robins, &amp; L. A.</w:t>
      </w:r>
      <w:r w:rsidR="000350CB">
        <w:t xml:space="preserve"> </w:t>
      </w:r>
      <w:r w:rsidRPr="00A71F69">
        <w:t>Pervin (Eds.), Handbook of personality: Theory and research (3rd ed.,</w:t>
      </w:r>
      <w:r w:rsidR="000350CB">
        <w:t xml:space="preserve"> </w:t>
      </w:r>
      <w:r w:rsidRPr="00A71F69">
        <w:t>pp. 114–158). Guilford Press.</w:t>
      </w:r>
    </w:p>
    <w:p w14:paraId="72DD09D1" w14:textId="4048FCF8" w:rsidR="006834A9" w:rsidRPr="00A71F69" w:rsidRDefault="006834A9" w:rsidP="00BD31AE">
      <w:pPr>
        <w:pStyle w:val="Refs"/>
      </w:pPr>
      <w:r w:rsidRPr="00A71F69">
        <w:t>Johnson, S.</w:t>
      </w:r>
      <w:r w:rsidR="002612CE">
        <w:t xml:space="preserve"> </w:t>
      </w:r>
      <w:r w:rsidRPr="00A71F69">
        <w:t>R. (2019). The top 10 most and least stressful jobs. Business News Daily. https://</w:t>
      </w:r>
      <w:proofErr w:type="spellStart"/>
      <w:r w:rsidRPr="00A71F69">
        <w:t>www.businessnewsdaily.com</w:t>
      </w:r>
      <w:proofErr w:type="spellEnd"/>
      <w:r w:rsidRPr="00A71F69">
        <w:t>/1875-stressful-</w:t>
      </w:r>
      <w:proofErr w:type="spellStart"/>
      <w:r w:rsidRPr="00A71F69">
        <w:t>careers.html</w:t>
      </w:r>
      <w:proofErr w:type="spellEnd"/>
    </w:p>
    <w:bookmarkEnd w:id="373"/>
    <w:p w14:paraId="24CE9B7A" w14:textId="3D2DC759" w:rsidR="006834A9" w:rsidRPr="00A71F69" w:rsidRDefault="006834A9" w:rsidP="00BD31AE">
      <w:pPr>
        <w:pStyle w:val="Refs"/>
        <w:rPr>
          <w:rStyle w:val="Hyperlink"/>
          <w:color w:val="auto"/>
          <w:u w:val="none"/>
          <w:shd w:val="clear" w:color="auto" w:fill="FFFFFF"/>
        </w:rPr>
      </w:pPr>
      <w:r w:rsidRPr="00A71F69">
        <w:rPr>
          <w:shd w:val="clear" w:color="auto" w:fill="FFFFFF"/>
        </w:rPr>
        <w:t>Johnston, R., Harris, R., Jones, K., Manley, D., Wang, W. W., &amp; Wolf, L. (2020). Quantitative methods II: How we moved on – Decades of change in philosophy, focus and methods.</w:t>
      </w:r>
      <w:r w:rsidR="00340949">
        <w:rPr>
          <w:shd w:val="clear" w:color="auto" w:fill="FFFFFF"/>
        </w:rPr>
        <w:t xml:space="preserve"> </w:t>
      </w:r>
      <w:r w:rsidRPr="00A71F69">
        <w:rPr>
          <w:i/>
          <w:shd w:val="clear" w:color="auto" w:fill="FFFFFF"/>
        </w:rPr>
        <w:t>Progress in Human Geography</w:t>
      </w:r>
      <w:r w:rsidRPr="00A71F69">
        <w:rPr>
          <w:shd w:val="clear" w:color="auto" w:fill="FFFFFF"/>
        </w:rPr>
        <w:t>,</w:t>
      </w:r>
      <w:r w:rsidR="00340949">
        <w:rPr>
          <w:shd w:val="clear" w:color="auto" w:fill="FFFFFF"/>
        </w:rPr>
        <w:t xml:space="preserve"> </w:t>
      </w:r>
      <w:r w:rsidRPr="00A71F69">
        <w:rPr>
          <w:i/>
          <w:shd w:val="clear" w:color="auto" w:fill="FFFFFF"/>
        </w:rPr>
        <w:t>44</w:t>
      </w:r>
      <w:r w:rsidRPr="00A71F69">
        <w:rPr>
          <w:shd w:val="clear" w:color="auto" w:fill="FFFFFF"/>
        </w:rPr>
        <w:t>(5), 959–971.</w:t>
      </w:r>
      <w:r w:rsidR="00340949">
        <w:rPr>
          <w:shd w:val="clear" w:color="auto" w:fill="FFFFFF"/>
        </w:rPr>
        <w:t xml:space="preserve"> </w:t>
      </w:r>
      <w:r w:rsidRPr="00BD31AE">
        <w:rPr>
          <w:shd w:val="clear" w:color="auto" w:fill="FFFFFF"/>
        </w:rPr>
        <w:t>https://</w:t>
      </w:r>
      <w:proofErr w:type="spellStart"/>
      <w:r w:rsidRPr="00BD31AE">
        <w:rPr>
          <w:shd w:val="clear" w:color="auto" w:fill="FFFFFF"/>
        </w:rPr>
        <w:t>doi.org</w:t>
      </w:r>
      <w:proofErr w:type="spellEnd"/>
      <w:r w:rsidRPr="00BD31AE">
        <w:rPr>
          <w:shd w:val="clear" w:color="auto" w:fill="FFFFFF"/>
        </w:rPr>
        <w:t>/10.1177/0309132519869451</w:t>
      </w:r>
    </w:p>
    <w:p w14:paraId="252F573C" w14:textId="4B1D8897" w:rsidR="006834A9" w:rsidRPr="00A71F69" w:rsidRDefault="006834A9" w:rsidP="00BD31AE">
      <w:pPr>
        <w:pStyle w:val="Refs"/>
      </w:pPr>
      <w:r w:rsidRPr="00A71F69">
        <w:t xml:space="preserve">Jordaan, A. (2016). Strengthening </w:t>
      </w:r>
      <w:r w:rsidR="00EA4C16">
        <w:t>mental health</w:t>
      </w:r>
      <w:r w:rsidR="00340949">
        <w:t xml:space="preserve"> </w:t>
      </w:r>
      <w:r w:rsidRPr="00A71F69">
        <w:t xml:space="preserve">in civil aviation. PowerPoint presentation at the meeting of the International Civil Aviation Organization (ICA), Atlantic City. https://pdfs.semanticscholar.org/presentation/6bcb/6631d67f3832e3f3e63bb37fa0b3b4c2 </w:t>
      </w:r>
      <w:proofErr w:type="spellStart"/>
      <w:r w:rsidRPr="00A71F69">
        <w:t>dbdf.pdf</w:t>
      </w:r>
      <w:proofErr w:type="spellEnd"/>
    </w:p>
    <w:p w14:paraId="24327051" w14:textId="5741C37F" w:rsidR="006834A9" w:rsidRPr="00A71F69" w:rsidRDefault="006834A9" w:rsidP="00BD31AE">
      <w:pPr>
        <w:pStyle w:val="Refs"/>
      </w:pPr>
      <w:proofErr w:type="spellStart"/>
      <w:r w:rsidRPr="00A71F69">
        <w:t>Jorm</w:t>
      </w:r>
      <w:proofErr w:type="spellEnd"/>
      <w:r w:rsidRPr="00A71F69">
        <w:t xml:space="preserve">, A. F., Korten, A. E., </w:t>
      </w:r>
      <w:proofErr w:type="spellStart"/>
      <w:r w:rsidRPr="00A71F69">
        <w:t>Jacomb</w:t>
      </w:r>
      <w:proofErr w:type="spellEnd"/>
      <w:r w:rsidRPr="00A71F69">
        <w:t>, P. A., Christensen, H., Rodgers, B., &amp; Pollitt, P. (1997). ‘</w:t>
      </w:r>
      <w:r w:rsidR="00EA4C16">
        <w:t>Mental health</w:t>
      </w:r>
      <w:r w:rsidR="00340949">
        <w:t xml:space="preserve"> </w:t>
      </w:r>
      <w:r w:rsidRPr="00A71F69">
        <w:t xml:space="preserve">literacy’: A survey of the public’s ability to recognize mental disorders and their beliefs about the effectiveness of treatment. </w:t>
      </w:r>
      <w:r w:rsidRPr="00A71F69">
        <w:rPr>
          <w:i/>
        </w:rPr>
        <w:t>The Medical Journal of Australia, 166</w:t>
      </w:r>
      <w:r w:rsidRPr="00A71F69">
        <w:t xml:space="preserve">, 182–186. </w:t>
      </w:r>
      <w:r w:rsidR="00FB2BFA" w:rsidRPr="00BD31AE">
        <w:t>http://</w:t>
      </w:r>
      <w:proofErr w:type="spellStart"/>
      <w:r w:rsidR="00FB2BFA" w:rsidRPr="00BD31AE">
        <w:t>doi.org</w:t>
      </w:r>
      <w:proofErr w:type="spellEnd"/>
      <w:r w:rsidR="00FB2BFA" w:rsidRPr="00BD31AE">
        <w:t>/10.5694/</w:t>
      </w:r>
      <w:proofErr w:type="spellStart"/>
      <w:r w:rsidR="00FB2BFA" w:rsidRPr="00BD31AE">
        <w:t>j.1326-5377.1997.tb140071.x</w:t>
      </w:r>
      <w:proofErr w:type="spellEnd"/>
    </w:p>
    <w:p w14:paraId="4BD9940B" w14:textId="7AAA793D" w:rsidR="00FB2BFA" w:rsidRPr="00A71F69" w:rsidRDefault="00FB2BFA" w:rsidP="00BD31AE">
      <w:pPr>
        <w:pStyle w:val="Refs"/>
        <w:rPr>
          <w:rStyle w:val="identifier"/>
        </w:rPr>
      </w:pPr>
      <w:proofErr w:type="spellStart"/>
      <w:r w:rsidRPr="00A71F69">
        <w:rPr>
          <w:shd w:val="clear" w:color="auto" w:fill="FFFFFF"/>
        </w:rPr>
        <w:t>Jorm</w:t>
      </w:r>
      <w:proofErr w:type="spellEnd"/>
      <w:r w:rsidRPr="00A71F69">
        <w:rPr>
          <w:shd w:val="clear" w:color="auto" w:fill="FFFFFF"/>
        </w:rPr>
        <w:t>, A. F. (20</w:t>
      </w:r>
      <w:r w:rsidR="00CD3C99">
        <w:rPr>
          <w:shd w:val="clear" w:color="auto" w:fill="FFFFFF"/>
        </w:rPr>
        <w:t>0</w:t>
      </w:r>
      <w:r w:rsidRPr="00A71F69">
        <w:rPr>
          <w:shd w:val="clear" w:color="auto" w:fill="FFFFFF"/>
        </w:rPr>
        <w:t xml:space="preserve">2). </w:t>
      </w:r>
      <w:r w:rsidR="00EA4C16">
        <w:rPr>
          <w:shd w:val="clear" w:color="auto" w:fill="FFFFFF"/>
        </w:rPr>
        <w:t>Mental health</w:t>
      </w:r>
      <w:r w:rsidR="00340949">
        <w:rPr>
          <w:shd w:val="clear" w:color="auto" w:fill="FFFFFF"/>
        </w:rPr>
        <w:t xml:space="preserve"> </w:t>
      </w:r>
      <w:r w:rsidRPr="00A71F69">
        <w:rPr>
          <w:shd w:val="clear" w:color="auto" w:fill="FFFFFF"/>
        </w:rPr>
        <w:t xml:space="preserve">literacy: empowering the community to take action for better </w:t>
      </w:r>
      <w:r w:rsidR="00EA4C16">
        <w:rPr>
          <w:shd w:val="clear" w:color="auto" w:fill="FFFFFF"/>
        </w:rPr>
        <w:t xml:space="preserve">mental health </w:t>
      </w:r>
      <w:r w:rsidRPr="00A71F69">
        <w:rPr>
          <w:shd w:val="clear" w:color="auto" w:fill="FFFFFF"/>
        </w:rPr>
        <w:t>.</w:t>
      </w:r>
      <w:r w:rsidR="00340949">
        <w:rPr>
          <w:shd w:val="clear" w:color="auto" w:fill="FFFFFF"/>
        </w:rPr>
        <w:t xml:space="preserve"> </w:t>
      </w:r>
      <w:r w:rsidRPr="00A71F69">
        <w:rPr>
          <w:i/>
          <w:shd w:val="clear" w:color="auto" w:fill="FFFFFF"/>
        </w:rPr>
        <w:t>American Psychologist</w:t>
      </w:r>
      <w:r w:rsidRPr="00A71F69">
        <w:rPr>
          <w:shd w:val="clear" w:color="auto" w:fill="FFFFFF"/>
        </w:rPr>
        <w:t>,</w:t>
      </w:r>
      <w:r w:rsidR="00340949">
        <w:rPr>
          <w:shd w:val="clear" w:color="auto" w:fill="FFFFFF"/>
        </w:rPr>
        <w:t xml:space="preserve"> </w:t>
      </w:r>
      <w:r w:rsidRPr="00A71F69">
        <w:rPr>
          <w:i/>
          <w:shd w:val="clear" w:color="auto" w:fill="FFFFFF"/>
        </w:rPr>
        <w:t>67</w:t>
      </w:r>
      <w:r w:rsidRPr="00A71F69">
        <w:rPr>
          <w:shd w:val="clear" w:color="auto" w:fill="FFFFFF"/>
        </w:rPr>
        <w:t>(3), 231.</w:t>
      </w:r>
      <w:r w:rsidR="00340949">
        <w:rPr>
          <w:shd w:val="clear" w:color="auto" w:fill="FFFFFF"/>
        </w:rPr>
        <w:t xml:space="preserve"> </w:t>
      </w:r>
      <w:r w:rsidR="000350CB" w:rsidRPr="00A71F69">
        <w:rPr>
          <w:shd w:val="clear" w:color="auto" w:fill="FFFFFF"/>
        </w:rPr>
        <w:t>https://</w:t>
      </w:r>
      <w:proofErr w:type="spellStart"/>
      <w:r w:rsidR="000350CB" w:rsidRPr="00A71F69">
        <w:rPr>
          <w:shd w:val="clear" w:color="auto" w:fill="FFFFFF"/>
        </w:rPr>
        <w:t>doi.org</w:t>
      </w:r>
      <w:proofErr w:type="spellEnd"/>
      <w:r w:rsidR="000350CB" w:rsidRPr="00A71F69">
        <w:rPr>
          <w:shd w:val="clear" w:color="auto" w:fill="FFFFFF"/>
        </w:rPr>
        <w:t>/</w:t>
      </w:r>
      <w:r w:rsidRPr="00BD31AE">
        <w:t>10.1037/</w:t>
      </w:r>
      <w:proofErr w:type="spellStart"/>
      <w:r w:rsidRPr="00BD31AE">
        <w:t>a0025957</w:t>
      </w:r>
      <w:proofErr w:type="spellEnd"/>
    </w:p>
    <w:p w14:paraId="3E0B8CE5" w14:textId="6B2C7BE3" w:rsidR="006834A9" w:rsidRPr="00A71F69" w:rsidRDefault="00FB2BFA" w:rsidP="00BD31AE">
      <w:pPr>
        <w:pStyle w:val="Refs"/>
      </w:pPr>
      <w:r w:rsidRPr="00A71F69">
        <w:t>J</w:t>
      </w:r>
      <w:r w:rsidR="006834A9" w:rsidRPr="00A71F69">
        <w:t xml:space="preserve">ung, H., von Sternberg, K., &amp; Davis, K. (2017). The impact of </w:t>
      </w:r>
      <w:r w:rsidR="00EA4C16">
        <w:t>mental health</w:t>
      </w:r>
      <w:r w:rsidR="00340949">
        <w:t xml:space="preserve"> </w:t>
      </w:r>
      <w:r w:rsidR="006834A9" w:rsidRPr="00A71F69">
        <w:t xml:space="preserve">literacy, stigma, and social support on attitudes toward </w:t>
      </w:r>
      <w:r w:rsidR="00EA4C16">
        <w:t>mental health</w:t>
      </w:r>
      <w:r w:rsidR="00340949">
        <w:t xml:space="preserve"> </w:t>
      </w:r>
      <w:r w:rsidR="006834A9" w:rsidRPr="00A71F69">
        <w:t>help-seeking.</w:t>
      </w:r>
      <w:r w:rsidR="00340949">
        <w:rPr>
          <w:i/>
        </w:rPr>
        <w:t xml:space="preserve"> </w:t>
      </w:r>
      <w:r w:rsidR="006834A9" w:rsidRPr="00A71F69">
        <w:rPr>
          <w:i/>
        </w:rPr>
        <w:t>Null,</w:t>
      </w:r>
      <w:r w:rsidR="00340949">
        <w:rPr>
          <w:i/>
        </w:rPr>
        <w:t xml:space="preserve"> </w:t>
      </w:r>
      <w:r w:rsidR="006834A9" w:rsidRPr="00A71F69">
        <w:rPr>
          <w:i/>
        </w:rPr>
        <w:t>19</w:t>
      </w:r>
      <w:r w:rsidR="006834A9" w:rsidRPr="00A71F69">
        <w:t xml:space="preserve">(5), 252-267. </w:t>
      </w:r>
      <w:r w:rsidR="000350CB" w:rsidRPr="00A71F69">
        <w:rPr>
          <w:shd w:val="clear" w:color="auto" w:fill="FFFFFF"/>
        </w:rPr>
        <w:t>https://</w:t>
      </w:r>
      <w:proofErr w:type="spellStart"/>
      <w:r w:rsidR="000350CB" w:rsidRPr="00A71F69">
        <w:rPr>
          <w:shd w:val="clear" w:color="auto" w:fill="FFFFFF"/>
        </w:rPr>
        <w:t>doi.org</w:t>
      </w:r>
      <w:proofErr w:type="spellEnd"/>
      <w:r w:rsidR="000350CB" w:rsidRPr="00A71F69">
        <w:rPr>
          <w:shd w:val="clear" w:color="auto" w:fill="FFFFFF"/>
        </w:rPr>
        <w:t>/</w:t>
      </w:r>
      <w:r w:rsidR="006834A9" w:rsidRPr="00A71F69">
        <w:t>10.1080/14623730.2017.1345687</w:t>
      </w:r>
    </w:p>
    <w:p w14:paraId="5C29133E" w14:textId="7E4B0CCA" w:rsidR="006834A9" w:rsidRPr="00A71F69" w:rsidRDefault="006834A9" w:rsidP="00BD31AE">
      <w:pPr>
        <w:pStyle w:val="Refs"/>
      </w:pPr>
      <w:r w:rsidRPr="00A71F69">
        <w:rPr>
          <w:shd w:val="clear" w:color="auto" w:fill="FFFFFF"/>
        </w:rPr>
        <w:t>Kang</w:t>
      </w:r>
      <w:r w:rsidR="00FA65BE">
        <w:rPr>
          <w:shd w:val="clear" w:color="auto" w:fill="FFFFFF"/>
        </w:rPr>
        <w:t>,</w:t>
      </w:r>
      <w:r w:rsidRPr="00A71F69">
        <w:rPr>
          <w:shd w:val="clear" w:color="auto" w:fill="FFFFFF"/>
        </w:rPr>
        <w:t xml:space="preserve"> H. (2021). Sample size determination and power analysis using the G*Power software.</w:t>
      </w:r>
      <w:r w:rsidR="00340949">
        <w:rPr>
          <w:shd w:val="clear" w:color="auto" w:fill="FFFFFF"/>
        </w:rPr>
        <w:t xml:space="preserve"> </w:t>
      </w:r>
      <w:r w:rsidRPr="00A71F69">
        <w:rPr>
          <w:i/>
          <w:shd w:val="clear" w:color="auto" w:fill="FFFFFF"/>
        </w:rPr>
        <w:t xml:space="preserve">Journal of Educational Evaluation for </w:t>
      </w:r>
      <w:r w:rsidR="002B2988">
        <w:rPr>
          <w:i/>
          <w:shd w:val="clear" w:color="auto" w:fill="FFFFFF"/>
        </w:rPr>
        <w:t>Health</w:t>
      </w:r>
      <w:r w:rsidRPr="00A71F69">
        <w:rPr>
          <w:i/>
          <w:shd w:val="clear" w:color="auto" w:fill="FFFFFF"/>
        </w:rPr>
        <w:t xml:space="preserve"> Professions</w:t>
      </w:r>
      <w:r w:rsidRPr="00A71F69">
        <w:rPr>
          <w:shd w:val="clear" w:color="auto" w:fill="FFFFFF"/>
        </w:rPr>
        <w:t>,</w:t>
      </w:r>
      <w:r w:rsidR="00340949">
        <w:rPr>
          <w:shd w:val="clear" w:color="auto" w:fill="FFFFFF"/>
        </w:rPr>
        <w:t xml:space="preserve"> </w:t>
      </w:r>
      <w:r w:rsidRPr="00A71F69">
        <w:rPr>
          <w:i/>
          <w:shd w:val="clear" w:color="auto" w:fill="FFFFFF"/>
        </w:rPr>
        <w:t>18</w:t>
      </w:r>
      <w:r w:rsidRPr="00A71F69">
        <w:rPr>
          <w:shd w:val="clear" w:color="auto" w:fill="FFFFFF"/>
        </w:rPr>
        <w:t>, 17. https://</w:t>
      </w:r>
      <w:proofErr w:type="spellStart"/>
      <w:r w:rsidRPr="00A71F69">
        <w:rPr>
          <w:shd w:val="clear" w:color="auto" w:fill="FFFFFF"/>
        </w:rPr>
        <w:t>doi.org</w:t>
      </w:r>
      <w:proofErr w:type="spellEnd"/>
      <w:r w:rsidRPr="00A71F69">
        <w:rPr>
          <w:shd w:val="clear" w:color="auto" w:fill="FFFFFF"/>
        </w:rPr>
        <w:t>/10.3352/</w:t>
      </w:r>
      <w:proofErr w:type="spellStart"/>
      <w:r w:rsidRPr="00A71F69">
        <w:rPr>
          <w:shd w:val="clear" w:color="auto" w:fill="FFFFFF"/>
        </w:rPr>
        <w:t>jeehp.2021.18.17</w:t>
      </w:r>
      <w:proofErr w:type="spellEnd"/>
    </w:p>
    <w:p w14:paraId="2ED41A80" w14:textId="0C84CF19" w:rsidR="006834A9" w:rsidRPr="00A71F69" w:rsidRDefault="006834A9" w:rsidP="00BD31AE">
      <w:pPr>
        <w:pStyle w:val="Refs"/>
      </w:pPr>
      <w:r w:rsidRPr="00BD31AE">
        <w:rPr>
          <w:shd w:val="clear" w:color="auto" w:fill="FFFFFF"/>
        </w:rPr>
        <w:t>Keith, T. Z. (2015). Multiple Regression and Beyond: An Introduction to Multiple Regression and Structural Equation Modeling (2nd ed.). Taylor &amp; Francis.</w:t>
      </w:r>
    </w:p>
    <w:p w14:paraId="1A096656" w14:textId="2AFD862E" w:rsidR="006834A9" w:rsidRPr="00A71F69" w:rsidRDefault="006834A9" w:rsidP="00BD31AE">
      <w:pPr>
        <w:pStyle w:val="Refs"/>
        <w:rPr>
          <w:lang w:val="en"/>
        </w:rPr>
      </w:pPr>
      <w:r w:rsidRPr="00A71F69">
        <w:rPr>
          <w:lang w:val="en"/>
        </w:rPr>
        <w:t>Kenedi</w:t>
      </w:r>
      <w:r w:rsidR="00BE692F">
        <w:rPr>
          <w:lang w:val="en"/>
        </w:rPr>
        <w:t>,</w:t>
      </w:r>
      <w:r w:rsidRPr="00A71F69">
        <w:rPr>
          <w:lang w:val="en"/>
        </w:rPr>
        <w:t xml:space="preserve"> C., Friedman</w:t>
      </w:r>
      <w:r w:rsidR="00E02695">
        <w:rPr>
          <w:lang w:val="en"/>
        </w:rPr>
        <w:t>,</w:t>
      </w:r>
      <w:r w:rsidRPr="00A71F69">
        <w:rPr>
          <w:lang w:val="en"/>
        </w:rPr>
        <w:t xml:space="preserve"> S., Watson</w:t>
      </w:r>
      <w:r w:rsidR="00B64B4B">
        <w:rPr>
          <w:lang w:val="en"/>
        </w:rPr>
        <w:t>,</w:t>
      </w:r>
      <w:r w:rsidRPr="00A71F69">
        <w:rPr>
          <w:lang w:val="en"/>
        </w:rPr>
        <w:t xml:space="preserve"> D., &amp; </w:t>
      </w:r>
      <w:proofErr w:type="spellStart"/>
      <w:r w:rsidRPr="00A71F69">
        <w:rPr>
          <w:lang w:val="en"/>
        </w:rPr>
        <w:t>Preitner</w:t>
      </w:r>
      <w:proofErr w:type="spellEnd"/>
      <w:r w:rsidR="00E02695">
        <w:rPr>
          <w:lang w:val="en"/>
        </w:rPr>
        <w:t>,</w:t>
      </w:r>
      <w:r w:rsidRPr="00A71F69">
        <w:rPr>
          <w:lang w:val="en"/>
        </w:rPr>
        <w:t xml:space="preserve"> C. (2016). Suicide and murder-suicide involving aircraft. </w:t>
      </w:r>
      <w:r w:rsidRPr="00A71F69">
        <w:rPr>
          <w:i/>
          <w:lang w:val="en"/>
        </w:rPr>
        <w:t>Aerospace Medicine Human Performance</w:t>
      </w:r>
      <w:r w:rsidRPr="00A71F69">
        <w:rPr>
          <w:lang w:val="en"/>
        </w:rPr>
        <w:t xml:space="preserve">, </w:t>
      </w:r>
      <w:r w:rsidRPr="00A71F69">
        <w:rPr>
          <w:i/>
          <w:lang w:val="en"/>
        </w:rPr>
        <w:t>87</w:t>
      </w:r>
      <w:r w:rsidRPr="00A71F69">
        <w:rPr>
          <w:lang w:val="en"/>
        </w:rPr>
        <w:t>(4):388–396. https://</w:t>
      </w:r>
      <w:proofErr w:type="spellStart"/>
      <w:r w:rsidRPr="00A71F69">
        <w:rPr>
          <w:lang w:val="en"/>
        </w:rPr>
        <w:t>doi.org</w:t>
      </w:r>
      <w:proofErr w:type="spellEnd"/>
      <w:r w:rsidRPr="00A71F69">
        <w:rPr>
          <w:lang w:val="en"/>
        </w:rPr>
        <w:t>/10.3357/</w:t>
      </w:r>
      <w:proofErr w:type="spellStart"/>
      <w:r w:rsidRPr="00A71F69">
        <w:rPr>
          <w:lang w:val="en"/>
        </w:rPr>
        <w:t>AMHP.4474.2016</w:t>
      </w:r>
      <w:proofErr w:type="spellEnd"/>
    </w:p>
    <w:p w14:paraId="75A7AFCE" w14:textId="799F2E15" w:rsidR="006834A9" w:rsidRDefault="006834A9" w:rsidP="00BD31AE">
      <w:pPr>
        <w:pStyle w:val="Refs"/>
        <w:rPr>
          <w:rStyle w:val="Hyperlink"/>
          <w:color w:val="auto"/>
          <w:u w:val="none"/>
          <w:shd w:val="clear" w:color="auto" w:fill="FFFFFF"/>
        </w:rPr>
      </w:pPr>
      <w:r w:rsidRPr="00A71F69">
        <w:rPr>
          <w:shd w:val="clear" w:color="auto" w:fill="FFFFFF"/>
        </w:rPr>
        <w:t xml:space="preserve">Klein, K. J., &amp; </w:t>
      </w:r>
      <w:proofErr w:type="spellStart"/>
      <w:r w:rsidRPr="00A71F69">
        <w:rPr>
          <w:shd w:val="clear" w:color="auto" w:fill="FFFFFF"/>
        </w:rPr>
        <w:t>Zedeck</w:t>
      </w:r>
      <w:proofErr w:type="spellEnd"/>
      <w:r w:rsidRPr="00A71F69">
        <w:rPr>
          <w:shd w:val="clear" w:color="auto" w:fill="FFFFFF"/>
        </w:rPr>
        <w:t>, S. (2004). Introduction to the Special Section on Theoretical Models and Conceptual Analyses: Theory in Applied Psychology: Lessons (Re)Learned.</w:t>
      </w:r>
      <w:r w:rsidR="00340949">
        <w:rPr>
          <w:shd w:val="clear" w:color="auto" w:fill="FFFFFF"/>
        </w:rPr>
        <w:t xml:space="preserve"> </w:t>
      </w:r>
      <w:r w:rsidRPr="00A71F69">
        <w:rPr>
          <w:rStyle w:val="Emphasis"/>
          <w:shd w:val="clear" w:color="auto" w:fill="FFFFFF"/>
        </w:rPr>
        <w:t>Journal of Applied Psychology, 89</w:t>
      </w:r>
      <w:r w:rsidRPr="00A71F69">
        <w:rPr>
          <w:shd w:val="clear" w:color="auto" w:fill="FFFFFF"/>
        </w:rPr>
        <w:t>(6), 931–933.</w:t>
      </w:r>
      <w:r w:rsidR="00340949">
        <w:rPr>
          <w:shd w:val="clear" w:color="auto" w:fill="FFFFFF"/>
        </w:rPr>
        <w:t xml:space="preserve"> </w:t>
      </w:r>
      <w:r w:rsidRPr="00BD31AE">
        <w:rPr>
          <w:shd w:val="clear" w:color="auto" w:fill="FFFFFF"/>
        </w:rPr>
        <w:t>https://</w:t>
      </w:r>
      <w:proofErr w:type="spellStart"/>
      <w:r w:rsidRPr="00BD31AE">
        <w:rPr>
          <w:shd w:val="clear" w:color="auto" w:fill="FFFFFF"/>
        </w:rPr>
        <w:t>doi.org</w:t>
      </w:r>
      <w:proofErr w:type="spellEnd"/>
      <w:r w:rsidRPr="00BD31AE">
        <w:rPr>
          <w:shd w:val="clear" w:color="auto" w:fill="FFFFFF"/>
        </w:rPr>
        <w:t>/10.1037/0021-9010.89.6.931</w:t>
      </w:r>
    </w:p>
    <w:p w14:paraId="0D87750C" w14:textId="3D377C92" w:rsidR="00A47FD3" w:rsidRPr="00A71F69" w:rsidRDefault="00A47FD3" w:rsidP="000350CB">
      <w:pPr>
        <w:pStyle w:val="Refs"/>
      </w:pPr>
      <w:proofErr w:type="spellStart"/>
      <w:r w:rsidRPr="00A71F69">
        <w:t>Khorramdel</w:t>
      </w:r>
      <w:proofErr w:type="spellEnd"/>
      <w:r w:rsidRPr="00A71F69">
        <w:t xml:space="preserve">, L., </w:t>
      </w:r>
      <w:proofErr w:type="spellStart"/>
      <w:r w:rsidRPr="00A71F69">
        <w:t>Kubinger</w:t>
      </w:r>
      <w:proofErr w:type="spellEnd"/>
      <w:r w:rsidRPr="00A71F69">
        <w:t>, K.</w:t>
      </w:r>
      <w:r w:rsidR="000D74D2">
        <w:t xml:space="preserve"> </w:t>
      </w:r>
      <w:r w:rsidRPr="00A71F69">
        <w:t>D., &amp; Uitz, A. (2014). The influence of item order on</w:t>
      </w:r>
      <w:r w:rsidR="000350CB">
        <w:t xml:space="preserve"> </w:t>
      </w:r>
      <w:r w:rsidRPr="00A71F69">
        <w:t>intentional response distortion in the assessment of high potentials: assessing</w:t>
      </w:r>
      <w:r w:rsidR="000350CB">
        <w:t xml:space="preserve"> </w:t>
      </w:r>
      <w:r w:rsidRPr="00A71F69">
        <w:t xml:space="preserve">pilot applicants. </w:t>
      </w:r>
      <w:r w:rsidRPr="00A71F69">
        <w:rPr>
          <w:i/>
        </w:rPr>
        <w:t>International Journal of Aviation Psychology, 49</w:t>
      </w:r>
      <w:r w:rsidRPr="00A71F69">
        <w:t xml:space="preserve"> (2), 131-139. </w:t>
      </w:r>
      <w:r w:rsidRPr="00BD31AE">
        <w:t>http</w:t>
      </w:r>
      <w:r w:rsidR="000350CB">
        <w:t>s</w:t>
      </w:r>
      <w:r w:rsidRPr="00BD31AE">
        <w:t>://</w:t>
      </w:r>
      <w:proofErr w:type="spellStart"/>
      <w:r w:rsidRPr="00BD31AE">
        <w:t>doi.org</w:t>
      </w:r>
      <w:proofErr w:type="spellEnd"/>
      <w:r w:rsidRPr="00BD31AE">
        <w:t>/10.1002/</w:t>
      </w:r>
      <w:proofErr w:type="spellStart"/>
      <w:r w:rsidRPr="00BD31AE">
        <w:t>ijop.2015</w:t>
      </w:r>
      <w:proofErr w:type="spellEnd"/>
      <w:r w:rsidRPr="00A71F69">
        <w:t>.</w:t>
      </w:r>
    </w:p>
    <w:p w14:paraId="3D106560" w14:textId="14B2D4AB" w:rsidR="006834A9" w:rsidRPr="00A71F69" w:rsidRDefault="006834A9" w:rsidP="00BD31AE">
      <w:pPr>
        <w:pStyle w:val="Refs"/>
        <w:rPr>
          <w:rStyle w:val="Hyperlink"/>
          <w:color w:val="auto"/>
        </w:rPr>
      </w:pPr>
      <w:r w:rsidRPr="00A71F69">
        <w:t xml:space="preserve">Kim, H. C. (2021). Mediating effect of stigma on the relationship between </w:t>
      </w:r>
      <w:r w:rsidR="00EA4C16">
        <w:t xml:space="preserve">mental </w:t>
      </w:r>
      <w:r w:rsidR="001565C0">
        <w:t xml:space="preserve">health literacy </w:t>
      </w:r>
      <w:r w:rsidRPr="00A71F69">
        <w:t>and help-seeking attitudes among university students in South Korea.</w:t>
      </w:r>
      <w:r w:rsidR="00340949">
        <w:t xml:space="preserve"> </w:t>
      </w:r>
      <w:r w:rsidRPr="00A71F69">
        <w:rPr>
          <w:i/>
        </w:rPr>
        <w:t xml:space="preserve">International Journal of </w:t>
      </w:r>
      <w:r w:rsidR="00EA4C16">
        <w:rPr>
          <w:i/>
        </w:rPr>
        <w:t xml:space="preserve">Mental health </w:t>
      </w:r>
      <w:r w:rsidRPr="00A71F69">
        <w:rPr>
          <w:i/>
        </w:rPr>
        <w:t>,</w:t>
      </w:r>
      <w:r w:rsidRPr="00A71F69">
        <w:t xml:space="preserve"> 1–16. </w:t>
      </w:r>
      <w:r w:rsidRPr="00BD31AE">
        <w:t>https://</w:t>
      </w:r>
      <w:proofErr w:type="spellStart"/>
      <w:r w:rsidRPr="00BD31AE">
        <w:t>doi.org</w:t>
      </w:r>
      <w:proofErr w:type="spellEnd"/>
      <w:r w:rsidRPr="00BD31AE">
        <w:t>/10.1080/00207411.2021.1965397</w:t>
      </w:r>
    </w:p>
    <w:p w14:paraId="390DF150" w14:textId="2B955F9E" w:rsidR="006834A9" w:rsidRPr="00A71F69" w:rsidRDefault="006834A9" w:rsidP="00BD31AE">
      <w:pPr>
        <w:pStyle w:val="Refs"/>
      </w:pPr>
      <w:r w:rsidRPr="00A71F69">
        <w:t>King, R. (2014). Personality and Psychopathology Assessment in the Selection of Pilots.</w:t>
      </w:r>
      <w:r w:rsidR="00340949">
        <w:t xml:space="preserve"> </w:t>
      </w:r>
      <w:r w:rsidRPr="00A71F69">
        <w:rPr>
          <w:i/>
        </w:rPr>
        <w:t>International Journal of Aviation Psychology,</w:t>
      </w:r>
      <w:r w:rsidR="00340949">
        <w:rPr>
          <w:i/>
        </w:rPr>
        <w:t xml:space="preserve"> </w:t>
      </w:r>
      <w:r w:rsidRPr="00A71F69">
        <w:rPr>
          <w:i/>
        </w:rPr>
        <w:t>24</w:t>
      </w:r>
      <w:r w:rsidRPr="00A71F69">
        <w:t>(1), 61–73. https://</w:t>
      </w:r>
      <w:proofErr w:type="spellStart"/>
      <w:r w:rsidRPr="00A71F69">
        <w:t>doi.org</w:t>
      </w:r>
      <w:proofErr w:type="spellEnd"/>
      <w:r w:rsidRPr="00A71F69">
        <w:t>/10.1080/10508414.2014.860844</w:t>
      </w:r>
    </w:p>
    <w:p w14:paraId="66EF50F1" w14:textId="4BFC6B30" w:rsidR="006834A9" w:rsidRPr="00B83957" w:rsidRDefault="006834A9" w:rsidP="00BD31AE">
      <w:pPr>
        <w:pStyle w:val="Refs"/>
      </w:pPr>
      <w:r w:rsidRPr="00A71F69">
        <w:rPr>
          <w:shd w:val="clear" w:color="auto" w:fill="FFFFFF"/>
        </w:rPr>
        <w:t xml:space="preserve">Knowles, S. R., &amp; </w:t>
      </w:r>
      <w:proofErr w:type="spellStart"/>
      <w:r w:rsidRPr="00A71F69">
        <w:rPr>
          <w:shd w:val="clear" w:color="auto" w:fill="FFFFFF"/>
        </w:rPr>
        <w:t>Apputhurai</w:t>
      </w:r>
      <w:proofErr w:type="spellEnd"/>
      <w:r w:rsidRPr="00A71F69">
        <w:rPr>
          <w:shd w:val="clear" w:color="auto" w:fill="FFFFFF"/>
        </w:rPr>
        <w:t xml:space="preserve">, P. (2018). Development and validation of the </w:t>
      </w:r>
      <w:r w:rsidR="00EA4C16">
        <w:rPr>
          <w:shd w:val="clear" w:color="auto" w:fill="FFFFFF"/>
        </w:rPr>
        <w:t>mental health</w:t>
      </w:r>
      <w:r w:rsidR="00340949">
        <w:rPr>
          <w:shd w:val="clear" w:color="auto" w:fill="FFFFFF"/>
        </w:rPr>
        <w:t xml:space="preserve"> </w:t>
      </w:r>
      <w:r w:rsidRPr="00A71F69">
        <w:rPr>
          <w:shd w:val="clear" w:color="auto" w:fill="FFFFFF"/>
        </w:rPr>
        <w:t xml:space="preserve">seeking apprehension scale (MHSAS). </w:t>
      </w:r>
      <w:r w:rsidRPr="00A71F69">
        <w:rPr>
          <w:i/>
        </w:rPr>
        <w:t>Journal of Psychology and Psychotherapy Research, 5,</w:t>
      </w:r>
      <w:r w:rsidRPr="00A71F69">
        <w:t xml:space="preserve"> 1-9. </w:t>
      </w:r>
      <w:r w:rsidR="00876328" w:rsidRPr="00BD31AE">
        <w:t>https://</w:t>
      </w:r>
      <w:proofErr w:type="spellStart"/>
      <w:r w:rsidR="00876328" w:rsidRPr="00BD31AE">
        <w:t>doi.org</w:t>
      </w:r>
      <w:proofErr w:type="spellEnd"/>
      <w:r w:rsidR="00876328" w:rsidRPr="00BD31AE">
        <w:t>/10.12974/2313-1047.2018.05.1</w:t>
      </w:r>
    </w:p>
    <w:p w14:paraId="162229E6" w14:textId="3F578B4E" w:rsidR="00876328" w:rsidRPr="00A71F69" w:rsidRDefault="00876328" w:rsidP="00BD31AE">
      <w:pPr>
        <w:pStyle w:val="Refs"/>
        <w:rPr>
          <w:rStyle w:val="Hyperlink"/>
          <w:color w:val="auto"/>
        </w:rPr>
      </w:pPr>
      <w:r w:rsidRPr="00A71F69">
        <w:rPr>
          <w:shd w:val="clear" w:color="auto" w:fill="FFFFFF"/>
        </w:rPr>
        <w:t xml:space="preserve">Korhonen, J., </w:t>
      </w:r>
      <w:proofErr w:type="spellStart"/>
      <w:r w:rsidRPr="00A71F69">
        <w:rPr>
          <w:shd w:val="clear" w:color="auto" w:fill="FFFFFF"/>
        </w:rPr>
        <w:t>Axelin</w:t>
      </w:r>
      <w:proofErr w:type="spellEnd"/>
      <w:r w:rsidRPr="00A71F69">
        <w:rPr>
          <w:shd w:val="clear" w:color="auto" w:fill="FFFFFF"/>
        </w:rPr>
        <w:t xml:space="preserve">, A., Grobler, G., &amp; Lahti, M. (2019). Content validation of </w:t>
      </w:r>
      <w:r w:rsidR="00EA4C16">
        <w:rPr>
          <w:shd w:val="clear" w:color="auto" w:fill="FFFFFF"/>
        </w:rPr>
        <w:t xml:space="preserve">mental </w:t>
      </w:r>
      <w:r w:rsidR="001565C0">
        <w:rPr>
          <w:shd w:val="clear" w:color="auto" w:fill="FFFFFF"/>
        </w:rPr>
        <w:t xml:space="preserve">health literacy </w:t>
      </w:r>
      <w:r w:rsidRPr="00A71F69">
        <w:rPr>
          <w:shd w:val="clear" w:color="auto" w:fill="FFFFFF"/>
        </w:rPr>
        <w:t>scale (</w:t>
      </w:r>
      <w:proofErr w:type="spellStart"/>
      <w:r w:rsidRPr="00A71F69">
        <w:rPr>
          <w:shd w:val="clear" w:color="auto" w:fill="FFFFFF"/>
        </w:rPr>
        <w:t>MHLS</w:t>
      </w:r>
      <w:proofErr w:type="spellEnd"/>
      <w:r w:rsidRPr="00A71F69">
        <w:rPr>
          <w:shd w:val="clear" w:color="auto" w:fill="FFFFFF"/>
        </w:rPr>
        <w:t xml:space="preserve">) for primary </w:t>
      </w:r>
      <w:r w:rsidR="002B2988">
        <w:rPr>
          <w:shd w:val="clear" w:color="auto" w:fill="FFFFFF"/>
        </w:rPr>
        <w:t>Health</w:t>
      </w:r>
      <w:r w:rsidRPr="00A71F69">
        <w:rPr>
          <w:shd w:val="clear" w:color="auto" w:fill="FFFFFF"/>
        </w:rPr>
        <w:t xml:space="preserve"> care workers in South Africa and Zambia ─ a heterogeneous expert panel method.</w:t>
      </w:r>
      <w:r w:rsidR="00340949">
        <w:rPr>
          <w:i/>
          <w:shd w:val="clear" w:color="auto" w:fill="FFFFFF"/>
        </w:rPr>
        <w:t xml:space="preserve"> </w:t>
      </w:r>
      <w:r w:rsidRPr="00A71F69">
        <w:rPr>
          <w:i/>
          <w:shd w:val="clear" w:color="auto" w:fill="FFFFFF"/>
        </w:rPr>
        <w:t xml:space="preserve">Global </w:t>
      </w:r>
      <w:r w:rsidR="002B2988">
        <w:rPr>
          <w:i/>
          <w:shd w:val="clear" w:color="auto" w:fill="FFFFFF"/>
        </w:rPr>
        <w:t>Health</w:t>
      </w:r>
      <w:r w:rsidRPr="00A71F69">
        <w:rPr>
          <w:i/>
          <w:shd w:val="clear" w:color="auto" w:fill="FFFFFF"/>
        </w:rPr>
        <w:t xml:space="preserve"> Action,</w:t>
      </w:r>
      <w:r w:rsidR="00340949">
        <w:rPr>
          <w:i/>
          <w:shd w:val="clear" w:color="auto" w:fill="FFFFFF"/>
        </w:rPr>
        <w:t xml:space="preserve"> </w:t>
      </w:r>
      <w:r w:rsidRPr="00A71F69">
        <w:rPr>
          <w:i/>
          <w:shd w:val="clear" w:color="auto" w:fill="FFFFFF"/>
        </w:rPr>
        <w:t>12</w:t>
      </w:r>
      <w:r w:rsidRPr="00A71F69">
        <w:rPr>
          <w:shd w:val="clear" w:color="auto" w:fill="FFFFFF"/>
        </w:rPr>
        <w:t xml:space="preserve">(1), 1668215. </w:t>
      </w:r>
      <w:r w:rsidR="000350CB" w:rsidRPr="00A71F69">
        <w:rPr>
          <w:shd w:val="clear" w:color="auto" w:fill="FFFFFF"/>
        </w:rPr>
        <w:t>https://</w:t>
      </w:r>
      <w:proofErr w:type="spellStart"/>
      <w:r w:rsidR="000350CB" w:rsidRPr="00A71F69">
        <w:rPr>
          <w:shd w:val="clear" w:color="auto" w:fill="FFFFFF"/>
        </w:rPr>
        <w:t>doi.org</w:t>
      </w:r>
      <w:proofErr w:type="spellEnd"/>
      <w:r w:rsidR="000350CB" w:rsidRPr="00A71F69">
        <w:rPr>
          <w:shd w:val="clear" w:color="auto" w:fill="FFFFFF"/>
        </w:rPr>
        <w:t>/</w:t>
      </w:r>
      <w:r w:rsidRPr="00A71F69">
        <w:rPr>
          <w:shd w:val="clear" w:color="auto" w:fill="FFFFFF"/>
        </w:rPr>
        <w:t>10.1080/16549716.2019.1668215</w:t>
      </w:r>
    </w:p>
    <w:p w14:paraId="06012750" w14:textId="595B0769" w:rsidR="006834A9" w:rsidRPr="00A71F69" w:rsidRDefault="006834A9" w:rsidP="00BD31AE">
      <w:pPr>
        <w:pStyle w:val="Refs"/>
        <w:rPr>
          <w:shd w:val="clear" w:color="auto" w:fill="FFFFFF"/>
        </w:rPr>
      </w:pPr>
      <w:r w:rsidRPr="00A71F69">
        <w:rPr>
          <w:shd w:val="clear" w:color="auto" w:fill="FFFFFF"/>
        </w:rPr>
        <w:t xml:space="preserve">Korhonen, J., </w:t>
      </w:r>
      <w:proofErr w:type="spellStart"/>
      <w:r w:rsidRPr="00A71F69">
        <w:rPr>
          <w:shd w:val="clear" w:color="auto" w:fill="FFFFFF"/>
        </w:rPr>
        <w:t>Axelin</w:t>
      </w:r>
      <w:proofErr w:type="spellEnd"/>
      <w:r w:rsidRPr="00A71F69">
        <w:rPr>
          <w:shd w:val="clear" w:color="auto" w:fill="FFFFFF"/>
        </w:rPr>
        <w:t xml:space="preserve">, A., Katajisto, J., </w:t>
      </w:r>
      <w:r w:rsidR="00C938A2">
        <w:rPr>
          <w:shd w:val="clear" w:color="auto" w:fill="FFFFFF"/>
        </w:rPr>
        <w:t xml:space="preserve">&amp; </w:t>
      </w:r>
      <w:r w:rsidRPr="00A71F69">
        <w:rPr>
          <w:shd w:val="clear" w:color="auto" w:fill="FFFFFF"/>
        </w:rPr>
        <w:t xml:space="preserve">Lahti, M. (2022). Construct validity and internal consistency of the revised </w:t>
      </w:r>
      <w:r w:rsidR="00EA4C16">
        <w:rPr>
          <w:shd w:val="clear" w:color="auto" w:fill="FFFFFF"/>
        </w:rPr>
        <w:t xml:space="preserve">Mental </w:t>
      </w:r>
      <w:r w:rsidR="001565C0">
        <w:rPr>
          <w:shd w:val="clear" w:color="auto" w:fill="FFFFFF"/>
        </w:rPr>
        <w:t>H</w:t>
      </w:r>
      <w:r w:rsidR="00EA4C16">
        <w:rPr>
          <w:shd w:val="clear" w:color="auto" w:fill="FFFFFF"/>
        </w:rPr>
        <w:t xml:space="preserve">ealth </w:t>
      </w:r>
      <w:r w:rsidRPr="00A71F69">
        <w:rPr>
          <w:shd w:val="clear" w:color="auto" w:fill="FFFFFF"/>
        </w:rPr>
        <w:t>Literacy Scale in South African and Zambian contexts.</w:t>
      </w:r>
      <w:r w:rsidR="00340949">
        <w:rPr>
          <w:shd w:val="clear" w:color="auto" w:fill="FFFFFF"/>
        </w:rPr>
        <w:t xml:space="preserve"> </w:t>
      </w:r>
      <w:r w:rsidRPr="00A71F69">
        <w:rPr>
          <w:i/>
          <w:shd w:val="clear" w:color="auto" w:fill="FFFFFF"/>
        </w:rPr>
        <w:t>Nursing Open</w:t>
      </w:r>
      <w:r w:rsidRPr="00A71F69">
        <w:rPr>
          <w:shd w:val="clear" w:color="auto" w:fill="FFFFFF"/>
        </w:rPr>
        <w:t>,</w:t>
      </w:r>
      <w:r w:rsidR="00340949">
        <w:rPr>
          <w:shd w:val="clear" w:color="auto" w:fill="FFFFFF"/>
        </w:rPr>
        <w:t xml:space="preserve"> </w:t>
      </w:r>
      <w:r w:rsidRPr="00A71F69">
        <w:rPr>
          <w:i/>
          <w:shd w:val="clear" w:color="auto" w:fill="FFFFFF"/>
        </w:rPr>
        <w:t>9</w:t>
      </w:r>
      <w:r w:rsidRPr="00A71F69">
        <w:rPr>
          <w:shd w:val="clear" w:color="auto" w:fill="FFFFFF"/>
        </w:rPr>
        <w:t xml:space="preserve">(2), 966–977. </w:t>
      </w:r>
      <w:r w:rsidRPr="00BD31AE">
        <w:rPr>
          <w:shd w:val="clear" w:color="auto" w:fill="FFFFFF"/>
        </w:rPr>
        <w:t>https://</w:t>
      </w:r>
      <w:proofErr w:type="spellStart"/>
      <w:r w:rsidRPr="00BD31AE">
        <w:rPr>
          <w:shd w:val="clear" w:color="auto" w:fill="FFFFFF"/>
        </w:rPr>
        <w:t>doi.org</w:t>
      </w:r>
      <w:proofErr w:type="spellEnd"/>
      <w:r w:rsidRPr="00BD31AE">
        <w:rPr>
          <w:shd w:val="clear" w:color="auto" w:fill="FFFFFF"/>
        </w:rPr>
        <w:t>/10.1002/</w:t>
      </w:r>
      <w:proofErr w:type="spellStart"/>
      <w:r w:rsidRPr="00BD31AE">
        <w:rPr>
          <w:shd w:val="clear" w:color="auto" w:fill="FFFFFF"/>
        </w:rPr>
        <w:t>nop2.1132</w:t>
      </w:r>
      <w:proofErr w:type="spellEnd"/>
    </w:p>
    <w:p w14:paraId="774DD666" w14:textId="4F197472" w:rsidR="006834A9" w:rsidRPr="00A71F69" w:rsidRDefault="006834A9" w:rsidP="00BD31AE">
      <w:pPr>
        <w:pStyle w:val="Refs"/>
        <w:rPr>
          <w:shd w:val="clear" w:color="auto" w:fill="FFFFFF"/>
        </w:rPr>
      </w:pPr>
      <w:r w:rsidRPr="00A71F69">
        <w:rPr>
          <w:shd w:val="clear" w:color="auto" w:fill="FFFFFF"/>
        </w:rPr>
        <w:t xml:space="preserve">Kutcher, S., Wei, Y., &amp; Coniglio, C. (2016). </w:t>
      </w:r>
      <w:r w:rsidR="00EA4C16">
        <w:rPr>
          <w:shd w:val="clear" w:color="auto" w:fill="FFFFFF"/>
        </w:rPr>
        <w:t>Mental health</w:t>
      </w:r>
      <w:r w:rsidR="00340949">
        <w:rPr>
          <w:shd w:val="clear" w:color="auto" w:fill="FFFFFF"/>
        </w:rPr>
        <w:t xml:space="preserve"> </w:t>
      </w:r>
      <w:r w:rsidRPr="00A71F69">
        <w:rPr>
          <w:shd w:val="clear" w:color="auto" w:fill="FFFFFF"/>
        </w:rPr>
        <w:t>Literacy: Past, Present, and Future.</w:t>
      </w:r>
      <w:r w:rsidR="00340949">
        <w:rPr>
          <w:shd w:val="clear" w:color="auto" w:fill="FFFFFF"/>
        </w:rPr>
        <w:t xml:space="preserve"> </w:t>
      </w:r>
      <w:r w:rsidRPr="00A71F69">
        <w:rPr>
          <w:i/>
          <w:shd w:val="clear" w:color="auto" w:fill="FFFFFF"/>
        </w:rPr>
        <w:t>Canadian Journal of Psychiatry, 61</w:t>
      </w:r>
      <w:r w:rsidRPr="00A71F69">
        <w:rPr>
          <w:shd w:val="clear" w:color="auto" w:fill="FFFFFF"/>
        </w:rPr>
        <w:t xml:space="preserve">(3), 154–158. </w:t>
      </w:r>
      <w:r w:rsidRPr="00BD31AE">
        <w:rPr>
          <w:shd w:val="clear" w:color="auto" w:fill="FFFFFF"/>
        </w:rPr>
        <w:t>https://</w:t>
      </w:r>
      <w:proofErr w:type="spellStart"/>
      <w:r w:rsidRPr="00BD31AE">
        <w:rPr>
          <w:shd w:val="clear" w:color="auto" w:fill="FFFFFF"/>
        </w:rPr>
        <w:t>doi.org</w:t>
      </w:r>
      <w:proofErr w:type="spellEnd"/>
      <w:r w:rsidRPr="00BD31AE">
        <w:rPr>
          <w:shd w:val="clear" w:color="auto" w:fill="FFFFFF"/>
        </w:rPr>
        <w:t>/10.1177/0706743715616609</w:t>
      </w:r>
    </w:p>
    <w:p w14:paraId="0026FC9F" w14:textId="77777777" w:rsidR="006834A9" w:rsidRPr="00A71F69" w:rsidRDefault="006834A9" w:rsidP="00BD31AE">
      <w:pPr>
        <w:pStyle w:val="Refs"/>
        <w:rPr>
          <w:shd w:val="clear" w:color="auto" w:fill="FFFFFF"/>
        </w:rPr>
      </w:pPr>
      <w:r w:rsidRPr="00A71F69">
        <w:t xml:space="preserve">La Barbera, F., &amp; Ajzen, I. (2020). Control Interactions in the Theory of Planned Behavior: Re-thinking the role of subjective norm. </w:t>
      </w:r>
      <w:r w:rsidRPr="00A71F69">
        <w:rPr>
          <w:i/>
        </w:rPr>
        <w:t>Europe’s Journal of Psychology, 16</w:t>
      </w:r>
      <w:r w:rsidRPr="00A71F69">
        <w:t>(3), 401–417. https://</w:t>
      </w:r>
      <w:proofErr w:type="spellStart"/>
      <w:r w:rsidRPr="00A71F69">
        <w:t>doi.org</w:t>
      </w:r>
      <w:proofErr w:type="spellEnd"/>
      <w:r w:rsidRPr="00A71F69">
        <w:t>/10.5964/</w:t>
      </w:r>
      <w:proofErr w:type="spellStart"/>
      <w:r w:rsidRPr="00A71F69">
        <w:t>ejop</w:t>
      </w:r>
      <w:proofErr w:type="spellEnd"/>
      <w:r w:rsidRPr="00A71F69">
        <w:t xml:space="preserve">. </w:t>
      </w:r>
      <w:proofErr w:type="spellStart"/>
      <w:r w:rsidRPr="00A71F69">
        <w:t>v16i3.2056</w:t>
      </w:r>
      <w:proofErr w:type="spellEnd"/>
    </w:p>
    <w:p w14:paraId="72B61316" w14:textId="6FB54DC6" w:rsidR="006834A9" w:rsidRPr="00A71F69" w:rsidRDefault="006834A9" w:rsidP="00BD31AE">
      <w:pPr>
        <w:pStyle w:val="Refs"/>
        <w:rPr>
          <w:rStyle w:val="Hyperlink"/>
          <w:color w:val="auto"/>
          <w:u w:val="none"/>
        </w:rPr>
      </w:pPr>
      <w:r w:rsidRPr="00A71F69">
        <w:t>La Barbera, F., &amp; Ajzen, I. (2021). Moderating role of perceived behavioral control in the theory of planned behavior: A preregistered study.</w:t>
      </w:r>
      <w:r w:rsidR="00340949">
        <w:t xml:space="preserve"> </w:t>
      </w:r>
      <w:r w:rsidRPr="00A71F69">
        <w:rPr>
          <w:i/>
        </w:rPr>
        <w:t>Journal of Theoretical Social Psychology, 5</w:t>
      </w:r>
      <w:r w:rsidRPr="00A71F69">
        <w:t>(1), 35-45.</w:t>
      </w:r>
      <w:r w:rsidR="00340949">
        <w:t xml:space="preserve"> </w:t>
      </w:r>
      <w:r w:rsidRPr="00BD31AE">
        <w:t>https://</w:t>
      </w:r>
      <w:proofErr w:type="spellStart"/>
      <w:r w:rsidRPr="00BD31AE">
        <w:t>doi.org</w:t>
      </w:r>
      <w:proofErr w:type="spellEnd"/>
      <w:r w:rsidRPr="00BD31AE">
        <w:t>/10.1002/</w:t>
      </w:r>
      <w:proofErr w:type="spellStart"/>
      <w:r w:rsidRPr="00BD31AE">
        <w:t>jts5.83</w:t>
      </w:r>
      <w:proofErr w:type="spellEnd"/>
    </w:p>
    <w:p w14:paraId="3618445C" w14:textId="2D94793F" w:rsidR="00644070" w:rsidRDefault="00644070" w:rsidP="00BD31AE">
      <w:pPr>
        <w:pStyle w:val="Refs"/>
      </w:pPr>
      <w:proofErr w:type="spellStart"/>
      <w:r w:rsidRPr="00A71F69">
        <w:t>Laerd</w:t>
      </w:r>
      <w:proofErr w:type="spellEnd"/>
      <w:r w:rsidRPr="00A71F69">
        <w:t xml:space="preserve"> Statistics. (2018). Multiple Linear regression using SPSS Statistics. Statistical tutorial and software guides. </w:t>
      </w:r>
      <w:r w:rsidR="00713F9E" w:rsidRPr="00BD31AE">
        <w:t>https://</w:t>
      </w:r>
      <w:proofErr w:type="spellStart"/>
      <w:r w:rsidR="00713F9E" w:rsidRPr="00BD31AE">
        <w:t>statistics.laerd.com</w:t>
      </w:r>
      <w:proofErr w:type="spellEnd"/>
    </w:p>
    <w:p w14:paraId="35019D86" w14:textId="49FC9495" w:rsidR="00EB0CA3" w:rsidRDefault="00EB0CA3" w:rsidP="00BD31AE">
      <w:pPr>
        <w:pStyle w:val="Refs"/>
      </w:pPr>
      <w:proofErr w:type="spellStart"/>
      <w:r w:rsidRPr="00111DF2">
        <w:rPr>
          <w:color w:val="000000" w:themeColor="text1"/>
        </w:rPr>
        <w:t>Laerd</w:t>
      </w:r>
      <w:proofErr w:type="spellEnd"/>
      <w:r w:rsidRPr="00111DF2">
        <w:rPr>
          <w:color w:val="000000" w:themeColor="text1"/>
        </w:rPr>
        <w:t xml:space="preserve"> Statistics</w:t>
      </w:r>
      <w:r>
        <w:rPr>
          <w:color w:val="000000" w:themeColor="text1"/>
        </w:rPr>
        <w:t xml:space="preserve"> </w:t>
      </w:r>
      <w:r w:rsidRPr="00111DF2">
        <w:rPr>
          <w:color w:val="000000" w:themeColor="text1"/>
        </w:rPr>
        <w:t>(202</w:t>
      </w:r>
      <w:r>
        <w:rPr>
          <w:color w:val="000000" w:themeColor="text1"/>
        </w:rPr>
        <w:t xml:space="preserve">4). </w:t>
      </w:r>
      <w:r w:rsidRPr="00A71F69">
        <w:t xml:space="preserve">Multiple Linear regression using SPSS Statistics. Statistical tutorial and software guides. </w:t>
      </w:r>
      <w:r w:rsidR="00713F9E" w:rsidRPr="00BD31AE">
        <w:t>https://</w:t>
      </w:r>
      <w:proofErr w:type="spellStart"/>
      <w:r w:rsidR="00713F9E" w:rsidRPr="00BD31AE">
        <w:t>statistics.laerd.com</w:t>
      </w:r>
      <w:proofErr w:type="spellEnd"/>
    </w:p>
    <w:p w14:paraId="59D647A4" w14:textId="63F5E919" w:rsidR="00CA0708" w:rsidRPr="00CA0708" w:rsidRDefault="00CA0708" w:rsidP="00BD31AE">
      <w:pPr>
        <w:pStyle w:val="Refs"/>
      </w:pPr>
      <w:r w:rsidRPr="00CA0708">
        <w:rPr>
          <w:shd w:val="clear" w:color="auto" w:fill="FFFFFF"/>
        </w:rPr>
        <w:t xml:space="preserve">Lien, Y., Chen, L., Cai, J., Wang, Y., &amp; Liu, Y. (2023). The power of knowledge: How </w:t>
      </w:r>
      <w:r w:rsidR="00EA4C16">
        <w:rPr>
          <w:shd w:val="clear" w:color="auto" w:fill="FFFFFF"/>
        </w:rPr>
        <w:t xml:space="preserve">mental </w:t>
      </w:r>
      <w:r w:rsidR="001565C0">
        <w:rPr>
          <w:shd w:val="clear" w:color="auto" w:fill="FFFFFF"/>
        </w:rPr>
        <w:t xml:space="preserve">health literacy </w:t>
      </w:r>
      <w:r w:rsidRPr="00CA0708">
        <w:rPr>
          <w:shd w:val="clear" w:color="auto" w:fill="FFFFFF"/>
        </w:rPr>
        <w:t>can overcome barriers to seeking help.</w:t>
      </w:r>
      <w:r w:rsidR="00340949">
        <w:rPr>
          <w:shd w:val="clear" w:color="auto" w:fill="FFFFFF"/>
        </w:rPr>
        <w:t xml:space="preserve"> </w:t>
      </w:r>
      <w:r w:rsidRPr="00CA0708">
        <w:rPr>
          <w:rStyle w:val="Emphasis"/>
        </w:rPr>
        <w:t>The American Journal of Orthopsychiatry</w:t>
      </w:r>
      <w:r w:rsidRPr="00CA0708">
        <w:rPr>
          <w:shd w:val="clear" w:color="auto" w:fill="FFFFFF"/>
        </w:rPr>
        <w:t xml:space="preserve">. </w:t>
      </w:r>
      <w:r>
        <w:rPr>
          <w:shd w:val="clear" w:color="auto" w:fill="FFFFFF"/>
        </w:rPr>
        <w:t>https://</w:t>
      </w:r>
      <w:proofErr w:type="spellStart"/>
      <w:r>
        <w:rPr>
          <w:shd w:val="clear" w:color="auto" w:fill="FFFFFF"/>
        </w:rPr>
        <w:t>doi.org</w:t>
      </w:r>
      <w:proofErr w:type="spellEnd"/>
      <w:r>
        <w:rPr>
          <w:shd w:val="clear" w:color="auto" w:fill="FFFFFF"/>
        </w:rPr>
        <w:t>/</w:t>
      </w:r>
      <w:r w:rsidRPr="00BD31AE">
        <w:t>10.1037/</w:t>
      </w:r>
      <w:proofErr w:type="spellStart"/>
      <w:r w:rsidRPr="00BD31AE">
        <w:t>ort0000708</w:t>
      </w:r>
      <w:proofErr w:type="spellEnd"/>
    </w:p>
    <w:p w14:paraId="2C398114" w14:textId="3C1A6DED" w:rsidR="000A0363" w:rsidRPr="00BD31AE" w:rsidRDefault="006834A9" w:rsidP="00BD31AE">
      <w:pPr>
        <w:pStyle w:val="Refs"/>
        <w:rPr>
          <w:shd w:val="clear" w:color="auto" w:fill="FFFFFF"/>
        </w:rPr>
      </w:pPr>
      <w:r w:rsidRPr="00604A81">
        <w:t>Little, L. F., Gaffney, I., Rosen, K., &amp; Bender, M. M. (1990)</w:t>
      </w:r>
      <w:r w:rsidR="00E02695">
        <w:t>.</w:t>
      </w:r>
      <w:r w:rsidRPr="00604A81">
        <w:t xml:space="preserve"> Corporate instability is related to airline pilots’ stress symptoms. </w:t>
      </w:r>
      <w:r w:rsidRPr="00604A81">
        <w:rPr>
          <w:i/>
        </w:rPr>
        <w:t>Aviation Space Environmental Medicine, 61</w:t>
      </w:r>
      <w:r w:rsidRPr="00604A81">
        <w:t>, 977–82.</w:t>
      </w:r>
      <w:r w:rsidR="00604A81" w:rsidRPr="00604A81">
        <w:t xml:space="preserve"> </w:t>
      </w:r>
      <w:r w:rsidR="000A0363" w:rsidRPr="00BD31AE">
        <w:rPr>
          <w:shd w:val="clear" w:color="auto" w:fill="FFFFFF"/>
        </w:rPr>
        <w:t>https://</w:t>
      </w:r>
      <w:proofErr w:type="spellStart"/>
      <w:r w:rsidR="000A0363" w:rsidRPr="00BD31AE">
        <w:rPr>
          <w:shd w:val="clear" w:color="auto" w:fill="FFFFFF"/>
        </w:rPr>
        <w:t>pubmed.ncbi.nlm.nih.gov</w:t>
      </w:r>
      <w:proofErr w:type="spellEnd"/>
      <w:r w:rsidR="000A0363" w:rsidRPr="00BD31AE">
        <w:rPr>
          <w:shd w:val="clear" w:color="auto" w:fill="FFFFFF"/>
        </w:rPr>
        <w:t>/2256885</w:t>
      </w:r>
    </w:p>
    <w:p w14:paraId="3EF24897" w14:textId="1D50E5F0" w:rsidR="006834A9" w:rsidRPr="00A71F69" w:rsidRDefault="006834A9" w:rsidP="00BD31AE">
      <w:pPr>
        <w:pStyle w:val="Refs"/>
        <w:rPr>
          <w:rStyle w:val="Hyperlink"/>
          <w:color w:val="auto"/>
        </w:rPr>
      </w:pPr>
      <w:r w:rsidRPr="00A71F69">
        <w:t xml:space="preserve">Luoma, J. B., &amp; Platt, M. G. (2015). Shame, self-criticism, self-stigma, and compassion in acceptance and commitment therapy. </w:t>
      </w:r>
      <w:r w:rsidRPr="00A71F69">
        <w:rPr>
          <w:i/>
        </w:rPr>
        <w:t>Current Opinion in Psychology, 2</w:t>
      </w:r>
      <w:r w:rsidRPr="00A71F69">
        <w:t>, 97-101.</w:t>
      </w:r>
      <w:r w:rsidR="00340949">
        <w:t xml:space="preserve"> </w:t>
      </w:r>
      <w:r w:rsidRPr="00A71F69">
        <w:t>http://</w:t>
      </w:r>
      <w:proofErr w:type="spellStart"/>
      <w:r w:rsidRPr="00A71F69">
        <w:t>doi.org</w:t>
      </w:r>
      <w:proofErr w:type="spellEnd"/>
      <w:r w:rsidRPr="00A71F69">
        <w:t>/10.1016/</w:t>
      </w:r>
      <w:proofErr w:type="spellStart"/>
      <w:r w:rsidRPr="00A71F69">
        <w:t>j.copsyc.2014.12.016</w:t>
      </w:r>
      <w:proofErr w:type="spellEnd"/>
      <w:r w:rsidRPr="00A71F69">
        <w:t xml:space="preserve"> 2352-</w:t>
      </w:r>
      <w:proofErr w:type="spellStart"/>
      <w:r w:rsidRPr="00A71F69">
        <w:t>250X</w:t>
      </w:r>
      <w:proofErr w:type="spellEnd"/>
    </w:p>
    <w:p w14:paraId="6FD79C19" w14:textId="31FE9B63" w:rsidR="006834A9" w:rsidRPr="00A71F69" w:rsidRDefault="006834A9" w:rsidP="00BD31AE">
      <w:pPr>
        <w:pStyle w:val="Refs"/>
      </w:pPr>
      <w:bookmarkStart w:id="376" w:name="_Hlk112830662"/>
      <w:r w:rsidRPr="00A71F69">
        <w:t xml:space="preserve">Mahalik, J. R., &amp; </w:t>
      </w:r>
      <w:proofErr w:type="spellStart"/>
      <w:r w:rsidRPr="00A71F69">
        <w:t>Dagirmanjian</w:t>
      </w:r>
      <w:proofErr w:type="spellEnd"/>
      <w:r w:rsidRPr="00A71F69">
        <w:t xml:space="preserve">, F. R. (2019). </w:t>
      </w:r>
      <w:bookmarkEnd w:id="376"/>
      <w:r w:rsidRPr="00A71F69">
        <w:t>Working-class men’s constructions of help-seeking when feeling depressed or sad.</w:t>
      </w:r>
      <w:r w:rsidRPr="00A71F69">
        <w:rPr>
          <w:i/>
        </w:rPr>
        <w:t xml:space="preserve"> American Journal of Men’s </w:t>
      </w:r>
      <w:r w:rsidR="002B2988">
        <w:rPr>
          <w:i/>
        </w:rPr>
        <w:t>Health</w:t>
      </w:r>
      <w:r w:rsidRPr="00A71F69">
        <w:rPr>
          <w:i/>
        </w:rPr>
        <w:t>, 13</w:t>
      </w:r>
      <w:r w:rsidRPr="00A71F69">
        <w:t xml:space="preserve">(3). </w:t>
      </w:r>
      <w:proofErr w:type="spellStart"/>
      <w:r w:rsidRPr="00A71F69">
        <w:t>doi:10.1177</w:t>
      </w:r>
      <w:proofErr w:type="spellEnd"/>
      <w:r w:rsidRPr="00A71F69">
        <w:t>/1557988319850052</w:t>
      </w:r>
    </w:p>
    <w:p w14:paraId="3D8C63B8" w14:textId="2F562C09" w:rsidR="006834A9" w:rsidRPr="00A71F69" w:rsidRDefault="006834A9" w:rsidP="00BD31AE">
      <w:pPr>
        <w:pStyle w:val="Refs"/>
        <w:rPr>
          <w:rStyle w:val="Hyperlink"/>
          <w:color w:val="auto"/>
        </w:rPr>
      </w:pPr>
      <w:r w:rsidRPr="00A71F69">
        <w:t xml:space="preserve">Makarowski, R., Makarowski, P., </w:t>
      </w:r>
      <w:proofErr w:type="spellStart"/>
      <w:r w:rsidRPr="00A71F69">
        <w:t>Smolicz</w:t>
      </w:r>
      <w:proofErr w:type="spellEnd"/>
      <w:r w:rsidRPr="00A71F69">
        <w:t xml:space="preserve">, T., &amp; </w:t>
      </w:r>
      <w:proofErr w:type="spellStart"/>
      <w:r w:rsidRPr="00A71F69">
        <w:t>Plopa</w:t>
      </w:r>
      <w:proofErr w:type="spellEnd"/>
      <w:r w:rsidRPr="00A71F69">
        <w:t>, M. (2016). Risk profiling of airline pilots: Experience, temperamental traits and aggression.</w:t>
      </w:r>
      <w:r w:rsidR="00340949">
        <w:t xml:space="preserve"> </w:t>
      </w:r>
      <w:r w:rsidRPr="00A71F69">
        <w:rPr>
          <w:i/>
        </w:rPr>
        <w:t>Journal of Air Transport Management,</w:t>
      </w:r>
      <w:r w:rsidR="00340949">
        <w:rPr>
          <w:i/>
        </w:rPr>
        <w:t xml:space="preserve"> </w:t>
      </w:r>
      <w:r w:rsidRPr="00A71F69">
        <w:rPr>
          <w:i/>
        </w:rPr>
        <w:t>57</w:t>
      </w:r>
      <w:r w:rsidRPr="00A71F69">
        <w:t xml:space="preserve">, 298–305. </w:t>
      </w:r>
      <w:r w:rsidRPr="00BD31AE">
        <w:t>https://</w:t>
      </w:r>
      <w:proofErr w:type="spellStart"/>
      <w:r w:rsidRPr="00BD31AE">
        <w:t>doi.org</w:t>
      </w:r>
      <w:proofErr w:type="spellEnd"/>
      <w:r w:rsidRPr="00BD31AE">
        <w:t>/10.1016/</w:t>
      </w:r>
      <w:proofErr w:type="spellStart"/>
      <w:r w:rsidRPr="00BD31AE">
        <w:t>j.jairtraman.2016.08.013</w:t>
      </w:r>
      <w:proofErr w:type="spellEnd"/>
    </w:p>
    <w:p w14:paraId="4DDA4E67" w14:textId="642BB476" w:rsidR="006834A9" w:rsidRPr="00A71F69" w:rsidRDefault="006834A9" w:rsidP="00BD31AE">
      <w:pPr>
        <w:pStyle w:val="Refs"/>
      </w:pPr>
      <w:bookmarkStart w:id="377" w:name="_Hlk125795591"/>
      <w:r w:rsidRPr="00A71F69">
        <w:rPr>
          <w:shd w:val="clear" w:color="auto" w:fill="FFFFFF"/>
        </w:rPr>
        <w:t xml:space="preserve">Matthews, M. J., &amp; </w:t>
      </w:r>
      <w:proofErr w:type="spellStart"/>
      <w:r w:rsidRPr="00A71F69">
        <w:rPr>
          <w:shd w:val="clear" w:color="auto" w:fill="FFFFFF"/>
        </w:rPr>
        <w:t>Stretanski</w:t>
      </w:r>
      <w:proofErr w:type="spellEnd"/>
      <w:r w:rsidRPr="00A71F69">
        <w:rPr>
          <w:shd w:val="clear" w:color="auto" w:fill="FFFFFF"/>
        </w:rPr>
        <w:t>, M. F. (2022</w:t>
      </w:r>
      <w:bookmarkEnd w:id="377"/>
      <w:r w:rsidRPr="00A71F69">
        <w:rPr>
          <w:shd w:val="clear" w:color="auto" w:fill="FFFFFF"/>
        </w:rPr>
        <w:t>). Pilot Medical Certification. In</w:t>
      </w:r>
      <w:r w:rsidR="00340949">
        <w:rPr>
          <w:shd w:val="clear" w:color="auto" w:fill="FFFFFF"/>
        </w:rPr>
        <w:t xml:space="preserve"> </w:t>
      </w:r>
      <w:r w:rsidRPr="00A71F69">
        <w:rPr>
          <w:i/>
          <w:shd w:val="clear" w:color="auto" w:fill="FFFFFF"/>
        </w:rPr>
        <w:t>Stat</w:t>
      </w:r>
      <w:r w:rsidR="00604A81">
        <w:rPr>
          <w:i/>
          <w:shd w:val="clear" w:color="auto" w:fill="FFFFFF"/>
        </w:rPr>
        <w:t xml:space="preserve"> </w:t>
      </w:r>
      <w:r w:rsidRPr="00A71F69">
        <w:rPr>
          <w:i/>
          <w:shd w:val="clear" w:color="auto" w:fill="FFFFFF"/>
        </w:rPr>
        <w:t>Pearls</w:t>
      </w:r>
      <w:r w:rsidRPr="00A71F69">
        <w:rPr>
          <w:shd w:val="clear" w:color="auto" w:fill="FFFFFF"/>
        </w:rPr>
        <w:t>. Stat</w:t>
      </w:r>
      <w:r w:rsidR="00604A81">
        <w:rPr>
          <w:shd w:val="clear" w:color="auto" w:fill="FFFFFF"/>
        </w:rPr>
        <w:t xml:space="preserve"> </w:t>
      </w:r>
      <w:r w:rsidRPr="00A71F69">
        <w:rPr>
          <w:shd w:val="clear" w:color="auto" w:fill="FFFFFF"/>
        </w:rPr>
        <w:t>Pearls Publishing.</w:t>
      </w:r>
    </w:p>
    <w:p w14:paraId="4AFEA6F9" w14:textId="77777777" w:rsidR="006834A9" w:rsidRPr="00A71F69" w:rsidRDefault="006834A9" w:rsidP="00BD31AE">
      <w:pPr>
        <w:pStyle w:val="Refs"/>
        <w:rPr>
          <w:rStyle w:val="Hyperlink"/>
          <w:b/>
          <w:bCs/>
          <w:color w:val="auto"/>
        </w:rPr>
      </w:pPr>
      <w:r w:rsidRPr="00A71F69">
        <w:t>McCrae, R. R., &amp; Costa, P. T., Jr. (2010). NEO inventories for the NEO Personality Inventory–3 (NEO–PI–3), NEO Five Factor Inventory–3 (NEO–</w:t>
      </w:r>
      <w:proofErr w:type="spellStart"/>
      <w:r w:rsidRPr="00A71F69">
        <w:t>FFI</w:t>
      </w:r>
      <w:proofErr w:type="spellEnd"/>
      <w:r w:rsidRPr="00A71F69">
        <w:t>–3), NEO Personality Inventory–Revised (NEO PI–R) professional manual. Odessa, FL: Psychological Assessment Resources</w:t>
      </w:r>
    </w:p>
    <w:p w14:paraId="26588B54" w14:textId="23D4062E" w:rsidR="006834A9" w:rsidRDefault="006834A9" w:rsidP="00BD31AE">
      <w:pPr>
        <w:pStyle w:val="Refs"/>
      </w:pPr>
      <w:bookmarkStart w:id="378" w:name="_Hlk112938336"/>
      <w:r w:rsidRPr="00A71F69">
        <w:t>McCusker, K., &amp; Gunaydin, S. (2015</w:t>
      </w:r>
      <w:bookmarkEnd w:id="378"/>
      <w:r w:rsidRPr="00A71F69">
        <w:t xml:space="preserve">). Research using qualitative, quantitative or mixed methods and choice based on the research. Perfusion, 30(7), 537-542. </w:t>
      </w:r>
      <w:r w:rsidR="000350CB" w:rsidRPr="00A71F69">
        <w:rPr>
          <w:shd w:val="clear" w:color="auto" w:fill="FFFFFF"/>
        </w:rPr>
        <w:t>https://</w:t>
      </w:r>
      <w:proofErr w:type="spellStart"/>
      <w:r w:rsidR="000350CB" w:rsidRPr="00A71F69">
        <w:rPr>
          <w:shd w:val="clear" w:color="auto" w:fill="FFFFFF"/>
        </w:rPr>
        <w:t>doi.org</w:t>
      </w:r>
      <w:proofErr w:type="spellEnd"/>
      <w:r w:rsidR="000350CB" w:rsidRPr="00A71F69">
        <w:rPr>
          <w:shd w:val="clear" w:color="auto" w:fill="FFFFFF"/>
        </w:rPr>
        <w:t>/</w:t>
      </w:r>
      <w:r w:rsidR="00EA4C16" w:rsidRPr="00BD31AE">
        <w:t>10.1177/0267659114559116</w:t>
      </w:r>
    </w:p>
    <w:p w14:paraId="638F0851" w14:textId="6A315503" w:rsidR="00EA4C16" w:rsidRPr="00A71F69" w:rsidRDefault="00EA4C16" w:rsidP="00BD31AE">
      <w:pPr>
        <w:pStyle w:val="Refs"/>
      </w:pPr>
      <w:r w:rsidRPr="00EA4C16">
        <w:t xml:space="preserve">Meland, A., </w:t>
      </w:r>
      <w:proofErr w:type="spellStart"/>
      <w:r w:rsidRPr="00EA4C16">
        <w:t>Fonne</w:t>
      </w:r>
      <w:proofErr w:type="spellEnd"/>
      <w:r w:rsidRPr="00EA4C16">
        <w:t xml:space="preserve">, V., Wagstaff, A., &amp; </w:t>
      </w:r>
      <w:proofErr w:type="spellStart"/>
      <w:r w:rsidRPr="00EA4C16">
        <w:t>Pensgaard</w:t>
      </w:r>
      <w:proofErr w:type="spellEnd"/>
      <w:r w:rsidRPr="00EA4C16">
        <w:t>, A. M. (2015). Mindfulness-Based Mental Training in a High-Performance Combat Aviation Population: A One-Year Intervention Study and Two-Year Follow-Up.</w:t>
      </w:r>
      <w:r w:rsidR="00340949">
        <w:t xml:space="preserve"> </w:t>
      </w:r>
      <w:r w:rsidRPr="00EA4C16">
        <w:rPr>
          <w:i/>
        </w:rPr>
        <w:t>The International Journal of Aviation Psychology</w:t>
      </w:r>
      <w:r w:rsidRPr="00EA4C16">
        <w:t>,</w:t>
      </w:r>
      <w:r w:rsidR="00340949">
        <w:t xml:space="preserve"> </w:t>
      </w:r>
      <w:r w:rsidRPr="00EA4C16">
        <w:rPr>
          <w:i/>
        </w:rPr>
        <w:t>25</w:t>
      </w:r>
      <w:r w:rsidRPr="00EA4C16">
        <w:t>(1), 48–61. https://</w:t>
      </w:r>
      <w:proofErr w:type="spellStart"/>
      <w:r w:rsidRPr="00EA4C16">
        <w:t>doi.org</w:t>
      </w:r>
      <w:proofErr w:type="spellEnd"/>
      <w:r w:rsidRPr="00EA4C16">
        <w:t>/10.1080/10508414.2015.995572</w:t>
      </w:r>
    </w:p>
    <w:p w14:paraId="2DE5EC6F" w14:textId="7D36D042" w:rsidR="006834A9" w:rsidRDefault="006834A9" w:rsidP="00BD31AE">
      <w:pPr>
        <w:pStyle w:val="Refs"/>
      </w:pPr>
      <w:bookmarkStart w:id="379" w:name="_Hlk120528037"/>
      <w:bookmarkStart w:id="380" w:name="_Hlk119406270"/>
      <w:bookmarkStart w:id="381" w:name="_Hlk118461081"/>
      <w:bookmarkStart w:id="382" w:name="_Hlk90721434"/>
      <w:proofErr w:type="spellStart"/>
      <w:r w:rsidRPr="00A71F69">
        <w:t>Meserosova</w:t>
      </w:r>
      <w:proofErr w:type="spellEnd"/>
      <w:r w:rsidRPr="00A71F69">
        <w:t>,</w:t>
      </w:r>
      <w:bookmarkEnd w:id="379"/>
      <w:r w:rsidRPr="00A71F69">
        <w:t xml:space="preserve"> </w:t>
      </w:r>
      <w:bookmarkEnd w:id="380"/>
      <w:r w:rsidRPr="00A71F69">
        <w:t xml:space="preserve">K., Siegling, A. B., Plouffe, R. A., </w:t>
      </w:r>
      <w:proofErr w:type="spellStart"/>
      <w:r w:rsidRPr="00A71F69">
        <w:t>Saklofske</w:t>
      </w:r>
      <w:proofErr w:type="spellEnd"/>
      <w:r w:rsidRPr="00A71F69">
        <w:t>, D. H., Smith, M. M., &amp; Tremblay, P. F. (2019)</w:t>
      </w:r>
      <w:bookmarkEnd w:id="381"/>
      <w:r w:rsidRPr="00A71F69">
        <w:t>. Personality measurement and profile in a European sample of civil airline pilots.</w:t>
      </w:r>
      <w:r w:rsidR="00340949">
        <w:t xml:space="preserve"> </w:t>
      </w:r>
      <w:r w:rsidRPr="00A71F69">
        <w:rPr>
          <w:i/>
        </w:rPr>
        <w:t>European Journal of Psychological Assessment,</w:t>
      </w:r>
      <w:r w:rsidR="00340949">
        <w:rPr>
          <w:i/>
        </w:rPr>
        <w:t xml:space="preserve"> </w:t>
      </w:r>
      <w:r w:rsidRPr="00A71F69">
        <w:rPr>
          <w:i/>
        </w:rPr>
        <w:t>35</w:t>
      </w:r>
      <w:r w:rsidRPr="00A71F69">
        <w:t xml:space="preserve">(6), 791–800. </w:t>
      </w:r>
      <w:r w:rsidR="00604A81">
        <w:t>https://</w:t>
      </w:r>
      <w:proofErr w:type="spellStart"/>
      <w:r w:rsidRPr="00A71F69">
        <w:t>doi.org</w:t>
      </w:r>
      <w:proofErr w:type="spellEnd"/>
      <w:r w:rsidRPr="00A71F69">
        <w:t>/10.1027/1015-5759/</w:t>
      </w:r>
      <w:proofErr w:type="spellStart"/>
      <w:r w:rsidRPr="00A71F69">
        <w:t>a000466</w:t>
      </w:r>
      <w:proofErr w:type="spellEnd"/>
      <w:r w:rsidRPr="00A71F69">
        <w:t>(Supplemental)</w:t>
      </w:r>
    </w:p>
    <w:p w14:paraId="4CA7BA12" w14:textId="16253145" w:rsidR="00D35037" w:rsidRPr="00A71F69" w:rsidRDefault="00D35037" w:rsidP="00BD31AE">
      <w:pPr>
        <w:pStyle w:val="Refs"/>
      </w:pPr>
      <w:r>
        <w:t>Miller, I.</w:t>
      </w:r>
      <w:r w:rsidR="00306072">
        <w:t>,</w:t>
      </w:r>
      <w:r>
        <w:t xml:space="preserve"> &amp; Bliss, T. (2023). "The Diversification of the US Airline Pilot Career Field: Perceptions of Collegiate Flight Students." National Training Aircraft Symposium (NTAS). 15. https://</w:t>
      </w:r>
      <w:proofErr w:type="spellStart"/>
      <w:r>
        <w:t>commons.erau.edu</w:t>
      </w:r>
      <w:proofErr w:type="spellEnd"/>
      <w:r>
        <w:t>/</w:t>
      </w:r>
      <w:proofErr w:type="spellStart"/>
      <w:r>
        <w:t>ntas</w:t>
      </w:r>
      <w:proofErr w:type="spellEnd"/>
      <w:r>
        <w:t>/2022/presentation/15</w:t>
      </w:r>
    </w:p>
    <w:bookmarkEnd w:id="382"/>
    <w:p w14:paraId="6A0AC878" w14:textId="3AE0766D" w:rsidR="006834A9" w:rsidRPr="00A71F69" w:rsidRDefault="006834A9" w:rsidP="00BD31AE">
      <w:pPr>
        <w:pStyle w:val="Refs"/>
      </w:pPr>
      <w:r w:rsidRPr="00A71F69">
        <w:t>Milliard, B.</w:t>
      </w:r>
      <w:r w:rsidR="00340949">
        <w:t xml:space="preserve"> </w:t>
      </w:r>
      <w:r w:rsidRPr="00A71F69">
        <w:t xml:space="preserve">(2020). Utilization and Impact of Peer-Support Programs on Police Officers’ </w:t>
      </w:r>
      <w:r w:rsidR="00EA4C16">
        <w:t xml:space="preserve">Mental health </w:t>
      </w:r>
      <w:r w:rsidRPr="00A71F69">
        <w:t>.</w:t>
      </w:r>
      <w:r w:rsidR="00340949">
        <w:t xml:space="preserve"> </w:t>
      </w:r>
      <w:r w:rsidRPr="00A71F69">
        <w:t>Frontiers in Psychology,</w:t>
      </w:r>
      <w:r w:rsidR="00340949">
        <w:t xml:space="preserve"> </w:t>
      </w:r>
      <w:r w:rsidRPr="00A71F69">
        <w:t xml:space="preserve">11. </w:t>
      </w:r>
      <w:r w:rsidR="009859AD" w:rsidRPr="00BD31AE">
        <w:t>https://</w:t>
      </w:r>
      <w:proofErr w:type="spellStart"/>
      <w:r w:rsidR="009859AD" w:rsidRPr="00BD31AE">
        <w:t>doi.org</w:t>
      </w:r>
      <w:proofErr w:type="spellEnd"/>
      <w:r w:rsidR="009859AD" w:rsidRPr="00BD31AE">
        <w:t>/10.3389/</w:t>
      </w:r>
      <w:proofErr w:type="spellStart"/>
      <w:r w:rsidR="009859AD" w:rsidRPr="00BD31AE">
        <w:t>fpsyg.2020.01686</w:t>
      </w:r>
      <w:proofErr w:type="spellEnd"/>
    </w:p>
    <w:p w14:paraId="47A30E08" w14:textId="681C2261" w:rsidR="009859AD" w:rsidRPr="00A71F69" w:rsidRDefault="009859AD" w:rsidP="00BD31AE">
      <w:pPr>
        <w:pStyle w:val="Refs"/>
      </w:pPr>
      <w:proofErr w:type="spellStart"/>
      <w:r w:rsidRPr="00A71F69">
        <w:t>Mokkink</w:t>
      </w:r>
      <w:proofErr w:type="spellEnd"/>
      <w:r w:rsidRPr="00A71F69">
        <w:t xml:space="preserve">, L., </w:t>
      </w:r>
      <w:proofErr w:type="spellStart"/>
      <w:r w:rsidRPr="00A71F69">
        <w:t>Terwee</w:t>
      </w:r>
      <w:proofErr w:type="spellEnd"/>
      <w:r w:rsidRPr="00A71F69">
        <w:t xml:space="preserve">, C., Knol, D., Stratford, P., Alonso, J., Patrick, D., Bouter, L., </w:t>
      </w:r>
      <w:r w:rsidR="00306072">
        <w:t xml:space="preserve">&amp; </w:t>
      </w:r>
      <w:r w:rsidRPr="00A71F69">
        <w:t xml:space="preserve">de Vet, H. (2006). Protocol of the COSMIN study: consensus-based standards for the selection of </w:t>
      </w:r>
      <w:r w:rsidR="002B2988">
        <w:t>Health</w:t>
      </w:r>
      <w:r w:rsidRPr="00A71F69">
        <w:t xml:space="preserve"> measurement instruments. Bio</w:t>
      </w:r>
      <w:r w:rsidR="0069644D" w:rsidRPr="00A71F69">
        <w:t>m</w:t>
      </w:r>
      <w:r w:rsidRPr="00A71F69">
        <w:t>edical Cen</w:t>
      </w:r>
      <w:r w:rsidR="0069644D" w:rsidRPr="00A71F69">
        <w:t>ter</w:t>
      </w:r>
      <w:r w:rsidRPr="00A71F69">
        <w:t xml:space="preserve"> Med</w:t>
      </w:r>
      <w:r w:rsidR="0069644D" w:rsidRPr="00A71F69">
        <w:t>icine</w:t>
      </w:r>
      <w:r w:rsidRPr="00A71F69">
        <w:t xml:space="preserve">. </w:t>
      </w:r>
      <w:r w:rsidRPr="00A71F69">
        <w:rPr>
          <w:i/>
        </w:rPr>
        <w:t>Research Methodology,</w:t>
      </w:r>
      <w:r w:rsidRPr="00A71F69">
        <w:t xml:space="preserve"> 6, 1–7. http://</w:t>
      </w:r>
      <w:proofErr w:type="spellStart"/>
      <w:r w:rsidRPr="00A71F69">
        <w:t>doi.org</w:t>
      </w:r>
      <w:proofErr w:type="spellEnd"/>
      <w:r w:rsidRPr="00A71F69">
        <w:t>/10.1186/1471-2288-6-2.</w:t>
      </w:r>
    </w:p>
    <w:p w14:paraId="3AB9859A" w14:textId="12D9418C" w:rsidR="006834A9" w:rsidRPr="00A71F69" w:rsidRDefault="006834A9" w:rsidP="00BD31AE">
      <w:pPr>
        <w:pStyle w:val="Refs"/>
        <w:rPr>
          <w:lang w:val="en"/>
        </w:rPr>
      </w:pPr>
      <w:bookmarkStart w:id="383" w:name="_Hlk90715928"/>
      <w:bookmarkStart w:id="384" w:name="_Hlk65055144"/>
      <w:r w:rsidRPr="00A71F69">
        <w:rPr>
          <w:kern w:val="36"/>
          <w:lang w:val="en"/>
        </w:rPr>
        <w:t>Mulder, S.</w:t>
      </w:r>
      <w:r w:rsidR="00306072">
        <w:rPr>
          <w:kern w:val="36"/>
          <w:lang w:val="en"/>
        </w:rPr>
        <w:t xml:space="preserve">, </w:t>
      </w:r>
      <w:r w:rsidRPr="00A71F69">
        <w:rPr>
          <w:kern w:val="36"/>
          <w:lang w:val="en"/>
        </w:rPr>
        <w:t xml:space="preserve">&amp; de Rooy, D. (2018). </w:t>
      </w:r>
      <w:bookmarkEnd w:id="383"/>
      <w:r w:rsidRPr="00A71F69">
        <w:rPr>
          <w:kern w:val="36"/>
          <w:lang w:val="en"/>
        </w:rPr>
        <w:t xml:space="preserve">Pilot </w:t>
      </w:r>
      <w:r w:rsidR="00EA4C16">
        <w:rPr>
          <w:kern w:val="36"/>
          <w:lang w:val="en"/>
        </w:rPr>
        <w:t xml:space="preserve">mental health </w:t>
      </w:r>
      <w:r w:rsidRPr="00A71F69">
        <w:rPr>
          <w:kern w:val="36"/>
          <w:lang w:val="en"/>
        </w:rPr>
        <w:t>, negative life events, and improving safety with peer support and a just culture.</w:t>
      </w:r>
      <w:r w:rsidR="00340949">
        <w:rPr>
          <w:kern w:val="36"/>
          <w:lang w:val="en"/>
        </w:rPr>
        <w:t xml:space="preserve"> </w:t>
      </w:r>
      <w:r w:rsidRPr="00A71F69">
        <w:rPr>
          <w:i/>
          <w:lang w:val="en"/>
        </w:rPr>
        <w:t>Aerospace Medicine and Human Performance, 89</w:t>
      </w:r>
      <w:r w:rsidRPr="00A71F69">
        <w:rPr>
          <w:lang w:val="en"/>
        </w:rPr>
        <w:t>(1) 41-51. https://</w:t>
      </w:r>
      <w:proofErr w:type="spellStart"/>
      <w:r w:rsidRPr="00A71F69">
        <w:rPr>
          <w:lang w:val="en"/>
        </w:rPr>
        <w:t>doi.org</w:t>
      </w:r>
      <w:proofErr w:type="spellEnd"/>
      <w:r w:rsidRPr="00A71F69">
        <w:rPr>
          <w:lang w:val="en"/>
        </w:rPr>
        <w:t>/10.3357/</w:t>
      </w:r>
      <w:proofErr w:type="spellStart"/>
      <w:r w:rsidRPr="00A71F69">
        <w:rPr>
          <w:lang w:val="en"/>
        </w:rPr>
        <w:t>AMHP.4903.2018</w:t>
      </w:r>
      <w:proofErr w:type="spellEnd"/>
    </w:p>
    <w:bookmarkEnd w:id="384"/>
    <w:p w14:paraId="17DF121C" w14:textId="502C1694" w:rsidR="006834A9" w:rsidRDefault="006834A9" w:rsidP="00BD31AE">
      <w:pPr>
        <w:pStyle w:val="Refs"/>
        <w:rPr>
          <w:rStyle w:val="Hyperlink"/>
          <w:color w:val="auto"/>
          <w:u w:val="none"/>
        </w:rPr>
      </w:pPr>
      <w:r w:rsidRPr="00A71F69">
        <w:t xml:space="preserve">Muscari, E. C., &amp; Fleming, C. E. (2019). Help-seeking for </w:t>
      </w:r>
      <w:r w:rsidR="00EA4C16">
        <w:t>mental health</w:t>
      </w:r>
      <w:r w:rsidR="00340949">
        <w:t xml:space="preserve"> </w:t>
      </w:r>
      <w:r w:rsidRPr="00A71F69">
        <w:t xml:space="preserve">concerns: The role of partner influence. </w:t>
      </w:r>
      <w:r w:rsidRPr="00A71F69">
        <w:rPr>
          <w:i/>
        </w:rPr>
        <w:t>Couple and Family Psychology: Research and Practice</w:t>
      </w:r>
      <w:r w:rsidRPr="00A71F69">
        <w:t xml:space="preserve">. </w:t>
      </w:r>
      <w:r w:rsidRPr="00BD31AE">
        <w:t>https://</w:t>
      </w:r>
      <w:proofErr w:type="spellStart"/>
      <w:r w:rsidRPr="00BD31AE">
        <w:t>doi.org</w:t>
      </w:r>
      <w:proofErr w:type="spellEnd"/>
      <w:r w:rsidRPr="00BD31AE">
        <w:t>/10.1037/</w:t>
      </w:r>
      <w:proofErr w:type="spellStart"/>
      <w:r w:rsidRPr="00BD31AE">
        <w:t>cfp0000125</w:t>
      </w:r>
      <w:proofErr w:type="spellEnd"/>
    </w:p>
    <w:p w14:paraId="1D824AC7" w14:textId="77777777" w:rsidR="00D37533" w:rsidRPr="00A71F69" w:rsidRDefault="00D37533" w:rsidP="00BD31AE">
      <w:pPr>
        <w:pStyle w:val="Refs"/>
        <w:rPr>
          <w:lang w:val="en"/>
        </w:rPr>
      </w:pPr>
      <w:proofErr w:type="spellStart"/>
      <w:r w:rsidRPr="00A71F69">
        <w:t>Muurlink</w:t>
      </w:r>
      <w:proofErr w:type="spellEnd"/>
      <w:r w:rsidRPr="00A71F69">
        <w:t xml:space="preserve">, O., Peetz, D., &amp; Murray, G. (2014). Work-related influences on marital satisfaction amongst shift workers and their partners: A large, matched-pairs study. </w:t>
      </w:r>
      <w:r w:rsidRPr="00A71F69">
        <w:rPr>
          <w:i/>
        </w:rPr>
        <w:t>Community, Work &amp; Family, 17</w:t>
      </w:r>
      <w:r w:rsidRPr="00A71F69">
        <w:t>(3), 288–307. https://</w:t>
      </w:r>
      <w:proofErr w:type="spellStart"/>
      <w:r w:rsidRPr="00A71F69">
        <w:t>doi.org</w:t>
      </w:r>
      <w:proofErr w:type="spellEnd"/>
      <w:r w:rsidRPr="00A71F69">
        <w:t>/10.1080/13668803.2014.933775</w:t>
      </w:r>
    </w:p>
    <w:p w14:paraId="7CDF8A5F" w14:textId="466B0395" w:rsidR="002F0AFB" w:rsidRPr="00A71F69" w:rsidRDefault="002F0AFB" w:rsidP="00BD31AE">
      <w:pPr>
        <w:pStyle w:val="Refs"/>
      </w:pPr>
      <w:bookmarkStart w:id="385" w:name="_Hlk125025075"/>
      <w:r w:rsidRPr="00A71F69">
        <w:rPr>
          <w:shd w:val="clear" w:color="auto" w:fill="FFFFFF"/>
        </w:rPr>
        <w:t xml:space="preserve">Napierala, M. A. (2012). What is the Bonferroni correction? </w:t>
      </w:r>
      <w:r w:rsidRPr="00BD31AE">
        <w:rPr>
          <w:shd w:val="clear" w:color="auto" w:fill="FFFFFF"/>
        </w:rPr>
        <w:t>https://link.gale.com/apps/doc/A288979427/HRCA?u=anon~fd7f576&amp;sid=googleScholar&amp;xid=811bc86a</w:t>
      </w:r>
    </w:p>
    <w:p w14:paraId="39423CF6" w14:textId="37373787" w:rsidR="00604A81" w:rsidRPr="00604A81" w:rsidRDefault="006834A9" w:rsidP="00BD31AE">
      <w:pPr>
        <w:pStyle w:val="Refs"/>
        <w:rPr>
          <w:color w:val="4B4F58"/>
        </w:rPr>
      </w:pPr>
      <w:proofErr w:type="spellStart"/>
      <w:r w:rsidRPr="00A71F69">
        <w:t>Narayanappa</w:t>
      </w:r>
      <w:proofErr w:type="spellEnd"/>
      <w:r w:rsidRPr="00A71F69">
        <w:t xml:space="preserve">, </w:t>
      </w:r>
      <w:bookmarkEnd w:id="385"/>
      <w:r w:rsidRPr="00A71F69">
        <w:t>D., Sowgandhi, C.</w:t>
      </w:r>
      <w:r w:rsidR="00306072">
        <w:t xml:space="preserve"> </w:t>
      </w:r>
      <w:r w:rsidRPr="00A71F69">
        <w:t>N., Tripathy, N.</w:t>
      </w:r>
      <w:r w:rsidR="00E02695">
        <w:t xml:space="preserve"> </w:t>
      </w:r>
      <w:r w:rsidRPr="00A71F69">
        <w:t xml:space="preserve">K., &amp; Agarwal, A. (2020). An appraisal of happiness in civil aircrew. </w:t>
      </w:r>
      <w:r w:rsidRPr="00A71F69">
        <w:rPr>
          <w:i/>
        </w:rPr>
        <w:t>Indian Journal of Aerospace Medicine, 64</w:t>
      </w:r>
      <w:r w:rsidRPr="00A71F69">
        <w:t>(1)</w:t>
      </w:r>
      <w:r w:rsidR="00604A81">
        <w:t xml:space="preserve">, </w:t>
      </w:r>
      <w:r w:rsidRPr="00A71F69">
        <w:t>23-6.</w:t>
      </w:r>
      <w:r w:rsidR="00604A81">
        <w:t xml:space="preserve"> </w:t>
      </w:r>
      <w:r w:rsidR="000350CB" w:rsidRPr="00A71F69">
        <w:rPr>
          <w:shd w:val="clear" w:color="auto" w:fill="FFFFFF"/>
        </w:rPr>
        <w:t>https://</w:t>
      </w:r>
      <w:proofErr w:type="spellStart"/>
      <w:r w:rsidR="000350CB" w:rsidRPr="00A71F69">
        <w:rPr>
          <w:shd w:val="clear" w:color="auto" w:fill="FFFFFF"/>
        </w:rPr>
        <w:t>doi.org</w:t>
      </w:r>
      <w:proofErr w:type="spellEnd"/>
      <w:r w:rsidR="000350CB" w:rsidRPr="00A71F69">
        <w:rPr>
          <w:shd w:val="clear" w:color="auto" w:fill="FFFFFF"/>
        </w:rPr>
        <w:t>/</w:t>
      </w:r>
      <w:r w:rsidR="00604A81" w:rsidRPr="00604A81">
        <w:rPr>
          <w:color w:val="4B4F58"/>
        </w:rPr>
        <w:t>10.25259/</w:t>
      </w:r>
      <w:proofErr w:type="spellStart"/>
      <w:r w:rsidR="00604A81" w:rsidRPr="00604A81">
        <w:rPr>
          <w:color w:val="4B4F58"/>
        </w:rPr>
        <w:t>IJASM_7_2020</w:t>
      </w:r>
      <w:proofErr w:type="spellEnd"/>
    </w:p>
    <w:p w14:paraId="531CD248" w14:textId="31468E46" w:rsidR="006834A9" w:rsidRPr="00A71F69" w:rsidRDefault="006834A9" w:rsidP="00BD31AE">
      <w:pPr>
        <w:pStyle w:val="Refs"/>
      </w:pPr>
      <w:r w:rsidRPr="00A71F69">
        <w:t xml:space="preserve">National Institute for </w:t>
      </w:r>
      <w:r w:rsidR="00EA4C16">
        <w:t xml:space="preserve">Mental health </w:t>
      </w:r>
      <w:r w:rsidRPr="00A71F69">
        <w:t>. (201</w:t>
      </w:r>
      <w:r w:rsidR="00E02695">
        <w:t>1</w:t>
      </w:r>
      <w:r w:rsidRPr="00A71F69">
        <w:t xml:space="preserve">). Prevalence of serious mental illness among U. S. adults by age, sex and race. </w:t>
      </w:r>
      <w:r w:rsidRPr="00BD31AE">
        <w:t>http://</w:t>
      </w:r>
      <w:proofErr w:type="spellStart"/>
      <w:r w:rsidRPr="00BD31AE">
        <w:t>www.nimh.nih.gov</w:t>
      </w:r>
      <w:proofErr w:type="spellEnd"/>
      <w:r w:rsidRPr="00BD31AE">
        <w:t>/statistics/mental</w:t>
      </w:r>
      <w:r w:rsidRPr="00A71F69">
        <w:t xml:space="preserve"> illness</w:t>
      </w:r>
    </w:p>
    <w:p w14:paraId="13BBE95A" w14:textId="2ECBA6F8" w:rsidR="006834A9" w:rsidRPr="00A71F69" w:rsidRDefault="006834A9" w:rsidP="00BD31AE">
      <w:pPr>
        <w:pStyle w:val="Refs"/>
      </w:pPr>
      <w:r w:rsidRPr="00A71F69">
        <w:t xml:space="preserve">National Institute for </w:t>
      </w:r>
      <w:r w:rsidR="002B2988">
        <w:t>Health</w:t>
      </w:r>
      <w:r w:rsidRPr="00A71F69">
        <w:t xml:space="preserve"> and Care Excellence</w:t>
      </w:r>
      <w:r w:rsidR="00306072">
        <w:t>.</w:t>
      </w:r>
      <w:r w:rsidRPr="00A71F69">
        <w:t xml:space="preserve"> (2011)</w:t>
      </w:r>
      <w:r w:rsidR="00306072">
        <w:t>.</w:t>
      </w:r>
      <w:r w:rsidRPr="00A71F69">
        <w:t xml:space="preserve"> </w:t>
      </w:r>
      <w:r w:rsidR="00EA4C16">
        <w:t>Mental health</w:t>
      </w:r>
      <w:r w:rsidR="00340949">
        <w:t xml:space="preserve"> </w:t>
      </w:r>
      <w:r w:rsidRPr="00A71F69">
        <w:t>and wellbeing.</w:t>
      </w:r>
      <w:r w:rsidR="00340949">
        <w:t xml:space="preserve"> </w:t>
      </w:r>
      <w:r w:rsidRPr="00A71F69">
        <w:t>https://</w:t>
      </w:r>
      <w:proofErr w:type="spellStart"/>
      <w:r w:rsidRPr="00A71F69">
        <w:t>www.nice</w:t>
      </w:r>
      <w:proofErr w:type="spellEnd"/>
      <w:r w:rsidRPr="00A71F69">
        <w:t>. org.uk/guidance/lifestyle-andwellbeing/mental-</w:t>
      </w:r>
      <w:r w:rsidR="002B2988">
        <w:t>Health</w:t>
      </w:r>
      <w:r w:rsidRPr="00A71F69">
        <w:t>-and-wellbeing</w:t>
      </w:r>
    </w:p>
    <w:p w14:paraId="6A4B07DE" w14:textId="2328A9DC" w:rsidR="006834A9" w:rsidRPr="00A71F69" w:rsidRDefault="006834A9" w:rsidP="00BD31AE">
      <w:pPr>
        <w:pStyle w:val="Refs"/>
        <w:rPr>
          <w:rFonts w:ascii="Times-Roman" w:hAnsi="Times-Roman" w:cs="Times-Roman"/>
        </w:rPr>
      </w:pPr>
      <w:r w:rsidRPr="00A71F69">
        <w:rPr>
          <w:rFonts w:ascii="Times-Roman" w:hAnsi="Times-Roman" w:cs="Times-Roman"/>
        </w:rPr>
        <w:t xml:space="preserve">Neff, K. D., &amp; Germer, C. K. (2013). A pilot study and randomized controlled trial of the mindful self-compassion program. </w:t>
      </w:r>
      <w:r w:rsidRPr="00A71F69">
        <w:rPr>
          <w:rFonts w:ascii="Times-Italic" w:hAnsi="Times-Italic" w:cs="Times-Italic"/>
          <w:i/>
        </w:rPr>
        <w:t xml:space="preserve">Journal of Clinical Psychology, 69, </w:t>
      </w:r>
      <w:r w:rsidRPr="00A71F69">
        <w:rPr>
          <w:rFonts w:ascii="Times-Roman" w:hAnsi="Times-Roman" w:cs="Times-Roman"/>
        </w:rPr>
        <w:t xml:space="preserve">28–44. </w:t>
      </w:r>
      <w:r w:rsidRPr="00BD31AE">
        <w:rPr>
          <w:rFonts w:ascii="Times-Roman" w:hAnsi="Times-Roman" w:cs="Times-Roman"/>
        </w:rPr>
        <w:t>https://</w:t>
      </w:r>
      <w:proofErr w:type="spellStart"/>
      <w:r w:rsidRPr="00BD31AE">
        <w:rPr>
          <w:rFonts w:ascii="Times-Roman" w:hAnsi="Times-Roman" w:cs="Times-Roman"/>
        </w:rPr>
        <w:t>doi.org</w:t>
      </w:r>
      <w:proofErr w:type="spellEnd"/>
      <w:r w:rsidRPr="00BD31AE">
        <w:rPr>
          <w:rFonts w:ascii="Times-Roman" w:hAnsi="Times-Roman" w:cs="Times-Roman"/>
        </w:rPr>
        <w:t>/10.1002/</w:t>
      </w:r>
      <w:proofErr w:type="spellStart"/>
      <w:r w:rsidRPr="00BD31AE">
        <w:rPr>
          <w:rFonts w:ascii="Times-Roman" w:hAnsi="Times-Roman" w:cs="Times-Roman"/>
        </w:rPr>
        <w:t>jclp.21923</w:t>
      </w:r>
      <w:proofErr w:type="spellEnd"/>
    </w:p>
    <w:p w14:paraId="5B79AD02" w14:textId="55D13AEE" w:rsidR="006834A9" w:rsidRPr="00A71F69" w:rsidRDefault="006834A9" w:rsidP="00BD31AE">
      <w:pPr>
        <w:pStyle w:val="Refs"/>
      </w:pPr>
      <w:proofErr w:type="spellStart"/>
      <w:r w:rsidRPr="00A71F69">
        <w:t>Nergard</w:t>
      </w:r>
      <w:proofErr w:type="spellEnd"/>
      <w:r w:rsidRPr="00A71F69">
        <w:t xml:space="preserve">, V., &amp; Svendsen, B. (2017). Pilots’ emotions in the cockpit. In R. </w:t>
      </w:r>
      <w:proofErr w:type="spellStart"/>
      <w:r w:rsidRPr="00A71F69">
        <w:t>Bor</w:t>
      </w:r>
      <w:proofErr w:type="spellEnd"/>
      <w:r w:rsidRPr="00A71F69">
        <w:t xml:space="preserve">, C. Erikson, M. Oakes, &amp; P. Scragg (Eds.), Pilot </w:t>
      </w:r>
      <w:r w:rsidR="00EA4C16">
        <w:t>mental health</w:t>
      </w:r>
      <w:r w:rsidR="00340949">
        <w:t xml:space="preserve"> </w:t>
      </w:r>
      <w:r w:rsidRPr="00A71F69">
        <w:t>assessment and support: A practitioner’s guide (pp. 382–397). Routledge.</w:t>
      </w:r>
    </w:p>
    <w:p w14:paraId="65EF0C00" w14:textId="4E8B5818" w:rsidR="006834A9" w:rsidRDefault="006834A9" w:rsidP="00BD31AE">
      <w:pPr>
        <w:pStyle w:val="Refs"/>
        <w:rPr>
          <w:rStyle w:val="Hyperlink"/>
          <w:color w:val="auto"/>
          <w:u w:val="none"/>
        </w:rPr>
      </w:pPr>
      <w:proofErr w:type="spellStart"/>
      <w:r w:rsidRPr="00A71F69">
        <w:t>Niegocki</w:t>
      </w:r>
      <w:proofErr w:type="spellEnd"/>
      <w:r w:rsidRPr="00A71F69">
        <w:t xml:space="preserve">, K. L., &amp; </w:t>
      </w:r>
      <w:bookmarkStart w:id="386" w:name="_Hlk178426355"/>
      <w:proofErr w:type="spellStart"/>
      <w:r w:rsidRPr="00A71F69">
        <w:t>Ægisdóttir</w:t>
      </w:r>
      <w:bookmarkEnd w:id="386"/>
      <w:proofErr w:type="spellEnd"/>
      <w:r w:rsidRPr="00A71F69">
        <w:t>, S. (2019). College students' coping and psychological help-seeking attitudes and intentions.</w:t>
      </w:r>
      <w:r w:rsidRPr="00A71F69">
        <w:rPr>
          <w:i/>
        </w:rPr>
        <w:t xml:space="preserve"> Journal of </w:t>
      </w:r>
      <w:r w:rsidR="00EA4C16">
        <w:rPr>
          <w:i/>
        </w:rPr>
        <w:t>Mental health</w:t>
      </w:r>
      <w:r w:rsidR="00340949">
        <w:rPr>
          <w:i/>
        </w:rPr>
        <w:t xml:space="preserve"> </w:t>
      </w:r>
      <w:r w:rsidRPr="00A71F69">
        <w:rPr>
          <w:i/>
        </w:rPr>
        <w:t>Counseling, 41</w:t>
      </w:r>
      <w:r w:rsidRPr="00A71F69">
        <w:t xml:space="preserve">(2), 144-157. </w:t>
      </w:r>
      <w:r w:rsidR="000350CB" w:rsidRPr="00A71F69">
        <w:rPr>
          <w:shd w:val="clear" w:color="auto" w:fill="FFFFFF"/>
        </w:rPr>
        <w:t>https://</w:t>
      </w:r>
      <w:proofErr w:type="spellStart"/>
      <w:r w:rsidR="000350CB" w:rsidRPr="00A71F69">
        <w:rPr>
          <w:shd w:val="clear" w:color="auto" w:fill="FFFFFF"/>
        </w:rPr>
        <w:t>doi.org</w:t>
      </w:r>
      <w:proofErr w:type="spellEnd"/>
      <w:r w:rsidR="000350CB" w:rsidRPr="00A71F69">
        <w:rPr>
          <w:shd w:val="clear" w:color="auto" w:fill="FFFFFF"/>
        </w:rPr>
        <w:t>/</w:t>
      </w:r>
      <w:r w:rsidR="00737DCD" w:rsidRPr="00BD31AE">
        <w:t>10.17744/</w:t>
      </w:r>
      <w:proofErr w:type="spellStart"/>
      <w:r w:rsidR="00737DCD" w:rsidRPr="00BD31AE">
        <w:t>mehc.41.2.04</w:t>
      </w:r>
      <w:proofErr w:type="spellEnd"/>
    </w:p>
    <w:p w14:paraId="0F5DDDA3" w14:textId="17EA3D69" w:rsidR="00C13AB7" w:rsidRPr="00737DCD" w:rsidRDefault="00C13AB7" w:rsidP="00BD31AE">
      <w:pPr>
        <w:pStyle w:val="Refs"/>
      </w:pPr>
      <w:r w:rsidRPr="00C13AB7">
        <w:t xml:space="preserve">Noble, M.A., Platt, L.F. and </w:t>
      </w:r>
      <w:proofErr w:type="spellStart"/>
      <w:r w:rsidRPr="00C13AB7">
        <w:t>Leppma</w:t>
      </w:r>
      <w:proofErr w:type="spellEnd"/>
      <w:r w:rsidRPr="00C13AB7">
        <w:t>, M. (202</w:t>
      </w:r>
      <w:r>
        <w:t>0</w:t>
      </w:r>
      <w:r w:rsidRPr="00C13AB7">
        <w:t xml:space="preserve">), Predictors of Help-Seeking Attitudes in College Student Service Members and Veterans. </w:t>
      </w:r>
      <w:r w:rsidRPr="00C13AB7">
        <w:rPr>
          <w:i/>
        </w:rPr>
        <w:t>Journal of College Counseling, 2</w:t>
      </w:r>
      <w:r>
        <w:rPr>
          <w:i/>
        </w:rPr>
        <w:t xml:space="preserve">4, </w:t>
      </w:r>
      <w:r w:rsidRPr="00C13AB7">
        <w:t>36-48.</w:t>
      </w:r>
      <w:r w:rsidR="00340949">
        <w:t xml:space="preserve"> </w:t>
      </w:r>
      <w:r w:rsidRPr="00BD31AE">
        <w:t>https://</w:t>
      </w:r>
      <w:proofErr w:type="spellStart"/>
      <w:r w:rsidRPr="00BD31AE">
        <w:t>doi.org</w:t>
      </w:r>
      <w:proofErr w:type="spellEnd"/>
      <w:r w:rsidRPr="00BD31AE">
        <w:t>/10.1002/</w:t>
      </w:r>
      <w:proofErr w:type="spellStart"/>
      <w:r w:rsidRPr="00BD31AE">
        <w:t>jocc.12175</w:t>
      </w:r>
      <w:proofErr w:type="spellEnd"/>
    </w:p>
    <w:p w14:paraId="5CC04B7E" w14:textId="3EC53F3B" w:rsidR="00662BD7" w:rsidRDefault="00737DCD" w:rsidP="00BD31AE">
      <w:pPr>
        <w:pStyle w:val="Refs"/>
        <w:rPr>
          <w:rStyle w:val="Hyperlink"/>
          <w:color w:val="000000" w:themeColor="text1"/>
          <w:u w:val="none"/>
        </w:rPr>
      </w:pPr>
      <w:proofErr w:type="spellStart"/>
      <w:r w:rsidRPr="00A71F69">
        <w:t>Nowadly</w:t>
      </w:r>
      <w:proofErr w:type="spellEnd"/>
      <w:r w:rsidRPr="00A71F69">
        <w:t xml:space="preserve">, C., Blue, R., Albaugh, H., Mayes, R., &amp; Robb, D. (2019). A preliminary study of U.S. Air Force Pilot Perceptions of the pilot-flight surgeon relationship. </w:t>
      </w:r>
      <w:r w:rsidRPr="00A71F69">
        <w:rPr>
          <w:i/>
        </w:rPr>
        <w:t>Military</w:t>
      </w:r>
      <w:r w:rsidRPr="00A71F69">
        <w:t xml:space="preserve"> </w:t>
      </w:r>
      <w:r w:rsidRPr="00A71F69">
        <w:rPr>
          <w:i/>
        </w:rPr>
        <w:t>Medicine, 184</w:t>
      </w:r>
      <w:r w:rsidRPr="00A71F69">
        <w:t>,765–772.</w:t>
      </w:r>
      <w:r w:rsidR="00340949">
        <w:t xml:space="preserve"> </w:t>
      </w:r>
      <w:r w:rsidR="000350CB" w:rsidRPr="00A71F69">
        <w:rPr>
          <w:shd w:val="clear" w:color="auto" w:fill="FFFFFF"/>
        </w:rPr>
        <w:t>https://</w:t>
      </w:r>
      <w:proofErr w:type="spellStart"/>
      <w:r w:rsidR="000350CB" w:rsidRPr="00A71F69">
        <w:rPr>
          <w:shd w:val="clear" w:color="auto" w:fill="FFFFFF"/>
        </w:rPr>
        <w:t>doi.org</w:t>
      </w:r>
      <w:proofErr w:type="spellEnd"/>
      <w:r w:rsidR="000350CB" w:rsidRPr="00A71F69">
        <w:rPr>
          <w:shd w:val="clear" w:color="auto" w:fill="FFFFFF"/>
        </w:rPr>
        <w:t>/</w:t>
      </w:r>
      <w:r w:rsidRPr="00BD31AE">
        <w:t>10.1093/</w:t>
      </w:r>
      <w:proofErr w:type="spellStart"/>
      <w:r w:rsidRPr="00BD31AE">
        <w:t>milmed</w:t>
      </w:r>
      <w:proofErr w:type="spellEnd"/>
      <w:r w:rsidRPr="00BD31AE">
        <w:t>/</w:t>
      </w:r>
      <w:proofErr w:type="spellStart"/>
      <w:r w:rsidRPr="00BD31AE">
        <w:t>usz088</w:t>
      </w:r>
      <w:proofErr w:type="spellEnd"/>
    </w:p>
    <w:p w14:paraId="1EAC59E2" w14:textId="76F1B18A" w:rsidR="006834A9" w:rsidRPr="00A71F69" w:rsidRDefault="006834A9" w:rsidP="00BD31AE">
      <w:pPr>
        <w:pStyle w:val="Refs"/>
      </w:pPr>
      <w:r w:rsidRPr="00A71F69">
        <w:t xml:space="preserve">O’Connor, M., Casey, L., &amp; Clough, B. (2014). Measuring </w:t>
      </w:r>
      <w:r w:rsidR="00EA4C16">
        <w:t xml:space="preserve">mental </w:t>
      </w:r>
      <w:r w:rsidR="001565C0">
        <w:t xml:space="preserve">health literacy </w:t>
      </w:r>
      <w:r w:rsidRPr="00A71F69">
        <w:t>– a review of scale-based measures.</w:t>
      </w:r>
      <w:r w:rsidR="00340949">
        <w:rPr>
          <w:i/>
        </w:rPr>
        <w:t xml:space="preserve"> </w:t>
      </w:r>
      <w:r w:rsidR="00604A81" w:rsidRPr="00604A81">
        <w:rPr>
          <w:i/>
          <w:color w:val="212121"/>
          <w:shd w:val="clear" w:color="auto" w:fill="FFFFFF"/>
        </w:rPr>
        <w:t xml:space="preserve">Journal of </w:t>
      </w:r>
      <w:r w:rsidR="00EA4C16">
        <w:rPr>
          <w:i/>
          <w:color w:val="212121"/>
          <w:shd w:val="clear" w:color="auto" w:fill="FFFFFF"/>
        </w:rPr>
        <w:t xml:space="preserve">Mental health </w:t>
      </w:r>
      <w:r w:rsidRPr="00A71F69">
        <w:rPr>
          <w:i/>
        </w:rPr>
        <w:t>,</w:t>
      </w:r>
      <w:r w:rsidR="00340949">
        <w:rPr>
          <w:i/>
        </w:rPr>
        <w:t xml:space="preserve"> </w:t>
      </w:r>
      <w:r w:rsidRPr="00A71F69">
        <w:rPr>
          <w:i/>
        </w:rPr>
        <w:t>23</w:t>
      </w:r>
      <w:r w:rsidRPr="00A71F69">
        <w:t xml:space="preserve">(4), 197-204. </w:t>
      </w:r>
      <w:proofErr w:type="spellStart"/>
      <w:r w:rsidRPr="00A71F69">
        <w:t>doi:10.3109</w:t>
      </w:r>
      <w:proofErr w:type="spellEnd"/>
      <w:r w:rsidRPr="00A71F69">
        <w:t>/09638237.2014.910646</w:t>
      </w:r>
    </w:p>
    <w:p w14:paraId="5500EC92" w14:textId="0DD283B5" w:rsidR="006834A9" w:rsidRDefault="006834A9" w:rsidP="00BD31AE">
      <w:pPr>
        <w:pStyle w:val="Refs"/>
        <w:rPr>
          <w:rStyle w:val="Hyperlink"/>
          <w:color w:val="auto"/>
        </w:rPr>
      </w:pPr>
      <w:r w:rsidRPr="00A71F69">
        <w:t xml:space="preserve">O’Connor, M., &amp; Casey, L. (2015). The </w:t>
      </w:r>
      <w:r w:rsidR="00EA4C16">
        <w:t xml:space="preserve">Mental </w:t>
      </w:r>
      <w:r w:rsidR="001565C0">
        <w:t>H</w:t>
      </w:r>
      <w:r w:rsidR="00EA4C16">
        <w:t xml:space="preserve">ealth </w:t>
      </w:r>
      <w:r w:rsidRPr="00A71F69">
        <w:t>Literacy Scale (</w:t>
      </w:r>
      <w:proofErr w:type="spellStart"/>
      <w:r w:rsidRPr="00A71F69">
        <w:t>MHLS</w:t>
      </w:r>
      <w:proofErr w:type="spellEnd"/>
      <w:r w:rsidRPr="00A71F69">
        <w:t xml:space="preserve">): A new scale based measure of </w:t>
      </w:r>
      <w:r w:rsidR="00EA4C16">
        <w:t>mental health</w:t>
      </w:r>
      <w:r w:rsidR="00340949">
        <w:t xml:space="preserve"> </w:t>
      </w:r>
      <w:r w:rsidRPr="00A71F69">
        <w:t xml:space="preserve">literacy. </w:t>
      </w:r>
      <w:r w:rsidRPr="00A71F69">
        <w:rPr>
          <w:i/>
        </w:rPr>
        <w:t>Psychiatry Research, 229,</w:t>
      </w:r>
      <w:r w:rsidRPr="00A71F69">
        <w:t xml:space="preserve"> (12), 511–516. </w:t>
      </w:r>
      <w:r w:rsidRPr="00BD31AE">
        <w:t>https://</w:t>
      </w:r>
      <w:proofErr w:type="spellStart"/>
      <w:r w:rsidRPr="00BD31AE">
        <w:t>doi.org</w:t>
      </w:r>
      <w:proofErr w:type="spellEnd"/>
      <w:r w:rsidRPr="00BD31AE">
        <w:t>/10.1016/</w:t>
      </w:r>
      <w:proofErr w:type="spellStart"/>
      <w:r w:rsidRPr="00BD31AE">
        <w:t>j.psychres.2015.05.064</w:t>
      </w:r>
      <w:proofErr w:type="spellEnd"/>
    </w:p>
    <w:p w14:paraId="66CE238A" w14:textId="36D3B176" w:rsidR="00072754" w:rsidRPr="00072754" w:rsidRDefault="00072754" w:rsidP="00BD31AE">
      <w:pPr>
        <w:pStyle w:val="Refs"/>
        <w:rPr>
          <w:rStyle w:val="Hyperlink"/>
          <w:color w:val="auto"/>
          <w:u w:val="none"/>
        </w:rPr>
      </w:pPr>
      <w:r w:rsidRPr="00072754">
        <w:t xml:space="preserve">O'Hagan, A. D., </w:t>
      </w:r>
      <w:proofErr w:type="spellStart"/>
      <w:r w:rsidRPr="00072754">
        <w:t>Issartel</w:t>
      </w:r>
      <w:proofErr w:type="spellEnd"/>
      <w:r w:rsidRPr="00072754">
        <w:t>, J., Fletcher, R., &amp; Warrington, G. (2016). Duty hours and incidents in flight among commercial airline pilots.</w:t>
      </w:r>
      <w:r w:rsidR="00340949">
        <w:t xml:space="preserve"> </w:t>
      </w:r>
      <w:r w:rsidRPr="00072754">
        <w:rPr>
          <w:i/>
        </w:rPr>
        <w:t xml:space="preserve">International Journal Of Occupational Safety </w:t>
      </w:r>
      <w:r>
        <w:rPr>
          <w:i/>
        </w:rPr>
        <w:t>a</w:t>
      </w:r>
      <w:r w:rsidRPr="00072754">
        <w:rPr>
          <w:i/>
        </w:rPr>
        <w:t>nd Ergonomics : JOSE</w:t>
      </w:r>
      <w:r w:rsidRPr="00072754">
        <w:t>,</w:t>
      </w:r>
      <w:r w:rsidR="00340949">
        <w:t xml:space="preserve"> </w:t>
      </w:r>
      <w:r w:rsidRPr="00072754">
        <w:rPr>
          <w:i/>
        </w:rPr>
        <w:t>22</w:t>
      </w:r>
      <w:r w:rsidRPr="00072754">
        <w:t>(2), 165–172. https://</w:t>
      </w:r>
      <w:proofErr w:type="spellStart"/>
      <w:r w:rsidRPr="00072754">
        <w:t>doi.org</w:t>
      </w:r>
      <w:proofErr w:type="spellEnd"/>
      <w:r w:rsidRPr="00072754">
        <w:t>/10.1080/10803548.2016.1146441</w:t>
      </w:r>
    </w:p>
    <w:p w14:paraId="2031F255" w14:textId="5B0D03DF" w:rsidR="006834A9" w:rsidRPr="00A71F69" w:rsidRDefault="006834A9" w:rsidP="00BD31AE">
      <w:pPr>
        <w:pStyle w:val="Refs"/>
      </w:pPr>
      <w:bookmarkStart w:id="387" w:name="_Hlk116632929"/>
      <w:r w:rsidRPr="00A71F69">
        <w:t xml:space="preserve">Parnell, K. J., &amp; Hammer, J. H. (2018). </w:t>
      </w:r>
      <w:bookmarkEnd w:id="387"/>
      <w:r w:rsidRPr="00A71F69">
        <w:t>Deciding on couple therapy: The role of masculinity in relationship help-seeking.</w:t>
      </w:r>
      <w:r w:rsidR="00340949">
        <w:t xml:space="preserve"> </w:t>
      </w:r>
      <w:r w:rsidRPr="00A71F69">
        <w:rPr>
          <w:i/>
        </w:rPr>
        <w:t>Psychology of Men &amp; Masculinity,</w:t>
      </w:r>
      <w:r w:rsidR="00340949">
        <w:rPr>
          <w:i/>
        </w:rPr>
        <w:t xml:space="preserve"> </w:t>
      </w:r>
      <w:r w:rsidRPr="00A71F69">
        <w:rPr>
          <w:i/>
        </w:rPr>
        <w:t>19</w:t>
      </w:r>
      <w:r w:rsidRPr="00A71F69">
        <w:t>(2), 212–222. https://</w:t>
      </w:r>
      <w:proofErr w:type="spellStart"/>
      <w:r w:rsidRPr="00A71F69">
        <w:t>doi.org</w:t>
      </w:r>
      <w:proofErr w:type="spellEnd"/>
      <w:r w:rsidRPr="00A71F69">
        <w:t>/10.1037/</w:t>
      </w:r>
      <w:proofErr w:type="spellStart"/>
      <w:r w:rsidRPr="00A71F69">
        <w:t>men0000098.supp</w:t>
      </w:r>
      <w:proofErr w:type="spellEnd"/>
      <w:r w:rsidRPr="00A71F69">
        <w:t>(Supplemental)</w:t>
      </w:r>
    </w:p>
    <w:p w14:paraId="372A6CB7" w14:textId="2EA7EA30" w:rsidR="006834A9" w:rsidRPr="00A71F69" w:rsidRDefault="006834A9" w:rsidP="00BD31AE">
      <w:pPr>
        <w:pStyle w:val="Refs"/>
      </w:pPr>
      <w:bookmarkStart w:id="388" w:name="_Hlk90715969"/>
      <w:r w:rsidRPr="00A71F69">
        <w:t>Pasha, T.</w:t>
      </w:r>
      <w:r w:rsidR="00B64B4B">
        <w:t>,</w:t>
      </w:r>
      <w:r w:rsidRPr="00A71F69">
        <w:t xml:space="preserve"> Paul</w:t>
      </w:r>
      <w:r w:rsidR="00E02695">
        <w:t>,</w:t>
      </w:r>
      <w:r w:rsidRPr="00A71F69">
        <w:t xml:space="preserve"> R., &amp; Stokes, P. A. (2018</w:t>
      </w:r>
      <w:bookmarkEnd w:id="388"/>
      <w:r w:rsidRPr="00A71F69">
        <w:t>). Reflecting on the Germanwings disaster: a systematic review of depression and suicide in commercial airline pilots.</w:t>
      </w:r>
      <w:r w:rsidR="00340949">
        <w:t xml:space="preserve"> </w:t>
      </w:r>
      <w:r w:rsidRPr="00A71F69">
        <w:rPr>
          <w:i/>
        </w:rPr>
        <w:t>Frontiers in Psychiatry,</w:t>
      </w:r>
      <w:r w:rsidR="00340949">
        <w:rPr>
          <w:i/>
        </w:rPr>
        <w:t xml:space="preserve"> </w:t>
      </w:r>
      <w:r w:rsidRPr="00A71F69">
        <w:rPr>
          <w:i/>
        </w:rPr>
        <w:t>9</w:t>
      </w:r>
      <w:r w:rsidRPr="00A71F69">
        <w:t xml:space="preserve">, 1-9. </w:t>
      </w:r>
      <w:r w:rsidRPr="00BD31AE">
        <w:t>https://</w:t>
      </w:r>
      <w:proofErr w:type="spellStart"/>
      <w:r w:rsidRPr="00BD31AE">
        <w:t>doi.org</w:t>
      </w:r>
      <w:proofErr w:type="spellEnd"/>
      <w:r w:rsidRPr="00BD31AE">
        <w:t>/10.3389/</w:t>
      </w:r>
      <w:proofErr w:type="spellStart"/>
      <w:r w:rsidRPr="00BD31AE">
        <w:t>fpsyt.2018.00086</w:t>
      </w:r>
      <w:proofErr w:type="spellEnd"/>
    </w:p>
    <w:p w14:paraId="7199670B" w14:textId="7ACFFD9D" w:rsidR="006834A9" w:rsidRPr="00A71F69" w:rsidRDefault="006834A9" w:rsidP="00BD31AE">
      <w:pPr>
        <w:pStyle w:val="Refs"/>
        <w:rPr>
          <w:spacing w:val="2"/>
          <w:shd w:val="clear" w:color="auto" w:fill="FFFFFF"/>
        </w:rPr>
      </w:pPr>
      <w:bookmarkStart w:id="389" w:name="_Hlk119053722"/>
      <w:r w:rsidRPr="00A71F69">
        <w:rPr>
          <w:spacing w:val="2"/>
          <w:shd w:val="clear" w:color="auto" w:fill="FFFFFF"/>
        </w:rPr>
        <w:t xml:space="preserve">Pérez-Flores, N. J., &amp; Cabassa, L. J. (2021). </w:t>
      </w:r>
      <w:bookmarkEnd w:id="389"/>
      <w:r w:rsidRPr="00A71F69">
        <w:rPr>
          <w:spacing w:val="2"/>
          <w:shd w:val="clear" w:color="auto" w:fill="FFFFFF"/>
        </w:rPr>
        <w:t xml:space="preserve">Effectiveness of </w:t>
      </w:r>
      <w:r w:rsidR="00EA4C16">
        <w:rPr>
          <w:spacing w:val="2"/>
          <w:shd w:val="clear" w:color="auto" w:fill="FFFFFF"/>
        </w:rPr>
        <w:t xml:space="preserve">mental </w:t>
      </w:r>
      <w:r w:rsidR="001565C0">
        <w:rPr>
          <w:spacing w:val="2"/>
          <w:shd w:val="clear" w:color="auto" w:fill="FFFFFF"/>
        </w:rPr>
        <w:t xml:space="preserve">health literacy </w:t>
      </w:r>
      <w:r w:rsidRPr="00A71F69">
        <w:rPr>
          <w:spacing w:val="2"/>
          <w:shd w:val="clear" w:color="auto" w:fill="FFFFFF"/>
        </w:rPr>
        <w:t>and stigma interventions for Latino/a adults in the United States: A systematic review.</w:t>
      </w:r>
      <w:r w:rsidR="00340949">
        <w:rPr>
          <w:spacing w:val="2"/>
          <w:shd w:val="clear" w:color="auto" w:fill="FFFFFF"/>
        </w:rPr>
        <w:t xml:space="preserve"> </w:t>
      </w:r>
      <w:r w:rsidRPr="00A71F69">
        <w:rPr>
          <w:rStyle w:val="Emphasis"/>
          <w:spacing w:val="2"/>
          <w:bdr w:val="none" w:sz="0" w:space="0" w:color="auto" w:frame="1"/>
          <w:shd w:val="clear" w:color="auto" w:fill="FFFFFF"/>
        </w:rPr>
        <w:t xml:space="preserve">Stigma and </w:t>
      </w:r>
      <w:r w:rsidR="002B2988">
        <w:rPr>
          <w:rStyle w:val="Emphasis"/>
          <w:spacing w:val="2"/>
          <w:bdr w:val="none" w:sz="0" w:space="0" w:color="auto" w:frame="1"/>
          <w:shd w:val="clear" w:color="auto" w:fill="FFFFFF"/>
        </w:rPr>
        <w:t>Health</w:t>
      </w:r>
      <w:r w:rsidRPr="00A71F69">
        <w:rPr>
          <w:spacing w:val="2"/>
          <w:shd w:val="clear" w:color="auto" w:fill="FFFFFF"/>
        </w:rPr>
        <w:t>,</w:t>
      </w:r>
      <w:r w:rsidR="00340949">
        <w:rPr>
          <w:spacing w:val="2"/>
          <w:shd w:val="clear" w:color="auto" w:fill="FFFFFF"/>
        </w:rPr>
        <w:t xml:space="preserve"> </w:t>
      </w:r>
      <w:r w:rsidRPr="00A71F69">
        <w:rPr>
          <w:rStyle w:val="Emphasis"/>
          <w:spacing w:val="2"/>
          <w:bdr w:val="none" w:sz="0" w:space="0" w:color="auto" w:frame="1"/>
          <w:shd w:val="clear" w:color="auto" w:fill="FFFFFF"/>
        </w:rPr>
        <w:t>6</w:t>
      </w:r>
      <w:r w:rsidRPr="00A71F69">
        <w:rPr>
          <w:spacing w:val="2"/>
          <w:shd w:val="clear" w:color="auto" w:fill="FFFFFF"/>
        </w:rPr>
        <w:t xml:space="preserve">(4), 430–439. </w:t>
      </w:r>
      <w:r w:rsidRPr="00BD31AE">
        <w:rPr>
          <w:spacing w:val="2"/>
          <w:shd w:val="clear" w:color="auto" w:fill="FFFFFF"/>
        </w:rPr>
        <w:t>https://</w:t>
      </w:r>
      <w:proofErr w:type="spellStart"/>
      <w:r w:rsidRPr="00BD31AE">
        <w:rPr>
          <w:spacing w:val="2"/>
          <w:shd w:val="clear" w:color="auto" w:fill="FFFFFF"/>
        </w:rPr>
        <w:t>doi.org</w:t>
      </w:r>
      <w:proofErr w:type="spellEnd"/>
      <w:r w:rsidRPr="00BD31AE">
        <w:rPr>
          <w:spacing w:val="2"/>
          <w:shd w:val="clear" w:color="auto" w:fill="FFFFFF"/>
        </w:rPr>
        <w:t>/10.1037/</w:t>
      </w:r>
      <w:proofErr w:type="spellStart"/>
      <w:r w:rsidRPr="00BD31AE">
        <w:rPr>
          <w:spacing w:val="2"/>
          <w:shd w:val="clear" w:color="auto" w:fill="FFFFFF"/>
        </w:rPr>
        <w:t>sah0000343</w:t>
      </w:r>
      <w:proofErr w:type="spellEnd"/>
    </w:p>
    <w:p w14:paraId="2513048A" w14:textId="60694730" w:rsidR="006834A9" w:rsidRPr="00A71F69" w:rsidRDefault="006834A9" w:rsidP="00BD31AE">
      <w:pPr>
        <w:pStyle w:val="Refs"/>
        <w:rPr>
          <w:shd w:val="clear" w:color="auto" w:fill="FFFFFF"/>
        </w:rPr>
      </w:pPr>
      <w:bookmarkStart w:id="390" w:name="_Hlk120607181"/>
      <w:r w:rsidRPr="00A71F69">
        <w:rPr>
          <w:shd w:val="clear" w:color="auto" w:fill="FFFFFF"/>
        </w:rPr>
        <w:t>Picano</w:t>
      </w:r>
      <w:r w:rsidR="00622878">
        <w:rPr>
          <w:shd w:val="clear" w:color="auto" w:fill="FFFFFF"/>
        </w:rPr>
        <w:t xml:space="preserve">, </w:t>
      </w:r>
      <w:r w:rsidRPr="00A71F69">
        <w:rPr>
          <w:shd w:val="clear" w:color="auto" w:fill="FFFFFF"/>
        </w:rPr>
        <w:t xml:space="preserve">J. J. (1991). </w:t>
      </w:r>
      <w:bookmarkEnd w:id="390"/>
      <w:r w:rsidRPr="00A71F69">
        <w:rPr>
          <w:shd w:val="clear" w:color="auto" w:fill="FFFFFF"/>
        </w:rPr>
        <w:t>Personality types among experienced military pilots.</w:t>
      </w:r>
      <w:r w:rsidR="00340949">
        <w:rPr>
          <w:shd w:val="clear" w:color="auto" w:fill="FFFFFF"/>
        </w:rPr>
        <w:t xml:space="preserve"> </w:t>
      </w:r>
      <w:r w:rsidRPr="00A71F69">
        <w:rPr>
          <w:i/>
          <w:shd w:val="clear" w:color="auto" w:fill="FFFFFF"/>
        </w:rPr>
        <w:t>Aviation, Space, and Environmental Medicine</w:t>
      </w:r>
      <w:r w:rsidRPr="00A71F69">
        <w:rPr>
          <w:shd w:val="clear" w:color="auto" w:fill="FFFFFF"/>
        </w:rPr>
        <w:t>,</w:t>
      </w:r>
      <w:r w:rsidR="00340949">
        <w:rPr>
          <w:shd w:val="clear" w:color="auto" w:fill="FFFFFF"/>
        </w:rPr>
        <w:t xml:space="preserve"> </w:t>
      </w:r>
      <w:r w:rsidRPr="00A71F69">
        <w:rPr>
          <w:i/>
          <w:shd w:val="clear" w:color="auto" w:fill="FFFFFF"/>
        </w:rPr>
        <w:t>62</w:t>
      </w:r>
      <w:r w:rsidRPr="00A71F69">
        <w:rPr>
          <w:shd w:val="clear" w:color="auto" w:fill="FFFFFF"/>
        </w:rPr>
        <w:t xml:space="preserve">(6), 517–520. </w:t>
      </w:r>
      <w:proofErr w:type="spellStart"/>
      <w:r w:rsidRPr="00A71F69">
        <w:rPr>
          <w:shd w:val="clear" w:color="auto" w:fill="FFFFFF"/>
        </w:rPr>
        <w:t>PMID</w:t>
      </w:r>
      <w:proofErr w:type="spellEnd"/>
      <w:r w:rsidRPr="00A71F69">
        <w:rPr>
          <w:shd w:val="clear" w:color="auto" w:fill="FFFFFF"/>
        </w:rPr>
        <w:t>: 1859337</w:t>
      </w:r>
    </w:p>
    <w:p w14:paraId="65A1D934" w14:textId="1841697F" w:rsidR="006834A9" w:rsidRPr="00A71F69" w:rsidRDefault="006834A9" w:rsidP="00BD31AE">
      <w:pPr>
        <w:pStyle w:val="Refs"/>
      </w:pPr>
      <w:bookmarkStart w:id="391" w:name="_Hlk118461517"/>
      <w:r w:rsidRPr="00A71F69">
        <w:t>Picano, J. J., Williams, T. J., &amp; Roland, R. R. (2006</w:t>
      </w:r>
      <w:bookmarkEnd w:id="391"/>
      <w:r w:rsidRPr="00A71F69">
        <w:t>). Assessment and selection of high-risk operational personnel. In C. H. Kennedy &amp; E. A. Zillmer (Eds.), Military Psychology (pp. 353–370). Guilford Press</w:t>
      </w:r>
    </w:p>
    <w:p w14:paraId="0D168D24" w14:textId="459326F4" w:rsidR="006834A9" w:rsidRDefault="006834A9" w:rsidP="00BD31AE">
      <w:pPr>
        <w:pStyle w:val="Refs"/>
        <w:rPr>
          <w:rStyle w:val="Hyperlink"/>
          <w:color w:val="auto"/>
          <w:u w:val="none"/>
        </w:rPr>
      </w:pPr>
      <w:r w:rsidRPr="00A71F69">
        <w:t>Picco, L., Abdin, E., Chong, S. A., Pang, S., Shafie, S., Chua, B. Y.,</w:t>
      </w:r>
      <w:r w:rsidR="00622878">
        <w:t xml:space="preserve"> &amp; </w:t>
      </w:r>
      <w:r w:rsidRPr="00A71F69">
        <w:t xml:space="preserve">Subramaniam, M. (2016). Attitudes Toward Seeking Professional Psychological Help: Factor Structure and Socio-Demographic Predictors. </w:t>
      </w:r>
      <w:r w:rsidRPr="00A71F69">
        <w:rPr>
          <w:i/>
        </w:rPr>
        <w:t>Frontiers in Psychology</w:t>
      </w:r>
      <w:r w:rsidRPr="00A71F69">
        <w:t xml:space="preserve">, </w:t>
      </w:r>
      <w:r w:rsidRPr="00A71F69">
        <w:rPr>
          <w:i/>
        </w:rPr>
        <w:t>7</w:t>
      </w:r>
      <w:r w:rsidRPr="00A71F69">
        <w:t xml:space="preserve">, 547. </w:t>
      </w:r>
      <w:r w:rsidR="00E70FDF" w:rsidRPr="00BD31AE">
        <w:t>https://</w:t>
      </w:r>
      <w:proofErr w:type="spellStart"/>
      <w:r w:rsidR="00E70FDF" w:rsidRPr="00BD31AE">
        <w:t>doi:10.3389</w:t>
      </w:r>
      <w:proofErr w:type="spellEnd"/>
      <w:r w:rsidR="00E70FDF" w:rsidRPr="00BD31AE">
        <w:t>/</w:t>
      </w:r>
      <w:proofErr w:type="spellStart"/>
      <w:r w:rsidR="00E70FDF" w:rsidRPr="00BD31AE">
        <w:t>fpsyg.2016.00547</w:t>
      </w:r>
      <w:proofErr w:type="spellEnd"/>
    </w:p>
    <w:p w14:paraId="6EB7B673" w14:textId="52FFBF91" w:rsidR="00737DCD" w:rsidRPr="00737DCD" w:rsidRDefault="00737DCD" w:rsidP="00BD31AE">
      <w:pPr>
        <w:pStyle w:val="Refs"/>
      </w:pPr>
      <w:r w:rsidRPr="00737DCD">
        <w:rPr>
          <w:color w:val="222222"/>
          <w:shd w:val="clear" w:color="auto" w:fill="FFFFFF"/>
        </w:rPr>
        <w:t xml:space="preserve">Pischel, S., &amp; </w:t>
      </w:r>
      <w:proofErr w:type="spellStart"/>
      <w:r w:rsidRPr="00737DCD">
        <w:rPr>
          <w:color w:val="222222"/>
          <w:shd w:val="clear" w:color="auto" w:fill="FFFFFF"/>
        </w:rPr>
        <w:t>Felfe</w:t>
      </w:r>
      <w:proofErr w:type="spellEnd"/>
      <w:r w:rsidRPr="00737DCD">
        <w:rPr>
          <w:color w:val="222222"/>
          <w:shd w:val="clear" w:color="auto" w:fill="FFFFFF"/>
        </w:rPr>
        <w:t>, J. (2023). “Should I Tell My Leader or Not?”—</w:t>
      </w:r>
      <w:r w:rsidR="002B2988">
        <w:rPr>
          <w:color w:val="222222"/>
          <w:shd w:val="clear" w:color="auto" w:fill="FFFFFF"/>
        </w:rPr>
        <w:t>Health</w:t>
      </w:r>
      <w:r w:rsidRPr="00737DCD">
        <w:rPr>
          <w:color w:val="222222"/>
          <w:shd w:val="clear" w:color="auto" w:fill="FFFFFF"/>
        </w:rPr>
        <w:t xml:space="preserve">-Oriented Leadership and Stigma as Antecedents of Employees' </w:t>
      </w:r>
      <w:r w:rsidR="00EA4C16">
        <w:rPr>
          <w:color w:val="222222"/>
          <w:shd w:val="clear" w:color="auto" w:fill="FFFFFF"/>
        </w:rPr>
        <w:t>Mental health</w:t>
      </w:r>
      <w:r w:rsidR="00340949">
        <w:rPr>
          <w:color w:val="222222"/>
          <w:shd w:val="clear" w:color="auto" w:fill="FFFFFF"/>
        </w:rPr>
        <w:t xml:space="preserve"> </w:t>
      </w:r>
      <w:r w:rsidRPr="00737DCD">
        <w:rPr>
          <w:color w:val="222222"/>
          <w:shd w:val="clear" w:color="auto" w:fill="FFFFFF"/>
        </w:rPr>
        <w:t>Information Disclosure Intentions at Work.</w:t>
      </w:r>
      <w:r w:rsidR="00340949">
        <w:rPr>
          <w:color w:val="222222"/>
          <w:shd w:val="clear" w:color="auto" w:fill="FFFFFF"/>
        </w:rPr>
        <w:t xml:space="preserve"> </w:t>
      </w:r>
      <w:r w:rsidRPr="00737DCD">
        <w:rPr>
          <w:i/>
          <w:color w:val="222222"/>
          <w:shd w:val="clear" w:color="auto" w:fill="FFFFFF"/>
        </w:rPr>
        <w:t>Journal of Occupational and Environmental Medicine</w:t>
      </w:r>
      <w:r w:rsidRPr="00737DCD">
        <w:rPr>
          <w:color w:val="222222"/>
          <w:shd w:val="clear" w:color="auto" w:fill="FFFFFF"/>
        </w:rPr>
        <w:t>,</w:t>
      </w:r>
      <w:r w:rsidR="00340949">
        <w:rPr>
          <w:color w:val="222222"/>
          <w:shd w:val="clear" w:color="auto" w:fill="FFFFFF"/>
        </w:rPr>
        <w:t xml:space="preserve"> </w:t>
      </w:r>
      <w:r w:rsidRPr="00737DCD">
        <w:rPr>
          <w:i/>
          <w:color w:val="222222"/>
          <w:shd w:val="clear" w:color="auto" w:fill="FFFFFF"/>
        </w:rPr>
        <w:t>65</w:t>
      </w:r>
      <w:r w:rsidRPr="00737DCD">
        <w:rPr>
          <w:color w:val="222222"/>
          <w:shd w:val="clear" w:color="auto" w:fill="FFFFFF"/>
        </w:rPr>
        <w:t>(1), 74-85.</w:t>
      </w:r>
    </w:p>
    <w:p w14:paraId="18FCC70E" w14:textId="5AD75B7A" w:rsidR="00842CF1" w:rsidRPr="00A71F69" w:rsidRDefault="00842CF1" w:rsidP="00BD31AE">
      <w:pPr>
        <w:pStyle w:val="Refs"/>
      </w:pPr>
      <w:r>
        <w:t>Pitts, L.</w:t>
      </w:r>
      <w:r w:rsidR="00622878">
        <w:t>,</w:t>
      </w:r>
      <w:r>
        <w:t xml:space="preserve"> &amp; Faulconer, E. (2023). Flying under the radar: A survey of collegiate pilots’ </w:t>
      </w:r>
      <w:r w:rsidR="00EA4C16">
        <w:t>mental health</w:t>
      </w:r>
      <w:r w:rsidR="00340949">
        <w:t xml:space="preserve"> </w:t>
      </w:r>
      <w:r>
        <w:t xml:space="preserve">to identify aeromedical nondisclosure and </w:t>
      </w:r>
      <w:r w:rsidR="00EA4C16">
        <w:t>Healthcare</w:t>
      </w:r>
      <w:r>
        <w:t>-seeking behaviors. Collegiate Aviation Review International, 41(1), 115-133</w:t>
      </w:r>
      <w:r w:rsidR="000350CB">
        <w:t>.</w:t>
      </w:r>
      <w:r>
        <w:t xml:space="preserve"> http://ojs.library.okstate.edu/osu/index.php/CARI/article/view/9422/8472</w:t>
      </w:r>
    </w:p>
    <w:p w14:paraId="5D5DDD2C" w14:textId="364A84B2" w:rsidR="00091CF8" w:rsidRPr="00A71F69" w:rsidRDefault="00091CF8" w:rsidP="00BD31AE">
      <w:pPr>
        <w:pStyle w:val="Refs"/>
      </w:pPr>
      <w:r w:rsidRPr="00A71F69">
        <w:rPr>
          <w:shd w:val="clear" w:color="auto" w:fill="FFFFFF"/>
        </w:rPr>
        <w:t>Polit, D. F., Beck, C. T., &amp; Owen, S. V. (2007). Is the CVI an acceptable indicator of content validity? Appraisal and recommendations.</w:t>
      </w:r>
      <w:r w:rsidR="00340949">
        <w:rPr>
          <w:shd w:val="clear" w:color="auto" w:fill="FFFFFF"/>
        </w:rPr>
        <w:t xml:space="preserve"> </w:t>
      </w:r>
      <w:r w:rsidRPr="00A71F69">
        <w:rPr>
          <w:i/>
          <w:shd w:val="clear" w:color="auto" w:fill="FFFFFF"/>
        </w:rPr>
        <w:t xml:space="preserve">Research in nursing &amp; </w:t>
      </w:r>
      <w:r w:rsidR="002B2988">
        <w:rPr>
          <w:i/>
          <w:shd w:val="clear" w:color="auto" w:fill="FFFFFF"/>
        </w:rPr>
        <w:t>Health</w:t>
      </w:r>
      <w:r w:rsidRPr="00A71F69">
        <w:rPr>
          <w:shd w:val="clear" w:color="auto" w:fill="FFFFFF"/>
        </w:rPr>
        <w:t>,</w:t>
      </w:r>
      <w:r w:rsidR="00340949">
        <w:rPr>
          <w:shd w:val="clear" w:color="auto" w:fill="FFFFFF"/>
        </w:rPr>
        <w:t xml:space="preserve"> </w:t>
      </w:r>
      <w:r w:rsidRPr="00A71F69">
        <w:rPr>
          <w:i/>
          <w:shd w:val="clear" w:color="auto" w:fill="FFFFFF"/>
        </w:rPr>
        <w:t>30</w:t>
      </w:r>
      <w:r w:rsidRPr="00A71F69">
        <w:rPr>
          <w:shd w:val="clear" w:color="auto" w:fill="FFFFFF"/>
        </w:rPr>
        <w:t>(4), 459–467. https://</w:t>
      </w:r>
      <w:proofErr w:type="spellStart"/>
      <w:r w:rsidRPr="00A71F69">
        <w:rPr>
          <w:shd w:val="clear" w:color="auto" w:fill="FFFFFF"/>
        </w:rPr>
        <w:t>doi.org</w:t>
      </w:r>
      <w:proofErr w:type="spellEnd"/>
      <w:r w:rsidRPr="00A71F69">
        <w:rPr>
          <w:shd w:val="clear" w:color="auto" w:fill="FFFFFF"/>
        </w:rPr>
        <w:t>/10.1002/</w:t>
      </w:r>
      <w:proofErr w:type="spellStart"/>
      <w:r w:rsidRPr="00A71F69">
        <w:rPr>
          <w:shd w:val="clear" w:color="auto" w:fill="FFFFFF"/>
        </w:rPr>
        <w:t>nur.20199</w:t>
      </w:r>
      <w:proofErr w:type="spellEnd"/>
    </w:p>
    <w:p w14:paraId="503FBCD2" w14:textId="49571E55" w:rsidR="00E70FDF" w:rsidRPr="00A71F69" w:rsidRDefault="00E70FDF" w:rsidP="00BD31AE">
      <w:pPr>
        <w:pStyle w:val="Refs"/>
      </w:pPr>
      <w:r w:rsidRPr="00A71F69">
        <w:rPr>
          <w:shd w:val="clear" w:color="auto" w:fill="FFFFFF"/>
        </w:rPr>
        <w:t>Putnick, D. L., &amp; Bornstein, M. H. (2016). Measurement Invariance Conventions and Reporting: The State of the Art and Future Directions for Psychological Research.</w:t>
      </w:r>
      <w:r w:rsidR="00340949">
        <w:rPr>
          <w:shd w:val="clear" w:color="auto" w:fill="FFFFFF"/>
        </w:rPr>
        <w:t xml:space="preserve"> </w:t>
      </w:r>
      <w:r w:rsidRPr="00A71F69">
        <w:rPr>
          <w:i/>
          <w:shd w:val="clear" w:color="auto" w:fill="FFFFFF"/>
        </w:rPr>
        <w:t>Developmental Review,</w:t>
      </w:r>
      <w:r w:rsidR="00340949">
        <w:rPr>
          <w:shd w:val="clear" w:color="auto" w:fill="FFFFFF"/>
        </w:rPr>
        <w:t xml:space="preserve"> </w:t>
      </w:r>
      <w:r w:rsidRPr="00A71F69">
        <w:rPr>
          <w:i/>
          <w:shd w:val="clear" w:color="auto" w:fill="FFFFFF"/>
        </w:rPr>
        <w:t>41</w:t>
      </w:r>
      <w:r w:rsidRPr="00A71F69">
        <w:rPr>
          <w:shd w:val="clear" w:color="auto" w:fill="FFFFFF"/>
        </w:rPr>
        <w:t>, 71–90. https://</w:t>
      </w:r>
      <w:proofErr w:type="spellStart"/>
      <w:r w:rsidRPr="00A71F69">
        <w:rPr>
          <w:shd w:val="clear" w:color="auto" w:fill="FFFFFF"/>
        </w:rPr>
        <w:t>doi.org</w:t>
      </w:r>
      <w:proofErr w:type="spellEnd"/>
      <w:r w:rsidRPr="00A71F69">
        <w:rPr>
          <w:shd w:val="clear" w:color="auto" w:fill="FFFFFF"/>
        </w:rPr>
        <w:t>/10.1016/</w:t>
      </w:r>
      <w:proofErr w:type="spellStart"/>
      <w:r w:rsidRPr="00A71F69">
        <w:rPr>
          <w:shd w:val="clear" w:color="auto" w:fill="FFFFFF"/>
        </w:rPr>
        <w:t>j.dr.2016.06.004</w:t>
      </w:r>
      <w:proofErr w:type="spellEnd"/>
    </w:p>
    <w:p w14:paraId="35314B1C" w14:textId="4ECA147E" w:rsidR="006834A9" w:rsidRPr="00A71F69" w:rsidRDefault="006834A9" w:rsidP="00BD31AE">
      <w:pPr>
        <w:pStyle w:val="Refs"/>
      </w:pPr>
      <w:r w:rsidRPr="00A71F69">
        <w:rPr>
          <w:shd w:val="clear" w:color="auto" w:fill="FFFFFF"/>
        </w:rPr>
        <w:t xml:space="preserve">Rahman, M. S. (2020). The advantages and disadvantages of using qualitative and quantitative approaches and methods in language “testing and assessment” research: A literature review. </w:t>
      </w:r>
      <w:r w:rsidR="000350CB" w:rsidRPr="00A71F69">
        <w:rPr>
          <w:shd w:val="clear" w:color="auto" w:fill="FFFFFF"/>
        </w:rPr>
        <w:t>https://</w:t>
      </w:r>
      <w:proofErr w:type="spellStart"/>
      <w:r w:rsidR="000350CB" w:rsidRPr="00A71F69">
        <w:rPr>
          <w:shd w:val="clear" w:color="auto" w:fill="FFFFFF"/>
        </w:rPr>
        <w:t>doi.org</w:t>
      </w:r>
      <w:proofErr w:type="spellEnd"/>
      <w:r w:rsidR="000350CB" w:rsidRPr="00A71F69">
        <w:rPr>
          <w:shd w:val="clear" w:color="auto" w:fill="FFFFFF"/>
        </w:rPr>
        <w:t>/</w:t>
      </w:r>
      <w:r w:rsidRPr="00A71F69">
        <w:t>10.5539/</w:t>
      </w:r>
      <w:proofErr w:type="spellStart"/>
      <w:r w:rsidRPr="00A71F69">
        <w:t>jel.v6n1p102</w:t>
      </w:r>
      <w:proofErr w:type="spellEnd"/>
    </w:p>
    <w:p w14:paraId="3F1B5161" w14:textId="7598418E" w:rsidR="006834A9" w:rsidRPr="00A71F69" w:rsidRDefault="006834A9" w:rsidP="00BD31AE">
      <w:pPr>
        <w:pStyle w:val="Refs"/>
      </w:pPr>
      <w:bookmarkStart w:id="392" w:name="_Hlk178426491"/>
      <w:bookmarkStart w:id="393" w:name="_Hlk178426522"/>
      <w:r w:rsidRPr="00A71F69">
        <w:t>Ramaeker</w:t>
      </w:r>
      <w:bookmarkEnd w:id="392"/>
      <w:r w:rsidRPr="00A71F69">
        <w:t xml:space="preserve">, J., &amp; Petrie, T. A. (2019). </w:t>
      </w:r>
      <w:bookmarkEnd w:id="393"/>
      <w:r w:rsidRPr="00A71F69">
        <w:t>'Man up!': Exploring intersections of sport participation, masculinity, psychological distress, and help-seeking attitudes and intentions.</w:t>
      </w:r>
      <w:r w:rsidRPr="00A71F69">
        <w:rPr>
          <w:i/>
        </w:rPr>
        <w:t xml:space="preserve"> Psychology of Men &amp; Masculinities, 20</w:t>
      </w:r>
      <w:r w:rsidRPr="00A71F69">
        <w:t xml:space="preserve">(4), 515-527. </w:t>
      </w:r>
      <w:r w:rsidR="000350CB" w:rsidRPr="00A71F69">
        <w:rPr>
          <w:shd w:val="clear" w:color="auto" w:fill="FFFFFF"/>
        </w:rPr>
        <w:t>https://</w:t>
      </w:r>
      <w:proofErr w:type="spellStart"/>
      <w:r w:rsidR="000350CB" w:rsidRPr="00A71F69">
        <w:rPr>
          <w:shd w:val="clear" w:color="auto" w:fill="FFFFFF"/>
        </w:rPr>
        <w:t>doi.org</w:t>
      </w:r>
      <w:proofErr w:type="spellEnd"/>
      <w:r w:rsidR="000350CB" w:rsidRPr="00A71F69">
        <w:rPr>
          <w:shd w:val="clear" w:color="auto" w:fill="FFFFFF"/>
        </w:rPr>
        <w:t>/</w:t>
      </w:r>
      <w:r w:rsidRPr="00BD31AE">
        <w:t>10.1037/</w:t>
      </w:r>
      <w:proofErr w:type="spellStart"/>
      <w:r w:rsidRPr="00BD31AE">
        <w:t>men0000198</w:t>
      </w:r>
      <w:proofErr w:type="spellEnd"/>
    </w:p>
    <w:p w14:paraId="160DD8C6" w14:textId="2B1E907A" w:rsidR="006834A9" w:rsidRDefault="006834A9" w:rsidP="00BD31AE">
      <w:pPr>
        <w:pStyle w:val="Refs"/>
        <w:rPr>
          <w:rStyle w:val="Hyperlink"/>
          <w:color w:val="auto"/>
          <w:u w:val="none"/>
          <w:shd w:val="clear" w:color="auto" w:fill="FFFFFF"/>
        </w:rPr>
      </w:pPr>
      <w:r w:rsidRPr="00A71F69">
        <w:t xml:space="preserve">Rice, S., &amp; Winter, S. R. (2015). Pilots who are perceived as unsociable are perceived as more likely to have a mental illness: An affective perspective. </w:t>
      </w:r>
      <w:r w:rsidRPr="00A71F69">
        <w:rPr>
          <w:i/>
        </w:rPr>
        <w:t>Aviation Psychology and Applied Human Factors, 5(</w:t>
      </w:r>
      <w:r w:rsidRPr="00A71F69">
        <w:t xml:space="preserve">1), 36-44. </w:t>
      </w:r>
      <w:r w:rsidRPr="00BD31AE">
        <w:rPr>
          <w:shd w:val="clear" w:color="auto" w:fill="FFFFFF"/>
        </w:rPr>
        <w:t>https://</w:t>
      </w:r>
      <w:proofErr w:type="spellStart"/>
      <w:r w:rsidRPr="00BD31AE">
        <w:rPr>
          <w:shd w:val="clear" w:color="auto" w:fill="FFFFFF"/>
        </w:rPr>
        <w:t>doi.org</w:t>
      </w:r>
      <w:proofErr w:type="spellEnd"/>
      <w:r w:rsidRPr="00BD31AE">
        <w:rPr>
          <w:shd w:val="clear" w:color="auto" w:fill="FFFFFF"/>
        </w:rPr>
        <w:t>/10.1027/2192-0923/</w:t>
      </w:r>
      <w:proofErr w:type="spellStart"/>
      <w:r w:rsidRPr="00BD31AE">
        <w:rPr>
          <w:shd w:val="clear" w:color="auto" w:fill="FFFFFF"/>
        </w:rPr>
        <w:t>a000071</w:t>
      </w:r>
      <w:proofErr w:type="spellEnd"/>
    </w:p>
    <w:p w14:paraId="3B68C737" w14:textId="1CA4D841" w:rsidR="00580554" w:rsidRPr="00580554" w:rsidRDefault="00580554" w:rsidP="00BD31AE">
      <w:pPr>
        <w:pStyle w:val="Refs"/>
        <w:rPr>
          <w:shd w:val="clear" w:color="auto" w:fill="FFFFFF"/>
        </w:rPr>
      </w:pPr>
      <w:proofErr w:type="spellStart"/>
      <w:r w:rsidRPr="00580554">
        <w:rPr>
          <w:shd w:val="clear" w:color="auto" w:fill="FFFFFF"/>
        </w:rPr>
        <w:t>Riskita</w:t>
      </w:r>
      <w:proofErr w:type="spellEnd"/>
      <w:r w:rsidRPr="00580554">
        <w:rPr>
          <w:shd w:val="clear" w:color="auto" w:fill="FFFFFF"/>
        </w:rPr>
        <w:t xml:space="preserve">, D., Sari, </w:t>
      </w:r>
      <w:proofErr w:type="spellStart"/>
      <w:r w:rsidRPr="00580554">
        <w:rPr>
          <w:shd w:val="clear" w:color="auto" w:fill="FFFFFF"/>
        </w:rPr>
        <w:t>S.N</w:t>
      </w:r>
      <w:proofErr w:type="spellEnd"/>
      <w:r w:rsidRPr="00580554">
        <w:rPr>
          <w:shd w:val="clear" w:color="auto" w:fill="FFFFFF"/>
        </w:rPr>
        <w:t xml:space="preserve">., Asiyah, &amp; </w:t>
      </w:r>
      <w:proofErr w:type="spellStart"/>
      <w:r w:rsidRPr="00580554">
        <w:rPr>
          <w:shd w:val="clear" w:color="auto" w:fill="FFFFFF"/>
        </w:rPr>
        <w:t>Abstrak</w:t>
      </w:r>
      <w:proofErr w:type="spellEnd"/>
      <w:r w:rsidRPr="00580554">
        <w:rPr>
          <w:shd w:val="clear" w:color="auto" w:fill="FFFFFF"/>
        </w:rPr>
        <w:t xml:space="preserve">, K.K. (2022). </w:t>
      </w:r>
      <w:r w:rsidR="00EA4C16">
        <w:rPr>
          <w:shd w:val="clear" w:color="auto" w:fill="FFFFFF"/>
        </w:rPr>
        <w:t xml:space="preserve">Mental </w:t>
      </w:r>
      <w:r w:rsidR="001565C0">
        <w:rPr>
          <w:shd w:val="clear" w:color="auto" w:fill="FFFFFF"/>
        </w:rPr>
        <w:t>H</w:t>
      </w:r>
      <w:r w:rsidR="00EA4C16">
        <w:rPr>
          <w:shd w:val="clear" w:color="auto" w:fill="FFFFFF"/>
        </w:rPr>
        <w:t xml:space="preserve">ealth </w:t>
      </w:r>
      <w:r w:rsidRPr="00580554">
        <w:rPr>
          <w:shd w:val="clear" w:color="auto" w:fill="FFFFFF"/>
        </w:rPr>
        <w:t>Literacy and Self-Stigma on Intention to Seek Professional Psychological Help.</w:t>
      </w:r>
      <w:r w:rsidR="00340949">
        <w:rPr>
          <w:shd w:val="clear" w:color="auto" w:fill="FFFFFF"/>
        </w:rPr>
        <w:t xml:space="preserve"> </w:t>
      </w:r>
      <w:r w:rsidRPr="00580554">
        <w:rPr>
          <w:i/>
          <w:shd w:val="clear" w:color="auto" w:fill="FFFFFF"/>
        </w:rPr>
        <w:t xml:space="preserve">Journal of </w:t>
      </w:r>
      <w:r w:rsidR="002B2988">
        <w:rPr>
          <w:i/>
          <w:shd w:val="clear" w:color="auto" w:fill="FFFFFF"/>
        </w:rPr>
        <w:t>Health</w:t>
      </w:r>
      <w:r w:rsidRPr="00580554">
        <w:rPr>
          <w:i/>
          <w:shd w:val="clear" w:color="auto" w:fill="FFFFFF"/>
        </w:rPr>
        <w:t xml:space="preserve"> Science and Prevention</w:t>
      </w:r>
      <w:r w:rsidRPr="00580554">
        <w:rPr>
          <w:shd w:val="clear" w:color="auto" w:fill="FFFFFF"/>
        </w:rPr>
        <w:t>.</w:t>
      </w:r>
      <w:r>
        <w:rPr>
          <w:shd w:val="clear" w:color="auto" w:fill="FFFFFF"/>
        </w:rPr>
        <w:t xml:space="preserve"> https://</w:t>
      </w:r>
      <w:proofErr w:type="spellStart"/>
      <w:r>
        <w:rPr>
          <w:shd w:val="clear" w:color="auto" w:fill="FFFFFF"/>
        </w:rPr>
        <w:t>doi.org</w:t>
      </w:r>
      <w:proofErr w:type="spellEnd"/>
      <w:r>
        <w:rPr>
          <w:shd w:val="clear" w:color="auto" w:fill="FFFFFF"/>
        </w:rPr>
        <w:t>/</w:t>
      </w:r>
      <w:r w:rsidRPr="00BD31AE">
        <w:rPr>
          <w:shd w:val="clear" w:color="auto" w:fill="FFFFFF"/>
        </w:rPr>
        <w:t>10.29080/</w:t>
      </w:r>
      <w:proofErr w:type="spellStart"/>
      <w:r w:rsidRPr="00BD31AE">
        <w:rPr>
          <w:shd w:val="clear" w:color="auto" w:fill="FFFFFF"/>
        </w:rPr>
        <w:t>jhsp.v6i2.746</w:t>
      </w:r>
      <w:proofErr w:type="spellEnd"/>
    </w:p>
    <w:p w14:paraId="1582DF87" w14:textId="7B08E796" w:rsidR="00662BD7" w:rsidRDefault="00430492" w:rsidP="00BD31AE">
      <w:pPr>
        <w:pStyle w:val="Refs"/>
      </w:pPr>
      <w:r w:rsidRPr="008564D5">
        <w:t>Rosenberg, B.</w:t>
      </w:r>
      <w:r w:rsidR="00E02695">
        <w:t xml:space="preserve"> </w:t>
      </w:r>
      <w:r w:rsidRPr="008564D5">
        <w:t>D.</w:t>
      </w:r>
      <w:r w:rsidR="00622878">
        <w:t xml:space="preserve">, </w:t>
      </w:r>
      <w:r w:rsidRPr="008564D5">
        <w:t>&amp; Navarro, M.</w:t>
      </w:r>
      <w:r w:rsidR="00B64B4B">
        <w:t xml:space="preserve"> </w:t>
      </w:r>
      <w:r w:rsidRPr="008564D5">
        <w:t xml:space="preserve">A. (2018). "Semantic Differential Scaling". The SAGE Encyclopedia of Educational Research, Measurement, and Evaluation. SAGE Publications, Inc. </w:t>
      </w:r>
      <w:r w:rsidRPr="00BD31AE">
        <w:t>http://</w:t>
      </w:r>
      <w:proofErr w:type="spellStart"/>
      <w:r w:rsidRPr="00BD31AE">
        <w:t>doi.org</w:t>
      </w:r>
      <w:proofErr w:type="spellEnd"/>
      <w:r w:rsidRPr="00BD31AE">
        <w:t>/10.4135/</w:t>
      </w:r>
      <w:proofErr w:type="spellStart"/>
      <w:r w:rsidRPr="00BD31AE">
        <w:t>9781506326139.n624</w:t>
      </w:r>
      <w:proofErr w:type="spellEnd"/>
    </w:p>
    <w:p w14:paraId="46A45699" w14:textId="3DBC1A2C" w:rsidR="00DA3458" w:rsidRPr="00DA3458" w:rsidRDefault="00DA3458" w:rsidP="00BD31AE">
      <w:pPr>
        <w:pStyle w:val="Refs"/>
      </w:pPr>
      <w:r w:rsidRPr="00DA3458">
        <w:rPr>
          <w:color w:val="212121"/>
          <w:shd w:val="clear" w:color="auto" w:fill="FFFFFF"/>
        </w:rPr>
        <w:t>Ross, P. T., &amp; Bibler Zaidi, N. L. (2019). Limited by our limitations.</w:t>
      </w:r>
      <w:r w:rsidR="00340949">
        <w:rPr>
          <w:color w:val="212121"/>
          <w:shd w:val="clear" w:color="auto" w:fill="FFFFFF"/>
        </w:rPr>
        <w:t xml:space="preserve"> </w:t>
      </w:r>
      <w:r w:rsidRPr="00DA3458">
        <w:rPr>
          <w:i/>
          <w:color w:val="212121"/>
          <w:shd w:val="clear" w:color="auto" w:fill="FFFFFF"/>
        </w:rPr>
        <w:t xml:space="preserve">Perspectives on </w:t>
      </w:r>
      <w:r>
        <w:rPr>
          <w:i/>
          <w:color w:val="212121"/>
          <w:shd w:val="clear" w:color="auto" w:fill="FFFFFF"/>
        </w:rPr>
        <w:t>M</w:t>
      </w:r>
      <w:r w:rsidRPr="00DA3458">
        <w:rPr>
          <w:i/>
          <w:color w:val="212121"/>
          <w:shd w:val="clear" w:color="auto" w:fill="FFFFFF"/>
        </w:rPr>
        <w:t xml:space="preserve">edical </w:t>
      </w:r>
      <w:r>
        <w:rPr>
          <w:i/>
          <w:color w:val="212121"/>
          <w:shd w:val="clear" w:color="auto" w:fill="FFFFFF"/>
        </w:rPr>
        <w:t>E</w:t>
      </w:r>
      <w:r w:rsidRPr="00DA3458">
        <w:rPr>
          <w:i/>
          <w:color w:val="212121"/>
          <w:shd w:val="clear" w:color="auto" w:fill="FFFFFF"/>
        </w:rPr>
        <w:t>ducation</w:t>
      </w:r>
      <w:r w:rsidRPr="00DA3458">
        <w:rPr>
          <w:color w:val="212121"/>
          <w:shd w:val="clear" w:color="auto" w:fill="FFFFFF"/>
        </w:rPr>
        <w:t>,</w:t>
      </w:r>
      <w:r w:rsidR="00340949">
        <w:rPr>
          <w:color w:val="212121"/>
          <w:shd w:val="clear" w:color="auto" w:fill="FFFFFF"/>
        </w:rPr>
        <w:t xml:space="preserve"> </w:t>
      </w:r>
      <w:r w:rsidRPr="00DA3458">
        <w:rPr>
          <w:i/>
          <w:color w:val="212121"/>
          <w:shd w:val="clear" w:color="auto" w:fill="FFFFFF"/>
        </w:rPr>
        <w:t>8</w:t>
      </w:r>
      <w:r w:rsidRPr="00DA3458">
        <w:rPr>
          <w:color w:val="212121"/>
          <w:shd w:val="clear" w:color="auto" w:fill="FFFFFF"/>
        </w:rPr>
        <w:t>(4), 261–264. https://</w:t>
      </w:r>
      <w:proofErr w:type="spellStart"/>
      <w:r w:rsidRPr="00DA3458">
        <w:rPr>
          <w:color w:val="212121"/>
          <w:shd w:val="clear" w:color="auto" w:fill="FFFFFF"/>
        </w:rPr>
        <w:t>doi.org</w:t>
      </w:r>
      <w:proofErr w:type="spellEnd"/>
      <w:r w:rsidRPr="00DA3458">
        <w:rPr>
          <w:color w:val="212121"/>
          <w:shd w:val="clear" w:color="auto" w:fill="FFFFFF"/>
        </w:rPr>
        <w:t>/10.1007/</w:t>
      </w:r>
      <w:proofErr w:type="spellStart"/>
      <w:r w:rsidRPr="00DA3458">
        <w:rPr>
          <w:color w:val="212121"/>
          <w:shd w:val="clear" w:color="auto" w:fill="FFFFFF"/>
        </w:rPr>
        <w:t>s40037</w:t>
      </w:r>
      <w:proofErr w:type="spellEnd"/>
      <w:r w:rsidRPr="00DA3458">
        <w:rPr>
          <w:color w:val="212121"/>
          <w:shd w:val="clear" w:color="auto" w:fill="FFFFFF"/>
        </w:rPr>
        <w:t>-019-00530-x</w:t>
      </w:r>
    </w:p>
    <w:p w14:paraId="2C41D1F0" w14:textId="1FA96B9E" w:rsidR="006834A9" w:rsidRPr="00A71F69" w:rsidRDefault="006834A9" w:rsidP="00BD31AE">
      <w:pPr>
        <w:pStyle w:val="Refs"/>
        <w:rPr>
          <w:rStyle w:val="Hyperlink"/>
          <w:color w:val="auto"/>
          <w:u w:val="none"/>
          <w:shd w:val="clear" w:color="auto" w:fill="FFFFFF"/>
        </w:rPr>
      </w:pPr>
      <w:r w:rsidRPr="00A71F69">
        <w:rPr>
          <w:shd w:val="clear" w:color="auto" w:fill="FFFFFF"/>
        </w:rPr>
        <w:t>Rucker, J. E. (2020).</w:t>
      </w:r>
      <w:r w:rsidR="00340949">
        <w:rPr>
          <w:shd w:val="clear" w:color="auto" w:fill="FFFFFF"/>
        </w:rPr>
        <w:t xml:space="preserve"> </w:t>
      </w:r>
      <w:r w:rsidRPr="00A71F69">
        <w:rPr>
          <w:shd w:val="clear" w:color="auto" w:fill="FFFFFF"/>
        </w:rPr>
        <w:t xml:space="preserve">A comparative study between cockpit stress and aeronautical decision-making among general aviation and professional pilots. Available from ProQuest Dissertations &amp; Theses Global. (2331500066). </w:t>
      </w:r>
    </w:p>
    <w:p w14:paraId="741FABE4" w14:textId="3578B0D2" w:rsidR="006834A9" w:rsidRDefault="006834A9" w:rsidP="00BD31AE">
      <w:pPr>
        <w:pStyle w:val="Refs"/>
        <w:rPr>
          <w:rStyle w:val="Hyperlink"/>
          <w:color w:val="000000" w:themeColor="text1"/>
          <w:u w:val="none"/>
        </w:rPr>
      </w:pPr>
      <w:proofErr w:type="spellStart"/>
      <w:r w:rsidRPr="00A71F69">
        <w:rPr>
          <w:shd w:val="clear" w:color="auto" w:fill="FFFFFF"/>
        </w:rPr>
        <w:t>Rüsch</w:t>
      </w:r>
      <w:proofErr w:type="spellEnd"/>
      <w:r w:rsidRPr="00A71F69">
        <w:rPr>
          <w:shd w:val="clear" w:color="auto" w:fill="FFFFFF"/>
        </w:rPr>
        <w:t>, N., Evans-Lacko, S., Henderson, C., Flach, C., &amp; Thornicroft, G. (2011). Knowledge and attitudes as predictors of intentions to seek help for and disclose a mental illness.</w:t>
      </w:r>
      <w:r w:rsidR="00340949">
        <w:rPr>
          <w:shd w:val="clear" w:color="auto" w:fill="FFFFFF"/>
        </w:rPr>
        <w:t xml:space="preserve"> </w:t>
      </w:r>
      <w:r w:rsidRPr="00A71F69">
        <w:rPr>
          <w:rStyle w:val="Emphasis"/>
        </w:rPr>
        <w:t>Psychiatric Services, (62) 6</w:t>
      </w:r>
      <w:r w:rsidRPr="00A71F69">
        <w:rPr>
          <w:shd w:val="clear" w:color="auto" w:fill="FFFFFF"/>
        </w:rPr>
        <w:t>, 675-8</w:t>
      </w:r>
      <w:r w:rsidRPr="00A36FBC">
        <w:rPr>
          <w:color w:val="000000" w:themeColor="text1"/>
          <w:shd w:val="clear" w:color="auto" w:fill="FFFFFF"/>
        </w:rPr>
        <w:t xml:space="preserve">. </w:t>
      </w:r>
      <w:r w:rsidR="00604A81" w:rsidRPr="00BD31AE">
        <w:t>https://</w:t>
      </w:r>
      <w:proofErr w:type="spellStart"/>
      <w:r w:rsidR="00604A81" w:rsidRPr="00BD31AE">
        <w:t>doi.org</w:t>
      </w:r>
      <w:proofErr w:type="spellEnd"/>
      <w:r w:rsidR="00604A81" w:rsidRPr="00BD31AE">
        <w:t>/10.5167/</w:t>
      </w:r>
      <w:proofErr w:type="spellStart"/>
      <w:r w:rsidR="00604A81" w:rsidRPr="00BD31AE">
        <w:t>uzh</w:t>
      </w:r>
      <w:proofErr w:type="spellEnd"/>
      <w:r w:rsidR="00604A81" w:rsidRPr="00BD31AE">
        <w:t>-57948</w:t>
      </w:r>
    </w:p>
    <w:p w14:paraId="4EA098FA" w14:textId="3BBDB7E9" w:rsidR="00C13AB7" w:rsidRPr="00C13AB7" w:rsidRDefault="00C13AB7" w:rsidP="00BD31AE">
      <w:pPr>
        <w:pStyle w:val="Refs"/>
        <w:rPr>
          <w:color w:val="000000" w:themeColor="text1"/>
          <w:shd w:val="clear" w:color="auto" w:fill="FFFFFF"/>
        </w:rPr>
      </w:pPr>
      <w:r w:rsidRPr="00C13AB7">
        <w:rPr>
          <w:color w:val="000000" w:themeColor="text1"/>
          <w:shd w:val="clear" w:color="auto" w:fill="FFFFFF"/>
        </w:rPr>
        <w:t xml:space="preserve">Ryff, C. D., Almeida, D. M., </w:t>
      </w:r>
      <w:proofErr w:type="spellStart"/>
      <w:r w:rsidRPr="00C13AB7">
        <w:rPr>
          <w:color w:val="000000" w:themeColor="text1"/>
          <w:shd w:val="clear" w:color="auto" w:fill="FFFFFF"/>
        </w:rPr>
        <w:t>Ayanian</w:t>
      </w:r>
      <w:proofErr w:type="spellEnd"/>
      <w:r w:rsidRPr="00C13AB7">
        <w:rPr>
          <w:color w:val="000000" w:themeColor="text1"/>
          <w:shd w:val="clear" w:color="auto" w:fill="FFFFFF"/>
        </w:rPr>
        <w:t>, J. S., Carr, D. S., Cleary, P. D., Coe, C., … Williams, D. (2007).</w:t>
      </w:r>
      <w:r w:rsidR="00340949">
        <w:rPr>
          <w:color w:val="000000" w:themeColor="text1"/>
          <w:shd w:val="clear" w:color="auto" w:fill="FFFFFF"/>
        </w:rPr>
        <w:t xml:space="preserve"> </w:t>
      </w:r>
      <w:r w:rsidRPr="00C13AB7">
        <w:rPr>
          <w:color w:val="000000" w:themeColor="text1"/>
          <w:shd w:val="clear" w:color="auto" w:fill="FFFFFF"/>
        </w:rPr>
        <w:t>National Survey of Midlife Development in the United States (</w:t>
      </w:r>
      <w:proofErr w:type="spellStart"/>
      <w:r w:rsidRPr="00C13AB7">
        <w:rPr>
          <w:color w:val="000000" w:themeColor="text1"/>
          <w:shd w:val="clear" w:color="auto" w:fill="FFFFFF"/>
        </w:rPr>
        <w:t>MIDUS</w:t>
      </w:r>
      <w:proofErr w:type="spellEnd"/>
      <w:r w:rsidRPr="00C13AB7">
        <w:rPr>
          <w:color w:val="000000" w:themeColor="text1"/>
          <w:shd w:val="clear" w:color="auto" w:fill="FFFFFF"/>
        </w:rPr>
        <w:t xml:space="preserve"> II), 2004-2006: Documentation of the Psychosocial Constructs and Composite Variables in </w:t>
      </w:r>
      <w:proofErr w:type="spellStart"/>
      <w:r w:rsidRPr="00C13AB7">
        <w:rPr>
          <w:color w:val="000000" w:themeColor="text1"/>
          <w:shd w:val="clear" w:color="auto" w:fill="FFFFFF"/>
        </w:rPr>
        <w:t>MIDUS</w:t>
      </w:r>
      <w:proofErr w:type="spellEnd"/>
      <w:r w:rsidRPr="00C13AB7">
        <w:rPr>
          <w:color w:val="000000" w:themeColor="text1"/>
          <w:shd w:val="clear" w:color="auto" w:fill="FFFFFF"/>
        </w:rPr>
        <w:t xml:space="preserve"> II Project 1. Ann Arbor, MI: Inter-university Consortium for Political and Social Research.</w:t>
      </w:r>
    </w:p>
    <w:p w14:paraId="7E124382" w14:textId="4192451F" w:rsidR="006834A9" w:rsidRPr="00A71F69" w:rsidRDefault="006834A9" w:rsidP="00BD31AE">
      <w:pPr>
        <w:pStyle w:val="Refs"/>
        <w:rPr>
          <w:rStyle w:val="Hyperlink"/>
          <w:color w:val="auto"/>
        </w:rPr>
      </w:pPr>
      <w:bookmarkStart w:id="394" w:name="_Hlk103603348"/>
      <w:proofErr w:type="spellStart"/>
      <w:r w:rsidRPr="00A71F69">
        <w:t>San</w:t>
      </w:r>
      <w:bookmarkStart w:id="395" w:name="_Hlk65048142"/>
      <w:r w:rsidRPr="00A71F69">
        <w:t>tilhano</w:t>
      </w:r>
      <w:proofErr w:type="spellEnd"/>
      <w:r w:rsidRPr="00A71F69">
        <w:t xml:space="preserve">, W., </w:t>
      </w:r>
      <w:proofErr w:type="spellStart"/>
      <w:r w:rsidRPr="00A71F69">
        <w:t>Bor</w:t>
      </w:r>
      <w:proofErr w:type="spellEnd"/>
      <w:r w:rsidRPr="00A71F69">
        <w:t>, R., &amp; Hewitt, L. M. M. (2019)</w:t>
      </w:r>
      <w:bookmarkEnd w:id="395"/>
      <w:r w:rsidRPr="00A71F69">
        <w:t>. The role of peer support and its contribution as an effective response to addressing the emotional well-being of pilots: A qualitative study of South African stakeholders.</w:t>
      </w:r>
      <w:r w:rsidR="00340949">
        <w:t xml:space="preserve"> </w:t>
      </w:r>
      <w:r w:rsidRPr="00A71F69">
        <w:rPr>
          <w:i/>
        </w:rPr>
        <w:t>Aviation Psychology and Applied Human Factors,</w:t>
      </w:r>
      <w:r w:rsidR="00340949">
        <w:rPr>
          <w:i/>
        </w:rPr>
        <w:t xml:space="preserve"> </w:t>
      </w:r>
      <w:r w:rsidRPr="00A71F69">
        <w:rPr>
          <w:i/>
        </w:rPr>
        <w:t>9</w:t>
      </w:r>
      <w:r w:rsidRPr="00A71F69">
        <w:t xml:space="preserve">(2), 67–76. </w:t>
      </w:r>
      <w:r w:rsidRPr="00BD31AE">
        <w:t>https://</w:t>
      </w:r>
      <w:proofErr w:type="spellStart"/>
      <w:r w:rsidRPr="00BD31AE">
        <w:t>doi.org</w:t>
      </w:r>
      <w:proofErr w:type="spellEnd"/>
      <w:r w:rsidRPr="00BD31AE">
        <w:t>/10.1027/2192-0923/</w:t>
      </w:r>
      <w:proofErr w:type="spellStart"/>
      <w:r w:rsidRPr="00BD31AE">
        <w:t>a000163</w:t>
      </w:r>
      <w:proofErr w:type="spellEnd"/>
    </w:p>
    <w:bookmarkEnd w:id="394"/>
    <w:p w14:paraId="1DB4D1D5" w14:textId="33B1FF61" w:rsidR="006834A9" w:rsidRPr="00A71F69" w:rsidRDefault="006834A9" w:rsidP="00BD31AE">
      <w:pPr>
        <w:pStyle w:val="Refs"/>
      </w:pPr>
      <w:r w:rsidRPr="00A71F69">
        <w:t>Seeram, E. (2019). An Overview of Correlational Research.</w:t>
      </w:r>
      <w:r w:rsidR="00340949">
        <w:t xml:space="preserve"> </w:t>
      </w:r>
      <w:r w:rsidRPr="00A71F69">
        <w:rPr>
          <w:i/>
        </w:rPr>
        <w:t>Radiologic Technology,</w:t>
      </w:r>
      <w:r w:rsidR="00340949">
        <w:rPr>
          <w:i/>
        </w:rPr>
        <w:t xml:space="preserve"> </w:t>
      </w:r>
      <w:r w:rsidRPr="00A71F69">
        <w:rPr>
          <w:i/>
        </w:rPr>
        <w:t>91</w:t>
      </w:r>
      <w:r w:rsidRPr="00A71F69">
        <w:t xml:space="preserve">(2), 176–179. </w:t>
      </w:r>
      <w:proofErr w:type="spellStart"/>
      <w:r w:rsidRPr="00A71F69">
        <w:t>PMID</w:t>
      </w:r>
      <w:proofErr w:type="spellEnd"/>
      <w:r w:rsidRPr="00A71F69">
        <w:t>: 31685592.</w:t>
      </w:r>
    </w:p>
    <w:p w14:paraId="6AC5EA8F" w14:textId="54DCAB55" w:rsidR="007F7239" w:rsidRPr="00A71F69" w:rsidRDefault="007F7239" w:rsidP="00BD31AE">
      <w:pPr>
        <w:pStyle w:val="Refs"/>
      </w:pPr>
      <w:r w:rsidRPr="00A71F69">
        <w:rPr>
          <w:shd w:val="clear" w:color="auto" w:fill="FFFFFF"/>
        </w:rPr>
        <w:t xml:space="preserve">Schilling, L. S., Dixon, J. K., </w:t>
      </w:r>
      <w:proofErr w:type="spellStart"/>
      <w:r w:rsidRPr="00A71F69">
        <w:rPr>
          <w:shd w:val="clear" w:color="auto" w:fill="FFFFFF"/>
        </w:rPr>
        <w:t>Knafl</w:t>
      </w:r>
      <w:proofErr w:type="spellEnd"/>
      <w:r w:rsidRPr="00A71F69">
        <w:rPr>
          <w:shd w:val="clear" w:color="auto" w:fill="FFFFFF"/>
        </w:rPr>
        <w:t>, K. A., Grey, M., Ives, B., &amp; Lynn, M. R. (2007). Determining content validity of a self-report instrument for adolescents using a heterogeneous expert panel.</w:t>
      </w:r>
      <w:r w:rsidR="00340949">
        <w:rPr>
          <w:shd w:val="clear" w:color="auto" w:fill="FFFFFF"/>
        </w:rPr>
        <w:t xml:space="preserve"> </w:t>
      </w:r>
      <w:r w:rsidRPr="00A71F69">
        <w:rPr>
          <w:i/>
          <w:shd w:val="clear" w:color="auto" w:fill="FFFFFF"/>
        </w:rPr>
        <w:t>Nursing research</w:t>
      </w:r>
      <w:r w:rsidRPr="00A71F69">
        <w:rPr>
          <w:shd w:val="clear" w:color="auto" w:fill="FFFFFF"/>
        </w:rPr>
        <w:t>,</w:t>
      </w:r>
      <w:r w:rsidR="00340949">
        <w:rPr>
          <w:shd w:val="clear" w:color="auto" w:fill="FFFFFF"/>
        </w:rPr>
        <w:t xml:space="preserve"> </w:t>
      </w:r>
      <w:r w:rsidRPr="00A71F69">
        <w:rPr>
          <w:i/>
          <w:shd w:val="clear" w:color="auto" w:fill="FFFFFF"/>
        </w:rPr>
        <w:t>56</w:t>
      </w:r>
      <w:r w:rsidRPr="00A71F69">
        <w:rPr>
          <w:shd w:val="clear" w:color="auto" w:fill="FFFFFF"/>
        </w:rPr>
        <w:t>(5), 361–366. https://</w:t>
      </w:r>
      <w:proofErr w:type="spellStart"/>
      <w:r w:rsidRPr="00A71F69">
        <w:rPr>
          <w:shd w:val="clear" w:color="auto" w:fill="FFFFFF"/>
        </w:rPr>
        <w:t>doi.org</w:t>
      </w:r>
      <w:proofErr w:type="spellEnd"/>
      <w:r w:rsidRPr="00A71F69">
        <w:rPr>
          <w:shd w:val="clear" w:color="auto" w:fill="FFFFFF"/>
        </w:rPr>
        <w:t>/10.1097/</w:t>
      </w:r>
      <w:proofErr w:type="spellStart"/>
      <w:r w:rsidRPr="00A71F69">
        <w:rPr>
          <w:shd w:val="clear" w:color="auto" w:fill="FFFFFF"/>
        </w:rPr>
        <w:t>01.NNR.0000289505.30037.91</w:t>
      </w:r>
      <w:proofErr w:type="spellEnd"/>
    </w:p>
    <w:p w14:paraId="3CE298BE" w14:textId="23727CFF" w:rsidR="006834A9" w:rsidRPr="00A71F69" w:rsidRDefault="006834A9" w:rsidP="00BD31AE">
      <w:pPr>
        <w:pStyle w:val="Refs"/>
      </w:pPr>
      <w:bookmarkStart w:id="396" w:name="_Hlk125450618"/>
      <w:r w:rsidRPr="00A71F69">
        <w:t>Shah,</w:t>
      </w:r>
      <w:bookmarkEnd w:id="396"/>
      <w:r w:rsidRPr="00A71F69">
        <w:t xml:space="preserve"> B. B., </w:t>
      </w:r>
      <w:proofErr w:type="spellStart"/>
      <w:r w:rsidRPr="00A71F69">
        <w:t>Nieweglowski</w:t>
      </w:r>
      <w:proofErr w:type="spellEnd"/>
      <w:r w:rsidRPr="00A71F69">
        <w:t>, K., &amp; Corrigan, P. W. (2022). Perceptions of difference and disdain on the self-stigma of mental illness.</w:t>
      </w:r>
      <w:r w:rsidR="00340949">
        <w:t xml:space="preserve"> </w:t>
      </w:r>
      <w:r w:rsidRPr="00A71F69">
        <w:rPr>
          <w:i/>
        </w:rPr>
        <w:t xml:space="preserve">Journal of </w:t>
      </w:r>
      <w:r w:rsidR="00EA4C16">
        <w:rPr>
          <w:i/>
        </w:rPr>
        <w:t xml:space="preserve">Mental health </w:t>
      </w:r>
      <w:r w:rsidRPr="00A71F69">
        <w:t>,</w:t>
      </w:r>
      <w:r w:rsidR="00340949">
        <w:t xml:space="preserve"> </w:t>
      </w:r>
      <w:r w:rsidRPr="00A71F69">
        <w:rPr>
          <w:i/>
        </w:rPr>
        <w:t>31</w:t>
      </w:r>
      <w:r w:rsidRPr="00A71F69">
        <w:t>(1), 22–28</w:t>
      </w:r>
      <w:r w:rsidRPr="00130CF9">
        <w:t xml:space="preserve">. </w:t>
      </w:r>
      <w:r w:rsidR="001222A4" w:rsidRPr="00BD31AE">
        <w:t>https://</w:t>
      </w:r>
      <w:proofErr w:type="spellStart"/>
      <w:r w:rsidR="001222A4" w:rsidRPr="00BD31AE">
        <w:t>doi.org</w:t>
      </w:r>
      <w:proofErr w:type="spellEnd"/>
      <w:r w:rsidR="001222A4" w:rsidRPr="00BD31AE">
        <w:t>/10.1080/09638237.2020.1803231</w:t>
      </w:r>
    </w:p>
    <w:p w14:paraId="4A976914" w14:textId="6C6D692B" w:rsidR="001222A4" w:rsidRPr="00280E74" w:rsidRDefault="001222A4" w:rsidP="00BD31AE">
      <w:pPr>
        <w:pStyle w:val="Refs"/>
      </w:pPr>
      <w:r w:rsidRPr="00A71F69">
        <w:t>Seidman, A. J., Vogel, D. L., &amp; Lannin, D. G. (2023). Examining between- and within-person effects of the self-stigma of seeking psychological help on the therapeutic working alliance: The moderating role of psychological distress.</w:t>
      </w:r>
      <w:r w:rsidR="00340949">
        <w:t xml:space="preserve"> </w:t>
      </w:r>
      <w:r w:rsidRPr="00A71F69">
        <w:rPr>
          <w:i/>
        </w:rPr>
        <w:t>Psychotherapy,</w:t>
      </w:r>
      <w:r w:rsidR="00340949">
        <w:rPr>
          <w:i/>
        </w:rPr>
        <w:t xml:space="preserve"> </w:t>
      </w:r>
      <w:r w:rsidRPr="00A71F69">
        <w:rPr>
          <w:i/>
        </w:rPr>
        <w:t>60</w:t>
      </w:r>
      <w:r w:rsidRPr="00A71F69">
        <w:t xml:space="preserve">(2), 206–211. </w:t>
      </w:r>
      <w:r w:rsidR="00280E74" w:rsidRPr="00BD31AE">
        <w:t>https://</w:t>
      </w:r>
      <w:proofErr w:type="spellStart"/>
      <w:r w:rsidR="00280E74" w:rsidRPr="00BD31AE">
        <w:t>doi.org</w:t>
      </w:r>
      <w:proofErr w:type="spellEnd"/>
      <w:r w:rsidR="00280E74" w:rsidRPr="00BD31AE">
        <w:t>/10.1037/</w:t>
      </w:r>
      <w:proofErr w:type="spellStart"/>
      <w:r w:rsidR="00280E74" w:rsidRPr="00BD31AE">
        <w:t>pst0000482</w:t>
      </w:r>
      <w:proofErr w:type="spellEnd"/>
    </w:p>
    <w:p w14:paraId="4C4EE97C" w14:textId="3C687867" w:rsidR="00254175" w:rsidRDefault="00280E74" w:rsidP="00BD31AE">
      <w:pPr>
        <w:pStyle w:val="Refs"/>
        <w:rPr>
          <w:rStyle w:val="Hyperlink"/>
          <w:color w:val="auto"/>
        </w:rPr>
      </w:pPr>
      <w:r w:rsidRPr="00280E74">
        <w:t>Seidman, A.</w:t>
      </w:r>
      <w:r w:rsidR="00E02695">
        <w:t xml:space="preserve"> </w:t>
      </w:r>
      <w:r w:rsidRPr="00280E74">
        <w:t>J., Wade, N., &amp; Geller, J. (2022). The effects of group counseling and self-affirmation on stigma and group relationship development: A replication and extension.</w:t>
      </w:r>
      <w:r w:rsidR="00340949">
        <w:t xml:space="preserve"> </w:t>
      </w:r>
      <w:r w:rsidRPr="00280E74">
        <w:rPr>
          <w:i/>
        </w:rPr>
        <w:t xml:space="preserve">Journal of </w:t>
      </w:r>
      <w:r w:rsidR="00254175">
        <w:rPr>
          <w:i/>
        </w:rPr>
        <w:t>C</w:t>
      </w:r>
      <w:r w:rsidRPr="00280E74">
        <w:rPr>
          <w:i/>
        </w:rPr>
        <w:t xml:space="preserve">ounseling </w:t>
      </w:r>
      <w:r w:rsidR="00254175">
        <w:rPr>
          <w:i/>
        </w:rPr>
        <w:t>P</w:t>
      </w:r>
      <w:r w:rsidRPr="00280E74">
        <w:rPr>
          <w:i/>
        </w:rPr>
        <w:t>sychology</w:t>
      </w:r>
      <w:r w:rsidRPr="00280E74">
        <w:t>.</w:t>
      </w:r>
      <w:r w:rsidR="00254175">
        <w:t xml:space="preserve"> https://</w:t>
      </w:r>
      <w:proofErr w:type="spellStart"/>
      <w:r w:rsidR="00254175">
        <w:t>doi.org</w:t>
      </w:r>
      <w:proofErr w:type="spellEnd"/>
      <w:r w:rsidR="000350CB">
        <w:t>/</w:t>
      </w:r>
      <w:r w:rsidR="00254175" w:rsidRPr="00BD31AE">
        <w:t>10.1037/</w:t>
      </w:r>
      <w:proofErr w:type="spellStart"/>
      <w:r w:rsidR="00254175" w:rsidRPr="00BD31AE">
        <w:t>cou0000614</w:t>
      </w:r>
      <w:proofErr w:type="spellEnd"/>
    </w:p>
    <w:p w14:paraId="2EFC8710" w14:textId="37088143" w:rsidR="00072754" w:rsidRPr="00254175" w:rsidRDefault="00072754" w:rsidP="00BD31AE">
      <w:pPr>
        <w:pStyle w:val="Refs"/>
      </w:pPr>
      <w:r w:rsidRPr="00072754">
        <w:t xml:space="preserve">Sew, K.S., Jung, J., Lo, </w:t>
      </w:r>
      <w:proofErr w:type="spellStart"/>
      <w:r w:rsidRPr="00072754">
        <w:t>K.W</w:t>
      </w:r>
      <w:proofErr w:type="spellEnd"/>
      <w:r w:rsidRPr="00072754">
        <w:t xml:space="preserve">., Yap, L., </w:t>
      </w:r>
      <w:proofErr w:type="spellStart"/>
      <w:r w:rsidRPr="00072754">
        <w:t>Pignata</w:t>
      </w:r>
      <w:proofErr w:type="spellEnd"/>
      <w:r w:rsidRPr="00072754">
        <w:t xml:space="preserve">, S. (2022). Is There a Relationship Between Pilot Stress and Short- and Long- Haul Flights?. In: Harris, D., Li, WC. (eds) Engineering Psychology and Cognitive Ergonomics. </w:t>
      </w:r>
      <w:proofErr w:type="spellStart"/>
      <w:r w:rsidRPr="00072754">
        <w:t>HCII</w:t>
      </w:r>
      <w:proofErr w:type="spellEnd"/>
      <w:r w:rsidRPr="00072754">
        <w:t xml:space="preserve"> 2022. Lecture Notes in Computer Science(), vol 13307. Springer, Cham. https://</w:t>
      </w:r>
      <w:proofErr w:type="spellStart"/>
      <w:r w:rsidRPr="00072754">
        <w:t>doi.org</w:t>
      </w:r>
      <w:proofErr w:type="spellEnd"/>
      <w:r w:rsidRPr="00072754">
        <w:t>/10.1007/978-3-031-06086-1_33</w:t>
      </w:r>
    </w:p>
    <w:p w14:paraId="5C0A8BFC" w14:textId="3E10AFCE" w:rsidR="006834A9" w:rsidRPr="00A71F69" w:rsidRDefault="006834A9" w:rsidP="00BD31AE">
      <w:pPr>
        <w:pStyle w:val="Refs"/>
      </w:pPr>
      <w:r w:rsidRPr="00A71F69">
        <w:t xml:space="preserve">Simons, R. (2017). Recent survey found pilots flying with depressive symptoms: What’s new. </w:t>
      </w:r>
      <w:r w:rsidRPr="00BD31AE">
        <w:t>http://www</w:t>
      </w:r>
      <w:r w:rsidRPr="00A71F69">
        <w:t>.esam.aero/esam-activities/press-releases/recent-survey-foundpilots- flying-with-depressive-symptoms-what-s-new/200</w:t>
      </w:r>
    </w:p>
    <w:p w14:paraId="1BA93005" w14:textId="21353D4A" w:rsidR="006834A9" w:rsidRPr="00A71F69" w:rsidRDefault="006834A9" w:rsidP="00BD31AE">
      <w:pPr>
        <w:pStyle w:val="Refs"/>
      </w:pPr>
      <w:r w:rsidRPr="00A71F69">
        <w:t xml:space="preserve">Smith, S. (2017, October 16). Army Aviation Medical Standards and Flight Physicals. </w:t>
      </w:r>
      <w:r w:rsidRPr="00BD31AE">
        <w:t>https://</w:t>
      </w:r>
      <w:proofErr w:type="spellStart"/>
      <w:r w:rsidRPr="00BD31AE">
        <w:t>www.thebalance.com</w:t>
      </w:r>
      <w:proofErr w:type="spellEnd"/>
      <w:r w:rsidRPr="00BD31AE">
        <w:t>/</w:t>
      </w:r>
      <w:r w:rsidRPr="00A71F69">
        <w:t xml:space="preserve"> army-aviation-medical-standards-and-flight-physicals-4056557</w:t>
      </w:r>
    </w:p>
    <w:p w14:paraId="44A3F1C1" w14:textId="21B1B70D" w:rsidR="006834A9" w:rsidRPr="00A71F69" w:rsidRDefault="006834A9" w:rsidP="00BD31AE">
      <w:pPr>
        <w:pStyle w:val="Refs"/>
        <w:rPr>
          <w:rStyle w:val="Hyperlink"/>
          <w:color w:val="auto"/>
          <w:u w:val="none"/>
          <w:shd w:val="clear" w:color="auto" w:fill="FFFFFF"/>
        </w:rPr>
      </w:pPr>
      <w:r w:rsidRPr="00A71F69">
        <w:rPr>
          <w:rStyle w:val="authors"/>
          <w:shd w:val="clear" w:color="auto" w:fill="FFFFFF"/>
        </w:rPr>
        <w:t>Spiker, D.</w:t>
      </w:r>
      <w:r w:rsidR="00E02695">
        <w:rPr>
          <w:rStyle w:val="authors"/>
          <w:shd w:val="clear" w:color="auto" w:fill="FFFFFF"/>
        </w:rPr>
        <w:t>,</w:t>
      </w:r>
      <w:r w:rsidRPr="00A71F69">
        <w:rPr>
          <w:rStyle w:val="authors"/>
          <w:shd w:val="clear" w:color="auto" w:fill="FFFFFF"/>
        </w:rPr>
        <w:t xml:space="preserve"> &amp; Hammer, J.</w:t>
      </w:r>
      <w:r w:rsidR="00340949">
        <w:rPr>
          <w:shd w:val="clear" w:color="auto" w:fill="FFFFFF"/>
        </w:rPr>
        <w:t xml:space="preserve"> </w:t>
      </w:r>
      <w:r w:rsidRPr="00A71F69">
        <w:rPr>
          <w:rStyle w:val="Date1"/>
          <w:shd w:val="clear" w:color="auto" w:fill="FFFFFF"/>
        </w:rPr>
        <w:t>(2019)</w:t>
      </w:r>
      <w:r w:rsidR="00B64B4B">
        <w:rPr>
          <w:rStyle w:val="Date1"/>
          <w:shd w:val="clear" w:color="auto" w:fill="FFFFFF"/>
        </w:rPr>
        <w:t>.</w:t>
      </w:r>
      <w:r w:rsidR="00340949">
        <w:rPr>
          <w:shd w:val="clear" w:color="auto" w:fill="FFFFFF"/>
        </w:rPr>
        <w:t xml:space="preserve"> </w:t>
      </w:r>
      <w:r w:rsidR="00EA4C16">
        <w:rPr>
          <w:rStyle w:val="arttitle"/>
          <w:shd w:val="clear" w:color="auto" w:fill="FFFFFF"/>
        </w:rPr>
        <w:t xml:space="preserve">Mental </w:t>
      </w:r>
      <w:r w:rsidR="001565C0">
        <w:rPr>
          <w:rStyle w:val="arttitle"/>
          <w:shd w:val="clear" w:color="auto" w:fill="FFFFFF"/>
        </w:rPr>
        <w:t xml:space="preserve">health literacy </w:t>
      </w:r>
      <w:r w:rsidRPr="00A71F69">
        <w:rPr>
          <w:rStyle w:val="arttitle"/>
          <w:shd w:val="clear" w:color="auto" w:fill="FFFFFF"/>
        </w:rPr>
        <w:t>as theory: current challenges and future directions,</w:t>
      </w:r>
      <w:r w:rsidR="00340949">
        <w:rPr>
          <w:shd w:val="clear" w:color="auto" w:fill="FFFFFF"/>
        </w:rPr>
        <w:t xml:space="preserve"> </w:t>
      </w:r>
      <w:r w:rsidRPr="00A71F69">
        <w:rPr>
          <w:rStyle w:val="serialtitle"/>
          <w:i/>
          <w:shd w:val="clear" w:color="auto" w:fill="FFFFFF"/>
        </w:rPr>
        <w:t xml:space="preserve">Journal of </w:t>
      </w:r>
      <w:r w:rsidR="00EA4C16">
        <w:rPr>
          <w:rStyle w:val="serialtitle"/>
          <w:i/>
          <w:shd w:val="clear" w:color="auto" w:fill="FFFFFF"/>
        </w:rPr>
        <w:t xml:space="preserve">Mental health </w:t>
      </w:r>
      <w:r w:rsidRPr="00A71F69">
        <w:rPr>
          <w:rStyle w:val="serialtitle"/>
          <w:i/>
          <w:shd w:val="clear" w:color="auto" w:fill="FFFFFF"/>
        </w:rPr>
        <w:t>,</w:t>
      </w:r>
      <w:r w:rsidR="00340949">
        <w:rPr>
          <w:i/>
          <w:shd w:val="clear" w:color="auto" w:fill="FFFFFF"/>
        </w:rPr>
        <w:t xml:space="preserve"> </w:t>
      </w:r>
      <w:r w:rsidRPr="00A71F69">
        <w:rPr>
          <w:rStyle w:val="volumeissue"/>
          <w:i/>
          <w:shd w:val="clear" w:color="auto" w:fill="FFFFFF"/>
        </w:rPr>
        <w:t>28</w:t>
      </w:r>
      <w:r w:rsidRPr="00A71F69">
        <w:rPr>
          <w:rStyle w:val="volumeissue"/>
          <w:shd w:val="clear" w:color="auto" w:fill="FFFFFF"/>
        </w:rPr>
        <w:t>(3),</w:t>
      </w:r>
      <w:r w:rsidR="00340949">
        <w:rPr>
          <w:shd w:val="clear" w:color="auto" w:fill="FFFFFF"/>
        </w:rPr>
        <w:t xml:space="preserve"> </w:t>
      </w:r>
      <w:r w:rsidRPr="00A71F69">
        <w:rPr>
          <w:rStyle w:val="pagerange"/>
          <w:shd w:val="clear" w:color="auto" w:fill="FFFFFF"/>
        </w:rPr>
        <w:t>238-242.</w:t>
      </w:r>
      <w:r w:rsidR="000350CB" w:rsidRPr="000350CB">
        <w:rPr>
          <w:shd w:val="clear" w:color="auto" w:fill="FFFFFF"/>
        </w:rPr>
        <w:t xml:space="preserve"> </w:t>
      </w:r>
      <w:r w:rsidR="000350CB" w:rsidRPr="00A71F69">
        <w:rPr>
          <w:shd w:val="clear" w:color="auto" w:fill="FFFFFF"/>
        </w:rPr>
        <w:t>https://</w:t>
      </w:r>
      <w:proofErr w:type="spellStart"/>
      <w:r w:rsidR="000350CB" w:rsidRPr="00A71F69">
        <w:rPr>
          <w:shd w:val="clear" w:color="auto" w:fill="FFFFFF"/>
        </w:rPr>
        <w:t>doi.org</w:t>
      </w:r>
      <w:proofErr w:type="spellEnd"/>
      <w:r w:rsidR="000350CB" w:rsidRPr="00A71F69">
        <w:rPr>
          <w:shd w:val="clear" w:color="auto" w:fill="FFFFFF"/>
        </w:rPr>
        <w:t>/</w:t>
      </w:r>
      <w:r w:rsidRPr="00BD31AE">
        <w:rPr>
          <w:shd w:val="clear" w:color="auto" w:fill="FFFFFF"/>
        </w:rPr>
        <w:t>10.1080/09638237.2018.1437613</w:t>
      </w:r>
    </w:p>
    <w:p w14:paraId="607E4CF5" w14:textId="33CCA77E" w:rsidR="006834A9" w:rsidRPr="00A71F69" w:rsidRDefault="006834A9" w:rsidP="00BD31AE">
      <w:pPr>
        <w:pStyle w:val="Refs"/>
      </w:pPr>
      <w:bookmarkStart w:id="397" w:name="_Hlk119676770"/>
      <w:r w:rsidRPr="00A71F69">
        <w:t>Strand, T.-E., Lystrup, N., &amp; Martinussen, M. (2022</w:t>
      </w:r>
      <w:bookmarkEnd w:id="397"/>
      <w:r w:rsidRPr="00A71F69">
        <w:t>). Under-Reporting of Self-Reported Medical Conditions in Aviation: A Cross-Sectional Survey.</w:t>
      </w:r>
      <w:r w:rsidR="00340949">
        <w:t xml:space="preserve"> </w:t>
      </w:r>
      <w:r w:rsidRPr="00A71F69">
        <w:rPr>
          <w:i/>
        </w:rPr>
        <w:t>Aerospace Medicine and Human Performance,</w:t>
      </w:r>
      <w:r w:rsidR="00340949">
        <w:rPr>
          <w:i/>
        </w:rPr>
        <w:t xml:space="preserve"> </w:t>
      </w:r>
      <w:r w:rsidRPr="00A71F69">
        <w:rPr>
          <w:i/>
        </w:rPr>
        <w:t>93(</w:t>
      </w:r>
      <w:r w:rsidRPr="00A71F69">
        <w:t>4), 376–383. https://</w:t>
      </w:r>
      <w:proofErr w:type="spellStart"/>
      <w:r w:rsidRPr="00A71F69">
        <w:t>doi.org</w:t>
      </w:r>
      <w:proofErr w:type="spellEnd"/>
      <w:r w:rsidRPr="00A71F69">
        <w:t>/10.3357/</w:t>
      </w:r>
      <w:proofErr w:type="spellStart"/>
      <w:r w:rsidRPr="00A71F69">
        <w:t>AMHP.5823.2022</w:t>
      </w:r>
      <w:proofErr w:type="spellEnd"/>
    </w:p>
    <w:p w14:paraId="16FBC6E5" w14:textId="20136C3D" w:rsidR="00D80D1F" w:rsidRPr="00C727E2" w:rsidRDefault="00D80D1F" w:rsidP="00BD31AE">
      <w:pPr>
        <w:pStyle w:val="Refs"/>
      </w:pPr>
      <w:r w:rsidRPr="00C727E2">
        <w:rPr>
          <w:color w:val="212121"/>
          <w:shd w:val="clear" w:color="auto" w:fill="FFFFFF"/>
        </w:rPr>
        <w:t>Sullivan, G. M., &amp; Artino, A. R., Jr</w:t>
      </w:r>
      <w:r w:rsidR="00E02695">
        <w:rPr>
          <w:color w:val="212121"/>
          <w:shd w:val="clear" w:color="auto" w:fill="FFFFFF"/>
        </w:rPr>
        <w:t>.</w:t>
      </w:r>
      <w:r w:rsidRPr="00C727E2">
        <w:rPr>
          <w:color w:val="212121"/>
          <w:shd w:val="clear" w:color="auto" w:fill="FFFFFF"/>
        </w:rPr>
        <w:t xml:space="preserve"> (2013). Analyzing and interpreting data from Likert-type scales.</w:t>
      </w:r>
      <w:r w:rsidR="00340949">
        <w:rPr>
          <w:color w:val="212121"/>
          <w:shd w:val="clear" w:color="auto" w:fill="FFFFFF"/>
        </w:rPr>
        <w:t xml:space="preserve"> </w:t>
      </w:r>
      <w:r w:rsidRPr="00C727E2">
        <w:rPr>
          <w:i/>
          <w:color w:val="212121"/>
          <w:shd w:val="clear" w:color="auto" w:fill="FFFFFF"/>
        </w:rPr>
        <w:t>Journal of Graduate Medical Education</w:t>
      </w:r>
      <w:r w:rsidRPr="00C727E2">
        <w:rPr>
          <w:color w:val="212121"/>
          <w:shd w:val="clear" w:color="auto" w:fill="FFFFFF"/>
        </w:rPr>
        <w:t>,</w:t>
      </w:r>
      <w:r w:rsidR="00340949">
        <w:rPr>
          <w:color w:val="212121"/>
          <w:shd w:val="clear" w:color="auto" w:fill="FFFFFF"/>
        </w:rPr>
        <w:t xml:space="preserve"> </w:t>
      </w:r>
      <w:r w:rsidRPr="00C727E2">
        <w:rPr>
          <w:i/>
          <w:color w:val="212121"/>
          <w:shd w:val="clear" w:color="auto" w:fill="FFFFFF"/>
        </w:rPr>
        <w:t>5</w:t>
      </w:r>
      <w:r w:rsidRPr="00C727E2">
        <w:rPr>
          <w:color w:val="212121"/>
          <w:shd w:val="clear" w:color="auto" w:fill="FFFFFF"/>
        </w:rPr>
        <w:t>(4), 541–542. https://</w:t>
      </w:r>
      <w:proofErr w:type="spellStart"/>
      <w:r w:rsidRPr="00C727E2">
        <w:rPr>
          <w:color w:val="212121"/>
          <w:shd w:val="clear" w:color="auto" w:fill="FFFFFF"/>
        </w:rPr>
        <w:t>doi.org</w:t>
      </w:r>
      <w:proofErr w:type="spellEnd"/>
      <w:r w:rsidRPr="00C727E2">
        <w:rPr>
          <w:color w:val="212121"/>
          <w:shd w:val="clear" w:color="auto" w:fill="FFFFFF"/>
        </w:rPr>
        <w:t>/10.4300/</w:t>
      </w:r>
      <w:proofErr w:type="spellStart"/>
      <w:r w:rsidRPr="00C727E2">
        <w:rPr>
          <w:color w:val="212121"/>
          <w:shd w:val="clear" w:color="auto" w:fill="FFFFFF"/>
        </w:rPr>
        <w:t>JGME</w:t>
      </w:r>
      <w:proofErr w:type="spellEnd"/>
      <w:r w:rsidRPr="00C727E2">
        <w:rPr>
          <w:color w:val="212121"/>
          <w:shd w:val="clear" w:color="auto" w:fill="FFFFFF"/>
        </w:rPr>
        <w:t>-5-4-18</w:t>
      </w:r>
    </w:p>
    <w:p w14:paraId="2D1D0862" w14:textId="073423C3" w:rsidR="006834A9" w:rsidRPr="00A71F69" w:rsidRDefault="006834A9" w:rsidP="00BD31AE">
      <w:pPr>
        <w:pStyle w:val="Refs"/>
      </w:pPr>
      <w:r w:rsidRPr="00A71F69">
        <w:t>Sung, E., Chang, J. H., Lee, S., &amp; Park, S. H. (2019). The moderating effect of cognitive flexibility in the relationship between work stress and psychological symptoms in Korean Air Force pilots.</w:t>
      </w:r>
      <w:r w:rsidR="00340949">
        <w:rPr>
          <w:i/>
        </w:rPr>
        <w:t xml:space="preserve"> </w:t>
      </w:r>
      <w:r w:rsidRPr="00A71F69">
        <w:rPr>
          <w:i/>
        </w:rPr>
        <w:t>Military Psychology,</w:t>
      </w:r>
      <w:r w:rsidR="00340949">
        <w:rPr>
          <w:i/>
        </w:rPr>
        <w:t xml:space="preserve"> </w:t>
      </w:r>
      <w:r w:rsidRPr="00A71F69">
        <w:rPr>
          <w:i/>
        </w:rPr>
        <w:t>31</w:t>
      </w:r>
      <w:r w:rsidRPr="00A71F69">
        <w:t xml:space="preserve">(2), 100-106. </w:t>
      </w:r>
      <w:r w:rsidR="000350CB" w:rsidRPr="00A71F69">
        <w:rPr>
          <w:shd w:val="clear" w:color="auto" w:fill="FFFFFF"/>
        </w:rPr>
        <w:t>https://</w:t>
      </w:r>
      <w:proofErr w:type="spellStart"/>
      <w:r w:rsidR="000350CB" w:rsidRPr="00A71F69">
        <w:rPr>
          <w:shd w:val="clear" w:color="auto" w:fill="FFFFFF"/>
        </w:rPr>
        <w:t>doi.org</w:t>
      </w:r>
      <w:proofErr w:type="spellEnd"/>
      <w:r w:rsidR="000350CB" w:rsidRPr="00A71F69">
        <w:rPr>
          <w:shd w:val="clear" w:color="auto" w:fill="FFFFFF"/>
        </w:rPr>
        <w:t>/</w:t>
      </w:r>
      <w:r w:rsidRPr="00A71F69">
        <w:t>10.1080/08995605.2018.1556083</w:t>
      </w:r>
    </w:p>
    <w:p w14:paraId="33D9CFC9" w14:textId="3DB209B5" w:rsidR="006834A9" w:rsidRPr="00A71F69" w:rsidRDefault="006834A9" w:rsidP="00BD31AE">
      <w:pPr>
        <w:pStyle w:val="Refs"/>
      </w:pPr>
      <w:r w:rsidRPr="00A71F69">
        <w:t xml:space="preserve">SurveyMonkey. (2016). How it works. </w:t>
      </w:r>
      <w:r w:rsidR="000A0363" w:rsidRPr="00BD31AE">
        <w:t>https://</w:t>
      </w:r>
      <w:proofErr w:type="spellStart"/>
      <w:r w:rsidR="000A0363" w:rsidRPr="00BD31AE">
        <w:t>www.surveymonkey.com</w:t>
      </w:r>
      <w:proofErr w:type="spellEnd"/>
      <w:r w:rsidR="000A0363" w:rsidRPr="00BD31AE">
        <w:t>/</w:t>
      </w:r>
      <w:proofErr w:type="spellStart"/>
      <w:r w:rsidR="000A0363" w:rsidRPr="00BD31AE">
        <w:t>mp</w:t>
      </w:r>
      <w:proofErr w:type="spellEnd"/>
      <w:r w:rsidR="000A0363" w:rsidRPr="00BD31AE">
        <w:t>/take-</w:t>
      </w:r>
      <w:proofErr w:type="spellStart"/>
      <w:r w:rsidR="000A0363" w:rsidRPr="00BD31AE">
        <w:t>atour</w:t>
      </w:r>
      <w:proofErr w:type="spellEnd"/>
      <w:r w:rsidR="000A0363" w:rsidRPr="00BD31AE">
        <w:t>/</w:t>
      </w:r>
      <w:r w:rsidRPr="000A0363">
        <w:t>?</w:t>
      </w:r>
      <w:r w:rsidR="000A0363" w:rsidRPr="000A0363">
        <w:t xml:space="preserve"> </w:t>
      </w:r>
      <w:proofErr w:type="spellStart"/>
      <w:r w:rsidRPr="000A0363">
        <w:t>utm_expid</w:t>
      </w:r>
      <w:proofErr w:type="spellEnd"/>
      <w:r w:rsidRPr="000A0363">
        <w:t>=.</w:t>
      </w:r>
      <w:proofErr w:type="spellStart"/>
      <w:r w:rsidRPr="000A0363">
        <w:t>tSzOnO</w:t>
      </w:r>
      <w:r w:rsidRPr="00A71F69">
        <w:t>RwTpSzOdV38DlebA.0&amp;utm_referrer</w:t>
      </w:r>
      <w:proofErr w:type="spellEnd"/>
      <w:r w:rsidRPr="00A71F69">
        <w:t>=</w:t>
      </w:r>
      <w:proofErr w:type="spellStart"/>
      <w:r w:rsidRPr="00A71F69">
        <w:t>https%3A%2F%2Fw</w:t>
      </w:r>
      <w:proofErr w:type="spellEnd"/>
      <w:r w:rsidRPr="00A71F69">
        <w:t xml:space="preserve"> </w:t>
      </w:r>
      <w:proofErr w:type="spellStart"/>
      <w:r w:rsidRPr="00A71F69">
        <w:t>ww.google.com%2F</w:t>
      </w:r>
      <w:proofErr w:type="spellEnd"/>
    </w:p>
    <w:p w14:paraId="46051C93" w14:textId="722B3DEA" w:rsidR="006834A9" w:rsidRPr="00A71F69" w:rsidRDefault="006834A9" w:rsidP="00BD31AE">
      <w:pPr>
        <w:pStyle w:val="Refs"/>
        <w:rPr>
          <w:rStyle w:val="Hyperlink"/>
          <w:color w:val="auto"/>
        </w:rPr>
      </w:pPr>
      <w:proofErr w:type="spellStart"/>
      <w:r w:rsidRPr="00A71F69">
        <w:t>Tavakol</w:t>
      </w:r>
      <w:proofErr w:type="spellEnd"/>
      <w:r w:rsidRPr="00A71F69">
        <w:t xml:space="preserve">, M., &amp; Dennick, R. (2011). Making sense of Cronbach’s alpha. </w:t>
      </w:r>
      <w:r w:rsidRPr="00A71F69">
        <w:rPr>
          <w:i/>
        </w:rPr>
        <w:t>International Journal of Medical Education, 2,</w:t>
      </w:r>
      <w:r w:rsidRPr="00A71F69">
        <w:t xml:space="preserve"> 53–55. https://</w:t>
      </w:r>
      <w:proofErr w:type="spellStart"/>
      <w:r w:rsidRPr="00A71F69">
        <w:t>doi.org</w:t>
      </w:r>
      <w:proofErr w:type="spellEnd"/>
      <w:r w:rsidRPr="00A71F69">
        <w:t>/10.5116/</w:t>
      </w:r>
      <w:proofErr w:type="spellStart"/>
      <w:r w:rsidRPr="00A71F69">
        <w:t>ijme.4dfb.8df</w:t>
      </w:r>
      <w:proofErr w:type="spellEnd"/>
    </w:p>
    <w:p w14:paraId="4D2602FA" w14:textId="31ED3147" w:rsidR="006834A9" w:rsidRDefault="006834A9" w:rsidP="00BD31AE">
      <w:pPr>
        <w:pStyle w:val="Refs"/>
        <w:rPr>
          <w:rStyle w:val="Hyperlink"/>
          <w:color w:val="auto"/>
          <w:u w:val="none"/>
        </w:rPr>
      </w:pPr>
      <w:bookmarkStart w:id="398" w:name="_Hlk112830803"/>
      <w:r w:rsidRPr="00A71F69">
        <w:t xml:space="preserve">Tay, S., Alcock, K., &amp; </w:t>
      </w:r>
      <w:proofErr w:type="spellStart"/>
      <w:r w:rsidRPr="00A71F69">
        <w:t>Scior</w:t>
      </w:r>
      <w:proofErr w:type="spellEnd"/>
      <w:r w:rsidRPr="00A71F69">
        <w:t xml:space="preserve">, K. (2018). </w:t>
      </w:r>
      <w:bookmarkEnd w:id="398"/>
      <w:r w:rsidR="00EA4C16">
        <w:t>Mental health</w:t>
      </w:r>
      <w:r w:rsidR="00340949">
        <w:t xml:space="preserve"> </w:t>
      </w:r>
      <w:r w:rsidRPr="00A71F69">
        <w:t>problems among clinical psychologists: Stigma and its impact on disclosure and help-seeking.</w:t>
      </w:r>
      <w:r w:rsidRPr="00A71F69">
        <w:rPr>
          <w:i/>
        </w:rPr>
        <w:t xml:space="preserve"> Journal of Clinical Psychology, 74</w:t>
      </w:r>
      <w:r w:rsidRPr="00A71F69">
        <w:t xml:space="preserve">(9), 1545-1555. </w:t>
      </w:r>
      <w:r w:rsidR="000350CB" w:rsidRPr="00A71F69">
        <w:rPr>
          <w:shd w:val="clear" w:color="auto" w:fill="FFFFFF"/>
        </w:rPr>
        <w:t>https://</w:t>
      </w:r>
      <w:proofErr w:type="spellStart"/>
      <w:r w:rsidR="000350CB" w:rsidRPr="00A71F69">
        <w:rPr>
          <w:shd w:val="clear" w:color="auto" w:fill="FFFFFF"/>
        </w:rPr>
        <w:t>doi.org</w:t>
      </w:r>
      <w:proofErr w:type="spellEnd"/>
      <w:r w:rsidR="000350CB" w:rsidRPr="00A71F69">
        <w:rPr>
          <w:shd w:val="clear" w:color="auto" w:fill="FFFFFF"/>
        </w:rPr>
        <w:t>/</w:t>
      </w:r>
      <w:r w:rsidRPr="00BD31AE">
        <w:t>10.1002/</w:t>
      </w:r>
      <w:proofErr w:type="spellStart"/>
      <w:r w:rsidRPr="00BD31AE">
        <w:t>jclp.22614</w:t>
      </w:r>
      <w:proofErr w:type="spellEnd"/>
    </w:p>
    <w:p w14:paraId="0F3C4AFA" w14:textId="3FFC6A87" w:rsidR="00C019A9" w:rsidRPr="00B60F1E" w:rsidRDefault="00C019A9" w:rsidP="00BD31AE">
      <w:pPr>
        <w:pStyle w:val="Refs"/>
      </w:pPr>
      <w:proofErr w:type="spellStart"/>
      <w:r w:rsidRPr="00B60F1E">
        <w:t>Tenjovic</w:t>
      </w:r>
      <w:proofErr w:type="spellEnd"/>
      <w:r w:rsidRPr="00B60F1E">
        <w:t xml:space="preserve">, L., Petrovic, N. M., &amp; </w:t>
      </w:r>
      <w:proofErr w:type="spellStart"/>
      <w:r w:rsidRPr="00B60F1E">
        <w:t>Srna</w:t>
      </w:r>
      <w:proofErr w:type="spellEnd"/>
      <w:r w:rsidRPr="00B60F1E">
        <w:t>, J. (2021).</w:t>
      </w:r>
      <w:r>
        <w:t xml:space="preserve"> </w:t>
      </w:r>
      <w:r w:rsidRPr="00B60F1E">
        <w:t>Examination of the factorial structure of the Mental Help Seeking Attitudes Scale -MHSAS: one instructive example</w:t>
      </w:r>
      <w:r w:rsidR="00340949">
        <w:t xml:space="preserve"> </w:t>
      </w:r>
      <w:r w:rsidRPr="00B60F1E">
        <w:rPr>
          <w:i/>
        </w:rPr>
        <w:t xml:space="preserve">Proceedings </w:t>
      </w:r>
      <w:r>
        <w:rPr>
          <w:i/>
        </w:rPr>
        <w:t>o</w:t>
      </w:r>
      <w:r w:rsidRPr="00B60F1E">
        <w:rPr>
          <w:i/>
        </w:rPr>
        <w:t xml:space="preserve">f </w:t>
      </w:r>
      <w:r>
        <w:rPr>
          <w:i/>
        </w:rPr>
        <w:t>t</w:t>
      </w:r>
      <w:r w:rsidRPr="00B60F1E">
        <w:rPr>
          <w:i/>
        </w:rPr>
        <w:t>he</w:t>
      </w:r>
      <w:r>
        <w:rPr>
          <w:i/>
        </w:rPr>
        <w:t xml:space="preserve"> XXVI </w:t>
      </w:r>
      <w:r w:rsidRPr="00B60F1E">
        <w:rPr>
          <w:i/>
        </w:rPr>
        <w:t>Scientific Conference Empirical Studies In Psychology</w:t>
      </w:r>
      <w:r>
        <w:rPr>
          <w:i/>
        </w:rPr>
        <w:t xml:space="preserve">. </w:t>
      </w:r>
    </w:p>
    <w:p w14:paraId="464D06EA" w14:textId="74062EDB" w:rsidR="006834A9" w:rsidRPr="00A71F69" w:rsidRDefault="006834A9" w:rsidP="00BD31AE">
      <w:pPr>
        <w:pStyle w:val="Refs"/>
      </w:pPr>
      <w:r w:rsidRPr="00A71F69">
        <w:t xml:space="preserve">Theofanidis, D., &amp; </w:t>
      </w:r>
      <w:proofErr w:type="spellStart"/>
      <w:r w:rsidRPr="00A71F69">
        <w:t>Fountouki</w:t>
      </w:r>
      <w:proofErr w:type="spellEnd"/>
      <w:r w:rsidRPr="00A71F69">
        <w:t>, A. (2018). Limitations and delimitations in the research process.</w:t>
      </w:r>
      <w:r w:rsidR="00340949">
        <w:rPr>
          <w:i/>
        </w:rPr>
        <w:t xml:space="preserve"> </w:t>
      </w:r>
      <w:r w:rsidRPr="00A71F69">
        <w:rPr>
          <w:i/>
        </w:rPr>
        <w:t>Perioperative Nursing-Quarterly Scientific, Online Official Journal of GORNA,</w:t>
      </w:r>
      <w:r w:rsidR="00340949">
        <w:rPr>
          <w:i/>
        </w:rPr>
        <w:t xml:space="preserve"> </w:t>
      </w:r>
      <w:r w:rsidRPr="00A71F69">
        <w:rPr>
          <w:i/>
        </w:rPr>
        <w:t xml:space="preserve">7, </w:t>
      </w:r>
      <w:r w:rsidRPr="00A71F69">
        <w:t>155-163.</w:t>
      </w:r>
      <w:r w:rsidR="00130CF9">
        <w:t xml:space="preserve"> </w:t>
      </w:r>
      <w:r w:rsidR="000350CB" w:rsidRPr="00A71F69">
        <w:rPr>
          <w:shd w:val="clear" w:color="auto" w:fill="FFFFFF"/>
        </w:rPr>
        <w:t>https://</w:t>
      </w:r>
      <w:proofErr w:type="spellStart"/>
      <w:r w:rsidR="000350CB" w:rsidRPr="00A71F69">
        <w:rPr>
          <w:shd w:val="clear" w:color="auto" w:fill="FFFFFF"/>
        </w:rPr>
        <w:t>doi.org</w:t>
      </w:r>
      <w:proofErr w:type="spellEnd"/>
      <w:r w:rsidR="000350CB" w:rsidRPr="00A71F69">
        <w:rPr>
          <w:shd w:val="clear" w:color="auto" w:fill="FFFFFF"/>
        </w:rPr>
        <w:t>/</w:t>
      </w:r>
      <w:r w:rsidR="00130CF9">
        <w:t>10.5281/</w:t>
      </w:r>
      <w:proofErr w:type="spellStart"/>
      <w:r w:rsidR="00130CF9">
        <w:t>zenodo.255202</w:t>
      </w:r>
      <w:proofErr w:type="spellEnd"/>
    </w:p>
    <w:p w14:paraId="20870209" w14:textId="22C9792F" w:rsidR="006834A9" w:rsidRPr="00A71F69" w:rsidRDefault="006834A9" w:rsidP="00BD31AE">
      <w:pPr>
        <w:pStyle w:val="Refs"/>
        <w:rPr>
          <w:lang w:val="en"/>
        </w:rPr>
      </w:pPr>
      <w:r w:rsidRPr="00A71F69">
        <w:t xml:space="preserve">Turnbull, G. J. (2006). The psychiatric evaluation of aircrew. In R. </w:t>
      </w:r>
      <w:proofErr w:type="spellStart"/>
      <w:r w:rsidRPr="00A71F69">
        <w:t>Bor</w:t>
      </w:r>
      <w:proofErr w:type="spellEnd"/>
      <w:r w:rsidRPr="00A71F69">
        <w:t xml:space="preserve"> &amp; T. Hubbard (Eds.), Aviation </w:t>
      </w:r>
      <w:r w:rsidR="00EA4C16">
        <w:t>mental health</w:t>
      </w:r>
      <w:r w:rsidR="00340949">
        <w:t xml:space="preserve"> </w:t>
      </w:r>
      <w:r w:rsidRPr="00A71F69">
        <w:t>(pp. 127–144). Ashgate.</w:t>
      </w:r>
    </w:p>
    <w:p w14:paraId="0A67DE38" w14:textId="38CFAE50" w:rsidR="006834A9" w:rsidRPr="00A71F69" w:rsidRDefault="006834A9" w:rsidP="00BD31AE">
      <w:pPr>
        <w:pStyle w:val="Refs"/>
      </w:pPr>
      <w:bookmarkStart w:id="399" w:name="_Hlk125381441"/>
      <w:r w:rsidRPr="00A71F69">
        <w:t xml:space="preserve">U.S. Department of Labor Bureau of Labor Statistics </w:t>
      </w:r>
      <w:bookmarkEnd w:id="399"/>
      <w:r w:rsidRPr="00A71F69">
        <w:t>(2016). Airline pilots, co</w:t>
      </w:r>
      <w:r w:rsidR="00B64B4B">
        <w:t>-</w:t>
      </w:r>
      <w:r w:rsidRPr="00A71F69">
        <w:t xml:space="preserve">pilots, and flight engineers. Occupational Employment Statistics. </w:t>
      </w:r>
      <w:r w:rsidR="00B163C5" w:rsidRPr="00BD31AE">
        <w:t>http://</w:t>
      </w:r>
      <w:proofErr w:type="spellStart"/>
      <w:r w:rsidR="00B163C5" w:rsidRPr="00BD31AE">
        <w:t>www</w:t>
      </w:r>
      <w:r w:rsidRPr="00B163C5">
        <w:rPr>
          <w:color w:val="000000" w:themeColor="text1"/>
        </w:rPr>
        <w:t>.</w:t>
      </w:r>
      <w:r w:rsidRPr="00A71F69">
        <w:t>bls.gov</w:t>
      </w:r>
      <w:proofErr w:type="spellEnd"/>
      <w:r w:rsidRPr="00A71F69">
        <w:t>/</w:t>
      </w:r>
      <w:proofErr w:type="spellStart"/>
      <w:r w:rsidRPr="00A71F69">
        <w:t>oes</w:t>
      </w:r>
      <w:proofErr w:type="spellEnd"/>
      <w:r w:rsidRPr="00A71F69">
        <w:t>/current/</w:t>
      </w:r>
      <w:proofErr w:type="spellStart"/>
      <w:r w:rsidRPr="00A71F69">
        <w:t>oes532011.htm#nat</w:t>
      </w:r>
      <w:proofErr w:type="spellEnd"/>
      <w:r w:rsidRPr="00A71F69">
        <w:t xml:space="preserve">. </w:t>
      </w:r>
    </w:p>
    <w:p w14:paraId="4DC4BAE6" w14:textId="77777777" w:rsidR="006834A9" w:rsidRPr="00A71F69" w:rsidRDefault="006834A9" w:rsidP="00BD31AE">
      <w:pPr>
        <w:pStyle w:val="Refs"/>
        <w:rPr>
          <w:shd w:val="clear" w:color="auto" w:fill="FFFFFF"/>
        </w:rPr>
      </w:pPr>
      <w:proofErr w:type="spellStart"/>
      <w:r w:rsidRPr="00A71F69">
        <w:t>Vauth</w:t>
      </w:r>
      <w:proofErr w:type="spellEnd"/>
      <w:r w:rsidRPr="00A71F69">
        <w:t xml:space="preserve">, R., Kleim, B., Wirtz, M., &amp; Corrigan, P. W. (2007). Self-efficacy and empowerment as outcomes of self-stigmatizing and coping in schizophrenia. </w:t>
      </w:r>
      <w:r w:rsidRPr="00A71F69">
        <w:rPr>
          <w:i/>
        </w:rPr>
        <w:t xml:space="preserve">Psychiatry Research, 150, </w:t>
      </w:r>
      <w:r w:rsidRPr="00A71F69">
        <w:t>71–80. http://</w:t>
      </w:r>
      <w:proofErr w:type="spellStart"/>
      <w:r w:rsidRPr="00A71F69">
        <w:t>doi.org</w:t>
      </w:r>
      <w:proofErr w:type="spellEnd"/>
      <w:r w:rsidRPr="00A71F69">
        <w:t>/10.1016/</w:t>
      </w:r>
      <w:proofErr w:type="spellStart"/>
      <w:r w:rsidRPr="00A71F69">
        <w:t>j.psychres.2006.07.005</w:t>
      </w:r>
      <w:proofErr w:type="spellEnd"/>
    </w:p>
    <w:p w14:paraId="0F42D802" w14:textId="624579AF" w:rsidR="006834A9" w:rsidRPr="00A71F69" w:rsidRDefault="006834A9" w:rsidP="00BD31AE">
      <w:pPr>
        <w:pStyle w:val="Refs"/>
        <w:rPr>
          <w:rStyle w:val="identifier"/>
        </w:rPr>
      </w:pPr>
      <w:r w:rsidRPr="00A71F69">
        <w:rPr>
          <w:shd w:val="clear" w:color="auto" w:fill="FFFFFF"/>
        </w:rPr>
        <w:t xml:space="preserve">Venus, M. (2021). Short and Long-Haul Pilots Rosters, Stress, Sleep Problems, Fatigue, </w:t>
      </w:r>
      <w:r w:rsidR="00EA4C16">
        <w:rPr>
          <w:shd w:val="clear" w:color="auto" w:fill="FFFFFF"/>
        </w:rPr>
        <w:t xml:space="preserve">Mental health </w:t>
      </w:r>
      <w:r w:rsidRPr="00A71F69">
        <w:rPr>
          <w:shd w:val="clear" w:color="auto" w:fill="FFFFFF"/>
        </w:rPr>
        <w:t>, and Well-Being.</w:t>
      </w:r>
      <w:r w:rsidR="00340949">
        <w:rPr>
          <w:shd w:val="clear" w:color="auto" w:fill="FFFFFF"/>
        </w:rPr>
        <w:t xml:space="preserve"> </w:t>
      </w:r>
      <w:r w:rsidRPr="00A71F69">
        <w:rPr>
          <w:i/>
          <w:shd w:val="clear" w:color="auto" w:fill="FFFFFF"/>
        </w:rPr>
        <w:t>Aerospace Medicine and Human Performance</w:t>
      </w:r>
      <w:r w:rsidRPr="00A71F69">
        <w:rPr>
          <w:shd w:val="clear" w:color="auto" w:fill="FFFFFF"/>
        </w:rPr>
        <w:t>,</w:t>
      </w:r>
      <w:r w:rsidR="00340949">
        <w:rPr>
          <w:shd w:val="clear" w:color="auto" w:fill="FFFFFF"/>
        </w:rPr>
        <w:t xml:space="preserve"> </w:t>
      </w:r>
      <w:r w:rsidRPr="00A71F69">
        <w:rPr>
          <w:i/>
          <w:shd w:val="clear" w:color="auto" w:fill="FFFFFF"/>
        </w:rPr>
        <w:t>92</w:t>
      </w:r>
      <w:r w:rsidRPr="00A71F69">
        <w:rPr>
          <w:shd w:val="clear" w:color="auto" w:fill="FFFFFF"/>
        </w:rPr>
        <w:t>(10), 786-797.</w:t>
      </w:r>
      <w:r w:rsidR="00340949">
        <w:t xml:space="preserve"> </w:t>
      </w:r>
      <w:r w:rsidR="000350CB" w:rsidRPr="00A71F69">
        <w:rPr>
          <w:shd w:val="clear" w:color="auto" w:fill="FFFFFF"/>
        </w:rPr>
        <w:t>https://</w:t>
      </w:r>
      <w:proofErr w:type="spellStart"/>
      <w:r w:rsidR="000350CB" w:rsidRPr="00A71F69">
        <w:rPr>
          <w:shd w:val="clear" w:color="auto" w:fill="FFFFFF"/>
        </w:rPr>
        <w:t>doi.org</w:t>
      </w:r>
      <w:proofErr w:type="spellEnd"/>
      <w:r w:rsidR="000350CB" w:rsidRPr="00A71F69">
        <w:rPr>
          <w:shd w:val="clear" w:color="auto" w:fill="FFFFFF"/>
        </w:rPr>
        <w:t>/</w:t>
      </w:r>
      <w:r w:rsidRPr="00BD31AE">
        <w:t>10.3357/</w:t>
      </w:r>
      <w:proofErr w:type="spellStart"/>
      <w:r w:rsidRPr="00BD31AE">
        <w:t>AMHP.5812.2021</w:t>
      </w:r>
      <w:proofErr w:type="spellEnd"/>
    </w:p>
    <w:p w14:paraId="5CB2AF4A" w14:textId="0F7A8D16" w:rsidR="001222A4" w:rsidRPr="00A71F69" w:rsidRDefault="001222A4" w:rsidP="00BD31AE">
      <w:pPr>
        <w:pStyle w:val="Refs"/>
      </w:pPr>
      <w:r w:rsidRPr="00A71F69">
        <w:t>Vidales, C. A., Vogel, D. L., &amp; Levant, R. F. (2022). The Self-Stigma of Seeking Help (</w:t>
      </w:r>
      <w:proofErr w:type="spellStart"/>
      <w:r w:rsidRPr="00A71F69">
        <w:t>SSOSH</w:t>
      </w:r>
      <w:proofErr w:type="spellEnd"/>
      <w:r w:rsidRPr="00A71F69">
        <w:t>) Scale: Measurement Invariance Across Men from Different Backgrounds.</w:t>
      </w:r>
      <w:r w:rsidR="00340949">
        <w:t xml:space="preserve"> </w:t>
      </w:r>
      <w:r w:rsidRPr="00A71F69">
        <w:rPr>
          <w:i/>
        </w:rPr>
        <w:t>Measurement and Evaluation in Counseling and Development</w:t>
      </w:r>
      <w:r w:rsidRPr="00A71F69">
        <w:t>. https://</w:t>
      </w:r>
      <w:proofErr w:type="spellStart"/>
      <w:r w:rsidRPr="00A71F69">
        <w:t>doi.org</w:t>
      </w:r>
      <w:proofErr w:type="spellEnd"/>
      <w:r w:rsidRPr="00A71F69">
        <w:t>/10.1080/07481756.2022.2160356</w:t>
      </w:r>
    </w:p>
    <w:p w14:paraId="5AC6C8CB" w14:textId="133F38A4" w:rsidR="006834A9" w:rsidRPr="00A71F69" w:rsidRDefault="006834A9" w:rsidP="00BD31AE">
      <w:pPr>
        <w:pStyle w:val="Refs"/>
        <w:rPr>
          <w:rStyle w:val="Hyperlink"/>
          <w:color w:val="auto"/>
          <w:u w:val="none"/>
        </w:rPr>
      </w:pPr>
      <w:bookmarkStart w:id="400" w:name="_Hlk92448191"/>
      <w:r w:rsidRPr="00A71F69">
        <w:t>Vogel, D. L., Wade, N. G., &amp; Haake, S. (2006). Measuring the self-stigma associated with seeking psychological help.</w:t>
      </w:r>
      <w:r w:rsidR="00340949">
        <w:t xml:space="preserve"> </w:t>
      </w:r>
      <w:r w:rsidRPr="00A71F69">
        <w:rPr>
          <w:rStyle w:val="Emphasis"/>
        </w:rPr>
        <w:t>Journal of Counseling Psychology, 53</w:t>
      </w:r>
      <w:r w:rsidRPr="00A71F69">
        <w:t>(3), 325–337.</w:t>
      </w:r>
      <w:r w:rsidR="00340949">
        <w:t xml:space="preserve"> </w:t>
      </w:r>
      <w:r w:rsidRPr="00BD31AE">
        <w:t>https://</w:t>
      </w:r>
      <w:proofErr w:type="spellStart"/>
      <w:r w:rsidRPr="00BD31AE">
        <w:t>doi.org</w:t>
      </w:r>
      <w:proofErr w:type="spellEnd"/>
      <w:r w:rsidRPr="00BD31AE">
        <w:t>/10.1037/0022-0167.53.3.325</w:t>
      </w:r>
    </w:p>
    <w:p w14:paraId="1711F5C1" w14:textId="4A1DA9CB" w:rsidR="006834A9" w:rsidRPr="00A71F69" w:rsidRDefault="006834A9" w:rsidP="00BD31AE">
      <w:pPr>
        <w:pStyle w:val="Refs"/>
        <w:rPr>
          <w:shd w:val="clear" w:color="auto" w:fill="FFFFFF"/>
        </w:rPr>
      </w:pPr>
      <w:r w:rsidRPr="00A71F69">
        <w:rPr>
          <w:shd w:val="clear" w:color="auto" w:fill="FFFFFF"/>
        </w:rPr>
        <w:t>Vogel, D.</w:t>
      </w:r>
      <w:r w:rsidR="0001214D">
        <w:rPr>
          <w:shd w:val="clear" w:color="auto" w:fill="FFFFFF"/>
        </w:rPr>
        <w:t xml:space="preserve"> </w:t>
      </w:r>
      <w:r w:rsidRPr="00A71F69">
        <w:rPr>
          <w:shd w:val="clear" w:color="auto" w:fill="FFFFFF"/>
        </w:rPr>
        <w:t>L., Wade, N.</w:t>
      </w:r>
      <w:r w:rsidR="0001214D">
        <w:rPr>
          <w:shd w:val="clear" w:color="auto" w:fill="FFFFFF"/>
        </w:rPr>
        <w:t xml:space="preserve"> </w:t>
      </w:r>
      <w:r w:rsidRPr="00A71F69">
        <w:rPr>
          <w:shd w:val="clear" w:color="auto" w:fill="FFFFFF"/>
        </w:rPr>
        <w:t>G., &amp; Hackler, A.</w:t>
      </w:r>
      <w:r w:rsidR="0029300F">
        <w:rPr>
          <w:shd w:val="clear" w:color="auto" w:fill="FFFFFF"/>
        </w:rPr>
        <w:t xml:space="preserve"> </w:t>
      </w:r>
      <w:r w:rsidRPr="00A71F69">
        <w:rPr>
          <w:shd w:val="clear" w:color="auto" w:fill="FFFFFF"/>
        </w:rPr>
        <w:t>H. (2007). Perceived public stigma and the willingness to seek counseling: The mediating roles of self-stigma and attitudes toward counseling.</w:t>
      </w:r>
      <w:r w:rsidR="00340949">
        <w:rPr>
          <w:shd w:val="clear" w:color="auto" w:fill="FFFFFF"/>
        </w:rPr>
        <w:t xml:space="preserve"> </w:t>
      </w:r>
      <w:r w:rsidRPr="00A71F69">
        <w:rPr>
          <w:rStyle w:val="Emphasis"/>
        </w:rPr>
        <w:t>Journal of Counseling Psychology, 54</w:t>
      </w:r>
      <w:r w:rsidRPr="00A71F69">
        <w:rPr>
          <w:shd w:val="clear" w:color="auto" w:fill="FFFFFF"/>
        </w:rPr>
        <w:t>, 40-50.</w:t>
      </w:r>
      <w:r w:rsidR="006F4CD9">
        <w:rPr>
          <w:shd w:val="clear" w:color="auto" w:fill="FFFFFF"/>
        </w:rPr>
        <w:t xml:space="preserve"> </w:t>
      </w:r>
      <w:r w:rsidR="006F4CD9" w:rsidRPr="00BD31AE">
        <w:rPr>
          <w:shd w:val="clear" w:color="auto" w:fill="FFFFFF"/>
        </w:rPr>
        <w:t>https://</w:t>
      </w:r>
      <w:proofErr w:type="spellStart"/>
      <w:r w:rsidR="006F4CD9" w:rsidRPr="00BD31AE">
        <w:rPr>
          <w:shd w:val="clear" w:color="auto" w:fill="FFFFFF"/>
        </w:rPr>
        <w:t>doi.org</w:t>
      </w:r>
      <w:proofErr w:type="spellEnd"/>
      <w:r w:rsidR="006F4CD9" w:rsidRPr="00BD31AE">
        <w:rPr>
          <w:shd w:val="clear" w:color="auto" w:fill="FFFFFF"/>
        </w:rPr>
        <w:t>/10.1037/0022-0167.54.1.40</w:t>
      </w:r>
    </w:p>
    <w:p w14:paraId="02C1A7F5" w14:textId="0F49021A" w:rsidR="008A7091" w:rsidRPr="00A71F69" w:rsidRDefault="008A7091" w:rsidP="00BD31AE">
      <w:pPr>
        <w:pStyle w:val="Refs"/>
        <w:rPr>
          <w:shd w:val="clear" w:color="auto" w:fill="FFFFFF"/>
        </w:rPr>
      </w:pPr>
      <w:r w:rsidRPr="00A71F69">
        <w:t xml:space="preserve">Vogel, D. L., Wade, N. G., &amp; Ascheman, P. L. (2009). Measuring perceptions of stigmatization by others for seeking psychological help: Reliability and validity of a new stigma scale with college students. </w:t>
      </w:r>
      <w:r w:rsidRPr="00A71F69">
        <w:rPr>
          <w:i/>
        </w:rPr>
        <w:t>Journal of Counseling Psychology, 56</w:t>
      </w:r>
      <w:r w:rsidRPr="00A71F69">
        <w:t>(2), 301–308. https://</w:t>
      </w:r>
      <w:proofErr w:type="spellStart"/>
      <w:r w:rsidRPr="00A71F69">
        <w:t>doi.org</w:t>
      </w:r>
      <w:proofErr w:type="spellEnd"/>
      <w:r w:rsidRPr="00A71F69">
        <w:t>/10.1037/</w:t>
      </w:r>
      <w:proofErr w:type="spellStart"/>
      <w:r w:rsidRPr="00A71F69">
        <w:t>a0014903</w:t>
      </w:r>
      <w:proofErr w:type="spellEnd"/>
    </w:p>
    <w:p w14:paraId="270DB712" w14:textId="0DC74A4D" w:rsidR="006834A9" w:rsidRPr="00A71F69" w:rsidRDefault="006834A9" w:rsidP="00BD31AE">
      <w:pPr>
        <w:pStyle w:val="Refs"/>
      </w:pPr>
      <w:r w:rsidRPr="00A71F69">
        <w:t>Vogel, D. L., Bitman, R. L., Hammer, J. H., &amp; Wade, N. G. (</w:t>
      </w:r>
      <w:proofErr w:type="spellStart"/>
      <w:r w:rsidRPr="00A71F69">
        <w:t>2013</w:t>
      </w:r>
      <w:r w:rsidR="00941D98">
        <w:t>a</w:t>
      </w:r>
      <w:proofErr w:type="spellEnd"/>
      <w:r w:rsidRPr="00A71F69">
        <w:t xml:space="preserve">). Is stigma internalized? The longitudinal impact of public stigma on self-stigma. </w:t>
      </w:r>
      <w:r w:rsidRPr="00A71F69">
        <w:rPr>
          <w:i/>
        </w:rPr>
        <w:t>Journal of Counseling Psychology, 60</w:t>
      </w:r>
      <w:r w:rsidRPr="00A71F69">
        <w:t>, 311–316. http://</w:t>
      </w:r>
      <w:proofErr w:type="spellStart"/>
      <w:r w:rsidRPr="00A71F69">
        <w:t>doi</w:t>
      </w:r>
      <w:r w:rsidR="00440E56">
        <w:t>.</w:t>
      </w:r>
      <w:r w:rsidRPr="00A71F69">
        <w:t>org</w:t>
      </w:r>
      <w:proofErr w:type="spellEnd"/>
      <w:r w:rsidRPr="00A71F69">
        <w:t>/10.1037/</w:t>
      </w:r>
      <w:proofErr w:type="spellStart"/>
      <w:r w:rsidRPr="00A71F69">
        <w:t>a0031889</w:t>
      </w:r>
      <w:proofErr w:type="spellEnd"/>
    </w:p>
    <w:p w14:paraId="4E41FBF5" w14:textId="06DC3341" w:rsidR="002E6F31" w:rsidRPr="00A71F69" w:rsidRDefault="002E6F31" w:rsidP="00BD31AE">
      <w:pPr>
        <w:pStyle w:val="Refs"/>
      </w:pPr>
      <w:r w:rsidRPr="00A71F69">
        <w:rPr>
          <w:shd w:val="clear" w:color="auto" w:fill="FFFFFF"/>
        </w:rPr>
        <w:t xml:space="preserve">Vogel, D. L., Armstrong, P. I., Tsai, P.-C., Wade, N. G., Hammer, J. H., Efstathiou, G., Holtham, E., </w:t>
      </w:r>
      <w:proofErr w:type="spellStart"/>
      <w:r w:rsidRPr="00A71F69">
        <w:rPr>
          <w:shd w:val="clear" w:color="auto" w:fill="FFFFFF"/>
        </w:rPr>
        <w:t>Kouvaraki</w:t>
      </w:r>
      <w:proofErr w:type="spellEnd"/>
      <w:r w:rsidRPr="00A71F69">
        <w:rPr>
          <w:shd w:val="clear" w:color="auto" w:fill="FFFFFF"/>
        </w:rPr>
        <w:t xml:space="preserve">, E., Liao, H.-Y., Shechtman, Z., &amp; </w:t>
      </w:r>
      <w:proofErr w:type="spellStart"/>
      <w:r w:rsidRPr="00A71F69">
        <w:rPr>
          <w:shd w:val="clear" w:color="auto" w:fill="FFFFFF"/>
        </w:rPr>
        <w:t>Topkaya</w:t>
      </w:r>
      <w:proofErr w:type="spellEnd"/>
      <w:r w:rsidRPr="00A71F69">
        <w:rPr>
          <w:shd w:val="clear" w:color="auto" w:fill="FFFFFF"/>
        </w:rPr>
        <w:t>, N. (</w:t>
      </w:r>
      <w:proofErr w:type="spellStart"/>
      <w:r w:rsidRPr="00A71F69">
        <w:rPr>
          <w:shd w:val="clear" w:color="auto" w:fill="FFFFFF"/>
        </w:rPr>
        <w:t>2013</w:t>
      </w:r>
      <w:r w:rsidR="00941D98">
        <w:rPr>
          <w:shd w:val="clear" w:color="auto" w:fill="FFFFFF"/>
        </w:rPr>
        <w:t>b</w:t>
      </w:r>
      <w:proofErr w:type="spellEnd"/>
      <w:r w:rsidRPr="00A71F69">
        <w:rPr>
          <w:shd w:val="clear" w:color="auto" w:fill="FFFFFF"/>
        </w:rPr>
        <w:t>). Cross-cultural validity of the Self-Stigma of Seeking Help (</w:t>
      </w:r>
      <w:proofErr w:type="spellStart"/>
      <w:r w:rsidRPr="00A71F69">
        <w:rPr>
          <w:shd w:val="clear" w:color="auto" w:fill="FFFFFF"/>
        </w:rPr>
        <w:t>SSOSH</w:t>
      </w:r>
      <w:proofErr w:type="spellEnd"/>
      <w:r w:rsidRPr="00A71F69">
        <w:rPr>
          <w:shd w:val="clear" w:color="auto" w:fill="FFFFFF"/>
        </w:rPr>
        <w:t>) scale: Examination across six nations.</w:t>
      </w:r>
      <w:r w:rsidR="00340949">
        <w:rPr>
          <w:shd w:val="clear" w:color="auto" w:fill="FFFFFF"/>
        </w:rPr>
        <w:t xml:space="preserve"> </w:t>
      </w:r>
      <w:r w:rsidRPr="00A71F69">
        <w:rPr>
          <w:rStyle w:val="Emphasis"/>
          <w:shd w:val="clear" w:color="auto" w:fill="FFFFFF"/>
        </w:rPr>
        <w:t>Journal of Counseling Psychology, 60</w:t>
      </w:r>
      <w:r w:rsidRPr="00A71F69">
        <w:rPr>
          <w:shd w:val="clear" w:color="auto" w:fill="FFFFFF"/>
        </w:rPr>
        <w:t>(2), 303–310.</w:t>
      </w:r>
      <w:r w:rsidR="00340949">
        <w:rPr>
          <w:shd w:val="clear" w:color="auto" w:fill="FFFFFF"/>
        </w:rPr>
        <w:t xml:space="preserve"> </w:t>
      </w:r>
      <w:r w:rsidRPr="00BD31AE">
        <w:rPr>
          <w:shd w:val="clear" w:color="auto" w:fill="FFFFFF"/>
        </w:rPr>
        <w:t>https://</w:t>
      </w:r>
      <w:proofErr w:type="spellStart"/>
      <w:r w:rsidRPr="00BD31AE">
        <w:rPr>
          <w:shd w:val="clear" w:color="auto" w:fill="FFFFFF"/>
        </w:rPr>
        <w:t>doi.org</w:t>
      </w:r>
      <w:proofErr w:type="spellEnd"/>
      <w:r w:rsidRPr="00BD31AE">
        <w:rPr>
          <w:shd w:val="clear" w:color="auto" w:fill="FFFFFF"/>
        </w:rPr>
        <w:t>/10.1037/</w:t>
      </w:r>
      <w:proofErr w:type="spellStart"/>
      <w:r w:rsidRPr="00BD31AE">
        <w:rPr>
          <w:shd w:val="clear" w:color="auto" w:fill="FFFFFF"/>
        </w:rPr>
        <w:t>a0032055</w:t>
      </w:r>
      <w:proofErr w:type="spellEnd"/>
    </w:p>
    <w:p w14:paraId="3FBE3F58" w14:textId="237E8E84" w:rsidR="00481972" w:rsidRPr="00A71F69" w:rsidRDefault="00481972" w:rsidP="00BD31AE">
      <w:pPr>
        <w:pStyle w:val="Refs"/>
      </w:pPr>
      <w:proofErr w:type="spellStart"/>
      <w:r w:rsidRPr="00A71F69">
        <w:rPr>
          <w:shd w:val="clear" w:color="auto" w:fill="FFFFFF"/>
        </w:rPr>
        <w:t>Waisel</w:t>
      </w:r>
      <w:proofErr w:type="spellEnd"/>
      <w:r w:rsidR="0049039E">
        <w:rPr>
          <w:shd w:val="clear" w:color="auto" w:fill="FFFFFF"/>
        </w:rPr>
        <w:t>,</w:t>
      </w:r>
      <w:r w:rsidRPr="00A71F69">
        <w:rPr>
          <w:shd w:val="clear" w:color="auto" w:fill="FFFFFF"/>
        </w:rPr>
        <w:t xml:space="preserve"> D. B. (2013). Vulnerable populations in </w:t>
      </w:r>
      <w:r w:rsidR="00EA4C16">
        <w:rPr>
          <w:shd w:val="clear" w:color="auto" w:fill="FFFFFF"/>
        </w:rPr>
        <w:t>Healthcare</w:t>
      </w:r>
      <w:r w:rsidRPr="00A71F69">
        <w:rPr>
          <w:shd w:val="clear" w:color="auto" w:fill="FFFFFF"/>
        </w:rPr>
        <w:t>.</w:t>
      </w:r>
      <w:r w:rsidR="00340949">
        <w:rPr>
          <w:shd w:val="clear" w:color="auto" w:fill="FFFFFF"/>
        </w:rPr>
        <w:t xml:space="preserve"> </w:t>
      </w:r>
      <w:r w:rsidRPr="00A71F69">
        <w:rPr>
          <w:i/>
          <w:shd w:val="clear" w:color="auto" w:fill="FFFFFF"/>
        </w:rPr>
        <w:t xml:space="preserve">Current </w:t>
      </w:r>
      <w:r w:rsidR="00315E83">
        <w:rPr>
          <w:i/>
          <w:shd w:val="clear" w:color="auto" w:fill="FFFFFF"/>
        </w:rPr>
        <w:t>O</w:t>
      </w:r>
      <w:r w:rsidRPr="00A71F69">
        <w:rPr>
          <w:i/>
          <w:shd w:val="clear" w:color="auto" w:fill="FFFFFF"/>
        </w:rPr>
        <w:t>pinion in Anesthesiology</w:t>
      </w:r>
      <w:r w:rsidRPr="00A71F69">
        <w:rPr>
          <w:shd w:val="clear" w:color="auto" w:fill="FFFFFF"/>
        </w:rPr>
        <w:t>,</w:t>
      </w:r>
      <w:r w:rsidR="00340949">
        <w:rPr>
          <w:shd w:val="clear" w:color="auto" w:fill="FFFFFF"/>
        </w:rPr>
        <w:t xml:space="preserve"> </w:t>
      </w:r>
      <w:r w:rsidRPr="00A71F69">
        <w:rPr>
          <w:i/>
          <w:shd w:val="clear" w:color="auto" w:fill="FFFFFF"/>
        </w:rPr>
        <w:t>26</w:t>
      </w:r>
      <w:r w:rsidRPr="00A71F69">
        <w:rPr>
          <w:shd w:val="clear" w:color="auto" w:fill="FFFFFF"/>
        </w:rPr>
        <w:t>(2), 186–192. https://</w:t>
      </w:r>
      <w:proofErr w:type="spellStart"/>
      <w:r w:rsidRPr="00A71F69">
        <w:rPr>
          <w:shd w:val="clear" w:color="auto" w:fill="FFFFFF"/>
        </w:rPr>
        <w:t>doi.org</w:t>
      </w:r>
      <w:proofErr w:type="spellEnd"/>
      <w:r w:rsidRPr="00A71F69">
        <w:rPr>
          <w:shd w:val="clear" w:color="auto" w:fill="FFFFFF"/>
        </w:rPr>
        <w:t>/10.1097/</w:t>
      </w:r>
      <w:proofErr w:type="spellStart"/>
      <w:r w:rsidRPr="00A71F69">
        <w:rPr>
          <w:shd w:val="clear" w:color="auto" w:fill="FFFFFF"/>
        </w:rPr>
        <w:t>ACO.0b013e32835e8c17</w:t>
      </w:r>
      <w:proofErr w:type="spellEnd"/>
    </w:p>
    <w:p w14:paraId="0D4435A3" w14:textId="6B833F0F" w:rsidR="006834A9" w:rsidRDefault="006834A9" w:rsidP="00BD31AE">
      <w:pPr>
        <w:pStyle w:val="Refs"/>
        <w:rPr>
          <w:rStyle w:val="Hyperlink"/>
          <w:color w:val="auto"/>
          <w:u w:val="none"/>
        </w:rPr>
      </w:pPr>
      <w:r w:rsidRPr="00A71F69">
        <w:t xml:space="preserve">Ward, C. E. F., </w:t>
      </w:r>
      <w:proofErr w:type="spellStart"/>
      <w:r w:rsidRPr="00A71F69">
        <w:t>Limowski</w:t>
      </w:r>
      <w:proofErr w:type="spellEnd"/>
      <w:r w:rsidRPr="00A71F69">
        <w:t xml:space="preserve">, A. R., </w:t>
      </w:r>
      <w:proofErr w:type="spellStart"/>
      <w:r w:rsidRPr="00A71F69">
        <w:t>Kreper</w:t>
      </w:r>
      <w:proofErr w:type="spellEnd"/>
      <w:r w:rsidRPr="00A71F69">
        <w:t>, S. N., &amp; McDermott, M. J. (2019). Relationships Between Treatment Attitudes, Psychological Symptoms, Emotional Competence, and Help‐Seeking Intentions.</w:t>
      </w:r>
      <w:r w:rsidR="00340949">
        <w:t xml:space="preserve"> </w:t>
      </w:r>
      <w:r w:rsidRPr="00A71F69">
        <w:rPr>
          <w:i/>
        </w:rPr>
        <w:t>Journal of Counseling &amp; Development,</w:t>
      </w:r>
      <w:r w:rsidR="00340949">
        <w:rPr>
          <w:i/>
        </w:rPr>
        <w:t xml:space="preserve"> </w:t>
      </w:r>
      <w:r w:rsidRPr="00A71F69">
        <w:rPr>
          <w:i/>
        </w:rPr>
        <w:t>97</w:t>
      </w:r>
      <w:r w:rsidRPr="00A71F69">
        <w:t xml:space="preserve">(3), 250–259. </w:t>
      </w:r>
      <w:r w:rsidRPr="00BD31AE">
        <w:t>https://</w:t>
      </w:r>
      <w:proofErr w:type="spellStart"/>
      <w:r w:rsidRPr="00BD31AE">
        <w:t>doi.org</w:t>
      </w:r>
      <w:proofErr w:type="spellEnd"/>
      <w:r w:rsidRPr="00BD31AE">
        <w:t>/10.1002/</w:t>
      </w:r>
      <w:proofErr w:type="spellStart"/>
      <w:r w:rsidRPr="00BD31AE">
        <w:t>jcad.12265</w:t>
      </w:r>
      <w:proofErr w:type="spellEnd"/>
    </w:p>
    <w:p w14:paraId="1982ACB5" w14:textId="059F78B0" w:rsidR="00315E83" w:rsidRPr="00315E83" w:rsidRDefault="00315E83" w:rsidP="00BD31AE">
      <w:pPr>
        <w:pStyle w:val="Refs"/>
        <w:rPr>
          <w:rStyle w:val="Hyperlink"/>
          <w:color w:val="auto"/>
          <w:u w:val="none"/>
        </w:rPr>
      </w:pPr>
      <w:r w:rsidRPr="00315E83">
        <w:t>Watson, L., &amp; Andrews, L. (2018). The effect of a Trauma Risk Management (</w:t>
      </w:r>
      <w:proofErr w:type="spellStart"/>
      <w:r w:rsidRPr="00315E83">
        <w:t>TRiM</w:t>
      </w:r>
      <w:proofErr w:type="spellEnd"/>
      <w:r w:rsidRPr="00315E83">
        <w:t>) program on stigma and barriers to help-seeking in the police.</w:t>
      </w:r>
      <w:r w:rsidR="00340949">
        <w:t xml:space="preserve"> </w:t>
      </w:r>
      <w:r w:rsidRPr="00315E83">
        <w:rPr>
          <w:i/>
        </w:rPr>
        <w:t>International Journal of Stress Management, 25</w:t>
      </w:r>
      <w:r w:rsidRPr="00315E83">
        <w:t>(4), 348–356.</w:t>
      </w:r>
      <w:r w:rsidR="00340949">
        <w:t xml:space="preserve"> </w:t>
      </w:r>
      <w:r w:rsidRPr="00BD31AE">
        <w:t>https://</w:t>
      </w:r>
      <w:proofErr w:type="spellStart"/>
      <w:r w:rsidRPr="00BD31AE">
        <w:t>doi.org</w:t>
      </w:r>
      <w:proofErr w:type="spellEnd"/>
      <w:r w:rsidRPr="00BD31AE">
        <w:t>/10.1037/</w:t>
      </w:r>
      <w:proofErr w:type="spellStart"/>
      <w:r w:rsidRPr="00BD31AE">
        <w:t>str0000071</w:t>
      </w:r>
      <w:proofErr w:type="spellEnd"/>
    </w:p>
    <w:p w14:paraId="0CCA5362" w14:textId="799AAB22" w:rsidR="006834A9" w:rsidRPr="00A71F69" w:rsidRDefault="006834A9" w:rsidP="00BD31AE">
      <w:pPr>
        <w:pStyle w:val="Refs"/>
      </w:pPr>
      <w:r w:rsidRPr="00A71F69">
        <w:rPr>
          <w:shd w:val="clear" w:color="auto" w:fill="FFFFFF"/>
        </w:rPr>
        <w:t xml:space="preserve">Wei, Y., McGrath, P. J., Hayden, J., &amp; Kutcher, S. (2015). </w:t>
      </w:r>
      <w:r w:rsidR="00EA4C16">
        <w:rPr>
          <w:shd w:val="clear" w:color="auto" w:fill="FFFFFF"/>
        </w:rPr>
        <w:t xml:space="preserve">Mental </w:t>
      </w:r>
      <w:r w:rsidR="001565C0">
        <w:rPr>
          <w:shd w:val="clear" w:color="auto" w:fill="FFFFFF"/>
        </w:rPr>
        <w:t xml:space="preserve">health literacy </w:t>
      </w:r>
      <w:r w:rsidRPr="00A71F69">
        <w:rPr>
          <w:shd w:val="clear" w:color="auto" w:fill="FFFFFF"/>
        </w:rPr>
        <w:t>measures evaluating knowledge, attitudes and help-seeking: a scoping review.</w:t>
      </w:r>
      <w:r w:rsidR="00340949">
        <w:rPr>
          <w:shd w:val="clear" w:color="auto" w:fill="FFFFFF"/>
        </w:rPr>
        <w:t xml:space="preserve"> </w:t>
      </w:r>
      <w:r w:rsidRPr="00A71F69">
        <w:rPr>
          <w:i/>
          <w:shd w:val="clear" w:color="auto" w:fill="FFFFFF"/>
        </w:rPr>
        <w:t>BMC Psychiatry</w:t>
      </w:r>
      <w:r w:rsidRPr="00A71F69">
        <w:rPr>
          <w:shd w:val="clear" w:color="auto" w:fill="FFFFFF"/>
        </w:rPr>
        <w:t>,</w:t>
      </w:r>
      <w:r w:rsidR="00340949">
        <w:rPr>
          <w:shd w:val="clear" w:color="auto" w:fill="FFFFFF"/>
        </w:rPr>
        <w:t xml:space="preserve"> </w:t>
      </w:r>
      <w:r w:rsidRPr="00A71F69">
        <w:rPr>
          <w:i/>
          <w:shd w:val="clear" w:color="auto" w:fill="FFFFFF"/>
        </w:rPr>
        <w:t>15</w:t>
      </w:r>
      <w:r w:rsidRPr="00A71F69">
        <w:rPr>
          <w:shd w:val="clear" w:color="auto" w:fill="FFFFFF"/>
        </w:rPr>
        <w:t>, 291. https://</w:t>
      </w:r>
      <w:proofErr w:type="spellStart"/>
      <w:r w:rsidRPr="00A71F69">
        <w:rPr>
          <w:shd w:val="clear" w:color="auto" w:fill="FFFFFF"/>
        </w:rPr>
        <w:t>doi.org</w:t>
      </w:r>
      <w:proofErr w:type="spellEnd"/>
      <w:r w:rsidRPr="00A71F69">
        <w:rPr>
          <w:shd w:val="clear" w:color="auto" w:fill="FFFFFF"/>
        </w:rPr>
        <w:t>/10.1186/</w:t>
      </w:r>
      <w:proofErr w:type="spellStart"/>
      <w:r w:rsidRPr="00A71F69">
        <w:rPr>
          <w:shd w:val="clear" w:color="auto" w:fill="FFFFFF"/>
        </w:rPr>
        <w:t>s12888</w:t>
      </w:r>
      <w:proofErr w:type="spellEnd"/>
      <w:r w:rsidRPr="00A71F69">
        <w:rPr>
          <w:shd w:val="clear" w:color="auto" w:fill="FFFFFF"/>
        </w:rPr>
        <w:t>-015-0681-9</w:t>
      </w:r>
    </w:p>
    <w:p w14:paraId="5C60ECBA" w14:textId="2207760B" w:rsidR="006834A9" w:rsidRDefault="006834A9" w:rsidP="00BD31AE">
      <w:pPr>
        <w:pStyle w:val="Refs"/>
      </w:pPr>
      <w:r w:rsidRPr="00A71F69">
        <w:t xml:space="preserve">Wells, A., Wells, A., Lagomasino, I. T., </w:t>
      </w:r>
      <w:proofErr w:type="spellStart"/>
      <w:r w:rsidRPr="00A71F69">
        <w:t>Lagom</w:t>
      </w:r>
      <w:proofErr w:type="spellEnd"/>
      <w:r w:rsidRPr="00A71F69">
        <w:t xml:space="preserve"> </w:t>
      </w:r>
      <w:proofErr w:type="spellStart"/>
      <w:r w:rsidRPr="00A71F69">
        <w:t>Asino</w:t>
      </w:r>
      <w:proofErr w:type="spellEnd"/>
      <w:r w:rsidRPr="00A71F69">
        <w:t>, I. T., Palinkas, L. A., Palinkas, L. A.,</w:t>
      </w:r>
      <w:r w:rsidR="0029300F">
        <w:t xml:space="preserve"> &amp; </w:t>
      </w:r>
      <w:r w:rsidRPr="00A71F69">
        <w:t xml:space="preserve">Gonzalez, D. (2013). Barriers to depression treatment among low-income, Latino emergency department patients. </w:t>
      </w:r>
      <w:r w:rsidRPr="00A71F69">
        <w:rPr>
          <w:i/>
        </w:rPr>
        <w:t xml:space="preserve">Community </w:t>
      </w:r>
      <w:r w:rsidR="00EA4C16">
        <w:rPr>
          <w:i/>
        </w:rPr>
        <w:t>Mental health</w:t>
      </w:r>
      <w:r w:rsidR="00340949">
        <w:rPr>
          <w:i/>
        </w:rPr>
        <w:t xml:space="preserve"> </w:t>
      </w:r>
      <w:r w:rsidRPr="00A71F69">
        <w:rPr>
          <w:i/>
        </w:rPr>
        <w:t>Journal, 49</w:t>
      </w:r>
      <w:r w:rsidRPr="00A71F69">
        <w:t>(4), 412–418. https://</w:t>
      </w:r>
      <w:proofErr w:type="spellStart"/>
      <w:r w:rsidRPr="00A71F69">
        <w:t>doi.org</w:t>
      </w:r>
      <w:proofErr w:type="spellEnd"/>
      <w:r w:rsidRPr="00A71F69">
        <w:t>/10.1007/</w:t>
      </w:r>
      <w:proofErr w:type="spellStart"/>
      <w:r w:rsidRPr="00A71F69">
        <w:t>s1059</w:t>
      </w:r>
      <w:proofErr w:type="spellEnd"/>
      <w:r w:rsidRPr="00A71F69">
        <w:t xml:space="preserve"> 7-012-9547-5.</w:t>
      </w:r>
    </w:p>
    <w:p w14:paraId="79C19EBE" w14:textId="2CE24B61" w:rsidR="00DF15E8" w:rsidRPr="00DF15E8" w:rsidRDefault="00DF15E8" w:rsidP="00BD31AE">
      <w:pPr>
        <w:pStyle w:val="Refs"/>
      </w:pPr>
      <w:r w:rsidRPr="00DF15E8">
        <w:rPr>
          <w:color w:val="212121"/>
          <w:shd w:val="clear" w:color="auto" w:fill="FFFFFF"/>
        </w:rPr>
        <w:t>Westfall</w:t>
      </w:r>
      <w:r w:rsidR="00492C4A">
        <w:rPr>
          <w:color w:val="212121"/>
          <w:shd w:val="clear" w:color="auto" w:fill="FFFFFF"/>
        </w:rPr>
        <w:t>,</w:t>
      </w:r>
      <w:r w:rsidRPr="00DF15E8">
        <w:rPr>
          <w:color w:val="212121"/>
          <w:shd w:val="clear" w:color="auto" w:fill="FFFFFF"/>
        </w:rPr>
        <w:t xml:space="preserve"> P. H. (2014). Kurtosis as </w:t>
      </w:r>
      <w:proofErr w:type="spellStart"/>
      <w:r w:rsidRPr="00DF15E8">
        <w:rPr>
          <w:color w:val="212121"/>
          <w:shd w:val="clear" w:color="auto" w:fill="FFFFFF"/>
        </w:rPr>
        <w:t>Peakedness</w:t>
      </w:r>
      <w:proofErr w:type="spellEnd"/>
      <w:r w:rsidRPr="00DF15E8">
        <w:rPr>
          <w:color w:val="212121"/>
          <w:shd w:val="clear" w:color="auto" w:fill="FFFFFF"/>
        </w:rPr>
        <w:t>, 1905-2014.</w:t>
      </w:r>
      <w:r w:rsidR="00340949">
        <w:rPr>
          <w:color w:val="212121"/>
          <w:shd w:val="clear" w:color="auto" w:fill="FFFFFF"/>
        </w:rPr>
        <w:t xml:space="preserve"> </w:t>
      </w:r>
      <w:r w:rsidRPr="00DF15E8">
        <w:rPr>
          <w:i/>
          <w:color w:val="212121"/>
          <w:shd w:val="clear" w:color="auto" w:fill="FFFFFF"/>
        </w:rPr>
        <w:t>R.I.P</w:t>
      </w:r>
      <w:r w:rsidRPr="00DF15E8">
        <w:rPr>
          <w:color w:val="212121"/>
          <w:shd w:val="clear" w:color="auto" w:fill="FFFFFF"/>
        </w:rPr>
        <w:t>.</w:t>
      </w:r>
      <w:r w:rsidR="00340949">
        <w:rPr>
          <w:color w:val="212121"/>
          <w:shd w:val="clear" w:color="auto" w:fill="FFFFFF"/>
        </w:rPr>
        <w:t xml:space="preserve"> </w:t>
      </w:r>
      <w:r w:rsidRPr="00DF15E8">
        <w:rPr>
          <w:i/>
          <w:color w:val="212121"/>
          <w:shd w:val="clear" w:color="auto" w:fill="FFFFFF"/>
        </w:rPr>
        <w:t>The American statistician</w:t>
      </w:r>
      <w:r w:rsidRPr="00DF15E8">
        <w:rPr>
          <w:color w:val="212121"/>
          <w:shd w:val="clear" w:color="auto" w:fill="FFFFFF"/>
        </w:rPr>
        <w:t>,</w:t>
      </w:r>
      <w:r w:rsidR="00340949">
        <w:rPr>
          <w:color w:val="212121"/>
          <w:shd w:val="clear" w:color="auto" w:fill="FFFFFF"/>
        </w:rPr>
        <w:t xml:space="preserve"> </w:t>
      </w:r>
      <w:r w:rsidRPr="00DF15E8">
        <w:rPr>
          <w:i/>
          <w:color w:val="212121"/>
          <w:shd w:val="clear" w:color="auto" w:fill="FFFFFF"/>
        </w:rPr>
        <w:t>68</w:t>
      </w:r>
      <w:r w:rsidRPr="00DF15E8">
        <w:rPr>
          <w:color w:val="212121"/>
          <w:shd w:val="clear" w:color="auto" w:fill="FFFFFF"/>
        </w:rPr>
        <w:t>(3), 191–195. https://</w:t>
      </w:r>
      <w:proofErr w:type="spellStart"/>
      <w:r w:rsidRPr="00DF15E8">
        <w:rPr>
          <w:color w:val="212121"/>
          <w:shd w:val="clear" w:color="auto" w:fill="FFFFFF"/>
        </w:rPr>
        <w:t>doi.org</w:t>
      </w:r>
      <w:proofErr w:type="spellEnd"/>
      <w:r w:rsidRPr="00DF15E8">
        <w:rPr>
          <w:color w:val="212121"/>
          <w:shd w:val="clear" w:color="auto" w:fill="FFFFFF"/>
        </w:rPr>
        <w:t>/10.1080/00031305.2014.917055</w:t>
      </w:r>
    </w:p>
    <w:p w14:paraId="0D669555" w14:textId="1DE01132" w:rsidR="006834A9" w:rsidRPr="00A71F69" w:rsidRDefault="006834A9" w:rsidP="00BD31AE">
      <w:pPr>
        <w:pStyle w:val="Refs"/>
        <w:rPr>
          <w:rFonts w:ascii="Roboto" w:hAnsi="Roboto"/>
          <w:shd w:val="clear" w:color="auto" w:fill="FFFFFF"/>
        </w:rPr>
      </w:pPr>
      <w:bookmarkStart w:id="401" w:name="_Hlk125023709"/>
      <w:proofErr w:type="spellStart"/>
      <w:r w:rsidRPr="00A71F69">
        <w:rPr>
          <w:shd w:val="clear" w:color="auto" w:fill="FFFFFF"/>
        </w:rPr>
        <w:t>Widyahening</w:t>
      </w:r>
      <w:proofErr w:type="spellEnd"/>
      <w:r w:rsidRPr="00A71F69">
        <w:rPr>
          <w:shd w:val="clear" w:color="auto" w:fill="FFFFFF"/>
        </w:rPr>
        <w:t>, I.</w:t>
      </w:r>
      <w:r w:rsidR="0029300F">
        <w:rPr>
          <w:shd w:val="clear" w:color="auto" w:fill="FFFFFF"/>
        </w:rPr>
        <w:t xml:space="preserve"> </w:t>
      </w:r>
      <w:r w:rsidRPr="00A71F69">
        <w:rPr>
          <w:shd w:val="clear" w:color="auto" w:fill="FFFFFF"/>
        </w:rPr>
        <w:t xml:space="preserve">S. (2007). </w:t>
      </w:r>
      <w:bookmarkEnd w:id="401"/>
      <w:r w:rsidRPr="00A71F69">
        <w:rPr>
          <w:shd w:val="clear" w:color="auto" w:fill="FFFFFF"/>
        </w:rPr>
        <w:t>High level of work stressors increase the risk of mental-emotional disturbances among airline pilots.</w:t>
      </w:r>
      <w:r w:rsidR="00340949">
        <w:rPr>
          <w:shd w:val="clear" w:color="auto" w:fill="FFFFFF"/>
        </w:rPr>
        <w:t xml:space="preserve"> </w:t>
      </w:r>
      <w:r w:rsidRPr="00A71F69">
        <w:rPr>
          <w:rStyle w:val="Emphasis"/>
        </w:rPr>
        <w:t>Medical Journal of Indonesia, 16</w:t>
      </w:r>
      <w:r w:rsidRPr="00A71F69">
        <w:rPr>
          <w:shd w:val="clear" w:color="auto" w:fill="FFFFFF"/>
        </w:rPr>
        <w:t>, 117-122</w:t>
      </w:r>
      <w:r w:rsidRPr="00A71F69">
        <w:rPr>
          <w:rFonts w:ascii="Roboto" w:hAnsi="Roboto"/>
          <w:shd w:val="clear" w:color="auto" w:fill="FFFFFF"/>
        </w:rPr>
        <w:t xml:space="preserve">. </w:t>
      </w:r>
      <w:r w:rsidRPr="00A71F69">
        <w:rPr>
          <w:shd w:val="clear" w:color="auto" w:fill="FFFFFF"/>
        </w:rPr>
        <w:t>https://</w:t>
      </w:r>
      <w:proofErr w:type="spellStart"/>
      <w:r w:rsidRPr="00A71F69">
        <w:rPr>
          <w:shd w:val="clear" w:color="auto" w:fill="FFFFFF"/>
        </w:rPr>
        <w:t>doi.</w:t>
      </w:r>
      <w:r w:rsidR="00B163C5">
        <w:rPr>
          <w:shd w:val="clear" w:color="auto" w:fill="FFFFFF"/>
        </w:rPr>
        <w:t>org</w:t>
      </w:r>
      <w:proofErr w:type="spellEnd"/>
      <w:r w:rsidR="00B163C5">
        <w:rPr>
          <w:shd w:val="clear" w:color="auto" w:fill="FFFFFF"/>
        </w:rPr>
        <w:t>/</w:t>
      </w:r>
      <w:r w:rsidRPr="00BD31AE">
        <w:rPr>
          <w:bdr w:val="none" w:sz="0" w:space="0" w:color="auto" w:frame="1"/>
          <w:shd w:val="clear" w:color="auto" w:fill="FFFFFF"/>
        </w:rPr>
        <w:t>10.13181/</w:t>
      </w:r>
      <w:proofErr w:type="spellStart"/>
      <w:r w:rsidRPr="00BD31AE">
        <w:rPr>
          <w:bdr w:val="none" w:sz="0" w:space="0" w:color="auto" w:frame="1"/>
          <w:shd w:val="clear" w:color="auto" w:fill="FFFFFF"/>
        </w:rPr>
        <w:t>mji.v16i2.267</w:t>
      </w:r>
      <w:proofErr w:type="spellEnd"/>
    </w:p>
    <w:p w14:paraId="337B97BA" w14:textId="0248E17A" w:rsidR="006834A9" w:rsidRPr="00A71F69" w:rsidRDefault="006834A9" w:rsidP="00BD31AE">
      <w:pPr>
        <w:pStyle w:val="Refs"/>
      </w:pPr>
      <w:r w:rsidRPr="00A71F69">
        <w:t>Williston, S. K., &amp; Vogt, D. S. (202</w:t>
      </w:r>
      <w:r w:rsidR="00B163C5">
        <w:t>1</w:t>
      </w:r>
      <w:r w:rsidRPr="00A71F69">
        <w:t xml:space="preserve">). </w:t>
      </w:r>
      <w:r w:rsidR="00EA4C16">
        <w:t xml:space="preserve">Mental </w:t>
      </w:r>
      <w:r w:rsidR="001565C0">
        <w:t xml:space="preserve">health literacy </w:t>
      </w:r>
      <w:r w:rsidRPr="00A71F69">
        <w:t>in veterans: What do US military veterans know about PTSD and its treatment?</w:t>
      </w:r>
      <w:r w:rsidR="00340949">
        <w:t xml:space="preserve"> </w:t>
      </w:r>
      <w:r w:rsidRPr="00A71F69">
        <w:rPr>
          <w:i/>
        </w:rPr>
        <w:t>Psychological Services</w:t>
      </w:r>
      <w:r w:rsidRPr="00A71F69">
        <w:t xml:space="preserve">, </w:t>
      </w:r>
      <w:r w:rsidRPr="006F4CD9">
        <w:rPr>
          <w:i/>
          <w:shd w:val="clear" w:color="auto" w:fill="FFFFFF"/>
        </w:rPr>
        <w:t>19</w:t>
      </w:r>
      <w:r w:rsidRPr="006F4CD9">
        <w:rPr>
          <w:shd w:val="clear" w:color="auto" w:fill="FFFFFF"/>
        </w:rPr>
        <w:t>(2), 327–334.</w:t>
      </w:r>
      <w:r w:rsidRPr="006F4CD9">
        <w:t xml:space="preserve"> https</w:t>
      </w:r>
      <w:r w:rsidRPr="00A71F69">
        <w:t>://</w:t>
      </w:r>
      <w:proofErr w:type="spellStart"/>
      <w:r w:rsidRPr="00A71F69">
        <w:t>doi.org</w:t>
      </w:r>
      <w:proofErr w:type="spellEnd"/>
      <w:r w:rsidRPr="00A71F69">
        <w:t>/10.1037/</w:t>
      </w:r>
      <w:proofErr w:type="spellStart"/>
      <w:r w:rsidRPr="00A71F69">
        <w:t>ser0000501.supp</w:t>
      </w:r>
      <w:proofErr w:type="spellEnd"/>
      <w:r w:rsidRPr="00A71F69">
        <w:t>(Supplemental)</w:t>
      </w:r>
    </w:p>
    <w:p w14:paraId="277876BD" w14:textId="16F9EC77" w:rsidR="006834A9" w:rsidRPr="00A71F69" w:rsidRDefault="006834A9" w:rsidP="00BD31AE">
      <w:pPr>
        <w:pStyle w:val="Refs"/>
        <w:rPr>
          <w:rStyle w:val="Hyperlink"/>
          <w:color w:val="auto"/>
          <w:bdr w:val="none" w:sz="0" w:space="0" w:color="auto" w:frame="1"/>
          <w:shd w:val="clear" w:color="auto" w:fill="FFFFFF"/>
        </w:rPr>
      </w:pPr>
      <w:r w:rsidRPr="00A71F69">
        <w:rPr>
          <w:shd w:val="clear" w:color="auto" w:fill="FFFFFF"/>
        </w:rPr>
        <w:t>Winter, S. R., Keebler, J. R., Lamb, T. L., Simonson, R., Thomas, R., &amp; Rice, S. (2021). The Influence of Personality, Safety Attitudes, and Risk Perception of Pilots: A Modeling and Mediation Perspective.</w:t>
      </w:r>
      <w:r w:rsidR="00340949">
        <w:rPr>
          <w:shd w:val="clear" w:color="auto" w:fill="FFFFFF"/>
        </w:rPr>
        <w:t xml:space="preserve"> </w:t>
      </w:r>
      <w:r w:rsidRPr="00A71F69">
        <w:rPr>
          <w:rStyle w:val="Emphasis"/>
          <w:bdr w:val="none" w:sz="0" w:space="0" w:color="auto" w:frame="1"/>
          <w:shd w:val="clear" w:color="auto" w:fill="FFFFFF"/>
        </w:rPr>
        <w:t>International Journal of Aviation, Aeronautics, and Aerospace, 8</w:t>
      </w:r>
      <w:r w:rsidRPr="00A71F69">
        <w:rPr>
          <w:shd w:val="clear" w:color="auto" w:fill="FFFFFF"/>
        </w:rPr>
        <w:t>(2).</w:t>
      </w:r>
      <w:r w:rsidR="00340949">
        <w:rPr>
          <w:shd w:val="clear" w:color="auto" w:fill="FFFFFF"/>
        </w:rPr>
        <w:t xml:space="preserve"> </w:t>
      </w:r>
      <w:r w:rsidRPr="00BD31AE">
        <w:rPr>
          <w:bdr w:val="none" w:sz="0" w:space="0" w:color="auto" w:frame="1"/>
          <w:shd w:val="clear" w:color="auto" w:fill="FFFFFF"/>
        </w:rPr>
        <w:t>https://</w:t>
      </w:r>
      <w:proofErr w:type="spellStart"/>
      <w:r w:rsidRPr="00BD31AE">
        <w:rPr>
          <w:bdr w:val="none" w:sz="0" w:space="0" w:color="auto" w:frame="1"/>
          <w:shd w:val="clear" w:color="auto" w:fill="FFFFFF"/>
        </w:rPr>
        <w:t>doi.org</w:t>
      </w:r>
      <w:proofErr w:type="spellEnd"/>
      <w:r w:rsidRPr="00BD31AE">
        <w:rPr>
          <w:bdr w:val="none" w:sz="0" w:space="0" w:color="auto" w:frame="1"/>
          <w:shd w:val="clear" w:color="auto" w:fill="FFFFFF"/>
        </w:rPr>
        <w:t>/10.15394/</w:t>
      </w:r>
      <w:proofErr w:type="spellStart"/>
      <w:r w:rsidRPr="00BD31AE">
        <w:rPr>
          <w:bdr w:val="none" w:sz="0" w:space="0" w:color="auto" w:frame="1"/>
          <w:shd w:val="clear" w:color="auto" w:fill="FFFFFF"/>
        </w:rPr>
        <w:t>ijaaa.2021.1594</w:t>
      </w:r>
      <w:proofErr w:type="spellEnd"/>
    </w:p>
    <w:p w14:paraId="0B7DCB9E" w14:textId="72684F04" w:rsidR="006834A9" w:rsidRPr="00A71F69" w:rsidRDefault="006834A9" w:rsidP="000350CB">
      <w:pPr>
        <w:pStyle w:val="Refs"/>
      </w:pPr>
      <w:r w:rsidRPr="00A71F69">
        <w:t>Women in Aviation International (2016). Current statistics of women in aviation</w:t>
      </w:r>
      <w:r w:rsidR="000350CB">
        <w:t xml:space="preserve"> </w:t>
      </w:r>
      <w:r w:rsidRPr="00A71F69">
        <w:t>careers in U.S.: Pilots. https://</w:t>
      </w:r>
      <w:proofErr w:type="spellStart"/>
      <w:r w:rsidRPr="00A71F69">
        <w:t>www.wai.org</w:t>
      </w:r>
      <w:proofErr w:type="spellEnd"/>
      <w:r w:rsidRPr="00A71F69">
        <w:t>/resources/</w:t>
      </w:r>
      <w:proofErr w:type="spellStart"/>
      <w:r w:rsidRPr="00A71F69">
        <w:t>waistats</w:t>
      </w:r>
      <w:proofErr w:type="spellEnd"/>
      <w:r w:rsidRPr="00A71F69">
        <w:t>.</w:t>
      </w:r>
    </w:p>
    <w:p w14:paraId="364E914D" w14:textId="3B395873" w:rsidR="006834A9" w:rsidRPr="00A71F69" w:rsidRDefault="006834A9" w:rsidP="00BD31AE">
      <w:pPr>
        <w:pStyle w:val="Refs"/>
      </w:pPr>
      <w:r w:rsidRPr="00A71F69">
        <w:t xml:space="preserve">World </w:t>
      </w:r>
      <w:r w:rsidR="002B2988">
        <w:t>Health</w:t>
      </w:r>
      <w:r w:rsidRPr="00A71F69">
        <w:t xml:space="preserve"> Organization</w:t>
      </w:r>
      <w:r w:rsidR="0001214D">
        <w:t>.</w:t>
      </w:r>
      <w:r w:rsidRPr="00A71F69">
        <w:t xml:space="preserve"> (2005). Promoting </w:t>
      </w:r>
      <w:r w:rsidR="00EA4C16">
        <w:t xml:space="preserve">mental health </w:t>
      </w:r>
      <w:r w:rsidRPr="00A71F69">
        <w:t xml:space="preserve">: concepts, emerging evidence and practice. World </w:t>
      </w:r>
      <w:r w:rsidR="002B2988">
        <w:t>Health</w:t>
      </w:r>
      <w:r w:rsidRPr="00A71F69">
        <w:t xml:space="preserve"> Organization</w:t>
      </w:r>
      <w:r w:rsidR="00A71F69">
        <w:t>. https://</w:t>
      </w:r>
      <w:proofErr w:type="spellStart"/>
      <w:r w:rsidR="00A71F69">
        <w:t>www.who.int</w:t>
      </w:r>
      <w:proofErr w:type="spellEnd"/>
      <w:r w:rsidR="00A71F69">
        <w:t>/publications/</w:t>
      </w:r>
      <w:proofErr w:type="spellStart"/>
      <w:r w:rsidR="00A71F69">
        <w:t>i</w:t>
      </w:r>
      <w:proofErr w:type="spellEnd"/>
      <w:r w:rsidR="00A71F69">
        <w:t>/item/</w:t>
      </w:r>
      <w:r w:rsidR="00A71F69" w:rsidRPr="00A71F69">
        <w:t>9241562943</w:t>
      </w:r>
    </w:p>
    <w:p w14:paraId="7F28F755" w14:textId="6B8A086B" w:rsidR="006834A9" w:rsidRPr="00A71F69" w:rsidRDefault="006834A9" w:rsidP="00BD31AE">
      <w:pPr>
        <w:pStyle w:val="Refs"/>
        <w:rPr>
          <w:rStyle w:val="Hyperlink"/>
          <w:color w:val="auto"/>
          <w:u w:val="none"/>
        </w:rPr>
      </w:pPr>
      <w:bookmarkStart w:id="402" w:name="_Hlk90212429"/>
      <w:bookmarkEnd w:id="400"/>
      <w:r w:rsidRPr="00A71F69">
        <w:t xml:space="preserve">Wu, A. C., Donnelly-McLay, D., Weisskopf, M. G., McNeely, E., Betancourt, T. S., &amp; Allen, J. G. (2016). Airplane pilot </w:t>
      </w:r>
      <w:r w:rsidR="00EA4C16">
        <w:t>mental health</w:t>
      </w:r>
      <w:r w:rsidR="00340949">
        <w:t xml:space="preserve"> </w:t>
      </w:r>
      <w:r w:rsidRPr="00A71F69">
        <w:t>and suicidal thoughts: A cross-sectional descriptive study via anonymous web-based survey.</w:t>
      </w:r>
      <w:r w:rsidRPr="00A71F69">
        <w:rPr>
          <w:i/>
        </w:rPr>
        <w:t xml:space="preserve"> Environ</w:t>
      </w:r>
      <w:r w:rsidR="00EA4C16">
        <w:rPr>
          <w:i/>
        </w:rPr>
        <w:t xml:space="preserve">mental health </w:t>
      </w:r>
      <w:r w:rsidRPr="00A71F69">
        <w:rPr>
          <w:i/>
        </w:rPr>
        <w:t>: A Global Access Science Source, 15</w:t>
      </w:r>
      <w:r w:rsidRPr="00A71F69">
        <w:t xml:space="preserve">, 1-12. </w:t>
      </w:r>
      <w:r w:rsidR="000350CB" w:rsidRPr="00A71F69">
        <w:rPr>
          <w:shd w:val="clear" w:color="auto" w:fill="FFFFFF"/>
        </w:rPr>
        <w:t>https://</w:t>
      </w:r>
      <w:proofErr w:type="spellStart"/>
      <w:r w:rsidR="000350CB" w:rsidRPr="00A71F69">
        <w:rPr>
          <w:shd w:val="clear" w:color="auto" w:fill="FFFFFF"/>
        </w:rPr>
        <w:t>doi.org</w:t>
      </w:r>
      <w:proofErr w:type="spellEnd"/>
      <w:r w:rsidR="000350CB" w:rsidRPr="00A71F69">
        <w:rPr>
          <w:shd w:val="clear" w:color="auto" w:fill="FFFFFF"/>
        </w:rPr>
        <w:t>/</w:t>
      </w:r>
      <w:r w:rsidRPr="00BD31AE">
        <w:t>10.1186/</w:t>
      </w:r>
      <w:proofErr w:type="spellStart"/>
      <w:r w:rsidRPr="00BD31AE">
        <w:t>s12940</w:t>
      </w:r>
      <w:proofErr w:type="spellEnd"/>
      <w:r w:rsidRPr="00BD31AE">
        <w:t>-016-0200</w:t>
      </w:r>
    </w:p>
    <w:p w14:paraId="67DF47CB" w14:textId="0A7F3900" w:rsidR="0057511D" w:rsidRPr="00A71F69" w:rsidRDefault="0057511D" w:rsidP="00BD31AE">
      <w:pPr>
        <w:pStyle w:val="Refs"/>
        <w:rPr>
          <w:rStyle w:val="Hyperlink"/>
          <w:color w:val="auto"/>
          <w:u w:val="none"/>
        </w:rPr>
      </w:pPr>
      <w:r w:rsidRPr="00A71F69">
        <w:rPr>
          <w:shd w:val="clear" w:color="auto" w:fill="FCFCFC"/>
        </w:rPr>
        <w:t xml:space="preserve">Xia, Y., &amp; Yang, Y. (2019) </w:t>
      </w:r>
      <w:proofErr w:type="spellStart"/>
      <w:r w:rsidRPr="00A71F69">
        <w:rPr>
          <w:shd w:val="clear" w:color="auto" w:fill="FCFCFC"/>
        </w:rPr>
        <w:t>RMSEA</w:t>
      </w:r>
      <w:proofErr w:type="spellEnd"/>
      <w:r w:rsidRPr="00A71F69">
        <w:rPr>
          <w:shd w:val="clear" w:color="auto" w:fill="FCFCFC"/>
        </w:rPr>
        <w:t>, CFI, and TLI in structural equation modeling with ordered categorical data: The story they tell depends on the estimation methods.</w:t>
      </w:r>
      <w:r w:rsidR="00340949">
        <w:rPr>
          <w:shd w:val="clear" w:color="auto" w:fill="FCFCFC"/>
        </w:rPr>
        <w:t xml:space="preserve"> </w:t>
      </w:r>
      <w:r w:rsidRPr="00A71F69">
        <w:rPr>
          <w:i/>
          <w:shd w:val="clear" w:color="auto" w:fill="FCFCFC"/>
        </w:rPr>
        <w:t>Behavioral Research,</w:t>
      </w:r>
      <w:r w:rsidR="00340949">
        <w:rPr>
          <w:i/>
          <w:shd w:val="clear" w:color="auto" w:fill="FCFCFC"/>
        </w:rPr>
        <w:t xml:space="preserve"> </w:t>
      </w:r>
      <w:r w:rsidRPr="00A71F69">
        <w:rPr>
          <w:i/>
          <w:shd w:val="clear" w:color="auto" w:fill="FCFCFC"/>
        </w:rPr>
        <w:t>51</w:t>
      </w:r>
      <w:r w:rsidRPr="00A71F69">
        <w:rPr>
          <w:shd w:val="clear" w:color="auto" w:fill="FCFCFC"/>
        </w:rPr>
        <w:t>, 409–428 (2019). https://</w:t>
      </w:r>
      <w:proofErr w:type="spellStart"/>
      <w:r w:rsidRPr="00A71F69">
        <w:rPr>
          <w:shd w:val="clear" w:color="auto" w:fill="FCFCFC"/>
        </w:rPr>
        <w:t>doi.org</w:t>
      </w:r>
      <w:proofErr w:type="spellEnd"/>
      <w:r w:rsidRPr="00A71F69">
        <w:rPr>
          <w:shd w:val="clear" w:color="auto" w:fill="FCFCFC"/>
        </w:rPr>
        <w:t>/10.3758/</w:t>
      </w:r>
      <w:proofErr w:type="spellStart"/>
      <w:r w:rsidRPr="00A71F69">
        <w:rPr>
          <w:shd w:val="clear" w:color="auto" w:fill="FCFCFC"/>
        </w:rPr>
        <w:t>s13428</w:t>
      </w:r>
      <w:proofErr w:type="spellEnd"/>
      <w:r w:rsidRPr="00A71F69">
        <w:rPr>
          <w:shd w:val="clear" w:color="auto" w:fill="FCFCFC"/>
        </w:rPr>
        <w:t>-018-1055-2</w:t>
      </w:r>
    </w:p>
    <w:p w14:paraId="61A57934" w14:textId="6CEC904B" w:rsidR="006834A9" w:rsidRPr="00A71F69" w:rsidRDefault="006834A9" w:rsidP="00BD31AE">
      <w:pPr>
        <w:pStyle w:val="Refs"/>
        <w:rPr>
          <w:rFonts w:ascii="Segoe UI" w:hAnsi="Segoe UI" w:cs="Segoe UI"/>
        </w:rPr>
      </w:pPr>
      <w:r w:rsidRPr="00A71F69">
        <w:t xml:space="preserve">Yang, L. H., Kleinman, A., Link, B. G., Phelan, J. C., Lee, S., &amp; Good, B. (2007). Culture and stigma: Adding moral experience to stigma theory. </w:t>
      </w:r>
      <w:r w:rsidRPr="00A71F69">
        <w:rPr>
          <w:i/>
        </w:rPr>
        <w:t>Social Science and Medicine, 64</w:t>
      </w:r>
      <w:r w:rsidRPr="00A71F69">
        <w:t>(7), 1524-1535. https://</w:t>
      </w:r>
      <w:proofErr w:type="spellStart"/>
      <w:r w:rsidRPr="00A71F69">
        <w:rPr>
          <w:rStyle w:val="id-label"/>
        </w:rPr>
        <w:t>doi.</w:t>
      </w:r>
      <w:r w:rsidRPr="00BD31AE">
        <w:t>10.1016</w:t>
      </w:r>
      <w:proofErr w:type="spellEnd"/>
      <w:r w:rsidRPr="00BD31AE">
        <w:t>/</w:t>
      </w:r>
      <w:proofErr w:type="spellStart"/>
      <w:r w:rsidRPr="00BD31AE">
        <w:t>j.socscimed.2006.11.013</w:t>
      </w:r>
      <w:proofErr w:type="spellEnd"/>
    </w:p>
    <w:p w14:paraId="2427AD83" w14:textId="5BE4B547" w:rsidR="006834A9" w:rsidRPr="00A71F69" w:rsidRDefault="006834A9" w:rsidP="00BD31AE">
      <w:pPr>
        <w:pStyle w:val="Refs"/>
      </w:pPr>
      <w:r w:rsidRPr="00A71F69">
        <w:t xml:space="preserve">Yang, L. H.-V. (2013). Culture, threat, and mental illness stigma: Identifying culture-specific threat among </w:t>
      </w:r>
      <w:r w:rsidR="00644070" w:rsidRPr="00A71F69">
        <w:t>C</w:t>
      </w:r>
      <w:r w:rsidRPr="00A71F69">
        <w:t>hinese-</w:t>
      </w:r>
      <w:r w:rsidR="00644070" w:rsidRPr="00A71F69">
        <w:t>A</w:t>
      </w:r>
      <w:r w:rsidRPr="00A71F69">
        <w:t xml:space="preserve">merican groups. </w:t>
      </w:r>
      <w:r w:rsidRPr="00A71F69">
        <w:rPr>
          <w:i/>
        </w:rPr>
        <w:t>Social Science and Medicine, 88</w:t>
      </w:r>
      <w:r w:rsidRPr="00A71F69">
        <w:t>, 55</w:t>
      </w:r>
      <w:r w:rsidR="000350CB">
        <w:t xml:space="preserve">. </w:t>
      </w:r>
      <w:r w:rsidR="000350CB" w:rsidRPr="00A71F69">
        <w:rPr>
          <w:shd w:val="clear" w:color="auto" w:fill="FFFFFF"/>
        </w:rPr>
        <w:t>https://</w:t>
      </w:r>
      <w:proofErr w:type="spellStart"/>
      <w:r w:rsidR="000350CB" w:rsidRPr="00A71F69">
        <w:rPr>
          <w:shd w:val="clear" w:color="auto" w:fill="FFFFFF"/>
        </w:rPr>
        <w:t>doi.org</w:t>
      </w:r>
      <w:proofErr w:type="spellEnd"/>
      <w:r w:rsidR="000350CB" w:rsidRPr="00A71F69">
        <w:rPr>
          <w:shd w:val="clear" w:color="auto" w:fill="FFFFFF"/>
        </w:rPr>
        <w:t>/</w:t>
      </w:r>
      <w:r w:rsidRPr="00BD31AE">
        <w:t>10.1016/</w:t>
      </w:r>
      <w:proofErr w:type="spellStart"/>
      <w:r w:rsidRPr="00BD31AE">
        <w:t>j.socscimed.2013.03.036</w:t>
      </w:r>
      <w:proofErr w:type="spellEnd"/>
    </w:p>
    <w:p w14:paraId="21384A77" w14:textId="700B40A7" w:rsidR="006834A9" w:rsidRPr="00A71F69" w:rsidRDefault="006834A9" w:rsidP="00BD31AE">
      <w:pPr>
        <w:pStyle w:val="Refs"/>
      </w:pPr>
      <w:r w:rsidRPr="00A71F69">
        <w:t>Young, J. (2008). The effects of life-stress on pilot performance (Report No. NASA/TM-2008- 215375). National Aeronautics and Space Administration website: https://</w:t>
      </w:r>
      <w:proofErr w:type="spellStart"/>
      <w:r w:rsidRPr="00A71F69">
        <w:t>www.hsdl.org</w:t>
      </w:r>
      <w:proofErr w:type="spellEnd"/>
      <w:r w:rsidRPr="00A71F69">
        <w:t>/?</w:t>
      </w:r>
      <w:proofErr w:type="spellStart"/>
      <w:r w:rsidRPr="00A71F69">
        <w:t>abstract&amp;did</w:t>
      </w:r>
      <w:proofErr w:type="spellEnd"/>
      <w:r w:rsidRPr="00A71F69">
        <w:t>=751317</w:t>
      </w:r>
    </w:p>
    <w:p w14:paraId="70111802" w14:textId="77777777" w:rsidR="00C07CC0" w:rsidRDefault="00C07CC0" w:rsidP="00A2089F">
      <w:pPr>
        <w:ind w:left="720" w:hanging="720"/>
      </w:pPr>
      <w:bookmarkStart w:id="403" w:name="_Toc349720663"/>
      <w:bookmarkStart w:id="404" w:name="_Toc350241707"/>
      <w:bookmarkEnd w:id="402"/>
    </w:p>
    <w:p w14:paraId="5AD30108" w14:textId="191AE3E7" w:rsidR="00C07CC0" w:rsidRDefault="00C07CC0" w:rsidP="001E7444">
      <w:pPr>
        <w:rPr>
          <w:color w:val="000000"/>
        </w:rPr>
      </w:pPr>
      <w:r>
        <w:br w:type="page"/>
      </w:r>
    </w:p>
    <w:p w14:paraId="68C07F02" w14:textId="5B5357E3" w:rsidR="00BF4C20" w:rsidRPr="000350CB" w:rsidRDefault="001563DE" w:rsidP="000350CB">
      <w:pPr>
        <w:pStyle w:val="Heading1"/>
      </w:pPr>
      <w:bookmarkStart w:id="405" w:name="_Toc127349599"/>
      <w:bookmarkStart w:id="406" w:name="_Toc187339284"/>
      <w:bookmarkStart w:id="407" w:name="_Toc481674154"/>
      <w:bookmarkStart w:id="408" w:name="_Toc503990781"/>
      <w:r w:rsidRPr="000350CB">
        <w:t>Appendix A.</w:t>
      </w:r>
      <w:r w:rsidRPr="000350CB">
        <w:br/>
      </w:r>
      <w:bookmarkEnd w:id="405"/>
      <w:r w:rsidR="00BF4C20" w:rsidRPr="000350CB">
        <w:t>Ten Strategic Points</w:t>
      </w:r>
      <w:bookmarkEnd w:id="406"/>
    </w:p>
    <w:tbl>
      <w:tblPr>
        <w:tblStyle w:val="TableGridHeader26"/>
        <w:tblW w:w="5000" w:type="pct"/>
        <w:tblLook w:val="04A0" w:firstRow="1" w:lastRow="0" w:firstColumn="1" w:lastColumn="0" w:noHBand="0" w:noVBand="1"/>
      </w:tblPr>
      <w:tblGrid>
        <w:gridCol w:w="527"/>
        <w:gridCol w:w="3723"/>
        <w:gridCol w:w="4250"/>
      </w:tblGrid>
      <w:tr w:rsidR="009E793F" w:rsidRPr="009725A2" w14:paraId="09D311B8" w14:textId="77777777" w:rsidTr="00D57E94">
        <w:trPr>
          <w:cnfStyle w:val="100000000000" w:firstRow="1" w:lastRow="0" w:firstColumn="0" w:lastColumn="0" w:oddVBand="0" w:evenVBand="0" w:oddHBand="0" w:evenHBand="0" w:firstRowFirstColumn="0" w:firstRowLastColumn="0" w:lastRowFirstColumn="0" w:lastRowLastColumn="0"/>
          <w:tblHeader/>
        </w:trPr>
        <w:tc>
          <w:tcPr>
            <w:tcW w:w="5000" w:type="pct"/>
            <w:gridSpan w:val="3"/>
          </w:tcPr>
          <w:p w14:paraId="61B22219" w14:textId="561C22BD" w:rsidR="009E793F" w:rsidRPr="0050560D" w:rsidRDefault="009E793F" w:rsidP="00D57E94">
            <w:pPr>
              <w:pStyle w:val="TableText"/>
            </w:pPr>
            <w:r w:rsidRPr="0050560D">
              <w:t>Ten Strategic Points</w:t>
            </w:r>
          </w:p>
        </w:tc>
      </w:tr>
      <w:tr w:rsidR="009E793F" w:rsidRPr="009725A2" w14:paraId="691D1D8C" w14:textId="77777777" w:rsidTr="00D57E94">
        <w:trPr>
          <w:cnfStyle w:val="100000000000" w:firstRow="1" w:lastRow="0" w:firstColumn="0" w:lastColumn="0" w:oddVBand="0" w:evenVBand="0" w:oddHBand="0" w:evenHBand="0" w:firstRowFirstColumn="0" w:firstRowLastColumn="0" w:lastRowFirstColumn="0" w:lastRowLastColumn="0"/>
          <w:tblHeader/>
        </w:trPr>
        <w:tc>
          <w:tcPr>
            <w:tcW w:w="2500" w:type="pct"/>
            <w:gridSpan w:val="2"/>
          </w:tcPr>
          <w:p w14:paraId="015B8442" w14:textId="77777777" w:rsidR="009E793F" w:rsidRPr="0050560D" w:rsidRDefault="009E793F" w:rsidP="00D57E94">
            <w:pPr>
              <w:pStyle w:val="TableText"/>
            </w:pPr>
            <w:r w:rsidRPr="0050560D">
              <w:t>Strategic Points Descriptor</w:t>
            </w:r>
          </w:p>
        </w:tc>
        <w:tc>
          <w:tcPr>
            <w:tcW w:w="2500" w:type="pct"/>
          </w:tcPr>
          <w:p w14:paraId="2EED853C" w14:textId="77777777" w:rsidR="009E793F" w:rsidRPr="0050560D" w:rsidRDefault="009E793F" w:rsidP="00D57E94">
            <w:pPr>
              <w:pStyle w:val="TableText"/>
            </w:pPr>
            <w:r w:rsidRPr="0050560D">
              <w:t>Learner Strategic Points for Proposed Study</w:t>
            </w:r>
          </w:p>
        </w:tc>
      </w:tr>
      <w:tr w:rsidR="009E793F" w:rsidRPr="009725A2" w14:paraId="087E7058" w14:textId="77777777" w:rsidTr="00D57E94">
        <w:tc>
          <w:tcPr>
            <w:tcW w:w="310" w:type="pct"/>
          </w:tcPr>
          <w:p w14:paraId="1D036588" w14:textId="77777777" w:rsidR="009E793F" w:rsidRPr="0050560D" w:rsidRDefault="009E793F" w:rsidP="00D57E94">
            <w:pPr>
              <w:pStyle w:val="TableText"/>
            </w:pPr>
            <w:r w:rsidRPr="0050560D">
              <w:t>1.</w:t>
            </w:r>
          </w:p>
        </w:tc>
        <w:tc>
          <w:tcPr>
            <w:tcW w:w="2190" w:type="pct"/>
          </w:tcPr>
          <w:p w14:paraId="265AD026" w14:textId="77777777" w:rsidR="009E793F" w:rsidRPr="008214A8" w:rsidRDefault="009E793F" w:rsidP="00D57E94">
            <w:pPr>
              <w:pStyle w:val="TableText"/>
            </w:pPr>
            <w:r w:rsidRPr="008214A8">
              <w:t>Dissertation Topic- Provides a broad research topic area/title.</w:t>
            </w:r>
          </w:p>
        </w:tc>
        <w:tc>
          <w:tcPr>
            <w:tcW w:w="2500" w:type="pct"/>
          </w:tcPr>
          <w:p w14:paraId="04F00F0F" w14:textId="1D3B5DBD" w:rsidR="009E793F" w:rsidRPr="008214A8" w:rsidRDefault="009E793F" w:rsidP="00D57E94">
            <w:pPr>
              <w:pStyle w:val="TableText"/>
            </w:pPr>
            <w:r w:rsidRPr="008214A8">
              <w:rPr>
                <w:bCs/>
              </w:rPr>
              <w:t xml:space="preserve">Commercial airline pilots and the effects of self-stigma and </w:t>
            </w:r>
            <w:r w:rsidR="00EA4C16">
              <w:rPr>
                <w:bCs/>
              </w:rPr>
              <w:t xml:space="preserve">mental </w:t>
            </w:r>
            <w:r w:rsidR="001565C0">
              <w:rPr>
                <w:bCs/>
              </w:rPr>
              <w:t xml:space="preserve">health literacy </w:t>
            </w:r>
            <w:r w:rsidRPr="008214A8">
              <w:rPr>
                <w:bCs/>
              </w:rPr>
              <w:t>in help-seeking attitudes</w:t>
            </w:r>
          </w:p>
        </w:tc>
      </w:tr>
      <w:tr w:rsidR="009E793F" w:rsidRPr="009725A2" w14:paraId="467E701E" w14:textId="77777777" w:rsidTr="00D57E94">
        <w:tc>
          <w:tcPr>
            <w:tcW w:w="310" w:type="pct"/>
          </w:tcPr>
          <w:p w14:paraId="75A894CA" w14:textId="77777777" w:rsidR="009E793F" w:rsidRPr="0050560D" w:rsidRDefault="009E793F" w:rsidP="00D57E94">
            <w:pPr>
              <w:pStyle w:val="TableText"/>
            </w:pPr>
            <w:r w:rsidRPr="0050560D">
              <w:t>2.</w:t>
            </w:r>
          </w:p>
        </w:tc>
        <w:tc>
          <w:tcPr>
            <w:tcW w:w="2190" w:type="pct"/>
          </w:tcPr>
          <w:p w14:paraId="5F610BC2" w14:textId="77777777" w:rsidR="009E793F" w:rsidRDefault="009E793F" w:rsidP="00D57E94">
            <w:pPr>
              <w:pStyle w:val="TableText"/>
            </w:pPr>
            <w:r w:rsidRPr="0050560D">
              <w:t xml:space="preserve">Literature Review </w:t>
            </w:r>
            <w:r>
              <w:t>–</w:t>
            </w:r>
          </w:p>
          <w:p w14:paraId="290CED6A" w14:textId="77777777" w:rsidR="009E793F" w:rsidRPr="008214A8" w:rsidRDefault="009E793F" w:rsidP="00D57E94">
            <w:pPr>
              <w:pStyle w:val="TableText"/>
            </w:pPr>
            <w:r w:rsidRPr="008214A8">
              <w:t>- Lists primary points for four sections in the Literature Review: (a) Background of the problem and the need for the study based on citations from the literature; (b) Theoretical foundations (Theories, models, and concepts) and if appropriate the conceptual framework to provide the foundation for study); (c) Review of literature topics with key themes for each one; (d) Summary.</w:t>
            </w:r>
          </w:p>
        </w:tc>
        <w:tc>
          <w:tcPr>
            <w:tcW w:w="2500" w:type="pct"/>
          </w:tcPr>
          <w:p w14:paraId="6FFCD079" w14:textId="77777777" w:rsidR="009E793F" w:rsidRDefault="009E793F" w:rsidP="00D57E94">
            <w:pPr>
              <w:pStyle w:val="TableText"/>
            </w:pPr>
            <w:r w:rsidRPr="00940EF2">
              <w:t xml:space="preserve">Background to the problem </w:t>
            </w:r>
          </w:p>
          <w:p w14:paraId="50D6B169" w14:textId="7A16D00F" w:rsidR="009E793F" w:rsidRPr="00985782" w:rsidRDefault="009E793F" w:rsidP="00D57E94">
            <w:pPr>
              <w:pStyle w:val="TableText"/>
            </w:pPr>
            <w:r w:rsidRPr="00635BE6">
              <w:t xml:space="preserve">Commercial airline pilots have unique abilities and skill-sets that often conflict with positive help-seeking attitudes when undergoing </w:t>
            </w:r>
            <w:r w:rsidR="00EA4C16">
              <w:t>mental health</w:t>
            </w:r>
            <w:r w:rsidR="00340949">
              <w:t xml:space="preserve"> </w:t>
            </w:r>
            <w:r w:rsidRPr="00635BE6">
              <w:t xml:space="preserve">issues (Hoffman et al, </w:t>
            </w:r>
            <w:proofErr w:type="spellStart"/>
            <w:r w:rsidRPr="00635BE6">
              <w:t>2023a</w:t>
            </w:r>
            <w:proofErr w:type="spellEnd"/>
            <w:r w:rsidRPr="00635BE6">
              <w:t xml:space="preserve">; </w:t>
            </w:r>
            <w:proofErr w:type="spellStart"/>
            <w:r w:rsidRPr="00635BE6">
              <w:t>Mesarosova</w:t>
            </w:r>
            <w:proofErr w:type="spellEnd"/>
            <w:r w:rsidRPr="00635BE6">
              <w:t xml:space="preserve"> et al., 2019; </w:t>
            </w:r>
            <w:proofErr w:type="spellStart"/>
            <w:r w:rsidRPr="00635BE6">
              <w:t>Santilhano</w:t>
            </w:r>
            <w:proofErr w:type="spellEnd"/>
            <w:r w:rsidRPr="00635BE6">
              <w:t xml:space="preserve"> et al., 2019</w:t>
            </w:r>
            <w:r w:rsidRPr="00985782">
              <w:t>).</w:t>
            </w:r>
          </w:p>
          <w:p w14:paraId="5760E1EF" w14:textId="77777777" w:rsidR="009E793F" w:rsidRPr="00940EF2" w:rsidRDefault="009E793F" w:rsidP="00D57E94">
            <w:pPr>
              <w:pStyle w:val="TableText"/>
            </w:pPr>
          </w:p>
          <w:p w14:paraId="3AC87108" w14:textId="4E513766" w:rsidR="009E793F" w:rsidRDefault="009E793F" w:rsidP="00D57E94">
            <w:pPr>
              <w:pStyle w:val="TableText"/>
            </w:pPr>
            <w:r w:rsidRPr="00940EF2">
              <w:t>Pilots operate in a high tempo and high-risk occupation that requires excellence in every aspect of flight</w:t>
            </w:r>
            <w:r>
              <w:t xml:space="preserve"> (Avis et al., 2019)</w:t>
            </w:r>
            <w:r w:rsidRPr="00940EF2">
              <w:t>. The arduous environment in which pilots function often leads to increased stress, hampered performance, and increased anxiety and depression (</w:t>
            </w:r>
            <w:r>
              <w:t xml:space="preserve">Hoffman et al., </w:t>
            </w:r>
            <w:proofErr w:type="spellStart"/>
            <w:r>
              <w:t>2021a</w:t>
            </w:r>
            <w:proofErr w:type="spellEnd"/>
            <w:r w:rsidRPr="00940EF2">
              <w:t xml:space="preserve">; </w:t>
            </w:r>
            <w:proofErr w:type="spellStart"/>
            <w:r>
              <w:t>Santilhano</w:t>
            </w:r>
            <w:proofErr w:type="spellEnd"/>
            <w:r>
              <w:t xml:space="preserve"> et al., 2021; </w:t>
            </w:r>
            <w:r w:rsidRPr="00940EF2">
              <w:t xml:space="preserve">Wu et al., 2016). In addition, recent reports on pilot mental fitness have shown that professional, societal, and personal stressors indeed impact the performance and </w:t>
            </w:r>
            <w:r w:rsidR="00EA4C16">
              <w:t>mental health</w:t>
            </w:r>
            <w:r w:rsidR="00340949">
              <w:t xml:space="preserve"> </w:t>
            </w:r>
            <w:r w:rsidRPr="00940EF2">
              <w:t>of a pilot (FAA, 2015).</w:t>
            </w:r>
            <w:r w:rsidR="00340949">
              <w:t xml:space="preserve"> </w:t>
            </w:r>
            <w:r w:rsidRPr="00940EF2">
              <w:t xml:space="preserve">Historically, </w:t>
            </w:r>
            <w:r w:rsidR="00EA4C16">
              <w:t>mental health</w:t>
            </w:r>
            <w:r w:rsidR="00340949">
              <w:t xml:space="preserve"> </w:t>
            </w:r>
            <w:r w:rsidRPr="00940EF2">
              <w:t xml:space="preserve">issues among pilots </w:t>
            </w:r>
            <w:r>
              <w:t xml:space="preserve">have been </w:t>
            </w:r>
            <w:r w:rsidRPr="00940EF2">
              <w:t xml:space="preserve">documented in FAA psychological reports (Wu et al., 2016), but little is known how </w:t>
            </w:r>
            <w:r w:rsidR="00EA4C16">
              <w:t xml:space="preserve">mental </w:t>
            </w:r>
            <w:r w:rsidR="001565C0">
              <w:t xml:space="preserve">health literacy </w:t>
            </w:r>
            <w:r>
              <w:t>and self-stigma</w:t>
            </w:r>
            <w:r w:rsidRPr="00940EF2">
              <w:t xml:space="preserve"> correlate to help-seeking </w:t>
            </w:r>
            <w:r>
              <w:t>attitudes</w:t>
            </w:r>
            <w:r w:rsidRPr="00940EF2">
              <w:t xml:space="preserve"> among commercial pilots. Further research should be done to determine if </w:t>
            </w:r>
            <w:r>
              <w:t xml:space="preserve">self-stigma moderates the effects of </w:t>
            </w:r>
            <w:r w:rsidR="00EA4C16">
              <w:t xml:space="preserve">mental </w:t>
            </w:r>
            <w:r w:rsidR="001565C0">
              <w:t xml:space="preserve">health literacy </w:t>
            </w:r>
            <w:r>
              <w:t>on</w:t>
            </w:r>
            <w:r w:rsidRPr="00940EF2">
              <w:t xml:space="preserve"> commercial pilots help-seeking</w:t>
            </w:r>
            <w:r>
              <w:t xml:space="preserve"> attitudes </w:t>
            </w:r>
            <w:r w:rsidRPr="00940EF2">
              <w:t xml:space="preserve">(Avis et al., 2019; DeHoff &amp; Cusick, 2018; Mulder &amp; de Rooy (2018); </w:t>
            </w:r>
            <w:proofErr w:type="spellStart"/>
            <w:r w:rsidRPr="00940EF2">
              <w:t>Santilhano</w:t>
            </w:r>
            <w:proofErr w:type="spellEnd"/>
            <w:r w:rsidRPr="00940EF2">
              <w:t xml:space="preserve"> et al., 2019. This study seeks to fill this research gap.</w:t>
            </w:r>
          </w:p>
          <w:p w14:paraId="36A50644" w14:textId="77777777" w:rsidR="009E793F" w:rsidRDefault="009E793F" w:rsidP="00D57E94">
            <w:pPr>
              <w:pStyle w:val="TableText"/>
            </w:pPr>
          </w:p>
          <w:p w14:paraId="73EE27AE" w14:textId="77777777" w:rsidR="009E793F" w:rsidRDefault="009E793F" w:rsidP="00D57E94">
            <w:pPr>
              <w:pStyle w:val="TableText"/>
              <w:rPr>
                <w:bCs/>
              </w:rPr>
            </w:pPr>
            <w:r w:rsidRPr="0017792A">
              <w:rPr>
                <w:bCs/>
              </w:rPr>
              <w:t>Theoretical foundation</w:t>
            </w:r>
          </w:p>
          <w:p w14:paraId="12753B45" w14:textId="77777777" w:rsidR="009E793F" w:rsidRDefault="009E793F" w:rsidP="00D57E94">
            <w:pPr>
              <w:pStyle w:val="TableText"/>
              <w:rPr>
                <w:bCs/>
              </w:rPr>
            </w:pPr>
          </w:p>
          <w:p w14:paraId="366F7FB0" w14:textId="77777777" w:rsidR="009E793F" w:rsidRDefault="009E793F" w:rsidP="00D57E94">
            <w:pPr>
              <w:pStyle w:val="TableText"/>
              <w:rPr>
                <w:bCs/>
              </w:rPr>
            </w:pPr>
            <w:r>
              <w:rPr>
                <w:bCs/>
              </w:rPr>
              <w:t>Theory of Planned Behavior (</w:t>
            </w:r>
            <w:proofErr w:type="spellStart"/>
            <w:r>
              <w:rPr>
                <w:bCs/>
              </w:rPr>
              <w:t>TPB</w:t>
            </w:r>
            <w:proofErr w:type="spellEnd"/>
            <w:r>
              <w:rPr>
                <w:bCs/>
              </w:rPr>
              <w:t>)</w:t>
            </w:r>
          </w:p>
          <w:p w14:paraId="6E825090" w14:textId="77777777" w:rsidR="009E793F" w:rsidRDefault="009E793F" w:rsidP="00D57E94">
            <w:pPr>
              <w:pStyle w:val="TableText"/>
            </w:pPr>
            <w:r w:rsidRPr="00FE47E2">
              <w:t>According to the idea of planned behavior, beliefs about the behavior serve as the underlying support for attitudes, subjective standards, and perceived behavioral control</w:t>
            </w:r>
            <w:r>
              <w:t xml:space="preserve"> (</w:t>
            </w:r>
            <w:proofErr w:type="spellStart"/>
            <w:r>
              <w:t>Azjen</w:t>
            </w:r>
            <w:proofErr w:type="spellEnd"/>
            <w:r>
              <w:t>, 1985, 1991)</w:t>
            </w:r>
          </w:p>
          <w:p w14:paraId="1859850C" w14:textId="77777777" w:rsidR="009E793F" w:rsidRDefault="009E793F" w:rsidP="00D57E94">
            <w:pPr>
              <w:pStyle w:val="TableText"/>
            </w:pPr>
          </w:p>
          <w:p w14:paraId="3D51E404" w14:textId="77777777" w:rsidR="009E793F" w:rsidRPr="00654A84" w:rsidRDefault="009E793F" w:rsidP="00D57E94">
            <w:pPr>
              <w:pStyle w:val="TableText"/>
            </w:pPr>
            <w:proofErr w:type="spellStart"/>
            <w:r w:rsidRPr="00654A84">
              <w:t>Azjen</w:t>
            </w:r>
            <w:proofErr w:type="spellEnd"/>
            <w:r w:rsidRPr="00654A84">
              <w:t xml:space="preserve"> (1985) proposed the theory of planned behavior (</w:t>
            </w:r>
            <w:proofErr w:type="spellStart"/>
            <w:r w:rsidRPr="00654A84">
              <w:t>TPB</w:t>
            </w:r>
            <w:proofErr w:type="spellEnd"/>
            <w:r w:rsidRPr="00654A84">
              <w:t xml:space="preserve">), which states that an individual's decision to engage in a given action, such as gambling, may be predicted by their intention to engage in that conduct. The individual's intention to do a certain conduct is a fundamental aspect in the idea of planned behavior, just as it was in the original theory of reasoned action </w:t>
            </w:r>
            <w:proofErr w:type="spellStart"/>
            <w:r w:rsidRPr="00654A84">
              <w:t>Azjen</w:t>
            </w:r>
            <w:proofErr w:type="spellEnd"/>
            <w:r w:rsidRPr="00654A84">
              <w:t xml:space="preserve"> (1991). Favorable attitudes, subjective norms, and a sense of behavioral control, in particular, lead to the establishment of behavioral intention, which is the forerunner of actual future help seeking conduct. People who plan to seek aid will do so when the opportunity arrives, according to the </w:t>
            </w:r>
            <w:proofErr w:type="spellStart"/>
            <w:r w:rsidRPr="00654A84">
              <w:t>TPB</w:t>
            </w:r>
            <w:proofErr w:type="spellEnd"/>
            <w:r w:rsidRPr="00654A84">
              <w:t xml:space="preserve"> (Hammer et al., 2018).</w:t>
            </w:r>
          </w:p>
          <w:p w14:paraId="09A5524F" w14:textId="77777777" w:rsidR="009E793F" w:rsidRPr="00FE47E2" w:rsidRDefault="009E793F" w:rsidP="00D57E94">
            <w:pPr>
              <w:pStyle w:val="TableText"/>
            </w:pPr>
          </w:p>
          <w:p w14:paraId="265366E9" w14:textId="77777777" w:rsidR="009E793F" w:rsidRPr="00940EF2" w:rsidRDefault="009E793F" w:rsidP="00D57E94">
            <w:pPr>
              <w:pStyle w:val="TableText"/>
              <w:rPr>
                <w:bCs/>
              </w:rPr>
            </w:pPr>
            <w:r w:rsidRPr="00940EF2">
              <w:rPr>
                <w:bCs/>
              </w:rPr>
              <w:t>Literature review</w:t>
            </w:r>
          </w:p>
          <w:p w14:paraId="689FB3B0" w14:textId="77777777" w:rsidR="009E793F" w:rsidRPr="00940EF2" w:rsidRDefault="009E793F" w:rsidP="00D57E94">
            <w:pPr>
              <w:pStyle w:val="TableText"/>
            </w:pPr>
          </w:p>
          <w:p w14:paraId="51BD45DF" w14:textId="77777777" w:rsidR="009E793F" w:rsidRDefault="009E793F" w:rsidP="00D57E94">
            <w:pPr>
              <w:pStyle w:val="TableText"/>
              <w:rPr>
                <w:bCs/>
              </w:rPr>
            </w:pPr>
            <w:r w:rsidRPr="00940EF2">
              <w:rPr>
                <w:bCs/>
              </w:rPr>
              <w:t xml:space="preserve">History: </w:t>
            </w:r>
          </w:p>
          <w:p w14:paraId="652E5B2B" w14:textId="77777777" w:rsidR="009E793F" w:rsidRPr="00BF520F" w:rsidRDefault="009E793F" w:rsidP="00D57E94">
            <w:pPr>
              <w:pStyle w:val="TableText"/>
              <w:rPr>
                <w:bCs/>
              </w:rPr>
            </w:pPr>
          </w:p>
          <w:p w14:paraId="3E6C74AF" w14:textId="3B93A806" w:rsidR="009E793F" w:rsidRDefault="009E793F" w:rsidP="00D57E94">
            <w:pPr>
              <w:pStyle w:val="TableText"/>
            </w:pPr>
            <w:r w:rsidRPr="00940EF2">
              <w:t>The Federal Aviation Administration (FAA) has in place numerous regulations and guidelines for pilots to maintain their medical and flying certificates</w:t>
            </w:r>
            <w:r>
              <w:t xml:space="preserve"> (FAA, 2015)</w:t>
            </w:r>
            <w:r w:rsidRPr="00940EF2">
              <w:t>.</w:t>
            </w:r>
            <w:r w:rsidR="00340949">
              <w:t xml:space="preserve"> </w:t>
            </w:r>
            <w:r w:rsidRPr="00940EF2">
              <w:t xml:space="preserve">Fitness for duty is one </w:t>
            </w:r>
            <w:r>
              <w:t>major legacy</w:t>
            </w:r>
            <w:r w:rsidRPr="00940EF2">
              <w:t xml:space="preserve"> aspect of these regulations. (Avis et al., 2019; DeHoff &amp; Cusick, 2018). According to research, pilots have a basic personality profile </w:t>
            </w:r>
            <w:r>
              <w:t>as emotionally stable</w:t>
            </w:r>
            <w:r w:rsidRPr="00940EF2">
              <w:t xml:space="preserve">, low in anxiety, vulnerability, anger, hostility, impulsiveness, and depression (Fitzgibbons, Davis &amp; Schutte, 2004; </w:t>
            </w:r>
            <w:proofErr w:type="spellStart"/>
            <w:r w:rsidRPr="00940EF2">
              <w:t>Mesarosova</w:t>
            </w:r>
            <w:proofErr w:type="spellEnd"/>
            <w:r w:rsidRPr="00940EF2">
              <w:t xml:space="preserve"> et al., 2019; </w:t>
            </w:r>
            <w:proofErr w:type="spellStart"/>
            <w:r w:rsidRPr="00940EF2">
              <w:t>Santihano</w:t>
            </w:r>
            <w:proofErr w:type="spellEnd"/>
            <w:r w:rsidRPr="00940EF2">
              <w:t>, et al. 2019). In addition, pilots tend to be conscientious; deliberate, achievers, competent, and dutiful (Gao et al., 2016; Fitzgibbons et al., 2004). Although these attributes are critical for flying duties, they could pose as barriers to help seeking behaviors of pilots as trust is considered low on the personality inventories (</w:t>
            </w:r>
            <w:proofErr w:type="spellStart"/>
            <w:r w:rsidRPr="00940EF2">
              <w:t>Bor</w:t>
            </w:r>
            <w:proofErr w:type="spellEnd"/>
            <w:r w:rsidRPr="00940EF2">
              <w:t xml:space="preserve">, Field &amp; Scragg, 2002). Faced with potential fear of job loss, pilots are less apt to self-report </w:t>
            </w:r>
            <w:r w:rsidR="00EA4C16">
              <w:t>mental health</w:t>
            </w:r>
            <w:r w:rsidR="00340949">
              <w:t xml:space="preserve"> </w:t>
            </w:r>
            <w:r w:rsidRPr="00940EF2">
              <w:t xml:space="preserve">issues to the company or FAA (Wu et al., 2016). Hence, help-seeking behaviors are not akin to pilot personalities. </w:t>
            </w:r>
          </w:p>
          <w:p w14:paraId="61C54546" w14:textId="77777777" w:rsidR="009E793F" w:rsidRPr="00940EF2" w:rsidRDefault="009E793F" w:rsidP="00D57E94">
            <w:pPr>
              <w:pStyle w:val="TableText"/>
            </w:pPr>
          </w:p>
          <w:p w14:paraId="67FF7741" w14:textId="032E7B78" w:rsidR="009E793F" w:rsidRDefault="00EA4C16" w:rsidP="00D57E94">
            <w:pPr>
              <w:pStyle w:val="TableText"/>
            </w:pPr>
            <w:r>
              <w:rPr>
                <w:bCs/>
              </w:rPr>
              <w:t xml:space="preserve">Mental </w:t>
            </w:r>
            <w:r w:rsidR="001565C0">
              <w:rPr>
                <w:bCs/>
              </w:rPr>
              <w:t>H</w:t>
            </w:r>
            <w:r>
              <w:rPr>
                <w:bCs/>
              </w:rPr>
              <w:t>ealth</w:t>
            </w:r>
            <w:r w:rsidR="009E793F" w:rsidRPr="00940EF2">
              <w:rPr>
                <w:bCs/>
              </w:rPr>
              <w:t xml:space="preserve"> Literacy and Internalized Stigma:</w:t>
            </w:r>
            <w:r w:rsidR="009E793F" w:rsidRPr="00940EF2">
              <w:t xml:space="preserve"> </w:t>
            </w:r>
          </w:p>
          <w:p w14:paraId="4E8ED6DF" w14:textId="77777777" w:rsidR="009E793F" w:rsidRDefault="009E793F" w:rsidP="00D57E94">
            <w:pPr>
              <w:pStyle w:val="TableText"/>
            </w:pPr>
            <w:r w:rsidRPr="00940EF2">
              <w:t xml:space="preserve">Empirical research has shown that a relationship exists between </w:t>
            </w:r>
            <w:proofErr w:type="spellStart"/>
            <w:r w:rsidRPr="00940EF2">
              <w:t>MHL</w:t>
            </w:r>
            <w:proofErr w:type="spellEnd"/>
            <w:r w:rsidRPr="00940EF2">
              <w:t xml:space="preserve"> and help-seeking attitudes when mediated with internalized stigma (Kim, 2021; Picco et al., 2016</w:t>
            </w:r>
            <w:r>
              <w:t>;</w:t>
            </w:r>
            <w:r w:rsidRPr="00940EF2">
              <w:t xml:space="preserve">; Williston &amp; Vogt, 2021). That is, help-seeking </w:t>
            </w:r>
            <w:r>
              <w:t>attitudes</w:t>
            </w:r>
            <w:r w:rsidRPr="00940EF2">
              <w:t xml:space="preserve"> have been shown to </w:t>
            </w:r>
            <w:r>
              <w:t>improve</w:t>
            </w:r>
            <w:r w:rsidRPr="00940EF2">
              <w:t xml:space="preserve"> with high </w:t>
            </w:r>
            <w:proofErr w:type="spellStart"/>
            <w:r w:rsidRPr="00940EF2">
              <w:t>MHL</w:t>
            </w:r>
            <w:proofErr w:type="spellEnd"/>
            <w:r w:rsidRPr="00940EF2">
              <w:t xml:space="preserve"> which has also been shown to lower internalized stigma. Other research has revealed masculine gender role stress (</w:t>
            </w:r>
            <w:proofErr w:type="spellStart"/>
            <w:r w:rsidRPr="00940EF2">
              <w:t>MGRS</w:t>
            </w:r>
            <w:proofErr w:type="spellEnd"/>
            <w:r w:rsidRPr="00940EF2">
              <w:t xml:space="preserve">) plays a role in internalized stigma which can be mediated through self-compassion and result in increased help seeking behaviors </w:t>
            </w:r>
            <w:r>
              <w:t>(</w:t>
            </w:r>
            <w:r w:rsidRPr="00940EF2">
              <w:t>Booth et al., 2019).</w:t>
            </w:r>
            <w:r>
              <w:t xml:space="preserve"> </w:t>
            </w:r>
          </w:p>
          <w:p w14:paraId="58D6162E" w14:textId="77777777" w:rsidR="009E793F" w:rsidRDefault="009E793F" w:rsidP="00D57E94">
            <w:pPr>
              <w:pStyle w:val="TableText"/>
            </w:pPr>
          </w:p>
          <w:p w14:paraId="281DD581" w14:textId="19331422" w:rsidR="009E793F" w:rsidRDefault="009E793F" w:rsidP="00D57E94">
            <w:pPr>
              <w:pStyle w:val="TableText"/>
            </w:pPr>
            <w:r>
              <w:t xml:space="preserve">Stigma (both self and public) are a major legacy threat to help-seeking behaviors in commercial airline pilots (Avis et al., 2019; </w:t>
            </w:r>
            <w:r w:rsidRPr="008214A8">
              <w:t>DeHoff &amp; Cusick, 2018</w:t>
            </w:r>
            <w:r>
              <w:t xml:space="preserve">; Hoffman et al., 2021; Wu et al., 2016). Failure to disclose </w:t>
            </w:r>
            <w:r w:rsidR="00EA4C16">
              <w:t>mental health</w:t>
            </w:r>
            <w:r w:rsidR="00340949">
              <w:t xml:space="preserve"> </w:t>
            </w:r>
            <w:r>
              <w:t>issues to one’s organization, although tied to potential loss of income (</w:t>
            </w:r>
            <w:proofErr w:type="spellStart"/>
            <w:r>
              <w:t>Santilhano</w:t>
            </w:r>
            <w:proofErr w:type="spellEnd"/>
            <w:r>
              <w:t xml:space="preserve"> et al., 2019), may exacerbate prolonged self-stigma and reduce help-seeking attitudes (Vogel, 2013).</w:t>
            </w:r>
          </w:p>
          <w:p w14:paraId="1B9473D5" w14:textId="77777777" w:rsidR="009E793F" w:rsidRDefault="009E793F" w:rsidP="00D57E94">
            <w:pPr>
              <w:pStyle w:val="TableText"/>
            </w:pPr>
          </w:p>
          <w:p w14:paraId="292C6E2C" w14:textId="77777777" w:rsidR="009E793F" w:rsidRDefault="009E793F" w:rsidP="00D57E94">
            <w:pPr>
              <w:pStyle w:val="TableText"/>
              <w:rPr>
                <w:bCs/>
              </w:rPr>
            </w:pPr>
            <w:r w:rsidRPr="002E5A0E">
              <w:rPr>
                <w:bCs/>
              </w:rPr>
              <w:t>Mental He</w:t>
            </w:r>
            <w:r>
              <w:rPr>
                <w:bCs/>
              </w:rPr>
              <w:t xml:space="preserve">lp </w:t>
            </w:r>
            <w:r w:rsidRPr="002E5A0E">
              <w:rPr>
                <w:bCs/>
              </w:rPr>
              <w:t>Seeking Attitudes</w:t>
            </w:r>
          </w:p>
          <w:p w14:paraId="288B65E1" w14:textId="77777777" w:rsidR="009E793F" w:rsidRDefault="009E793F" w:rsidP="00D57E94">
            <w:pPr>
              <w:pStyle w:val="TableText"/>
              <w:rPr>
                <w:bCs/>
              </w:rPr>
            </w:pPr>
          </w:p>
          <w:p w14:paraId="06D01EB1" w14:textId="30F9E1D4" w:rsidR="009E793F" w:rsidRPr="00AA603D" w:rsidRDefault="009E793F" w:rsidP="00D57E94">
            <w:pPr>
              <w:pStyle w:val="TableText"/>
              <w:rPr>
                <w:bCs/>
              </w:rPr>
            </w:pPr>
            <w:r w:rsidRPr="00AA603D">
              <w:t xml:space="preserve">The MHSAS questionnaire, designed by Hammer et al. (2018), consists of a 9 item Likert scale that measures participant’s overall evaluation (unfavorable vs. favorable) of their seeking help from a </w:t>
            </w:r>
            <w:r w:rsidR="00EA4C16">
              <w:t>mental health</w:t>
            </w:r>
            <w:r w:rsidR="00340949">
              <w:t xml:space="preserve"> </w:t>
            </w:r>
            <w:r w:rsidRPr="00AA603D">
              <w:t xml:space="preserve">professional if they found themselves to be dealing with a </w:t>
            </w:r>
            <w:r w:rsidR="00EA4C16">
              <w:t>mental health</w:t>
            </w:r>
            <w:r w:rsidR="00340949">
              <w:t xml:space="preserve"> </w:t>
            </w:r>
            <w:r w:rsidRPr="00AA603D">
              <w:t xml:space="preserve">concern (Hammer et al., 2018). Help seeking attitudes are people’s overall evaluation (i.e., good vs. bad) of the act of seeking help from a </w:t>
            </w:r>
            <w:r w:rsidR="00EA4C16">
              <w:t>mental health</w:t>
            </w:r>
            <w:r w:rsidR="00340949">
              <w:t xml:space="preserve"> </w:t>
            </w:r>
            <w:r w:rsidRPr="00AA603D">
              <w:t>professional</w:t>
            </w:r>
            <w:r>
              <w:t xml:space="preserve">. </w:t>
            </w:r>
          </w:p>
          <w:p w14:paraId="79361762" w14:textId="77777777" w:rsidR="009E793F" w:rsidRPr="00AA603D" w:rsidRDefault="009E793F" w:rsidP="00D57E94">
            <w:pPr>
              <w:pStyle w:val="TableText"/>
            </w:pPr>
          </w:p>
          <w:p w14:paraId="2B2BF573" w14:textId="77777777" w:rsidR="009E793F" w:rsidRDefault="009E793F" w:rsidP="00D57E94">
            <w:pPr>
              <w:pStyle w:val="TableText"/>
              <w:rPr>
                <w:bCs/>
              </w:rPr>
            </w:pPr>
            <w:r w:rsidRPr="00940EF2">
              <w:rPr>
                <w:bCs/>
              </w:rPr>
              <w:t>Summary:</w:t>
            </w:r>
          </w:p>
          <w:p w14:paraId="50741784" w14:textId="77777777" w:rsidR="009E793F" w:rsidRDefault="009E793F" w:rsidP="00D57E94">
            <w:pPr>
              <w:pStyle w:val="TableText"/>
              <w:rPr>
                <w:bCs/>
              </w:rPr>
            </w:pPr>
          </w:p>
          <w:p w14:paraId="4DEADF1E" w14:textId="7ABC3B07" w:rsidR="009E793F" w:rsidRPr="00940EF2" w:rsidRDefault="009E793F" w:rsidP="00D57E94">
            <w:pPr>
              <w:pStyle w:val="TableText"/>
            </w:pPr>
            <w:r>
              <w:t xml:space="preserve">Although much is known about pilot personality profiles (Gao et al., 2013), environmental, social, psychological, and personal stressors (Avis et al., 2021; Hoffman et al., </w:t>
            </w:r>
            <w:proofErr w:type="spellStart"/>
            <w:r>
              <w:t>2022a</w:t>
            </w:r>
            <w:proofErr w:type="spellEnd"/>
            <w:r>
              <w:t xml:space="preserve">) little is known the moderating effects of self-stigma on </w:t>
            </w:r>
            <w:r w:rsidR="00EA4C16">
              <w:t xml:space="preserve">mental </w:t>
            </w:r>
            <w:r w:rsidR="001565C0">
              <w:t xml:space="preserve">health literacy </w:t>
            </w:r>
            <w:r>
              <w:t>and commercial pilots help-seeking attitudes. This research seeks to fill the gap.</w:t>
            </w:r>
          </w:p>
        </w:tc>
      </w:tr>
      <w:tr w:rsidR="009E793F" w:rsidRPr="009725A2" w14:paraId="1D6DF33D" w14:textId="77777777" w:rsidTr="00D57E94">
        <w:tc>
          <w:tcPr>
            <w:tcW w:w="310" w:type="pct"/>
          </w:tcPr>
          <w:p w14:paraId="7BA01027" w14:textId="77777777" w:rsidR="009E793F" w:rsidRPr="0050560D" w:rsidRDefault="009E793F" w:rsidP="00D57E94">
            <w:pPr>
              <w:pStyle w:val="TableText"/>
            </w:pPr>
            <w:r w:rsidRPr="0050560D">
              <w:t>3.</w:t>
            </w:r>
          </w:p>
        </w:tc>
        <w:tc>
          <w:tcPr>
            <w:tcW w:w="2190" w:type="pct"/>
          </w:tcPr>
          <w:p w14:paraId="46989F87" w14:textId="77777777" w:rsidR="009E793F" w:rsidRPr="0050560D" w:rsidRDefault="009E793F" w:rsidP="00D57E94">
            <w:pPr>
              <w:pStyle w:val="TableText"/>
            </w:pPr>
            <w:r w:rsidRPr="0050560D">
              <w:t>Problem Statement</w:t>
            </w:r>
            <w:r>
              <w:t xml:space="preserve">: </w:t>
            </w:r>
            <w:r w:rsidRPr="00EB6724">
              <w:t>Describes the problem to address through the study based on defined needs or problem space supported by the literature</w:t>
            </w:r>
          </w:p>
        </w:tc>
        <w:tc>
          <w:tcPr>
            <w:tcW w:w="2500" w:type="pct"/>
          </w:tcPr>
          <w:p w14:paraId="682CE584" w14:textId="1E7F01EB" w:rsidR="009E793F" w:rsidRPr="0050560D" w:rsidRDefault="009E793F" w:rsidP="00D57E94">
            <w:pPr>
              <w:pStyle w:val="TableText"/>
            </w:pPr>
            <w:r w:rsidRPr="00BE0525">
              <w:t xml:space="preserve">It is not known if and to what extent </w:t>
            </w:r>
            <w:r w:rsidR="00EA4C16">
              <w:t xml:space="preserve">mental </w:t>
            </w:r>
            <w:r w:rsidR="001565C0">
              <w:t xml:space="preserve">health literacy </w:t>
            </w:r>
            <w:r w:rsidRPr="00BE0525">
              <w:t xml:space="preserve">and </w:t>
            </w:r>
            <w:r>
              <w:t xml:space="preserve">self-stigma </w:t>
            </w:r>
            <w:r w:rsidRPr="00BE0525">
              <w:t xml:space="preserve">collectively and individually predict </w:t>
            </w:r>
            <w:r>
              <w:t>mental help seeking attitudes</w:t>
            </w:r>
            <w:r w:rsidRPr="00BE0525">
              <w:t xml:space="preserve"> among commercial airline pilots. </w:t>
            </w:r>
          </w:p>
        </w:tc>
      </w:tr>
      <w:tr w:rsidR="009E793F" w:rsidRPr="009725A2" w14:paraId="08C6596E" w14:textId="77777777" w:rsidTr="00D57E94">
        <w:tc>
          <w:tcPr>
            <w:tcW w:w="310" w:type="pct"/>
          </w:tcPr>
          <w:p w14:paraId="1E192F6C" w14:textId="77777777" w:rsidR="009E793F" w:rsidRPr="0050560D" w:rsidRDefault="009E793F" w:rsidP="00D57E94">
            <w:pPr>
              <w:pStyle w:val="TableText"/>
            </w:pPr>
            <w:r w:rsidRPr="0050560D">
              <w:t>4.</w:t>
            </w:r>
          </w:p>
        </w:tc>
        <w:tc>
          <w:tcPr>
            <w:tcW w:w="2190" w:type="pct"/>
          </w:tcPr>
          <w:p w14:paraId="473D07EB" w14:textId="77777777" w:rsidR="009E793F" w:rsidRPr="0050560D" w:rsidRDefault="009E793F" w:rsidP="00D57E94">
            <w:pPr>
              <w:pStyle w:val="TableText"/>
            </w:pPr>
            <w:r w:rsidRPr="0050560D">
              <w:t xml:space="preserve">Sample and Location </w:t>
            </w:r>
            <w:r w:rsidRPr="009E0498">
              <w:t>Identifies sample, needed sample size, and location (study phenomena with small numbers).</w:t>
            </w:r>
          </w:p>
        </w:tc>
        <w:tc>
          <w:tcPr>
            <w:tcW w:w="2500" w:type="pct"/>
          </w:tcPr>
          <w:p w14:paraId="53B95A34" w14:textId="22317F32" w:rsidR="009E793F" w:rsidRPr="0050560D" w:rsidRDefault="009E793F" w:rsidP="00D57E94">
            <w:pPr>
              <w:pStyle w:val="TableText"/>
            </w:pPr>
            <w:r w:rsidRPr="009620B4">
              <w:t>Commercial Airline Pilots</w:t>
            </w:r>
            <w:r>
              <w:t xml:space="preserve"> who possess an Airline Transport Pilot (ATP) license</w:t>
            </w:r>
            <w:r w:rsidRPr="009620B4">
              <w:t xml:space="preserve"> at </w:t>
            </w:r>
            <w:r>
              <w:t xml:space="preserve">major legacy airline </w:t>
            </w:r>
            <w:r w:rsidRPr="009620B4">
              <w:t>in North Texas</w:t>
            </w:r>
            <w:r>
              <w:t xml:space="preserve">. Target pilot population is </w:t>
            </w:r>
            <w:r w:rsidRPr="009620B4">
              <w:t>14,000 commercial pilots on the active seniority roster. Captains and First Officers/Domestic and International</w:t>
            </w:r>
            <w:r>
              <w:t>. The minimum sample size, based on G* analysis, is 97.</w:t>
            </w:r>
          </w:p>
        </w:tc>
      </w:tr>
      <w:tr w:rsidR="009E793F" w:rsidRPr="009725A2" w14:paraId="6990E2C1" w14:textId="77777777" w:rsidTr="00D57E94">
        <w:trPr>
          <w:trHeight w:val="2870"/>
        </w:trPr>
        <w:tc>
          <w:tcPr>
            <w:tcW w:w="310" w:type="pct"/>
          </w:tcPr>
          <w:p w14:paraId="3C6190F3" w14:textId="77777777" w:rsidR="009E793F" w:rsidRPr="0050560D" w:rsidRDefault="009E793F" w:rsidP="00D57E94">
            <w:pPr>
              <w:pStyle w:val="TableText"/>
            </w:pPr>
            <w:r w:rsidRPr="0050560D">
              <w:t>5.</w:t>
            </w:r>
          </w:p>
        </w:tc>
        <w:tc>
          <w:tcPr>
            <w:tcW w:w="2190" w:type="pct"/>
          </w:tcPr>
          <w:p w14:paraId="060298C4" w14:textId="77777777" w:rsidR="009E793F" w:rsidRPr="0050560D" w:rsidRDefault="009E793F" w:rsidP="00D57E94">
            <w:pPr>
              <w:pStyle w:val="TableText"/>
            </w:pPr>
            <w:r w:rsidRPr="0050560D">
              <w:t>Research Questions</w:t>
            </w:r>
            <w:r w:rsidRPr="00EB6724">
              <w:t>- Provides research questions to collect data to address the problem statement.</w:t>
            </w:r>
          </w:p>
        </w:tc>
        <w:tc>
          <w:tcPr>
            <w:tcW w:w="2500" w:type="pct"/>
          </w:tcPr>
          <w:p w14:paraId="2CAB4C8E" w14:textId="0301E51A" w:rsidR="009E793F" w:rsidRPr="002924AF" w:rsidRDefault="009E793F" w:rsidP="00D57E94">
            <w:pPr>
              <w:pStyle w:val="TableText"/>
            </w:pPr>
            <w:proofErr w:type="spellStart"/>
            <w:r w:rsidRPr="002924AF">
              <w:t>RQ1</w:t>
            </w:r>
            <w:proofErr w:type="spellEnd"/>
            <w:r w:rsidRPr="002924AF">
              <w:t xml:space="preserve">: To what extent do </w:t>
            </w:r>
            <w:r w:rsidR="00EA4C16">
              <w:t xml:space="preserve">mental </w:t>
            </w:r>
            <w:r w:rsidR="001565C0">
              <w:t xml:space="preserve">health literacy </w:t>
            </w:r>
            <w:r w:rsidRPr="002924AF">
              <w:t>and self-stigma combined predict help-seeking attitudes among commercial airline pilots?</w:t>
            </w:r>
            <w:r w:rsidR="00340949">
              <w:t xml:space="preserve"> </w:t>
            </w:r>
          </w:p>
          <w:p w14:paraId="42A4A3A6" w14:textId="14C7A064" w:rsidR="009E793F" w:rsidRPr="002924AF" w:rsidRDefault="009E793F" w:rsidP="00D57E94">
            <w:pPr>
              <w:pStyle w:val="TableText"/>
            </w:pPr>
            <w:proofErr w:type="spellStart"/>
            <w:r w:rsidRPr="002924AF">
              <w:t>H01</w:t>
            </w:r>
            <w:proofErr w:type="spellEnd"/>
            <w:r w:rsidRPr="002924AF">
              <w:t xml:space="preserve">: </w:t>
            </w:r>
            <w:r w:rsidR="00EA4C16">
              <w:t xml:space="preserve">Mental </w:t>
            </w:r>
            <w:r w:rsidR="001565C0">
              <w:t xml:space="preserve">health literacy </w:t>
            </w:r>
            <w:r w:rsidRPr="002924AF">
              <w:t>and self-stigma combined do not predict help-seeking attitudes among commercial airline pilots.</w:t>
            </w:r>
          </w:p>
          <w:p w14:paraId="4126FCC2" w14:textId="22E879CF" w:rsidR="009E793F" w:rsidRPr="002924AF" w:rsidRDefault="009E793F" w:rsidP="00D57E94">
            <w:pPr>
              <w:pStyle w:val="TableText"/>
            </w:pPr>
            <w:proofErr w:type="spellStart"/>
            <w:r w:rsidRPr="002924AF">
              <w:t>HA1</w:t>
            </w:r>
            <w:proofErr w:type="spellEnd"/>
            <w:r w:rsidRPr="002924AF">
              <w:t xml:space="preserve">: </w:t>
            </w:r>
            <w:r w:rsidR="00EA4C16">
              <w:t xml:space="preserve">Mental </w:t>
            </w:r>
            <w:r w:rsidR="001565C0">
              <w:t xml:space="preserve">health literacy </w:t>
            </w:r>
            <w:r w:rsidRPr="002924AF">
              <w:t>and self-stigma combined predict help-seeking attitudes among commercial airline pilots</w:t>
            </w:r>
          </w:p>
          <w:p w14:paraId="0FBB7612" w14:textId="4D8FB9D5" w:rsidR="009E793F" w:rsidRPr="002924AF" w:rsidRDefault="009E793F" w:rsidP="00D57E94">
            <w:pPr>
              <w:pStyle w:val="TableText"/>
            </w:pPr>
            <w:proofErr w:type="spellStart"/>
            <w:r w:rsidRPr="002924AF">
              <w:t>RQ2</w:t>
            </w:r>
            <w:proofErr w:type="spellEnd"/>
            <w:r w:rsidRPr="002924AF">
              <w:t xml:space="preserve">: To what extent does </w:t>
            </w:r>
            <w:r w:rsidR="00EA4C16">
              <w:t xml:space="preserve">mental </w:t>
            </w:r>
            <w:r w:rsidR="001565C0">
              <w:t xml:space="preserve">health literacy </w:t>
            </w:r>
            <w:r w:rsidRPr="002924AF">
              <w:t>and self-stigma individually predict help-seeking attitudes among commercial airline pilots within the overall model?</w:t>
            </w:r>
          </w:p>
          <w:p w14:paraId="25AD50FB" w14:textId="454795CC" w:rsidR="009E793F" w:rsidRPr="002924AF" w:rsidRDefault="009E793F" w:rsidP="00D57E94">
            <w:pPr>
              <w:pStyle w:val="TableText"/>
            </w:pPr>
            <w:proofErr w:type="spellStart"/>
            <w:r w:rsidRPr="002924AF">
              <w:t>H02</w:t>
            </w:r>
            <w:proofErr w:type="spellEnd"/>
            <w:r w:rsidRPr="002924AF">
              <w:t xml:space="preserve">: Neither </w:t>
            </w:r>
            <w:r w:rsidR="00EA4C16">
              <w:t xml:space="preserve">mental </w:t>
            </w:r>
            <w:r w:rsidR="00847AF3">
              <w:t xml:space="preserve">health literacy </w:t>
            </w:r>
            <w:r w:rsidRPr="002924AF">
              <w:t>nor self-stigma individually predict help-seeking attitudes among commercial airline pilots within the overall model?</w:t>
            </w:r>
          </w:p>
          <w:p w14:paraId="2EA7771A" w14:textId="5FE95A2F" w:rsidR="009E793F" w:rsidRPr="0050560D" w:rsidRDefault="009E793F" w:rsidP="00D57E94">
            <w:pPr>
              <w:pStyle w:val="TableText"/>
            </w:pPr>
            <w:proofErr w:type="spellStart"/>
            <w:r w:rsidRPr="002924AF">
              <w:t>HA2</w:t>
            </w:r>
            <w:proofErr w:type="spellEnd"/>
            <w:r w:rsidRPr="002924AF">
              <w:t xml:space="preserve">: Either </w:t>
            </w:r>
            <w:r w:rsidR="00EA4C16">
              <w:t xml:space="preserve">mental </w:t>
            </w:r>
            <w:r w:rsidR="00847AF3">
              <w:t xml:space="preserve">health literacy </w:t>
            </w:r>
            <w:r w:rsidRPr="002924AF">
              <w:t>or self-stigma individually predict help-seeking attitudes among commercial airline pilots within the overall model?</w:t>
            </w:r>
          </w:p>
        </w:tc>
      </w:tr>
      <w:tr w:rsidR="009E793F" w:rsidRPr="009725A2" w14:paraId="061C6915" w14:textId="77777777" w:rsidTr="00D57E94">
        <w:tc>
          <w:tcPr>
            <w:tcW w:w="310" w:type="pct"/>
          </w:tcPr>
          <w:p w14:paraId="7657FCCC" w14:textId="77777777" w:rsidR="009E793F" w:rsidRPr="0050560D" w:rsidRDefault="009E793F" w:rsidP="00D57E94">
            <w:pPr>
              <w:pStyle w:val="TableText"/>
            </w:pPr>
            <w:r w:rsidRPr="0050560D">
              <w:t>6.</w:t>
            </w:r>
          </w:p>
        </w:tc>
        <w:tc>
          <w:tcPr>
            <w:tcW w:w="2190" w:type="pct"/>
          </w:tcPr>
          <w:p w14:paraId="288A1386" w14:textId="77777777" w:rsidR="009E793F" w:rsidRPr="0050560D" w:rsidRDefault="009E793F" w:rsidP="00D57E94">
            <w:pPr>
              <w:pStyle w:val="TableText"/>
            </w:pPr>
            <w:r w:rsidRPr="0050560D">
              <w:t>Hypothesis/Variables</w:t>
            </w:r>
            <w:r>
              <w:t>-</w:t>
            </w:r>
            <w:r w:rsidRPr="00E6212D">
              <w:t xml:space="preserve"> Data sources are valid; variables are clearly defined and measurable (quantitative)</w:t>
            </w:r>
          </w:p>
        </w:tc>
        <w:tc>
          <w:tcPr>
            <w:tcW w:w="2500" w:type="pct"/>
          </w:tcPr>
          <w:p w14:paraId="541BC76E" w14:textId="373E4C34" w:rsidR="009E793F" w:rsidRDefault="00EA4C16" w:rsidP="00D57E94">
            <w:pPr>
              <w:pStyle w:val="TableText"/>
            </w:pPr>
            <w:r>
              <w:t xml:space="preserve">Mental </w:t>
            </w:r>
            <w:r w:rsidR="00847AF3">
              <w:t xml:space="preserve">Health Literacy </w:t>
            </w:r>
            <w:r w:rsidR="009E793F">
              <w:t>(</w:t>
            </w:r>
            <w:proofErr w:type="spellStart"/>
            <w:r w:rsidR="009E793F">
              <w:t>MHL</w:t>
            </w:r>
            <w:proofErr w:type="spellEnd"/>
            <w:r w:rsidR="009E793F">
              <w:t>)- PV</w:t>
            </w:r>
          </w:p>
          <w:p w14:paraId="48BEB94D" w14:textId="77777777" w:rsidR="009E793F" w:rsidRDefault="009E793F" w:rsidP="00D57E94">
            <w:pPr>
              <w:pStyle w:val="TableText"/>
            </w:pPr>
            <w:r>
              <w:t>Self-Stigma of Seeking Help (</w:t>
            </w:r>
            <w:proofErr w:type="spellStart"/>
            <w:r>
              <w:t>SSOSH</w:t>
            </w:r>
            <w:proofErr w:type="spellEnd"/>
            <w:r>
              <w:t>)-PV</w:t>
            </w:r>
          </w:p>
          <w:p w14:paraId="0DA6E0A8" w14:textId="77777777" w:rsidR="0067445F" w:rsidRDefault="009E793F" w:rsidP="00D57E94">
            <w:pPr>
              <w:pStyle w:val="TableText"/>
            </w:pPr>
            <w:r>
              <w:t xml:space="preserve">Mental Help-Seeking Attitudes (MHSAS)-Criterion </w:t>
            </w:r>
          </w:p>
          <w:p w14:paraId="57D79FDB" w14:textId="03FCA086" w:rsidR="009E793F" w:rsidRPr="0050560D" w:rsidRDefault="009E793F" w:rsidP="00D57E94">
            <w:pPr>
              <w:pStyle w:val="TableText"/>
            </w:pPr>
            <w:r>
              <w:t>Variable</w:t>
            </w:r>
          </w:p>
        </w:tc>
      </w:tr>
      <w:tr w:rsidR="009E793F" w:rsidRPr="009725A2" w14:paraId="1D9B1490" w14:textId="77777777" w:rsidTr="00D57E94">
        <w:tc>
          <w:tcPr>
            <w:tcW w:w="310" w:type="pct"/>
          </w:tcPr>
          <w:p w14:paraId="0AF7F9EA" w14:textId="77777777" w:rsidR="009E793F" w:rsidRPr="0050560D" w:rsidRDefault="009E793F" w:rsidP="00D57E94">
            <w:pPr>
              <w:pStyle w:val="TableText"/>
            </w:pPr>
            <w:r w:rsidRPr="0050560D">
              <w:t>7.</w:t>
            </w:r>
          </w:p>
        </w:tc>
        <w:tc>
          <w:tcPr>
            <w:tcW w:w="2190" w:type="pct"/>
          </w:tcPr>
          <w:p w14:paraId="663B2AB8" w14:textId="77777777" w:rsidR="009E793F" w:rsidRPr="0050560D" w:rsidRDefault="009E793F" w:rsidP="00D57E94">
            <w:pPr>
              <w:pStyle w:val="TableText"/>
            </w:pPr>
            <w:r w:rsidRPr="0050560D">
              <w:t xml:space="preserve">Methodology and Design </w:t>
            </w:r>
            <w:r w:rsidRPr="009E0498">
              <w:t>- Describes the selected methodology and specific research design to address the problem statement and research questions</w:t>
            </w:r>
          </w:p>
        </w:tc>
        <w:tc>
          <w:tcPr>
            <w:tcW w:w="2500" w:type="pct"/>
          </w:tcPr>
          <w:p w14:paraId="06E2D533" w14:textId="77777777" w:rsidR="009E793F" w:rsidRPr="00BD4BC6" w:rsidRDefault="009E793F" w:rsidP="00D57E94">
            <w:pPr>
              <w:pStyle w:val="TableText"/>
              <w:rPr>
                <w:bCs/>
              </w:rPr>
            </w:pPr>
            <w:r w:rsidRPr="00D236C2">
              <w:rPr>
                <w:bCs/>
              </w:rPr>
              <w:t xml:space="preserve">Quantitative, </w:t>
            </w:r>
            <w:r>
              <w:rPr>
                <w:bCs/>
              </w:rPr>
              <w:t>predictive/</w:t>
            </w:r>
            <w:r w:rsidRPr="00D236C2">
              <w:rPr>
                <w:bCs/>
              </w:rPr>
              <w:t xml:space="preserve">correlational design: </w:t>
            </w:r>
          </w:p>
          <w:p w14:paraId="4719BEC6" w14:textId="77777777" w:rsidR="009E793F" w:rsidRDefault="009E793F" w:rsidP="00D57E94">
            <w:pPr>
              <w:pStyle w:val="TableText"/>
            </w:pPr>
          </w:p>
          <w:p w14:paraId="41B88314" w14:textId="1479126F" w:rsidR="009E793F" w:rsidRDefault="009E793F" w:rsidP="00D57E94">
            <w:pPr>
              <w:pStyle w:val="TableText"/>
            </w:pPr>
            <w:r w:rsidRPr="00D236C2">
              <w:t xml:space="preserve">Quantitative designs </w:t>
            </w:r>
            <w:r>
              <w:t>are meant to find</w:t>
            </w:r>
            <w:r w:rsidRPr="00D236C2">
              <w:t xml:space="preserve"> if there is a relationship between two or more variables on a single group of participants to predict or define a relationship. (Bloomfield, 2019)</w:t>
            </w:r>
            <w:r>
              <w:t xml:space="preserve">. </w:t>
            </w:r>
            <w:r w:rsidRPr="00D236C2">
              <w:t>In quantitative research</w:t>
            </w:r>
            <w:r w:rsidR="00847AF3">
              <w:t>, the manipulation of variables does not occur, but an interest exists in observing the phenomena and identifying</w:t>
            </w:r>
            <w:r w:rsidRPr="00D236C2">
              <w:t xml:space="preserve"> if a relationship exists (Choy, 2014).</w:t>
            </w:r>
            <w:r>
              <w:t xml:space="preserve"> </w:t>
            </w:r>
            <w:r w:rsidRPr="009F4C04">
              <w:t xml:space="preserve">Non-experimental research </w:t>
            </w:r>
            <w:r>
              <w:t>attempts to</w:t>
            </w:r>
            <w:r w:rsidRPr="009F4C04">
              <w:t xml:space="preserve"> comprehend the relationships between two or more variables and determine the strength between the variables. This research is appropriate since there is no manipulation of the variables The research seeks a correlation to ascertain if there is a relationship that is not predictive or causative (Gelo et al., 2008; </w:t>
            </w:r>
            <w:r>
              <w:t xml:space="preserve">Johnston et al., 2020; </w:t>
            </w:r>
            <w:proofErr w:type="spellStart"/>
            <w:r w:rsidRPr="009F4C04">
              <w:t>Laerd</w:t>
            </w:r>
            <w:proofErr w:type="spellEnd"/>
            <w:r w:rsidRPr="009F4C04">
              <w:t>, n.d.)</w:t>
            </w:r>
          </w:p>
          <w:p w14:paraId="5E89653D" w14:textId="77777777" w:rsidR="009E793F" w:rsidRDefault="009E793F" w:rsidP="00D57E94">
            <w:pPr>
              <w:pStyle w:val="TableText"/>
            </w:pPr>
          </w:p>
          <w:p w14:paraId="57FDC03B" w14:textId="77777777" w:rsidR="009E793F" w:rsidRPr="00A0526F" w:rsidRDefault="009E793F" w:rsidP="00D57E94">
            <w:pPr>
              <w:pStyle w:val="TableText"/>
            </w:pPr>
            <w:r w:rsidRPr="00A0526F">
              <w:rPr>
                <w:rFonts w:eastAsia="Times New Roman"/>
              </w:rPr>
              <w:t xml:space="preserve">The self-report questionnaire can collect a large amount of data </w:t>
            </w:r>
            <w:r>
              <w:rPr>
                <w:rFonts w:eastAsia="Times New Roman"/>
              </w:rPr>
              <w:t>(</w:t>
            </w:r>
            <w:r w:rsidRPr="00D5288B">
              <w:rPr>
                <w:rFonts w:eastAsia="Times New Roman"/>
              </w:rPr>
              <w:t>McCusker &amp; Gunaydin</w:t>
            </w:r>
            <w:r>
              <w:rPr>
                <w:rFonts w:eastAsia="Times New Roman"/>
              </w:rPr>
              <w:t xml:space="preserve">, </w:t>
            </w:r>
            <w:r w:rsidRPr="00D5288B">
              <w:rPr>
                <w:rFonts w:eastAsia="Times New Roman"/>
              </w:rPr>
              <w:t>2015).</w:t>
            </w:r>
          </w:p>
          <w:p w14:paraId="3CC486ED" w14:textId="77777777" w:rsidR="009E793F" w:rsidRDefault="009E793F" w:rsidP="00D57E94">
            <w:pPr>
              <w:pStyle w:val="TableText"/>
              <w:rPr>
                <w:rFonts w:eastAsia="Times New Roman"/>
              </w:rPr>
            </w:pPr>
          </w:p>
          <w:p w14:paraId="5C5AAC91" w14:textId="16359FAF" w:rsidR="009E793F" w:rsidRPr="0050560D" w:rsidRDefault="009E793F" w:rsidP="00D57E94">
            <w:pPr>
              <w:pStyle w:val="TableText"/>
            </w:pPr>
            <w:r w:rsidRPr="00E43C2D">
              <w:rPr>
                <w:rFonts w:eastAsia="Times New Roman"/>
              </w:rPr>
              <w:t>Generalizations regarding the sample of the larger population are possible using data from a variety of subjects</w:t>
            </w:r>
            <w:r>
              <w:rPr>
                <w:rFonts w:eastAsia="Times New Roman"/>
              </w:rPr>
              <w:t xml:space="preserve"> </w:t>
            </w:r>
            <w:r w:rsidRPr="00A0526F">
              <w:rPr>
                <w:rFonts w:eastAsia="Times New Roman"/>
              </w:rPr>
              <w:t>(Holton &amp; Burnett, 2005)</w:t>
            </w:r>
          </w:p>
        </w:tc>
      </w:tr>
      <w:tr w:rsidR="009E793F" w:rsidRPr="009725A2" w14:paraId="47FF5464" w14:textId="77777777" w:rsidTr="00D57E94">
        <w:tc>
          <w:tcPr>
            <w:tcW w:w="310" w:type="pct"/>
          </w:tcPr>
          <w:p w14:paraId="6170A2A4" w14:textId="77777777" w:rsidR="009E793F" w:rsidRPr="0050560D" w:rsidRDefault="009E793F" w:rsidP="00D57E94">
            <w:pPr>
              <w:pStyle w:val="TableText"/>
            </w:pPr>
            <w:r w:rsidRPr="0050560D">
              <w:t>8.</w:t>
            </w:r>
          </w:p>
        </w:tc>
        <w:tc>
          <w:tcPr>
            <w:tcW w:w="2190" w:type="pct"/>
          </w:tcPr>
          <w:p w14:paraId="391C4E9C" w14:textId="77777777" w:rsidR="009E793F" w:rsidRPr="0050560D" w:rsidRDefault="009E793F" w:rsidP="00D57E94">
            <w:pPr>
              <w:pStyle w:val="TableText"/>
            </w:pPr>
            <w:r w:rsidRPr="0050560D">
              <w:t xml:space="preserve">Purpose Statement </w:t>
            </w:r>
            <w:r>
              <w:t>-</w:t>
            </w:r>
            <w:r w:rsidRPr="00BF6E2C">
              <w:t xml:space="preserve"> </w:t>
            </w:r>
            <w:r w:rsidRPr="0057110C">
              <w:t>Provides one sentence statement of purpose including the problem statement, methodology, design, target population, and location.</w:t>
            </w:r>
          </w:p>
        </w:tc>
        <w:tc>
          <w:tcPr>
            <w:tcW w:w="2500" w:type="pct"/>
          </w:tcPr>
          <w:p w14:paraId="0E009922" w14:textId="25B09A06" w:rsidR="009E793F" w:rsidRPr="00984836" w:rsidRDefault="009E793F" w:rsidP="00D57E94">
            <w:pPr>
              <w:pStyle w:val="TableText"/>
            </w:pPr>
            <w:r w:rsidRPr="00BE0525">
              <w:t xml:space="preserve">The purpose of this quantitative, correlational-predictive study is to determine if or to what extent </w:t>
            </w:r>
            <w:r w:rsidR="00EA4C16">
              <w:t xml:space="preserve">mental </w:t>
            </w:r>
            <w:r w:rsidR="00847AF3">
              <w:t>H</w:t>
            </w:r>
            <w:r w:rsidRPr="00BE0525">
              <w:t xml:space="preserve">and </w:t>
            </w:r>
            <w:r>
              <w:t xml:space="preserve">self-stigma </w:t>
            </w:r>
            <w:r w:rsidRPr="00BE0525">
              <w:t xml:space="preserve">considered both collectively and individually </w:t>
            </w:r>
            <w:r>
              <w:t xml:space="preserve">correlate/predict </w:t>
            </w:r>
            <w:r w:rsidRPr="00CE5B45">
              <w:t>help-seeking attitudes</w:t>
            </w:r>
            <w:r w:rsidRPr="00BE0525">
              <w:t xml:space="preserve"> among commercial airline pilots at a </w:t>
            </w:r>
            <w:r>
              <w:t xml:space="preserve">major international </w:t>
            </w:r>
            <w:r w:rsidRPr="00BE0525">
              <w:t>airline in North Texas.</w:t>
            </w:r>
          </w:p>
        </w:tc>
      </w:tr>
      <w:tr w:rsidR="009E793F" w:rsidRPr="009725A2" w14:paraId="445B717C" w14:textId="77777777" w:rsidTr="00D57E94">
        <w:tc>
          <w:tcPr>
            <w:tcW w:w="310" w:type="pct"/>
          </w:tcPr>
          <w:p w14:paraId="29554C28" w14:textId="77777777" w:rsidR="009E793F" w:rsidRPr="0050560D" w:rsidRDefault="009E793F" w:rsidP="00D57E94">
            <w:pPr>
              <w:pStyle w:val="TableText"/>
            </w:pPr>
            <w:r w:rsidRPr="0050560D">
              <w:t>9.</w:t>
            </w:r>
          </w:p>
        </w:tc>
        <w:tc>
          <w:tcPr>
            <w:tcW w:w="2190" w:type="pct"/>
          </w:tcPr>
          <w:p w14:paraId="48576D7A" w14:textId="77777777" w:rsidR="009E793F" w:rsidRPr="0050560D" w:rsidRDefault="009E793F" w:rsidP="00D57E94">
            <w:pPr>
              <w:pStyle w:val="TableText"/>
            </w:pPr>
            <w:r w:rsidRPr="0050560D">
              <w:t xml:space="preserve">Data Collection </w:t>
            </w:r>
          </w:p>
        </w:tc>
        <w:tc>
          <w:tcPr>
            <w:tcW w:w="2500" w:type="pct"/>
          </w:tcPr>
          <w:p w14:paraId="5D0FBE15" w14:textId="0311A715" w:rsidR="009E793F" w:rsidRDefault="00EA4C16" w:rsidP="00D57E94">
            <w:pPr>
              <w:pStyle w:val="TableText"/>
              <w:rPr>
                <w:bCs/>
              </w:rPr>
            </w:pPr>
            <w:r>
              <w:rPr>
                <w:bCs/>
              </w:rPr>
              <w:t xml:space="preserve">Mental health </w:t>
            </w:r>
            <w:r w:rsidR="009E793F" w:rsidRPr="00AA603D">
              <w:rPr>
                <w:bCs/>
              </w:rPr>
              <w:t>Literacy Scale (</w:t>
            </w:r>
            <w:proofErr w:type="spellStart"/>
            <w:r w:rsidR="009E793F" w:rsidRPr="00AA603D">
              <w:rPr>
                <w:bCs/>
              </w:rPr>
              <w:t>MHLS</w:t>
            </w:r>
            <w:proofErr w:type="spellEnd"/>
            <w:r w:rsidR="009E793F" w:rsidRPr="00AA603D">
              <w:rPr>
                <w:bCs/>
              </w:rPr>
              <w:t>).</w:t>
            </w:r>
          </w:p>
          <w:p w14:paraId="3FFC0086" w14:textId="0371BBA9" w:rsidR="009E793F" w:rsidRDefault="009E793F" w:rsidP="00D57E94">
            <w:pPr>
              <w:pStyle w:val="TableText"/>
              <w:rPr>
                <w:color w:val="333333"/>
                <w:shd w:val="clear" w:color="auto" w:fill="FFFFFF"/>
              </w:rPr>
            </w:pPr>
            <w:r w:rsidRPr="00BE0525">
              <w:rPr>
                <w:color w:val="333333"/>
                <w:shd w:val="clear" w:color="auto" w:fill="FFFFFF"/>
              </w:rPr>
              <w:t xml:space="preserve">35 item </w:t>
            </w:r>
            <w:r>
              <w:rPr>
                <w:color w:val="333333"/>
                <w:shd w:val="clear" w:color="auto" w:fill="FFFFFF"/>
              </w:rPr>
              <w:t>survey</w:t>
            </w:r>
            <w:r w:rsidRPr="00BE0525">
              <w:rPr>
                <w:color w:val="333333"/>
                <w:shd w:val="clear" w:color="auto" w:fill="FFFFFF"/>
              </w:rPr>
              <w:t xml:space="preserve"> looking at the </w:t>
            </w:r>
            <w:r>
              <w:rPr>
                <w:color w:val="333333"/>
                <w:shd w:val="clear" w:color="auto" w:fill="FFFFFF"/>
              </w:rPr>
              <w:t xml:space="preserve">participants </w:t>
            </w:r>
            <w:r w:rsidRPr="00BE0525">
              <w:rPr>
                <w:color w:val="333333"/>
                <w:shd w:val="clear" w:color="auto" w:fill="FFFFFF"/>
              </w:rPr>
              <w:t xml:space="preserve">understanding of </w:t>
            </w:r>
            <w:r w:rsidR="00EA4C16">
              <w:rPr>
                <w:color w:val="333333"/>
                <w:shd w:val="clear" w:color="auto" w:fill="FFFFFF"/>
              </w:rPr>
              <w:t xml:space="preserve">mental health </w:t>
            </w:r>
            <w:r w:rsidRPr="00BE0525">
              <w:rPr>
                <w:color w:val="333333"/>
                <w:shd w:val="clear" w:color="auto" w:fill="FFFFFF"/>
              </w:rPr>
              <w:t>.</w:t>
            </w:r>
          </w:p>
          <w:p w14:paraId="41ACE6CD" w14:textId="77777777" w:rsidR="009E793F" w:rsidRDefault="009E793F" w:rsidP="00D57E94">
            <w:pPr>
              <w:pStyle w:val="TableText"/>
              <w:rPr>
                <w:color w:val="333333"/>
                <w:shd w:val="clear" w:color="auto" w:fill="FFFFFF"/>
              </w:rPr>
            </w:pPr>
          </w:p>
          <w:p w14:paraId="211F2350" w14:textId="77777777" w:rsidR="009E793F" w:rsidRPr="001825A7" w:rsidRDefault="009E793F" w:rsidP="00D57E94">
            <w:pPr>
              <w:pStyle w:val="TableText"/>
              <w:rPr>
                <w:bCs/>
              </w:rPr>
            </w:pPr>
            <w:r w:rsidRPr="00BE0525">
              <w:rPr>
                <w:color w:val="333333"/>
                <w:shd w:val="clear" w:color="auto" w:fill="FFFFFF"/>
              </w:rPr>
              <w:t>The first 15 items are scored on a 1-4 scale with items 10, 12 &amp; 15 being reversed scored. Items 16-35 are scored on a 1-5 scale with items 20-28 being reverse scored. The total score is produced by summing all items (Max score=160; Min score=35).</w:t>
            </w:r>
          </w:p>
          <w:p w14:paraId="429A6990" w14:textId="77777777" w:rsidR="009E793F" w:rsidRDefault="009E793F" w:rsidP="00D57E94">
            <w:pPr>
              <w:pStyle w:val="TableText"/>
              <w:rPr>
                <w:bCs/>
              </w:rPr>
            </w:pPr>
          </w:p>
          <w:p w14:paraId="38D08750" w14:textId="77777777" w:rsidR="009E793F" w:rsidRPr="00BE0525" w:rsidRDefault="009E793F" w:rsidP="00D57E94">
            <w:pPr>
              <w:pStyle w:val="TableText"/>
            </w:pPr>
            <w:r w:rsidRPr="00512513">
              <w:rPr>
                <w:rFonts w:eastAsia="Times New Roman"/>
                <w:bCs/>
              </w:rPr>
              <w:t>Structure</w:t>
            </w:r>
            <w:r w:rsidRPr="00512513">
              <w:rPr>
                <w:rFonts w:eastAsia="Times New Roman"/>
              </w:rPr>
              <w:t>:</w:t>
            </w:r>
          </w:p>
          <w:p w14:paraId="32E3E546" w14:textId="77777777" w:rsidR="009E793F" w:rsidRPr="00BE0525" w:rsidRDefault="009E793F" w:rsidP="00D57E94">
            <w:pPr>
              <w:pStyle w:val="TableText"/>
            </w:pPr>
          </w:p>
          <w:p w14:paraId="6BDF86C5" w14:textId="77777777" w:rsidR="009E793F" w:rsidRPr="00512513" w:rsidRDefault="009E793F" w:rsidP="00D57E94">
            <w:pPr>
              <w:pStyle w:val="TableText"/>
            </w:pPr>
            <w:r w:rsidRPr="00BE0525">
              <w:t>First 15 items use</w:t>
            </w:r>
            <w:r>
              <w:rPr>
                <w:rFonts w:eastAsia="Times New Roman"/>
                <w:bCs/>
              </w:rPr>
              <w:t xml:space="preserve"> </w:t>
            </w:r>
            <w:r>
              <w:rPr>
                <w:rFonts w:eastAsia="Times New Roman"/>
              </w:rPr>
              <w:t>4</w:t>
            </w:r>
            <w:r w:rsidRPr="00512513">
              <w:rPr>
                <w:rFonts w:eastAsia="Times New Roman"/>
              </w:rPr>
              <w:t>-point Likert Scale Survey</w:t>
            </w:r>
          </w:p>
          <w:p w14:paraId="79421352" w14:textId="77777777" w:rsidR="009E793F" w:rsidRPr="00512513" w:rsidRDefault="009E793F" w:rsidP="00D57E94">
            <w:pPr>
              <w:pStyle w:val="TableText"/>
            </w:pPr>
          </w:p>
          <w:p w14:paraId="76EC3662" w14:textId="77777777" w:rsidR="009E793F" w:rsidRDefault="009E793F" w:rsidP="00D57E94">
            <w:pPr>
              <w:pStyle w:val="TableText"/>
            </w:pPr>
            <w:r w:rsidRPr="00BE0525">
              <w:t xml:space="preserve">Very unlikely = I am certain that it is NOT likely </w:t>
            </w:r>
          </w:p>
          <w:p w14:paraId="5EEF48B5" w14:textId="77777777" w:rsidR="009E793F" w:rsidRPr="00BE0525" w:rsidRDefault="009E793F" w:rsidP="00D57E94">
            <w:pPr>
              <w:pStyle w:val="TableText"/>
            </w:pPr>
            <w:r w:rsidRPr="00BE0525">
              <w:t xml:space="preserve">Unlikely = I think it is unlikely but am not certain </w:t>
            </w:r>
          </w:p>
          <w:p w14:paraId="1CC53261" w14:textId="77777777" w:rsidR="009E793F" w:rsidRPr="00BE0525" w:rsidRDefault="009E793F" w:rsidP="00D57E94">
            <w:pPr>
              <w:pStyle w:val="TableText"/>
            </w:pPr>
            <w:r w:rsidRPr="00BE0525">
              <w:t xml:space="preserve">Likely = I think it is likely but am not certain </w:t>
            </w:r>
          </w:p>
          <w:p w14:paraId="542A78EC" w14:textId="77777777" w:rsidR="009E793F" w:rsidRDefault="009E793F" w:rsidP="00D57E94">
            <w:pPr>
              <w:pStyle w:val="TableText"/>
            </w:pPr>
            <w:r w:rsidRPr="00BE0525">
              <w:t>Very Likely = I am certain that it IS very likely</w:t>
            </w:r>
            <w:r w:rsidRPr="001825A7">
              <w:t xml:space="preserve"> </w:t>
            </w:r>
          </w:p>
          <w:p w14:paraId="7C6DCCB9" w14:textId="77777777" w:rsidR="009E793F" w:rsidRDefault="009E793F" w:rsidP="00D57E94">
            <w:pPr>
              <w:pStyle w:val="TableText"/>
            </w:pPr>
          </w:p>
          <w:p w14:paraId="1B53D0FE" w14:textId="77777777" w:rsidR="009E793F" w:rsidRDefault="009E793F" w:rsidP="00D57E94">
            <w:pPr>
              <w:pStyle w:val="TableText"/>
            </w:pPr>
            <w:r w:rsidRPr="00BE0525">
              <w:t>Items 1</w:t>
            </w:r>
            <w:r>
              <w:t>6</w:t>
            </w:r>
            <w:r w:rsidRPr="00BE0525">
              <w:t xml:space="preserve">-35 use </w:t>
            </w:r>
            <w:r>
              <w:t>5-</w:t>
            </w:r>
            <w:r w:rsidRPr="00BE0525">
              <w:t>point Likert Scale</w:t>
            </w:r>
          </w:p>
          <w:p w14:paraId="79855672" w14:textId="77777777" w:rsidR="009E793F" w:rsidRDefault="009E793F" w:rsidP="00D57E94">
            <w:pPr>
              <w:pStyle w:val="TableText"/>
            </w:pPr>
            <w:r>
              <w:t>Strongly disagree</w:t>
            </w:r>
          </w:p>
          <w:p w14:paraId="0B5239C5" w14:textId="77777777" w:rsidR="009E793F" w:rsidRDefault="009E793F" w:rsidP="00D57E94">
            <w:pPr>
              <w:pStyle w:val="TableText"/>
            </w:pPr>
            <w:r>
              <w:t>Disagree</w:t>
            </w:r>
          </w:p>
          <w:p w14:paraId="6C7EF2D6" w14:textId="77777777" w:rsidR="009E793F" w:rsidRDefault="009E793F" w:rsidP="00D57E94">
            <w:pPr>
              <w:pStyle w:val="TableText"/>
            </w:pPr>
            <w:r>
              <w:t>Neither agree or disagree</w:t>
            </w:r>
          </w:p>
          <w:p w14:paraId="5D36E564" w14:textId="77777777" w:rsidR="009E793F" w:rsidRDefault="009E793F" w:rsidP="00D57E94">
            <w:pPr>
              <w:pStyle w:val="TableText"/>
            </w:pPr>
            <w:r>
              <w:t>Agree</w:t>
            </w:r>
          </w:p>
          <w:p w14:paraId="1E0B0BAA" w14:textId="77777777" w:rsidR="009E793F" w:rsidRDefault="009E793F" w:rsidP="00D57E94">
            <w:pPr>
              <w:pStyle w:val="TableText"/>
            </w:pPr>
            <w:r>
              <w:t>Strongly agree</w:t>
            </w:r>
          </w:p>
          <w:p w14:paraId="28CB4689" w14:textId="77777777" w:rsidR="009E793F" w:rsidRDefault="009E793F" w:rsidP="00D57E94">
            <w:pPr>
              <w:pStyle w:val="TableText"/>
            </w:pPr>
          </w:p>
          <w:p w14:paraId="195DBE14" w14:textId="77777777" w:rsidR="009E793F" w:rsidRDefault="009E793F" w:rsidP="00D57E94">
            <w:pPr>
              <w:pStyle w:val="TableText"/>
            </w:pPr>
            <w:r>
              <w:t>or</w:t>
            </w:r>
          </w:p>
          <w:p w14:paraId="3C51C39B" w14:textId="77777777" w:rsidR="009E793F" w:rsidRDefault="009E793F" w:rsidP="00D57E94">
            <w:pPr>
              <w:pStyle w:val="TableText"/>
            </w:pPr>
          </w:p>
          <w:p w14:paraId="27C9EFF2" w14:textId="77777777" w:rsidR="009E793F" w:rsidRDefault="009E793F" w:rsidP="00D57E94">
            <w:pPr>
              <w:pStyle w:val="TableText"/>
            </w:pPr>
            <w:r>
              <w:t>Definitely unwilling</w:t>
            </w:r>
          </w:p>
          <w:p w14:paraId="0906DA34" w14:textId="77777777" w:rsidR="009E793F" w:rsidRDefault="009E793F" w:rsidP="00D57E94">
            <w:pPr>
              <w:pStyle w:val="TableText"/>
            </w:pPr>
            <w:r>
              <w:t>Unwilling</w:t>
            </w:r>
          </w:p>
          <w:p w14:paraId="66EDB4B6" w14:textId="77777777" w:rsidR="009E793F" w:rsidRDefault="009E793F" w:rsidP="00D57E94">
            <w:pPr>
              <w:pStyle w:val="TableText"/>
            </w:pPr>
            <w:r>
              <w:t>Neither unwilling or willing</w:t>
            </w:r>
          </w:p>
          <w:p w14:paraId="483A9052" w14:textId="77777777" w:rsidR="009E793F" w:rsidRDefault="009E793F" w:rsidP="00D57E94">
            <w:pPr>
              <w:pStyle w:val="TableText"/>
            </w:pPr>
            <w:r>
              <w:t>Willing</w:t>
            </w:r>
          </w:p>
          <w:p w14:paraId="09BF6A57" w14:textId="77777777" w:rsidR="009E793F" w:rsidRPr="00BE0525" w:rsidRDefault="009E793F" w:rsidP="00D57E94">
            <w:pPr>
              <w:pStyle w:val="TableText"/>
            </w:pPr>
            <w:r>
              <w:t>Definitely willing</w:t>
            </w:r>
          </w:p>
          <w:p w14:paraId="0F5F4933" w14:textId="77777777" w:rsidR="009E793F" w:rsidRDefault="009E793F" w:rsidP="00D57E94">
            <w:pPr>
              <w:pStyle w:val="TableText"/>
              <w:rPr>
                <w:bCs/>
              </w:rPr>
            </w:pPr>
          </w:p>
          <w:p w14:paraId="5587E8D7" w14:textId="77777777" w:rsidR="009E793F" w:rsidRDefault="009E793F" w:rsidP="00D57E94">
            <w:pPr>
              <w:pStyle w:val="TableText"/>
              <w:rPr>
                <w:bCs/>
              </w:rPr>
            </w:pPr>
          </w:p>
          <w:p w14:paraId="59FC6C9A" w14:textId="6534941D" w:rsidR="009E793F" w:rsidRDefault="009E793F" w:rsidP="00D57E94">
            <w:pPr>
              <w:pStyle w:val="TableText"/>
            </w:pPr>
            <w:r>
              <w:t>Developed by Casey and O’Connor (2015), this scale measures a</w:t>
            </w:r>
            <w:r w:rsidRPr="007B22E8">
              <w:t xml:space="preserve"> multidimensional concept known as </w:t>
            </w:r>
            <w:r w:rsidR="00847AF3">
              <w:t>M</w:t>
            </w:r>
            <w:r w:rsidR="00EA4C16">
              <w:t xml:space="preserve">ental </w:t>
            </w:r>
            <w:r w:rsidR="00847AF3">
              <w:t>H</w:t>
            </w:r>
            <w:r w:rsidR="00EA4C16">
              <w:t xml:space="preserve">ealth </w:t>
            </w:r>
            <w:r w:rsidR="00847AF3">
              <w:t>L</w:t>
            </w:r>
            <w:r w:rsidRPr="007B22E8">
              <w:t>iteracy (</w:t>
            </w:r>
            <w:proofErr w:type="spellStart"/>
            <w:r w:rsidRPr="007B22E8">
              <w:t>MHL</w:t>
            </w:r>
            <w:proofErr w:type="spellEnd"/>
            <w:r w:rsidRPr="007B22E8">
              <w:t>)</w:t>
            </w:r>
            <w:r w:rsidR="00847AF3">
              <w:t>. It broadly refers</w:t>
            </w:r>
            <w:r w:rsidRPr="007B22E8">
              <w:t xml:space="preserve"> to someone's knowledge and views about </w:t>
            </w:r>
            <w:r w:rsidR="00EA4C16">
              <w:t xml:space="preserve">mental health </w:t>
            </w:r>
            <w:r w:rsidRPr="007B22E8">
              <w:t>that support detection, care, or prevention (</w:t>
            </w:r>
            <w:proofErr w:type="spellStart"/>
            <w:r w:rsidRPr="007B22E8">
              <w:t>Jorm</w:t>
            </w:r>
            <w:proofErr w:type="spellEnd"/>
            <w:r w:rsidRPr="007B22E8">
              <w:t xml:space="preserve"> et al., 1997). </w:t>
            </w:r>
            <w:proofErr w:type="spellStart"/>
            <w:r w:rsidRPr="007B22E8">
              <w:t>MHL</w:t>
            </w:r>
            <w:proofErr w:type="spellEnd"/>
            <w:r w:rsidRPr="007B22E8">
              <w:t xml:space="preserve"> offers a helpful framework for comprehending variables that may influence a person's </w:t>
            </w:r>
            <w:r w:rsidR="00EA4C16">
              <w:t>mental health</w:t>
            </w:r>
            <w:r w:rsidR="00340949">
              <w:t xml:space="preserve"> </w:t>
            </w:r>
            <w:r w:rsidRPr="007B22E8">
              <w:t>and help-seeking behavior.</w:t>
            </w:r>
            <w:r>
              <w:t xml:space="preserve"> </w:t>
            </w:r>
            <w:proofErr w:type="spellStart"/>
            <w:r>
              <w:t>MHL</w:t>
            </w:r>
            <w:proofErr w:type="spellEnd"/>
            <w:r>
              <w:t xml:space="preserve"> is designed to </w:t>
            </w:r>
          </w:p>
          <w:p w14:paraId="43DF2A62" w14:textId="79BC5943" w:rsidR="009E793F" w:rsidRPr="007B22E8" w:rsidRDefault="009E793F" w:rsidP="00D57E94">
            <w:pPr>
              <w:pStyle w:val="TableText"/>
            </w:pPr>
            <w:r w:rsidRPr="007B22E8">
              <w:t>includ</w:t>
            </w:r>
            <w:r>
              <w:t>e</w:t>
            </w:r>
            <w:r w:rsidRPr="007B22E8">
              <w:t xml:space="preserve"> knowledge related to: (a) </w:t>
            </w:r>
            <w:r w:rsidR="00EA4C16">
              <w:t>mental health</w:t>
            </w:r>
            <w:r w:rsidR="00340949">
              <w:t xml:space="preserve"> </w:t>
            </w:r>
            <w:r w:rsidRPr="007B22E8">
              <w:t xml:space="preserve">problem identification, (b) risk and protective factors, (c) effective coping strategies, (d) prognosis or course of the </w:t>
            </w:r>
            <w:r w:rsidR="00EA4C16">
              <w:t>mental health</w:t>
            </w:r>
            <w:r w:rsidR="00340949">
              <w:t xml:space="preserve"> </w:t>
            </w:r>
            <w:r w:rsidRPr="007B22E8">
              <w:t>condition, and (e) evidence-based treatments and treatment</w:t>
            </w:r>
            <w:r>
              <w:t xml:space="preserve"> </w:t>
            </w:r>
            <w:r w:rsidRPr="007B22E8">
              <w:t>seeking</w:t>
            </w:r>
            <w:r>
              <w:t xml:space="preserve"> (</w:t>
            </w:r>
            <w:proofErr w:type="spellStart"/>
            <w:r>
              <w:t>Willisotn</w:t>
            </w:r>
            <w:proofErr w:type="spellEnd"/>
            <w:r>
              <w:t xml:space="preserve"> &amp; Vogt, 2021).</w:t>
            </w:r>
          </w:p>
          <w:p w14:paraId="6369D4A8" w14:textId="77777777" w:rsidR="009E793F" w:rsidRDefault="009E793F" w:rsidP="00D57E94">
            <w:pPr>
              <w:pStyle w:val="TableText"/>
            </w:pPr>
          </w:p>
          <w:p w14:paraId="6E100FD0" w14:textId="46465BF1" w:rsidR="009E793F" w:rsidRDefault="009E793F" w:rsidP="00D57E94">
            <w:pPr>
              <w:pStyle w:val="TableText"/>
            </w:pPr>
            <w:r w:rsidRPr="00AA603D">
              <w:t xml:space="preserve">Evidence suggests that better understanding of </w:t>
            </w:r>
            <w:r w:rsidR="00EA4C16">
              <w:t>mental health</w:t>
            </w:r>
            <w:r w:rsidR="00340949">
              <w:t xml:space="preserve"> </w:t>
            </w:r>
            <w:r w:rsidRPr="00AA603D">
              <w:t>and mental diseases, as well as better knowledge of how to seek assistance, care, and decreased stigma against mental illness</w:t>
            </w:r>
            <w:r w:rsidR="00340949">
              <w:t xml:space="preserve"> </w:t>
            </w:r>
            <w:r w:rsidRPr="00AA603D">
              <w:t>individual, communal, and institutional dimensions of illness would aid in the early detection of mental illnesses,</w:t>
            </w:r>
            <w:r w:rsidR="00340949">
              <w:t xml:space="preserve"> </w:t>
            </w:r>
            <w:r w:rsidRPr="00AA603D">
              <w:t xml:space="preserve">enhance </w:t>
            </w:r>
            <w:r w:rsidR="00EA4C16">
              <w:t>mental health</w:t>
            </w:r>
            <w:r w:rsidR="00340949">
              <w:t xml:space="preserve"> </w:t>
            </w:r>
            <w:r w:rsidRPr="00AA603D">
              <w:t>outcomes and uptake of</w:t>
            </w:r>
            <w:r w:rsidR="00340949">
              <w:t xml:space="preserve"> </w:t>
            </w:r>
            <w:r w:rsidRPr="00AA603D">
              <w:t>medical assistance</w:t>
            </w:r>
            <w:r>
              <w:t xml:space="preserve"> (Wei et al., 2015).</w:t>
            </w:r>
          </w:p>
          <w:p w14:paraId="793B9625" w14:textId="77777777" w:rsidR="009E793F" w:rsidRPr="00AA603D" w:rsidRDefault="009E793F" w:rsidP="00D57E94">
            <w:pPr>
              <w:pStyle w:val="TableText"/>
              <w:rPr>
                <w:bCs/>
              </w:rPr>
            </w:pPr>
          </w:p>
          <w:p w14:paraId="7DFC05BE" w14:textId="231AE8F5" w:rsidR="009E793F" w:rsidRPr="009620B4" w:rsidRDefault="009E793F" w:rsidP="00D57E94">
            <w:pPr>
              <w:pStyle w:val="TableText"/>
            </w:pPr>
            <w:r w:rsidRPr="009620B4">
              <w:t xml:space="preserve">35 item Likert Scale 35 item questionnaire used to assess knowledge of a range of areas in </w:t>
            </w:r>
            <w:r w:rsidR="00EA4C16">
              <w:t>mental health</w:t>
            </w:r>
            <w:r w:rsidR="00340949">
              <w:t xml:space="preserve"> </w:t>
            </w:r>
            <w:r w:rsidRPr="009620B4">
              <w:t xml:space="preserve">and attitudes toward </w:t>
            </w:r>
            <w:r w:rsidR="00EA4C16">
              <w:t>mental health</w:t>
            </w:r>
            <w:r w:rsidR="00340949">
              <w:t xml:space="preserve"> </w:t>
            </w:r>
            <w:r w:rsidRPr="009620B4">
              <w:t xml:space="preserve">and help-seeking </w:t>
            </w:r>
            <w:r>
              <w:t xml:space="preserve">attitudes </w:t>
            </w:r>
            <w:r w:rsidRPr="009620B4">
              <w:t xml:space="preserve">(O’Connor &amp; Casey, 2015). The </w:t>
            </w:r>
            <w:proofErr w:type="spellStart"/>
            <w:r w:rsidRPr="009620B4">
              <w:t>MHLS</w:t>
            </w:r>
            <w:proofErr w:type="spellEnd"/>
            <w:r w:rsidRPr="009620B4">
              <w:t xml:space="preserve"> demonstrated good internal and test–retest reliability</w:t>
            </w:r>
            <w:r>
              <w:t xml:space="preserve"> with a </w:t>
            </w:r>
            <w:r w:rsidRPr="009620B4">
              <w:t>Cronbach alpha of .873</w:t>
            </w:r>
            <w:r>
              <w:t xml:space="preserve"> and reliability of</w:t>
            </w:r>
            <w:r w:rsidRPr="009620B4">
              <w:rPr>
                <w:lang w:val="pt-BR"/>
              </w:rPr>
              <w:t xml:space="preserve"> (r(69)=.797, p.001</w:t>
            </w:r>
            <w:r>
              <w:rPr>
                <w:lang w:val="pt-BR"/>
              </w:rPr>
              <w:t xml:space="preserve"> (</w:t>
            </w:r>
            <w:r w:rsidRPr="007B22E8">
              <w:t>Korhonen</w:t>
            </w:r>
            <w:r>
              <w:t xml:space="preserve"> et al., 2021; </w:t>
            </w:r>
            <w:r w:rsidRPr="009620B4">
              <w:t>O’Connor &amp; Casey, 2015</w:t>
            </w:r>
            <w:r>
              <w:t>).</w:t>
            </w:r>
          </w:p>
          <w:p w14:paraId="4875576A" w14:textId="77777777" w:rsidR="009E793F" w:rsidRDefault="009E793F" w:rsidP="00D57E94">
            <w:pPr>
              <w:pStyle w:val="TableText"/>
            </w:pPr>
          </w:p>
          <w:p w14:paraId="58A74E0E" w14:textId="77777777" w:rsidR="009E793F" w:rsidRDefault="009E793F" w:rsidP="00D57E94">
            <w:pPr>
              <w:pStyle w:val="TableText"/>
              <w:rPr>
                <w:bCs/>
              </w:rPr>
            </w:pPr>
            <w:r w:rsidRPr="007B22E8">
              <w:rPr>
                <w:bCs/>
              </w:rPr>
              <w:t>Self-Stigma of Seeking Help (</w:t>
            </w:r>
            <w:proofErr w:type="spellStart"/>
            <w:r w:rsidRPr="007B22E8">
              <w:rPr>
                <w:bCs/>
              </w:rPr>
              <w:t>SSOSH</w:t>
            </w:r>
            <w:proofErr w:type="spellEnd"/>
            <w:r w:rsidRPr="007B22E8">
              <w:rPr>
                <w:bCs/>
              </w:rPr>
              <w:t xml:space="preserve">) </w:t>
            </w:r>
          </w:p>
          <w:p w14:paraId="256A530B" w14:textId="77777777" w:rsidR="009E793F" w:rsidRDefault="009E793F" w:rsidP="00D57E94">
            <w:pPr>
              <w:pStyle w:val="TableText"/>
            </w:pPr>
          </w:p>
          <w:p w14:paraId="7B008C4F" w14:textId="59113504" w:rsidR="009E793F" w:rsidRDefault="009E793F" w:rsidP="00D57E94">
            <w:pPr>
              <w:pStyle w:val="TableText"/>
            </w:pPr>
            <w:r>
              <w:t xml:space="preserve">The </w:t>
            </w:r>
            <w:proofErr w:type="spellStart"/>
            <w:r>
              <w:t>SSOSH</w:t>
            </w:r>
            <w:proofErr w:type="spellEnd"/>
            <w:r>
              <w:t xml:space="preserve"> scale is </w:t>
            </w:r>
            <w:proofErr w:type="spellStart"/>
            <w:r>
              <w:t>a</w:t>
            </w:r>
            <w:r w:rsidRPr="009620B4">
              <w:t>10</w:t>
            </w:r>
            <w:proofErr w:type="spellEnd"/>
            <w:r w:rsidRPr="009620B4">
              <w:t xml:space="preserve">-item </w:t>
            </w:r>
            <w:r>
              <w:t>scale developed by Vogt et al. (2006) that a</w:t>
            </w:r>
            <w:r w:rsidRPr="007B22E8">
              <w:t xml:space="preserve">ssesses the belief that receiving assistance from a psychologist or other </w:t>
            </w:r>
            <w:r w:rsidR="00EA4C16">
              <w:t>mental health</w:t>
            </w:r>
            <w:r w:rsidR="00340949">
              <w:t xml:space="preserve"> </w:t>
            </w:r>
            <w:r w:rsidRPr="007B22E8">
              <w:t>professional might jeopardize one's sense of self-worth, self-satisfaction, self-confidence, and general sense of personal value.</w:t>
            </w:r>
          </w:p>
          <w:p w14:paraId="5F139F32" w14:textId="77777777" w:rsidR="009E793F" w:rsidRDefault="009E793F" w:rsidP="00D57E94">
            <w:pPr>
              <w:pStyle w:val="TableText"/>
            </w:pPr>
          </w:p>
          <w:p w14:paraId="0ECF1B9B" w14:textId="77777777" w:rsidR="009E793F" w:rsidRPr="00BE0525" w:rsidRDefault="009E793F" w:rsidP="00D57E94">
            <w:pPr>
              <w:pStyle w:val="TableText"/>
              <w:rPr>
                <w:bCs/>
              </w:rPr>
            </w:pPr>
            <w:r w:rsidRPr="00BE0525">
              <w:rPr>
                <w:bCs/>
              </w:rPr>
              <w:t>Structure:</w:t>
            </w:r>
          </w:p>
          <w:p w14:paraId="3A62C600" w14:textId="77777777" w:rsidR="009E793F" w:rsidRDefault="009E793F" w:rsidP="00D57E94">
            <w:pPr>
              <w:pStyle w:val="TableText"/>
            </w:pPr>
          </w:p>
          <w:p w14:paraId="7A52CCC8" w14:textId="77777777" w:rsidR="009E793F" w:rsidRDefault="009E793F" w:rsidP="00D57E94">
            <w:pPr>
              <w:pStyle w:val="TableText"/>
            </w:pPr>
            <w:r>
              <w:t>10-item scale uses 5-point Likert scale</w:t>
            </w:r>
          </w:p>
          <w:p w14:paraId="55870C3E" w14:textId="77777777" w:rsidR="009E793F" w:rsidRDefault="009E793F" w:rsidP="00D57E94">
            <w:pPr>
              <w:pStyle w:val="TableText"/>
            </w:pPr>
          </w:p>
          <w:p w14:paraId="38ED7C78" w14:textId="77777777" w:rsidR="009E793F" w:rsidRDefault="009E793F" w:rsidP="00D57E94">
            <w:pPr>
              <w:pStyle w:val="TableText"/>
            </w:pPr>
            <w:r>
              <w:t>Strongly disagree</w:t>
            </w:r>
          </w:p>
          <w:p w14:paraId="09CCC830" w14:textId="77777777" w:rsidR="009E793F" w:rsidRDefault="009E793F" w:rsidP="00D57E94">
            <w:pPr>
              <w:pStyle w:val="TableText"/>
            </w:pPr>
            <w:r>
              <w:t>Disagree</w:t>
            </w:r>
          </w:p>
          <w:p w14:paraId="10287C95" w14:textId="77777777" w:rsidR="009E793F" w:rsidRDefault="009E793F" w:rsidP="00D57E94">
            <w:pPr>
              <w:pStyle w:val="TableText"/>
            </w:pPr>
            <w:r>
              <w:t>Agree and disagree equally</w:t>
            </w:r>
          </w:p>
          <w:p w14:paraId="7C401ADF" w14:textId="77777777" w:rsidR="009E793F" w:rsidRDefault="009E793F" w:rsidP="00D57E94">
            <w:pPr>
              <w:pStyle w:val="TableText"/>
            </w:pPr>
            <w:r>
              <w:t>Agree</w:t>
            </w:r>
          </w:p>
          <w:p w14:paraId="4253C670" w14:textId="2EE1CAAF" w:rsidR="009E793F" w:rsidRDefault="009E793F" w:rsidP="00D57E94">
            <w:pPr>
              <w:pStyle w:val="TableText"/>
            </w:pPr>
            <w:r>
              <w:t>Strongly agree</w:t>
            </w:r>
          </w:p>
          <w:p w14:paraId="22F0800B" w14:textId="77777777" w:rsidR="009E793F" w:rsidRDefault="009E793F" w:rsidP="00D57E94">
            <w:pPr>
              <w:pStyle w:val="TableText"/>
            </w:pPr>
          </w:p>
          <w:p w14:paraId="7F6CF92A" w14:textId="77777777" w:rsidR="009E793F" w:rsidRDefault="009E793F" w:rsidP="00D57E94">
            <w:pPr>
              <w:pStyle w:val="TableText"/>
            </w:pPr>
            <w:r>
              <w:t>I</w:t>
            </w:r>
            <w:r w:rsidRPr="00BE0525">
              <w:t>tems 2, 4, 5, 7, and 9 are reverse scored.</w:t>
            </w:r>
          </w:p>
          <w:p w14:paraId="129FB1ED" w14:textId="77777777" w:rsidR="009E793F" w:rsidRDefault="009E793F" w:rsidP="00D57E94">
            <w:pPr>
              <w:pStyle w:val="TableText"/>
            </w:pPr>
          </w:p>
          <w:p w14:paraId="137999B5" w14:textId="77777777" w:rsidR="009E793F" w:rsidRPr="00176068" w:rsidRDefault="009E793F" w:rsidP="00D57E94">
            <w:pPr>
              <w:pStyle w:val="TableText"/>
            </w:pPr>
            <w:r>
              <w:t>I</w:t>
            </w:r>
            <w:r w:rsidRPr="009620B4">
              <w:t xml:space="preserve">nternal consistency of the 10-item </w:t>
            </w:r>
            <w:proofErr w:type="spellStart"/>
            <w:r w:rsidRPr="009620B4">
              <w:t>SSOSH</w:t>
            </w:r>
            <w:proofErr w:type="spellEnd"/>
            <w:r w:rsidRPr="009620B4">
              <w:t xml:space="preserve"> was .91</w:t>
            </w:r>
            <w:r>
              <w:t xml:space="preserve"> and has</w:t>
            </w:r>
            <w:r w:rsidRPr="009620B4">
              <w:t xml:space="preserve"> unidimensional factor structure and good reliability</w:t>
            </w:r>
            <w:r>
              <w:t>. In addition, t</w:t>
            </w:r>
            <w:r w:rsidRPr="00176068">
              <w:t xml:space="preserve">he 10-item </w:t>
            </w:r>
            <w:proofErr w:type="spellStart"/>
            <w:r w:rsidRPr="00176068">
              <w:t>SSOSH</w:t>
            </w:r>
            <w:proofErr w:type="spellEnd"/>
            <w:r w:rsidRPr="00176068">
              <w:t xml:space="preserve"> scale exhibited strong internal consistency reliability and good 2-month test–retest reliability. Confirmatory factor analyses indicated that a unidimensional factor model provided a good fit to the dat</w:t>
            </w:r>
            <w:r>
              <w:t xml:space="preserve">a </w:t>
            </w:r>
            <w:r w:rsidRPr="00176068">
              <w:t>(Vogel et al., 2006).</w:t>
            </w:r>
          </w:p>
          <w:p w14:paraId="3B0A689B" w14:textId="77777777" w:rsidR="009E793F" w:rsidRPr="009620B4" w:rsidRDefault="009E793F" w:rsidP="00D57E94">
            <w:pPr>
              <w:pStyle w:val="TableText"/>
            </w:pPr>
          </w:p>
          <w:p w14:paraId="195BD076" w14:textId="1D348176" w:rsidR="009E793F" w:rsidRDefault="00EA4C16" w:rsidP="00D57E94">
            <w:pPr>
              <w:pStyle w:val="TableText"/>
              <w:rPr>
                <w:bCs/>
              </w:rPr>
            </w:pPr>
            <w:r>
              <w:rPr>
                <w:bCs/>
              </w:rPr>
              <w:t>Mental health</w:t>
            </w:r>
            <w:r w:rsidR="00340949">
              <w:rPr>
                <w:bCs/>
              </w:rPr>
              <w:t xml:space="preserve"> </w:t>
            </w:r>
            <w:r w:rsidR="009E793F" w:rsidRPr="00AA603D">
              <w:rPr>
                <w:bCs/>
              </w:rPr>
              <w:t>Seeking Attitude Scale (MHSAS)</w:t>
            </w:r>
          </w:p>
          <w:p w14:paraId="725903A6" w14:textId="77777777" w:rsidR="009E793F" w:rsidRDefault="009E793F" w:rsidP="00D57E94">
            <w:pPr>
              <w:pStyle w:val="TableText"/>
              <w:rPr>
                <w:bCs/>
              </w:rPr>
            </w:pPr>
          </w:p>
          <w:p w14:paraId="5BEDEDC4" w14:textId="162051BD" w:rsidR="009E793F" w:rsidRDefault="009E793F" w:rsidP="00D57E94">
            <w:pPr>
              <w:pStyle w:val="TableText"/>
            </w:pPr>
            <w:r>
              <w:rPr>
                <w:rFonts w:eastAsia="Times New Roman"/>
              </w:rPr>
              <w:t>M</w:t>
            </w:r>
            <w:r w:rsidRPr="001E542F">
              <w:rPr>
                <w:rFonts w:eastAsia="Times New Roman"/>
              </w:rPr>
              <w:t xml:space="preserve">easures participants’ overall evaluation (unfavorable vs. favorable) of their seeking help from a </w:t>
            </w:r>
            <w:r w:rsidR="00EA4C16">
              <w:rPr>
                <w:rFonts w:eastAsia="Times New Roman"/>
              </w:rPr>
              <w:t>mental health</w:t>
            </w:r>
            <w:r w:rsidR="00340949">
              <w:rPr>
                <w:rFonts w:eastAsia="Times New Roman"/>
              </w:rPr>
              <w:t xml:space="preserve"> </w:t>
            </w:r>
            <w:r w:rsidRPr="001E542F">
              <w:rPr>
                <w:rFonts w:eastAsia="Times New Roman"/>
              </w:rPr>
              <w:t xml:space="preserve">professional if they found themselves to be dealing with a </w:t>
            </w:r>
            <w:r w:rsidR="00EA4C16">
              <w:rPr>
                <w:rFonts w:eastAsia="Times New Roman"/>
              </w:rPr>
              <w:t>mental health</w:t>
            </w:r>
            <w:r w:rsidR="00340949">
              <w:rPr>
                <w:rFonts w:eastAsia="Times New Roman"/>
              </w:rPr>
              <w:t xml:space="preserve"> </w:t>
            </w:r>
            <w:r w:rsidRPr="001E542F">
              <w:rPr>
                <w:rFonts w:eastAsia="Times New Roman"/>
              </w:rPr>
              <w:t>concern</w:t>
            </w:r>
            <w:r>
              <w:t xml:space="preserve"> (Hammer et al., 2018).</w:t>
            </w:r>
          </w:p>
          <w:p w14:paraId="51C758C9" w14:textId="77777777" w:rsidR="009E793F" w:rsidRDefault="009E793F" w:rsidP="00D57E94">
            <w:pPr>
              <w:pStyle w:val="TableText"/>
              <w:rPr>
                <w:bCs/>
              </w:rPr>
            </w:pPr>
          </w:p>
          <w:p w14:paraId="67A5F607" w14:textId="77777777" w:rsidR="009E793F" w:rsidRDefault="009E793F" w:rsidP="00D57E94">
            <w:pPr>
              <w:pStyle w:val="TableText"/>
            </w:pPr>
            <w:r w:rsidRPr="00BE0525">
              <w:t>The MHSAS contains nine items which produce a single mean score. The MHSAS uses a seven-point semantic differential scale.</w:t>
            </w:r>
          </w:p>
          <w:p w14:paraId="64DC50AB" w14:textId="77777777" w:rsidR="009E793F" w:rsidRDefault="009E793F" w:rsidP="00D57E94">
            <w:pPr>
              <w:pStyle w:val="TableText"/>
            </w:pPr>
          </w:p>
          <w:p w14:paraId="730FA010" w14:textId="77777777" w:rsidR="009E793F" w:rsidRDefault="009E793F" w:rsidP="00D57E94">
            <w:pPr>
              <w:pStyle w:val="TableText"/>
            </w:pPr>
            <w:r>
              <w:t>3-2-1-0-1-2-3 scale</w:t>
            </w:r>
          </w:p>
          <w:p w14:paraId="397C6DE3" w14:textId="77777777" w:rsidR="009E793F" w:rsidRDefault="009E793F" w:rsidP="00D57E94">
            <w:pPr>
              <w:pStyle w:val="TableText"/>
            </w:pPr>
          </w:p>
          <w:p w14:paraId="759082D7" w14:textId="77777777" w:rsidR="009E793F" w:rsidRPr="001F7135" w:rsidRDefault="009E793F" w:rsidP="00D57E94">
            <w:pPr>
              <w:pStyle w:val="TableText"/>
              <w:rPr>
                <w:bCs/>
              </w:rPr>
            </w:pPr>
            <w:r w:rsidRPr="00BE0525">
              <w:t>It is necessary to reverse-code items 2, 5, 6, 8, and 9.</w:t>
            </w:r>
          </w:p>
          <w:p w14:paraId="43F86917" w14:textId="77777777" w:rsidR="009E793F" w:rsidRDefault="009E793F" w:rsidP="00D57E94">
            <w:pPr>
              <w:pStyle w:val="TableText"/>
            </w:pPr>
          </w:p>
          <w:p w14:paraId="2BE48248" w14:textId="77777777" w:rsidR="009E793F" w:rsidRPr="00176068" w:rsidRDefault="009E793F" w:rsidP="00D57E94">
            <w:pPr>
              <w:pStyle w:val="TableText"/>
            </w:pPr>
            <w:r w:rsidRPr="00176068">
              <w:t xml:space="preserve">The MHSAS score demonstrated internal consistency in both the exploratory (α = .93) and confirmatory (α = .94) subsamples </w:t>
            </w:r>
            <w:r>
              <w:t>(Hammer et al.,</w:t>
            </w:r>
            <w:r w:rsidRPr="00176068">
              <w:t xml:space="preserve"> 2018). </w:t>
            </w:r>
          </w:p>
          <w:p w14:paraId="7866BF59" w14:textId="77777777" w:rsidR="009E793F" w:rsidRDefault="009E793F" w:rsidP="00D57E94">
            <w:pPr>
              <w:pStyle w:val="TableText"/>
            </w:pPr>
          </w:p>
          <w:p w14:paraId="18C7A635" w14:textId="77777777" w:rsidR="009E793F" w:rsidRDefault="009E793F" w:rsidP="00D57E94">
            <w:pPr>
              <w:pStyle w:val="TableText"/>
              <w:rPr>
                <w:bCs/>
              </w:rPr>
            </w:pPr>
            <w:r>
              <w:rPr>
                <w:bCs/>
              </w:rPr>
              <w:t>Sampling Strategy</w:t>
            </w:r>
          </w:p>
          <w:p w14:paraId="3E3FEFE2" w14:textId="77777777" w:rsidR="009E793F" w:rsidRDefault="009E793F" w:rsidP="00D57E94">
            <w:pPr>
              <w:pStyle w:val="TableText"/>
              <w:rPr>
                <w:bCs/>
              </w:rPr>
            </w:pPr>
          </w:p>
          <w:p w14:paraId="35E28685" w14:textId="77777777" w:rsidR="009E793F" w:rsidRPr="003377DE" w:rsidRDefault="009E793F" w:rsidP="00D57E94">
            <w:pPr>
              <w:pStyle w:val="TableText"/>
              <w:rPr>
                <w:bCs/>
              </w:rPr>
            </w:pPr>
            <w:r w:rsidRPr="003377DE">
              <w:rPr>
                <w:bCs/>
              </w:rPr>
              <w:t>Convenience Sampling</w:t>
            </w:r>
          </w:p>
          <w:p w14:paraId="4E4F78DA" w14:textId="77777777" w:rsidR="009E793F" w:rsidRDefault="009E793F" w:rsidP="00D57E94">
            <w:pPr>
              <w:pStyle w:val="TableText"/>
              <w:rPr>
                <w:rFonts w:eastAsia="ヒラギノ角ゴ ProN W3"/>
              </w:rPr>
            </w:pPr>
            <w:r w:rsidRPr="003377DE">
              <w:t>CS characterized by selecting participants based upon their proximity to the researcher in which the researcher recruits from an opportune sampling frame</w:t>
            </w:r>
            <w:r w:rsidRPr="00B924B1">
              <w:rPr>
                <w:rFonts w:eastAsia="ヒラギノ角ゴ ProN W3"/>
              </w:rPr>
              <w:t xml:space="preserve"> </w:t>
            </w:r>
            <w:r w:rsidRPr="003377DE">
              <w:t>(</w:t>
            </w:r>
            <w:proofErr w:type="spellStart"/>
            <w:r w:rsidRPr="003377DE">
              <w:t>Etikan</w:t>
            </w:r>
            <w:proofErr w:type="spellEnd"/>
            <w:r>
              <w:rPr>
                <w:rFonts w:eastAsia="ヒラギノ角ゴ ProN W3"/>
              </w:rPr>
              <w:t xml:space="preserve"> </w:t>
            </w:r>
            <w:r w:rsidRPr="003377DE">
              <w:t>&amp; Bala, 2017).</w:t>
            </w:r>
            <w:r>
              <w:rPr>
                <w:rFonts w:eastAsia="ヒラギノ角ゴ ProN W3"/>
              </w:rPr>
              <w:t xml:space="preserve"> </w:t>
            </w:r>
            <w:r w:rsidRPr="00F518BA">
              <w:rPr>
                <w:rFonts w:eastAsia="ヒラギノ角ゴ ProN W3"/>
              </w:rPr>
              <w:t xml:space="preserve">Convenience sampling is chosen by </w:t>
            </w:r>
            <w:r>
              <w:rPr>
                <w:rFonts w:eastAsia="ヒラギノ角ゴ ProN W3"/>
              </w:rPr>
              <w:t>most quantitative researchers</w:t>
            </w:r>
            <w:r w:rsidRPr="00F518BA">
              <w:rPr>
                <w:rFonts w:eastAsia="ヒラギノ角ゴ ProN W3"/>
              </w:rPr>
              <w:t xml:space="preserve"> </w:t>
            </w:r>
            <w:r>
              <w:rPr>
                <w:rFonts w:eastAsia="ヒラギノ角ゴ ProN W3"/>
              </w:rPr>
              <w:t>since</w:t>
            </w:r>
            <w:r w:rsidRPr="00F518BA">
              <w:rPr>
                <w:rFonts w:eastAsia="ヒラギノ角ゴ ProN W3"/>
              </w:rPr>
              <w:t xml:space="preserve"> it is very inexpensive and simple compared to other sample strategies</w:t>
            </w:r>
            <w:r>
              <w:rPr>
                <w:rFonts w:eastAsia="ヒラギノ角ゴ ProN W3"/>
              </w:rPr>
              <w:t xml:space="preserve"> (</w:t>
            </w:r>
            <w:proofErr w:type="spellStart"/>
            <w:r>
              <w:rPr>
                <w:rFonts w:eastAsia="ヒラギノ角ゴ ProN W3"/>
              </w:rPr>
              <w:t>Taherdoost</w:t>
            </w:r>
            <w:proofErr w:type="spellEnd"/>
            <w:r>
              <w:rPr>
                <w:rFonts w:eastAsia="ヒラギノ角ゴ ProN W3"/>
              </w:rPr>
              <w:t>, 2017). CS is best suited for my target population since I am known person within the organization based on my previous senior position at the flight department.</w:t>
            </w:r>
          </w:p>
          <w:p w14:paraId="59DC298C" w14:textId="77777777" w:rsidR="009E793F" w:rsidRPr="003377DE" w:rsidRDefault="009E793F" w:rsidP="00D57E94">
            <w:pPr>
              <w:pStyle w:val="TableText"/>
              <w:rPr>
                <w:bCs/>
              </w:rPr>
            </w:pPr>
            <w:r w:rsidRPr="003377DE">
              <w:rPr>
                <w:bCs/>
              </w:rPr>
              <w:t>Snowball Sampling</w:t>
            </w:r>
          </w:p>
          <w:p w14:paraId="6E32BE57" w14:textId="77777777" w:rsidR="009E793F" w:rsidRPr="00B924B1" w:rsidRDefault="009E793F" w:rsidP="00D57E94">
            <w:pPr>
              <w:pStyle w:val="TableText"/>
            </w:pPr>
            <w:r>
              <w:t xml:space="preserve">In case of a lack of participation from the target population via email, I will utilize Facebook. There is a dedicated page for pilots </w:t>
            </w:r>
            <w:proofErr w:type="spellStart"/>
            <w:r>
              <w:t>ain</w:t>
            </w:r>
            <w:proofErr w:type="spellEnd"/>
            <w:r>
              <w:t xml:space="preserve"> the targeted population, which grants me access in the closed group. </w:t>
            </w:r>
            <w:r w:rsidRPr="00B924B1">
              <w:t>Snowball sampling is a non</w:t>
            </w:r>
            <w:r>
              <w:t>-</w:t>
            </w:r>
            <w:r w:rsidRPr="00B924B1">
              <w:t>random sampling method that uses a few cases to help encourage other cases to take part in the study, thereby increasing sample size</w:t>
            </w:r>
            <w:r>
              <w:t xml:space="preserve"> </w:t>
            </w:r>
            <w:r w:rsidRPr="00B924B1">
              <w:t>(</w:t>
            </w:r>
            <w:proofErr w:type="spellStart"/>
            <w:r w:rsidRPr="00B924B1">
              <w:t>Taherdoost</w:t>
            </w:r>
            <w:proofErr w:type="spellEnd"/>
            <w:r w:rsidRPr="00B924B1">
              <w:t>, 2017).</w:t>
            </w:r>
          </w:p>
          <w:p w14:paraId="2BBD11AF" w14:textId="77777777" w:rsidR="009E793F" w:rsidRDefault="009E793F" w:rsidP="00D57E94">
            <w:pPr>
              <w:pStyle w:val="TableText"/>
              <w:rPr>
                <w:rFonts w:eastAsia="ヒラギノ角ゴ ProN W3"/>
              </w:rPr>
            </w:pPr>
            <w:r>
              <w:rPr>
                <w:rFonts w:eastAsia="ヒラギノ角ゴ ProN W3"/>
              </w:rPr>
              <w:t xml:space="preserve">Snowball sampling is </w:t>
            </w:r>
            <w:r w:rsidRPr="003377DE">
              <w:t>a design process of selection usually done by using networks</w:t>
            </w:r>
            <w:r>
              <w:rPr>
                <w:rFonts w:eastAsia="ヒラギノ角ゴ ProN W3"/>
              </w:rPr>
              <w:t xml:space="preserve"> such as social media.</w:t>
            </w:r>
            <w:r w:rsidRPr="003377DE">
              <w:t xml:space="preserve"> It is useful when the researcher know</w:t>
            </w:r>
            <w:r>
              <w:rPr>
                <w:rFonts w:eastAsia="ヒラギノ角ゴ ProN W3"/>
              </w:rPr>
              <w:t>s</w:t>
            </w:r>
            <w:r w:rsidRPr="003377DE">
              <w:t xml:space="preserve"> little about a group or organization to study (</w:t>
            </w:r>
            <w:proofErr w:type="spellStart"/>
            <w:r w:rsidRPr="003377DE">
              <w:t>Etikan</w:t>
            </w:r>
            <w:proofErr w:type="spellEnd"/>
            <w:r w:rsidRPr="003377DE">
              <w:t xml:space="preserve"> &amp; Bala, 2017)</w:t>
            </w:r>
            <w:r>
              <w:rPr>
                <w:rFonts w:eastAsia="ヒラギノ角ゴ ProN W3"/>
              </w:rPr>
              <w:t xml:space="preserve">. </w:t>
            </w:r>
          </w:p>
          <w:p w14:paraId="0F5C26A4" w14:textId="77777777" w:rsidR="009E793F" w:rsidRDefault="009E793F" w:rsidP="00D57E94">
            <w:pPr>
              <w:pStyle w:val="TableText"/>
              <w:rPr>
                <w:bCs/>
              </w:rPr>
            </w:pPr>
            <w:r w:rsidRPr="00E6212D">
              <w:rPr>
                <w:bCs/>
              </w:rPr>
              <w:t>Purposive Homogenous Sampling</w:t>
            </w:r>
          </w:p>
          <w:p w14:paraId="5D4320AB" w14:textId="77777777" w:rsidR="009E793F" w:rsidRPr="00E6212D" w:rsidRDefault="009E793F" w:rsidP="00D57E94">
            <w:pPr>
              <w:pStyle w:val="TableText"/>
              <w:rPr>
                <w:bCs/>
              </w:rPr>
            </w:pPr>
          </w:p>
          <w:p w14:paraId="734917B6" w14:textId="77777777" w:rsidR="009E793F" w:rsidRPr="00BE01EE" w:rsidRDefault="009E793F" w:rsidP="00D57E94">
            <w:pPr>
              <w:pStyle w:val="TableText"/>
            </w:pPr>
            <w:r>
              <w:rPr>
                <w:rFonts w:eastAsia="Times New Roman"/>
              </w:rPr>
              <w:t>Purposive homogenous sampling seeks</w:t>
            </w:r>
            <w:r w:rsidRPr="004E2679">
              <w:rPr>
                <w:rFonts w:eastAsia="Times New Roman"/>
              </w:rPr>
              <w:t xml:space="preserve"> out members of a particular group who are prepared to share their expertise or experience while focusing on similar features, like as background and occupation</w:t>
            </w:r>
            <w:r>
              <w:rPr>
                <w:rFonts w:eastAsia="Times New Roman"/>
              </w:rPr>
              <w:t xml:space="preserve"> </w:t>
            </w:r>
            <w:r w:rsidRPr="00BE01EE">
              <w:rPr>
                <w:rFonts w:eastAsia="Times New Roman"/>
              </w:rPr>
              <w:t>(</w:t>
            </w:r>
            <w:proofErr w:type="spellStart"/>
            <w:r w:rsidRPr="00BE01EE">
              <w:rPr>
                <w:rFonts w:eastAsia="Times New Roman"/>
              </w:rPr>
              <w:t>Etikan</w:t>
            </w:r>
            <w:proofErr w:type="spellEnd"/>
            <w:r w:rsidRPr="00BE01EE">
              <w:rPr>
                <w:rFonts w:eastAsia="Times New Roman"/>
              </w:rPr>
              <w:t xml:space="preserve"> et al., 2016). </w:t>
            </w:r>
          </w:p>
          <w:p w14:paraId="561F87EB" w14:textId="77777777" w:rsidR="009E793F" w:rsidRDefault="009E793F" w:rsidP="00D57E94">
            <w:pPr>
              <w:pStyle w:val="TableText"/>
            </w:pPr>
          </w:p>
          <w:p w14:paraId="12AE244E" w14:textId="77777777" w:rsidR="009E793F" w:rsidRPr="00E6212D" w:rsidRDefault="009E793F" w:rsidP="00D57E94">
            <w:pPr>
              <w:pStyle w:val="TableText"/>
              <w:rPr>
                <w:bCs/>
              </w:rPr>
            </w:pPr>
            <w:r w:rsidRPr="00E6212D">
              <w:rPr>
                <w:bCs/>
              </w:rPr>
              <w:t>Inclusion Criteria:</w:t>
            </w:r>
          </w:p>
          <w:p w14:paraId="3DB38753" w14:textId="77777777" w:rsidR="009E793F" w:rsidRPr="00B968F8" w:rsidRDefault="009E793F" w:rsidP="00D57E94">
            <w:pPr>
              <w:pStyle w:val="TableText"/>
            </w:pPr>
            <w:r>
              <w:rPr>
                <w:rFonts w:eastAsia="Times New Roman"/>
              </w:rPr>
              <w:t>Holds an Air Transport Pilot Certificate (ATP)</w:t>
            </w:r>
          </w:p>
          <w:p w14:paraId="2B5B3D77" w14:textId="77777777" w:rsidR="009E793F" w:rsidRPr="00B968F8" w:rsidRDefault="009E793F" w:rsidP="00D57E94">
            <w:pPr>
              <w:pStyle w:val="TableText"/>
            </w:pPr>
            <w:r w:rsidRPr="00B968F8">
              <w:rPr>
                <w:rFonts w:eastAsia="Times New Roman"/>
              </w:rPr>
              <w:t xml:space="preserve">Currently </w:t>
            </w:r>
            <w:r>
              <w:rPr>
                <w:rFonts w:eastAsia="Times New Roman"/>
              </w:rPr>
              <w:t>on company seniority roster</w:t>
            </w:r>
          </w:p>
          <w:p w14:paraId="6651CE8D" w14:textId="77777777" w:rsidR="009E793F" w:rsidRPr="00B968F8" w:rsidRDefault="009E793F" w:rsidP="00D57E94">
            <w:pPr>
              <w:pStyle w:val="TableText"/>
            </w:pPr>
            <w:r>
              <w:rPr>
                <w:rFonts w:eastAsia="Times New Roman"/>
              </w:rPr>
              <w:t>Holds a valid Class I or II FAA medical certificate.</w:t>
            </w:r>
          </w:p>
          <w:p w14:paraId="6B6DECA2" w14:textId="77777777" w:rsidR="009E793F" w:rsidRPr="00BE0525" w:rsidRDefault="009E793F" w:rsidP="00D57E94">
            <w:pPr>
              <w:pStyle w:val="TableText"/>
            </w:pPr>
            <w:r>
              <w:rPr>
                <w:rFonts w:eastAsia="Times New Roman"/>
              </w:rPr>
              <w:t>Off one-year probationary status</w:t>
            </w:r>
          </w:p>
          <w:p w14:paraId="731BF4E4" w14:textId="77777777" w:rsidR="009E793F" w:rsidRPr="00430899" w:rsidRDefault="009E793F" w:rsidP="00D57E94">
            <w:pPr>
              <w:pStyle w:val="TableText"/>
            </w:pPr>
            <w:r>
              <w:t>Not on long term disability (LTD)</w:t>
            </w:r>
          </w:p>
          <w:p w14:paraId="128EBA5A" w14:textId="77777777" w:rsidR="009E793F" w:rsidRPr="00B968F8" w:rsidRDefault="009E793F" w:rsidP="00D57E94">
            <w:pPr>
              <w:pStyle w:val="TableText"/>
            </w:pPr>
          </w:p>
          <w:p w14:paraId="088FDB5A" w14:textId="77777777" w:rsidR="009E793F" w:rsidRPr="00E6212D" w:rsidRDefault="009E793F" w:rsidP="00D57E94">
            <w:pPr>
              <w:pStyle w:val="TableText"/>
              <w:rPr>
                <w:bCs/>
              </w:rPr>
            </w:pPr>
            <w:r w:rsidRPr="00E6212D">
              <w:rPr>
                <w:bCs/>
              </w:rPr>
              <w:t>Exclusion Criteria:</w:t>
            </w:r>
          </w:p>
          <w:p w14:paraId="11DEB835" w14:textId="77777777" w:rsidR="009E793F" w:rsidRPr="00231C2E" w:rsidRDefault="009E793F" w:rsidP="00D57E94">
            <w:pPr>
              <w:pStyle w:val="TableText"/>
            </w:pPr>
            <w:r>
              <w:rPr>
                <w:rFonts w:eastAsia="Times New Roman"/>
              </w:rPr>
              <w:t>Do not hold an ATP</w:t>
            </w:r>
          </w:p>
          <w:p w14:paraId="284D78AF" w14:textId="77777777" w:rsidR="009E793F" w:rsidRPr="00231C2E" w:rsidRDefault="009E793F" w:rsidP="00D57E94">
            <w:pPr>
              <w:pStyle w:val="TableText"/>
            </w:pPr>
            <w:r w:rsidRPr="00231C2E">
              <w:rPr>
                <w:rFonts w:eastAsia="Times New Roman"/>
              </w:rPr>
              <w:t xml:space="preserve">NOT currently </w:t>
            </w:r>
            <w:r>
              <w:rPr>
                <w:rFonts w:eastAsia="Times New Roman"/>
              </w:rPr>
              <w:t>on company seniority list</w:t>
            </w:r>
          </w:p>
          <w:p w14:paraId="3F1BAA97" w14:textId="77777777" w:rsidR="009E793F" w:rsidRPr="00231C2E" w:rsidRDefault="009E793F" w:rsidP="00D57E94">
            <w:pPr>
              <w:pStyle w:val="TableText"/>
            </w:pPr>
            <w:r w:rsidRPr="00231C2E">
              <w:rPr>
                <w:rFonts w:eastAsia="Times New Roman"/>
              </w:rPr>
              <w:t xml:space="preserve">NOT a </w:t>
            </w:r>
            <w:r>
              <w:rPr>
                <w:rFonts w:eastAsia="Times New Roman"/>
              </w:rPr>
              <w:t>pilot</w:t>
            </w:r>
          </w:p>
          <w:p w14:paraId="236C349B" w14:textId="77777777" w:rsidR="009E793F" w:rsidRPr="00231C2E" w:rsidRDefault="009E793F" w:rsidP="00D57E94">
            <w:pPr>
              <w:pStyle w:val="TableText"/>
            </w:pPr>
            <w:r>
              <w:rPr>
                <w:rFonts w:eastAsia="Times New Roman"/>
              </w:rPr>
              <w:t>Not possessing a valid Class I or II FAA medical certificate</w:t>
            </w:r>
          </w:p>
          <w:p w14:paraId="092AD84F" w14:textId="77777777" w:rsidR="009E793F" w:rsidRPr="00BE0525" w:rsidRDefault="009E793F" w:rsidP="00D57E94">
            <w:pPr>
              <w:pStyle w:val="TableText"/>
            </w:pPr>
            <w:r>
              <w:rPr>
                <w:rFonts w:eastAsia="Times New Roman"/>
              </w:rPr>
              <w:t>On one-year probationary status</w:t>
            </w:r>
          </w:p>
          <w:p w14:paraId="4BB8F271" w14:textId="77777777" w:rsidR="009E793F" w:rsidRPr="00E6212D" w:rsidRDefault="009E793F" w:rsidP="00D57E94">
            <w:pPr>
              <w:pStyle w:val="TableText"/>
            </w:pPr>
            <w:r>
              <w:rPr>
                <w:rFonts w:eastAsia="Times New Roman"/>
              </w:rPr>
              <w:t>On LTD</w:t>
            </w:r>
          </w:p>
          <w:p w14:paraId="1139A52E" w14:textId="77777777" w:rsidR="009E793F" w:rsidRDefault="009E793F" w:rsidP="00D57E94">
            <w:pPr>
              <w:pStyle w:val="TableText"/>
              <w:rPr>
                <w:bCs/>
              </w:rPr>
            </w:pPr>
          </w:p>
          <w:p w14:paraId="6B829E2A" w14:textId="77777777" w:rsidR="009E793F" w:rsidRDefault="009E793F" w:rsidP="00D57E94">
            <w:pPr>
              <w:pStyle w:val="TableText"/>
              <w:rPr>
                <w:bCs/>
              </w:rPr>
            </w:pPr>
            <w:r w:rsidRPr="009F4C04">
              <w:rPr>
                <w:bCs/>
              </w:rPr>
              <w:t>Sampling Steps</w:t>
            </w:r>
          </w:p>
          <w:p w14:paraId="0CFAA3E7" w14:textId="77777777" w:rsidR="009E793F" w:rsidRPr="00081153" w:rsidRDefault="009E793F" w:rsidP="00D57E94">
            <w:pPr>
              <w:pStyle w:val="TableText"/>
            </w:pPr>
            <w:r w:rsidRPr="00081153">
              <w:rPr>
                <w:rFonts w:eastAsia="Times New Roman"/>
              </w:rPr>
              <w:t>Step 1: Prepare demographic information</w:t>
            </w:r>
          </w:p>
          <w:p w14:paraId="066E851A" w14:textId="77777777" w:rsidR="009E793F" w:rsidRPr="00081153" w:rsidRDefault="009E793F" w:rsidP="00D57E94">
            <w:pPr>
              <w:pStyle w:val="TableText"/>
            </w:pPr>
            <w:r w:rsidRPr="00081153">
              <w:rPr>
                <w:rFonts w:eastAsia="Times New Roman"/>
              </w:rPr>
              <w:t xml:space="preserve">Step 2: Upload informed consent to </w:t>
            </w:r>
            <w:r>
              <w:rPr>
                <w:rFonts w:eastAsia="Times New Roman"/>
              </w:rPr>
              <w:t>pilots</w:t>
            </w:r>
            <w:r w:rsidRPr="00081153">
              <w:rPr>
                <w:rFonts w:eastAsia="Times New Roman"/>
              </w:rPr>
              <w:t xml:space="preserve"> in Survey Monkey</w:t>
            </w:r>
          </w:p>
          <w:p w14:paraId="58F4E20D" w14:textId="77777777" w:rsidR="009E793F" w:rsidRPr="00081153" w:rsidRDefault="009E793F" w:rsidP="00D57E94">
            <w:pPr>
              <w:pStyle w:val="TableText"/>
            </w:pPr>
            <w:r w:rsidRPr="00081153">
              <w:rPr>
                <w:rFonts w:eastAsia="Times New Roman"/>
              </w:rPr>
              <w:t xml:space="preserve">Step 3: </w:t>
            </w:r>
            <w:r>
              <w:rPr>
                <w:rFonts w:eastAsia="Times New Roman"/>
              </w:rPr>
              <w:t>R</w:t>
            </w:r>
            <w:r w:rsidRPr="00081153">
              <w:rPr>
                <w:rFonts w:eastAsia="Times New Roman"/>
              </w:rPr>
              <w:t xml:space="preserve">ecruitment letter </w:t>
            </w:r>
            <w:r>
              <w:rPr>
                <w:rFonts w:eastAsia="Times New Roman"/>
              </w:rPr>
              <w:t>to pilots</w:t>
            </w:r>
            <w:r w:rsidRPr="00081153">
              <w:rPr>
                <w:rFonts w:eastAsia="Times New Roman"/>
              </w:rPr>
              <w:t xml:space="preserve"> via </w:t>
            </w:r>
            <w:r>
              <w:rPr>
                <w:rFonts w:eastAsia="Times New Roman"/>
              </w:rPr>
              <w:t>company pilot only website with link to survey, and place survey on private, target pilot only Facebook “</w:t>
            </w:r>
            <w:proofErr w:type="spellStart"/>
            <w:r>
              <w:rPr>
                <w:rFonts w:eastAsia="Times New Roman"/>
              </w:rPr>
              <w:t>AArena</w:t>
            </w:r>
            <w:proofErr w:type="spellEnd"/>
            <w:r>
              <w:rPr>
                <w:rFonts w:eastAsia="Times New Roman"/>
              </w:rPr>
              <w:t>” page for the legacy carrier.</w:t>
            </w:r>
          </w:p>
          <w:p w14:paraId="459101FC" w14:textId="77777777" w:rsidR="009E793F" w:rsidRPr="00081153" w:rsidRDefault="009E793F" w:rsidP="00D57E94">
            <w:pPr>
              <w:pStyle w:val="TableText"/>
            </w:pPr>
            <w:r w:rsidRPr="00081153">
              <w:rPr>
                <w:rFonts w:eastAsia="Times New Roman"/>
              </w:rPr>
              <w:t>Step 4: Check the number of completed surveys</w:t>
            </w:r>
          </w:p>
          <w:p w14:paraId="670604A6" w14:textId="77777777" w:rsidR="009E793F" w:rsidRPr="00081153" w:rsidRDefault="009E793F" w:rsidP="00D57E94">
            <w:pPr>
              <w:pStyle w:val="TableText"/>
            </w:pPr>
            <w:r w:rsidRPr="00081153">
              <w:rPr>
                <w:rFonts w:eastAsia="Times New Roman"/>
              </w:rPr>
              <w:t>Step 5: Follow sampling step three as needed</w:t>
            </w:r>
          </w:p>
          <w:p w14:paraId="6CED47EB" w14:textId="77777777" w:rsidR="009E793F" w:rsidRPr="00081153" w:rsidRDefault="009E793F" w:rsidP="00D57E94">
            <w:pPr>
              <w:pStyle w:val="TableText"/>
            </w:pPr>
            <w:r w:rsidRPr="00081153">
              <w:rPr>
                <w:rFonts w:eastAsia="Times New Roman"/>
              </w:rPr>
              <w:t xml:space="preserve">Step 6: Collect a sufficient number of surveys </w:t>
            </w:r>
            <w:r>
              <w:rPr>
                <w:rFonts w:eastAsia="Times New Roman"/>
              </w:rPr>
              <w:t xml:space="preserve">to meet minimum sample </w:t>
            </w:r>
            <w:r w:rsidRPr="00081153">
              <w:rPr>
                <w:rFonts w:eastAsia="Times New Roman"/>
              </w:rPr>
              <w:t xml:space="preserve">and </w:t>
            </w:r>
            <w:r>
              <w:rPr>
                <w:rFonts w:eastAsia="Times New Roman"/>
              </w:rPr>
              <w:t xml:space="preserve">put the </w:t>
            </w:r>
            <w:r w:rsidRPr="00081153">
              <w:rPr>
                <w:rFonts w:eastAsia="Times New Roman"/>
              </w:rPr>
              <w:t>results to SPSS</w:t>
            </w:r>
            <w:r>
              <w:rPr>
                <w:rFonts w:eastAsia="Times New Roman"/>
              </w:rPr>
              <w:t xml:space="preserve"> software.</w:t>
            </w:r>
          </w:p>
          <w:p w14:paraId="65ECE6A0" w14:textId="77777777" w:rsidR="009E793F" w:rsidRDefault="009E793F" w:rsidP="00D57E94">
            <w:pPr>
              <w:pStyle w:val="TableText"/>
              <w:rPr>
                <w:bCs/>
              </w:rPr>
            </w:pPr>
          </w:p>
          <w:p w14:paraId="4C586376" w14:textId="77777777" w:rsidR="009E793F" w:rsidRPr="00F518BA" w:rsidRDefault="009E793F" w:rsidP="00D57E94">
            <w:pPr>
              <w:pStyle w:val="TableText"/>
            </w:pPr>
            <w:r w:rsidRPr="00F518BA">
              <w:rPr>
                <w:rFonts w:eastAsia="Times New Roman"/>
              </w:rPr>
              <w:t>Step 1: Recruit, through company</w:t>
            </w:r>
            <w:r>
              <w:rPr>
                <w:rFonts w:eastAsia="Times New Roman"/>
              </w:rPr>
              <w:t>, Facebook pilot only group,</w:t>
            </w:r>
            <w:r w:rsidRPr="00F518BA">
              <w:rPr>
                <w:rFonts w:eastAsia="Times New Roman"/>
              </w:rPr>
              <w:t xml:space="preserve"> outlining the consensual and voluntary nature of the research, including confidentiality, time limiting nature of study, potential risks, and the freedom to withdraw from the study at any</w:t>
            </w:r>
            <w:r>
              <w:rPr>
                <w:rFonts w:eastAsia="Times New Roman"/>
              </w:rPr>
              <w:t xml:space="preserve"> </w:t>
            </w:r>
            <w:r w:rsidRPr="00F518BA">
              <w:rPr>
                <w:rFonts w:eastAsia="Times New Roman"/>
              </w:rPr>
              <w:t xml:space="preserve">time. </w:t>
            </w:r>
          </w:p>
          <w:p w14:paraId="75EC8FD0" w14:textId="77777777" w:rsidR="009E793F" w:rsidRDefault="009E793F" w:rsidP="00D57E94">
            <w:pPr>
              <w:pStyle w:val="TableText"/>
            </w:pPr>
          </w:p>
          <w:p w14:paraId="0F5618A0" w14:textId="77777777" w:rsidR="009E793F" w:rsidRPr="00F518BA" w:rsidRDefault="009E793F" w:rsidP="00D57E94">
            <w:pPr>
              <w:pStyle w:val="TableText"/>
            </w:pPr>
            <w:r w:rsidRPr="00F518BA">
              <w:rPr>
                <w:rFonts w:eastAsia="Times New Roman"/>
              </w:rPr>
              <w:t xml:space="preserve">Step 2: Pilots will follow a link </w:t>
            </w:r>
            <w:r>
              <w:rPr>
                <w:rFonts w:eastAsia="Times New Roman"/>
              </w:rPr>
              <w:t>to the survey through company pilot website and Facebook “</w:t>
            </w:r>
            <w:proofErr w:type="spellStart"/>
            <w:r>
              <w:rPr>
                <w:rFonts w:eastAsia="Times New Roman"/>
              </w:rPr>
              <w:t>AArena</w:t>
            </w:r>
            <w:proofErr w:type="spellEnd"/>
            <w:r>
              <w:rPr>
                <w:rFonts w:eastAsia="Times New Roman"/>
              </w:rPr>
              <w:t>”” page, and give them access to</w:t>
            </w:r>
            <w:r w:rsidRPr="00F518BA">
              <w:rPr>
                <w:rFonts w:eastAsia="Times New Roman"/>
              </w:rPr>
              <w:t xml:space="preserve"> the survey, which will be available from Survey Monkey host website</w:t>
            </w:r>
            <w:r>
              <w:t>.</w:t>
            </w:r>
          </w:p>
          <w:p w14:paraId="74FB618D" w14:textId="77777777" w:rsidR="009E793F" w:rsidRDefault="009E793F" w:rsidP="00D57E94">
            <w:pPr>
              <w:pStyle w:val="TableText"/>
            </w:pPr>
          </w:p>
          <w:p w14:paraId="6ADA5D99" w14:textId="77777777" w:rsidR="009E793F" w:rsidRPr="00F518BA" w:rsidRDefault="009E793F" w:rsidP="00D57E94">
            <w:pPr>
              <w:pStyle w:val="TableText"/>
            </w:pPr>
            <w:r w:rsidRPr="00F518BA">
              <w:rPr>
                <w:rFonts w:eastAsia="Times New Roman"/>
              </w:rPr>
              <w:t xml:space="preserve">Demographics: Captain or First officer, international or domestic, gender, ethnicity, </w:t>
            </w:r>
            <w:r>
              <w:rPr>
                <w:rFonts w:eastAsia="Times New Roman"/>
              </w:rPr>
              <w:t xml:space="preserve">years of flying experience (Part 121), </w:t>
            </w:r>
            <w:r w:rsidRPr="00F518BA">
              <w:rPr>
                <w:rFonts w:eastAsia="Times New Roman"/>
              </w:rPr>
              <w:t>and age (de-identified)- on separate sheet from questionnaires</w:t>
            </w:r>
          </w:p>
          <w:p w14:paraId="5645AEB1" w14:textId="77777777" w:rsidR="009E793F" w:rsidRDefault="009E793F" w:rsidP="00D57E94">
            <w:pPr>
              <w:pStyle w:val="TableText"/>
            </w:pPr>
          </w:p>
          <w:p w14:paraId="4A4B9CBC" w14:textId="77777777" w:rsidR="009E793F" w:rsidRPr="00F518BA" w:rsidRDefault="009E793F" w:rsidP="00D57E94">
            <w:pPr>
              <w:pStyle w:val="TableText"/>
            </w:pPr>
            <w:r w:rsidRPr="00F518BA">
              <w:rPr>
                <w:rFonts w:eastAsia="Times New Roman"/>
              </w:rPr>
              <w:t>Instrument Order:</w:t>
            </w:r>
          </w:p>
          <w:p w14:paraId="51C8A95E" w14:textId="77777777" w:rsidR="009E793F" w:rsidRPr="00F518BA" w:rsidRDefault="009E793F" w:rsidP="00D57E94">
            <w:pPr>
              <w:pStyle w:val="TableText"/>
            </w:pPr>
            <w:proofErr w:type="spellStart"/>
            <w:r w:rsidRPr="00F518BA">
              <w:rPr>
                <w:rFonts w:eastAsia="Times New Roman"/>
              </w:rPr>
              <w:t>MHL</w:t>
            </w:r>
            <w:proofErr w:type="spellEnd"/>
            <w:r w:rsidRPr="00F518BA">
              <w:rPr>
                <w:rFonts w:eastAsia="Times New Roman"/>
              </w:rPr>
              <w:t xml:space="preserve"> Scale (O’Connor &amp; Casey, 2015)</w:t>
            </w:r>
          </w:p>
          <w:p w14:paraId="1A166985" w14:textId="77777777" w:rsidR="009E793F" w:rsidRPr="00F518BA" w:rsidRDefault="009E793F" w:rsidP="00D57E94">
            <w:pPr>
              <w:pStyle w:val="TableText"/>
            </w:pPr>
            <w:r w:rsidRPr="00F518BA">
              <w:rPr>
                <w:rFonts w:eastAsia="Times New Roman"/>
              </w:rPr>
              <w:t>MHSAS (Hammer et al., 2018)</w:t>
            </w:r>
          </w:p>
          <w:p w14:paraId="68DADC25" w14:textId="77777777" w:rsidR="009E793F" w:rsidRPr="00F518BA" w:rsidRDefault="009E793F" w:rsidP="00D57E94">
            <w:pPr>
              <w:pStyle w:val="TableText"/>
            </w:pPr>
            <w:proofErr w:type="spellStart"/>
            <w:r w:rsidRPr="00F518BA">
              <w:rPr>
                <w:rFonts w:eastAsia="Times New Roman"/>
              </w:rPr>
              <w:t>SSOSH</w:t>
            </w:r>
            <w:proofErr w:type="spellEnd"/>
            <w:r w:rsidRPr="00F518BA">
              <w:rPr>
                <w:rFonts w:eastAsia="Times New Roman"/>
              </w:rPr>
              <w:t xml:space="preserve"> (Vogel et al., 2006)</w:t>
            </w:r>
          </w:p>
          <w:p w14:paraId="2F3C6690" w14:textId="77777777" w:rsidR="009E793F" w:rsidRDefault="009E793F" w:rsidP="00D57E94">
            <w:pPr>
              <w:pStyle w:val="TableText"/>
            </w:pPr>
          </w:p>
          <w:p w14:paraId="3B37641A" w14:textId="77777777" w:rsidR="009E793F" w:rsidRPr="00F518BA" w:rsidRDefault="009E793F" w:rsidP="00D57E94">
            <w:pPr>
              <w:pStyle w:val="TableText"/>
            </w:pPr>
            <w:r w:rsidRPr="00F518BA">
              <w:rPr>
                <w:rFonts w:eastAsia="Times New Roman"/>
              </w:rPr>
              <w:t xml:space="preserve">Step 3: Check to see if study meets assumptions 1 and 2 for </w:t>
            </w:r>
            <w:r>
              <w:rPr>
                <w:rFonts w:eastAsia="Times New Roman"/>
              </w:rPr>
              <w:t xml:space="preserve">regression </w:t>
            </w:r>
            <w:r w:rsidRPr="00F518BA">
              <w:rPr>
                <w:rFonts w:eastAsia="Times New Roman"/>
              </w:rPr>
              <w:t>analysis for multiple regression analysis (see assumptions slides) (</w:t>
            </w:r>
            <w:proofErr w:type="spellStart"/>
            <w:r w:rsidRPr="00F518BA">
              <w:rPr>
                <w:rFonts w:eastAsia="Times New Roman"/>
              </w:rPr>
              <w:t>Laerd</w:t>
            </w:r>
            <w:proofErr w:type="spellEnd"/>
            <w:r w:rsidRPr="00F518BA">
              <w:rPr>
                <w:rFonts w:eastAsia="Times New Roman"/>
              </w:rPr>
              <w:t>, (n.d.); Baron &amp; Kenney (1986).</w:t>
            </w:r>
          </w:p>
          <w:p w14:paraId="5707FF5A" w14:textId="77777777" w:rsidR="009E793F" w:rsidRDefault="009E793F" w:rsidP="00D57E94">
            <w:pPr>
              <w:pStyle w:val="TableText"/>
            </w:pPr>
          </w:p>
          <w:p w14:paraId="68DC0B97" w14:textId="77777777" w:rsidR="009E793F" w:rsidRDefault="009E793F" w:rsidP="00D57E94">
            <w:pPr>
              <w:pStyle w:val="TableText"/>
            </w:pPr>
            <w:r w:rsidRPr="00F518BA">
              <w:rPr>
                <w:rFonts w:eastAsia="Times New Roman"/>
              </w:rPr>
              <w:t>Step 4: Input data to SPSS.</w:t>
            </w:r>
          </w:p>
          <w:p w14:paraId="5CB58F46" w14:textId="77777777" w:rsidR="009E793F" w:rsidRDefault="009E793F" w:rsidP="00D57E94">
            <w:pPr>
              <w:pStyle w:val="TableText"/>
            </w:pPr>
          </w:p>
          <w:p w14:paraId="3C464E17" w14:textId="77777777" w:rsidR="009E793F" w:rsidRPr="00F518BA" w:rsidRDefault="009E793F" w:rsidP="00D57E94">
            <w:pPr>
              <w:pStyle w:val="TableText"/>
            </w:pPr>
            <w:r w:rsidRPr="00F518BA">
              <w:rPr>
                <w:rFonts w:eastAsia="Times New Roman"/>
              </w:rPr>
              <w:t>Step 5: Run 12 step linear procedures in SPSS</w:t>
            </w:r>
          </w:p>
          <w:p w14:paraId="702EA424" w14:textId="77777777" w:rsidR="009E793F" w:rsidRDefault="009E793F" w:rsidP="00D57E94">
            <w:pPr>
              <w:pStyle w:val="TableText"/>
            </w:pPr>
          </w:p>
          <w:p w14:paraId="485BE679" w14:textId="77777777" w:rsidR="009E793F" w:rsidRPr="00F518BA" w:rsidRDefault="009E793F" w:rsidP="00D57E94">
            <w:pPr>
              <w:pStyle w:val="TableText"/>
            </w:pPr>
            <w:r w:rsidRPr="00F518BA">
              <w:rPr>
                <w:rFonts w:eastAsia="Times New Roman"/>
              </w:rPr>
              <w:t>Step 6: Test assumptions 3-8.</w:t>
            </w:r>
          </w:p>
          <w:p w14:paraId="08A5914B" w14:textId="77777777" w:rsidR="009E793F" w:rsidRPr="00F518BA" w:rsidRDefault="009E793F" w:rsidP="00D57E94">
            <w:pPr>
              <w:pStyle w:val="TableText"/>
            </w:pPr>
          </w:p>
          <w:p w14:paraId="52C39BD9" w14:textId="77777777" w:rsidR="009E793F" w:rsidRDefault="009E793F" w:rsidP="00D57E94">
            <w:pPr>
              <w:pStyle w:val="TableText"/>
              <w:rPr>
                <w:bCs/>
              </w:rPr>
            </w:pPr>
            <w:r>
              <w:rPr>
                <w:bCs/>
              </w:rPr>
              <w:t>Permissions</w:t>
            </w:r>
          </w:p>
          <w:p w14:paraId="353EB71D" w14:textId="77777777" w:rsidR="009E793F" w:rsidRDefault="009E793F" w:rsidP="00D57E94">
            <w:pPr>
              <w:pStyle w:val="TableText"/>
              <w:rPr>
                <w:bCs/>
              </w:rPr>
            </w:pPr>
          </w:p>
          <w:p w14:paraId="4203A0DD" w14:textId="77777777" w:rsidR="009E793F" w:rsidRPr="00847652" w:rsidRDefault="009E793F" w:rsidP="00D57E94">
            <w:pPr>
              <w:pStyle w:val="TableText"/>
            </w:pPr>
            <w:r w:rsidRPr="00847652">
              <w:t>Site Authorization/Approval</w:t>
            </w:r>
          </w:p>
          <w:p w14:paraId="203F0326" w14:textId="77777777" w:rsidR="009E793F" w:rsidRPr="00847652" w:rsidRDefault="009E793F" w:rsidP="00D57E94">
            <w:pPr>
              <w:pStyle w:val="TableText"/>
            </w:pPr>
            <w:r w:rsidRPr="00847652">
              <w:t xml:space="preserve">GCU Chair and Committee Approvals </w:t>
            </w:r>
          </w:p>
          <w:p w14:paraId="2C687982" w14:textId="77777777" w:rsidR="009E793F" w:rsidRPr="00847652" w:rsidRDefault="009E793F" w:rsidP="00D57E94">
            <w:pPr>
              <w:pStyle w:val="TableText"/>
            </w:pPr>
            <w:r w:rsidRPr="00847652">
              <w:t>AQR Approval</w:t>
            </w:r>
          </w:p>
          <w:p w14:paraId="3F0A4C9D" w14:textId="77777777" w:rsidR="009E793F" w:rsidRPr="00847652" w:rsidRDefault="009E793F" w:rsidP="00D57E94">
            <w:pPr>
              <w:pStyle w:val="TableText"/>
            </w:pPr>
            <w:r w:rsidRPr="00847652">
              <w:t>IRB Approval</w:t>
            </w:r>
          </w:p>
          <w:p w14:paraId="0929FB74" w14:textId="77777777" w:rsidR="009E793F" w:rsidRPr="00847652" w:rsidRDefault="009E793F" w:rsidP="00D57E94">
            <w:pPr>
              <w:pStyle w:val="TableText"/>
            </w:pPr>
            <w:r>
              <w:t>Informed Consent</w:t>
            </w:r>
            <w:r w:rsidRPr="00847652">
              <w:t xml:space="preserve"> from individual participants</w:t>
            </w:r>
          </w:p>
          <w:p w14:paraId="2AA05181" w14:textId="77777777" w:rsidR="009E793F" w:rsidRDefault="009E793F" w:rsidP="00D57E94">
            <w:pPr>
              <w:pStyle w:val="TableText"/>
              <w:rPr>
                <w:bCs/>
              </w:rPr>
            </w:pPr>
          </w:p>
          <w:p w14:paraId="63639CD3" w14:textId="7511A466" w:rsidR="009E793F" w:rsidRDefault="009E793F" w:rsidP="00D57E94">
            <w:pPr>
              <w:pStyle w:val="TableText"/>
            </w:pPr>
            <w:r w:rsidRPr="008F6B82">
              <w:t xml:space="preserve">Authorization from </w:t>
            </w:r>
            <w:r w:rsidR="0067445F">
              <w:t>the</w:t>
            </w:r>
            <w:r w:rsidR="00340949">
              <w:t xml:space="preserve"> </w:t>
            </w:r>
            <w:r w:rsidRPr="008F6B82">
              <w:t xml:space="preserve">American Airlines </w:t>
            </w:r>
            <w:r>
              <w:t xml:space="preserve">flight department </w:t>
            </w:r>
            <w:r w:rsidRPr="008F6B82">
              <w:t xml:space="preserve">and the </w:t>
            </w:r>
            <w:r>
              <w:t>Facebook “</w:t>
            </w:r>
            <w:proofErr w:type="spellStart"/>
            <w:r>
              <w:t>AArena</w:t>
            </w:r>
            <w:proofErr w:type="spellEnd"/>
            <w:r>
              <w:t>” administrators.</w:t>
            </w:r>
            <w:r w:rsidRPr="008F6B82">
              <w:t xml:space="preserve"> Authorization from American Airlines flight department to conduct survey via secure pilot website </w:t>
            </w:r>
            <w:r>
              <w:t>and use SurveyMonkey that is</w:t>
            </w:r>
            <w:r w:rsidRPr="008F6B82">
              <w:t xml:space="preserve"> anonymous based. </w:t>
            </w:r>
            <w:r>
              <w:t>Authorization from Facebook “</w:t>
            </w:r>
            <w:proofErr w:type="spellStart"/>
            <w:r>
              <w:t>AArena</w:t>
            </w:r>
            <w:proofErr w:type="spellEnd"/>
            <w:r>
              <w:t xml:space="preserve">” administrators. </w:t>
            </w:r>
            <w:r w:rsidRPr="008F6B82">
              <w:t>De-identify all participants</w:t>
            </w:r>
            <w:r>
              <w:t xml:space="preserve">. </w:t>
            </w:r>
          </w:p>
          <w:p w14:paraId="7F84381E" w14:textId="77777777" w:rsidR="009E793F" w:rsidRPr="008F6B82" w:rsidRDefault="009E793F" w:rsidP="00D57E94">
            <w:pPr>
              <w:pStyle w:val="TableText"/>
            </w:pPr>
          </w:p>
          <w:p w14:paraId="0E69E591" w14:textId="77777777" w:rsidR="009E793F" w:rsidRPr="009F4C04" w:rsidRDefault="009E793F" w:rsidP="00D57E94">
            <w:pPr>
              <w:pStyle w:val="TableText"/>
            </w:pPr>
            <w:r w:rsidRPr="009F4C04">
              <w:rPr>
                <w:bCs/>
              </w:rPr>
              <w:t>Data Management and Storage</w:t>
            </w:r>
          </w:p>
          <w:p w14:paraId="0F989929" w14:textId="77777777" w:rsidR="009E793F" w:rsidRPr="009F4C04" w:rsidRDefault="009E793F" w:rsidP="00D57E94">
            <w:pPr>
              <w:pStyle w:val="TableText"/>
            </w:pPr>
            <w:r>
              <w:t>Data s</w:t>
            </w:r>
            <w:r w:rsidRPr="009F4C04">
              <w:t xml:space="preserve">tored on password locked computer. Lock door to office. </w:t>
            </w:r>
          </w:p>
          <w:p w14:paraId="6C38772F" w14:textId="77777777" w:rsidR="009E793F" w:rsidRPr="009F4C04" w:rsidRDefault="009E793F" w:rsidP="00D57E94">
            <w:pPr>
              <w:pStyle w:val="TableText"/>
            </w:pPr>
            <w:r w:rsidRPr="009F4C04">
              <w:t>How long will you store the data? Saved for five years</w:t>
            </w:r>
            <w:r>
              <w:t>.</w:t>
            </w:r>
          </w:p>
          <w:p w14:paraId="4D41363E" w14:textId="77777777" w:rsidR="009E793F" w:rsidRPr="009F4C04" w:rsidRDefault="009E793F" w:rsidP="00D57E94">
            <w:pPr>
              <w:pStyle w:val="TableText"/>
            </w:pPr>
            <w:r w:rsidRPr="009F4C04">
              <w:t>How will you protect the data? Encrypted and stored</w:t>
            </w:r>
          </w:p>
          <w:p w14:paraId="521680E3" w14:textId="223BB18D" w:rsidR="009E793F" w:rsidRPr="0050560D" w:rsidRDefault="009E793F" w:rsidP="00D57E94">
            <w:pPr>
              <w:pStyle w:val="TableText"/>
            </w:pPr>
            <w:r w:rsidRPr="009F4C04">
              <w:t>How will you destroy the data? Destruction through Erase Data software or put USB in</w:t>
            </w:r>
            <w:r w:rsidR="0067445F">
              <w:t xml:space="preserve"> </w:t>
            </w:r>
            <w:r w:rsidRPr="009F4C04">
              <w:t xml:space="preserve">microwave oven. </w:t>
            </w:r>
          </w:p>
        </w:tc>
      </w:tr>
      <w:tr w:rsidR="009E793F" w:rsidRPr="009725A2" w14:paraId="6809F6C3" w14:textId="77777777" w:rsidTr="00D57E94">
        <w:tc>
          <w:tcPr>
            <w:tcW w:w="310" w:type="pct"/>
          </w:tcPr>
          <w:p w14:paraId="031D86E8" w14:textId="77777777" w:rsidR="009E793F" w:rsidRPr="0050560D" w:rsidRDefault="009E793F" w:rsidP="00D57E94">
            <w:pPr>
              <w:pStyle w:val="TableText"/>
            </w:pPr>
            <w:r w:rsidRPr="0050560D">
              <w:t>10.</w:t>
            </w:r>
          </w:p>
        </w:tc>
        <w:tc>
          <w:tcPr>
            <w:tcW w:w="2190" w:type="pct"/>
          </w:tcPr>
          <w:p w14:paraId="1ECD1221" w14:textId="77777777" w:rsidR="009E793F" w:rsidRPr="0050560D" w:rsidRDefault="009E793F" w:rsidP="00D57E94">
            <w:pPr>
              <w:pStyle w:val="TableText"/>
            </w:pPr>
            <w:r w:rsidRPr="0050560D">
              <w:t xml:space="preserve">Data Analysis </w:t>
            </w:r>
          </w:p>
        </w:tc>
        <w:tc>
          <w:tcPr>
            <w:tcW w:w="2500" w:type="pct"/>
          </w:tcPr>
          <w:p w14:paraId="3C3D3709" w14:textId="77777777" w:rsidR="009E793F" w:rsidRPr="0058533A" w:rsidRDefault="009E793F" w:rsidP="00D57E94">
            <w:pPr>
              <w:pStyle w:val="TableText"/>
            </w:pPr>
            <w:r w:rsidRPr="0058533A">
              <w:rPr>
                <w:rFonts w:eastAsia="Times New Roman"/>
                <w:bCs/>
              </w:rPr>
              <w:t>Analysis Strategy</w:t>
            </w:r>
          </w:p>
          <w:p w14:paraId="137523D9" w14:textId="77777777" w:rsidR="009E793F" w:rsidRPr="0058533A" w:rsidRDefault="009E793F" w:rsidP="00D57E94">
            <w:pPr>
              <w:pStyle w:val="TableText"/>
            </w:pPr>
            <w:r w:rsidRPr="0058533A">
              <w:rPr>
                <w:rFonts w:eastAsia="Times New Roman"/>
              </w:rPr>
              <w:t>Step 1: Prepare and clean data (remove outliers, and estimate missing responses using the grand mean)</w:t>
            </w:r>
          </w:p>
          <w:p w14:paraId="0FECEB91" w14:textId="77777777" w:rsidR="009E793F" w:rsidRPr="0058533A" w:rsidRDefault="009E793F" w:rsidP="00D57E94">
            <w:pPr>
              <w:pStyle w:val="TableText"/>
            </w:pPr>
            <w:r w:rsidRPr="0058533A">
              <w:rPr>
                <w:rFonts w:eastAsia="Times New Roman"/>
              </w:rPr>
              <w:t xml:space="preserve">Step 2: Descriptive: Describe mean and standard deviation and </w:t>
            </w:r>
            <w:r>
              <w:rPr>
                <w:rFonts w:eastAsia="Times New Roman"/>
              </w:rPr>
              <w:t>pilot’s age and years of flying</w:t>
            </w:r>
          </w:p>
          <w:p w14:paraId="0F15C1D7" w14:textId="77777777" w:rsidR="009E793F" w:rsidRPr="0058533A" w:rsidRDefault="009E793F" w:rsidP="00D57E94">
            <w:pPr>
              <w:pStyle w:val="TableText"/>
            </w:pPr>
            <w:r w:rsidRPr="0058533A">
              <w:rPr>
                <w:rFonts w:eastAsia="Times New Roman"/>
              </w:rPr>
              <w:t>Step 3: Inferential: parametric or nonparametric and linear regression for each hypothesis</w:t>
            </w:r>
          </w:p>
          <w:p w14:paraId="50BA165E" w14:textId="77777777" w:rsidR="009E793F" w:rsidRPr="0058533A" w:rsidRDefault="009E793F" w:rsidP="00D57E94">
            <w:pPr>
              <w:pStyle w:val="TableText"/>
            </w:pPr>
            <w:r w:rsidRPr="0058533A">
              <w:rPr>
                <w:rFonts w:eastAsia="Times New Roman"/>
              </w:rPr>
              <w:t>Step 4: Select and run tests of assumptions on data</w:t>
            </w:r>
          </w:p>
          <w:p w14:paraId="0DF8F602" w14:textId="77777777" w:rsidR="009E793F" w:rsidRPr="0058533A" w:rsidRDefault="009E793F" w:rsidP="00D57E94">
            <w:pPr>
              <w:pStyle w:val="TableText"/>
            </w:pPr>
            <w:r w:rsidRPr="0058533A">
              <w:rPr>
                <w:rFonts w:eastAsia="Times New Roman"/>
              </w:rPr>
              <w:t>Step 5: Test each hypothesis</w:t>
            </w:r>
          </w:p>
          <w:p w14:paraId="230266BF" w14:textId="77777777" w:rsidR="009E793F" w:rsidRPr="0058533A" w:rsidRDefault="009E793F" w:rsidP="00D57E94">
            <w:pPr>
              <w:pStyle w:val="TableText"/>
            </w:pPr>
            <w:r w:rsidRPr="0058533A">
              <w:rPr>
                <w:rFonts w:eastAsia="Times New Roman"/>
              </w:rPr>
              <w:t>Step 6: Interpret the data from statistical analysis</w:t>
            </w:r>
          </w:p>
          <w:p w14:paraId="2E2C73D2" w14:textId="77777777" w:rsidR="009E793F" w:rsidRPr="00E6212D" w:rsidRDefault="009E793F" w:rsidP="00D57E94">
            <w:pPr>
              <w:pStyle w:val="TableText"/>
              <w:rPr>
                <w:bCs/>
              </w:rPr>
            </w:pPr>
            <w:r w:rsidRPr="00E6212D">
              <w:rPr>
                <w:bCs/>
              </w:rPr>
              <w:t>Tests of assumptions</w:t>
            </w:r>
          </w:p>
          <w:p w14:paraId="7A640F3C" w14:textId="77777777" w:rsidR="009E793F" w:rsidRPr="0058533A" w:rsidRDefault="009E793F" w:rsidP="00D57E94">
            <w:pPr>
              <w:pStyle w:val="TableText"/>
            </w:pPr>
            <w:r w:rsidRPr="0058533A">
              <w:t xml:space="preserve">There is one continuous dependent variable. </w:t>
            </w:r>
          </w:p>
          <w:p w14:paraId="6BA969BB" w14:textId="77777777" w:rsidR="009E793F" w:rsidRPr="0058533A" w:rsidRDefault="009E793F" w:rsidP="00D57E94">
            <w:pPr>
              <w:pStyle w:val="TableText"/>
            </w:pPr>
            <w:r w:rsidRPr="0058533A">
              <w:t xml:space="preserve">There </w:t>
            </w:r>
            <w:r>
              <w:t>are two</w:t>
            </w:r>
            <w:r w:rsidRPr="0058533A">
              <w:t xml:space="preserve"> continuous independent variable</w:t>
            </w:r>
            <w:r>
              <w:t>s.</w:t>
            </w:r>
            <w:r w:rsidRPr="0058533A">
              <w:t xml:space="preserve"> </w:t>
            </w:r>
          </w:p>
          <w:p w14:paraId="5D4A0B5D" w14:textId="3C17DFB8" w:rsidR="009E793F" w:rsidRPr="0058533A" w:rsidRDefault="009E793F" w:rsidP="00D57E94">
            <w:pPr>
              <w:pStyle w:val="TableText"/>
            </w:pPr>
            <w:r w:rsidRPr="0058533A">
              <w:t>A linear relationship exists between the dependent and independent variables.</w:t>
            </w:r>
            <w:r w:rsidR="00340949">
              <w:t xml:space="preserve"> </w:t>
            </w:r>
          </w:p>
          <w:p w14:paraId="7CA2E64B" w14:textId="2A280843" w:rsidR="009E793F" w:rsidRPr="0058533A" w:rsidRDefault="009E793F" w:rsidP="00D57E94">
            <w:pPr>
              <w:pStyle w:val="TableText"/>
            </w:pPr>
            <w:r w:rsidRPr="0058533A">
              <w:t>The observations are independent of one another.</w:t>
            </w:r>
            <w:r w:rsidR="00340949">
              <w:t xml:space="preserve"> </w:t>
            </w:r>
          </w:p>
          <w:p w14:paraId="1069C096" w14:textId="77777777" w:rsidR="009E793F" w:rsidRPr="0058533A" w:rsidRDefault="009E793F" w:rsidP="00D57E94">
            <w:pPr>
              <w:pStyle w:val="TableText"/>
            </w:pPr>
            <w:r w:rsidRPr="0058533A">
              <w:t xml:space="preserve">There should be no significant outliers. </w:t>
            </w:r>
          </w:p>
          <w:p w14:paraId="440DFF5A" w14:textId="77777777" w:rsidR="009E793F" w:rsidRPr="0050560D" w:rsidRDefault="009E793F" w:rsidP="00D57E94">
            <w:pPr>
              <w:pStyle w:val="TableText"/>
            </w:pPr>
            <w:r w:rsidRPr="0058533A">
              <w:t xml:space="preserve">The data needs to show homoscedasticity. </w:t>
            </w:r>
            <w:r>
              <w:t>Residuals</w:t>
            </w:r>
            <w:r w:rsidRPr="0058533A">
              <w:t xml:space="preserve"> (errors) of the regression line are approximately normally distributed</w:t>
            </w:r>
            <w:r>
              <w:t xml:space="preserve"> (Keith, 2015; </w:t>
            </w:r>
            <w:proofErr w:type="spellStart"/>
            <w:r>
              <w:t>Laerd</w:t>
            </w:r>
            <w:proofErr w:type="spellEnd"/>
            <w:r>
              <w:t xml:space="preserve">, 2018) </w:t>
            </w:r>
          </w:p>
        </w:tc>
      </w:tr>
    </w:tbl>
    <w:p w14:paraId="5301CE6F" w14:textId="77777777" w:rsidR="009E793F" w:rsidRDefault="009E793F" w:rsidP="009E793F">
      <w:pPr>
        <w:spacing w:line="240" w:lineRule="auto"/>
        <w:rPr>
          <w:b/>
        </w:rPr>
      </w:pPr>
    </w:p>
    <w:p w14:paraId="07595EE8" w14:textId="77777777" w:rsidR="009E793F" w:rsidRDefault="009E793F" w:rsidP="009E793F">
      <w:pPr>
        <w:spacing w:line="240" w:lineRule="auto"/>
        <w:rPr>
          <w:b/>
        </w:rPr>
      </w:pPr>
    </w:p>
    <w:p w14:paraId="0A4E4B35" w14:textId="77777777" w:rsidR="001563DE" w:rsidRDefault="001563DE" w:rsidP="001E7444">
      <w:r>
        <w:br w:type="page"/>
      </w:r>
    </w:p>
    <w:p w14:paraId="55B48FBC" w14:textId="382BA7AB" w:rsidR="00075F4E" w:rsidRDefault="00C84961" w:rsidP="000350CB">
      <w:pPr>
        <w:pStyle w:val="Heading1"/>
      </w:pPr>
      <w:bookmarkStart w:id="409" w:name="_Toc127349600"/>
      <w:bookmarkStart w:id="410" w:name="_Toc187339285"/>
      <w:r w:rsidRPr="000350CB">
        <w:t>Appendix</w:t>
      </w:r>
      <w:r w:rsidR="00352F41" w:rsidRPr="000350CB">
        <w:t xml:space="preserve"> </w:t>
      </w:r>
      <w:bookmarkEnd w:id="403"/>
      <w:bookmarkEnd w:id="404"/>
      <w:r w:rsidR="001563DE" w:rsidRPr="000350CB">
        <w:t>B</w:t>
      </w:r>
      <w:r w:rsidR="007E6392" w:rsidRPr="000350CB">
        <w:t>.</w:t>
      </w:r>
      <w:r w:rsidR="00296EAF" w:rsidRPr="000350CB">
        <w:br/>
      </w:r>
      <w:bookmarkStart w:id="411" w:name="_Hlk47074962"/>
      <w:bookmarkEnd w:id="407"/>
      <w:bookmarkEnd w:id="408"/>
      <w:bookmarkEnd w:id="409"/>
      <w:r w:rsidR="00075F4E" w:rsidRPr="000350CB">
        <w:t>Site Authorization</w:t>
      </w:r>
      <w:bookmarkEnd w:id="410"/>
      <w:r w:rsidR="00075F4E" w:rsidRPr="000350CB">
        <w:t xml:space="preserve"> </w:t>
      </w:r>
    </w:p>
    <w:p w14:paraId="3EAE1E7C" w14:textId="6D15AD4D" w:rsidR="000350CB" w:rsidRDefault="000350CB" w:rsidP="00A1252E">
      <w:pPr>
        <w:ind w:firstLine="0"/>
        <w:jc w:val="center"/>
      </w:pPr>
      <w:r w:rsidRPr="000350CB">
        <w:t>Site Authorization Letter</w:t>
      </w:r>
      <w:r w:rsidR="00A1252E">
        <w:t>s</w:t>
      </w:r>
      <w:r w:rsidRPr="000350CB">
        <w:t xml:space="preserve"> on File at Grand Canyon University.</w:t>
      </w:r>
    </w:p>
    <w:p w14:paraId="1E336202" w14:textId="77777777" w:rsidR="000350CB" w:rsidRDefault="000350CB">
      <w:pPr>
        <w:spacing w:line="240" w:lineRule="auto"/>
        <w:ind w:firstLine="0"/>
      </w:pPr>
      <w:r>
        <w:br w:type="page"/>
      </w:r>
    </w:p>
    <w:p w14:paraId="5925EBD1" w14:textId="77777777" w:rsidR="002F575A" w:rsidRPr="000350CB" w:rsidRDefault="00FE0171" w:rsidP="000350CB">
      <w:pPr>
        <w:pStyle w:val="Heading1"/>
      </w:pPr>
      <w:bookmarkStart w:id="412" w:name="_Toc349720664"/>
      <w:bookmarkStart w:id="413" w:name="_Toc350241708"/>
      <w:bookmarkStart w:id="414" w:name="_Toc481674155"/>
      <w:bookmarkStart w:id="415" w:name="_Toc503990782"/>
      <w:bookmarkStart w:id="416" w:name="_Toc127349601"/>
      <w:bookmarkStart w:id="417" w:name="_Toc187339286"/>
      <w:bookmarkStart w:id="418" w:name="_Toc481674156"/>
      <w:bookmarkEnd w:id="411"/>
      <w:r w:rsidRPr="000350CB">
        <w:t>Appendix</w:t>
      </w:r>
      <w:r w:rsidR="00352F41" w:rsidRPr="000350CB">
        <w:t xml:space="preserve"> </w:t>
      </w:r>
      <w:r w:rsidR="001563DE" w:rsidRPr="000350CB">
        <w:t>C</w:t>
      </w:r>
      <w:bookmarkEnd w:id="412"/>
      <w:bookmarkEnd w:id="413"/>
      <w:r w:rsidR="007E6392" w:rsidRPr="000350CB">
        <w:t>.</w:t>
      </w:r>
      <w:r w:rsidR="00783341" w:rsidRPr="000350CB">
        <w:br/>
      </w:r>
      <w:r w:rsidRPr="000350CB">
        <w:t>IRB Approval Letter</w:t>
      </w:r>
      <w:bookmarkEnd w:id="414"/>
      <w:bookmarkEnd w:id="415"/>
      <w:bookmarkEnd w:id="416"/>
      <w:bookmarkEnd w:id="417"/>
    </w:p>
    <w:p w14:paraId="215D9BD8" w14:textId="1F30612C" w:rsidR="00E36FC1" w:rsidRPr="00E36FC1" w:rsidRDefault="00E36FC1" w:rsidP="00EC1FE7">
      <w:pPr>
        <w:ind w:right="720" w:firstLine="0"/>
      </w:pPr>
      <w:r>
        <w:rPr>
          <w:noProof/>
        </w:rPr>
        <w:drawing>
          <wp:inline distT="0" distB="0" distL="0" distR="0" wp14:anchorId="1E0C9533" wp14:editId="1BF8EB84">
            <wp:extent cx="5238750" cy="7240453"/>
            <wp:effectExtent l="0" t="0" r="0" b="0"/>
            <wp:docPr id="2973637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33468" name="Picture 1" descr="A screenshot of a computer&#10;&#10;Description automatically generated"/>
                    <pic:cNvPicPr/>
                  </pic:nvPicPr>
                  <pic:blipFill rotWithShape="1">
                    <a:blip r:embed="rId26"/>
                    <a:srcRect l="34722" t="29321" r="38430"/>
                    <a:stretch/>
                  </pic:blipFill>
                  <pic:spPr bwMode="auto">
                    <a:xfrm>
                      <a:off x="0" y="0"/>
                      <a:ext cx="5264033" cy="7275396"/>
                    </a:xfrm>
                    <a:prstGeom prst="rect">
                      <a:avLst/>
                    </a:prstGeom>
                    <a:ln>
                      <a:noFill/>
                    </a:ln>
                    <a:extLst>
                      <a:ext uri="{53640926-AAD7-44D8-BBD7-CCE9431645EC}">
                        <a14:shadowObscured xmlns:a14="http://schemas.microsoft.com/office/drawing/2010/main"/>
                      </a:ext>
                    </a:extLst>
                  </pic:spPr>
                </pic:pic>
              </a:graphicData>
            </a:graphic>
          </wp:inline>
        </w:drawing>
      </w:r>
    </w:p>
    <w:p w14:paraId="65FE96B7" w14:textId="277331A4" w:rsidR="00296EAF" w:rsidRDefault="00C05AAD" w:rsidP="00EC1FE7">
      <w:pPr>
        <w:spacing w:line="240" w:lineRule="auto"/>
        <w:ind w:right="720" w:firstLine="90"/>
      </w:pPr>
      <w:bookmarkStart w:id="419" w:name="_Hlk47076239"/>
      <w:bookmarkStart w:id="420" w:name="_Hlk47075578"/>
      <w:bookmarkEnd w:id="418"/>
      <w:r>
        <w:rPr>
          <w:noProof/>
        </w:rPr>
        <w:drawing>
          <wp:inline distT="0" distB="0" distL="0" distR="0" wp14:anchorId="5D887EEC" wp14:editId="480333E9">
            <wp:extent cx="5219700" cy="5920913"/>
            <wp:effectExtent l="0" t="0" r="0" b="3810"/>
            <wp:docPr id="18562638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63828" name="Picture 1" descr="A screenshot of a computer&#10;&#10;Description automatically generated"/>
                    <pic:cNvPicPr/>
                  </pic:nvPicPr>
                  <pic:blipFill rotWithShape="1">
                    <a:blip r:embed="rId27"/>
                    <a:srcRect l="32640" t="33730" r="36689"/>
                    <a:stretch/>
                  </pic:blipFill>
                  <pic:spPr bwMode="auto">
                    <a:xfrm>
                      <a:off x="0" y="0"/>
                      <a:ext cx="5249007" cy="5954157"/>
                    </a:xfrm>
                    <a:prstGeom prst="rect">
                      <a:avLst/>
                    </a:prstGeom>
                    <a:ln>
                      <a:noFill/>
                    </a:ln>
                    <a:extLst>
                      <a:ext uri="{53640926-AAD7-44D8-BBD7-CCE9431645EC}">
                        <a14:shadowObscured xmlns:a14="http://schemas.microsoft.com/office/drawing/2010/main"/>
                      </a:ext>
                    </a:extLst>
                  </pic:spPr>
                </pic:pic>
              </a:graphicData>
            </a:graphic>
          </wp:inline>
        </w:drawing>
      </w:r>
    </w:p>
    <w:p w14:paraId="1D41F553" w14:textId="77777777" w:rsidR="00D445E4" w:rsidRDefault="00D445E4" w:rsidP="001E7444">
      <w:pPr>
        <w:spacing w:line="240" w:lineRule="auto"/>
        <w:rPr>
          <w:b/>
          <w:bCs/>
          <w:color w:val="000000"/>
        </w:rPr>
      </w:pPr>
    </w:p>
    <w:p w14:paraId="078A9C69" w14:textId="77777777" w:rsidR="00C05AAD" w:rsidRDefault="00C05AAD" w:rsidP="00A46BB1">
      <w:bookmarkStart w:id="421" w:name="_Toc127349602"/>
      <w:bookmarkStart w:id="422" w:name="_Hlk140751526"/>
      <w:bookmarkEnd w:id="419"/>
      <w:bookmarkEnd w:id="420"/>
    </w:p>
    <w:p w14:paraId="22AAB811" w14:textId="5CF3D3BE" w:rsidR="00662BD7" w:rsidRDefault="00662BD7" w:rsidP="001E7444">
      <w:pPr>
        <w:spacing w:line="240" w:lineRule="auto"/>
        <w:rPr>
          <w:b/>
          <w:bCs/>
          <w:color w:val="000000"/>
        </w:rPr>
      </w:pPr>
      <w:r>
        <w:br w:type="page"/>
      </w:r>
    </w:p>
    <w:p w14:paraId="082A3C34" w14:textId="02F27EDB" w:rsidR="00A66691" w:rsidRDefault="009F015E" w:rsidP="00076C6E">
      <w:pPr>
        <w:pStyle w:val="Heading1"/>
        <w:ind w:left="2880" w:right="720" w:firstLine="720"/>
        <w:jc w:val="left"/>
        <w:rPr>
          <w:i/>
          <w:iCs/>
          <w:color w:val="auto"/>
        </w:rPr>
      </w:pPr>
      <w:bookmarkStart w:id="423" w:name="_Toc187339287"/>
      <w:r>
        <w:t>Appendix D.</w:t>
      </w:r>
      <w:r w:rsidR="00296EAF">
        <w:br/>
      </w:r>
      <w:r w:rsidR="00A66691" w:rsidRPr="00F575C4">
        <w:rPr>
          <w:iCs/>
          <w:color w:val="auto"/>
        </w:rPr>
        <w:t>Informed Consent Form</w:t>
      </w:r>
      <w:bookmarkEnd w:id="423"/>
    </w:p>
    <w:p w14:paraId="677CF0C1" w14:textId="4C10793D" w:rsidR="000350CB" w:rsidRDefault="000350CB" w:rsidP="000350CB">
      <w:pPr>
        <w:ind w:firstLine="0"/>
      </w:pPr>
      <w:bookmarkStart w:id="424" w:name="_Toc503990784"/>
      <w:bookmarkStart w:id="425" w:name="_Toc481674157"/>
      <w:bookmarkStart w:id="426" w:name="_Toc127349603"/>
      <w:bookmarkEnd w:id="421"/>
      <w:bookmarkEnd w:id="422"/>
      <w:r>
        <w:rPr>
          <w:noProof/>
        </w:rPr>
        <w:drawing>
          <wp:inline distT="0" distB="0" distL="0" distR="0" wp14:anchorId="2F07E849" wp14:editId="688C2D9A">
            <wp:extent cx="5486400" cy="6819900"/>
            <wp:effectExtent l="0" t="0" r="0" b="0"/>
            <wp:docPr id="745702223" name="Picture 5" descr="A paper with text and a ques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02223" name="Picture 5" descr="A paper with text and a question&#10;&#10;Description automatically generated with medium confidence"/>
                    <pic:cNvPicPr/>
                  </pic:nvPicPr>
                  <pic:blipFill>
                    <a:blip r:embed="rId28"/>
                    <a:stretch>
                      <a:fillRect/>
                    </a:stretch>
                  </pic:blipFill>
                  <pic:spPr>
                    <a:xfrm>
                      <a:off x="0" y="0"/>
                      <a:ext cx="5486400" cy="6819900"/>
                    </a:xfrm>
                    <a:prstGeom prst="rect">
                      <a:avLst/>
                    </a:prstGeom>
                  </pic:spPr>
                </pic:pic>
              </a:graphicData>
            </a:graphic>
          </wp:inline>
        </w:drawing>
      </w:r>
    </w:p>
    <w:p w14:paraId="770C8C61" w14:textId="386EF1C1" w:rsidR="000350CB" w:rsidRDefault="000350CB" w:rsidP="000350CB">
      <w:pPr>
        <w:ind w:firstLine="0"/>
      </w:pPr>
      <w:r>
        <w:rPr>
          <w:noProof/>
        </w:rPr>
        <w:drawing>
          <wp:inline distT="0" distB="0" distL="0" distR="0" wp14:anchorId="133D5DAC" wp14:editId="45EB475D">
            <wp:extent cx="5486400" cy="6858000"/>
            <wp:effectExtent l="0" t="0" r="0" b="0"/>
            <wp:docPr id="1021673633" name="Picture 6"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73633" name="Picture 6" descr="A white paper with black text&#10;&#10;Description automatically generated"/>
                    <pic:cNvPicPr/>
                  </pic:nvPicPr>
                  <pic:blipFill>
                    <a:blip r:embed="rId29"/>
                    <a:stretch>
                      <a:fillRect/>
                    </a:stretch>
                  </pic:blipFill>
                  <pic:spPr>
                    <a:xfrm>
                      <a:off x="0" y="0"/>
                      <a:ext cx="5486400" cy="6858000"/>
                    </a:xfrm>
                    <a:prstGeom prst="rect">
                      <a:avLst/>
                    </a:prstGeom>
                  </pic:spPr>
                </pic:pic>
              </a:graphicData>
            </a:graphic>
          </wp:inline>
        </w:drawing>
      </w:r>
    </w:p>
    <w:p w14:paraId="7D073062" w14:textId="0777B527" w:rsidR="000350CB" w:rsidRDefault="000350CB" w:rsidP="000350CB">
      <w:pPr>
        <w:ind w:firstLine="0"/>
      </w:pPr>
      <w:r>
        <w:rPr>
          <w:noProof/>
        </w:rPr>
        <w:drawing>
          <wp:inline distT="0" distB="0" distL="0" distR="0" wp14:anchorId="166D5D48" wp14:editId="2C665F27">
            <wp:extent cx="5486400" cy="6756400"/>
            <wp:effectExtent l="0" t="0" r="0" b="0"/>
            <wp:docPr id="21382663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66398" name="Picture 2138266398"/>
                    <pic:cNvPicPr/>
                  </pic:nvPicPr>
                  <pic:blipFill>
                    <a:blip r:embed="rId30"/>
                    <a:stretch>
                      <a:fillRect/>
                    </a:stretch>
                  </pic:blipFill>
                  <pic:spPr>
                    <a:xfrm>
                      <a:off x="0" y="0"/>
                      <a:ext cx="5486400" cy="6756400"/>
                    </a:xfrm>
                    <a:prstGeom prst="rect">
                      <a:avLst/>
                    </a:prstGeom>
                  </pic:spPr>
                </pic:pic>
              </a:graphicData>
            </a:graphic>
          </wp:inline>
        </w:drawing>
      </w:r>
    </w:p>
    <w:p w14:paraId="0803E832" w14:textId="3E5F79A5" w:rsidR="000350CB" w:rsidRDefault="00BB071B" w:rsidP="000350CB">
      <w:pPr>
        <w:ind w:firstLine="0"/>
      </w:pPr>
      <w:r>
        <w:rPr>
          <w:noProof/>
        </w:rPr>
        <w:drawing>
          <wp:inline distT="0" distB="0" distL="0" distR="0" wp14:anchorId="6FCA8422" wp14:editId="105ABAF0">
            <wp:extent cx="5486400" cy="6819900"/>
            <wp:effectExtent l="0" t="0" r="0" b="0"/>
            <wp:docPr id="691820520" name="Picture 8" descr="A screenshot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20520" name="Picture 8" descr="A screenshot of a paper&#10;&#10;Description automatically generated"/>
                    <pic:cNvPicPr/>
                  </pic:nvPicPr>
                  <pic:blipFill>
                    <a:blip r:embed="rId31"/>
                    <a:stretch>
                      <a:fillRect/>
                    </a:stretch>
                  </pic:blipFill>
                  <pic:spPr>
                    <a:xfrm>
                      <a:off x="0" y="0"/>
                      <a:ext cx="5486400" cy="6819900"/>
                    </a:xfrm>
                    <a:prstGeom prst="rect">
                      <a:avLst/>
                    </a:prstGeom>
                  </pic:spPr>
                </pic:pic>
              </a:graphicData>
            </a:graphic>
          </wp:inline>
        </w:drawing>
      </w:r>
    </w:p>
    <w:p w14:paraId="4F7B41F6" w14:textId="26DBAE7D" w:rsidR="00BB071B" w:rsidRDefault="00BB071B" w:rsidP="000350CB">
      <w:pPr>
        <w:ind w:firstLine="0"/>
      </w:pPr>
      <w:r>
        <w:rPr>
          <w:noProof/>
        </w:rPr>
        <w:drawing>
          <wp:inline distT="0" distB="0" distL="0" distR="0" wp14:anchorId="54C1BE96" wp14:editId="3D1F4195">
            <wp:extent cx="5486400" cy="6781800"/>
            <wp:effectExtent l="0" t="0" r="0" b="0"/>
            <wp:docPr id="997793554" name="Picture 9"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93554" name="Picture 9" descr="A document with text on it&#10;&#10;Description automatically generated"/>
                    <pic:cNvPicPr/>
                  </pic:nvPicPr>
                  <pic:blipFill>
                    <a:blip r:embed="rId32"/>
                    <a:stretch>
                      <a:fillRect/>
                    </a:stretch>
                  </pic:blipFill>
                  <pic:spPr>
                    <a:xfrm>
                      <a:off x="0" y="0"/>
                      <a:ext cx="5486400" cy="6781800"/>
                    </a:xfrm>
                    <a:prstGeom prst="rect">
                      <a:avLst/>
                    </a:prstGeom>
                  </pic:spPr>
                </pic:pic>
              </a:graphicData>
            </a:graphic>
          </wp:inline>
        </w:drawing>
      </w:r>
    </w:p>
    <w:p w14:paraId="62CC8E9E" w14:textId="7A45EC08" w:rsidR="00A57571" w:rsidRDefault="00A57571" w:rsidP="001E7444">
      <w:pPr>
        <w:rPr>
          <w:sz w:val="28"/>
        </w:rPr>
      </w:pPr>
      <w:r>
        <w:br w:type="page"/>
      </w:r>
    </w:p>
    <w:p w14:paraId="4E6F0198" w14:textId="22044E1D" w:rsidR="0005755A" w:rsidRPr="00BB071B" w:rsidRDefault="00FE0171" w:rsidP="00BB071B">
      <w:pPr>
        <w:pStyle w:val="Heading1"/>
      </w:pPr>
      <w:bookmarkStart w:id="427" w:name="_Toc187339288"/>
      <w:r w:rsidRPr="00BB071B">
        <w:t>Appendix</w:t>
      </w:r>
      <w:r w:rsidR="00352F41" w:rsidRPr="00BB071B">
        <w:t xml:space="preserve"> </w:t>
      </w:r>
      <w:r w:rsidR="001563DE" w:rsidRPr="00BB071B">
        <w:t>E</w:t>
      </w:r>
      <w:bookmarkEnd w:id="424"/>
      <w:bookmarkEnd w:id="425"/>
      <w:bookmarkEnd w:id="426"/>
      <w:r w:rsidR="00614333">
        <w:t>.</w:t>
      </w:r>
      <w:r w:rsidR="00B167EE" w:rsidRPr="00BB071B">
        <w:br/>
      </w:r>
      <w:bookmarkStart w:id="428" w:name="_Toc168127612"/>
      <w:bookmarkStart w:id="429" w:name="_Toc178193798"/>
      <w:bookmarkStart w:id="430" w:name="_Toc178604913"/>
      <w:r w:rsidR="0005755A" w:rsidRPr="00BB071B">
        <w:t>Copy of Instruments and Permission Letters to Use the Instrument</w:t>
      </w:r>
      <w:bookmarkEnd w:id="428"/>
      <w:bookmarkEnd w:id="429"/>
      <w:bookmarkEnd w:id="430"/>
      <w:bookmarkEnd w:id="427"/>
    </w:p>
    <w:p w14:paraId="7484F9D7" w14:textId="7888AB20" w:rsidR="009D1877" w:rsidRPr="00D86804" w:rsidRDefault="00EA4C16" w:rsidP="00076C6E">
      <w:pPr>
        <w:ind w:firstLine="0"/>
      </w:pPr>
      <w:bookmarkStart w:id="431" w:name="_Toc168127613"/>
      <w:bookmarkStart w:id="432" w:name="_Toc178193799"/>
      <w:bookmarkStart w:id="433" w:name="_Toc178604914"/>
      <w:r>
        <w:t xml:space="preserve">Mental </w:t>
      </w:r>
      <w:r w:rsidR="002C1E6D">
        <w:t xml:space="preserve">Help </w:t>
      </w:r>
      <w:r w:rsidR="009D1877" w:rsidRPr="00D86804">
        <w:t>Seeking Attitude Scale (MHSAS)- Dr. Joseph Hammer</w:t>
      </w:r>
      <w:bookmarkEnd w:id="431"/>
      <w:bookmarkEnd w:id="432"/>
      <w:bookmarkEnd w:id="433"/>
    </w:p>
    <w:p w14:paraId="02347AED" w14:textId="16050527" w:rsidR="009D1877" w:rsidRDefault="009D1877" w:rsidP="00076C6E">
      <w:pPr>
        <w:ind w:right="720" w:hanging="90"/>
        <w:jc w:val="both"/>
        <w:rPr>
          <w:b/>
          <w:bCs/>
        </w:rPr>
      </w:pPr>
      <w:r>
        <w:rPr>
          <w:noProof/>
        </w:rPr>
        <w:drawing>
          <wp:inline distT="0" distB="0" distL="0" distR="0" wp14:anchorId="4A13653C" wp14:editId="0584685F">
            <wp:extent cx="4578350" cy="2411904"/>
            <wp:effectExtent l="76200" t="76200" r="127000" b="140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3264" t="13290" r="27084" b="37473"/>
                    <a:stretch/>
                  </pic:blipFill>
                  <pic:spPr bwMode="auto">
                    <a:xfrm>
                      <a:off x="0" y="0"/>
                      <a:ext cx="4601187" cy="2423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9A35D8B" w14:textId="6B48760F" w:rsidR="000F7591" w:rsidRDefault="000F7591" w:rsidP="001E7444">
      <w:pPr>
        <w:jc w:val="both"/>
        <w:rPr>
          <w:b/>
          <w:bCs/>
        </w:rPr>
      </w:pPr>
    </w:p>
    <w:p w14:paraId="55E6121D" w14:textId="0675BEF2" w:rsidR="000F7591" w:rsidRDefault="000F7591" w:rsidP="00B167EE">
      <w:pPr>
        <w:ind w:right="720" w:firstLine="0"/>
        <w:jc w:val="both"/>
        <w:rPr>
          <w:b/>
          <w:bCs/>
        </w:rPr>
      </w:pPr>
      <w:r>
        <w:rPr>
          <w:noProof/>
        </w:rPr>
        <w:drawing>
          <wp:inline distT="0" distB="0" distL="0" distR="0" wp14:anchorId="6E2B0A0D" wp14:editId="153B4B9A">
            <wp:extent cx="4762500" cy="3435921"/>
            <wp:effectExtent l="76200" t="76200" r="133350" b="1270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5695" t="9150" r="7408"/>
                    <a:stretch/>
                  </pic:blipFill>
                  <pic:spPr bwMode="auto">
                    <a:xfrm>
                      <a:off x="0" y="0"/>
                      <a:ext cx="4772526" cy="34431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4690901" w14:textId="211A236B" w:rsidR="00D86804" w:rsidRDefault="009D1877" w:rsidP="00B167EE">
      <w:pPr>
        <w:ind w:right="720" w:firstLine="0"/>
        <w:rPr>
          <w:b/>
          <w:bCs/>
        </w:rPr>
      </w:pPr>
      <w:r>
        <w:rPr>
          <w:noProof/>
        </w:rPr>
        <w:drawing>
          <wp:anchor distT="0" distB="0" distL="114300" distR="114300" simplePos="0" relativeHeight="251658240" behindDoc="0" locked="0" layoutInCell="1" allowOverlap="1" wp14:anchorId="057E43CA" wp14:editId="31DD187C">
            <wp:simplePos x="0" y="0"/>
            <wp:positionH relativeFrom="column">
              <wp:posOffset>-393700</wp:posOffset>
            </wp:positionH>
            <wp:positionV relativeFrom="page">
              <wp:posOffset>914400</wp:posOffset>
            </wp:positionV>
            <wp:extent cx="5733415" cy="668655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3958" t="19390" r="43634" b="13202"/>
                    <a:stretch/>
                  </pic:blipFill>
                  <pic:spPr bwMode="auto">
                    <a:xfrm>
                      <a:off x="0" y="0"/>
                      <a:ext cx="5733415" cy="6686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342271" w14:textId="301DB904" w:rsidR="000F7591" w:rsidRDefault="00D86804" w:rsidP="001E7444">
      <w:pPr>
        <w:spacing w:line="240" w:lineRule="auto"/>
        <w:rPr>
          <w:b/>
          <w:bCs/>
        </w:rPr>
      </w:pPr>
      <w:r>
        <w:rPr>
          <w:b/>
          <w:bCs/>
        </w:rPr>
        <w:br w:type="page"/>
      </w:r>
    </w:p>
    <w:p w14:paraId="5CF22F64" w14:textId="58C07A69" w:rsidR="00205F36" w:rsidRDefault="00EA4C16" w:rsidP="00076C6E">
      <w:pPr>
        <w:ind w:firstLine="0"/>
        <w:rPr>
          <w:b/>
          <w:bCs/>
        </w:rPr>
      </w:pPr>
      <w:r>
        <w:rPr>
          <w:b/>
          <w:bCs/>
        </w:rPr>
        <w:t xml:space="preserve">Mental </w:t>
      </w:r>
      <w:r w:rsidR="00847AF3">
        <w:rPr>
          <w:b/>
          <w:bCs/>
        </w:rPr>
        <w:t>H</w:t>
      </w:r>
      <w:r>
        <w:rPr>
          <w:b/>
          <w:bCs/>
        </w:rPr>
        <w:t xml:space="preserve">ealth </w:t>
      </w:r>
      <w:r w:rsidR="00A168E4">
        <w:rPr>
          <w:b/>
          <w:bCs/>
        </w:rPr>
        <w:t>Literacy Scale (</w:t>
      </w:r>
      <w:proofErr w:type="spellStart"/>
      <w:r w:rsidR="00A168E4">
        <w:rPr>
          <w:b/>
          <w:bCs/>
        </w:rPr>
        <w:t>MHLS</w:t>
      </w:r>
      <w:proofErr w:type="spellEnd"/>
      <w:r w:rsidR="00A168E4">
        <w:rPr>
          <w:b/>
          <w:bCs/>
        </w:rPr>
        <w:t>)</w:t>
      </w:r>
      <w:r w:rsidR="00076C6E">
        <w:rPr>
          <w:b/>
          <w:bCs/>
        </w:rPr>
        <w:t xml:space="preserve"> </w:t>
      </w:r>
      <w:r w:rsidR="00205F36">
        <w:rPr>
          <w:b/>
          <w:bCs/>
        </w:rPr>
        <w:t>Permission</w:t>
      </w:r>
    </w:p>
    <w:p w14:paraId="1E0BC021" w14:textId="77777777" w:rsidR="00076C6E" w:rsidRDefault="00076C6E" w:rsidP="00076C6E">
      <w:pPr>
        <w:ind w:firstLine="0"/>
        <w:rPr>
          <w:b/>
          <w:bCs/>
        </w:rPr>
      </w:pPr>
      <w:r>
        <w:rPr>
          <w:b/>
          <w:bCs/>
        </w:rPr>
        <w:t>O’Connor &amp; Casey (2015)</w:t>
      </w:r>
    </w:p>
    <w:p w14:paraId="1FCE01BA" w14:textId="77F8C92B" w:rsidR="00205F36" w:rsidRDefault="00205F36" w:rsidP="00076C6E">
      <w:pPr>
        <w:ind w:right="720" w:firstLine="0"/>
        <w:rPr>
          <w:b/>
          <w:bCs/>
        </w:rPr>
      </w:pPr>
      <w:r>
        <w:rPr>
          <w:noProof/>
        </w:rPr>
        <w:drawing>
          <wp:inline distT="0" distB="0" distL="0" distR="0" wp14:anchorId="1E4A788D" wp14:editId="11F6B60A">
            <wp:extent cx="5429250" cy="2762173"/>
            <wp:effectExtent l="0" t="0" r="0" b="635"/>
            <wp:docPr id="991741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41963" name=""/>
                    <pic:cNvPicPr/>
                  </pic:nvPicPr>
                  <pic:blipFill rotWithShape="1">
                    <a:blip r:embed="rId36"/>
                    <a:srcRect l="6018" t="11982" r="4746" b="8933"/>
                    <a:stretch/>
                  </pic:blipFill>
                  <pic:spPr bwMode="auto">
                    <a:xfrm>
                      <a:off x="0" y="0"/>
                      <a:ext cx="5447547" cy="2771482"/>
                    </a:xfrm>
                    <a:prstGeom prst="rect">
                      <a:avLst/>
                    </a:prstGeom>
                    <a:ln>
                      <a:noFill/>
                    </a:ln>
                    <a:extLst>
                      <a:ext uri="{53640926-AAD7-44D8-BBD7-CCE9431645EC}">
                        <a14:shadowObscured xmlns:a14="http://schemas.microsoft.com/office/drawing/2010/main"/>
                      </a:ext>
                    </a:extLst>
                  </pic:spPr>
                </pic:pic>
              </a:graphicData>
            </a:graphic>
          </wp:inline>
        </w:drawing>
      </w:r>
    </w:p>
    <w:p w14:paraId="34E3E23E" w14:textId="042DEEE0" w:rsidR="00A168E4" w:rsidRDefault="00A168E4" w:rsidP="00076C6E">
      <w:pPr>
        <w:spacing w:after="226" w:line="240" w:lineRule="auto"/>
        <w:ind w:left="-5" w:right="720" w:firstLine="0"/>
      </w:pPr>
      <w:r>
        <w:t xml:space="preserve">The purpose of these questions is to gain an understanding of your knowledge of various aspects to do with </w:t>
      </w:r>
      <w:r w:rsidR="00EA4C16">
        <w:t xml:space="preserve">mental health </w:t>
      </w:r>
      <w:r>
        <w:t xml:space="preserve">. When responding, we are interested in your </w:t>
      </w:r>
      <w:r>
        <w:rPr>
          <w:u w:val="single" w:color="000000"/>
        </w:rPr>
        <w:t>degree</w:t>
      </w:r>
      <w:r>
        <w:t xml:space="preserve"> of knowledge. Therefore, when choosing your response, consider that: </w:t>
      </w:r>
    </w:p>
    <w:p w14:paraId="256B3B11" w14:textId="77777777" w:rsidR="00A168E4" w:rsidRDefault="00A168E4" w:rsidP="00076C6E">
      <w:pPr>
        <w:spacing w:line="240" w:lineRule="auto"/>
        <w:ind w:right="720"/>
      </w:pPr>
      <w:r>
        <w:t xml:space="preserve">Very unlikely = I am certain that it is NOT likely </w:t>
      </w:r>
    </w:p>
    <w:p w14:paraId="1DC5CD26" w14:textId="77777777" w:rsidR="00A168E4" w:rsidRDefault="00A168E4" w:rsidP="00076C6E">
      <w:pPr>
        <w:spacing w:line="240" w:lineRule="auto"/>
        <w:ind w:right="720"/>
      </w:pPr>
      <w:r>
        <w:t xml:space="preserve">Unlikely = I think it is unlikely but am not certain </w:t>
      </w:r>
    </w:p>
    <w:p w14:paraId="485BF9B4" w14:textId="77777777" w:rsidR="00A168E4" w:rsidRDefault="00A168E4" w:rsidP="00076C6E">
      <w:pPr>
        <w:spacing w:line="240" w:lineRule="auto"/>
        <w:ind w:right="720"/>
      </w:pPr>
      <w:r>
        <w:t xml:space="preserve">Likely = I think it is likely but am not certain </w:t>
      </w:r>
    </w:p>
    <w:p w14:paraId="0B875280" w14:textId="77777777" w:rsidR="00A168E4" w:rsidRDefault="00A168E4" w:rsidP="00076C6E">
      <w:pPr>
        <w:spacing w:line="240" w:lineRule="auto"/>
        <w:ind w:right="720"/>
      </w:pPr>
      <w:r>
        <w:t xml:space="preserve">Very Likely = I am certain that it IS very likely </w:t>
      </w:r>
    </w:p>
    <w:p w14:paraId="09273FDD" w14:textId="77777777" w:rsidR="00076C6E" w:rsidRDefault="00076C6E" w:rsidP="00076C6E">
      <w:pPr>
        <w:ind w:right="720" w:firstLine="0"/>
      </w:pPr>
    </w:p>
    <w:p w14:paraId="61749F63" w14:textId="61A4C505" w:rsidR="00A168E4" w:rsidRDefault="00A168E4" w:rsidP="00076C6E">
      <w:pPr>
        <w:ind w:right="720" w:firstLine="0"/>
      </w:pPr>
      <w:r>
        <w:t xml:space="preserve">1 </w:t>
      </w:r>
    </w:p>
    <w:p w14:paraId="52137D38" w14:textId="77777777" w:rsidR="00A168E4" w:rsidRDefault="00A168E4" w:rsidP="00076C6E">
      <w:pPr>
        <w:spacing w:after="242" w:line="240" w:lineRule="auto"/>
        <w:ind w:left="-5" w:right="720" w:firstLine="0"/>
      </w:pPr>
      <w:r>
        <w:t xml:space="preserve">If someone became extremely nervous or anxious in one or more situations with other people (e.g., a party) or performance situations (e.g., presenting at a meeting) in which they were afraid of being evaluated by others and that they would act in a way that was humiliating or feel embarrassed, then to what extent do you think it is likely they have </w:t>
      </w:r>
      <w:r>
        <w:rPr>
          <w:b/>
          <w:u w:val="single" w:color="000000"/>
        </w:rPr>
        <w:t>Social Phobia</w:t>
      </w:r>
      <w:r>
        <w:t xml:space="preserve"> </w:t>
      </w:r>
    </w:p>
    <w:p w14:paraId="50B7A888" w14:textId="77777777" w:rsidR="00A168E4" w:rsidRDefault="00A168E4" w:rsidP="00076C6E">
      <w:pPr>
        <w:tabs>
          <w:tab w:val="center" w:pos="1089"/>
          <w:tab w:val="center" w:pos="3482"/>
          <w:tab w:val="center" w:pos="5878"/>
          <w:tab w:val="center" w:pos="8270"/>
        </w:tabs>
        <w:spacing w:line="240" w:lineRule="auto"/>
        <w:ind w:right="720"/>
      </w:pPr>
      <w:r>
        <w:rPr>
          <w:rFonts w:ascii="Calibri" w:eastAsia="Calibri" w:hAnsi="Calibri" w:cs="Calibri"/>
          <w:sz w:val="22"/>
        </w:rPr>
        <w:tab/>
      </w:r>
      <w:r>
        <w:t xml:space="preserve">Very unlikely </w:t>
      </w:r>
      <w:r>
        <w:tab/>
        <w:t xml:space="preserve">Unlikely </w:t>
      </w:r>
      <w:r>
        <w:tab/>
        <w:t xml:space="preserve">Likely </w:t>
      </w:r>
      <w:r>
        <w:tab/>
        <w:t xml:space="preserve">Very Likely </w:t>
      </w:r>
    </w:p>
    <w:p w14:paraId="30C9456B" w14:textId="77777777" w:rsidR="00A168E4" w:rsidRDefault="00A168E4" w:rsidP="00076C6E">
      <w:pPr>
        <w:spacing w:line="240" w:lineRule="auto"/>
        <w:ind w:right="720" w:firstLine="0"/>
      </w:pPr>
      <w:r>
        <w:t xml:space="preserve">2 </w:t>
      </w:r>
    </w:p>
    <w:p w14:paraId="0D735995" w14:textId="77777777" w:rsidR="00076C6E" w:rsidRDefault="00076C6E" w:rsidP="00076C6E">
      <w:pPr>
        <w:spacing w:after="261" w:line="240" w:lineRule="auto"/>
        <w:ind w:left="-5" w:right="720" w:firstLine="0"/>
      </w:pPr>
    </w:p>
    <w:p w14:paraId="3478F5CF" w14:textId="5FC7C23C" w:rsidR="00A168E4" w:rsidRDefault="00A168E4" w:rsidP="00076C6E">
      <w:pPr>
        <w:spacing w:after="261" w:line="240" w:lineRule="auto"/>
        <w:ind w:left="-5" w:right="720" w:firstLine="0"/>
      </w:pPr>
      <w:r>
        <w:t xml:space="preserve">If someone experienced excessive worry about a number of events or activities where this level of concern was not warranted, had difficulty controlling this worry and had physical symptoms such as having tense muscles and feeling fatigued then to what extent do you think it is likely they have </w:t>
      </w:r>
      <w:r>
        <w:rPr>
          <w:b/>
          <w:u w:val="single" w:color="000000"/>
        </w:rPr>
        <w:t>Generali</w:t>
      </w:r>
      <w:r w:rsidR="00D7011C">
        <w:rPr>
          <w:b/>
          <w:u w:val="single" w:color="000000"/>
        </w:rPr>
        <w:t>z</w:t>
      </w:r>
      <w:r>
        <w:rPr>
          <w:b/>
          <w:u w:val="single" w:color="000000"/>
        </w:rPr>
        <w:t>ed Anxiety Disorder</w:t>
      </w:r>
      <w:r>
        <w:t xml:space="preserve"> </w:t>
      </w:r>
    </w:p>
    <w:p w14:paraId="1F7ADB2C" w14:textId="77777777" w:rsidR="00A168E4" w:rsidRDefault="00A168E4" w:rsidP="00076C6E">
      <w:pPr>
        <w:tabs>
          <w:tab w:val="center" w:pos="1089"/>
          <w:tab w:val="center" w:pos="3482"/>
          <w:tab w:val="center" w:pos="5878"/>
          <w:tab w:val="center" w:pos="8270"/>
        </w:tabs>
        <w:spacing w:line="240" w:lineRule="auto"/>
        <w:ind w:right="720"/>
      </w:pPr>
      <w:r>
        <w:rPr>
          <w:rFonts w:ascii="Calibri" w:eastAsia="Calibri" w:hAnsi="Calibri" w:cs="Calibri"/>
          <w:sz w:val="22"/>
        </w:rPr>
        <w:tab/>
      </w:r>
      <w:r>
        <w:t xml:space="preserve">Very unlikely </w:t>
      </w:r>
      <w:r>
        <w:tab/>
        <w:t xml:space="preserve">Unlikely </w:t>
      </w:r>
      <w:r>
        <w:tab/>
        <w:t xml:space="preserve">Likely </w:t>
      </w:r>
      <w:r>
        <w:tab/>
        <w:t xml:space="preserve">Very Likely </w:t>
      </w:r>
    </w:p>
    <w:p w14:paraId="4736D9B6" w14:textId="77777777" w:rsidR="00A168E4" w:rsidRDefault="00A168E4" w:rsidP="00076C6E">
      <w:pPr>
        <w:spacing w:line="240" w:lineRule="auto"/>
        <w:ind w:right="720" w:firstLine="0"/>
      </w:pPr>
      <w:r>
        <w:t xml:space="preserve">3 </w:t>
      </w:r>
    </w:p>
    <w:p w14:paraId="70C52A67" w14:textId="77777777" w:rsidR="00076C6E" w:rsidRDefault="00076C6E" w:rsidP="00076C6E">
      <w:pPr>
        <w:spacing w:after="247" w:line="240" w:lineRule="auto"/>
        <w:ind w:left="-5" w:right="720" w:firstLine="0"/>
      </w:pPr>
    </w:p>
    <w:p w14:paraId="1E4AF3D6" w14:textId="6E1683A4" w:rsidR="00A168E4" w:rsidRDefault="00A168E4" w:rsidP="00076C6E">
      <w:pPr>
        <w:spacing w:after="247" w:line="240" w:lineRule="auto"/>
        <w:ind w:left="-5" w:right="720" w:firstLine="0"/>
      </w:pPr>
      <w:r>
        <w:t xml:space="preserve">If someone experienced a low mood for two or more weeks, had a loss of pleasure or interest in their normal activities and experienced changes in their appetite and sleep then to what extent do you think it is likely they have </w:t>
      </w:r>
      <w:r w:rsidR="00D57CAD">
        <w:rPr>
          <w:b/>
          <w:u w:val="single" w:color="000000"/>
        </w:rPr>
        <w:t>Major legacy</w:t>
      </w:r>
      <w:r>
        <w:rPr>
          <w:b/>
          <w:u w:val="single" w:color="000000"/>
        </w:rPr>
        <w:t xml:space="preserve"> Depressive Disorder</w:t>
      </w:r>
      <w:r>
        <w:t xml:space="preserve"> </w:t>
      </w:r>
    </w:p>
    <w:p w14:paraId="3C790E9E" w14:textId="77777777" w:rsidR="00A168E4" w:rsidRDefault="00A168E4" w:rsidP="00076C6E">
      <w:pPr>
        <w:tabs>
          <w:tab w:val="center" w:pos="1089"/>
          <w:tab w:val="center" w:pos="3482"/>
          <w:tab w:val="center" w:pos="5878"/>
          <w:tab w:val="center" w:pos="8270"/>
        </w:tabs>
        <w:spacing w:line="240" w:lineRule="auto"/>
        <w:ind w:right="720"/>
      </w:pPr>
      <w:r>
        <w:rPr>
          <w:rFonts w:ascii="Calibri" w:eastAsia="Calibri" w:hAnsi="Calibri" w:cs="Calibri"/>
          <w:sz w:val="22"/>
        </w:rPr>
        <w:tab/>
      </w:r>
      <w:r>
        <w:t xml:space="preserve">Very unlikely </w:t>
      </w:r>
      <w:r>
        <w:tab/>
        <w:t xml:space="preserve">Unlikely </w:t>
      </w:r>
      <w:r>
        <w:tab/>
        <w:t xml:space="preserve">Likely </w:t>
      </w:r>
      <w:r>
        <w:tab/>
        <w:t xml:space="preserve">Very Likely </w:t>
      </w:r>
    </w:p>
    <w:p w14:paraId="0B328DE1" w14:textId="367D29E9" w:rsidR="00A168E4" w:rsidRDefault="00A168E4" w:rsidP="00076C6E">
      <w:pPr>
        <w:spacing w:line="240" w:lineRule="auto"/>
        <w:ind w:right="720" w:firstLine="0"/>
      </w:pPr>
      <w:r>
        <w:t>4</w:t>
      </w:r>
    </w:p>
    <w:p w14:paraId="4239FAD5" w14:textId="77777777" w:rsidR="00076C6E" w:rsidRDefault="00076C6E" w:rsidP="00076C6E">
      <w:pPr>
        <w:spacing w:after="194" w:line="240" w:lineRule="auto"/>
        <w:ind w:left="-5" w:right="720" w:firstLine="0"/>
      </w:pPr>
    </w:p>
    <w:p w14:paraId="2D79B958" w14:textId="2E16F822" w:rsidR="00A168E4" w:rsidRDefault="00A168E4" w:rsidP="00076C6E">
      <w:pPr>
        <w:spacing w:after="194" w:line="240" w:lineRule="auto"/>
        <w:ind w:left="-5" w:right="720" w:firstLine="0"/>
      </w:pPr>
      <w:r>
        <w:t xml:space="preserve">To what extent do you think it is likely that </w:t>
      </w:r>
      <w:r>
        <w:rPr>
          <w:b/>
          <w:u w:val="single" w:color="000000"/>
        </w:rPr>
        <w:t>Personality Disorders</w:t>
      </w:r>
      <w:r>
        <w:t xml:space="preserve"> are a category of mental illness </w:t>
      </w:r>
    </w:p>
    <w:p w14:paraId="31C83F2F" w14:textId="77777777" w:rsidR="00A168E4" w:rsidRDefault="00A168E4" w:rsidP="00076C6E">
      <w:pPr>
        <w:tabs>
          <w:tab w:val="center" w:pos="1089"/>
          <w:tab w:val="center" w:pos="3482"/>
          <w:tab w:val="center" w:pos="5878"/>
          <w:tab w:val="center" w:pos="8270"/>
        </w:tabs>
        <w:spacing w:line="240" w:lineRule="auto"/>
        <w:ind w:right="720"/>
      </w:pPr>
      <w:r>
        <w:rPr>
          <w:rFonts w:ascii="Calibri" w:eastAsia="Calibri" w:hAnsi="Calibri" w:cs="Calibri"/>
          <w:sz w:val="22"/>
        </w:rPr>
        <w:tab/>
      </w:r>
      <w:r>
        <w:t xml:space="preserve">Very unlikely </w:t>
      </w:r>
      <w:r>
        <w:tab/>
        <w:t xml:space="preserve">Unlikely </w:t>
      </w:r>
      <w:r>
        <w:tab/>
        <w:t xml:space="preserve">Likely </w:t>
      </w:r>
      <w:r>
        <w:tab/>
        <w:t xml:space="preserve">Very Likely </w:t>
      </w:r>
    </w:p>
    <w:p w14:paraId="6A2CBC39" w14:textId="77777777" w:rsidR="00A168E4" w:rsidRDefault="00A168E4" w:rsidP="00076C6E">
      <w:pPr>
        <w:spacing w:line="240" w:lineRule="auto"/>
        <w:ind w:right="720" w:firstLine="0"/>
      </w:pPr>
      <w:r>
        <w:t xml:space="preserve">5 </w:t>
      </w:r>
    </w:p>
    <w:p w14:paraId="482E52EC" w14:textId="77777777" w:rsidR="00076C6E" w:rsidRDefault="00076C6E" w:rsidP="00076C6E">
      <w:pPr>
        <w:spacing w:after="236" w:line="240" w:lineRule="auto"/>
        <w:ind w:right="720" w:firstLine="0"/>
      </w:pPr>
    </w:p>
    <w:p w14:paraId="513DC1DB" w14:textId="5544B706" w:rsidR="00A168E4" w:rsidRDefault="00A168E4" w:rsidP="00076C6E">
      <w:pPr>
        <w:spacing w:after="236" w:line="240" w:lineRule="auto"/>
        <w:ind w:right="720" w:firstLine="0"/>
      </w:pPr>
      <w:r>
        <w:t xml:space="preserve">To what extent do you think it is likely that </w:t>
      </w:r>
      <w:r>
        <w:rPr>
          <w:b/>
          <w:u w:val="single" w:color="000000"/>
        </w:rPr>
        <w:t>Dysthymia</w:t>
      </w:r>
      <w:r>
        <w:t xml:space="preserve"> is a disorder </w:t>
      </w:r>
    </w:p>
    <w:p w14:paraId="4942BEA8" w14:textId="7ABDAA87" w:rsidR="00A168E4" w:rsidRDefault="00A168E4" w:rsidP="00076C6E">
      <w:pPr>
        <w:tabs>
          <w:tab w:val="center" w:pos="1089"/>
          <w:tab w:val="center" w:pos="3482"/>
          <w:tab w:val="center" w:pos="5878"/>
          <w:tab w:val="center" w:pos="8270"/>
        </w:tabs>
        <w:spacing w:line="240" w:lineRule="auto"/>
        <w:ind w:right="720"/>
      </w:pPr>
      <w:r>
        <w:t xml:space="preserve">Very unlikely </w:t>
      </w:r>
      <w:r>
        <w:tab/>
        <w:t xml:space="preserve">Unlikely </w:t>
      </w:r>
      <w:r>
        <w:tab/>
        <w:t xml:space="preserve">Likely </w:t>
      </w:r>
      <w:r>
        <w:tab/>
        <w:t xml:space="preserve">Very Likely </w:t>
      </w:r>
    </w:p>
    <w:p w14:paraId="75DB3B40" w14:textId="77777777" w:rsidR="002F052C" w:rsidRDefault="002F052C" w:rsidP="00076C6E">
      <w:pPr>
        <w:spacing w:line="240" w:lineRule="auto"/>
        <w:ind w:right="720"/>
      </w:pPr>
    </w:p>
    <w:p w14:paraId="2099138B" w14:textId="6D3A6FAD" w:rsidR="00A168E4" w:rsidRDefault="00A168E4" w:rsidP="00076C6E">
      <w:pPr>
        <w:spacing w:line="240" w:lineRule="auto"/>
        <w:ind w:right="720" w:firstLine="0"/>
      </w:pPr>
      <w:r>
        <w:t xml:space="preserve">6 </w:t>
      </w:r>
    </w:p>
    <w:p w14:paraId="0ACF88F9" w14:textId="77777777" w:rsidR="00076C6E" w:rsidRDefault="00076C6E" w:rsidP="00076C6E">
      <w:pPr>
        <w:spacing w:after="242" w:line="240" w:lineRule="auto"/>
        <w:ind w:left="-5" w:right="720" w:firstLine="0"/>
      </w:pPr>
    </w:p>
    <w:p w14:paraId="2B8F6D2D" w14:textId="15C6E86E" w:rsidR="00A168E4" w:rsidRDefault="00A168E4" w:rsidP="00076C6E">
      <w:pPr>
        <w:spacing w:after="242" w:line="240" w:lineRule="auto"/>
        <w:ind w:left="-5" w:right="720" w:firstLine="0"/>
      </w:pPr>
      <w:r>
        <w:t xml:space="preserve">To what extent do you think it is likely that the diagnosis of </w:t>
      </w:r>
      <w:r>
        <w:rPr>
          <w:b/>
          <w:u w:val="single" w:color="000000"/>
        </w:rPr>
        <w:t>Agoraphobia</w:t>
      </w:r>
      <w:r>
        <w:t xml:space="preserve"> includes anxiety about situations where escape may be difficult or embarrassing </w:t>
      </w:r>
    </w:p>
    <w:p w14:paraId="385C1B3C" w14:textId="77777777" w:rsidR="00A168E4" w:rsidRDefault="00A168E4" w:rsidP="00076C6E">
      <w:pPr>
        <w:tabs>
          <w:tab w:val="center" w:pos="1089"/>
          <w:tab w:val="center" w:pos="3482"/>
          <w:tab w:val="center" w:pos="5878"/>
          <w:tab w:val="center" w:pos="8271"/>
        </w:tabs>
        <w:spacing w:line="240" w:lineRule="auto"/>
        <w:ind w:right="720"/>
      </w:pPr>
      <w:r>
        <w:rPr>
          <w:rFonts w:ascii="Calibri" w:eastAsia="Calibri" w:hAnsi="Calibri" w:cs="Calibri"/>
          <w:sz w:val="22"/>
        </w:rPr>
        <w:tab/>
      </w:r>
      <w:r>
        <w:t xml:space="preserve">Very unlikely </w:t>
      </w:r>
      <w:r>
        <w:tab/>
        <w:t xml:space="preserve">Unlikely </w:t>
      </w:r>
      <w:r>
        <w:tab/>
        <w:t xml:space="preserve">Likely </w:t>
      </w:r>
      <w:r>
        <w:tab/>
        <w:t xml:space="preserve">Very Likely </w:t>
      </w:r>
    </w:p>
    <w:p w14:paraId="365ED706" w14:textId="77777777" w:rsidR="002F052C" w:rsidRDefault="002F052C" w:rsidP="00076C6E">
      <w:pPr>
        <w:spacing w:line="240" w:lineRule="auto"/>
        <w:ind w:right="720"/>
      </w:pPr>
    </w:p>
    <w:p w14:paraId="408D9601" w14:textId="767D0CBE" w:rsidR="00A168E4" w:rsidRDefault="00A168E4" w:rsidP="00076C6E">
      <w:pPr>
        <w:spacing w:line="240" w:lineRule="auto"/>
        <w:ind w:right="720" w:firstLine="0"/>
      </w:pPr>
      <w:r>
        <w:t xml:space="preserve">7 </w:t>
      </w:r>
    </w:p>
    <w:p w14:paraId="16D3CE3B" w14:textId="77777777" w:rsidR="00076C6E" w:rsidRDefault="00076C6E" w:rsidP="00076C6E">
      <w:pPr>
        <w:spacing w:after="240" w:line="240" w:lineRule="auto"/>
        <w:ind w:left="-5" w:right="720" w:firstLine="0"/>
      </w:pPr>
    </w:p>
    <w:p w14:paraId="12C0699A" w14:textId="56C67719" w:rsidR="00A168E4" w:rsidRDefault="00A168E4" w:rsidP="00076C6E">
      <w:pPr>
        <w:spacing w:after="240" w:line="240" w:lineRule="auto"/>
        <w:ind w:left="-5" w:right="720" w:firstLine="0"/>
      </w:pPr>
      <w:r>
        <w:t xml:space="preserve">To what extent do you think it is likely that the diagnosis of </w:t>
      </w:r>
      <w:r>
        <w:rPr>
          <w:b/>
          <w:u w:val="single" w:color="000000"/>
        </w:rPr>
        <w:t>Bipolar Disorder</w:t>
      </w:r>
      <w:r>
        <w:t xml:space="preserve"> includes experiencing periods of elevated (i.e., high) and periods of depressed (i.e., low) mood </w:t>
      </w:r>
    </w:p>
    <w:p w14:paraId="7A9FE620" w14:textId="77777777" w:rsidR="00A168E4" w:rsidRDefault="00A168E4" w:rsidP="00076C6E">
      <w:pPr>
        <w:tabs>
          <w:tab w:val="center" w:pos="1089"/>
          <w:tab w:val="center" w:pos="3482"/>
          <w:tab w:val="center" w:pos="5878"/>
          <w:tab w:val="center" w:pos="8270"/>
        </w:tabs>
        <w:spacing w:line="240" w:lineRule="auto"/>
        <w:ind w:right="720"/>
      </w:pPr>
      <w:r>
        <w:rPr>
          <w:rFonts w:ascii="Calibri" w:eastAsia="Calibri" w:hAnsi="Calibri" w:cs="Calibri"/>
          <w:sz w:val="22"/>
        </w:rPr>
        <w:tab/>
      </w:r>
      <w:r>
        <w:t xml:space="preserve">Very unlikely </w:t>
      </w:r>
      <w:r>
        <w:tab/>
        <w:t xml:space="preserve">Unlikely </w:t>
      </w:r>
      <w:r>
        <w:tab/>
        <w:t xml:space="preserve">Likely </w:t>
      </w:r>
      <w:r>
        <w:tab/>
        <w:t xml:space="preserve">Very Likely </w:t>
      </w:r>
    </w:p>
    <w:p w14:paraId="5A9BD784" w14:textId="77777777" w:rsidR="00A168E4" w:rsidRDefault="00A168E4" w:rsidP="00076C6E">
      <w:pPr>
        <w:spacing w:line="240" w:lineRule="auto"/>
        <w:ind w:right="720"/>
      </w:pPr>
    </w:p>
    <w:p w14:paraId="634C47C5" w14:textId="27A7CD94" w:rsidR="00A168E4" w:rsidRDefault="00A168E4" w:rsidP="00076C6E">
      <w:pPr>
        <w:spacing w:line="240" w:lineRule="auto"/>
        <w:ind w:right="720" w:firstLine="0"/>
      </w:pPr>
      <w:r>
        <w:t xml:space="preserve">8 </w:t>
      </w:r>
    </w:p>
    <w:p w14:paraId="1F5C43AD" w14:textId="77777777" w:rsidR="00076C6E" w:rsidRDefault="00076C6E" w:rsidP="00076C6E">
      <w:pPr>
        <w:spacing w:after="266" w:line="240" w:lineRule="auto"/>
        <w:ind w:left="-5" w:right="720" w:firstLine="0"/>
      </w:pPr>
    </w:p>
    <w:p w14:paraId="006A2B02" w14:textId="101F646C" w:rsidR="00A168E4" w:rsidRDefault="00A168E4" w:rsidP="00076C6E">
      <w:pPr>
        <w:spacing w:after="266" w:line="240" w:lineRule="auto"/>
        <w:ind w:left="-5" w:right="720" w:firstLine="0"/>
      </w:pPr>
      <w:r>
        <w:t xml:space="preserve">To what extent do you think it is likely that the diagnosis of </w:t>
      </w:r>
      <w:r>
        <w:rPr>
          <w:b/>
          <w:u w:val="single" w:color="000000"/>
        </w:rPr>
        <w:t>Drug Dependence</w:t>
      </w:r>
      <w:r>
        <w:t xml:space="preserve"> includes physical and psychological tolerance of the drug (i.e., require more of the drug to get the same effect) </w:t>
      </w:r>
    </w:p>
    <w:p w14:paraId="0400A86C" w14:textId="77777777" w:rsidR="00A168E4" w:rsidRDefault="00A168E4" w:rsidP="00076C6E">
      <w:pPr>
        <w:tabs>
          <w:tab w:val="center" w:pos="1089"/>
          <w:tab w:val="center" w:pos="3482"/>
          <w:tab w:val="center" w:pos="5878"/>
          <w:tab w:val="center" w:pos="8270"/>
        </w:tabs>
        <w:spacing w:line="240" w:lineRule="auto"/>
        <w:ind w:right="720"/>
      </w:pPr>
      <w:r>
        <w:rPr>
          <w:rFonts w:ascii="Calibri" w:eastAsia="Calibri" w:hAnsi="Calibri" w:cs="Calibri"/>
          <w:sz w:val="22"/>
        </w:rPr>
        <w:tab/>
      </w:r>
      <w:r>
        <w:t xml:space="preserve">Very unlikely </w:t>
      </w:r>
      <w:r>
        <w:tab/>
        <w:t xml:space="preserve">Unlikely </w:t>
      </w:r>
      <w:r>
        <w:tab/>
        <w:t xml:space="preserve">Likely </w:t>
      </w:r>
      <w:r>
        <w:tab/>
        <w:t xml:space="preserve">Very Likely </w:t>
      </w:r>
    </w:p>
    <w:p w14:paraId="2A09B110" w14:textId="77777777" w:rsidR="00A168E4" w:rsidRDefault="00A168E4" w:rsidP="00076C6E">
      <w:pPr>
        <w:spacing w:line="240" w:lineRule="auto"/>
        <w:ind w:right="720"/>
      </w:pPr>
    </w:p>
    <w:p w14:paraId="2849EFA9" w14:textId="1EFB4EC5" w:rsidR="00A168E4" w:rsidRDefault="00A168E4" w:rsidP="00076C6E">
      <w:pPr>
        <w:spacing w:line="240" w:lineRule="auto"/>
        <w:ind w:right="720" w:firstLine="0"/>
      </w:pPr>
      <w:r>
        <w:t xml:space="preserve">9 </w:t>
      </w:r>
    </w:p>
    <w:p w14:paraId="377BDCC0" w14:textId="77777777" w:rsidR="00A168E4" w:rsidRDefault="00A168E4" w:rsidP="00076C6E">
      <w:pPr>
        <w:spacing w:after="237" w:line="240" w:lineRule="auto"/>
        <w:ind w:left="-5" w:right="720"/>
      </w:pPr>
      <w:r>
        <w:t>To what extent do you think it is likely that in general in U.S.,</w:t>
      </w:r>
      <w:r>
        <w:rPr>
          <w:b/>
        </w:rPr>
        <w:t xml:space="preserve"> </w:t>
      </w:r>
      <w:r>
        <w:rPr>
          <w:b/>
          <w:u w:val="single" w:color="000000"/>
        </w:rPr>
        <w:t>women are MORE likely to</w:t>
      </w:r>
      <w:r>
        <w:rPr>
          <w:b/>
        </w:rPr>
        <w:t xml:space="preserve"> </w:t>
      </w:r>
      <w:r>
        <w:rPr>
          <w:b/>
          <w:u w:val="single" w:color="000000"/>
        </w:rPr>
        <w:t>experience a mental illness of any kind compared to men</w:t>
      </w:r>
      <w:r>
        <w:t xml:space="preserve"> </w:t>
      </w:r>
    </w:p>
    <w:p w14:paraId="25D08EB3" w14:textId="77777777" w:rsidR="00A168E4" w:rsidRDefault="00A168E4" w:rsidP="00076C6E">
      <w:pPr>
        <w:tabs>
          <w:tab w:val="center" w:pos="1089"/>
          <w:tab w:val="center" w:pos="3482"/>
          <w:tab w:val="center" w:pos="5878"/>
          <w:tab w:val="center" w:pos="8270"/>
        </w:tabs>
        <w:spacing w:line="240" w:lineRule="auto"/>
        <w:ind w:right="720"/>
      </w:pPr>
      <w:r>
        <w:rPr>
          <w:rFonts w:ascii="Calibri" w:eastAsia="Calibri" w:hAnsi="Calibri" w:cs="Calibri"/>
          <w:sz w:val="22"/>
        </w:rPr>
        <w:tab/>
      </w:r>
      <w:r>
        <w:t xml:space="preserve">Very unlikely </w:t>
      </w:r>
      <w:r>
        <w:tab/>
        <w:t xml:space="preserve">Unlikely </w:t>
      </w:r>
      <w:r>
        <w:tab/>
        <w:t xml:space="preserve">Likely </w:t>
      </w:r>
      <w:r>
        <w:tab/>
        <w:t xml:space="preserve">Very Likely </w:t>
      </w:r>
    </w:p>
    <w:p w14:paraId="7ACD7533" w14:textId="77777777" w:rsidR="00A168E4" w:rsidRDefault="00A168E4" w:rsidP="00076C6E">
      <w:pPr>
        <w:spacing w:line="240" w:lineRule="auto"/>
        <w:ind w:right="720"/>
      </w:pPr>
    </w:p>
    <w:p w14:paraId="4CFF3C33" w14:textId="6384DADE" w:rsidR="00A168E4" w:rsidRDefault="00A168E4" w:rsidP="00076C6E">
      <w:pPr>
        <w:spacing w:line="240" w:lineRule="auto"/>
        <w:ind w:right="720" w:firstLine="0"/>
      </w:pPr>
      <w:r>
        <w:t xml:space="preserve">10 </w:t>
      </w:r>
    </w:p>
    <w:p w14:paraId="76B53BD4" w14:textId="77777777" w:rsidR="00A168E4" w:rsidRDefault="00A168E4" w:rsidP="00076C6E">
      <w:pPr>
        <w:spacing w:line="240" w:lineRule="auto"/>
        <w:ind w:left="-5" w:right="720"/>
      </w:pPr>
      <w:r>
        <w:t>To what extent do you think it is likely that in general, in U.S.</w:t>
      </w:r>
      <w:r>
        <w:rPr>
          <w:b/>
        </w:rPr>
        <w:t xml:space="preserve">, </w:t>
      </w:r>
      <w:r>
        <w:rPr>
          <w:b/>
          <w:u w:val="single" w:color="000000"/>
        </w:rPr>
        <w:t>men are MORE likely to</w:t>
      </w:r>
      <w:r>
        <w:rPr>
          <w:b/>
        </w:rPr>
        <w:t xml:space="preserve"> </w:t>
      </w:r>
      <w:r>
        <w:rPr>
          <w:b/>
          <w:u w:val="single" w:color="000000"/>
        </w:rPr>
        <w:t>experience an anxiety disorder compared to women</w:t>
      </w:r>
      <w:r>
        <w:t xml:space="preserve"> </w:t>
      </w:r>
    </w:p>
    <w:tbl>
      <w:tblPr>
        <w:tblStyle w:val="TableGrid0"/>
        <w:tblW w:w="8913" w:type="dxa"/>
        <w:tblInd w:w="0" w:type="dxa"/>
        <w:tblLook w:val="04A0" w:firstRow="1" w:lastRow="0" w:firstColumn="1" w:lastColumn="0" w:noHBand="0" w:noVBand="1"/>
      </w:tblPr>
      <w:tblGrid>
        <w:gridCol w:w="7033"/>
        <w:gridCol w:w="1880"/>
      </w:tblGrid>
      <w:tr w:rsidR="00A168E4" w14:paraId="096557B8" w14:textId="77777777" w:rsidTr="003C7158">
        <w:trPr>
          <w:trHeight w:val="2712"/>
        </w:trPr>
        <w:tc>
          <w:tcPr>
            <w:tcW w:w="7686" w:type="dxa"/>
            <w:tcBorders>
              <w:top w:val="nil"/>
              <w:left w:val="nil"/>
              <w:bottom w:val="nil"/>
              <w:right w:val="nil"/>
            </w:tcBorders>
          </w:tcPr>
          <w:p w14:paraId="21C522E9" w14:textId="77777777" w:rsidR="00A168E4" w:rsidRDefault="00A168E4" w:rsidP="00076C6E">
            <w:pPr>
              <w:tabs>
                <w:tab w:val="center" w:pos="1089"/>
                <w:tab w:val="center" w:pos="3482"/>
                <w:tab w:val="center" w:pos="5878"/>
              </w:tabs>
              <w:spacing w:after="263" w:line="240" w:lineRule="auto"/>
              <w:ind w:right="720"/>
            </w:pPr>
            <w:r>
              <w:rPr>
                <w:rFonts w:ascii="Calibri" w:eastAsia="Calibri" w:hAnsi="Calibri" w:cs="Calibri"/>
              </w:rPr>
              <w:tab/>
            </w:r>
            <w:r>
              <w:t xml:space="preserve">Very unlikely </w:t>
            </w:r>
            <w:r>
              <w:tab/>
              <w:t xml:space="preserve">Unlikely </w:t>
            </w:r>
            <w:r>
              <w:tab/>
              <w:t xml:space="preserve">Likely </w:t>
            </w:r>
          </w:p>
          <w:p w14:paraId="22D917E4" w14:textId="77777777" w:rsidR="00A168E4" w:rsidRDefault="00A168E4" w:rsidP="00076C6E">
            <w:pPr>
              <w:spacing w:after="255" w:line="240" w:lineRule="auto"/>
              <w:ind w:right="720"/>
            </w:pPr>
            <w:r>
              <w:t xml:space="preserve">When choosing your response, consider that: </w:t>
            </w:r>
          </w:p>
          <w:p w14:paraId="7D765819" w14:textId="77777777" w:rsidR="00A168E4" w:rsidRDefault="00A168E4" w:rsidP="00076C6E">
            <w:pPr>
              <w:numPr>
                <w:ilvl w:val="0"/>
                <w:numId w:val="32"/>
              </w:numPr>
              <w:spacing w:line="240" w:lineRule="auto"/>
              <w:ind w:right="720"/>
            </w:pPr>
            <w:r>
              <w:t xml:space="preserve">Very Unhelpful = I am certain that it is </w:t>
            </w:r>
            <w:r>
              <w:rPr>
                <w:u w:val="single" w:color="000000"/>
              </w:rPr>
              <w:t>NOT</w:t>
            </w:r>
            <w:r>
              <w:t xml:space="preserve"> helpful</w:t>
            </w:r>
          </w:p>
          <w:p w14:paraId="401EA1DB" w14:textId="77777777" w:rsidR="00A168E4" w:rsidRDefault="00A168E4" w:rsidP="00076C6E">
            <w:pPr>
              <w:numPr>
                <w:ilvl w:val="0"/>
                <w:numId w:val="32"/>
              </w:numPr>
              <w:spacing w:line="240" w:lineRule="auto"/>
              <w:ind w:right="720"/>
            </w:pPr>
            <w:r>
              <w:t>Unhelpful = I think it is unhelpful but am not certain</w:t>
            </w:r>
          </w:p>
          <w:p w14:paraId="72342240" w14:textId="77777777" w:rsidR="00A168E4" w:rsidRDefault="00A168E4" w:rsidP="00076C6E">
            <w:pPr>
              <w:numPr>
                <w:ilvl w:val="0"/>
                <w:numId w:val="32"/>
              </w:numPr>
              <w:spacing w:line="240" w:lineRule="auto"/>
              <w:ind w:right="720"/>
            </w:pPr>
            <w:r>
              <w:t>Helpful = I think it is helpful but am not certain</w:t>
            </w:r>
          </w:p>
          <w:p w14:paraId="2558B420" w14:textId="77777777" w:rsidR="00A168E4" w:rsidRDefault="00A168E4" w:rsidP="00076C6E">
            <w:pPr>
              <w:numPr>
                <w:ilvl w:val="0"/>
                <w:numId w:val="32"/>
              </w:numPr>
              <w:spacing w:after="254" w:line="240" w:lineRule="auto"/>
              <w:ind w:right="720"/>
            </w:pPr>
            <w:r>
              <w:t xml:space="preserve">Very Helpful = I am certain that it </w:t>
            </w:r>
            <w:r>
              <w:rPr>
                <w:u w:val="single" w:color="000000"/>
              </w:rPr>
              <w:t>IS</w:t>
            </w:r>
            <w:r>
              <w:t xml:space="preserve"> very helpful</w:t>
            </w:r>
          </w:p>
          <w:p w14:paraId="284D25E6" w14:textId="77777777" w:rsidR="00A168E4" w:rsidRDefault="00A168E4" w:rsidP="00076C6E">
            <w:pPr>
              <w:numPr>
                <w:ilvl w:val="0"/>
                <w:numId w:val="32"/>
              </w:numPr>
              <w:spacing w:after="254" w:line="240" w:lineRule="auto"/>
              <w:ind w:right="720"/>
            </w:pPr>
          </w:p>
          <w:p w14:paraId="5227A7ED" w14:textId="5702FA67" w:rsidR="00A168E4" w:rsidRPr="00A168E4" w:rsidRDefault="00A168E4" w:rsidP="00076C6E">
            <w:pPr>
              <w:spacing w:after="254" w:line="240" w:lineRule="auto"/>
              <w:ind w:right="720" w:firstLine="0"/>
            </w:pPr>
            <w:r w:rsidRPr="00A168E4">
              <w:t xml:space="preserve">11 </w:t>
            </w:r>
          </w:p>
        </w:tc>
        <w:tc>
          <w:tcPr>
            <w:tcW w:w="1227" w:type="dxa"/>
            <w:tcBorders>
              <w:top w:val="nil"/>
              <w:left w:val="nil"/>
              <w:bottom w:val="nil"/>
              <w:right w:val="nil"/>
            </w:tcBorders>
          </w:tcPr>
          <w:p w14:paraId="566204F7" w14:textId="77777777" w:rsidR="00A168E4" w:rsidRDefault="00A168E4" w:rsidP="00076C6E">
            <w:pPr>
              <w:spacing w:line="240" w:lineRule="auto"/>
              <w:ind w:right="720"/>
              <w:jc w:val="both"/>
            </w:pPr>
            <w:r>
              <w:t xml:space="preserve">Very Likely </w:t>
            </w:r>
          </w:p>
        </w:tc>
      </w:tr>
    </w:tbl>
    <w:p w14:paraId="0FE2D51C" w14:textId="77777777" w:rsidR="00A168E4" w:rsidRDefault="00A168E4" w:rsidP="00076C6E">
      <w:pPr>
        <w:spacing w:after="296" w:line="240" w:lineRule="auto"/>
        <w:ind w:left="-5" w:right="720" w:firstLine="0"/>
      </w:pPr>
      <w:r>
        <w:t xml:space="preserve">To what extent do you think it would be helpful for someone to </w:t>
      </w:r>
      <w:r>
        <w:rPr>
          <w:b/>
          <w:u w:val="single" w:color="000000"/>
        </w:rPr>
        <w:t>improve their quality of sleep</w:t>
      </w:r>
      <w:r>
        <w:t xml:space="preserve"> if they were having difficulties managing their emotions (e.g., becoming very anxious or depressed) </w:t>
      </w:r>
    </w:p>
    <w:p w14:paraId="0C164D8B" w14:textId="77777777" w:rsidR="00A168E4" w:rsidRDefault="00A168E4" w:rsidP="00076C6E">
      <w:pPr>
        <w:tabs>
          <w:tab w:val="center" w:pos="1086"/>
          <w:tab w:val="center" w:pos="3479"/>
          <w:tab w:val="center" w:pos="5877"/>
          <w:tab w:val="center" w:pos="8268"/>
        </w:tabs>
        <w:spacing w:line="240" w:lineRule="auto"/>
        <w:ind w:right="720"/>
      </w:pPr>
      <w:r>
        <w:rPr>
          <w:rFonts w:ascii="Calibri" w:eastAsia="Calibri" w:hAnsi="Calibri" w:cs="Calibri"/>
          <w:sz w:val="22"/>
        </w:rPr>
        <w:tab/>
      </w:r>
      <w:r>
        <w:t xml:space="preserve">Very unhelpful </w:t>
      </w:r>
      <w:r>
        <w:tab/>
        <w:t xml:space="preserve">Unhelpful </w:t>
      </w:r>
      <w:r>
        <w:tab/>
        <w:t xml:space="preserve">Helpful </w:t>
      </w:r>
      <w:r>
        <w:tab/>
        <w:t xml:space="preserve">Very helpful </w:t>
      </w:r>
    </w:p>
    <w:p w14:paraId="72276AD5" w14:textId="77777777" w:rsidR="002F052C" w:rsidRDefault="002F052C" w:rsidP="00076C6E">
      <w:pPr>
        <w:spacing w:line="240" w:lineRule="auto"/>
        <w:ind w:right="720"/>
      </w:pPr>
    </w:p>
    <w:p w14:paraId="4EA99414" w14:textId="73D5F510" w:rsidR="00A168E4" w:rsidRDefault="00A168E4" w:rsidP="00076C6E">
      <w:pPr>
        <w:spacing w:line="240" w:lineRule="auto"/>
        <w:ind w:right="720" w:firstLine="0"/>
      </w:pPr>
      <w:r>
        <w:t xml:space="preserve">12 </w:t>
      </w:r>
    </w:p>
    <w:p w14:paraId="4B28B5DE" w14:textId="77777777" w:rsidR="002F052C" w:rsidRDefault="002F052C" w:rsidP="00076C6E">
      <w:pPr>
        <w:spacing w:line="240" w:lineRule="auto"/>
        <w:ind w:right="720"/>
      </w:pPr>
    </w:p>
    <w:p w14:paraId="5AA2A126" w14:textId="77777777" w:rsidR="00A168E4" w:rsidRDefault="00A168E4" w:rsidP="00076C6E">
      <w:pPr>
        <w:spacing w:after="244" w:line="240" w:lineRule="auto"/>
        <w:ind w:left="-5" w:right="720"/>
      </w:pPr>
      <w:r>
        <w:t xml:space="preserve">To what extent do you think it would be helpful for someone to </w:t>
      </w:r>
      <w:r>
        <w:rPr>
          <w:b/>
          <w:u w:val="single" w:color="000000"/>
        </w:rPr>
        <w:t>avoid all activities or situations</w:t>
      </w:r>
      <w:r>
        <w:rPr>
          <w:b/>
        </w:rPr>
        <w:t xml:space="preserve"> </w:t>
      </w:r>
      <w:r>
        <w:rPr>
          <w:b/>
          <w:u w:val="single" w:color="000000"/>
        </w:rPr>
        <w:t>that made them feel anxious</w:t>
      </w:r>
      <w:r>
        <w:t xml:space="preserve"> if they were having difficulties managing their emotions </w:t>
      </w:r>
    </w:p>
    <w:p w14:paraId="2C0D1F80" w14:textId="77777777" w:rsidR="00A168E4" w:rsidRDefault="00A168E4" w:rsidP="00076C6E">
      <w:pPr>
        <w:tabs>
          <w:tab w:val="center" w:pos="1086"/>
          <w:tab w:val="center" w:pos="3479"/>
          <w:tab w:val="center" w:pos="5877"/>
          <w:tab w:val="center" w:pos="8268"/>
        </w:tabs>
        <w:spacing w:after="273" w:line="240" w:lineRule="auto"/>
        <w:ind w:right="720"/>
      </w:pPr>
      <w:r>
        <w:rPr>
          <w:rFonts w:ascii="Calibri" w:eastAsia="Calibri" w:hAnsi="Calibri" w:cs="Calibri"/>
          <w:sz w:val="22"/>
        </w:rPr>
        <w:tab/>
      </w:r>
      <w:r>
        <w:t xml:space="preserve">Very unhelpful </w:t>
      </w:r>
      <w:r>
        <w:tab/>
        <w:t xml:space="preserve">Unhelpful </w:t>
      </w:r>
      <w:r>
        <w:tab/>
        <w:t xml:space="preserve">Helpful </w:t>
      </w:r>
      <w:r>
        <w:tab/>
        <w:t xml:space="preserve">Very helpful </w:t>
      </w:r>
    </w:p>
    <w:p w14:paraId="0E7E2C2C" w14:textId="77777777" w:rsidR="00A168E4" w:rsidRDefault="00A168E4" w:rsidP="00076C6E">
      <w:pPr>
        <w:spacing w:after="265" w:line="240" w:lineRule="auto"/>
        <w:ind w:left="-5" w:right="720"/>
      </w:pPr>
      <w:r>
        <w:t xml:space="preserve">When choosing your response, consider that: </w:t>
      </w:r>
    </w:p>
    <w:p w14:paraId="19715014" w14:textId="77777777" w:rsidR="00A168E4" w:rsidRDefault="00A168E4" w:rsidP="00076C6E">
      <w:pPr>
        <w:numPr>
          <w:ilvl w:val="0"/>
          <w:numId w:val="31"/>
        </w:numPr>
        <w:spacing w:after="13" w:line="240" w:lineRule="auto"/>
        <w:ind w:right="720"/>
      </w:pPr>
      <w:r>
        <w:t xml:space="preserve">Very unlikely = I am certain that it is </w:t>
      </w:r>
      <w:r>
        <w:rPr>
          <w:u w:val="single" w:color="000000"/>
        </w:rPr>
        <w:t>NOT</w:t>
      </w:r>
      <w:r>
        <w:t xml:space="preserve"> likely</w:t>
      </w:r>
    </w:p>
    <w:p w14:paraId="2B19DCAB" w14:textId="77777777" w:rsidR="00A168E4" w:rsidRDefault="00A168E4" w:rsidP="00076C6E">
      <w:pPr>
        <w:numPr>
          <w:ilvl w:val="0"/>
          <w:numId w:val="31"/>
        </w:numPr>
        <w:spacing w:after="13" w:line="240" w:lineRule="auto"/>
        <w:ind w:right="720"/>
      </w:pPr>
      <w:r>
        <w:t>Unlikely = I think it is unlikely but am not certain</w:t>
      </w:r>
    </w:p>
    <w:p w14:paraId="1A3357F3" w14:textId="77777777" w:rsidR="00A168E4" w:rsidRDefault="00A168E4" w:rsidP="00076C6E">
      <w:pPr>
        <w:numPr>
          <w:ilvl w:val="0"/>
          <w:numId w:val="31"/>
        </w:numPr>
        <w:spacing w:after="13" w:line="240" w:lineRule="auto"/>
        <w:ind w:right="720"/>
      </w:pPr>
      <w:r>
        <w:t>Likely = I think it is likely but am not certain</w:t>
      </w:r>
    </w:p>
    <w:p w14:paraId="3EC1D839" w14:textId="77777777" w:rsidR="00A168E4" w:rsidRDefault="00A168E4" w:rsidP="00076C6E">
      <w:pPr>
        <w:numPr>
          <w:ilvl w:val="0"/>
          <w:numId w:val="31"/>
        </w:numPr>
        <w:spacing w:after="13" w:line="240" w:lineRule="auto"/>
        <w:ind w:right="720"/>
      </w:pPr>
      <w:r>
        <w:t xml:space="preserve">Very Likely = I am certain that it </w:t>
      </w:r>
      <w:r>
        <w:rPr>
          <w:u w:val="single" w:color="000000"/>
        </w:rPr>
        <w:t>IS</w:t>
      </w:r>
      <w:r>
        <w:t xml:space="preserve"> very likely</w:t>
      </w:r>
    </w:p>
    <w:p w14:paraId="2D90DF78" w14:textId="5AA353A8" w:rsidR="00A168E4" w:rsidRDefault="00A168E4" w:rsidP="00076C6E">
      <w:pPr>
        <w:spacing w:line="240" w:lineRule="auto"/>
        <w:ind w:left="-5" w:right="720"/>
      </w:pPr>
    </w:p>
    <w:p w14:paraId="73B693FA" w14:textId="77777777" w:rsidR="00A168E4" w:rsidRDefault="00A168E4" w:rsidP="00076C6E">
      <w:pPr>
        <w:spacing w:after="264" w:line="240" w:lineRule="auto"/>
        <w:ind w:right="720" w:firstLine="0"/>
      </w:pPr>
      <w:r>
        <w:t>13</w:t>
      </w:r>
    </w:p>
    <w:p w14:paraId="29D9D37D" w14:textId="40B4D0AF" w:rsidR="00A168E4" w:rsidRDefault="00A168E4" w:rsidP="00076C6E">
      <w:pPr>
        <w:spacing w:after="264" w:line="240" w:lineRule="auto"/>
        <w:ind w:left="-5" w:right="720" w:firstLine="0"/>
      </w:pPr>
      <w:r>
        <w:t xml:space="preserve">To what extent do you think it is likely that </w:t>
      </w:r>
      <w:r>
        <w:rPr>
          <w:b/>
          <w:u w:val="single" w:color="000000"/>
        </w:rPr>
        <w:t xml:space="preserve">Cognitive </w:t>
      </w:r>
      <w:proofErr w:type="spellStart"/>
      <w:r>
        <w:rPr>
          <w:b/>
          <w:u w:val="single" w:color="000000"/>
        </w:rPr>
        <w:t>Behaviour</w:t>
      </w:r>
      <w:proofErr w:type="spellEnd"/>
      <w:r>
        <w:rPr>
          <w:b/>
          <w:u w:val="single" w:color="000000"/>
        </w:rPr>
        <w:t xml:space="preserve"> Therapy (CBT)</w:t>
      </w:r>
      <w:r>
        <w:t xml:space="preserve"> is a therapy based on challenging negative thoughts and increasing helpful </w:t>
      </w:r>
      <w:proofErr w:type="spellStart"/>
      <w:r>
        <w:t>behaviours</w:t>
      </w:r>
      <w:proofErr w:type="spellEnd"/>
      <w:r>
        <w:t xml:space="preserve"> </w:t>
      </w:r>
    </w:p>
    <w:p w14:paraId="24933489" w14:textId="77777777" w:rsidR="00A168E4" w:rsidRDefault="00A168E4" w:rsidP="00076C6E">
      <w:pPr>
        <w:tabs>
          <w:tab w:val="center" w:pos="1089"/>
          <w:tab w:val="center" w:pos="3482"/>
          <w:tab w:val="center" w:pos="5878"/>
          <w:tab w:val="center" w:pos="8270"/>
        </w:tabs>
        <w:spacing w:line="240" w:lineRule="auto"/>
        <w:ind w:right="720"/>
      </w:pPr>
      <w:r>
        <w:rPr>
          <w:rFonts w:ascii="Calibri" w:eastAsia="Calibri" w:hAnsi="Calibri" w:cs="Calibri"/>
          <w:sz w:val="22"/>
        </w:rPr>
        <w:tab/>
      </w:r>
      <w:r>
        <w:t xml:space="preserve">Very unlikely </w:t>
      </w:r>
      <w:r>
        <w:tab/>
        <w:t xml:space="preserve">Unlikely </w:t>
      </w:r>
      <w:r>
        <w:tab/>
        <w:t xml:space="preserve">Likely </w:t>
      </w:r>
      <w:r>
        <w:tab/>
        <w:t xml:space="preserve">Very Likely </w:t>
      </w:r>
    </w:p>
    <w:p w14:paraId="484CE7A0" w14:textId="77777777" w:rsidR="00A168E4" w:rsidRDefault="00A168E4" w:rsidP="00076C6E">
      <w:pPr>
        <w:spacing w:line="240" w:lineRule="auto"/>
        <w:ind w:right="720"/>
      </w:pPr>
    </w:p>
    <w:p w14:paraId="3E53223E" w14:textId="3E57C5D2" w:rsidR="00A168E4" w:rsidRDefault="00A168E4" w:rsidP="00076C6E">
      <w:pPr>
        <w:spacing w:line="240" w:lineRule="auto"/>
        <w:ind w:right="720" w:firstLine="0"/>
      </w:pPr>
      <w:r>
        <w:t xml:space="preserve">14 </w:t>
      </w:r>
    </w:p>
    <w:p w14:paraId="189896AA" w14:textId="77777777" w:rsidR="002F052C" w:rsidRDefault="002F052C" w:rsidP="00076C6E">
      <w:pPr>
        <w:spacing w:after="270" w:line="240" w:lineRule="auto"/>
        <w:ind w:left="-5" w:right="720"/>
      </w:pPr>
    </w:p>
    <w:p w14:paraId="16558063" w14:textId="172544BD" w:rsidR="00A168E4" w:rsidRDefault="00EA4C16" w:rsidP="00076C6E">
      <w:pPr>
        <w:spacing w:after="270" w:line="240" w:lineRule="auto"/>
        <w:ind w:left="-5" w:right="720" w:firstLine="0"/>
      </w:pPr>
      <w:r>
        <w:t>Mental health</w:t>
      </w:r>
      <w:r w:rsidR="00340949">
        <w:t xml:space="preserve"> </w:t>
      </w:r>
      <w:r w:rsidR="00A168E4">
        <w:t xml:space="preserve">professionals are bound by confidentiality; however there are certain conditions under which this does not apply. </w:t>
      </w:r>
    </w:p>
    <w:p w14:paraId="692B23F7" w14:textId="7A5F4D60" w:rsidR="00A168E4" w:rsidRDefault="00076C6E" w:rsidP="00076C6E">
      <w:pPr>
        <w:spacing w:after="271" w:line="240" w:lineRule="auto"/>
        <w:ind w:left="-5" w:right="720" w:firstLine="0"/>
      </w:pPr>
      <w:r>
        <w:t>T</w:t>
      </w:r>
      <w:r w:rsidR="00A168E4">
        <w:t xml:space="preserve">o what extent do you think it is likely that the following is a condition that would allow a </w:t>
      </w:r>
      <w:r w:rsidR="00EA4C16">
        <w:t>mental health</w:t>
      </w:r>
      <w:r w:rsidR="00340949">
        <w:t xml:space="preserve"> </w:t>
      </w:r>
      <w:r w:rsidR="00A168E4">
        <w:t xml:space="preserve">professional to </w:t>
      </w:r>
      <w:r w:rsidR="00A168E4">
        <w:rPr>
          <w:b/>
          <w:u w:val="single" w:color="000000"/>
        </w:rPr>
        <w:t>break confidentiality</w:t>
      </w:r>
      <w:r w:rsidR="00A168E4">
        <w:t xml:space="preserve">: </w:t>
      </w:r>
    </w:p>
    <w:p w14:paraId="370F97F1" w14:textId="77777777" w:rsidR="00A168E4" w:rsidRDefault="00A168E4" w:rsidP="00076C6E">
      <w:pPr>
        <w:spacing w:after="209" w:line="240" w:lineRule="auto"/>
        <w:ind w:left="-5" w:right="720"/>
      </w:pPr>
      <w:r>
        <w:rPr>
          <w:i/>
        </w:rPr>
        <w:t>If you are at immediate risk of harm to yourself or others</w:t>
      </w:r>
      <w:r>
        <w:t xml:space="preserve"> </w:t>
      </w:r>
    </w:p>
    <w:p w14:paraId="6C44D0E4" w14:textId="77777777" w:rsidR="00A168E4" w:rsidRDefault="00A168E4" w:rsidP="00076C6E">
      <w:pPr>
        <w:tabs>
          <w:tab w:val="center" w:pos="1089"/>
          <w:tab w:val="center" w:pos="3482"/>
          <w:tab w:val="center" w:pos="5878"/>
          <w:tab w:val="center" w:pos="8270"/>
        </w:tabs>
        <w:spacing w:line="240" w:lineRule="auto"/>
        <w:ind w:right="720"/>
      </w:pPr>
      <w:r>
        <w:rPr>
          <w:rFonts w:ascii="Calibri" w:eastAsia="Calibri" w:hAnsi="Calibri" w:cs="Calibri"/>
          <w:sz w:val="22"/>
        </w:rPr>
        <w:tab/>
      </w:r>
      <w:r>
        <w:t xml:space="preserve">Very unlikely </w:t>
      </w:r>
      <w:r>
        <w:tab/>
        <w:t xml:space="preserve">Unlikely </w:t>
      </w:r>
      <w:r>
        <w:tab/>
        <w:t xml:space="preserve">Likely </w:t>
      </w:r>
      <w:r>
        <w:tab/>
        <w:t xml:space="preserve">Very Likely </w:t>
      </w:r>
    </w:p>
    <w:p w14:paraId="58E20FBC" w14:textId="77777777" w:rsidR="00A168E4" w:rsidRDefault="00A168E4" w:rsidP="00076C6E">
      <w:pPr>
        <w:spacing w:line="240" w:lineRule="auto"/>
        <w:ind w:right="720"/>
      </w:pPr>
    </w:p>
    <w:p w14:paraId="270E9A97" w14:textId="7CBC24F0" w:rsidR="00A168E4" w:rsidRDefault="00A168E4" w:rsidP="00076C6E">
      <w:pPr>
        <w:spacing w:line="240" w:lineRule="auto"/>
        <w:ind w:right="720" w:firstLine="0"/>
      </w:pPr>
      <w:r>
        <w:t xml:space="preserve">15 </w:t>
      </w:r>
    </w:p>
    <w:p w14:paraId="0230F9DA" w14:textId="77777777" w:rsidR="002F052C" w:rsidRDefault="002F052C" w:rsidP="00076C6E">
      <w:pPr>
        <w:spacing w:after="268" w:line="240" w:lineRule="auto"/>
        <w:ind w:left="-5" w:right="720"/>
      </w:pPr>
    </w:p>
    <w:p w14:paraId="764D4BB9" w14:textId="6910950C" w:rsidR="00A168E4" w:rsidRDefault="00EA4C16" w:rsidP="00076C6E">
      <w:pPr>
        <w:spacing w:after="268" w:line="240" w:lineRule="auto"/>
        <w:ind w:left="-5" w:right="720" w:firstLine="0"/>
      </w:pPr>
      <w:r>
        <w:t>Mental health</w:t>
      </w:r>
      <w:r w:rsidR="00340949">
        <w:t xml:space="preserve"> </w:t>
      </w:r>
      <w:r w:rsidR="00A168E4">
        <w:t xml:space="preserve">professionals are bound by confidentiality; however there are certain conditions under which this does not apply. </w:t>
      </w:r>
    </w:p>
    <w:p w14:paraId="0E5EF33E" w14:textId="0591C45D" w:rsidR="00A168E4" w:rsidRDefault="00A168E4" w:rsidP="00076C6E">
      <w:pPr>
        <w:spacing w:after="270" w:line="240" w:lineRule="auto"/>
        <w:ind w:left="-5" w:right="720" w:firstLine="0"/>
      </w:pPr>
      <w:r>
        <w:t xml:space="preserve">To what extent do you think it is likely that the following is a condition that would allow a </w:t>
      </w:r>
      <w:r w:rsidR="00EA4C16">
        <w:t>mental health</w:t>
      </w:r>
      <w:r w:rsidR="00340949">
        <w:t xml:space="preserve"> </w:t>
      </w:r>
      <w:r>
        <w:t xml:space="preserve">professional to </w:t>
      </w:r>
      <w:r>
        <w:rPr>
          <w:b/>
          <w:u w:val="single" w:color="000000"/>
        </w:rPr>
        <w:t>break confidentiality</w:t>
      </w:r>
      <w:r>
        <w:t xml:space="preserve">: </w:t>
      </w:r>
    </w:p>
    <w:p w14:paraId="6BA64EE3" w14:textId="77777777" w:rsidR="00A168E4" w:rsidRDefault="00A168E4" w:rsidP="00076C6E">
      <w:pPr>
        <w:spacing w:after="255" w:line="259" w:lineRule="auto"/>
        <w:ind w:left="-5" w:right="720"/>
      </w:pPr>
      <w:r>
        <w:rPr>
          <w:i/>
        </w:rPr>
        <w:t>if your problem is not life-threatening and they want to assist others to better support you</w:t>
      </w:r>
      <w:r>
        <w:t xml:space="preserve"> </w:t>
      </w:r>
    </w:p>
    <w:p w14:paraId="662D5199" w14:textId="77777777" w:rsidR="00A168E4" w:rsidRDefault="00A168E4" w:rsidP="00076C6E">
      <w:pPr>
        <w:tabs>
          <w:tab w:val="center" w:pos="1089"/>
          <w:tab w:val="center" w:pos="3481"/>
          <w:tab w:val="center" w:pos="5878"/>
          <w:tab w:val="center" w:pos="8270"/>
        </w:tabs>
        <w:spacing w:after="263" w:line="259" w:lineRule="auto"/>
        <w:ind w:right="720"/>
      </w:pPr>
      <w:r>
        <w:rPr>
          <w:rFonts w:ascii="Calibri" w:eastAsia="Calibri" w:hAnsi="Calibri" w:cs="Calibri"/>
          <w:sz w:val="22"/>
        </w:rPr>
        <w:tab/>
      </w:r>
      <w:r>
        <w:t xml:space="preserve">Very unlikely </w:t>
      </w:r>
      <w:r>
        <w:tab/>
        <w:t xml:space="preserve">Unlikely </w:t>
      </w:r>
      <w:r>
        <w:tab/>
        <w:t xml:space="preserve">Likely </w:t>
      </w:r>
      <w:r>
        <w:tab/>
        <w:t xml:space="preserve">Very Likely </w:t>
      </w:r>
    </w:p>
    <w:p w14:paraId="73A05397" w14:textId="77777777" w:rsidR="00A168E4" w:rsidRDefault="00A168E4" w:rsidP="001E7444">
      <w:pPr>
        <w:ind w:left="-5"/>
      </w:pPr>
      <w:r>
        <w:t xml:space="preserve">Please indicate to what extent you agree with the following statements: </w:t>
      </w:r>
    </w:p>
    <w:tbl>
      <w:tblPr>
        <w:tblStyle w:val="TableGrid0"/>
        <w:tblW w:w="5000" w:type="pct"/>
        <w:tblInd w:w="0" w:type="dxa"/>
        <w:tblCellMar>
          <w:top w:w="54" w:type="dxa"/>
          <w:left w:w="106" w:type="dxa"/>
          <w:right w:w="115" w:type="dxa"/>
        </w:tblCellMar>
        <w:tblLook w:val="04A0" w:firstRow="1" w:lastRow="0" w:firstColumn="1" w:lastColumn="0" w:noHBand="0" w:noVBand="1"/>
      </w:tblPr>
      <w:tblGrid>
        <w:gridCol w:w="1477"/>
        <w:gridCol w:w="1472"/>
        <w:gridCol w:w="1144"/>
        <w:gridCol w:w="1153"/>
        <w:gridCol w:w="1282"/>
        <w:gridCol w:w="1972"/>
      </w:tblGrid>
      <w:tr w:rsidR="00A168E4" w14:paraId="2E6994D7" w14:textId="77777777" w:rsidTr="002D32B7">
        <w:trPr>
          <w:trHeight w:val="818"/>
        </w:trPr>
        <w:tc>
          <w:tcPr>
            <w:tcW w:w="869" w:type="pct"/>
            <w:tcBorders>
              <w:top w:val="single" w:sz="4" w:space="0" w:color="000000"/>
              <w:left w:val="single" w:sz="4" w:space="0" w:color="000000"/>
              <w:bottom w:val="single" w:sz="4" w:space="0" w:color="000000"/>
              <w:right w:val="single" w:sz="4" w:space="0" w:color="000000"/>
            </w:tcBorders>
          </w:tcPr>
          <w:p w14:paraId="68B3AF1B" w14:textId="77777777" w:rsidR="00A168E4" w:rsidRDefault="00A168E4" w:rsidP="002D32B7">
            <w:pPr>
              <w:pStyle w:val="TableText"/>
            </w:pPr>
          </w:p>
        </w:tc>
        <w:tc>
          <w:tcPr>
            <w:tcW w:w="866" w:type="pct"/>
            <w:tcBorders>
              <w:top w:val="single" w:sz="4" w:space="0" w:color="000000"/>
              <w:left w:val="single" w:sz="4" w:space="0" w:color="000000"/>
              <w:bottom w:val="single" w:sz="4" w:space="0" w:color="000000"/>
              <w:right w:val="single" w:sz="4" w:space="0" w:color="000000"/>
            </w:tcBorders>
          </w:tcPr>
          <w:p w14:paraId="50518456" w14:textId="77777777" w:rsidR="00A168E4" w:rsidRDefault="00A168E4" w:rsidP="002D32B7">
            <w:pPr>
              <w:pStyle w:val="TableText"/>
            </w:pPr>
            <w:r>
              <w:t xml:space="preserve">Strongly </w:t>
            </w:r>
          </w:p>
          <w:p w14:paraId="624EB5CD" w14:textId="77777777" w:rsidR="00A168E4" w:rsidRDefault="00A168E4" w:rsidP="002D32B7">
            <w:pPr>
              <w:pStyle w:val="TableText"/>
            </w:pPr>
            <w:r>
              <w:t xml:space="preserve">Disagree </w:t>
            </w:r>
          </w:p>
        </w:tc>
        <w:tc>
          <w:tcPr>
            <w:tcW w:w="673" w:type="pct"/>
            <w:tcBorders>
              <w:top w:val="single" w:sz="4" w:space="0" w:color="000000"/>
              <w:left w:val="single" w:sz="4" w:space="0" w:color="000000"/>
              <w:bottom w:val="single" w:sz="4" w:space="0" w:color="000000"/>
              <w:right w:val="single" w:sz="4" w:space="0" w:color="000000"/>
            </w:tcBorders>
          </w:tcPr>
          <w:p w14:paraId="00A15C28" w14:textId="77777777" w:rsidR="00A168E4" w:rsidRDefault="00A168E4" w:rsidP="002D32B7">
            <w:pPr>
              <w:pStyle w:val="TableText"/>
            </w:pPr>
            <w:r>
              <w:t xml:space="preserve">Disagree </w:t>
            </w:r>
          </w:p>
        </w:tc>
        <w:tc>
          <w:tcPr>
            <w:tcW w:w="678" w:type="pct"/>
            <w:tcBorders>
              <w:top w:val="single" w:sz="4" w:space="0" w:color="000000"/>
              <w:left w:val="single" w:sz="4" w:space="0" w:color="000000"/>
              <w:bottom w:val="single" w:sz="4" w:space="0" w:color="000000"/>
              <w:right w:val="single" w:sz="4" w:space="0" w:color="000000"/>
            </w:tcBorders>
          </w:tcPr>
          <w:p w14:paraId="49592679" w14:textId="77777777" w:rsidR="00A168E4" w:rsidRDefault="00A168E4" w:rsidP="002D32B7">
            <w:pPr>
              <w:pStyle w:val="TableText"/>
            </w:pPr>
            <w:r>
              <w:t xml:space="preserve">Neither agree or disagree </w:t>
            </w:r>
          </w:p>
        </w:tc>
        <w:tc>
          <w:tcPr>
            <w:tcW w:w="754" w:type="pct"/>
            <w:tcBorders>
              <w:top w:val="single" w:sz="4" w:space="0" w:color="000000"/>
              <w:left w:val="single" w:sz="4" w:space="0" w:color="000000"/>
              <w:bottom w:val="single" w:sz="4" w:space="0" w:color="000000"/>
              <w:right w:val="single" w:sz="4" w:space="0" w:color="000000"/>
            </w:tcBorders>
          </w:tcPr>
          <w:p w14:paraId="7C25D5C8" w14:textId="77777777" w:rsidR="00A168E4" w:rsidRDefault="00A168E4" w:rsidP="002D32B7">
            <w:pPr>
              <w:pStyle w:val="TableText"/>
            </w:pPr>
            <w:r>
              <w:t xml:space="preserve">Agree </w:t>
            </w:r>
          </w:p>
        </w:tc>
        <w:tc>
          <w:tcPr>
            <w:tcW w:w="1161" w:type="pct"/>
            <w:tcBorders>
              <w:top w:val="single" w:sz="4" w:space="0" w:color="000000"/>
              <w:left w:val="single" w:sz="4" w:space="0" w:color="000000"/>
              <w:bottom w:val="single" w:sz="4" w:space="0" w:color="000000"/>
              <w:right w:val="single" w:sz="4" w:space="0" w:color="000000"/>
            </w:tcBorders>
          </w:tcPr>
          <w:p w14:paraId="52875F8D" w14:textId="77777777" w:rsidR="00A168E4" w:rsidRDefault="00A168E4" w:rsidP="002D32B7">
            <w:pPr>
              <w:pStyle w:val="TableText"/>
            </w:pPr>
            <w:r>
              <w:t xml:space="preserve">Strongly agree </w:t>
            </w:r>
          </w:p>
        </w:tc>
      </w:tr>
      <w:tr w:rsidR="00A168E4" w14:paraId="711BCD57" w14:textId="77777777" w:rsidTr="002D32B7">
        <w:trPr>
          <w:trHeight w:val="818"/>
        </w:trPr>
        <w:tc>
          <w:tcPr>
            <w:tcW w:w="869" w:type="pct"/>
            <w:tcBorders>
              <w:top w:val="single" w:sz="4" w:space="0" w:color="000000"/>
              <w:left w:val="single" w:sz="4" w:space="0" w:color="000000"/>
              <w:bottom w:val="single" w:sz="4" w:space="0" w:color="000000"/>
              <w:right w:val="single" w:sz="4" w:space="0" w:color="000000"/>
            </w:tcBorders>
          </w:tcPr>
          <w:p w14:paraId="237FD62C" w14:textId="77777777" w:rsidR="00A168E4" w:rsidRDefault="00A168E4" w:rsidP="002D32B7">
            <w:pPr>
              <w:pStyle w:val="TableText"/>
            </w:pPr>
            <w:r>
              <w:t>16. I am confident that I know where to seek information about mental illness</w:t>
            </w:r>
          </w:p>
        </w:tc>
        <w:tc>
          <w:tcPr>
            <w:tcW w:w="866" w:type="pct"/>
            <w:tcBorders>
              <w:top w:val="single" w:sz="4" w:space="0" w:color="000000"/>
              <w:left w:val="single" w:sz="4" w:space="0" w:color="000000"/>
              <w:bottom w:val="single" w:sz="4" w:space="0" w:color="000000"/>
              <w:right w:val="single" w:sz="4" w:space="0" w:color="000000"/>
            </w:tcBorders>
          </w:tcPr>
          <w:p w14:paraId="7A481632" w14:textId="77777777" w:rsidR="00A168E4" w:rsidRDefault="00A168E4" w:rsidP="002D32B7">
            <w:pPr>
              <w:pStyle w:val="TableText"/>
            </w:pPr>
          </w:p>
        </w:tc>
        <w:tc>
          <w:tcPr>
            <w:tcW w:w="673" w:type="pct"/>
            <w:tcBorders>
              <w:top w:val="single" w:sz="4" w:space="0" w:color="000000"/>
              <w:left w:val="single" w:sz="4" w:space="0" w:color="000000"/>
              <w:bottom w:val="single" w:sz="4" w:space="0" w:color="000000"/>
              <w:right w:val="single" w:sz="4" w:space="0" w:color="000000"/>
            </w:tcBorders>
          </w:tcPr>
          <w:p w14:paraId="3A886F8E" w14:textId="77777777" w:rsidR="00A168E4" w:rsidRDefault="00A168E4" w:rsidP="002D32B7">
            <w:pPr>
              <w:pStyle w:val="TableText"/>
            </w:pPr>
          </w:p>
        </w:tc>
        <w:tc>
          <w:tcPr>
            <w:tcW w:w="678" w:type="pct"/>
            <w:tcBorders>
              <w:top w:val="single" w:sz="4" w:space="0" w:color="000000"/>
              <w:left w:val="single" w:sz="4" w:space="0" w:color="000000"/>
              <w:bottom w:val="single" w:sz="4" w:space="0" w:color="000000"/>
              <w:right w:val="single" w:sz="4" w:space="0" w:color="000000"/>
            </w:tcBorders>
          </w:tcPr>
          <w:p w14:paraId="1F2C69F0" w14:textId="77777777" w:rsidR="00A168E4" w:rsidRDefault="00A168E4" w:rsidP="002D32B7">
            <w:pPr>
              <w:pStyle w:val="TableText"/>
            </w:pPr>
          </w:p>
        </w:tc>
        <w:tc>
          <w:tcPr>
            <w:tcW w:w="754" w:type="pct"/>
            <w:tcBorders>
              <w:top w:val="single" w:sz="4" w:space="0" w:color="000000"/>
              <w:left w:val="single" w:sz="4" w:space="0" w:color="000000"/>
              <w:bottom w:val="single" w:sz="4" w:space="0" w:color="000000"/>
              <w:right w:val="single" w:sz="4" w:space="0" w:color="000000"/>
            </w:tcBorders>
          </w:tcPr>
          <w:p w14:paraId="05E8DD61" w14:textId="77777777" w:rsidR="00A168E4" w:rsidRDefault="00A168E4" w:rsidP="002D32B7">
            <w:pPr>
              <w:pStyle w:val="TableText"/>
            </w:pPr>
          </w:p>
        </w:tc>
        <w:tc>
          <w:tcPr>
            <w:tcW w:w="1161" w:type="pct"/>
            <w:tcBorders>
              <w:top w:val="single" w:sz="4" w:space="0" w:color="000000"/>
              <w:left w:val="single" w:sz="4" w:space="0" w:color="000000"/>
              <w:bottom w:val="single" w:sz="4" w:space="0" w:color="000000"/>
              <w:right w:val="single" w:sz="4" w:space="0" w:color="000000"/>
            </w:tcBorders>
          </w:tcPr>
          <w:p w14:paraId="518186C3" w14:textId="77777777" w:rsidR="00A168E4" w:rsidRDefault="00A168E4" w:rsidP="002D32B7">
            <w:pPr>
              <w:pStyle w:val="TableText"/>
            </w:pPr>
          </w:p>
        </w:tc>
      </w:tr>
      <w:tr w:rsidR="00A168E4" w14:paraId="3C6C1897" w14:textId="77777777" w:rsidTr="002D32B7">
        <w:trPr>
          <w:trHeight w:val="818"/>
        </w:trPr>
        <w:tc>
          <w:tcPr>
            <w:tcW w:w="869" w:type="pct"/>
            <w:tcBorders>
              <w:top w:val="single" w:sz="4" w:space="0" w:color="000000"/>
              <w:left w:val="single" w:sz="4" w:space="0" w:color="000000"/>
              <w:bottom w:val="single" w:sz="4" w:space="0" w:color="000000"/>
              <w:right w:val="single" w:sz="4" w:space="0" w:color="000000"/>
            </w:tcBorders>
          </w:tcPr>
          <w:p w14:paraId="52A16F07" w14:textId="77777777" w:rsidR="00A168E4" w:rsidRDefault="00A168E4" w:rsidP="002D32B7">
            <w:pPr>
              <w:pStyle w:val="TableText"/>
            </w:pPr>
            <w:r>
              <w:t>17. I am confident using the computer or telephone to seek information about mental illness</w:t>
            </w:r>
          </w:p>
        </w:tc>
        <w:tc>
          <w:tcPr>
            <w:tcW w:w="866" w:type="pct"/>
            <w:tcBorders>
              <w:top w:val="single" w:sz="4" w:space="0" w:color="000000"/>
              <w:left w:val="single" w:sz="4" w:space="0" w:color="000000"/>
              <w:bottom w:val="single" w:sz="4" w:space="0" w:color="000000"/>
              <w:right w:val="single" w:sz="4" w:space="0" w:color="000000"/>
            </w:tcBorders>
          </w:tcPr>
          <w:p w14:paraId="162D3317" w14:textId="77777777" w:rsidR="00A168E4" w:rsidRDefault="00A168E4" w:rsidP="002D32B7">
            <w:pPr>
              <w:pStyle w:val="TableText"/>
            </w:pPr>
          </w:p>
        </w:tc>
        <w:tc>
          <w:tcPr>
            <w:tcW w:w="673" w:type="pct"/>
            <w:tcBorders>
              <w:top w:val="single" w:sz="4" w:space="0" w:color="000000"/>
              <w:left w:val="single" w:sz="4" w:space="0" w:color="000000"/>
              <w:bottom w:val="single" w:sz="4" w:space="0" w:color="000000"/>
              <w:right w:val="single" w:sz="4" w:space="0" w:color="000000"/>
            </w:tcBorders>
          </w:tcPr>
          <w:p w14:paraId="5F0DC123" w14:textId="77777777" w:rsidR="00A168E4" w:rsidRDefault="00A168E4" w:rsidP="002D32B7">
            <w:pPr>
              <w:pStyle w:val="TableText"/>
            </w:pPr>
          </w:p>
        </w:tc>
        <w:tc>
          <w:tcPr>
            <w:tcW w:w="678" w:type="pct"/>
            <w:tcBorders>
              <w:top w:val="single" w:sz="4" w:space="0" w:color="000000"/>
              <w:left w:val="single" w:sz="4" w:space="0" w:color="000000"/>
              <w:bottom w:val="single" w:sz="4" w:space="0" w:color="000000"/>
              <w:right w:val="single" w:sz="4" w:space="0" w:color="000000"/>
            </w:tcBorders>
          </w:tcPr>
          <w:p w14:paraId="2DB73601" w14:textId="77777777" w:rsidR="00A168E4" w:rsidRDefault="00A168E4" w:rsidP="002D32B7">
            <w:pPr>
              <w:pStyle w:val="TableText"/>
            </w:pPr>
          </w:p>
        </w:tc>
        <w:tc>
          <w:tcPr>
            <w:tcW w:w="754" w:type="pct"/>
            <w:tcBorders>
              <w:top w:val="single" w:sz="4" w:space="0" w:color="000000"/>
              <w:left w:val="single" w:sz="4" w:space="0" w:color="000000"/>
              <w:bottom w:val="single" w:sz="4" w:space="0" w:color="000000"/>
              <w:right w:val="single" w:sz="4" w:space="0" w:color="000000"/>
            </w:tcBorders>
          </w:tcPr>
          <w:p w14:paraId="689F997B" w14:textId="77777777" w:rsidR="00A168E4" w:rsidRDefault="00A168E4" w:rsidP="002D32B7">
            <w:pPr>
              <w:pStyle w:val="TableText"/>
            </w:pPr>
          </w:p>
        </w:tc>
        <w:tc>
          <w:tcPr>
            <w:tcW w:w="1161" w:type="pct"/>
            <w:tcBorders>
              <w:top w:val="single" w:sz="4" w:space="0" w:color="000000"/>
              <w:left w:val="single" w:sz="4" w:space="0" w:color="000000"/>
              <w:bottom w:val="single" w:sz="4" w:space="0" w:color="000000"/>
              <w:right w:val="single" w:sz="4" w:space="0" w:color="000000"/>
            </w:tcBorders>
          </w:tcPr>
          <w:p w14:paraId="4DCFEAB6" w14:textId="77777777" w:rsidR="00A168E4" w:rsidRDefault="00A168E4" w:rsidP="002D32B7">
            <w:pPr>
              <w:pStyle w:val="TableText"/>
            </w:pPr>
          </w:p>
        </w:tc>
      </w:tr>
      <w:tr w:rsidR="00A168E4" w14:paraId="3E2501FD" w14:textId="77777777" w:rsidTr="002D32B7">
        <w:trPr>
          <w:trHeight w:val="1087"/>
        </w:trPr>
        <w:tc>
          <w:tcPr>
            <w:tcW w:w="869" w:type="pct"/>
            <w:tcBorders>
              <w:top w:val="single" w:sz="4" w:space="0" w:color="000000"/>
              <w:left w:val="single" w:sz="4" w:space="0" w:color="000000"/>
              <w:bottom w:val="single" w:sz="4" w:space="0" w:color="000000"/>
              <w:right w:val="single" w:sz="4" w:space="0" w:color="000000"/>
            </w:tcBorders>
          </w:tcPr>
          <w:p w14:paraId="19F835D8" w14:textId="77777777" w:rsidR="00A168E4" w:rsidRDefault="00A168E4" w:rsidP="002D32B7">
            <w:pPr>
              <w:pStyle w:val="TableText"/>
            </w:pPr>
            <w:r>
              <w:t>18. I am confident attending face to face appointments to seek information about mental illness (e.g., seeing the GP)</w:t>
            </w:r>
          </w:p>
        </w:tc>
        <w:tc>
          <w:tcPr>
            <w:tcW w:w="866" w:type="pct"/>
            <w:tcBorders>
              <w:top w:val="single" w:sz="4" w:space="0" w:color="000000"/>
              <w:left w:val="single" w:sz="4" w:space="0" w:color="000000"/>
              <w:bottom w:val="single" w:sz="4" w:space="0" w:color="000000"/>
              <w:right w:val="single" w:sz="4" w:space="0" w:color="000000"/>
            </w:tcBorders>
          </w:tcPr>
          <w:p w14:paraId="623662E7" w14:textId="77777777" w:rsidR="00A168E4" w:rsidRDefault="00A168E4" w:rsidP="002D32B7">
            <w:pPr>
              <w:pStyle w:val="TableText"/>
            </w:pPr>
          </w:p>
        </w:tc>
        <w:tc>
          <w:tcPr>
            <w:tcW w:w="673" w:type="pct"/>
            <w:tcBorders>
              <w:top w:val="single" w:sz="4" w:space="0" w:color="000000"/>
              <w:left w:val="single" w:sz="4" w:space="0" w:color="000000"/>
              <w:bottom w:val="single" w:sz="4" w:space="0" w:color="000000"/>
              <w:right w:val="single" w:sz="4" w:space="0" w:color="000000"/>
            </w:tcBorders>
          </w:tcPr>
          <w:p w14:paraId="5B7D240A" w14:textId="77777777" w:rsidR="00A168E4" w:rsidRDefault="00A168E4" w:rsidP="002D32B7">
            <w:pPr>
              <w:pStyle w:val="TableText"/>
            </w:pPr>
          </w:p>
        </w:tc>
        <w:tc>
          <w:tcPr>
            <w:tcW w:w="678" w:type="pct"/>
            <w:tcBorders>
              <w:top w:val="single" w:sz="4" w:space="0" w:color="000000"/>
              <w:left w:val="single" w:sz="4" w:space="0" w:color="000000"/>
              <w:bottom w:val="single" w:sz="4" w:space="0" w:color="000000"/>
              <w:right w:val="single" w:sz="4" w:space="0" w:color="000000"/>
            </w:tcBorders>
          </w:tcPr>
          <w:p w14:paraId="6ADC7197" w14:textId="77777777" w:rsidR="00A168E4" w:rsidRDefault="00A168E4" w:rsidP="002D32B7">
            <w:pPr>
              <w:pStyle w:val="TableText"/>
            </w:pPr>
          </w:p>
        </w:tc>
        <w:tc>
          <w:tcPr>
            <w:tcW w:w="754" w:type="pct"/>
            <w:tcBorders>
              <w:top w:val="single" w:sz="4" w:space="0" w:color="000000"/>
              <w:left w:val="single" w:sz="4" w:space="0" w:color="000000"/>
              <w:bottom w:val="single" w:sz="4" w:space="0" w:color="000000"/>
              <w:right w:val="single" w:sz="4" w:space="0" w:color="000000"/>
            </w:tcBorders>
          </w:tcPr>
          <w:p w14:paraId="25FEA585" w14:textId="77777777" w:rsidR="00A168E4" w:rsidRDefault="00A168E4" w:rsidP="002D32B7">
            <w:pPr>
              <w:pStyle w:val="TableText"/>
            </w:pPr>
          </w:p>
        </w:tc>
        <w:tc>
          <w:tcPr>
            <w:tcW w:w="1161" w:type="pct"/>
            <w:tcBorders>
              <w:top w:val="single" w:sz="4" w:space="0" w:color="000000"/>
              <w:left w:val="single" w:sz="4" w:space="0" w:color="000000"/>
              <w:bottom w:val="single" w:sz="4" w:space="0" w:color="000000"/>
              <w:right w:val="single" w:sz="4" w:space="0" w:color="000000"/>
            </w:tcBorders>
          </w:tcPr>
          <w:p w14:paraId="352095F1" w14:textId="77777777" w:rsidR="00A168E4" w:rsidRDefault="00A168E4" w:rsidP="002D32B7">
            <w:pPr>
              <w:pStyle w:val="TableText"/>
            </w:pPr>
          </w:p>
        </w:tc>
      </w:tr>
      <w:tr w:rsidR="00A168E4" w14:paraId="70331199" w14:textId="77777777" w:rsidTr="002D32B7">
        <w:trPr>
          <w:trHeight w:val="1087"/>
        </w:trPr>
        <w:tc>
          <w:tcPr>
            <w:tcW w:w="869" w:type="pct"/>
            <w:tcBorders>
              <w:top w:val="single" w:sz="4" w:space="0" w:color="000000"/>
              <w:left w:val="single" w:sz="4" w:space="0" w:color="000000"/>
              <w:bottom w:val="single" w:sz="4" w:space="0" w:color="000000"/>
              <w:right w:val="single" w:sz="4" w:space="0" w:color="000000"/>
            </w:tcBorders>
          </w:tcPr>
          <w:p w14:paraId="2CCA0CAB" w14:textId="77777777" w:rsidR="00A168E4" w:rsidRDefault="00A168E4" w:rsidP="002D32B7">
            <w:pPr>
              <w:pStyle w:val="TableText"/>
            </w:pPr>
            <w:r>
              <w:t>19. I am confident I have access to resources (e.g., GP, internet, friends) that I can use to seek information about mental illness</w:t>
            </w:r>
          </w:p>
        </w:tc>
        <w:tc>
          <w:tcPr>
            <w:tcW w:w="866" w:type="pct"/>
            <w:tcBorders>
              <w:top w:val="single" w:sz="4" w:space="0" w:color="000000"/>
              <w:left w:val="single" w:sz="4" w:space="0" w:color="000000"/>
              <w:bottom w:val="single" w:sz="4" w:space="0" w:color="000000"/>
              <w:right w:val="single" w:sz="4" w:space="0" w:color="000000"/>
            </w:tcBorders>
          </w:tcPr>
          <w:p w14:paraId="5E54DA14" w14:textId="77777777" w:rsidR="00A168E4" w:rsidRDefault="00A168E4" w:rsidP="002D32B7">
            <w:pPr>
              <w:pStyle w:val="TableText"/>
            </w:pPr>
          </w:p>
        </w:tc>
        <w:tc>
          <w:tcPr>
            <w:tcW w:w="673" w:type="pct"/>
            <w:tcBorders>
              <w:top w:val="single" w:sz="4" w:space="0" w:color="000000"/>
              <w:left w:val="single" w:sz="4" w:space="0" w:color="000000"/>
              <w:bottom w:val="single" w:sz="4" w:space="0" w:color="000000"/>
              <w:right w:val="single" w:sz="4" w:space="0" w:color="000000"/>
            </w:tcBorders>
          </w:tcPr>
          <w:p w14:paraId="783F28EC" w14:textId="77777777" w:rsidR="00A168E4" w:rsidRDefault="00A168E4" w:rsidP="002D32B7">
            <w:pPr>
              <w:pStyle w:val="TableText"/>
            </w:pPr>
          </w:p>
        </w:tc>
        <w:tc>
          <w:tcPr>
            <w:tcW w:w="678" w:type="pct"/>
            <w:tcBorders>
              <w:top w:val="single" w:sz="4" w:space="0" w:color="000000"/>
              <w:left w:val="single" w:sz="4" w:space="0" w:color="000000"/>
              <w:bottom w:val="single" w:sz="4" w:space="0" w:color="000000"/>
              <w:right w:val="single" w:sz="4" w:space="0" w:color="000000"/>
            </w:tcBorders>
          </w:tcPr>
          <w:p w14:paraId="2A11E903" w14:textId="77777777" w:rsidR="00A168E4" w:rsidRDefault="00A168E4" w:rsidP="002D32B7">
            <w:pPr>
              <w:pStyle w:val="TableText"/>
            </w:pPr>
          </w:p>
        </w:tc>
        <w:tc>
          <w:tcPr>
            <w:tcW w:w="754" w:type="pct"/>
            <w:tcBorders>
              <w:top w:val="single" w:sz="4" w:space="0" w:color="000000"/>
              <w:left w:val="single" w:sz="4" w:space="0" w:color="000000"/>
              <w:bottom w:val="single" w:sz="4" w:space="0" w:color="000000"/>
              <w:right w:val="single" w:sz="4" w:space="0" w:color="000000"/>
            </w:tcBorders>
          </w:tcPr>
          <w:p w14:paraId="0C24D48F" w14:textId="77777777" w:rsidR="00A168E4" w:rsidRDefault="00A168E4" w:rsidP="002D32B7">
            <w:pPr>
              <w:pStyle w:val="TableText"/>
            </w:pPr>
          </w:p>
        </w:tc>
        <w:tc>
          <w:tcPr>
            <w:tcW w:w="1161" w:type="pct"/>
            <w:tcBorders>
              <w:top w:val="single" w:sz="4" w:space="0" w:color="000000"/>
              <w:left w:val="single" w:sz="4" w:space="0" w:color="000000"/>
              <w:bottom w:val="single" w:sz="4" w:space="0" w:color="000000"/>
              <w:right w:val="single" w:sz="4" w:space="0" w:color="000000"/>
            </w:tcBorders>
          </w:tcPr>
          <w:p w14:paraId="7BFB3BD3" w14:textId="77777777" w:rsidR="00A168E4" w:rsidRDefault="00A168E4" w:rsidP="002D32B7">
            <w:pPr>
              <w:pStyle w:val="TableText"/>
            </w:pPr>
          </w:p>
        </w:tc>
      </w:tr>
    </w:tbl>
    <w:p w14:paraId="723715D6" w14:textId="77777777" w:rsidR="00A168E4" w:rsidRDefault="00A168E4" w:rsidP="001E7444">
      <w:pPr>
        <w:ind w:left="-5"/>
      </w:pPr>
      <w:r>
        <w:t xml:space="preserve">Please indicate to what extent you agree with the following statements: </w:t>
      </w:r>
    </w:p>
    <w:tbl>
      <w:tblPr>
        <w:tblStyle w:val="TableGrid0"/>
        <w:tblW w:w="5000" w:type="pct"/>
        <w:tblInd w:w="0" w:type="dxa"/>
        <w:tblCellMar>
          <w:top w:w="51" w:type="dxa"/>
          <w:left w:w="106" w:type="dxa"/>
          <w:right w:w="115" w:type="dxa"/>
        </w:tblCellMar>
        <w:tblLook w:val="04A0" w:firstRow="1" w:lastRow="0" w:firstColumn="1" w:lastColumn="0" w:noHBand="0" w:noVBand="1"/>
      </w:tblPr>
      <w:tblGrid>
        <w:gridCol w:w="3231"/>
        <w:gridCol w:w="1053"/>
        <w:gridCol w:w="1054"/>
        <w:gridCol w:w="1052"/>
        <w:gridCol w:w="1054"/>
        <w:gridCol w:w="1056"/>
      </w:tblGrid>
      <w:tr w:rsidR="00A168E4" w14:paraId="665E6341" w14:textId="77777777" w:rsidTr="002D32B7">
        <w:trPr>
          <w:trHeight w:val="768"/>
        </w:trPr>
        <w:tc>
          <w:tcPr>
            <w:tcW w:w="1900" w:type="pct"/>
            <w:tcBorders>
              <w:top w:val="single" w:sz="4" w:space="0" w:color="000000"/>
              <w:left w:val="single" w:sz="4" w:space="0" w:color="000000"/>
              <w:bottom w:val="single" w:sz="4" w:space="0" w:color="000000"/>
              <w:right w:val="single" w:sz="4" w:space="0" w:color="000000"/>
            </w:tcBorders>
          </w:tcPr>
          <w:p w14:paraId="464DAB4D" w14:textId="77777777" w:rsidR="00A168E4" w:rsidRDefault="00A168E4" w:rsidP="002D32B7">
            <w:pPr>
              <w:pStyle w:val="TableText"/>
            </w:pPr>
          </w:p>
        </w:tc>
        <w:tc>
          <w:tcPr>
            <w:tcW w:w="619" w:type="pct"/>
            <w:tcBorders>
              <w:top w:val="single" w:sz="4" w:space="0" w:color="000000"/>
              <w:left w:val="single" w:sz="4" w:space="0" w:color="000000"/>
              <w:bottom w:val="single" w:sz="4" w:space="0" w:color="000000"/>
              <w:right w:val="single" w:sz="4" w:space="0" w:color="000000"/>
            </w:tcBorders>
          </w:tcPr>
          <w:p w14:paraId="2CB18CDB" w14:textId="77777777" w:rsidR="00A168E4" w:rsidRDefault="00A168E4" w:rsidP="002D32B7">
            <w:pPr>
              <w:pStyle w:val="TableText"/>
            </w:pPr>
            <w:r>
              <w:t xml:space="preserve">Strongly </w:t>
            </w:r>
          </w:p>
          <w:p w14:paraId="327565E8" w14:textId="77777777" w:rsidR="00A168E4" w:rsidRDefault="00A168E4" w:rsidP="002D32B7">
            <w:pPr>
              <w:pStyle w:val="TableText"/>
            </w:pPr>
            <w:r>
              <w:t xml:space="preserve">Disagree </w:t>
            </w:r>
          </w:p>
        </w:tc>
        <w:tc>
          <w:tcPr>
            <w:tcW w:w="620" w:type="pct"/>
            <w:tcBorders>
              <w:top w:val="single" w:sz="4" w:space="0" w:color="000000"/>
              <w:left w:val="single" w:sz="4" w:space="0" w:color="000000"/>
              <w:bottom w:val="single" w:sz="4" w:space="0" w:color="000000"/>
              <w:right w:val="single" w:sz="4" w:space="0" w:color="000000"/>
            </w:tcBorders>
          </w:tcPr>
          <w:p w14:paraId="5CD33F89" w14:textId="77777777" w:rsidR="00A168E4" w:rsidRDefault="00A168E4" w:rsidP="002D32B7">
            <w:pPr>
              <w:pStyle w:val="TableText"/>
            </w:pPr>
            <w:r>
              <w:t xml:space="preserve">Disagree </w:t>
            </w:r>
          </w:p>
        </w:tc>
        <w:tc>
          <w:tcPr>
            <w:tcW w:w="619" w:type="pct"/>
            <w:tcBorders>
              <w:top w:val="single" w:sz="4" w:space="0" w:color="000000"/>
              <w:left w:val="single" w:sz="4" w:space="0" w:color="000000"/>
              <w:bottom w:val="single" w:sz="4" w:space="0" w:color="000000"/>
              <w:right w:val="single" w:sz="4" w:space="0" w:color="000000"/>
            </w:tcBorders>
          </w:tcPr>
          <w:p w14:paraId="2F3944D6" w14:textId="77777777" w:rsidR="00A168E4" w:rsidRDefault="00A168E4" w:rsidP="002D32B7">
            <w:pPr>
              <w:pStyle w:val="TableText"/>
            </w:pPr>
            <w:r>
              <w:t xml:space="preserve">Neither agree or disagree </w:t>
            </w:r>
          </w:p>
        </w:tc>
        <w:tc>
          <w:tcPr>
            <w:tcW w:w="620" w:type="pct"/>
            <w:tcBorders>
              <w:top w:val="single" w:sz="4" w:space="0" w:color="000000"/>
              <w:left w:val="single" w:sz="4" w:space="0" w:color="000000"/>
              <w:bottom w:val="single" w:sz="4" w:space="0" w:color="000000"/>
              <w:right w:val="single" w:sz="4" w:space="0" w:color="000000"/>
            </w:tcBorders>
          </w:tcPr>
          <w:p w14:paraId="431285F5" w14:textId="77777777" w:rsidR="00A168E4" w:rsidRDefault="00A168E4" w:rsidP="002D32B7">
            <w:pPr>
              <w:pStyle w:val="TableText"/>
            </w:pPr>
            <w:r>
              <w:t xml:space="preserve">Agree </w:t>
            </w:r>
          </w:p>
        </w:tc>
        <w:tc>
          <w:tcPr>
            <w:tcW w:w="621" w:type="pct"/>
            <w:tcBorders>
              <w:top w:val="single" w:sz="4" w:space="0" w:color="000000"/>
              <w:left w:val="single" w:sz="4" w:space="0" w:color="000000"/>
              <w:bottom w:val="single" w:sz="4" w:space="0" w:color="000000"/>
              <w:right w:val="single" w:sz="4" w:space="0" w:color="000000"/>
            </w:tcBorders>
          </w:tcPr>
          <w:p w14:paraId="38A9D508" w14:textId="77777777" w:rsidR="00A168E4" w:rsidRDefault="00A168E4" w:rsidP="002D32B7">
            <w:pPr>
              <w:pStyle w:val="TableText"/>
            </w:pPr>
            <w:r>
              <w:t xml:space="preserve">Strongly agree </w:t>
            </w:r>
          </w:p>
        </w:tc>
      </w:tr>
      <w:tr w:rsidR="00A168E4" w14:paraId="4D7A8DEA" w14:textId="77777777" w:rsidTr="002D32B7">
        <w:trPr>
          <w:trHeight w:val="562"/>
        </w:trPr>
        <w:tc>
          <w:tcPr>
            <w:tcW w:w="1900" w:type="pct"/>
            <w:tcBorders>
              <w:top w:val="single" w:sz="4" w:space="0" w:color="000000"/>
              <w:left w:val="single" w:sz="4" w:space="0" w:color="000000"/>
              <w:bottom w:val="single" w:sz="4" w:space="0" w:color="000000"/>
              <w:right w:val="single" w:sz="4" w:space="0" w:color="000000"/>
            </w:tcBorders>
          </w:tcPr>
          <w:p w14:paraId="4E129C2A" w14:textId="77777777" w:rsidR="00A168E4" w:rsidRDefault="00A168E4" w:rsidP="002D32B7">
            <w:pPr>
              <w:pStyle w:val="TableText"/>
            </w:pPr>
            <w:r>
              <w:t>20. People with a mental illness could snap out if it if they wanted</w:t>
            </w:r>
          </w:p>
        </w:tc>
        <w:tc>
          <w:tcPr>
            <w:tcW w:w="619" w:type="pct"/>
            <w:tcBorders>
              <w:top w:val="single" w:sz="4" w:space="0" w:color="000000"/>
              <w:left w:val="single" w:sz="4" w:space="0" w:color="000000"/>
              <w:bottom w:val="single" w:sz="4" w:space="0" w:color="000000"/>
              <w:right w:val="single" w:sz="4" w:space="0" w:color="000000"/>
            </w:tcBorders>
          </w:tcPr>
          <w:p w14:paraId="3AFDD225"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3673BBF2" w14:textId="77777777" w:rsidR="00A168E4" w:rsidRDefault="00A168E4" w:rsidP="002D32B7">
            <w:pPr>
              <w:pStyle w:val="TableText"/>
            </w:pPr>
          </w:p>
        </w:tc>
        <w:tc>
          <w:tcPr>
            <w:tcW w:w="619" w:type="pct"/>
            <w:tcBorders>
              <w:top w:val="single" w:sz="4" w:space="0" w:color="000000"/>
              <w:left w:val="single" w:sz="4" w:space="0" w:color="000000"/>
              <w:bottom w:val="single" w:sz="4" w:space="0" w:color="000000"/>
              <w:right w:val="single" w:sz="4" w:space="0" w:color="000000"/>
            </w:tcBorders>
          </w:tcPr>
          <w:p w14:paraId="10FDF8FA"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7A453BED" w14:textId="77777777" w:rsidR="00A168E4" w:rsidRDefault="00A168E4" w:rsidP="002D32B7">
            <w:pPr>
              <w:pStyle w:val="TableText"/>
            </w:pPr>
          </w:p>
        </w:tc>
        <w:tc>
          <w:tcPr>
            <w:tcW w:w="621" w:type="pct"/>
            <w:tcBorders>
              <w:top w:val="single" w:sz="4" w:space="0" w:color="000000"/>
              <w:left w:val="single" w:sz="4" w:space="0" w:color="000000"/>
              <w:bottom w:val="single" w:sz="4" w:space="0" w:color="000000"/>
              <w:right w:val="single" w:sz="4" w:space="0" w:color="000000"/>
            </w:tcBorders>
          </w:tcPr>
          <w:p w14:paraId="4D18DA46" w14:textId="77777777" w:rsidR="00A168E4" w:rsidRDefault="00A168E4" w:rsidP="002D32B7">
            <w:pPr>
              <w:pStyle w:val="TableText"/>
            </w:pPr>
          </w:p>
        </w:tc>
      </w:tr>
      <w:tr w:rsidR="00A168E4" w14:paraId="694673AA" w14:textId="77777777" w:rsidTr="002D32B7">
        <w:trPr>
          <w:trHeight w:val="562"/>
        </w:trPr>
        <w:tc>
          <w:tcPr>
            <w:tcW w:w="1900" w:type="pct"/>
            <w:tcBorders>
              <w:top w:val="single" w:sz="4" w:space="0" w:color="000000"/>
              <w:left w:val="single" w:sz="4" w:space="0" w:color="000000"/>
              <w:bottom w:val="single" w:sz="4" w:space="0" w:color="000000"/>
              <w:right w:val="single" w:sz="4" w:space="0" w:color="000000"/>
            </w:tcBorders>
          </w:tcPr>
          <w:p w14:paraId="71A325B8" w14:textId="77777777" w:rsidR="00A168E4" w:rsidRDefault="00A168E4" w:rsidP="002D32B7">
            <w:pPr>
              <w:pStyle w:val="TableText"/>
            </w:pPr>
            <w:r>
              <w:t>21. A mental illness is a sign of personal weakness</w:t>
            </w:r>
          </w:p>
        </w:tc>
        <w:tc>
          <w:tcPr>
            <w:tcW w:w="619" w:type="pct"/>
            <w:tcBorders>
              <w:top w:val="single" w:sz="4" w:space="0" w:color="000000"/>
              <w:left w:val="single" w:sz="4" w:space="0" w:color="000000"/>
              <w:bottom w:val="single" w:sz="4" w:space="0" w:color="000000"/>
              <w:right w:val="single" w:sz="4" w:space="0" w:color="000000"/>
            </w:tcBorders>
          </w:tcPr>
          <w:p w14:paraId="1AEAEA46"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412A3E98" w14:textId="77777777" w:rsidR="00A168E4" w:rsidRDefault="00A168E4" w:rsidP="002D32B7">
            <w:pPr>
              <w:pStyle w:val="TableText"/>
            </w:pPr>
          </w:p>
        </w:tc>
        <w:tc>
          <w:tcPr>
            <w:tcW w:w="619" w:type="pct"/>
            <w:tcBorders>
              <w:top w:val="single" w:sz="4" w:space="0" w:color="000000"/>
              <w:left w:val="single" w:sz="4" w:space="0" w:color="000000"/>
              <w:bottom w:val="single" w:sz="4" w:space="0" w:color="000000"/>
              <w:right w:val="single" w:sz="4" w:space="0" w:color="000000"/>
            </w:tcBorders>
          </w:tcPr>
          <w:p w14:paraId="0CB02BC8"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5D8C53F9" w14:textId="77777777" w:rsidR="00A168E4" w:rsidRDefault="00A168E4" w:rsidP="002D32B7">
            <w:pPr>
              <w:pStyle w:val="TableText"/>
            </w:pPr>
          </w:p>
        </w:tc>
        <w:tc>
          <w:tcPr>
            <w:tcW w:w="621" w:type="pct"/>
            <w:tcBorders>
              <w:top w:val="single" w:sz="4" w:space="0" w:color="000000"/>
              <w:left w:val="single" w:sz="4" w:space="0" w:color="000000"/>
              <w:bottom w:val="single" w:sz="4" w:space="0" w:color="000000"/>
              <w:right w:val="single" w:sz="4" w:space="0" w:color="000000"/>
            </w:tcBorders>
          </w:tcPr>
          <w:p w14:paraId="6B7E59C3" w14:textId="77777777" w:rsidR="00A168E4" w:rsidRDefault="00A168E4" w:rsidP="002D32B7">
            <w:pPr>
              <w:pStyle w:val="TableText"/>
            </w:pPr>
          </w:p>
        </w:tc>
      </w:tr>
      <w:tr w:rsidR="00A168E4" w14:paraId="509634AE" w14:textId="77777777" w:rsidTr="002D32B7">
        <w:trPr>
          <w:trHeight w:val="562"/>
        </w:trPr>
        <w:tc>
          <w:tcPr>
            <w:tcW w:w="1900" w:type="pct"/>
            <w:tcBorders>
              <w:top w:val="single" w:sz="4" w:space="0" w:color="000000"/>
              <w:left w:val="single" w:sz="4" w:space="0" w:color="000000"/>
              <w:bottom w:val="single" w:sz="4" w:space="0" w:color="000000"/>
              <w:right w:val="single" w:sz="4" w:space="0" w:color="000000"/>
            </w:tcBorders>
          </w:tcPr>
          <w:p w14:paraId="4ED03B44" w14:textId="77777777" w:rsidR="00A168E4" w:rsidRDefault="00A168E4" w:rsidP="002D32B7">
            <w:pPr>
              <w:pStyle w:val="TableText"/>
            </w:pPr>
            <w:r>
              <w:t>22. A mental illness is not a real medical illness</w:t>
            </w:r>
          </w:p>
        </w:tc>
        <w:tc>
          <w:tcPr>
            <w:tcW w:w="619" w:type="pct"/>
            <w:tcBorders>
              <w:top w:val="single" w:sz="4" w:space="0" w:color="000000"/>
              <w:left w:val="single" w:sz="4" w:space="0" w:color="000000"/>
              <w:bottom w:val="single" w:sz="4" w:space="0" w:color="000000"/>
              <w:right w:val="single" w:sz="4" w:space="0" w:color="000000"/>
            </w:tcBorders>
          </w:tcPr>
          <w:p w14:paraId="257E78DF"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7FEFBC54" w14:textId="77777777" w:rsidR="00A168E4" w:rsidRDefault="00A168E4" w:rsidP="002D32B7">
            <w:pPr>
              <w:pStyle w:val="TableText"/>
            </w:pPr>
          </w:p>
        </w:tc>
        <w:tc>
          <w:tcPr>
            <w:tcW w:w="619" w:type="pct"/>
            <w:tcBorders>
              <w:top w:val="single" w:sz="4" w:space="0" w:color="000000"/>
              <w:left w:val="single" w:sz="4" w:space="0" w:color="000000"/>
              <w:bottom w:val="single" w:sz="4" w:space="0" w:color="000000"/>
              <w:right w:val="single" w:sz="4" w:space="0" w:color="000000"/>
            </w:tcBorders>
          </w:tcPr>
          <w:p w14:paraId="2B18E0FF"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747C617D" w14:textId="77777777" w:rsidR="00A168E4" w:rsidRDefault="00A168E4" w:rsidP="002D32B7">
            <w:pPr>
              <w:pStyle w:val="TableText"/>
            </w:pPr>
          </w:p>
        </w:tc>
        <w:tc>
          <w:tcPr>
            <w:tcW w:w="621" w:type="pct"/>
            <w:tcBorders>
              <w:top w:val="single" w:sz="4" w:space="0" w:color="000000"/>
              <w:left w:val="single" w:sz="4" w:space="0" w:color="000000"/>
              <w:bottom w:val="single" w:sz="4" w:space="0" w:color="000000"/>
              <w:right w:val="single" w:sz="4" w:space="0" w:color="000000"/>
            </w:tcBorders>
          </w:tcPr>
          <w:p w14:paraId="62B4E3DB" w14:textId="77777777" w:rsidR="00A168E4" w:rsidRDefault="00A168E4" w:rsidP="002D32B7">
            <w:pPr>
              <w:pStyle w:val="TableText"/>
            </w:pPr>
          </w:p>
        </w:tc>
      </w:tr>
      <w:tr w:rsidR="00A168E4" w14:paraId="4D15B4E7" w14:textId="77777777" w:rsidTr="002D32B7">
        <w:trPr>
          <w:trHeight w:val="564"/>
        </w:trPr>
        <w:tc>
          <w:tcPr>
            <w:tcW w:w="1900" w:type="pct"/>
            <w:tcBorders>
              <w:top w:val="single" w:sz="4" w:space="0" w:color="000000"/>
              <w:left w:val="single" w:sz="4" w:space="0" w:color="000000"/>
              <w:bottom w:val="single" w:sz="4" w:space="0" w:color="000000"/>
              <w:right w:val="single" w:sz="4" w:space="0" w:color="000000"/>
            </w:tcBorders>
          </w:tcPr>
          <w:p w14:paraId="2D6FD52C" w14:textId="77777777" w:rsidR="00A168E4" w:rsidRDefault="00A168E4" w:rsidP="002D32B7">
            <w:pPr>
              <w:pStyle w:val="TableText"/>
            </w:pPr>
            <w:r>
              <w:t>23. People with a mental illness are dangerous</w:t>
            </w:r>
          </w:p>
        </w:tc>
        <w:tc>
          <w:tcPr>
            <w:tcW w:w="619" w:type="pct"/>
            <w:tcBorders>
              <w:top w:val="single" w:sz="4" w:space="0" w:color="000000"/>
              <w:left w:val="single" w:sz="4" w:space="0" w:color="000000"/>
              <w:bottom w:val="single" w:sz="4" w:space="0" w:color="000000"/>
              <w:right w:val="single" w:sz="4" w:space="0" w:color="000000"/>
            </w:tcBorders>
          </w:tcPr>
          <w:p w14:paraId="3651CA48"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7ACA0910" w14:textId="77777777" w:rsidR="00A168E4" w:rsidRDefault="00A168E4" w:rsidP="002D32B7">
            <w:pPr>
              <w:pStyle w:val="TableText"/>
            </w:pPr>
          </w:p>
        </w:tc>
        <w:tc>
          <w:tcPr>
            <w:tcW w:w="619" w:type="pct"/>
            <w:tcBorders>
              <w:top w:val="single" w:sz="4" w:space="0" w:color="000000"/>
              <w:left w:val="single" w:sz="4" w:space="0" w:color="000000"/>
              <w:bottom w:val="single" w:sz="4" w:space="0" w:color="000000"/>
              <w:right w:val="single" w:sz="4" w:space="0" w:color="000000"/>
            </w:tcBorders>
          </w:tcPr>
          <w:p w14:paraId="33CAB402"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02687AAF" w14:textId="77777777" w:rsidR="00A168E4" w:rsidRDefault="00A168E4" w:rsidP="002D32B7">
            <w:pPr>
              <w:pStyle w:val="TableText"/>
            </w:pPr>
          </w:p>
        </w:tc>
        <w:tc>
          <w:tcPr>
            <w:tcW w:w="621" w:type="pct"/>
            <w:tcBorders>
              <w:top w:val="single" w:sz="4" w:space="0" w:color="000000"/>
              <w:left w:val="single" w:sz="4" w:space="0" w:color="000000"/>
              <w:bottom w:val="single" w:sz="4" w:space="0" w:color="000000"/>
              <w:right w:val="single" w:sz="4" w:space="0" w:color="000000"/>
            </w:tcBorders>
          </w:tcPr>
          <w:p w14:paraId="7D3749C3" w14:textId="77777777" w:rsidR="00A168E4" w:rsidRDefault="00A168E4" w:rsidP="002D32B7">
            <w:pPr>
              <w:pStyle w:val="TableText"/>
            </w:pPr>
          </w:p>
        </w:tc>
      </w:tr>
      <w:tr w:rsidR="00A168E4" w14:paraId="7F48301B" w14:textId="77777777" w:rsidTr="002D32B7">
        <w:trPr>
          <w:trHeight w:val="838"/>
        </w:trPr>
        <w:tc>
          <w:tcPr>
            <w:tcW w:w="1900" w:type="pct"/>
            <w:tcBorders>
              <w:top w:val="single" w:sz="4" w:space="0" w:color="000000"/>
              <w:left w:val="single" w:sz="4" w:space="0" w:color="000000"/>
              <w:bottom w:val="single" w:sz="4" w:space="0" w:color="000000"/>
              <w:right w:val="single" w:sz="4" w:space="0" w:color="000000"/>
            </w:tcBorders>
          </w:tcPr>
          <w:p w14:paraId="54C9E473" w14:textId="77777777" w:rsidR="00A168E4" w:rsidRDefault="00A168E4" w:rsidP="002D32B7">
            <w:pPr>
              <w:pStyle w:val="TableText"/>
            </w:pPr>
            <w:r>
              <w:t>24. It is best to avoid people with a mental illness so that you don't develop this problem</w:t>
            </w:r>
          </w:p>
        </w:tc>
        <w:tc>
          <w:tcPr>
            <w:tcW w:w="619" w:type="pct"/>
            <w:tcBorders>
              <w:top w:val="single" w:sz="4" w:space="0" w:color="000000"/>
              <w:left w:val="single" w:sz="4" w:space="0" w:color="000000"/>
              <w:bottom w:val="single" w:sz="4" w:space="0" w:color="000000"/>
              <w:right w:val="single" w:sz="4" w:space="0" w:color="000000"/>
            </w:tcBorders>
          </w:tcPr>
          <w:p w14:paraId="604DE425"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27364D83" w14:textId="77777777" w:rsidR="00A168E4" w:rsidRDefault="00A168E4" w:rsidP="002D32B7">
            <w:pPr>
              <w:pStyle w:val="TableText"/>
            </w:pPr>
          </w:p>
        </w:tc>
        <w:tc>
          <w:tcPr>
            <w:tcW w:w="619" w:type="pct"/>
            <w:tcBorders>
              <w:top w:val="single" w:sz="4" w:space="0" w:color="000000"/>
              <w:left w:val="single" w:sz="4" w:space="0" w:color="000000"/>
              <w:bottom w:val="single" w:sz="4" w:space="0" w:color="000000"/>
              <w:right w:val="single" w:sz="4" w:space="0" w:color="000000"/>
            </w:tcBorders>
          </w:tcPr>
          <w:p w14:paraId="69486DE8"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1AAD5CE3" w14:textId="77777777" w:rsidR="00A168E4" w:rsidRDefault="00A168E4" w:rsidP="002D32B7">
            <w:pPr>
              <w:pStyle w:val="TableText"/>
            </w:pPr>
          </w:p>
        </w:tc>
        <w:tc>
          <w:tcPr>
            <w:tcW w:w="621" w:type="pct"/>
            <w:tcBorders>
              <w:top w:val="single" w:sz="4" w:space="0" w:color="000000"/>
              <w:left w:val="single" w:sz="4" w:space="0" w:color="000000"/>
              <w:bottom w:val="single" w:sz="4" w:space="0" w:color="000000"/>
              <w:right w:val="single" w:sz="4" w:space="0" w:color="000000"/>
            </w:tcBorders>
          </w:tcPr>
          <w:p w14:paraId="07D130C2" w14:textId="77777777" w:rsidR="00A168E4" w:rsidRDefault="00A168E4" w:rsidP="002D32B7">
            <w:pPr>
              <w:pStyle w:val="TableText"/>
            </w:pPr>
          </w:p>
        </w:tc>
      </w:tr>
      <w:tr w:rsidR="00A168E4" w14:paraId="61F4B4AC" w14:textId="77777777" w:rsidTr="002D32B7">
        <w:trPr>
          <w:trHeight w:val="562"/>
        </w:trPr>
        <w:tc>
          <w:tcPr>
            <w:tcW w:w="1900" w:type="pct"/>
            <w:tcBorders>
              <w:top w:val="single" w:sz="4" w:space="0" w:color="000000"/>
              <w:left w:val="single" w:sz="4" w:space="0" w:color="000000"/>
              <w:bottom w:val="single" w:sz="4" w:space="0" w:color="000000"/>
              <w:right w:val="single" w:sz="4" w:space="0" w:color="000000"/>
            </w:tcBorders>
          </w:tcPr>
          <w:p w14:paraId="0F6A6D67" w14:textId="77777777" w:rsidR="00A168E4" w:rsidRDefault="00A168E4" w:rsidP="002D32B7">
            <w:pPr>
              <w:pStyle w:val="TableText"/>
            </w:pPr>
            <w:r>
              <w:t>25. If I had a mental illness I would not tell anyone</w:t>
            </w:r>
          </w:p>
        </w:tc>
        <w:tc>
          <w:tcPr>
            <w:tcW w:w="619" w:type="pct"/>
            <w:tcBorders>
              <w:top w:val="single" w:sz="4" w:space="0" w:color="000000"/>
              <w:left w:val="single" w:sz="4" w:space="0" w:color="000000"/>
              <w:bottom w:val="single" w:sz="4" w:space="0" w:color="000000"/>
              <w:right w:val="single" w:sz="4" w:space="0" w:color="000000"/>
            </w:tcBorders>
          </w:tcPr>
          <w:p w14:paraId="00F3C9FC"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2398798D" w14:textId="77777777" w:rsidR="00A168E4" w:rsidRDefault="00A168E4" w:rsidP="002D32B7">
            <w:pPr>
              <w:pStyle w:val="TableText"/>
            </w:pPr>
          </w:p>
        </w:tc>
        <w:tc>
          <w:tcPr>
            <w:tcW w:w="619" w:type="pct"/>
            <w:tcBorders>
              <w:top w:val="single" w:sz="4" w:space="0" w:color="000000"/>
              <w:left w:val="single" w:sz="4" w:space="0" w:color="000000"/>
              <w:bottom w:val="single" w:sz="4" w:space="0" w:color="000000"/>
              <w:right w:val="single" w:sz="4" w:space="0" w:color="000000"/>
            </w:tcBorders>
          </w:tcPr>
          <w:p w14:paraId="2B7BE81F"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4B84C0B2" w14:textId="77777777" w:rsidR="00A168E4" w:rsidRDefault="00A168E4" w:rsidP="002D32B7">
            <w:pPr>
              <w:pStyle w:val="TableText"/>
            </w:pPr>
          </w:p>
        </w:tc>
        <w:tc>
          <w:tcPr>
            <w:tcW w:w="621" w:type="pct"/>
            <w:tcBorders>
              <w:top w:val="single" w:sz="4" w:space="0" w:color="000000"/>
              <w:left w:val="single" w:sz="4" w:space="0" w:color="000000"/>
              <w:bottom w:val="single" w:sz="4" w:space="0" w:color="000000"/>
              <w:right w:val="single" w:sz="4" w:space="0" w:color="000000"/>
            </w:tcBorders>
          </w:tcPr>
          <w:p w14:paraId="3EE13D2D" w14:textId="77777777" w:rsidR="00A168E4" w:rsidRDefault="00A168E4" w:rsidP="002D32B7">
            <w:pPr>
              <w:pStyle w:val="TableText"/>
            </w:pPr>
          </w:p>
        </w:tc>
      </w:tr>
      <w:tr w:rsidR="00A168E4" w14:paraId="3B6AE80E" w14:textId="77777777" w:rsidTr="002D32B7">
        <w:trPr>
          <w:trHeight w:val="1114"/>
        </w:trPr>
        <w:tc>
          <w:tcPr>
            <w:tcW w:w="1900" w:type="pct"/>
            <w:tcBorders>
              <w:top w:val="single" w:sz="4" w:space="0" w:color="000000"/>
              <w:left w:val="single" w:sz="4" w:space="0" w:color="000000"/>
              <w:bottom w:val="single" w:sz="4" w:space="0" w:color="000000"/>
              <w:right w:val="single" w:sz="4" w:space="0" w:color="000000"/>
            </w:tcBorders>
          </w:tcPr>
          <w:p w14:paraId="03C415B6" w14:textId="214DD4D1" w:rsidR="00A168E4" w:rsidRDefault="00A168E4" w:rsidP="002D32B7">
            <w:pPr>
              <w:pStyle w:val="TableText"/>
            </w:pPr>
            <w:r>
              <w:t xml:space="preserve">26. Seeing a </w:t>
            </w:r>
            <w:r w:rsidR="00EA4C16">
              <w:t>mental health</w:t>
            </w:r>
            <w:r w:rsidR="00340949">
              <w:t xml:space="preserve"> </w:t>
            </w:r>
            <w:r>
              <w:t>professional means you are not strong enough to manage your own difficulties</w:t>
            </w:r>
          </w:p>
        </w:tc>
        <w:tc>
          <w:tcPr>
            <w:tcW w:w="619" w:type="pct"/>
            <w:tcBorders>
              <w:top w:val="single" w:sz="4" w:space="0" w:color="000000"/>
              <w:left w:val="single" w:sz="4" w:space="0" w:color="000000"/>
              <w:bottom w:val="single" w:sz="4" w:space="0" w:color="000000"/>
              <w:right w:val="single" w:sz="4" w:space="0" w:color="000000"/>
            </w:tcBorders>
          </w:tcPr>
          <w:p w14:paraId="148197D3"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4AAA2FAD" w14:textId="77777777" w:rsidR="00A168E4" w:rsidRDefault="00A168E4" w:rsidP="002D32B7">
            <w:pPr>
              <w:pStyle w:val="TableText"/>
            </w:pPr>
          </w:p>
        </w:tc>
        <w:tc>
          <w:tcPr>
            <w:tcW w:w="619" w:type="pct"/>
            <w:tcBorders>
              <w:top w:val="single" w:sz="4" w:space="0" w:color="000000"/>
              <w:left w:val="single" w:sz="4" w:space="0" w:color="000000"/>
              <w:bottom w:val="single" w:sz="4" w:space="0" w:color="000000"/>
              <w:right w:val="single" w:sz="4" w:space="0" w:color="000000"/>
            </w:tcBorders>
          </w:tcPr>
          <w:p w14:paraId="7DF3D842"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0EBC6912" w14:textId="77777777" w:rsidR="00A168E4" w:rsidRDefault="00A168E4" w:rsidP="002D32B7">
            <w:pPr>
              <w:pStyle w:val="TableText"/>
            </w:pPr>
          </w:p>
        </w:tc>
        <w:tc>
          <w:tcPr>
            <w:tcW w:w="621" w:type="pct"/>
            <w:tcBorders>
              <w:top w:val="single" w:sz="4" w:space="0" w:color="000000"/>
              <w:left w:val="single" w:sz="4" w:space="0" w:color="000000"/>
              <w:bottom w:val="single" w:sz="4" w:space="0" w:color="000000"/>
              <w:right w:val="single" w:sz="4" w:space="0" w:color="000000"/>
            </w:tcBorders>
          </w:tcPr>
          <w:p w14:paraId="6D178C36" w14:textId="77777777" w:rsidR="00A168E4" w:rsidRDefault="00A168E4" w:rsidP="002D32B7">
            <w:pPr>
              <w:pStyle w:val="TableText"/>
            </w:pPr>
          </w:p>
        </w:tc>
      </w:tr>
      <w:tr w:rsidR="00A168E4" w14:paraId="33806F04" w14:textId="77777777" w:rsidTr="002D32B7">
        <w:trPr>
          <w:trHeight w:val="838"/>
        </w:trPr>
        <w:tc>
          <w:tcPr>
            <w:tcW w:w="1900" w:type="pct"/>
            <w:tcBorders>
              <w:top w:val="single" w:sz="4" w:space="0" w:color="000000"/>
              <w:left w:val="single" w:sz="4" w:space="0" w:color="000000"/>
              <w:bottom w:val="single" w:sz="4" w:space="0" w:color="000000"/>
              <w:right w:val="single" w:sz="4" w:space="0" w:color="000000"/>
            </w:tcBorders>
          </w:tcPr>
          <w:p w14:paraId="0F55456B" w14:textId="4B661B5B" w:rsidR="00A168E4" w:rsidRDefault="00A168E4" w:rsidP="002D32B7">
            <w:pPr>
              <w:pStyle w:val="TableText"/>
            </w:pPr>
            <w:r>
              <w:t xml:space="preserve">27. If I had a mental illness, I would not seek help from a </w:t>
            </w:r>
            <w:r w:rsidR="00EA4C16">
              <w:t>mental health</w:t>
            </w:r>
            <w:r w:rsidR="00340949">
              <w:t xml:space="preserve"> </w:t>
            </w:r>
            <w:r>
              <w:t>professional</w:t>
            </w:r>
          </w:p>
        </w:tc>
        <w:tc>
          <w:tcPr>
            <w:tcW w:w="619" w:type="pct"/>
            <w:tcBorders>
              <w:top w:val="single" w:sz="4" w:space="0" w:color="000000"/>
              <w:left w:val="single" w:sz="4" w:space="0" w:color="000000"/>
              <w:bottom w:val="single" w:sz="4" w:space="0" w:color="000000"/>
              <w:right w:val="single" w:sz="4" w:space="0" w:color="000000"/>
            </w:tcBorders>
          </w:tcPr>
          <w:p w14:paraId="5554D5AA"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3295B2A6" w14:textId="77777777" w:rsidR="00A168E4" w:rsidRDefault="00A168E4" w:rsidP="002D32B7">
            <w:pPr>
              <w:pStyle w:val="TableText"/>
            </w:pPr>
          </w:p>
        </w:tc>
        <w:tc>
          <w:tcPr>
            <w:tcW w:w="619" w:type="pct"/>
            <w:tcBorders>
              <w:top w:val="single" w:sz="4" w:space="0" w:color="000000"/>
              <w:left w:val="single" w:sz="4" w:space="0" w:color="000000"/>
              <w:bottom w:val="single" w:sz="4" w:space="0" w:color="000000"/>
              <w:right w:val="single" w:sz="4" w:space="0" w:color="000000"/>
            </w:tcBorders>
          </w:tcPr>
          <w:p w14:paraId="33F3669E"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1BB48CD9" w14:textId="77777777" w:rsidR="00A168E4" w:rsidRDefault="00A168E4" w:rsidP="002D32B7">
            <w:pPr>
              <w:pStyle w:val="TableText"/>
            </w:pPr>
          </w:p>
        </w:tc>
        <w:tc>
          <w:tcPr>
            <w:tcW w:w="621" w:type="pct"/>
            <w:tcBorders>
              <w:top w:val="single" w:sz="4" w:space="0" w:color="000000"/>
              <w:left w:val="single" w:sz="4" w:space="0" w:color="000000"/>
              <w:bottom w:val="single" w:sz="4" w:space="0" w:color="000000"/>
              <w:right w:val="single" w:sz="4" w:space="0" w:color="000000"/>
            </w:tcBorders>
          </w:tcPr>
          <w:p w14:paraId="788C2550" w14:textId="77777777" w:rsidR="00A168E4" w:rsidRDefault="00A168E4" w:rsidP="002D32B7">
            <w:pPr>
              <w:pStyle w:val="TableText"/>
            </w:pPr>
          </w:p>
        </w:tc>
      </w:tr>
      <w:tr w:rsidR="00A168E4" w14:paraId="287E06A6" w14:textId="77777777" w:rsidTr="002D32B7">
        <w:trPr>
          <w:trHeight w:val="1114"/>
        </w:trPr>
        <w:tc>
          <w:tcPr>
            <w:tcW w:w="1900" w:type="pct"/>
            <w:tcBorders>
              <w:top w:val="single" w:sz="4" w:space="0" w:color="000000"/>
              <w:left w:val="single" w:sz="4" w:space="0" w:color="000000"/>
              <w:bottom w:val="single" w:sz="4" w:space="0" w:color="000000"/>
              <w:right w:val="single" w:sz="4" w:space="0" w:color="000000"/>
            </w:tcBorders>
          </w:tcPr>
          <w:p w14:paraId="612FB728" w14:textId="1CBAE372" w:rsidR="00A168E4" w:rsidRDefault="00A168E4" w:rsidP="002D32B7">
            <w:pPr>
              <w:pStyle w:val="TableText"/>
            </w:pPr>
            <w:r>
              <w:t xml:space="preserve">28. I believe treatment for a mental illness, provided by a </w:t>
            </w:r>
            <w:r w:rsidR="00EA4C16">
              <w:t>mental health</w:t>
            </w:r>
            <w:r w:rsidR="00340949">
              <w:t xml:space="preserve"> </w:t>
            </w:r>
            <w:r>
              <w:t>professional, would not be effective</w:t>
            </w:r>
          </w:p>
        </w:tc>
        <w:tc>
          <w:tcPr>
            <w:tcW w:w="619" w:type="pct"/>
            <w:tcBorders>
              <w:top w:val="single" w:sz="4" w:space="0" w:color="000000"/>
              <w:left w:val="single" w:sz="4" w:space="0" w:color="000000"/>
              <w:bottom w:val="single" w:sz="4" w:space="0" w:color="000000"/>
              <w:right w:val="single" w:sz="4" w:space="0" w:color="000000"/>
            </w:tcBorders>
          </w:tcPr>
          <w:p w14:paraId="7E92570A"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4F220ED9" w14:textId="77777777" w:rsidR="00A168E4" w:rsidRDefault="00A168E4" w:rsidP="002D32B7">
            <w:pPr>
              <w:pStyle w:val="TableText"/>
            </w:pPr>
          </w:p>
        </w:tc>
        <w:tc>
          <w:tcPr>
            <w:tcW w:w="619" w:type="pct"/>
            <w:tcBorders>
              <w:top w:val="single" w:sz="4" w:space="0" w:color="000000"/>
              <w:left w:val="single" w:sz="4" w:space="0" w:color="000000"/>
              <w:bottom w:val="single" w:sz="4" w:space="0" w:color="000000"/>
              <w:right w:val="single" w:sz="4" w:space="0" w:color="000000"/>
            </w:tcBorders>
          </w:tcPr>
          <w:p w14:paraId="68A06A2E"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6D164E42" w14:textId="77777777" w:rsidR="00A168E4" w:rsidRDefault="00A168E4" w:rsidP="002D32B7">
            <w:pPr>
              <w:pStyle w:val="TableText"/>
            </w:pPr>
          </w:p>
        </w:tc>
        <w:tc>
          <w:tcPr>
            <w:tcW w:w="621" w:type="pct"/>
            <w:tcBorders>
              <w:top w:val="single" w:sz="4" w:space="0" w:color="000000"/>
              <w:left w:val="single" w:sz="4" w:space="0" w:color="000000"/>
              <w:bottom w:val="single" w:sz="4" w:space="0" w:color="000000"/>
              <w:right w:val="single" w:sz="4" w:space="0" w:color="000000"/>
            </w:tcBorders>
          </w:tcPr>
          <w:p w14:paraId="0BC53B3B" w14:textId="77777777" w:rsidR="00A168E4" w:rsidRDefault="00A168E4" w:rsidP="002D32B7">
            <w:pPr>
              <w:pStyle w:val="TableText"/>
            </w:pPr>
          </w:p>
        </w:tc>
      </w:tr>
    </w:tbl>
    <w:p w14:paraId="05D1DB56" w14:textId="77777777" w:rsidR="00A168E4" w:rsidRDefault="00A168E4" w:rsidP="001E7444">
      <w:pPr>
        <w:ind w:left="-5"/>
      </w:pPr>
      <w:r>
        <w:t xml:space="preserve">Please indicate to what extent you agree with the following statements: </w:t>
      </w:r>
    </w:p>
    <w:tbl>
      <w:tblPr>
        <w:tblStyle w:val="TableGrid0"/>
        <w:tblW w:w="5000" w:type="pct"/>
        <w:tblInd w:w="0" w:type="dxa"/>
        <w:tblCellMar>
          <w:top w:w="51" w:type="dxa"/>
          <w:left w:w="106" w:type="dxa"/>
          <w:right w:w="90" w:type="dxa"/>
        </w:tblCellMar>
        <w:tblLook w:val="04A0" w:firstRow="1" w:lastRow="0" w:firstColumn="1" w:lastColumn="0" w:noHBand="0" w:noVBand="1"/>
      </w:tblPr>
      <w:tblGrid>
        <w:gridCol w:w="3231"/>
        <w:gridCol w:w="1053"/>
        <w:gridCol w:w="1054"/>
        <w:gridCol w:w="1052"/>
        <w:gridCol w:w="1054"/>
        <w:gridCol w:w="1056"/>
      </w:tblGrid>
      <w:tr w:rsidR="00A168E4" w14:paraId="76D60175" w14:textId="77777777" w:rsidTr="002D32B7">
        <w:trPr>
          <w:trHeight w:val="768"/>
        </w:trPr>
        <w:tc>
          <w:tcPr>
            <w:tcW w:w="1900" w:type="pct"/>
            <w:tcBorders>
              <w:top w:val="single" w:sz="4" w:space="0" w:color="000000"/>
              <w:left w:val="single" w:sz="4" w:space="0" w:color="000000"/>
              <w:bottom w:val="single" w:sz="4" w:space="0" w:color="000000"/>
              <w:right w:val="single" w:sz="4" w:space="0" w:color="000000"/>
            </w:tcBorders>
          </w:tcPr>
          <w:p w14:paraId="5ED81B3A" w14:textId="77777777" w:rsidR="00A168E4" w:rsidRDefault="00A168E4" w:rsidP="002D32B7">
            <w:pPr>
              <w:pStyle w:val="TableText"/>
            </w:pPr>
          </w:p>
        </w:tc>
        <w:tc>
          <w:tcPr>
            <w:tcW w:w="619" w:type="pct"/>
            <w:tcBorders>
              <w:top w:val="single" w:sz="4" w:space="0" w:color="000000"/>
              <w:left w:val="single" w:sz="4" w:space="0" w:color="000000"/>
              <w:bottom w:val="single" w:sz="4" w:space="0" w:color="000000"/>
              <w:right w:val="single" w:sz="4" w:space="0" w:color="000000"/>
            </w:tcBorders>
          </w:tcPr>
          <w:p w14:paraId="239967A0" w14:textId="77777777" w:rsidR="00A168E4" w:rsidRDefault="00A168E4" w:rsidP="002D32B7">
            <w:pPr>
              <w:pStyle w:val="TableText"/>
            </w:pPr>
            <w:r>
              <w:t xml:space="preserve">Definitely unwilling </w:t>
            </w:r>
          </w:p>
        </w:tc>
        <w:tc>
          <w:tcPr>
            <w:tcW w:w="620" w:type="pct"/>
            <w:tcBorders>
              <w:top w:val="single" w:sz="4" w:space="0" w:color="000000"/>
              <w:left w:val="single" w:sz="4" w:space="0" w:color="000000"/>
              <w:bottom w:val="single" w:sz="4" w:space="0" w:color="000000"/>
              <w:right w:val="single" w:sz="4" w:space="0" w:color="000000"/>
            </w:tcBorders>
          </w:tcPr>
          <w:p w14:paraId="4F2919A6" w14:textId="77777777" w:rsidR="00A168E4" w:rsidRDefault="00A168E4" w:rsidP="002D32B7">
            <w:pPr>
              <w:pStyle w:val="TableText"/>
            </w:pPr>
            <w:r>
              <w:t xml:space="preserve">Probably unwilling </w:t>
            </w:r>
          </w:p>
        </w:tc>
        <w:tc>
          <w:tcPr>
            <w:tcW w:w="619" w:type="pct"/>
            <w:tcBorders>
              <w:top w:val="single" w:sz="4" w:space="0" w:color="000000"/>
              <w:left w:val="single" w:sz="4" w:space="0" w:color="000000"/>
              <w:bottom w:val="single" w:sz="4" w:space="0" w:color="000000"/>
              <w:right w:val="single" w:sz="4" w:space="0" w:color="000000"/>
            </w:tcBorders>
          </w:tcPr>
          <w:p w14:paraId="76C9DBCE" w14:textId="77777777" w:rsidR="00A168E4" w:rsidRDefault="00A168E4" w:rsidP="002D32B7">
            <w:pPr>
              <w:pStyle w:val="TableText"/>
            </w:pPr>
            <w:r>
              <w:t xml:space="preserve">Neither unwilling or willing </w:t>
            </w:r>
          </w:p>
        </w:tc>
        <w:tc>
          <w:tcPr>
            <w:tcW w:w="620" w:type="pct"/>
            <w:tcBorders>
              <w:top w:val="single" w:sz="4" w:space="0" w:color="000000"/>
              <w:left w:val="single" w:sz="4" w:space="0" w:color="000000"/>
              <w:bottom w:val="single" w:sz="4" w:space="0" w:color="000000"/>
              <w:right w:val="single" w:sz="4" w:space="0" w:color="000000"/>
            </w:tcBorders>
          </w:tcPr>
          <w:p w14:paraId="39025A42" w14:textId="77777777" w:rsidR="00A168E4" w:rsidRDefault="00A168E4" w:rsidP="002D32B7">
            <w:pPr>
              <w:pStyle w:val="TableText"/>
            </w:pPr>
            <w:r>
              <w:t xml:space="preserve">Probably willing </w:t>
            </w:r>
          </w:p>
        </w:tc>
        <w:tc>
          <w:tcPr>
            <w:tcW w:w="621" w:type="pct"/>
            <w:tcBorders>
              <w:top w:val="single" w:sz="4" w:space="0" w:color="000000"/>
              <w:left w:val="single" w:sz="4" w:space="0" w:color="000000"/>
              <w:bottom w:val="single" w:sz="4" w:space="0" w:color="000000"/>
              <w:right w:val="single" w:sz="4" w:space="0" w:color="000000"/>
            </w:tcBorders>
          </w:tcPr>
          <w:p w14:paraId="2A4D6986" w14:textId="77777777" w:rsidR="00A168E4" w:rsidRDefault="00A168E4" w:rsidP="002D32B7">
            <w:pPr>
              <w:pStyle w:val="TableText"/>
            </w:pPr>
            <w:r>
              <w:t xml:space="preserve">Definitely willing </w:t>
            </w:r>
          </w:p>
        </w:tc>
      </w:tr>
      <w:tr w:rsidR="00A168E4" w14:paraId="57AA4AD4" w14:textId="77777777" w:rsidTr="002D32B7">
        <w:trPr>
          <w:trHeight w:val="838"/>
        </w:trPr>
        <w:tc>
          <w:tcPr>
            <w:tcW w:w="1900" w:type="pct"/>
            <w:tcBorders>
              <w:top w:val="single" w:sz="4" w:space="0" w:color="000000"/>
              <w:left w:val="single" w:sz="4" w:space="0" w:color="000000"/>
              <w:bottom w:val="single" w:sz="4" w:space="0" w:color="000000"/>
              <w:right w:val="single" w:sz="4" w:space="0" w:color="000000"/>
            </w:tcBorders>
          </w:tcPr>
          <w:p w14:paraId="0B02E629" w14:textId="77777777" w:rsidR="00A168E4" w:rsidRDefault="00A168E4" w:rsidP="002D32B7">
            <w:pPr>
              <w:pStyle w:val="TableText"/>
            </w:pPr>
            <w:r>
              <w:t>29. How willing would you be to move next door to someone with a mental illness?</w:t>
            </w:r>
          </w:p>
        </w:tc>
        <w:tc>
          <w:tcPr>
            <w:tcW w:w="619" w:type="pct"/>
            <w:tcBorders>
              <w:top w:val="single" w:sz="4" w:space="0" w:color="000000"/>
              <w:left w:val="single" w:sz="4" w:space="0" w:color="000000"/>
              <w:bottom w:val="single" w:sz="4" w:space="0" w:color="000000"/>
              <w:right w:val="single" w:sz="4" w:space="0" w:color="000000"/>
            </w:tcBorders>
          </w:tcPr>
          <w:p w14:paraId="094461BA"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1F65E434" w14:textId="77777777" w:rsidR="00A168E4" w:rsidRDefault="00A168E4" w:rsidP="002D32B7">
            <w:pPr>
              <w:pStyle w:val="TableText"/>
            </w:pPr>
          </w:p>
        </w:tc>
        <w:tc>
          <w:tcPr>
            <w:tcW w:w="619" w:type="pct"/>
            <w:tcBorders>
              <w:top w:val="single" w:sz="4" w:space="0" w:color="000000"/>
              <w:left w:val="single" w:sz="4" w:space="0" w:color="000000"/>
              <w:bottom w:val="single" w:sz="4" w:space="0" w:color="000000"/>
              <w:right w:val="single" w:sz="4" w:space="0" w:color="000000"/>
            </w:tcBorders>
          </w:tcPr>
          <w:p w14:paraId="22F06B3F"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7C4F06E1" w14:textId="77777777" w:rsidR="00A168E4" w:rsidRDefault="00A168E4" w:rsidP="002D32B7">
            <w:pPr>
              <w:pStyle w:val="TableText"/>
            </w:pPr>
          </w:p>
        </w:tc>
        <w:tc>
          <w:tcPr>
            <w:tcW w:w="621" w:type="pct"/>
            <w:tcBorders>
              <w:top w:val="single" w:sz="4" w:space="0" w:color="000000"/>
              <w:left w:val="single" w:sz="4" w:space="0" w:color="000000"/>
              <w:bottom w:val="single" w:sz="4" w:space="0" w:color="000000"/>
              <w:right w:val="single" w:sz="4" w:space="0" w:color="000000"/>
            </w:tcBorders>
          </w:tcPr>
          <w:p w14:paraId="7EC7F260" w14:textId="77777777" w:rsidR="00A168E4" w:rsidRDefault="00A168E4" w:rsidP="002D32B7">
            <w:pPr>
              <w:pStyle w:val="TableText"/>
            </w:pPr>
          </w:p>
        </w:tc>
      </w:tr>
      <w:tr w:rsidR="00A168E4" w14:paraId="05F036E1" w14:textId="77777777" w:rsidTr="002D32B7">
        <w:trPr>
          <w:trHeight w:val="838"/>
        </w:trPr>
        <w:tc>
          <w:tcPr>
            <w:tcW w:w="1900" w:type="pct"/>
            <w:tcBorders>
              <w:top w:val="single" w:sz="4" w:space="0" w:color="000000"/>
              <w:left w:val="single" w:sz="4" w:space="0" w:color="000000"/>
              <w:bottom w:val="single" w:sz="4" w:space="0" w:color="000000"/>
              <w:right w:val="single" w:sz="4" w:space="0" w:color="000000"/>
            </w:tcBorders>
          </w:tcPr>
          <w:p w14:paraId="3B058DE5" w14:textId="799A3BFB" w:rsidR="00A168E4" w:rsidRDefault="00A168E4" w:rsidP="002D32B7">
            <w:pPr>
              <w:pStyle w:val="TableText"/>
            </w:pPr>
            <w:r>
              <w:t>30. How willing would you be to spend an evening sociali</w:t>
            </w:r>
            <w:r w:rsidR="0006115B">
              <w:t>z</w:t>
            </w:r>
            <w:r>
              <w:t>ing with someone with a mental illness?</w:t>
            </w:r>
          </w:p>
        </w:tc>
        <w:tc>
          <w:tcPr>
            <w:tcW w:w="619" w:type="pct"/>
            <w:tcBorders>
              <w:top w:val="single" w:sz="4" w:space="0" w:color="000000"/>
              <w:left w:val="single" w:sz="4" w:space="0" w:color="000000"/>
              <w:bottom w:val="single" w:sz="4" w:space="0" w:color="000000"/>
              <w:right w:val="single" w:sz="4" w:space="0" w:color="000000"/>
            </w:tcBorders>
          </w:tcPr>
          <w:p w14:paraId="5F214CBA"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1B8960CD" w14:textId="77777777" w:rsidR="00A168E4" w:rsidRDefault="00A168E4" w:rsidP="002D32B7">
            <w:pPr>
              <w:pStyle w:val="TableText"/>
            </w:pPr>
          </w:p>
        </w:tc>
        <w:tc>
          <w:tcPr>
            <w:tcW w:w="619" w:type="pct"/>
            <w:tcBorders>
              <w:top w:val="single" w:sz="4" w:space="0" w:color="000000"/>
              <w:left w:val="single" w:sz="4" w:space="0" w:color="000000"/>
              <w:bottom w:val="single" w:sz="4" w:space="0" w:color="000000"/>
              <w:right w:val="single" w:sz="4" w:space="0" w:color="000000"/>
            </w:tcBorders>
          </w:tcPr>
          <w:p w14:paraId="00535B2A"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18DD00B3" w14:textId="77777777" w:rsidR="00A168E4" w:rsidRDefault="00A168E4" w:rsidP="002D32B7">
            <w:pPr>
              <w:pStyle w:val="TableText"/>
            </w:pPr>
          </w:p>
        </w:tc>
        <w:tc>
          <w:tcPr>
            <w:tcW w:w="621" w:type="pct"/>
            <w:tcBorders>
              <w:top w:val="single" w:sz="4" w:space="0" w:color="000000"/>
              <w:left w:val="single" w:sz="4" w:space="0" w:color="000000"/>
              <w:bottom w:val="single" w:sz="4" w:space="0" w:color="000000"/>
              <w:right w:val="single" w:sz="4" w:space="0" w:color="000000"/>
            </w:tcBorders>
          </w:tcPr>
          <w:p w14:paraId="71708D78" w14:textId="77777777" w:rsidR="00A168E4" w:rsidRDefault="00A168E4" w:rsidP="002D32B7">
            <w:pPr>
              <w:pStyle w:val="TableText"/>
            </w:pPr>
          </w:p>
        </w:tc>
      </w:tr>
      <w:tr w:rsidR="00A168E4" w14:paraId="77E95388" w14:textId="77777777" w:rsidTr="002D32B7">
        <w:trPr>
          <w:trHeight w:val="840"/>
        </w:trPr>
        <w:tc>
          <w:tcPr>
            <w:tcW w:w="1900" w:type="pct"/>
            <w:tcBorders>
              <w:top w:val="single" w:sz="4" w:space="0" w:color="000000"/>
              <w:left w:val="single" w:sz="4" w:space="0" w:color="000000"/>
              <w:bottom w:val="single" w:sz="4" w:space="0" w:color="000000"/>
              <w:right w:val="single" w:sz="4" w:space="0" w:color="000000"/>
            </w:tcBorders>
          </w:tcPr>
          <w:p w14:paraId="6B760C35" w14:textId="77777777" w:rsidR="00A168E4" w:rsidRDefault="00A168E4" w:rsidP="002D32B7">
            <w:pPr>
              <w:pStyle w:val="TableText"/>
            </w:pPr>
            <w:r>
              <w:t>31. How willing would you be to make friends with someone with a mental illness?</w:t>
            </w:r>
          </w:p>
        </w:tc>
        <w:tc>
          <w:tcPr>
            <w:tcW w:w="619" w:type="pct"/>
            <w:tcBorders>
              <w:top w:val="single" w:sz="4" w:space="0" w:color="000000"/>
              <w:left w:val="single" w:sz="4" w:space="0" w:color="000000"/>
              <w:bottom w:val="single" w:sz="4" w:space="0" w:color="000000"/>
              <w:right w:val="single" w:sz="4" w:space="0" w:color="000000"/>
            </w:tcBorders>
          </w:tcPr>
          <w:p w14:paraId="2ABF4F7B"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0858EFD6" w14:textId="77777777" w:rsidR="00A168E4" w:rsidRDefault="00A168E4" w:rsidP="002D32B7">
            <w:pPr>
              <w:pStyle w:val="TableText"/>
            </w:pPr>
          </w:p>
        </w:tc>
        <w:tc>
          <w:tcPr>
            <w:tcW w:w="619" w:type="pct"/>
            <w:tcBorders>
              <w:top w:val="single" w:sz="4" w:space="0" w:color="000000"/>
              <w:left w:val="single" w:sz="4" w:space="0" w:color="000000"/>
              <w:bottom w:val="single" w:sz="4" w:space="0" w:color="000000"/>
              <w:right w:val="single" w:sz="4" w:space="0" w:color="000000"/>
            </w:tcBorders>
          </w:tcPr>
          <w:p w14:paraId="56F5A986"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29757025" w14:textId="77777777" w:rsidR="00A168E4" w:rsidRDefault="00A168E4" w:rsidP="002D32B7">
            <w:pPr>
              <w:pStyle w:val="TableText"/>
            </w:pPr>
          </w:p>
        </w:tc>
        <w:tc>
          <w:tcPr>
            <w:tcW w:w="621" w:type="pct"/>
            <w:tcBorders>
              <w:top w:val="single" w:sz="4" w:space="0" w:color="000000"/>
              <w:left w:val="single" w:sz="4" w:space="0" w:color="000000"/>
              <w:bottom w:val="single" w:sz="4" w:space="0" w:color="000000"/>
              <w:right w:val="single" w:sz="4" w:space="0" w:color="000000"/>
            </w:tcBorders>
          </w:tcPr>
          <w:p w14:paraId="195BF597" w14:textId="77777777" w:rsidR="00A168E4" w:rsidRDefault="00A168E4" w:rsidP="002D32B7">
            <w:pPr>
              <w:pStyle w:val="TableText"/>
            </w:pPr>
          </w:p>
        </w:tc>
      </w:tr>
      <w:tr w:rsidR="00A168E4" w14:paraId="6E8701CC" w14:textId="77777777" w:rsidTr="002D32B7">
        <w:trPr>
          <w:trHeight w:val="768"/>
        </w:trPr>
        <w:tc>
          <w:tcPr>
            <w:tcW w:w="1900" w:type="pct"/>
            <w:tcBorders>
              <w:top w:val="single" w:sz="4" w:space="0" w:color="000000"/>
              <w:left w:val="single" w:sz="4" w:space="0" w:color="000000"/>
              <w:bottom w:val="single" w:sz="4" w:space="0" w:color="000000"/>
              <w:right w:val="single" w:sz="4" w:space="0" w:color="000000"/>
            </w:tcBorders>
          </w:tcPr>
          <w:p w14:paraId="4D3672A7" w14:textId="77777777" w:rsidR="00A168E4" w:rsidRDefault="00A168E4" w:rsidP="002D32B7">
            <w:pPr>
              <w:pStyle w:val="TableText"/>
            </w:pPr>
          </w:p>
        </w:tc>
        <w:tc>
          <w:tcPr>
            <w:tcW w:w="619" w:type="pct"/>
            <w:tcBorders>
              <w:top w:val="single" w:sz="4" w:space="0" w:color="000000"/>
              <w:left w:val="single" w:sz="4" w:space="0" w:color="000000"/>
              <w:bottom w:val="single" w:sz="4" w:space="0" w:color="000000"/>
              <w:right w:val="single" w:sz="4" w:space="0" w:color="000000"/>
            </w:tcBorders>
          </w:tcPr>
          <w:p w14:paraId="3CD96063" w14:textId="77777777" w:rsidR="00A168E4" w:rsidRDefault="00A168E4" w:rsidP="002D32B7">
            <w:pPr>
              <w:pStyle w:val="TableText"/>
            </w:pPr>
            <w:r>
              <w:t xml:space="preserve">Definitely unwilling </w:t>
            </w:r>
          </w:p>
        </w:tc>
        <w:tc>
          <w:tcPr>
            <w:tcW w:w="620" w:type="pct"/>
            <w:tcBorders>
              <w:top w:val="single" w:sz="4" w:space="0" w:color="000000"/>
              <w:left w:val="single" w:sz="4" w:space="0" w:color="000000"/>
              <w:bottom w:val="single" w:sz="4" w:space="0" w:color="000000"/>
              <w:right w:val="single" w:sz="4" w:space="0" w:color="000000"/>
            </w:tcBorders>
          </w:tcPr>
          <w:p w14:paraId="7A538922" w14:textId="77777777" w:rsidR="00A168E4" w:rsidRDefault="00A168E4" w:rsidP="002D32B7">
            <w:pPr>
              <w:pStyle w:val="TableText"/>
            </w:pPr>
            <w:r>
              <w:t xml:space="preserve">Probably unwilling </w:t>
            </w:r>
          </w:p>
        </w:tc>
        <w:tc>
          <w:tcPr>
            <w:tcW w:w="619" w:type="pct"/>
            <w:tcBorders>
              <w:top w:val="single" w:sz="4" w:space="0" w:color="000000"/>
              <w:left w:val="single" w:sz="4" w:space="0" w:color="000000"/>
              <w:bottom w:val="single" w:sz="4" w:space="0" w:color="000000"/>
              <w:right w:val="single" w:sz="4" w:space="0" w:color="000000"/>
            </w:tcBorders>
          </w:tcPr>
          <w:p w14:paraId="71C0CF04" w14:textId="77777777" w:rsidR="00A168E4" w:rsidRDefault="00A168E4" w:rsidP="002D32B7">
            <w:pPr>
              <w:pStyle w:val="TableText"/>
            </w:pPr>
            <w:r>
              <w:t xml:space="preserve">Neither unwilling or willing </w:t>
            </w:r>
          </w:p>
        </w:tc>
        <w:tc>
          <w:tcPr>
            <w:tcW w:w="620" w:type="pct"/>
            <w:tcBorders>
              <w:top w:val="single" w:sz="4" w:space="0" w:color="000000"/>
              <w:left w:val="single" w:sz="4" w:space="0" w:color="000000"/>
              <w:bottom w:val="single" w:sz="4" w:space="0" w:color="000000"/>
              <w:right w:val="single" w:sz="4" w:space="0" w:color="000000"/>
            </w:tcBorders>
          </w:tcPr>
          <w:p w14:paraId="0CD2BB6D" w14:textId="77777777" w:rsidR="00A168E4" w:rsidRDefault="00A168E4" w:rsidP="002D32B7">
            <w:pPr>
              <w:pStyle w:val="TableText"/>
            </w:pPr>
            <w:r>
              <w:t xml:space="preserve">Probably willing </w:t>
            </w:r>
          </w:p>
        </w:tc>
        <w:tc>
          <w:tcPr>
            <w:tcW w:w="621" w:type="pct"/>
            <w:tcBorders>
              <w:top w:val="single" w:sz="4" w:space="0" w:color="000000"/>
              <w:left w:val="single" w:sz="4" w:space="0" w:color="000000"/>
              <w:bottom w:val="single" w:sz="4" w:space="0" w:color="000000"/>
              <w:right w:val="single" w:sz="4" w:space="0" w:color="000000"/>
            </w:tcBorders>
          </w:tcPr>
          <w:p w14:paraId="0B6CF887" w14:textId="77777777" w:rsidR="00A168E4" w:rsidRDefault="00A168E4" w:rsidP="002D32B7">
            <w:pPr>
              <w:pStyle w:val="TableText"/>
            </w:pPr>
            <w:r>
              <w:t xml:space="preserve">Definitely willing </w:t>
            </w:r>
          </w:p>
        </w:tc>
      </w:tr>
      <w:tr w:rsidR="00A168E4" w14:paraId="75117610" w14:textId="77777777" w:rsidTr="002D32B7">
        <w:trPr>
          <w:trHeight w:val="1116"/>
        </w:trPr>
        <w:tc>
          <w:tcPr>
            <w:tcW w:w="1900" w:type="pct"/>
            <w:tcBorders>
              <w:top w:val="single" w:sz="4" w:space="0" w:color="000000"/>
              <w:left w:val="single" w:sz="4" w:space="0" w:color="000000"/>
              <w:bottom w:val="single" w:sz="4" w:space="0" w:color="000000"/>
              <w:right w:val="single" w:sz="4" w:space="0" w:color="000000"/>
            </w:tcBorders>
          </w:tcPr>
          <w:p w14:paraId="4C5CD623" w14:textId="77777777" w:rsidR="00A168E4" w:rsidRDefault="00A168E4" w:rsidP="002D32B7">
            <w:pPr>
              <w:pStyle w:val="TableText"/>
            </w:pPr>
            <w:r>
              <w:t>32. How willing would you be to have someone with a mental illness start working closely with you on a job?</w:t>
            </w:r>
          </w:p>
        </w:tc>
        <w:tc>
          <w:tcPr>
            <w:tcW w:w="619" w:type="pct"/>
            <w:tcBorders>
              <w:top w:val="single" w:sz="4" w:space="0" w:color="000000"/>
              <w:left w:val="single" w:sz="4" w:space="0" w:color="000000"/>
              <w:bottom w:val="single" w:sz="4" w:space="0" w:color="000000"/>
              <w:right w:val="single" w:sz="4" w:space="0" w:color="000000"/>
            </w:tcBorders>
          </w:tcPr>
          <w:p w14:paraId="208FCD44"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47C2674B" w14:textId="77777777" w:rsidR="00A168E4" w:rsidRDefault="00A168E4" w:rsidP="002D32B7">
            <w:pPr>
              <w:pStyle w:val="TableText"/>
            </w:pPr>
          </w:p>
        </w:tc>
        <w:tc>
          <w:tcPr>
            <w:tcW w:w="619" w:type="pct"/>
            <w:tcBorders>
              <w:top w:val="single" w:sz="4" w:space="0" w:color="000000"/>
              <w:left w:val="single" w:sz="4" w:space="0" w:color="000000"/>
              <w:bottom w:val="single" w:sz="4" w:space="0" w:color="000000"/>
              <w:right w:val="single" w:sz="4" w:space="0" w:color="000000"/>
            </w:tcBorders>
          </w:tcPr>
          <w:p w14:paraId="08018DED"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3EAE833B" w14:textId="77777777" w:rsidR="00A168E4" w:rsidRDefault="00A168E4" w:rsidP="002D32B7">
            <w:pPr>
              <w:pStyle w:val="TableText"/>
            </w:pPr>
          </w:p>
        </w:tc>
        <w:tc>
          <w:tcPr>
            <w:tcW w:w="621" w:type="pct"/>
            <w:tcBorders>
              <w:top w:val="single" w:sz="4" w:space="0" w:color="000000"/>
              <w:left w:val="single" w:sz="4" w:space="0" w:color="000000"/>
              <w:bottom w:val="single" w:sz="4" w:space="0" w:color="000000"/>
              <w:right w:val="single" w:sz="4" w:space="0" w:color="000000"/>
            </w:tcBorders>
          </w:tcPr>
          <w:p w14:paraId="47ED48DF" w14:textId="77777777" w:rsidR="00A168E4" w:rsidRDefault="00A168E4" w:rsidP="002D32B7">
            <w:pPr>
              <w:pStyle w:val="TableText"/>
            </w:pPr>
          </w:p>
        </w:tc>
      </w:tr>
      <w:tr w:rsidR="00A168E4" w14:paraId="04E3B9BE" w14:textId="77777777" w:rsidTr="002D32B7">
        <w:trPr>
          <w:trHeight w:val="838"/>
        </w:trPr>
        <w:tc>
          <w:tcPr>
            <w:tcW w:w="1900" w:type="pct"/>
            <w:tcBorders>
              <w:top w:val="single" w:sz="4" w:space="0" w:color="000000"/>
              <w:left w:val="single" w:sz="4" w:space="0" w:color="000000"/>
              <w:bottom w:val="single" w:sz="4" w:space="0" w:color="000000"/>
              <w:right w:val="single" w:sz="4" w:space="0" w:color="000000"/>
            </w:tcBorders>
          </w:tcPr>
          <w:p w14:paraId="39EB48F6" w14:textId="77777777" w:rsidR="00A168E4" w:rsidRDefault="00A168E4" w:rsidP="002D32B7">
            <w:pPr>
              <w:pStyle w:val="TableText"/>
            </w:pPr>
            <w:r>
              <w:t>33. How willing would you be to have someone with a mental illness marry into your family?</w:t>
            </w:r>
          </w:p>
        </w:tc>
        <w:tc>
          <w:tcPr>
            <w:tcW w:w="619" w:type="pct"/>
            <w:tcBorders>
              <w:top w:val="single" w:sz="4" w:space="0" w:color="000000"/>
              <w:left w:val="single" w:sz="4" w:space="0" w:color="000000"/>
              <w:bottom w:val="single" w:sz="4" w:space="0" w:color="000000"/>
              <w:right w:val="single" w:sz="4" w:space="0" w:color="000000"/>
            </w:tcBorders>
          </w:tcPr>
          <w:p w14:paraId="125AD6AB"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41EA14AB" w14:textId="77777777" w:rsidR="00A168E4" w:rsidRDefault="00A168E4" w:rsidP="002D32B7">
            <w:pPr>
              <w:pStyle w:val="TableText"/>
            </w:pPr>
          </w:p>
        </w:tc>
        <w:tc>
          <w:tcPr>
            <w:tcW w:w="619" w:type="pct"/>
            <w:tcBorders>
              <w:top w:val="single" w:sz="4" w:space="0" w:color="000000"/>
              <w:left w:val="single" w:sz="4" w:space="0" w:color="000000"/>
              <w:bottom w:val="single" w:sz="4" w:space="0" w:color="000000"/>
              <w:right w:val="single" w:sz="4" w:space="0" w:color="000000"/>
            </w:tcBorders>
          </w:tcPr>
          <w:p w14:paraId="4C27C6F3"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2D084885" w14:textId="77777777" w:rsidR="00A168E4" w:rsidRDefault="00A168E4" w:rsidP="002D32B7">
            <w:pPr>
              <w:pStyle w:val="TableText"/>
            </w:pPr>
          </w:p>
        </w:tc>
        <w:tc>
          <w:tcPr>
            <w:tcW w:w="621" w:type="pct"/>
            <w:tcBorders>
              <w:top w:val="single" w:sz="4" w:space="0" w:color="000000"/>
              <w:left w:val="single" w:sz="4" w:space="0" w:color="000000"/>
              <w:bottom w:val="single" w:sz="4" w:space="0" w:color="000000"/>
              <w:right w:val="single" w:sz="4" w:space="0" w:color="000000"/>
            </w:tcBorders>
          </w:tcPr>
          <w:p w14:paraId="31D2F3E7" w14:textId="77777777" w:rsidR="00A168E4" w:rsidRDefault="00A168E4" w:rsidP="002D32B7">
            <w:pPr>
              <w:pStyle w:val="TableText"/>
            </w:pPr>
          </w:p>
        </w:tc>
      </w:tr>
      <w:tr w:rsidR="00A168E4" w14:paraId="56654F57" w14:textId="77777777" w:rsidTr="002D32B7">
        <w:trPr>
          <w:trHeight w:val="1114"/>
        </w:trPr>
        <w:tc>
          <w:tcPr>
            <w:tcW w:w="1900" w:type="pct"/>
            <w:tcBorders>
              <w:top w:val="single" w:sz="4" w:space="0" w:color="000000"/>
              <w:left w:val="single" w:sz="4" w:space="0" w:color="000000"/>
              <w:bottom w:val="single" w:sz="4" w:space="0" w:color="000000"/>
              <w:right w:val="single" w:sz="4" w:space="0" w:color="000000"/>
            </w:tcBorders>
          </w:tcPr>
          <w:p w14:paraId="2F5952D1" w14:textId="77777777" w:rsidR="00A168E4" w:rsidRDefault="00A168E4" w:rsidP="002D32B7">
            <w:pPr>
              <w:pStyle w:val="TableText"/>
            </w:pPr>
            <w:r>
              <w:t>34. How willing would you be to vote for a politician if you knew they had suffered a mental illness?</w:t>
            </w:r>
          </w:p>
        </w:tc>
        <w:tc>
          <w:tcPr>
            <w:tcW w:w="619" w:type="pct"/>
            <w:tcBorders>
              <w:top w:val="single" w:sz="4" w:space="0" w:color="000000"/>
              <w:left w:val="single" w:sz="4" w:space="0" w:color="000000"/>
              <w:bottom w:val="single" w:sz="4" w:space="0" w:color="000000"/>
              <w:right w:val="single" w:sz="4" w:space="0" w:color="000000"/>
            </w:tcBorders>
          </w:tcPr>
          <w:p w14:paraId="10CAD686"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509487CE" w14:textId="77777777" w:rsidR="00A168E4" w:rsidRDefault="00A168E4" w:rsidP="002D32B7">
            <w:pPr>
              <w:pStyle w:val="TableText"/>
            </w:pPr>
          </w:p>
        </w:tc>
        <w:tc>
          <w:tcPr>
            <w:tcW w:w="619" w:type="pct"/>
            <w:tcBorders>
              <w:top w:val="single" w:sz="4" w:space="0" w:color="000000"/>
              <w:left w:val="single" w:sz="4" w:space="0" w:color="000000"/>
              <w:bottom w:val="single" w:sz="4" w:space="0" w:color="000000"/>
              <w:right w:val="single" w:sz="4" w:space="0" w:color="000000"/>
            </w:tcBorders>
          </w:tcPr>
          <w:p w14:paraId="6D2ABB5B"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1B6283E1" w14:textId="77777777" w:rsidR="00A168E4" w:rsidRDefault="00A168E4" w:rsidP="002D32B7">
            <w:pPr>
              <w:pStyle w:val="TableText"/>
            </w:pPr>
          </w:p>
        </w:tc>
        <w:tc>
          <w:tcPr>
            <w:tcW w:w="621" w:type="pct"/>
            <w:tcBorders>
              <w:top w:val="single" w:sz="4" w:space="0" w:color="000000"/>
              <w:left w:val="single" w:sz="4" w:space="0" w:color="000000"/>
              <w:bottom w:val="single" w:sz="4" w:space="0" w:color="000000"/>
              <w:right w:val="single" w:sz="4" w:space="0" w:color="000000"/>
            </w:tcBorders>
          </w:tcPr>
          <w:p w14:paraId="2D69FEEB" w14:textId="77777777" w:rsidR="00A168E4" w:rsidRDefault="00A168E4" w:rsidP="002D32B7">
            <w:pPr>
              <w:pStyle w:val="TableText"/>
            </w:pPr>
          </w:p>
        </w:tc>
      </w:tr>
      <w:tr w:rsidR="00A168E4" w14:paraId="2DBC11E9" w14:textId="77777777" w:rsidTr="002D32B7">
        <w:trPr>
          <w:trHeight w:val="838"/>
        </w:trPr>
        <w:tc>
          <w:tcPr>
            <w:tcW w:w="1900" w:type="pct"/>
            <w:tcBorders>
              <w:top w:val="single" w:sz="4" w:space="0" w:color="000000"/>
              <w:left w:val="single" w:sz="4" w:space="0" w:color="000000"/>
              <w:bottom w:val="single" w:sz="4" w:space="0" w:color="000000"/>
              <w:right w:val="single" w:sz="4" w:space="0" w:color="000000"/>
            </w:tcBorders>
          </w:tcPr>
          <w:p w14:paraId="07A1B1DF" w14:textId="77777777" w:rsidR="00A168E4" w:rsidRDefault="00A168E4" w:rsidP="002D32B7">
            <w:pPr>
              <w:pStyle w:val="TableText"/>
            </w:pPr>
            <w:r>
              <w:t>35. How willing would you be to employ someone if you knew they had a mental illness?</w:t>
            </w:r>
          </w:p>
        </w:tc>
        <w:tc>
          <w:tcPr>
            <w:tcW w:w="619" w:type="pct"/>
            <w:tcBorders>
              <w:top w:val="single" w:sz="4" w:space="0" w:color="000000"/>
              <w:left w:val="single" w:sz="4" w:space="0" w:color="000000"/>
              <w:bottom w:val="single" w:sz="4" w:space="0" w:color="000000"/>
              <w:right w:val="single" w:sz="4" w:space="0" w:color="000000"/>
            </w:tcBorders>
          </w:tcPr>
          <w:p w14:paraId="613175C0"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417F3A5D" w14:textId="77777777" w:rsidR="00A168E4" w:rsidRDefault="00A168E4" w:rsidP="002D32B7">
            <w:pPr>
              <w:pStyle w:val="TableText"/>
            </w:pPr>
          </w:p>
        </w:tc>
        <w:tc>
          <w:tcPr>
            <w:tcW w:w="619" w:type="pct"/>
            <w:tcBorders>
              <w:top w:val="single" w:sz="4" w:space="0" w:color="000000"/>
              <w:left w:val="single" w:sz="4" w:space="0" w:color="000000"/>
              <w:bottom w:val="single" w:sz="4" w:space="0" w:color="000000"/>
              <w:right w:val="single" w:sz="4" w:space="0" w:color="000000"/>
            </w:tcBorders>
          </w:tcPr>
          <w:p w14:paraId="48EEE60A" w14:textId="77777777" w:rsidR="00A168E4" w:rsidRDefault="00A168E4" w:rsidP="002D32B7">
            <w:pPr>
              <w:pStyle w:val="TableText"/>
            </w:pPr>
          </w:p>
        </w:tc>
        <w:tc>
          <w:tcPr>
            <w:tcW w:w="620" w:type="pct"/>
            <w:tcBorders>
              <w:top w:val="single" w:sz="4" w:space="0" w:color="000000"/>
              <w:left w:val="single" w:sz="4" w:space="0" w:color="000000"/>
              <w:bottom w:val="single" w:sz="4" w:space="0" w:color="000000"/>
              <w:right w:val="single" w:sz="4" w:space="0" w:color="000000"/>
            </w:tcBorders>
          </w:tcPr>
          <w:p w14:paraId="0FFBE8D3" w14:textId="77777777" w:rsidR="00A168E4" w:rsidRDefault="00A168E4" w:rsidP="002D32B7">
            <w:pPr>
              <w:pStyle w:val="TableText"/>
            </w:pPr>
          </w:p>
        </w:tc>
        <w:tc>
          <w:tcPr>
            <w:tcW w:w="621" w:type="pct"/>
            <w:tcBorders>
              <w:top w:val="single" w:sz="4" w:space="0" w:color="000000"/>
              <w:left w:val="single" w:sz="4" w:space="0" w:color="000000"/>
              <w:bottom w:val="single" w:sz="4" w:space="0" w:color="000000"/>
              <w:right w:val="single" w:sz="4" w:space="0" w:color="000000"/>
            </w:tcBorders>
          </w:tcPr>
          <w:p w14:paraId="4E1F9C4D" w14:textId="77777777" w:rsidR="00A168E4" w:rsidRDefault="00A168E4" w:rsidP="002D32B7">
            <w:pPr>
              <w:pStyle w:val="TableText"/>
            </w:pPr>
          </w:p>
        </w:tc>
      </w:tr>
    </w:tbl>
    <w:p w14:paraId="25B1F305" w14:textId="77777777" w:rsidR="00A168E4" w:rsidRDefault="00A168E4" w:rsidP="001E7444">
      <w:pPr>
        <w:spacing w:after="89" w:line="252" w:lineRule="auto"/>
        <w:rPr>
          <w:b/>
          <w:u w:val="single" w:color="000000"/>
        </w:rPr>
      </w:pPr>
    </w:p>
    <w:p w14:paraId="2307EC9E" w14:textId="6C7A2A34" w:rsidR="00A168E4" w:rsidRDefault="00A168E4" w:rsidP="00076C6E">
      <w:pPr>
        <w:spacing w:after="89" w:line="252" w:lineRule="auto"/>
        <w:ind w:right="720"/>
      </w:pPr>
      <w:r>
        <w:rPr>
          <w:b/>
          <w:u w:val="single" w:color="000000"/>
        </w:rPr>
        <w:t>Scoring</w:t>
      </w:r>
      <w:r>
        <w:rPr>
          <w:b/>
        </w:rPr>
        <w:t xml:space="preserve"> </w:t>
      </w:r>
    </w:p>
    <w:p w14:paraId="3CA4D789" w14:textId="36C4D079" w:rsidR="00A168E4" w:rsidRDefault="00A168E4" w:rsidP="00076C6E">
      <w:pPr>
        <w:spacing w:line="240" w:lineRule="auto"/>
        <w:ind w:right="720"/>
      </w:pPr>
      <w:r>
        <w:t>Total score is produced by summing all items (see reverse scored items below). Questions with a 4-point scale are rated 1- very unlikely/unhelpful, 4 – very likely/helpful and for 5-point scale 1 – strongly disagree/definitely unwilling, 5 – strongly agree/definitely willing</w:t>
      </w:r>
    </w:p>
    <w:p w14:paraId="1270A74C" w14:textId="77777777" w:rsidR="00CA6F36" w:rsidRDefault="00CA6F36" w:rsidP="00076C6E">
      <w:pPr>
        <w:spacing w:line="240" w:lineRule="auto"/>
        <w:ind w:right="720"/>
      </w:pPr>
    </w:p>
    <w:p w14:paraId="44859CD6" w14:textId="77777777" w:rsidR="00CA6F36" w:rsidRDefault="00CA6F36" w:rsidP="00076C6E">
      <w:pPr>
        <w:spacing w:line="240" w:lineRule="auto"/>
        <w:ind w:right="720"/>
      </w:pPr>
    </w:p>
    <w:p w14:paraId="548AE93D" w14:textId="06CEBF18" w:rsidR="00A168E4" w:rsidRDefault="00A168E4" w:rsidP="00076C6E">
      <w:pPr>
        <w:spacing w:line="240" w:lineRule="auto"/>
        <w:ind w:right="720"/>
      </w:pPr>
      <w:r>
        <w:t xml:space="preserve">Reverse scored items: 10, 12, 15, 20-28 </w:t>
      </w:r>
    </w:p>
    <w:p w14:paraId="7022B98D" w14:textId="77777777" w:rsidR="00A168E4" w:rsidRDefault="00A168E4" w:rsidP="00076C6E">
      <w:pPr>
        <w:spacing w:line="240" w:lineRule="auto"/>
        <w:ind w:right="720"/>
      </w:pPr>
      <w:r>
        <w:t xml:space="preserve">Maximum score – 160 </w:t>
      </w:r>
    </w:p>
    <w:p w14:paraId="18CDFC9B" w14:textId="1DF5A852" w:rsidR="00A168E4" w:rsidRDefault="00A168E4" w:rsidP="00076C6E">
      <w:pPr>
        <w:spacing w:line="240" w:lineRule="auto"/>
        <w:ind w:right="720"/>
      </w:pPr>
      <w:r>
        <w:t xml:space="preserve">Minimum score – 35 </w:t>
      </w:r>
    </w:p>
    <w:p w14:paraId="1302F629" w14:textId="77777777" w:rsidR="00FC2468" w:rsidRDefault="00FC2468" w:rsidP="001E7444">
      <w:pPr>
        <w:spacing w:line="240" w:lineRule="auto"/>
      </w:pPr>
    </w:p>
    <w:p w14:paraId="3C533BDA" w14:textId="77777777" w:rsidR="00FC2468" w:rsidRDefault="00FC2468" w:rsidP="001E7444">
      <w:pPr>
        <w:spacing w:line="240" w:lineRule="auto"/>
      </w:pPr>
    </w:p>
    <w:p w14:paraId="3DD304DA" w14:textId="77777777" w:rsidR="001F0C38" w:rsidRDefault="001F0C38" w:rsidP="001E7444">
      <w:pPr>
        <w:rPr>
          <w:b/>
          <w:bCs/>
        </w:rPr>
      </w:pPr>
    </w:p>
    <w:p w14:paraId="5B013ACF" w14:textId="484CCFF9" w:rsidR="001F0C38" w:rsidRDefault="000F7591" w:rsidP="001E7444">
      <w:pPr>
        <w:rPr>
          <w:b/>
          <w:bCs/>
        </w:rPr>
      </w:pPr>
      <w:r>
        <w:rPr>
          <w:b/>
          <w:bCs/>
        </w:rPr>
        <w:t>Self-Stigma of Seeking Help Scale (</w:t>
      </w:r>
      <w:proofErr w:type="spellStart"/>
      <w:r>
        <w:rPr>
          <w:b/>
          <w:bCs/>
        </w:rPr>
        <w:t>SSOSH</w:t>
      </w:r>
      <w:proofErr w:type="spellEnd"/>
      <w:r>
        <w:rPr>
          <w:b/>
          <w:bCs/>
        </w:rPr>
        <w:t>)</w:t>
      </w:r>
      <w:r w:rsidR="001F0C38">
        <w:rPr>
          <w:b/>
          <w:bCs/>
        </w:rPr>
        <w:t xml:space="preserve"> Vogel et al. (2006)</w:t>
      </w:r>
    </w:p>
    <w:p w14:paraId="2224A7C1" w14:textId="31BF7CFD" w:rsidR="00CA6F36" w:rsidRDefault="00CA6F36" w:rsidP="001E7444">
      <w:pPr>
        <w:rPr>
          <w:b/>
          <w:bCs/>
        </w:rPr>
      </w:pPr>
      <w:r>
        <w:rPr>
          <w:noProof/>
        </w:rPr>
        <w:drawing>
          <wp:inline distT="0" distB="0" distL="0" distR="0" wp14:anchorId="1A2AC869" wp14:editId="1966D822">
            <wp:extent cx="4444365" cy="1701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8082" r="6366" b="43137"/>
                    <a:stretch/>
                  </pic:blipFill>
                  <pic:spPr bwMode="auto">
                    <a:xfrm>
                      <a:off x="0" y="0"/>
                      <a:ext cx="4448203" cy="1703270"/>
                    </a:xfrm>
                    <a:prstGeom prst="rect">
                      <a:avLst/>
                    </a:prstGeom>
                    <a:ln>
                      <a:noFill/>
                    </a:ln>
                    <a:extLst>
                      <a:ext uri="{53640926-AAD7-44D8-BBD7-CCE9431645EC}">
                        <a14:shadowObscured xmlns:a14="http://schemas.microsoft.com/office/drawing/2010/main"/>
                      </a:ext>
                    </a:extLst>
                  </pic:spPr>
                </pic:pic>
              </a:graphicData>
            </a:graphic>
          </wp:inline>
        </w:drawing>
      </w:r>
    </w:p>
    <w:p w14:paraId="38F47755" w14:textId="0FA68780" w:rsidR="00EE0208" w:rsidRDefault="00EE0208" w:rsidP="001E7444">
      <w:pPr>
        <w:jc w:val="both"/>
        <w:rPr>
          <w:b/>
          <w:bCs/>
        </w:rPr>
      </w:pPr>
      <w:r>
        <w:rPr>
          <w:noProof/>
        </w:rPr>
        <w:drawing>
          <wp:inline distT="0" distB="0" distL="0" distR="0" wp14:anchorId="02A8E244" wp14:editId="648B08FA">
            <wp:extent cx="4833620" cy="2908300"/>
            <wp:effectExtent l="0" t="0" r="508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3476" t="26713" r="28785" b="25360"/>
                    <a:stretch/>
                  </pic:blipFill>
                  <pic:spPr bwMode="auto">
                    <a:xfrm>
                      <a:off x="0" y="0"/>
                      <a:ext cx="4833851" cy="2908439"/>
                    </a:xfrm>
                    <a:prstGeom prst="rect">
                      <a:avLst/>
                    </a:prstGeom>
                    <a:ln>
                      <a:noFill/>
                    </a:ln>
                    <a:extLst>
                      <a:ext uri="{53640926-AAD7-44D8-BBD7-CCE9431645EC}">
                        <a14:shadowObscured xmlns:a14="http://schemas.microsoft.com/office/drawing/2010/main"/>
                      </a:ext>
                    </a:extLst>
                  </pic:spPr>
                </pic:pic>
              </a:graphicData>
            </a:graphic>
          </wp:inline>
        </w:drawing>
      </w:r>
    </w:p>
    <w:p w14:paraId="3BFE9024" w14:textId="285C5C69" w:rsidR="001F7555" w:rsidRDefault="001F7555" w:rsidP="001E7444">
      <w:pPr>
        <w:spacing w:line="240" w:lineRule="auto"/>
        <w:ind w:left="720"/>
        <w:jc w:val="both"/>
        <w:rPr>
          <w:rFonts w:ascii="Times" w:hAnsi="Times" w:cs="Times"/>
          <w:color w:val="222222"/>
          <w:shd w:val="clear" w:color="auto" w:fill="FFFFFF"/>
        </w:rPr>
      </w:pPr>
      <w:bookmarkStart w:id="434" w:name="_Hlk166065135"/>
      <w:r>
        <w:rPr>
          <w:rFonts w:ascii="Times" w:hAnsi="Times" w:cs="Times"/>
          <w:color w:val="222222"/>
          <w:shd w:val="clear" w:color="auto" w:fill="FFFFFF"/>
        </w:rPr>
        <w:t>Items 2, 4, 5, 7, and 9 are reverse scored (i.e. 5=1, 4=2, 3=3, 2=4. 1=5) and then all items are summed so that higher scores equal greater self-stigma.</w:t>
      </w:r>
    </w:p>
    <w:p w14:paraId="43B1F375" w14:textId="77777777" w:rsidR="001F7555" w:rsidRDefault="001F7555" w:rsidP="001E7444">
      <w:pPr>
        <w:spacing w:line="240" w:lineRule="auto"/>
        <w:ind w:left="720"/>
        <w:jc w:val="both"/>
        <w:rPr>
          <w:b/>
          <w:bCs/>
        </w:rPr>
      </w:pPr>
    </w:p>
    <w:p w14:paraId="26536F34" w14:textId="153975CF" w:rsidR="00A168E4" w:rsidRDefault="00C914CC" w:rsidP="001E7444">
      <w:pPr>
        <w:spacing w:line="240" w:lineRule="auto"/>
        <w:ind w:left="720"/>
        <w:rPr>
          <w:color w:val="222222"/>
          <w:shd w:val="clear" w:color="auto" w:fill="FFFFFF"/>
        </w:rPr>
      </w:pPr>
      <w:r>
        <w:rPr>
          <w:color w:val="222222"/>
          <w:shd w:val="clear" w:color="auto" w:fill="FFFFFF"/>
        </w:rPr>
        <w:t xml:space="preserve">The </w:t>
      </w:r>
      <w:proofErr w:type="spellStart"/>
      <w:r>
        <w:rPr>
          <w:color w:val="222222"/>
          <w:shd w:val="clear" w:color="auto" w:fill="FFFFFF"/>
        </w:rPr>
        <w:t>SSOSH</w:t>
      </w:r>
      <w:proofErr w:type="spellEnd"/>
      <w:r w:rsidRPr="00C914CC">
        <w:rPr>
          <w:color w:val="222222"/>
          <w:shd w:val="clear" w:color="auto" w:fill="FFFFFF"/>
        </w:rPr>
        <w:t xml:space="preserve"> use</w:t>
      </w:r>
      <w:r>
        <w:rPr>
          <w:color w:val="222222"/>
          <w:shd w:val="clear" w:color="auto" w:fill="FFFFFF"/>
        </w:rPr>
        <w:t>s</w:t>
      </w:r>
      <w:r w:rsidRPr="00C914CC">
        <w:rPr>
          <w:color w:val="222222"/>
          <w:shd w:val="clear" w:color="auto" w:fill="FFFFFF"/>
        </w:rPr>
        <w:t xml:space="preserve"> a total score </w:t>
      </w:r>
      <w:r>
        <w:rPr>
          <w:color w:val="222222"/>
          <w:shd w:val="clear" w:color="auto" w:fill="FFFFFF"/>
        </w:rPr>
        <w:t>of 50 (</w:t>
      </w:r>
      <w:r w:rsidRPr="00C914CC">
        <w:rPr>
          <w:color w:val="222222"/>
          <w:shd w:val="clear" w:color="auto" w:fill="FFFFFF"/>
        </w:rPr>
        <w:t>this is what is usually reported in the literature) but an average/mean score would be the same in the analysis and is sometimes used by researchers to deal with small amounts of missing data (i.e., could take the average of the nine items if one was missing and then use that along with the other 10 item averages).</w:t>
      </w:r>
    </w:p>
    <w:p w14:paraId="6F5CD0A9" w14:textId="77777777" w:rsidR="00C914CC" w:rsidRDefault="00C914CC" w:rsidP="001E7444">
      <w:pPr>
        <w:spacing w:line="240" w:lineRule="auto"/>
        <w:rPr>
          <w:color w:val="222222"/>
          <w:shd w:val="clear" w:color="auto" w:fill="FFFFFF"/>
        </w:rPr>
      </w:pPr>
    </w:p>
    <w:bookmarkEnd w:id="434"/>
    <w:p w14:paraId="4A675DA5" w14:textId="77777777" w:rsidR="00C914CC" w:rsidRDefault="00C914CC" w:rsidP="001E7444">
      <w:pPr>
        <w:spacing w:line="240" w:lineRule="auto"/>
        <w:rPr>
          <w:color w:val="222222"/>
          <w:shd w:val="clear" w:color="auto" w:fill="FFFFFF"/>
        </w:rPr>
      </w:pPr>
    </w:p>
    <w:p w14:paraId="367E4955" w14:textId="77777777" w:rsidR="00C914CC" w:rsidRPr="00C914CC" w:rsidRDefault="00C914CC" w:rsidP="001E7444">
      <w:pPr>
        <w:spacing w:line="240" w:lineRule="auto"/>
        <w:rPr>
          <w:b/>
          <w:bCs/>
        </w:rPr>
      </w:pPr>
    </w:p>
    <w:p w14:paraId="5E1F01D1" w14:textId="77777777" w:rsidR="00A6743D" w:rsidRDefault="00A70306" w:rsidP="001E7444">
      <w:pPr>
        <w:pStyle w:val="ListBullet"/>
        <w:tabs>
          <w:tab w:val="clear" w:pos="720"/>
          <w:tab w:val="num" w:pos="1080"/>
        </w:tabs>
        <w:ind w:left="1080" w:firstLine="720"/>
      </w:pPr>
      <w:bookmarkStart w:id="435" w:name="_Hlk47084289"/>
      <w:r>
        <w:t xml:space="preserve">Evidence </w:t>
      </w:r>
      <w:r w:rsidR="00A16335" w:rsidRPr="00A16335">
        <w:t>you are qualified</w:t>
      </w:r>
      <w:r>
        <w:t xml:space="preserve"> to administer, score and interpret the data obtained from the instrument.</w:t>
      </w:r>
    </w:p>
    <w:p w14:paraId="7FEB4BD5" w14:textId="7778EC1B" w:rsidR="00A16335" w:rsidRPr="00A16335" w:rsidRDefault="00A6743D" w:rsidP="001E7444">
      <w:pPr>
        <w:pStyle w:val="ListBullet"/>
        <w:tabs>
          <w:tab w:val="clear" w:pos="720"/>
          <w:tab w:val="num" w:pos="1080"/>
        </w:tabs>
        <w:ind w:left="1080" w:firstLine="720"/>
      </w:pPr>
      <w:r w:rsidRPr="00EF06EF">
        <w:t xml:space="preserve">Likert type </w:t>
      </w:r>
      <w:r>
        <w:t>scale</w:t>
      </w:r>
      <w:r w:rsidRPr="00EF06EF">
        <w:t xml:space="preserve"> are an ordinal variable level of measurement. Instrument manuals </w:t>
      </w:r>
      <w:r>
        <w:t xml:space="preserve">often </w:t>
      </w:r>
      <w:r w:rsidRPr="00EF06EF">
        <w:t>provide instructions to</w:t>
      </w:r>
      <w:r>
        <w:t xml:space="preserve"> convert ordinal level variable data to </w:t>
      </w:r>
      <w:r w:rsidRPr="00EF06EF">
        <w:t>interval</w:t>
      </w:r>
      <w:r>
        <w:t xml:space="preserve"> level data</w:t>
      </w:r>
      <w:r w:rsidRPr="00EF06EF">
        <w:t xml:space="preserve">. This </w:t>
      </w:r>
      <w:r>
        <w:t xml:space="preserve">information </w:t>
      </w:r>
      <w:r w:rsidRPr="00EF06EF">
        <w:t>need</w:t>
      </w:r>
      <w:r>
        <w:t>s</w:t>
      </w:r>
      <w:r w:rsidRPr="00EF06EF">
        <w:t xml:space="preserve"> to be </w:t>
      </w:r>
      <w:r>
        <w:t>provided, including</w:t>
      </w:r>
      <w:r w:rsidRPr="00EF06EF">
        <w:t xml:space="preserve"> instrument scales</w:t>
      </w:r>
      <w:r>
        <w:t>,</w:t>
      </w:r>
      <w:r w:rsidRPr="00EF06EF">
        <w:t xml:space="preserve"> subscales</w:t>
      </w:r>
      <w:r>
        <w:t xml:space="preserve">, and </w:t>
      </w:r>
      <w:r w:rsidRPr="005F017C">
        <w:t>aggregation details</w:t>
      </w:r>
      <w:r>
        <w:t xml:space="preserve">. Boone and Boone (2012) is an excellent resource for understanding Likert items as ordinal vs. Likert Scales as interval. </w:t>
      </w:r>
    </w:p>
    <w:bookmarkEnd w:id="435"/>
    <w:p w14:paraId="40EC2272" w14:textId="77777777" w:rsidR="00FC0764" w:rsidRDefault="00FC0764" w:rsidP="001E7444">
      <w:pPr>
        <w:spacing w:line="240" w:lineRule="auto"/>
      </w:pPr>
      <w:r>
        <w:br w:type="page"/>
      </w:r>
    </w:p>
    <w:p w14:paraId="3DF23C24" w14:textId="1D220277" w:rsidR="00064778" w:rsidRPr="00BB071B" w:rsidRDefault="00064778" w:rsidP="00BB071B">
      <w:pPr>
        <w:pStyle w:val="Heading1"/>
      </w:pPr>
      <w:bookmarkStart w:id="436" w:name="_Toc503990785"/>
      <w:bookmarkStart w:id="437" w:name="_Toc127349604"/>
      <w:bookmarkStart w:id="438" w:name="_Toc187339289"/>
      <w:r w:rsidRPr="00BB071B">
        <w:t>Appendix</w:t>
      </w:r>
      <w:r w:rsidR="00352F41" w:rsidRPr="00BB071B">
        <w:t xml:space="preserve"> </w:t>
      </w:r>
      <w:r w:rsidR="001563DE" w:rsidRPr="00BB071B">
        <w:t>F</w:t>
      </w:r>
      <w:r w:rsidR="00B357BF" w:rsidRPr="00BB071B">
        <w:t>.</w:t>
      </w:r>
      <w:r w:rsidRPr="00BB071B">
        <w:br/>
        <w:t>Power</w:t>
      </w:r>
      <w:r w:rsidR="00352F41" w:rsidRPr="00BB071B">
        <w:t xml:space="preserve"> </w:t>
      </w:r>
      <w:r w:rsidRPr="00BB071B">
        <w:t>Analyses</w:t>
      </w:r>
      <w:bookmarkEnd w:id="436"/>
      <w:bookmarkEnd w:id="437"/>
      <w:bookmarkEnd w:id="438"/>
    </w:p>
    <w:p w14:paraId="5707B37E" w14:textId="4D6C80DC" w:rsidR="00C94634" w:rsidRPr="00C94634" w:rsidRDefault="00C94634" w:rsidP="002D32B7">
      <w:pPr>
        <w:ind w:firstLine="0"/>
      </w:pPr>
      <w:r w:rsidRPr="00D00260">
        <w:rPr>
          <w:i/>
        </w:rPr>
        <w:t>Minimum Sample Size Calculation</w:t>
      </w:r>
      <w:r w:rsidR="002D32B7" w:rsidRPr="00356974">
        <w:rPr>
          <w:bCs/>
          <w:noProof/>
          <w:szCs w:val="18"/>
        </w:rPr>
        <w:drawing>
          <wp:inline distT="0" distB="0" distL="0" distR="0" wp14:anchorId="5A82F514" wp14:editId="6D00E3D8">
            <wp:extent cx="5274451" cy="4327451"/>
            <wp:effectExtent l="0" t="0" r="2540" b="0"/>
            <wp:docPr id="535902017" name="Picture 535902017" descr="A screenshot of a computer&#10;&#10;Description automatically generated">
              <a:extLst xmlns:a="http://schemas.openxmlformats.org/drawingml/2006/main">
                <a:ext uri="{FF2B5EF4-FFF2-40B4-BE49-F238E27FC236}">
                  <a16:creationId xmlns:a16="http://schemas.microsoft.com/office/drawing/2014/main" id="{FFDE27D7-FEA1-20A0-3E70-558DBC96E2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02017" name="Picture 535902017" descr="A screenshot of a computer&#10;&#10;Description automatically generated">
                      <a:extLst>
                        <a:ext uri="{FF2B5EF4-FFF2-40B4-BE49-F238E27FC236}">
                          <a16:creationId xmlns:a16="http://schemas.microsoft.com/office/drawing/2014/main" id="{FFDE27D7-FEA1-20A0-3E70-558DBC96E273}"/>
                        </a:ext>
                      </a:extLst>
                    </pic:cNvPr>
                    <pic:cNvPicPr>
                      <a:picLocks noChangeAspect="1"/>
                    </pic:cNvPicPr>
                  </pic:nvPicPr>
                  <pic:blipFill rotWithShape="1">
                    <a:blip r:embed="rId39"/>
                    <a:srcRect t="7030" b="20606"/>
                    <a:stretch/>
                  </pic:blipFill>
                  <pic:spPr>
                    <a:xfrm>
                      <a:off x="0" y="0"/>
                      <a:ext cx="5289287" cy="4339624"/>
                    </a:xfrm>
                    <a:prstGeom prst="rect">
                      <a:avLst/>
                    </a:prstGeom>
                  </pic:spPr>
                </pic:pic>
              </a:graphicData>
            </a:graphic>
          </wp:inline>
        </w:drawing>
      </w:r>
    </w:p>
    <w:p w14:paraId="099FB72F" w14:textId="77777777" w:rsidR="009C2CE2" w:rsidRDefault="009C2CE2" w:rsidP="001E7444">
      <w:pPr>
        <w:spacing w:line="240" w:lineRule="auto"/>
      </w:pPr>
      <w:r>
        <w:br w:type="page"/>
      </w:r>
    </w:p>
    <w:p w14:paraId="06CB30BB" w14:textId="275EE97B" w:rsidR="000164D7" w:rsidRPr="00BB071B" w:rsidRDefault="000164D7" w:rsidP="00BB071B">
      <w:pPr>
        <w:pStyle w:val="Heading1"/>
      </w:pPr>
      <w:bookmarkStart w:id="439" w:name="_Toc187339290"/>
      <w:bookmarkStart w:id="440" w:name="_Toc503990786"/>
      <w:bookmarkStart w:id="441" w:name="_Hlk42612702"/>
      <w:r w:rsidRPr="00BB071B">
        <w:t xml:space="preserve">Appendix </w:t>
      </w:r>
      <w:r w:rsidR="00A46BB1" w:rsidRPr="00BB071B">
        <w:t>G</w:t>
      </w:r>
      <w:r w:rsidRPr="00BB071B">
        <w:t>.</w:t>
      </w:r>
      <w:r w:rsidRPr="00BB071B">
        <w:br/>
        <w:t>Recruitment Materials</w:t>
      </w:r>
      <w:bookmarkEnd w:id="439"/>
    </w:p>
    <w:bookmarkEnd w:id="440"/>
    <w:bookmarkEnd w:id="441"/>
    <w:p w14:paraId="3A887FCD" w14:textId="181FCE6F" w:rsidR="00FC0764" w:rsidRDefault="000164D7" w:rsidP="002D32B7">
      <w:pPr>
        <w:ind w:firstLine="0"/>
      </w:pPr>
      <w:r>
        <w:rPr>
          <w:noProof/>
        </w:rPr>
        <w:drawing>
          <wp:inline distT="0" distB="0" distL="0" distR="0" wp14:anchorId="173F4714" wp14:editId="3B133DC7">
            <wp:extent cx="5308600" cy="6635616"/>
            <wp:effectExtent l="0" t="0" r="6350" b="0"/>
            <wp:docPr id="6232151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42826" name="Picture 1" descr="A screenshot of a computer&#10;&#10;Description automatically generated"/>
                    <pic:cNvPicPr/>
                  </pic:nvPicPr>
                  <pic:blipFill rotWithShape="1">
                    <a:blip r:embed="rId40"/>
                    <a:srcRect l="36538" t="32357" r="36966" b="4558"/>
                    <a:stretch/>
                  </pic:blipFill>
                  <pic:spPr bwMode="auto">
                    <a:xfrm>
                      <a:off x="0" y="0"/>
                      <a:ext cx="5377691" cy="6721978"/>
                    </a:xfrm>
                    <a:prstGeom prst="rect">
                      <a:avLst/>
                    </a:prstGeom>
                    <a:ln>
                      <a:noFill/>
                    </a:ln>
                    <a:extLst>
                      <a:ext uri="{53640926-AAD7-44D8-BBD7-CCE9431645EC}">
                        <a14:shadowObscured xmlns:a14="http://schemas.microsoft.com/office/drawing/2010/main"/>
                      </a:ext>
                    </a:extLst>
                  </pic:spPr>
                </pic:pic>
              </a:graphicData>
            </a:graphic>
          </wp:inline>
        </w:drawing>
      </w:r>
    </w:p>
    <w:p w14:paraId="0CED4537" w14:textId="08315743" w:rsidR="00664BA9" w:rsidRDefault="00664BA9" w:rsidP="002D32B7">
      <w:pPr>
        <w:ind w:firstLine="0"/>
      </w:pPr>
      <w:r>
        <w:rPr>
          <w:noProof/>
        </w:rPr>
        <w:drawing>
          <wp:inline distT="0" distB="0" distL="0" distR="0" wp14:anchorId="67ED515C" wp14:editId="2BBB5DCA">
            <wp:extent cx="5281265" cy="7429500"/>
            <wp:effectExtent l="0" t="0" r="0" b="0"/>
            <wp:docPr id="1347377007"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77007" name="Picture 1" descr="A screenshot of a survey&#10;&#10;Description automatically generated"/>
                    <pic:cNvPicPr/>
                  </pic:nvPicPr>
                  <pic:blipFill>
                    <a:blip r:embed="rId41"/>
                    <a:srcRect l="370" r="370"/>
                    <a:stretch>
                      <a:fillRect/>
                    </a:stretch>
                  </pic:blipFill>
                  <pic:spPr bwMode="auto">
                    <a:xfrm>
                      <a:off x="0" y="0"/>
                      <a:ext cx="5291990" cy="7444588"/>
                    </a:xfrm>
                    <a:prstGeom prst="rect">
                      <a:avLst/>
                    </a:prstGeom>
                    <a:ln>
                      <a:noFill/>
                    </a:ln>
                    <a:extLst>
                      <a:ext uri="{53640926-AAD7-44D8-BBD7-CCE9431645EC}">
                        <a14:shadowObscured xmlns:a14="http://schemas.microsoft.com/office/drawing/2010/main"/>
                      </a:ext>
                    </a:extLst>
                  </pic:spPr>
                </pic:pic>
              </a:graphicData>
            </a:graphic>
          </wp:inline>
        </w:drawing>
      </w:r>
    </w:p>
    <w:p w14:paraId="0EED0E23" w14:textId="37440AF7" w:rsidR="009E4E15" w:rsidRDefault="009E4E15">
      <w:pPr>
        <w:spacing w:line="240" w:lineRule="auto"/>
        <w:ind w:firstLine="0"/>
      </w:pPr>
      <w:r>
        <w:br w:type="page"/>
      </w:r>
    </w:p>
    <w:p w14:paraId="7607764C" w14:textId="14464834" w:rsidR="009E4E15" w:rsidRDefault="009E4E15" w:rsidP="009E4E15">
      <w:pPr>
        <w:pStyle w:val="Heading1"/>
      </w:pPr>
      <w:bookmarkStart w:id="442" w:name="_Toc187339291"/>
      <w:r w:rsidRPr="00BB071B">
        <w:t xml:space="preserve">Appendix </w:t>
      </w:r>
      <w:r w:rsidR="00664BA9">
        <w:t>H.</w:t>
      </w:r>
      <w:r w:rsidRPr="00BB071B">
        <w:br/>
      </w:r>
      <w:r>
        <w:t>Permissions</w:t>
      </w:r>
      <w:bookmarkEnd w:id="442"/>
    </w:p>
    <w:p w14:paraId="1D2903B3" w14:textId="161EBEC1" w:rsidR="009E4E15" w:rsidRDefault="009E4E15" w:rsidP="002D32B7">
      <w:pPr>
        <w:ind w:firstLine="0"/>
      </w:pPr>
      <w:r>
        <w:rPr>
          <w:noProof/>
        </w:rPr>
        <w:drawing>
          <wp:inline distT="0" distB="0" distL="0" distR="0" wp14:anchorId="3488A644" wp14:editId="77DFFDF0">
            <wp:extent cx="5308600" cy="2242980"/>
            <wp:effectExtent l="0" t="0" r="6350" b="5080"/>
            <wp:docPr id="634886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86587" name="Picture 1"/>
                    <pic:cNvPicPr/>
                  </pic:nvPicPr>
                  <pic:blipFill>
                    <a:blip r:embed="rId42"/>
                    <a:srcRect t="129" b="129"/>
                    <a:stretch>
                      <a:fillRect/>
                    </a:stretch>
                  </pic:blipFill>
                  <pic:spPr bwMode="auto">
                    <a:xfrm>
                      <a:off x="0" y="0"/>
                      <a:ext cx="5318967" cy="2247360"/>
                    </a:xfrm>
                    <a:prstGeom prst="rect">
                      <a:avLst/>
                    </a:prstGeom>
                    <a:ln>
                      <a:noFill/>
                    </a:ln>
                    <a:extLst>
                      <a:ext uri="{53640926-AAD7-44D8-BBD7-CCE9431645EC}">
                        <a14:shadowObscured xmlns:a14="http://schemas.microsoft.com/office/drawing/2010/main"/>
                      </a:ext>
                    </a:extLst>
                  </pic:spPr>
                </pic:pic>
              </a:graphicData>
            </a:graphic>
          </wp:inline>
        </w:drawing>
      </w:r>
    </w:p>
    <w:p w14:paraId="79E204CF" w14:textId="77777777" w:rsidR="009E4E15" w:rsidRDefault="009E4E15" w:rsidP="009E4E15">
      <w:pPr>
        <w:ind w:firstLine="0"/>
        <w:jc w:val="right"/>
      </w:pPr>
    </w:p>
    <w:p w14:paraId="30E1726F" w14:textId="53EFE783" w:rsidR="009E4E15" w:rsidRDefault="009E4E15" w:rsidP="002D32B7">
      <w:pPr>
        <w:ind w:firstLine="0"/>
      </w:pPr>
      <w:r>
        <w:rPr>
          <w:noProof/>
        </w:rPr>
        <w:drawing>
          <wp:inline distT="0" distB="0" distL="0" distR="0" wp14:anchorId="3591689A" wp14:editId="21011F35">
            <wp:extent cx="5308600" cy="1799830"/>
            <wp:effectExtent l="0" t="0" r="6350" b="0"/>
            <wp:docPr id="178023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3037" name="Picture 1"/>
                    <pic:cNvPicPr/>
                  </pic:nvPicPr>
                  <pic:blipFill>
                    <a:blip r:embed="rId43"/>
                    <a:srcRect l="159" r="159"/>
                    <a:stretch>
                      <a:fillRect/>
                    </a:stretch>
                  </pic:blipFill>
                  <pic:spPr bwMode="auto">
                    <a:xfrm>
                      <a:off x="0" y="0"/>
                      <a:ext cx="5323535" cy="1804894"/>
                    </a:xfrm>
                    <a:prstGeom prst="rect">
                      <a:avLst/>
                    </a:prstGeom>
                    <a:ln>
                      <a:noFill/>
                    </a:ln>
                    <a:extLst>
                      <a:ext uri="{53640926-AAD7-44D8-BBD7-CCE9431645EC}">
                        <a14:shadowObscured xmlns:a14="http://schemas.microsoft.com/office/drawing/2010/main"/>
                      </a:ext>
                    </a:extLst>
                  </pic:spPr>
                </pic:pic>
              </a:graphicData>
            </a:graphic>
          </wp:inline>
        </w:drawing>
      </w:r>
    </w:p>
    <w:p w14:paraId="3D60E64F" w14:textId="374450FD" w:rsidR="000164D7" w:rsidRPr="00FE0171" w:rsidRDefault="000164D7" w:rsidP="001E7444"/>
    <w:sectPr w:rsidR="000164D7" w:rsidRPr="00FE0171" w:rsidSect="002D32B7">
      <w:headerReference w:type="default" r:id="rId44"/>
      <w:footerReference w:type="default" r:id="rId45"/>
      <w:pgSz w:w="12240" w:h="15840" w:code="1"/>
      <w:pgMar w:top="1440" w:right="157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832A4" w14:textId="77777777" w:rsidR="00D564BF" w:rsidRDefault="00D564BF" w:rsidP="00600AC2">
      <w:r>
        <w:separator/>
      </w:r>
    </w:p>
    <w:p w14:paraId="108BC487" w14:textId="77777777" w:rsidR="00D564BF" w:rsidRDefault="00D564BF"/>
  </w:endnote>
  <w:endnote w:type="continuationSeparator" w:id="0">
    <w:p w14:paraId="43A550EF" w14:textId="77777777" w:rsidR="00D564BF" w:rsidRDefault="00D564BF" w:rsidP="00600AC2">
      <w:r>
        <w:continuationSeparator/>
      </w:r>
    </w:p>
    <w:p w14:paraId="381ECCA6" w14:textId="77777777" w:rsidR="00D564BF" w:rsidRDefault="00D564BF"/>
  </w:endnote>
  <w:endnote w:type="continuationNotice" w:id="1">
    <w:p w14:paraId="0E9DE41D" w14:textId="77777777" w:rsidR="00D564BF" w:rsidRDefault="00D564BF">
      <w:pPr>
        <w:spacing w:line="240" w:lineRule="auto"/>
      </w:pPr>
    </w:p>
    <w:p w14:paraId="5A44E195" w14:textId="77777777" w:rsidR="00D564BF" w:rsidRDefault="00D564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Helvetica Neue LT Std">
    <w:altName w:val="Ari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
    <w:altName w:val="Times New Roman"/>
    <w:charset w:val="01"/>
    <w:family w:val="roman"/>
    <w:pitch w:val="variable"/>
  </w:font>
  <w:font w:name="Times-Roman">
    <w:altName w:val="Times New Roman"/>
    <w:panose1 w:val="00000000000000000000"/>
    <w:charset w:val="00"/>
    <w:family w:val="roman"/>
    <w:notTrueType/>
    <w:pitch w:val="default"/>
    <w:sig w:usb0="00000003" w:usb1="00000000" w:usb2="00000000" w:usb3="00000000" w:csb0="00000001" w:csb1="00000000"/>
  </w:font>
  <w:font w:name="AdvOT1ef757c0">
    <w:altName w:val="Cambria"/>
    <w:panose1 w:val="00000000000000000000"/>
    <w:charset w:val="00"/>
    <w:family w:val="roman"/>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proxima-nova">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AdvOT863180fb">
    <w:altName w:val="Cambria"/>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ヒラギノ角ゴ ProN W3">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ADC3C" w14:textId="7367E5A0" w:rsidR="00E83F8F" w:rsidRPr="00B47CE6" w:rsidRDefault="00E83F8F" w:rsidP="00B47CE6">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29B4D" w14:textId="44EDD742" w:rsidR="00E83F8F" w:rsidRPr="00ED53A6" w:rsidRDefault="00E83F8F" w:rsidP="00ED53A6">
    <w:pPr>
      <w:pStyle w:val="Footer"/>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96E98" w14:textId="73E1257B" w:rsidR="00E83F8F" w:rsidRPr="00B47CE6" w:rsidRDefault="00E83F8F" w:rsidP="00B47CE6">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71AFD" w14:textId="77777777" w:rsidR="00D564BF" w:rsidRDefault="00D564BF" w:rsidP="00600AC2">
      <w:r>
        <w:separator/>
      </w:r>
    </w:p>
    <w:p w14:paraId="0A031E9A" w14:textId="77777777" w:rsidR="00D564BF" w:rsidRDefault="00D564BF"/>
  </w:footnote>
  <w:footnote w:type="continuationSeparator" w:id="0">
    <w:p w14:paraId="504AB069" w14:textId="77777777" w:rsidR="00D564BF" w:rsidRDefault="00D564BF" w:rsidP="00600AC2">
      <w:r>
        <w:continuationSeparator/>
      </w:r>
    </w:p>
    <w:p w14:paraId="5C5E79B2" w14:textId="77777777" w:rsidR="00D564BF" w:rsidRDefault="00D564BF"/>
  </w:footnote>
  <w:footnote w:type="continuationNotice" w:id="1">
    <w:p w14:paraId="62DEF5AA" w14:textId="77777777" w:rsidR="00D564BF" w:rsidRDefault="00D564BF">
      <w:pPr>
        <w:spacing w:line="240" w:lineRule="auto"/>
      </w:pPr>
    </w:p>
    <w:p w14:paraId="1E835845" w14:textId="77777777" w:rsidR="00D564BF" w:rsidRDefault="00D564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63D66" w14:textId="77777777" w:rsidR="00E83F8F" w:rsidRPr="003907E1" w:rsidRDefault="00E83F8F">
    <w:pPr>
      <w:pStyle w:val="Header"/>
      <w:jc w:val="right"/>
    </w:pPr>
  </w:p>
  <w:p w14:paraId="4ECE4C31" w14:textId="77777777" w:rsidR="00E83F8F" w:rsidRDefault="00E83F8F" w:rsidP="00043AB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D4692" w14:textId="77777777" w:rsidR="00D66201" w:rsidRDefault="00D66201" w:rsidP="00043AB1">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4514833"/>
      <w:docPartObj>
        <w:docPartGallery w:val="Page Numbers (Top of Page)"/>
        <w:docPartUnique/>
      </w:docPartObj>
    </w:sdtPr>
    <w:sdtEndPr>
      <w:rPr>
        <w:noProof/>
      </w:rPr>
    </w:sdtEndPr>
    <w:sdtContent>
      <w:p w14:paraId="67882DCC" w14:textId="77777777" w:rsidR="00E83F8F" w:rsidRDefault="00E83F8F">
        <w:pPr>
          <w:pStyle w:val="Header"/>
          <w:jc w:val="right"/>
        </w:pPr>
        <w:r>
          <w:fldChar w:fldCharType="begin"/>
        </w:r>
        <w:r>
          <w:instrText xml:space="preserve"> PAGE   \* MERGEFORMAT </w:instrText>
        </w:r>
        <w:r>
          <w:fldChar w:fldCharType="separate"/>
        </w:r>
        <w:r w:rsidR="000F130D">
          <w:rPr>
            <w:noProof/>
          </w:rPr>
          <w:t>119</w:t>
        </w:r>
        <w:r>
          <w:rPr>
            <w:noProof/>
          </w:rPr>
          <w:fldChar w:fldCharType="end"/>
        </w:r>
      </w:p>
    </w:sdtContent>
  </w:sdt>
  <w:p w14:paraId="6E51DD86" w14:textId="77777777" w:rsidR="00E83F8F" w:rsidRDefault="00E83F8F" w:rsidP="00043AB1">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328414"/>
      <w:docPartObj>
        <w:docPartGallery w:val="Page Numbers (Top of Page)"/>
        <w:docPartUnique/>
      </w:docPartObj>
    </w:sdtPr>
    <w:sdtEndPr>
      <w:rPr>
        <w:noProof/>
      </w:rPr>
    </w:sdtEndPr>
    <w:sdtContent>
      <w:p w14:paraId="1C7C7B12" w14:textId="77777777" w:rsidR="00D64113" w:rsidRDefault="00D64113">
        <w:pPr>
          <w:pStyle w:val="Header"/>
          <w:jc w:val="right"/>
        </w:pPr>
        <w:r>
          <w:fldChar w:fldCharType="begin"/>
        </w:r>
        <w:r>
          <w:instrText xml:space="preserve"> PAGE   \* MERGEFORMAT </w:instrText>
        </w:r>
        <w:r>
          <w:fldChar w:fldCharType="separate"/>
        </w:r>
        <w:r>
          <w:rPr>
            <w:noProof/>
          </w:rPr>
          <w:t>119</w:t>
        </w:r>
        <w:r>
          <w:rPr>
            <w:noProof/>
          </w:rPr>
          <w:fldChar w:fldCharType="end"/>
        </w:r>
      </w:p>
    </w:sdtContent>
  </w:sdt>
  <w:p w14:paraId="6E8A1829" w14:textId="77777777" w:rsidR="00D64113" w:rsidRDefault="00D64113" w:rsidP="00043AB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4FE121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A826F9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F5E1726"/>
    <w:lvl w:ilvl="0">
      <w:start w:val="1"/>
      <w:numFmt w:val="decimal"/>
      <w:pStyle w:val="ListParagraph"/>
      <w:lvlText w:val="%1."/>
      <w:lvlJc w:val="left"/>
      <w:pPr>
        <w:tabs>
          <w:tab w:val="num" w:pos="720"/>
        </w:tabs>
        <w:ind w:left="1080" w:hanging="360"/>
      </w:pPr>
      <w:rPr>
        <w:rFonts w:ascii="Times New Roman" w:hAnsi="Times New Roman" w:hint="default"/>
        <w:sz w:val="24"/>
        <w:szCs w:val="24"/>
      </w:rPr>
    </w:lvl>
  </w:abstractNum>
  <w:abstractNum w:abstractNumId="3" w15:restartNumberingAfterBreak="0">
    <w:nsid w:val="FFFFFF7F"/>
    <w:multiLevelType w:val="singleLevel"/>
    <w:tmpl w:val="E1980742"/>
    <w:lvl w:ilvl="0">
      <w:start w:val="1"/>
      <w:numFmt w:val="decimal"/>
      <w:pStyle w:val="ListNumber2"/>
      <w:lvlText w:val="%1."/>
      <w:lvlJc w:val="left"/>
      <w:pPr>
        <w:tabs>
          <w:tab w:val="num" w:pos="720"/>
        </w:tabs>
        <w:ind w:left="1080" w:hanging="720"/>
      </w:pPr>
      <w:rPr>
        <w:rFonts w:hint="default"/>
      </w:rPr>
    </w:lvl>
  </w:abstractNum>
  <w:abstractNum w:abstractNumId="4" w15:restartNumberingAfterBreak="0">
    <w:nsid w:val="FFFFFF80"/>
    <w:multiLevelType w:val="singleLevel"/>
    <w:tmpl w:val="63B23ED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4367E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578691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15A0F04"/>
    <w:lvl w:ilvl="0">
      <w:start w:val="1"/>
      <w:numFmt w:val="bullet"/>
      <w:pStyle w:val="ListBullet2"/>
      <w:lvlText w:val="o"/>
      <w:lvlJc w:val="left"/>
      <w:pPr>
        <w:ind w:left="1080" w:hanging="360"/>
      </w:pPr>
      <w:rPr>
        <w:rFonts w:ascii="Courier New" w:hAnsi="Courier New" w:cs="Courier New" w:hint="default"/>
      </w:rPr>
    </w:lvl>
  </w:abstractNum>
  <w:abstractNum w:abstractNumId="8" w15:restartNumberingAfterBreak="0">
    <w:nsid w:val="FFFFFF88"/>
    <w:multiLevelType w:val="singleLevel"/>
    <w:tmpl w:val="A4387B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7FEFB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B2600D"/>
    <w:multiLevelType w:val="hybridMultilevel"/>
    <w:tmpl w:val="3A5E8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CB5CF6"/>
    <w:multiLevelType w:val="hybridMultilevel"/>
    <w:tmpl w:val="1222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5011BE"/>
    <w:multiLevelType w:val="hybridMultilevel"/>
    <w:tmpl w:val="C9FAF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982DD3"/>
    <w:multiLevelType w:val="multilevel"/>
    <w:tmpl w:val="6D469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CA37BF"/>
    <w:multiLevelType w:val="hybridMultilevel"/>
    <w:tmpl w:val="B12098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271F28"/>
    <w:multiLevelType w:val="hybridMultilevel"/>
    <w:tmpl w:val="EDB26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B96D9E"/>
    <w:multiLevelType w:val="hybridMultilevel"/>
    <w:tmpl w:val="11CC1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E6E0B6B"/>
    <w:multiLevelType w:val="hybridMultilevel"/>
    <w:tmpl w:val="2C840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787463"/>
    <w:multiLevelType w:val="hybridMultilevel"/>
    <w:tmpl w:val="F69EC4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2A53CC2"/>
    <w:multiLevelType w:val="multilevel"/>
    <w:tmpl w:val="5B9CD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0B5471"/>
    <w:multiLevelType w:val="hybridMultilevel"/>
    <w:tmpl w:val="95740F46"/>
    <w:lvl w:ilvl="0" w:tplc="71BA5372">
      <w:start w:val="1"/>
      <w:numFmt w:val="bullet"/>
      <w:lvlText w:val="•"/>
      <w:lvlJc w:val="left"/>
      <w:pPr>
        <w:tabs>
          <w:tab w:val="num" w:pos="720"/>
        </w:tabs>
        <w:ind w:left="720" w:hanging="360"/>
      </w:pPr>
      <w:rPr>
        <w:rFonts w:ascii="Arial" w:hAnsi="Arial" w:hint="default"/>
      </w:rPr>
    </w:lvl>
    <w:lvl w:ilvl="1" w:tplc="D7100A52">
      <w:start w:val="1"/>
      <w:numFmt w:val="bullet"/>
      <w:lvlText w:val="•"/>
      <w:lvlJc w:val="left"/>
      <w:pPr>
        <w:tabs>
          <w:tab w:val="num" w:pos="1440"/>
        </w:tabs>
        <w:ind w:left="1440" w:hanging="360"/>
      </w:pPr>
      <w:rPr>
        <w:rFonts w:ascii="Arial" w:hAnsi="Arial" w:hint="default"/>
      </w:rPr>
    </w:lvl>
    <w:lvl w:ilvl="2" w:tplc="42A2C59A" w:tentative="1">
      <w:start w:val="1"/>
      <w:numFmt w:val="bullet"/>
      <w:lvlText w:val="•"/>
      <w:lvlJc w:val="left"/>
      <w:pPr>
        <w:tabs>
          <w:tab w:val="num" w:pos="2160"/>
        </w:tabs>
        <w:ind w:left="2160" w:hanging="360"/>
      </w:pPr>
      <w:rPr>
        <w:rFonts w:ascii="Arial" w:hAnsi="Arial" w:hint="default"/>
      </w:rPr>
    </w:lvl>
    <w:lvl w:ilvl="3" w:tplc="36E42B30" w:tentative="1">
      <w:start w:val="1"/>
      <w:numFmt w:val="bullet"/>
      <w:lvlText w:val="•"/>
      <w:lvlJc w:val="left"/>
      <w:pPr>
        <w:tabs>
          <w:tab w:val="num" w:pos="2880"/>
        </w:tabs>
        <w:ind w:left="2880" w:hanging="360"/>
      </w:pPr>
      <w:rPr>
        <w:rFonts w:ascii="Arial" w:hAnsi="Arial" w:hint="default"/>
      </w:rPr>
    </w:lvl>
    <w:lvl w:ilvl="4" w:tplc="31FCD998" w:tentative="1">
      <w:start w:val="1"/>
      <w:numFmt w:val="bullet"/>
      <w:lvlText w:val="•"/>
      <w:lvlJc w:val="left"/>
      <w:pPr>
        <w:tabs>
          <w:tab w:val="num" w:pos="3600"/>
        </w:tabs>
        <w:ind w:left="3600" w:hanging="360"/>
      </w:pPr>
      <w:rPr>
        <w:rFonts w:ascii="Arial" w:hAnsi="Arial" w:hint="default"/>
      </w:rPr>
    </w:lvl>
    <w:lvl w:ilvl="5" w:tplc="3FC4B0DA" w:tentative="1">
      <w:start w:val="1"/>
      <w:numFmt w:val="bullet"/>
      <w:lvlText w:val="•"/>
      <w:lvlJc w:val="left"/>
      <w:pPr>
        <w:tabs>
          <w:tab w:val="num" w:pos="4320"/>
        </w:tabs>
        <w:ind w:left="4320" w:hanging="360"/>
      </w:pPr>
      <w:rPr>
        <w:rFonts w:ascii="Arial" w:hAnsi="Arial" w:hint="default"/>
      </w:rPr>
    </w:lvl>
    <w:lvl w:ilvl="6" w:tplc="276CC3D4" w:tentative="1">
      <w:start w:val="1"/>
      <w:numFmt w:val="bullet"/>
      <w:lvlText w:val="•"/>
      <w:lvlJc w:val="left"/>
      <w:pPr>
        <w:tabs>
          <w:tab w:val="num" w:pos="5040"/>
        </w:tabs>
        <w:ind w:left="5040" w:hanging="360"/>
      </w:pPr>
      <w:rPr>
        <w:rFonts w:ascii="Arial" w:hAnsi="Arial" w:hint="default"/>
      </w:rPr>
    </w:lvl>
    <w:lvl w:ilvl="7" w:tplc="41E675DA" w:tentative="1">
      <w:start w:val="1"/>
      <w:numFmt w:val="bullet"/>
      <w:lvlText w:val="•"/>
      <w:lvlJc w:val="left"/>
      <w:pPr>
        <w:tabs>
          <w:tab w:val="num" w:pos="5760"/>
        </w:tabs>
        <w:ind w:left="5760" w:hanging="360"/>
      </w:pPr>
      <w:rPr>
        <w:rFonts w:ascii="Arial" w:hAnsi="Arial" w:hint="default"/>
      </w:rPr>
    </w:lvl>
    <w:lvl w:ilvl="8" w:tplc="C046F78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52B2BC9"/>
    <w:multiLevelType w:val="multilevel"/>
    <w:tmpl w:val="A8AA0566"/>
    <w:lvl w:ilvl="0">
      <w:start w:val="1"/>
      <w:numFmt w:val="decimal"/>
      <w:lvlText w:val="%1."/>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27481EBB"/>
    <w:multiLevelType w:val="hybridMultilevel"/>
    <w:tmpl w:val="B4547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2E2D36"/>
    <w:multiLevelType w:val="hybridMultilevel"/>
    <w:tmpl w:val="AEF2E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A45794"/>
    <w:multiLevelType w:val="hybridMultilevel"/>
    <w:tmpl w:val="A266AFDA"/>
    <w:lvl w:ilvl="0" w:tplc="B53C4F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B7031FA"/>
    <w:multiLevelType w:val="hybridMultilevel"/>
    <w:tmpl w:val="EAAED2C0"/>
    <w:lvl w:ilvl="0" w:tplc="B090F29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7E485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3E148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1E265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8E4AF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8F6C93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2F6C43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0AC6D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928809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2CBA19A1"/>
    <w:multiLevelType w:val="hybridMultilevel"/>
    <w:tmpl w:val="C98C7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AF4CB9"/>
    <w:multiLevelType w:val="hybridMultilevel"/>
    <w:tmpl w:val="401843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E11063A"/>
    <w:multiLevelType w:val="hybridMultilevel"/>
    <w:tmpl w:val="2EE8CCDC"/>
    <w:lvl w:ilvl="0" w:tplc="CE3A1DE8">
      <w:start w:val="1"/>
      <w:numFmt w:val="bullet"/>
      <w:lvlText w:val="•"/>
      <w:lvlJc w:val="left"/>
      <w:pPr>
        <w:tabs>
          <w:tab w:val="num" w:pos="720"/>
        </w:tabs>
        <w:ind w:left="720" w:hanging="360"/>
      </w:pPr>
      <w:rPr>
        <w:rFonts w:ascii="Arial" w:hAnsi="Arial" w:hint="default"/>
      </w:rPr>
    </w:lvl>
    <w:lvl w:ilvl="1" w:tplc="8E6E7EF0" w:tentative="1">
      <w:start w:val="1"/>
      <w:numFmt w:val="bullet"/>
      <w:lvlText w:val="•"/>
      <w:lvlJc w:val="left"/>
      <w:pPr>
        <w:tabs>
          <w:tab w:val="num" w:pos="1440"/>
        </w:tabs>
        <w:ind w:left="1440" w:hanging="360"/>
      </w:pPr>
      <w:rPr>
        <w:rFonts w:ascii="Arial" w:hAnsi="Arial" w:hint="default"/>
      </w:rPr>
    </w:lvl>
    <w:lvl w:ilvl="2" w:tplc="1F1840B8" w:tentative="1">
      <w:start w:val="1"/>
      <w:numFmt w:val="bullet"/>
      <w:lvlText w:val="•"/>
      <w:lvlJc w:val="left"/>
      <w:pPr>
        <w:tabs>
          <w:tab w:val="num" w:pos="2160"/>
        </w:tabs>
        <w:ind w:left="2160" w:hanging="360"/>
      </w:pPr>
      <w:rPr>
        <w:rFonts w:ascii="Arial" w:hAnsi="Arial" w:hint="default"/>
      </w:rPr>
    </w:lvl>
    <w:lvl w:ilvl="3" w:tplc="27CAEB12" w:tentative="1">
      <w:start w:val="1"/>
      <w:numFmt w:val="bullet"/>
      <w:lvlText w:val="•"/>
      <w:lvlJc w:val="left"/>
      <w:pPr>
        <w:tabs>
          <w:tab w:val="num" w:pos="2880"/>
        </w:tabs>
        <w:ind w:left="2880" w:hanging="360"/>
      </w:pPr>
      <w:rPr>
        <w:rFonts w:ascii="Arial" w:hAnsi="Arial" w:hint="default"/>
      </w:rPr>
    </w:lvl>
    <w:lvl w:ilvl="4" w:tplc="9B4AEFD8" w:tentative="1">
      <w:start w:val="1"/>
      <w:numFmt w:val="bullet"/>
      <w:lvlText w:val="•"/>
      <w:lvlJc w:val="left"/>
      <w:pPr>
        <w:tabs>
          <w:tab w:val="num" w:pos="3600"/>
        </w:tabs>
        <w:ind w:left="3600" w:hanging="360"/>
      </w:pPr>
      <w:rPr>
        <w:rFonts w:ascii="Arial" w:hAnsi="Arial" w:hint="default"/>
      </w:rPr>
    </w:lvl>
    <w:lvl w:ilvl="5" w:tplc="DA3CE848" w:tentative="1">
      <w:start w:val="1"/>
      <w:numFmt w:val="bullet"/>
      <w:lvlText w:val="•"/>
      <w:lvlJc w:val="left"/>
      <w:pPr>
        <w:tabs>
          <w:tab w:val="num" w:pos="4320"/>
        </w:tabs>
        <w:ind w:left="4320" w:hanging="360"/>
      </w:pPr>
      <w:rPr>
        <w:rFonts w:ascii="Arial" w:hAnsi="Arial" w:hint="default"/>
      </w:rPr>
    </w:lvl>
    <w:lvl w:ilvl="6" w:tplc="B184A02A" w:tentative="1">
      <w:start w:val="1"/>
      <w:numFmt w:val="bullet"/>
      <w:lvlText w:val="•"/>
      <w:lvlJc w:val="left"/>
      <w:pPr>
        <w:tabs>
          <w:tab w:val="num" w:pos="5040"/>
        </w:tabs>
        <w:ind w:left="5040" w:hanging="360"/>
      </w:pPr>
      <w:rPr>
        <w:rFonts w:ascii="Arial" w:hAnsi="Arial" w:hint="default"/>
      </w:rPr>
    </w:lvl>
    <w:lvl w:ilvl="7" w:tplc="E39C646C" w:tentative="1">
      <w:start w:val="1"/>
      <w:numFmt w:val="bullet"/>
      <w:lvlText w:val="•"/>
      <w:lvlJc w:val="left"/>
      <w:pPr>
        <w:tabs>
          <w:tab w:val="num" w:pos="5760"/>
        </w:tabs>
        <w:ind w:left="5760" w:hanging="360"/>
      </w:pPr>
      <w:rPr>
        <w:rFonts w:ascii="Arial" w:hAnsi="Arial" w:hint="default"/>
      </w:rPr>
    </w:lvl>
    <w:lvl w:ilvl="8" w:tplc="FA682E8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F5221FE"/>
    <w:multiLevelType w:val="hybridMultilevel"/>
    <w:tmpl w:val="84645EB0"/>
    <w:lvl w:ilvl="0" w:tplc="188060EC">
      <w:start w:val="1"/>
      <w:numFmt w:val="bullet"/>
      <w:lvlText w:val="•"/>
      <w:lvlJc w:val="left"/>
      <w:pPr>
        <w:tabs>
          <w:tab w:val="num" w:pos="720"/>
        </w:tabs>
        <w:ind w:left="720" w:hanging="360"/>
      </w:pPr>
      <w:rPr>
        <w:rFonts w:ascii="Arial" w:hAnsi="Arial" w:hint="default"/>
      </w:rPr>
    </w:lvl>
    <w:lvl w:ilvl="1" w:tplc="B0ECEFF8">
      <w:start w:val="1"/>
      <w:numFmt w:val="bullet"/>
      <w:lvlText w:val="•"/>
      <w:lvlJc w:val="left"/>
      <w:pPr>
        <w:tabs>
          <w:tab w:val="num" w:pos="1440"/>
        </w:tabs>
        <w:ind w:left="1440" w:hanging="360"/>
      </w:pPr>
      <w:rPr>
        <w:rFonts w:ascii="Arial" w:hAnsi="Arial" w:hint="default"/>
      </w:rPr>
    </w:lvl>
    <w:lvl w:ilvl="2" w:tplc="92EE20E2" w:tentative="1">
      <w:start w:val="1"/>
      <w:numFmt w:val="bullet"/>
      <w:lvlText w:val="•"/>
      <w:lvlJc w:val="left"/>
      <w:pPr>
        <w:tabs>
          <w:tab w:val="num" w:pos="2160"/>
        </w:tabs>
        <w:ind w:left="2160" w:hanging="360"/>
      </w:pPr>
      <w:rPr>
        <w:rFonts w:ascii="Arial" w:hAnsi="Arial" w:hint="default"/>
      </w:rPr>
    </w:lvl>
    <w:lvl w:ilvl="3" w:tplc="D45C79F8" w:tentative="1">
      <w:start w:val="1"/>
      <w:numFmt w:val="bullet"/>
      <w:lvlText w:val="•"/>
      <w:lvlJc w:val="left"/>
      <w:pPr>
        <w:tabs>
          <w:tab w:val="num" w:pos="2880"/>
        </w:tabs>
        <w:ind w:left="2880" w:hanging="360"/>
      </w:pPr>
      <w:rPr>
        <w:rFonts w:ascii="Arial" w:hAnsi="Arial" w:hint="default"/>
      </w:rPr>
    </w:lvl>
    <w:lvl w:ilvl="4" w:tplc="9870AC8E" w:tentative="1">
      <w:start w:val="1"/>
      <w:numFmt w:val="bullet"/>
      <w:lvlText w:val="•"/>
      <w:lvlJc w:val="left"/>
      <w:pPr>
        <w:tabs>
          <w:tab w:val="num" w:pos="3600"/>
        </w:tabs>
        <w:ind w:left="3600" w:hanging="360"/>
      </w:pPr>
      <w:rPr>
        <w:rFonts w:ascii="Arial" w:hAnsi="Arial" w:hint="default"/>
      </w:rPr>
    </w:lvl>
    <w:lvl w:ilvl="5" w:tplc="5582D6E6" w:tentative="1">
      <w:start w:val="1"/>
      <w:numFmt w:val="bullet"/>
      <w:lvlText w:val="•"/>
      <w:lvlJc w:val="left"/>
      <w:pPr>
        <w:tabs>
          <w:tab w:val="num" w:pos="4320"/>
        </w:tabs>
        <w:ind w:left="4320" w:hanging="360"/>
      </w:pPr>
      <w:rPr>
        <w:rFonts w:ascii="Arial" w:hAnsi="Arial" w:hint="default"/>
      </w:rPr>
    </w:lvl>
    <w:lvl w:ilvl="6" w:tplc="BDEA5F76" w:tentative="1">
      <w:start w:val="1"/>
      <w:numFmt w:val="bullet"/>
      <w:lvlText w:val="•"/>
      <w:lvlJc w:val="left"/>
      <w:pPr>
        <w:tabs>
          <w:tab w:val="num" w:pos="5040"/>
        </w:tabs>
        <w:ind w:left="5040" w:hanging="360"/>
      </w:pPr>
      <w:rPr>
        <w:rFonts w:ascii="Arial" w:hAnsi="Arial" w:hint="default"/>
      </w:rPr>
    </w:lvl>
    <w:lvl w:ilvl="7" w:tplc="8CA87302" w:tentative="1">
      <w:start w:val="1"/>
      <w:numFmt w:val="bullet"/>
      <w:lvlText w:val="•"/>
      <w:lvlJc w:val="left"/>
      <w:pPr>
        <w:tabs>
          <w:tab w:val="num" w:pos="5760"/>
        </w:tabs>
        <w:ind w:left="5760" w:hanging="360"/>
      </w:pPr>
      <w:rPr>
        <w:rFonts w:ascii="Arial" w:hAnsi="Arial" w:hint="default"/>
      </w:rPr>
    </w:lvl>
    <w:lvl w:ilvl="8" w:tplc="AD505A1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1D273E1"/>
    <w:multiLevelType w:val="multilevel"/>
    <w:tmpl w:val="93327004"/>
    <w:lvl w:ilvl="0">
      <w:start w:val="1"/>
      <w:numFmt w:val="decimal"/>
      <w:lvlText w:val="%1."/>
      <w:lvlJc w:val="left"/>
      <w:pPr>
        <w:ind w:left="360" w:hanging="360"/>
      </w:pPr>
      <w:rPr>
        <w:rFonts w:hint="default"/>
        <w:sz w:val="20"/>
        <w:szCs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2396510"/>
    <w:multiLevelType w:val="hybridMultilevel"/>
    <w:tmpl w:val="5D5E5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E825A7"/>
    <w:multiLevelType w:val="hybridMultilevel"/>
    <w:tmpl w:val="1B3400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8FD7436"/>
    <w:multiLevelType w:val="multilevel"/>
    <w:tmpl w:val="A6E65680"/>
    <w:lvl w:ilvl="0">
      <w:start w:val="1"/>
      <w:numFmt w:val="decimal"/>
      <w:lvlText w:val="%1."/>
      <w:lvlJc w:val="left"/>
      <w:pPr>
        <w:ind w:left="720" w:hanging="360"/>
      </w:pPr>
      <w:rPr>
        <w:rFonts w:hint="default"/>
        <w:sz w:val="24"/>
        <w:szCs w:val="24"/>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4" w15:restartNumberingAfterBreak="0">
    <w:nsid w:val="3987231A"/>
    <w:multiLevelType w:val="hybridMultilevel"/>
    <w:tmpl w:val="BE4C18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B7112D2"/>
    <w:multiLevelType w:val="hybridMultilevel"/>
    <w:tmpl w:val="9202CB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3C0D0754"/>
    <w:multiLevelType w:val="hybridMultilevel"/>
    <w:tmpl w:val="C70E1A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D2D307B"/>
    <w:multiLevelType w:val="hybridMultilevel"/>
    <w:tmpl w:val="24344AAC"/>
    <w:lvl w:ilvl="0" w:tplc="2CF2C582">
      <w:start w:val="1"/>
      <w:numFmt w:val="bullet"/>
      <w:lvlText w:val="•"/>
      <w:lvlJc w:val="left"/>
      <w:pPr>
        <w:tabs>
          <w:tab w:val="num" w:pos="720"/>
        </w:tabs>
        <w:ind w:left="720" w:hanging="360"/>
      </w:pPr>
      <w:rPr>
        <w:rFonts w:ascii="Arial" w:hAnsi="Arial" w:hint="default"/>
      </w:rPr>
    </w:lvl>
    <w:lvl w:ilvl="1" w:tplc="9FA86084">
      <w:start w:val="1"/>
      <w:numFmt w:val="bullet"/>
      <w:lvlText w:val="•"/>
      <w:lvlJc w:val="left"/>
      <w:pPr>
        <w:tabs>
          <w:tab w:val="num" w:pos="1440"/>
        </w:tabs>
        <w:ind w:left="1440" w:hanging="360"/>
      </w:pPr>
      <w:rPr>
        <w:rFonts w:ascii="Arial" w:hAnsi="Arial" w:hint="default"/>
      </w:rPr>
    </w:lvl>
    <w:lvl w:ilvl="2" w:tplc="FF60AF10" w:tentative="1">
      <w:start w:val="1"/>
      <w:numFmt w:val="bullet"/>
      <w:lvlText w:val="•"/>
      <w:lvlJc w:val="left"/>
      <w:pPr>
        <w:tabs>
          <w:tab w:val="num" w:pos="2160"/>
        </w:tabs>
        <w:ind w:left="2160" w:hanging="360"/>
      </w:pPr>
      <w:rPr>
        <w:rFonts w:ascii="Arial" w:hAnsi="Arial" w:hint="default"/>
      </w:rPr>
    </w:lvl>
    <w:lvl w:ilvl="3" w:tplc="9104F118" w:tentative="1">
      <w:start w:val="1"/>
      <w:numFmt w:val="bullet"/>
      <w:lvlText w:val="•"/>
      <w:lvlJc w:val="left"/>
      <w:pPr>
        <w:tabs>
          <w:tab w:val="num" w:pos="2880"/>
        </w:tabs>
        <w:ind w:left="2880" w:hanging="360"/>
      </w:pPr>
      <w:rPr>
        <w:rFonts w:ascii="Arial" w:hAnsi="Arial" w:hint="default"/>
      </w:rPr>
    </w:lvl>
    <w:lvl w:ilvl="4" w:tplc="EEF4B042" w:tentative="1">
      <w:start w:val="1"/>
      <w:numFmt w:val="bullet"/>
      <w:lvlText w:val="•"/>
      <w:lvlJc w:val="left"/>
      <w:pPr>
        <w:tabs>
          <w:tab w:val="num" w:pos="3600"/>
        </w:tabs>
        <w:ind w:left="3600" w:hanging="360"/>
      </w:pPr>
      <w:rPr>
        <w:rFonts w:ascii="Arial" w:hAnsi="Arial" w:hint="default"/>
      </w:rPr>
    </w:lvl>
    <w:lvl w:ilvl="5" w:tplc="713C9EEE" w:tentative="1">
      <w:start w:val="1"/>
      <w:numFmt w:val="bullet"/>
      <w:lvlText w:val="•"/>
      <w:lvlJc w:val="left"/>
      <w:pPr>
        <w:tabs>
          <w:tab w:val="num" w:pos="4320"/>
        </w:tabs>
        <w:ind w:left="4320" w:hanging="360"/>
      </w:pPr>
      <w:rPr>
        <w:rFonts w:ascii="Arial" w:hAnsi="Arial" w:hint="default"/>
      </w:rPr>
    </w:lvl>
    <w:lvl w:ilvl="6" w:tplc="B6349D52" w:tentative="1">
      <w:start w:val="1"/>
      <w:numFmt w:val="bullet"/>
      <w:lvlText w:val="•"/>
      <w:lvlJc w:val="left"/>
      <w:pPr>
        <w:tabs>
          <w:tab w:val="num" w:pos="5040"/>
        </w:tabs>
        <w:ind w:left="5040" w:hanging="360"/>
      </w:pPr>
      <w:rPr>
        <w:rFonts w:ascii="Arial" w:hAnsi="Arial" w:hint="default"/>
      </w:rPr>
    </w:lvl>
    <w:lvl w:ilvl="7" w:tplc="D9461554" w:tentative="1">
      <w:start w:val="1"/>
      <w:numFmt w:val="bullet"/>
      <w:lvlText w:val="•"/>
      <w:lvlJc w:val="left"/>
      <w:pPr>
        <w:tabs>
          <w:tab w:val="num" w:pos="5760"/>
        </w:tabs>
        <w:ind w:left="5760" w:hanging="360"/>
      </w:pPr>
      <w:rPr>
        <w:rFonts w:ascii="Arial" w:hAnsi="Arial" w:hint="default"/>
      </w:rPr>
    </w:lvl>
    <w:lvl w:ilvl="8" w:tplc="7B68A45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3DFB7A39"/>
    <w:multiLevelType w:val="multilevel"/>
    <w:tmpl w:val="5886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0401AFA"/>
    <w:multiLevelType w:val="hybridMultilevel"/>
    <w:tmpl w:val="51605F84"/>
    <w:lvl w:ilvl="0" w:tplc="B81CB2BA">
      <w:start w:val="1"/>
      <w:numFmt w:val="decimal"/>
      <w:lvlText w:val="%1."/>
      <w:lvlJc w:val="left"/>
      <w:pPr>
        <w:tabs>
          <w:tab w:val="num" w:pos="720"/>
        </w:tabs>
        <w:ind w:left="720" w:hanging="360"/>
      </w:pPr>
    </w:lvl>
    <w:lvl w:ilvl="1" w:tplc="25408ACA">
      <w:start w:val="1"/>
      <w:numFmt w:val="decimal"/>
      <w:lvlText w:val="%2."/>
      <w:lvlJc w:val="left"/>
      <w:pPr>
        <w:tabs>
          <w:tab w:val="num" w:pos="1440"/>
        </w:tabs>
        <w:ind w:left="1440" w:hanging="360"/>
      </w:pPr>
    </w:lvl>
    <w:lvl w:ilvl="2" w:tplc="CD98F450" w:tentative="1">
      <w:start w:val="1"/>
      <w:numFmt w:val="decimal"/>
      <w:lvlText w:val="%3."/>
      <w:lvlJc w:val="left"/>
      <w:pPr>
        <w:tabs>
          <w:tab w:val="num" w:pos="2160"/>
        </w:tabs>
        <w:ind w:left="2160" w:hanging="360"/>
      </w:pPr>
    </w:lvl>
    <w:lvl w:ilvl="3" w:tplc="21EA81DA" w:tentative="1">
      <w:start w:val="1"/>
      <w:numFmt w:val="decimal"/>
      <w:lvlText w:val="%4."/>
      <w:lvlJc w:val="left"/>
      <w:pPr>
        <w:tabs>
          <w:tab w:val="num" w:pos="2880"/>
        </w:tabs>
        <w:ind w:left="2880" w:hanging="360"/>
      </w:pPr>
    </w:lvl>
    <w:lvl w:ilvl="4" w:tplc="E6AABD7C" w:tentative="1">
      <w:start w:val="1"/>
      <w:numFmt w:val="decimal"/>
      <w:lvlText w:val="%5."/>
      <w:lvlJc w:val="left"/>
      <w:pPr>
        <w:tabs>
          <w:tab w:val="num" w:pos="3600"/>
        </w:tabs>
        <w:ind w:left="3600" w:hanging="360"/>
      </w:pPr>
    </w:lvl>
    <w:lvl w:ilvl="5" w:tplc="F2A6593C" w:tentative="1">
      <w:start w:val="1"/>
      <w:numFmt w:val="decimal"/>
      <w:lvlText w:val="%6."/>
      <w:lvlJc w:val="left"/>
      <w:pPr>
        <w:tabs>
          <w:tab w:val="num" w:pos="4320"/>
        </w:tabs>
        <w:ind w:left="4320" w:hanging="360"/>
      </w:pPr>
    </w:lvl>
    <w:lvl w:ilvl="6" w:tplc="D952D08C" w:tentative="1">
      <w:start w:val="1"/>
      <w:numFmt w:val="decimal"/>
      <w:lvlText w:val="%7."/>
      <w:lvlJc w:val="left"/>
      <w:pPr>
        <w:tabs>
          <w:tab w:val="num" w:pos="5040"/>
        </w:tabs>
        <w:ind w:left="5040" w:hanging="360"/>
      </w:pPr>
    </w:lvl>
    <w:lvl w:ilvl="7" w:tplc="08B8B656" w:tentative="1">
      <w:start w:val="1"/>
      <w:numFmt w:val="decimal"/>
      <w:lvlText w:val="%8."/>
      <w:lvlJc w:val="left"/>
      <w:pPr>
        <w:tabs>
          <w:tab w:val="num" w:pos="5760"/>
        </w:tabs>
        <w:ind w:left="5760" w:hanging="360"/>
      </w:pPr>
    </w:lvl>
    <w:lvl w:ilvl="8" w:tplc="95487C62" w:tentative="1">
      <w:start w:val="1"/>
      <w:numFmt w:val="decimal"/>
      <w:lvlText w:val="%9."/>
      <w:lvlJc w:val="left"/>
      <w:pPr>
        <w:tabs>
          <w:tab w:val="num" w:pos="6480"/>
        </w:tabs>
        <w:ind w:left="6480" w:hanging="360"/>
      </w:pPr>
    </w:lvl>
  </w:abstractNum>
  <w:abstractNum w:abstractNumId="40" w15:restartNumberingAfterBreak="0">
    <w:nsid w:val="471F20CD"/>
    <w:multiLevelType w:val="hybridMultilevel"/>
    <w:tmpl w:val="D5FCE5CC"/>
    <w:lvl w:ilvl="0" w:tplc="0409000D">
      <w:start w:val="1"/>
      <w:numFmt w:val="bullet"/>
      <w:lvlText w:val=""/>
      <w:lvlJc w:val="left"/>
      <w:pPr>
        <w:ind w:left="720" w:hanging="360"/>
      </w:pPr>
      <w:rPr>
        <w:rFonts w:ascii="Wingdings" w:hAnsi="Wingdings" w:hint="default"/>
      </w:rPr>
    </w:lvl>
    <w:lvl w:ilvl="1" w:tplc="4B4E63DE">
      <w:start w:val="1"/>
      <w:numFmt w:val="bullet"/>
      <w:pStyle w:val="ListB"/>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187F9A"/>
    <w:multiLevelType w:val="hybridMultilevel"/>
    <w:tmpl w:val="125C98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846738A"/>
    <w:multiLevelType w:val="hybridMultilevel"/>
    <w:tmpl w:val="97F4F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AEF703D"/>
    <w:multiLevelType w:val="hybridMultilevel"/>
    <w:tmpl w:val="64626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C5645A6"/>
    <w:multiLevelType w:val="hybridMultilevel"/>
    <w:tmpl w:val="50682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0D00BC9"/>
    <w:multiLevelType w:val="hybridMultilevel"/>
    <w:tmpl w:val="BABEB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4034922"/>
    <w:multiLevelType w:val="hybridMultilevel"/>
    <w:tmpl w:val="C3EE1BBC"/>
    <w:lvl w:ilvl="0" w:tplc="7F96219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7E6100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1FCE25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954450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60DAC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CAAAE3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785BB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F429A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D64AC9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55F7259F"/>
    <w:multiLevelType w:val="hybridMultilevel"/>
    <w:tmpl w:val="1D5CA82C"/>
    <w:lvl w:ilvl="0" w:tplc="B81CB2BA">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CD98F450">
      <w:start w:val="1"/>
      <w:numFmt w:val="decimal"/>
      <w:lvlText w:val="%3."/>
      <w:lvlJc w:val="left"/>
      <w:pPr>
        <w:tabs>
          <w:tab w:val="num" w:pos="2160"/>
        </w:tabs>
        <w:ind w:left="2160" w:hanging="360"/>
      </w:pPr>
    </w:lvl>
    <w:lvl w:ilvl="3" w:tplc="21EA81DA" w:tentative="1">
      <w:start w:val="1"/>
      <w:numFmt w:val="decimal"/>
      <w:lvlText w:val="%4."/>
      <w:lvlJc w:val="left"/>
      <w:pPr>
        <w:tabs>
          <w:tab w:val="num" w:pos="2880"/>
        </w:tabs>
        <w:ind w:left="2880" w:hanging="360"/>
      </w:pPr>
    </w:lvl>
    <w:lvl w:ilvl="4" w:tplc="E6AABD7C" w:tentative="1">
      <w:start w:val="1"/>
      <w:numFmt w:val="decimal"/>
      <w:lvlText w:val="%5."/>
      <w:lvlJc w:val="left"/>
      <w:pPr>
        <w:tabs>
          <w:tab w:val="num" w:pos="3600"/>
        </w:tabs>
        <w:ind w:left="3600" w:hanging="360"/>
      </w:pPr>
    </w:lvl>
    <w:lvl w:ilvl="5" w:tplc="F2A6593C" w:tentative="1">
      <w:start w:val="1"/>
      <w:numFmt w:val="decimal"/>
      <w:lvlText w:val="%6."/>
      <w:lvlJc w:val="left"/>
      <w:pPr>
        <w:tabs>
          <w:tab w:val="num" w:pos="4320"/>
        </w:tabs>
        <w:ind w:left="4320" w:hanging="360"/>
      </w:pPr>
    </w:lvl>
    <w:lvl w:ilvl="6" w:tplc="D952D08C" w:tentative="1">
      <w:start w:val="1"/>
      <w:numFmt w:val="decimal"/>
      <w:lvlText w:val="%7."/>
      <w:lvlJc w:val="left"/>
      <w:pPr>
        <w:tabs>
          <w:tab w:val="num" w:pos="5040"/>
        </w:tabs>
        <w:ind w:left="5040" w:hanging="360"/>
      </w:pPr>
    </w:lvl>
    <w:lvl w:ilvl="7" w:tplc="08B8B656" w:tentative="1">
      <w:start w:val="1"/>
      <w:numFmt w:val="decimal"/>
      <w:lvlText w:val="%8."/>
      <w:lvlJc w:val="left"/>
      <w:pPr>
        <w:tabs>
          <w:tab w:val="num" w:pos="5760"/>
        </w:tabs>
        <w:ind w:left="5760" w:hanging="360"/>
      </w:pPr>
    </w:lvl>
    <w:lvl w:ilvl="8" w:tplc="95487C62" w:tentative="1">
      <w:start w:val="1"/>
      <w:numFmt w:val="decimal"/>
      <w:lvlText w:val="%9."/>
      <w:lvlJc w:val="left"/>
      <w:pPr>
        <w:tabs>
          <w:tab w:val="num" w:pos="6480"/>
        </w:tabs>
        <w:ind w:left="6480" w:hanging="360"/>
      </w:pPr>
    </w:lvl>
  </w:abstractNum>
  <w:abstractNum w:abstractNumId="48" w15:restartNumberingAfterBreak="0">
    <w:nsid w:val="55FB3486"/>
    <w:multiLevelType w:val="hybridMultilevel"/>
    <w:tmpl w:val="839693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7B90B43"/>
    <w:multiLevelType w:val="hybridMultilevel"/>
    <w:tmpl w:val="233AE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8C82BD6"/>
    <w:multiLevelType w:val="hybridMultilevel"/>
    <w:tmpl w:val="D7B00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F5454F2"/>
    <w:multiLevelType w:val="hybridMultilevel"/>
    <w:tmpl w:val="2DB00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FA2153C"/>
    <w:multiLevelType w:val="multilevel"/>
    <w:tmpl w:val="8E84C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2017EC4"/>
    <w:multiLevelType w:val="hybridMultilevel"/>
    <w:tmpl w:val="9F9802FA"/>
    <w:lvl w:ilvl="0" w:tplc="B2805C54">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20638B6"/>
    <w:multiLevelType w:val="hybridMultilevel"/>
    <w:tmpl w:val="DD64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2732726"/>
    <w:multiLevelType w:val="multilevel"/>
    <w:tmpl w:val="93327004"/>
    <w:lvl w:ilvl="0">
      <w:start w:val="1"/>
      <w:numFmt w:val="decimal"/>
      <w:lvlText w:val="%1."/>
      <w:lvlJc w:val="left"/>
      <w:pPr>
        <w:ind w:left="360" w:hanging="360"/>
      </w:pPr>
      <w:rPr>
        <w:rFonts w:hint="default"/>
        <w:sz w:val="20"/>
        <w:szCs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62E953F3"/>
    <w:multiLevelType w:val="hybridMultilevel"/>
    <w:tmpl w:val="8E1E7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34525BF"/>
    <w:multiLevelType w:val="hybridMultilevel"/>
    <w:tmpl w:val="634A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46D76E5"/>
    <w:multiLevelType w:val="hybridMultilevel"/>
    <w:tmpl w:val="24BA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C22AEF"/>
    <w:multiLevelType w:val="hybridMultilevel"/>
    <w:tmpl w:val="8830F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54E35E1"/>
    <w:multiLevelType w:val="multilevel"/>
    <w:tmpl w:val="521435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666E4943"/>
    <w:multiLevelType w:val="hybridMultilevel"/>
    <w:tmpl w:val="B958FA1E"/>
    <w:lvl w:ilvl="0" w:tplc="0A6AC02C">
      <w:start w:val="1"/>
      <w:numFmt w:val="bullet"/>
      <w:lvlText w:val="•"/>
      <w:lvlJc w:val="left"/>
      <w:pPr>
        <w:tabs>
          <w:tab w:val="num" w:pos="720"/>
        </w:tabs>
        <w:ind w:left="720" w:hanging="360"/>
      </w:pPr>
      <w:rPr>
        <w:rFonts w:ascii="Arial" w:hAnsi="Arial" w:hint="default"/>
      </w:rPr>
    </w:lvl>
    <w:lvl w:ilvl="1" w:tplc="02C0E252">
      <w:start w:val="1"/>
      <w:numFmt w:val="bullet"/>
      <w:lvlText w:val="•"/>
      <w:lvlJc w:val="left"/>
      <w:pPr>
        <w:tabs>
          <w:tab w:val="num" w:pos="1440"/>
        </w:tabs>
        <w:ind w:left="1440" w:hanging="360"/>
      </w:pPr>
      <w:rPr>
        <w:rFonts w:ascii="Arial" w:hAnsi="Arial" w:hint="default"/>
      </w:rPr>
    </w:lvl>
    <w:lvl w:ilvl="2" w:tplc="0914C6CA" w:tentative="1">
      <w:start w:val="1"/>
      <w:numFmt w:val="bullet"/>
      <w:lvlText w:val="•"/>
      <w:lvlJc w:val="left"/>
      <w:pPr>
        <w:tabs>
          <w:tab w:val="num" w:pos="2160"/>
        </w:tabs>
        <w:ind w:left="2160" w:hanging="360"/>
      </w:pPr>
      <w:rPr>
        <w:rFonts w:ascii="Arial" w:hAnsi="Arial" w:hint="default"/>
      </w:rPr>
    </w:lvl>
    <w:lvl w:ilvl="3" w:tplc="D898CFA0" w:tentative="1">
      <w:start w:val="1"/>
      <w:numFmt w:val="bullet"/>
      <w:lvlText w:val="•"/>
      <w:lvlJc w:val="left"/>
      <w:pPr>
        <w:tabs>
          <w:tab w:val="num" w:pos="2880"/>
        </w:tabs>
        <w:ind w:left="2880" w:hanging="360"/>
      </w:pPr>
      <w:rPr>
        <w:rFonts w:ascii="Arial" w:hAnsi="Arial" w:hint="default"/>
      </w:rPr>
    </w:lvl>
    <w:lvl w:ilvl="4" w:tplc="A48287AA" w:tentative="1">
      <w:start w:val="1"/>
      <w:numFmt w:val="bullet"/>
      <w:lvlText w:val="•"/>
      <w:lvlJc w:val="left"/>
      <w:pPr>
        <w:tabs>
          <w:tab w:val="num" w:pos="3600"/>
        </w:tabs>
        <w:ind w:left="3600" w:hanging="360"/>
      </w:pPr>
      <w:rPr>
        <w:rFonts w:ascii="Arial" w:hAnsi="Arial" w:hint="default"/>
      </w:rPr>
    </w:lvl>
    <w:lvl w:ilvl="5" w:tplc="F0D6F260" w:tentative="1">
      <w:start w:val="1"/>
      <w:numFmt w:val="bullet"/>
      <w:lvlText w:val="•"/>
      <w:lvlJc w:val="left"/>
      <w:pPr>
        <w:tabs>
          <w:tab w:val="num" w:pos="4320"/>
        </w:tabs>
        <w:ind w:left="4320" w:hanging="360"/>
      </w:pPr>
      <w:rPr>
        <w:rFonts w:ascii="Arial" w:hAnsi="Arial" w:hint="default"/>
      </w:rPr>
    </w:lvl>
    <w:lvl w:ilvl="6" w:tplc="05C242A4" w:tentative="1">
      <w:start w:val="1"/>
      <w:numFmt w:val="bullet"/>
      <w:lvlText w:val="•"/>
      <w:lvlJc w:val="left"/>
      <w:pPr>
        <w:tabs>
          <w:tab w:val="num" w:pos="5040"/>
        </w:tabs>
        <w:ind w:left="5040" w:hanging="360"/>
      </w:pPr>
      <w:rPr>
        <w:rFonts w:ascii="Arial" w:hAnsi="Arial" w:hint="default"/>
      </w:rPr>
    </w:lvl>
    <w:lvl w:ilvl="7" w:tplc="12862218" w:tentative="1">
      <w:start w:val="1"/>
      <w:numFmt w:val="bullet"/>
      <w:lvlText w:val="•"/>
      <w:lvlJc w:val="left"/>
      <w:pPr>
        <w:tabs>
          <w:tab w:val="num" w:pos="5760"/>
        </w:tabs>
        <w:ind w:left="5760" w:hanging="360"/>
      </w:pPr>
      <w:rPr>
        <w:rFonts w:ascii="Arial" w:hAnsi="Arial" w:hint="default"/>
      </w:rPr>
    </w:lvl>
    <w:lvl w:ilvl="8" w:tplc="698CA8F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6970999"/>
    <w:multiLevelType w:val="multilevel"/>
    <w:tmpl w:val="C118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745075A"/>
    <w:multiLevelType w:val="hybridMultilevel"/>
    <w:tmpl w:val="5A18D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7DF1A6E"/>
    <w:multiLevelType w:val="hybridMultilevel"/>
    <w:tmpl w:val="CDCED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A091FBE"/>
    <w:multiLevelType w:val="hybridMultilevel"/>
    <w:tmpl w:val="118A1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C7B041A"/>
    <w:multiLevelType w:val="multilevel"/>
    <w:tmpl w:val="A6E65680"/>
    <w:lvl w:ilvl="0">
      <w:start w:val="1"/>
      <w:numFmt w:val="decimal"/>
      <w:lvlText w:val="%1."/>
      <w:lvlJc w:val="left"/>
      <w:pPr>
        <w:ind w:left="720" w:hanging="360"/>
      </w:pPr>
      <w:rPr>
        <w:rFonts w:hint="default"/>
        <w:sz w:val="24"/>
        <w:szCs w:val="24"/>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7" w15:restartNumberingAfterBreak="0">
    <w:nsid w:val="6E934064"/>
    <w:multiLevelType w:val="hybridMultilevel"/>
    <w:tmpl w:val="1BB085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FD17E78"/>
    <w:multiLevelType w:val="multilevel"/>
    <w:tmpl w:val="93327004"/>
    <w:lvl w:ilvl="0">
      <w:start w:val="1"/>
      <w:numFmt w:val="decimal"/>
      <w:lvlText w:val="%1."/>
      <w:lvlJc w:val="left"/>
      <w:pPr>
        <w:ind w:left="720" w:hanging="360"/>
      </w:pPr>
      <w:rPr>
        <w:rFonts w:hint="default"/>
        <w:sz w:val="20"/>
        <w:szCs w:val="20"/>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9" w15:restartNumberingAfterBreak="0">
    <w:nsid w:val="70C92453"/>
    <w:multiLevelType w:val="hybridMultilevel"/>
    <w:tmpl w:val="E8EEA4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2173C08"/>
    <w:multiLevelType w:val="hybridMultilevel"/>
    <w:tmpl w:val="7AC692A6"/>
    <w:lvl w:ilvl="0" w:tplc="56A2E070">
      <w:start w:val="1"/>
      <w:numFmt w:val="bullet"/>
      <w:lvlText w:val="•"/>
      <w:lvlJc w:val="left"/>
      <w:pPr>
        <w:tabs>
          <w:tab w:val="num" w:pos="720"/>
        </w:tabs>
        <w:ind w:left="720" w:hanging="360"/>
      </w:pPr>
      <w:rPr>
        <w:rFonts w:ascii="Arial" w:hAnsi="Arial" w:hint="default"/>
      </w:rPr>
    </w:lvl>
    <w:lvl w:ilvl="1" w:tplc="C91E1B76">
      <w:numFmt w:val="bullet"/>
      <w:lvlText w:val="•"/>
      <w:lvlJc w:val="left"/>
      <w:pPr>
        <w:tabs>
          <w:tab w:val="num" w:pos="1440"/>
        </w:tabs>
        <w:ind w:left="1440" w:hanging="360"/>
      </w:pPr>
      <w:rPr>
        <w:rFonts w:ascii="Arial" w:hAnsi="Arial" w:hint="default"/>
      </w:rPr>
    </w:lvl>
    <w:lvl w:ilvl="2" w:tplc="BD82D594">
      <w:numFmt w:val="bullet"/>
      <w:lvlText w:val="•"/>
      <w:lvlJc w:val="left"/>
      <w:pPr>
        <w:tabs>
          <w:tab w:val="num" w:pos="2160"/>
        </w:tabs>
        <w:ind w:left="2160" w:hanging="360"/>
      </w:pPr>
      <w:rPr>
        <w:rFonts w:ascii="Arial" w:hAnsi="Arial" w:hint="default"/>
      </w:rPr>
    </w:lvl>
    <w:lvl w:ilvl="3" w:tplc="138061FC" w:tentative="1">
      <w:start w:val="1"/>
      <w:numFmt w:val="bullet"/>
      <w:lvlText w:val="•"/>
      <w:lvlJc w:val="left"/>
      <w:pPr>
        <w:tabs>
          <w:tab w:val="num" w:pos="2880"/>
        </w:tabs>
        <w:ind w:left="2880" w:hanging="360"/>
      </w:pPr>
      <w:rPr>
        <w:rFonts w:ascii="Arial" w:hAnsi="Arial" w:hint="default"/>
      </w:rPr>
    </w:lvl>
    <w:lvl w:ilvl="4" w:tplc="9D8EC5B0" w:tentative="1">
      <w:start w:val="1"/>
      <w:numFmt w:val="bullet"/>
      <w:lvlText w:val="•"/>
      <w:lvlJc w:val="left"/>
      <w:pPr>
        <w:tabs>
          <w:tab w:val="num" w:pos="3600"/>
        </w:tabs>
        <w:ind w:left="3600" w:hanging="360"/>
      </w:pPr>
      <w:rPr>
        <w:rFonts w:ascii="Arial" w:hAnsi="Arial" w:hint="default"/>
      </w:rPr>
    </w:lvl>
    <w:lvl w:ilvl="5" w:tplc="9AE6DF58" w:tentative="1">
      <w:start w:val="1"/>
      <w:numFmt w:val="bullet"/>
      <w:lvlText w:val="•"/>
      <w:lvlJc w:val="left"/>
      <w:pPr>
        <w:tabs>
          <w:tab w:val="num" w:pos="4320"/>
        </w:tabs>
        <w:ind w:left="4320" w:hanging="360"/>
      </w:pPr>
      <w:rPr>
        <w:rFonts w:ascii="Arial" w:hAnsi="Arial" w:hint="default"/>
      </w:rPr>
    </w:lvl>
    <w:lvl w:ilvl="6" w:tplc="DF8EFE00" w:tentative="1">
      <w:start w:val="1"/>
      <w:numFmt w:val="bullet"/>
      <w:lvlText w:val="•"/>
      <w:lvlJc w:val="left"/>
      <w:pPr>
        <w:tabs>
          <w:tab w:val="num" w:pos="5040"/>
        </w:tabs>
        <w:ind w:left="5040" w:hanging="360"/>
      </w:pPr>
      <w:rPr>
        <w:rFonts w:ascii="Arial" w:hAnsi="Arial" w:hint="default"/>
      </w:rPr>
    </w:lvl>
    <w:lvl w:ilvl="7" w:tplc="139236FA" w:tentative="1">
      <w:start w:val="1"/>
      <w:numFmt w:val="bullet"/>
      <w:lvlText w:val="•"/>
      <w:lvlJc w:val="left"/>
      <w:pPr>
        <w:tabs>
          <w:tab w:val="num" w:pos="5760"/>
        </w:tabs>
        <w:ind w:left="5760" w:hanging="360"/>
      </w:pPr>
      <w:rPr>
        <w:rFonts w:ascii="Arial" w:hAnsi="Arial" w:hint="default"/>
      </w:rPr>
    </w:lvl>
    <w:lvl w:ilvl="8" w:tplc="837CC014"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72767B47"/>
    <w:multiLevelType w:val="hybridMultilevel"/>
    <w:tmpl w:val="C9FAFE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763175C5"/>
    <w:multiLevelType w:val="hybridMultilevel"/>
    <w:tmpl w:val="C4DEE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B1E0623"/>
    <w:multiLevelType w:val="hybridMultilevel"/>
    <w:tmpl w:val="64FEF49C"/>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4" w15:restartNumberingAfterBreak="0">
    <w:nsid w:val="7D0F05C0"/>
    <w:multiLevelType w:val="hybridMultilevel"/>
    <w:tmpl w:val="DEEEEB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EF72525"/>
    <w:multiLevelType w:val="hybridMultilevel"/>
    <w:tmpl w:val="2436A678"/>
    <w:lvl w:ilvl="0" w:tplc="BFE06420">
      <w:start w:val="1"/>
      <w:numFmt w:val="decimal"/>
      <w:pStyle w:val="ListNumber"/>
      <w:lvlText w:val="%1."/>
      <w:lvlJc w:val="left"/>
      <w:pPr>
        <w:ind w:left="63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16cid:durableId="1856731117">
    <w:abstractNumId w:val="9"/>
  </w:num>
  <w:num w:numId="2" w16cid:durableId="511913018">
    <w:abstractNumId w:val="3"/>
  </w:num>
  <w:num w:numId="3" w16cid:durableId="43607988">
    <w:abstractNumId w:val="1"/>
  </w:num>
  <w:num w:numId="4" w16cid:durableId="471361781">
    <w:abstractNumId w:val="0"/>
  </w:num>
  <w:num w:numId="5" w16cid:durableId="1963538206">
    <w:abstractNumId w:val="2"/>
  </w:num>
  <w:num w:numId="6" w16cid:durableId="1520701975">
    <w:abstractNumId w:val="75"/>
  </w:num>
  <w:num w:numId="7" w16cid:durableId="517744715">
    <w:abstractNumId w:val="72"/>
  </w:num>
  <w:num w:numId="8" w16cid:durableId="1722442327">
    <w:abstractNumId w:val="68"/>
  </w:num>
  <w:num w:numId="9" w16cid:durableId="879316878">
    <w:abstractNumId w:val="31"/>
  </w:num>
  <w:num w:numId="10" w16cid:durableId="1144274670">
    <w:abstractNumId w:val="55"/>
  </w:num>
  <w:num w:numId="11" w16cid:durableId="1210193421">
    <w:abstractNumId w:val="30"/>
  </w:num>
  <w:num w:numId="12" w16cid:durableId="873351354">
    <w:abstractNumId w:val="40"/>
  </w:num>
  <w:num w:numId="13" w16cid:durableId="338507284">
    <w:abstractNumId w:val="59"/>
  </w:num>
  <w:num w:numId="14" w16cid:durableId="1373190933">
    <w:abstractNumId w:val="7"/>
  </w:num>
  <w:num w:numId="15" w16cid:durableId="1733504452">
    <w:abstractNumId w:val="34"/>
  </w:num>
  <w:num w:numId="16" w16cid:durableId="528449207">
    <w:abstractNumId w:val="28"/>
  </w:num>
  <w:num w:numId="17" w16cid:durableId="73164472">
    <w:abstractNumId w:val="70"/>
  </w:num>
  <w:num w:numId="18" w16cid:durableId="369844897">
    <w:abstractNumId w:val="10"/>
  </w:num>
  <w:num w:numId="19" w16cid:durableId="2026519877">
    <w:abstractNumId w:val="21"/>
  </w:num>
  <w:num w:numId="20" w16cid:durableId="1417483915">
    <w:abstractNumId w:val="42"/>
  </w:num>
  <w:num w:numId="21" w16cid:durableId="249242229">
    <w:abstractNumId w:val="11"/>
  </w:num>
  <w:num w:numId="22" w16cid:durableId="276182432">
    <w:abstractNumId w:val="50"/>
  </w:num>
  <w:num w:numId="23" w16cid:durableId="53747105">
    <w:abstractNumId w:val="58"/>
  </w:num>
  <w:num w:numId="24" w16cid:durableId="2144535382">
    <w:abstractNumId w:val="52"/>
  </w:num>
  <w:num w:numId="25" w16cid:durableId="44180314">
    <w:abstractNumId w:val="57"/>
  </w:num>
  <w:num w:numId="26" w16cid:durableId="530413829">
    <w:abstractNumId w:val="18"/>
  </w:num>
  <w:num w:numId="27" w16cid:durableId="1325621571">
    <w:abstractNumId w:val="63"/>
  </w:num>
  <w:num w:numId="28" w16cid:durableId="718627458">
    <w:abstractNumId w:val="12"/>
  </w:num>
  <w:num w:numId="29" w16cid:durableId="2047483465">
    <w:abstractNumId w:val="17"/>
  </w:num>
  <w:num w:numId="30" w16cid:durableId="632449125">
    <w:abstractNumId w:val="71"/>
  </w:num>
  <w:num w:numId="31" w16cid:durableId="616762181">
    <w:abstractNumId w:val="25"/>
  </w:num>
  <w:num w:numId="32" w16cid:durableId="38014825">
    <w:abstractNumId w:val="46"/>
  </w:num>
  <w:num w:numId="33" w16cid:durableId="455106411">
    <w:abstractNumId w:val="24"/>
  </w:num>
  <w:num w:numId="34" w16cid:durableId="182984939">
    <w:abstractNumId w:val="32"/>
  </w:num>
  <w:num w:numId="35" w16cid:durableId="486170345">
    <w:abstractNumId w:val="75"/>
    <w:lvlOverride w:ilvl="0">
      <w:startOverride w:val="1"/>
    </w:lvlOverride>
  </w:num>
  <w:num w:numId="36" w16cid:durableId="1068961884">
    <w:abstractNumId w:val="8"/>
  </w:num>
  <w:num w:numId="37" w16cid:durableId="1779135020">
    <w:abstractNumId w:val="75"/>
  </w:num>
  <w:num w:numId="38" w16cid:durableId="1245840944">
    <w:abstractNumId w:val="75"/>
    <w:lvlOverride w:ilvl="0">
      <w:startOverride w:val="1"/>
    </w:lvlOverride>
  </w:num>
  <w:num w:numId="39" w16cid:durableId="1930965814">
    <w:abstractNumId w:val="44"/>
  </w:num>
  <w:num w:numId="40" w16cid:durableId="1491555138">
    <w:abstractNumId w:val="23"/>
  </w:num>
  <w:num w:numId="41" w16cid:durableId="1152789019">
    <w:abstractNumId w:val="15"/>
  </w:num>
  <w:num w:numId="42" w16cid:durableId="1521822393">
    <w:abstractNumId w:val="6"/>
  </w:num>
  <w:num w:numId="43" w16cid:durableId="1894193372">
    <w:abstractNumId w:val="45"/>
  </w:num>
  <w:num w:numId="44" w16cid:durableId="1676884652">
    <w:abstractNumId w:val="54"/>
  </w:num>
  <w:num w:numId="45" w16cid:durableId="66155238">
    <w:abstractNumId w:val="33"/>
  </w:num>
  <w:num w:numId="46" w16cid:durableId="623081442">
    <w:abstractNumId w:val="43"/>
  </w:num>
  <w:num w:numId="47" w16cid:durableId="957831093">
    <w:abstractNumId w:val="56"/>
  </w:num>
  <w:num w:numId="48" w16cid:durableId="911692559">
    <w:abstractNumId w:val="35"/>
  </w:num>
  <w:num w:numId="49" w16cid:durableId="535434131">
    <w:abstractNumId w:val="66"/>
  </w:num>
  <w:num w:numId="50" w16cid:durableId="122582603">
    <w:abstractNumId w:val="73"/>
  </w:num>
  <w:num w:numId="51" w16cid:durableId="1418405491">
    <w:abstractNumId w:val="36"/>
  </w:num>
  <w:num w:numId="52" w16cid:durableId="580867970">
    <w:abstractNumId w:val="75"/>
    <w:lvlOverride w:ilvl="0">
      <w:startOverride w:val="1"/>
    </w:lvlOverride>
  </w:num>
  <w:num w:numId="53" w16cid:durableId="1973437795">
    <w:abstractNumId w:val="75"/>
    <w:lvlOverride w:ilvl="0">
      <w:startOverride w:val="1"/>
    </w:lvlOverride>
  </w:num>
  <w:num w:numId="54" w16cid:durableId="1591352764">
    <w:abstractNumId w:val="51"/>
  </w:num>
  <w:num w:numId="55" w16cid:durableId="1597594299">
    <w:abstractNumId w:val="39"/>
  </w:num>
  <w:num w:numId="56" w16cid:durableId="296495646">
    <w:abstractNumId w:val="47"/>
  </w:num>
  <w:num w:numId="57" w16cid:durableId="2078361283">
    <w:abstractNumId w:val="75"/>
    <w:lvlOverride w:ilvl="0">
      <w:startOverride w:val="1"/>
    </w:lvlOverride>
  </w:num>
  <w:num w:numId="58" w16cid:durableId="182863100">
    <w:abstractNumId w:val="75"/>
    <w:lvlOverride w:ilvl="0">
      <w:startOverride w:val="1"/>
    </w:lvlOverride>
  </w:num>
  <w:num w:numId="59" w16cid:durableId="1428233195">
    <w:abstractNumId w:val="27"/>
  </w:num>
  <w:num w:numId="60" w16cid:durableId="1435713267">
    <w:abstractNumId w:val="74"/>
  </w:num>
  <w:num w:numId="61" w16cid:durableId="328292023">
    <w:abstractNumId w:val="16"/>
  </w:num>
  <w:num w:numId="62" w16cid:durableId="586888654">
    <w:abstractNumId w:val="49"/>
  </w:num>
  <w:num w:numId="63" w16cid:durableId="2135639342">
    <w:abstractNumId w:val="69"/>
  </w:num>
  <w:num w:numId="64" w16cid:durableId="1786147521">
    <w:abstractNumId w:val="75"/>
    <w:lvlOverride w:ilvl="0">
      <w:startOverride w:val="1"/>
    </w:lvlOverride>
  </w:num>
  <w:num w:numId="65" w16cid:durableId="89354045">
    <w:abstractNumId w:val="14"/>
  </w:num>
  <w:num w:numId="66" w16cid:durableId="1133254953">
    <w:abstractNumId w:val="41"/>
  </w:num>
  <w:num w:numId="67" w16cid:durableId="1531383516">
    <w:abstractNumId w:val="65"/>
  </w:num>
  <w:num w:numId="68" w16cid:durableId="1168398697">
    <w:abstractNumId w:val="75"/>
    <w:lvlOverride w:ilvl="0">
      <w:startOverride w:val="1"/>
    </w:lvlOverride>
  </w:num>
  <w:num w:numId="69" w16cid:durableId="1850561873">
    <w:abstractNumId w:val="5"/>
  </w:num>
  <w:num w:numId="70" w16cid:durableId="669260815">
    <w:abstractNumId w:val="4"/>
  </w:num>
  <w:num w:numId="71" w16cid:durableId="1925382517">
    <w:abstractNumId w:val="26"/>
  </w:num>
  <w:num w:numId="72" w16cid:durableId="1792279948">
    <w:abstractNumId w:val="75"/>
    <w:lvlOverride w:ilvl="0">
      <w:startOverride w:val="1"/>
    </w:lvlOverride>
  </w:num>
  <w:num w:numId="73" w16cid:durableId="889848697">
    <w:abstractNumId w:val="75"/>
    <w:lvlOverride w:ilvl="0">
      <w:startOverride w:val="2"/>
    </w:lvlOverride>
  </w:num>
  <w:num w:numId="74" w16cid:durableId="1226602372">
    <w:abstractNumId w:val="22"/>
  </w:num>
  <w:num w:numId="75" w16cid:durableId="303507727">
    <w:abstractNumId w:val="8"/>
  </w:num>
  <w:num w:numId="76" w16cid:durableId="1032345398">
    <w:abstractNumId w:val="19"/>
  </w:num>
  <w:num w:numId="77" w16cid:durableId="2069960717">
    <w:abstractNumId w:val="64"/>
  </w:num>
  <w:num w:numId="78" w16cid:durableId="60450610">
    <w:abstractNumId w:val="38"/>
  </w:num>
  <w:num w:numId="79" w16cid:durableId="1758406696">
    <w:abstractNumId w:val="61"/>
  </w:num>
  <w:num w:numId="80" w16cid:durableId="162550695">
    <w:abstractNumId w:val="29"/>
  </w:num>
  <w:num w:numId="81" w16cid:durableId="1429277211">
    <w:abstractNumId w:val="37"/>
  </w:num>
  <w:num w:numId="82" w16cid:durableId="1027221218">
    <w:abstractNumId w:val="20"/>
  </w:num>
  <w:num w:numId="83" w16cid:durableId="1925141121">
    <w:abstractNumId w:val="60"/>
  </w:num>
  <w:num w:numId="84" w16cid:durableId="1560287632">
    <w:abstractNumId w:val="53"/>
  </w:num>
  <w:num w:numId="85" w16cid:durableId="734359507">
    <w:abstractNumId w:val="13"/>
  </w:num>
  <w:num w:numId="86" w16cid:durableId="1310742795">
    <w:abstractNumId w:val="75"/>
    <w:lvlOverride w:ilvl="0">
      <w:startOverride w:val="1"/>
    </w:lvlOverride>
  </w:num>
  <w:num w:numId="87" w16cid:durableId="1111360938">
    <w:abstractNumId w:val="62"/>
  </w:num>
  <w:num w:numId="88" w16cid:durableId="734396875">
    <w:abstractNumId w:val="67"/>
  </w:num>
  <w:num w:numId="89" w16cid:durableId="1291588085">
    <w:abstractNumId w:val="75"/>
    <w:lvlOverride w:ilvl="0">
      <w:startOverride w:val="1"/>
    </w:lvlOverride>
  </w:num>
  <w:num w:numId="90" w16cid:durableId="910889356">
    <w:abstractNumId w:val="4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nl-NL"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2sTA3MjUxsTQ0MTVU0lEKTi0uzszPAykwNK4FAHz9OYYtAAAA"/>
    <w:docVar w:name="dgnword-docGUID" w:val="{7EB07E94-75C9-4834-8223-AEEE494B2E2E}"/>
    <w:docVar w:name="dgnword-eventsink" w:val="82778528"/>
  </w:docVars>
  <w:rsids>
    <w:rsidRoot w:val="008D7FE1"/>
    <w:rsid w:val="00000213"/>
    <w:rsid w:val="00000D31"/>
    <w:rsid w:val="00000F76"/>
    <w:rsid w:val="00001381"/>
    <w:rsid w:val="000015C8"/>
    <w:rsid w:val="000016BB"/>
    <w:rsid w:val="00001832"/>
    <w:rsid w:val="00001B72"/>
    <w:rsid w:val="00001D01"/>
    <w:rsid w:val="00001E1E"/>
    <w:rsid w:val="000020AF"/>
    <w:rsid w:val="00002F2C"/>
    <w:rsid w:val="000030E5"/>
    <w:rsid w:val="000035FA"/>
    <w:rsid w:val="00003610"/>
    <w:rsid w:val="00003B54"/>
    <w:rsid w:val="00003C2C"/>
    <w:rsid w:val="0000411C"/>
    <w:rsid w:val="00004B39"/>
    <w:rsid w:val="00004EE4"/>
    <w:rsid w:val="0000508F"/>
    <w:rsid w:val="0000510B"/>
    <w:rsid w:val="00005712"/>
    <w:rsid w:val="000059B3"/>
    <w:rsid w:val="000062F0"/>
    <w:rsid w:val="00006614"/>
    <w:rsid w:val="000067FB"/>
    <w:rsid w:val="000069D6"/>
    <w:rsid w:val="00007200"/>
    <w:rsid w:val="000073C2"/>
    <w:rsid w:val="0000750F"/>
    <w:rsid w:val="000076D0"/>
    <w:rsid w:val="00007C46"/>
    <w:rsid w:val="00010023"/>
    <w:rsid w:val="0001031F"/>
    <w:rsid w:val="00010376"/>
    <w:rsid w:val="000105D7"/>
    <w:rsid w:val="000106D3"/>
    <w:rsid w:val="0001071F"/>
    <w:rsid w:val="00010829"/>
    <w:rsid w:val="00010A8E"/>
    <w:rsid w:val="00010B51"/>
    <w:rsid w:val="00010B9D"/>
    <w:rsid w:val="00010FDC"/>
    <w:rsid w:val="00011288"/>
    <w:rsid w:val="00011387"/>
    <w:rsid w:val="000117B0"/>
    <w:rsid w:val="00011E27"/>
    <w:rsid w:val="0001214D"/>
    <w:rsid w:val="00012409"/>
    <w:rsid w:val="00012528"/>
    <w:rsid w:val="00012900"/>
    <w:rsid w:val="00012950"/>
    <w:rsid w:val="00012A2D"/>
    <w:rsid w:val="000130A4"/>
    <w:rsid w:val="0001329C"/>
    <w:rsid w:val="0001373A"/>
    <w:rsid w:val="00013ED8"/>
    <w:rsid w:val="00014074"/>
    <w:rsid w:val="00014302"/>
    <w:rsid w:val="0001441E"/>
    <w:rsid w:val="0001482E"/>
    <w:rsid w:val="00014C8C"/>
    <w:rsid w:val="00014F90"/>
    <w:rsid w:val="000150DC"/>
    <w:rsid w:val="00015140"/>
    <w:rsid w:val="00015401"/>
    <w:rsid w:val="0001549E"/>
    <w:rsid w:val="00015501"/>
    <w:rsid w:val="00015543"/>
    <w:rsid w:val="0001555C"/>
    <w:rsid w:val="000156B0"/>
    <w:rsid w:val="00015D63"/>
    <w:rsid w:val="000164D7"/>
    <w:rsid w:val="0001660A"/>
    <w:rsid w:val="00016719"/>
    <w:rsid w:val="000174AB"/>
    <w:rsid w:val="000174F2"/>
    <w:rsid w:val="0001750A"/>
    <w:rsid w:val="00017AD5"/>
    <w:rsid w:val="00017D9F"/>
    <w:rsid w:val="0002052B"/>
    <w:rsid w:val="000208DD"/>
    <w:rsid w:val="00020A28"/>
    <w:rsid w:val="00020AF7"/>
    <w:rsid w:val="00020B1C"/>
    <w:rsid w:val="00020DA3"/>
    <w:rsid w:val="00020F79"/>
    <w:rsid w:val="0002112B"/>
    <w:rsid w:val="0002139C"/>
    <w:rsid w:val="00021447"/>
    <w:rsid w:val="0002174D"/>
    <w:rsid w:val="000221B1"/>
    <w:rsid w:val="000223A7"/>
    <w:rsid w:val="00022870"/>
    <w:rsid w:val="00022C2D"/>
    <w:rsid w:val="00023328"/>
    <w:rsid w:val="00023901"/>
    <w:rsid w:val="00023A67"/>
    <w:rsid w:val="0002404E"/>
    <w:rsid w:val="00024205"/>
    <w:rsid w:val="00024414"/>
    <w:rsid w:val="00024D20"/>
    <w:rsid w:val="000251FB"/>
    <w:rsid w:val="000253BC"/>
    <w:rsid w:val="000253EE"/>
    <w:rsid w:val="000255A5"/>
    <w:rsid w:val="00025688"/>
    <w:rsid w:val="00025978"/>
    <w:rsid w:val="00025D2F"/>
    <w:rsid w:val="00025E7D"/>
    <w:rsid w:val="00026188"/>
    <w:rsid w:val="00026497"/>
    <w:rsid w:val="000267B0"/>
    <w:rsid w:val="00026837"/>
    <w:rsid w:val="000269F9"/>
    <w:rsid w:val="00026AF2"/>
    <w:rsid w:val="00027171"/>
    <w:rsid w:val="0002735A"/>
    <w:rsid w:val="00027377"/>
    <w:rsid w:val="0002753D"/>
    <w:rsid w:val="00027644"/>
    <w:rsid w:val="000300B8"/>
    <w:rsid w:val="00030718"/>
    <w:rsid w:val="00030FCD"/>
    <w:rsid w:val="00031407"/>
    <w:rsid w:val="00031869"/>
    <w:rsid w:val="000319E4"/>
    <w:rsid w:val="00031B09"/>
    <w:rsid w:val="00031CDE"/>
    <w:rsid w:val="0003281F"/>
    <w:rsid w:val="00032EF5"/>
    <w:rsid w:val="0003312C"/>
    <w:rsid w:val="00033453"/>
    <w:rsid w:val="00033A27"/>
    <w:rsid w:val="00033BEE"/>
    <w:rsid w:val="000340AB"/>
    <w:rsid w:val="00034665"/>
    <w:rsid w:val="00034710"/>
    <w:rsid w:val="00034755"/>
    <w:rsid w:val="000349F0"/>
    <w:rsid w:val="00034B2B"/>
    <w:rsid w:val="00034B8B"/>
    <w:rsid w:val="00034EEB"/>
    <w:rsid w:val="00034F25"/>
    <w:rsid w:val="00034FFB"/>
    <w:rsid w:val="000350CB"/>
    <w:rsid w:val="00035193"/>
    <w:rsid w:val="000354ED"/>
    <w:rsid w:val="00035900"/>
    <w:rsid w:val="000359DA"/>
    <w:rsid w:val="00036352"/>
    <w:rsid w:val="00036443"/>
    <w:rsid w:val="000367A6"/>
    <w:rsid w:val="00036A59"/>
    <w:rsid w:val="00036F10"/>
    <w:rsid w:val="00037279"/>
    <w:rsid w:val="00037574"/>
    <w:rsid w:val="00037B46"/>
    <w:rsid w:val="00037BAF"/>
    <w:rsid w:val="000400B6"/>
    <w:rsid w:val="0004021F"/>
    <w:rsid w:val="000407E7"/>
    <w:rsid w:val="00040988"/>
    <w:rsid w:val="00040BD5"/>
    <w:rsid w:val="00041359"/>
    <w:rsid w:val="000413DD"/>
    <w:rsid w:val="000414D1"/>
    <w:rsid w:val="00042519"/>
    <w:rsid w:val="0004285D"/>
    <w:rsid w:val="000428FA"/>
    <w:rsid w:val="00042BFA"/>
    <w:rsid w:val="00042D4E"/>
    <w:rsid w:val="00042ECE"/>
    <w:rsid w:val="000432C3"/>
    <w:rsid w:val="00043332"/>
    <w:rsid w:val="000433D9"/>
    <w:rsid w:val="0004373B"/>
    <w:rsid w:val="0004384A"/>
    <w:rsid w:val="00043A05"/>
    <w:rsid w:val="00043A10"/>
    <w:rsid w:val="00043AB1"/>
    <w:rsid w:val="00043D23"/>
    <w:rsid w:val="000445B3"/>
    <w:rsid w:val="000445BB"/>
    <w:rsid w:val="0004482B"/>
    <w:rsid w:val="0004487E"/>
    <w:rsid w:val="00044AB8"/>
    <w:rsid w:val="00044D6A"/>
    <w:rsid w:val="00044E7B"/>
    <w:rsid w:val="0004502F"/>
    <w:rsid w:val="00045185"/>
    <w:rsid w:val="000457B8"/>
    <w:rsid w:val="00045DE7"/>
    <w:rsid w:val="00046095"/>
    <w:rsid w:val="00047D06"/>
    <w:rsid w:val="00047F7E"/>
    <w:rsid w:val="000500D0"/>
    <w:rsid w:val="000503E9"/>
    <w:rsid w:val="000506C3"/>
    <w:rsid w:val="00051343"/>
    <w:rsid w:val="000515F0"/>
    <w:rsid w:val="000516B3"/>
    <w:rsid w:val="00051BBB"/>
    <w:rsid w:val="000521D5"/>
    <w:rsid w:val="00052347"/>
    <w:rsid w:val="00052FFE"/>
    <w:rsid w:val="000531A7"/>
    <w:rsid w:val="000535E6"/>
    <w:rsid w:val="000535F3"/>
    <w:rsid w:val="00053905"/>
    <w:rsid w:val="00053E1E"/>
    <w:rsid w:val="000540DD"/>
    <w:rsid w:val="0005415D"/>
    <w:rsid w:val="00054909"/>
    <w:rsid w:val="00054CEE"/>
    <w:rsid w:val="00055030"/>
    <w:rsid w:val="0005513C"/>
    <w:rsid w:val="00055518"/>
    <w:rsid w:val="000555E8"/>
    <w:rsid w:val="00055CB5"/>
    <w:rsid w:val="0005600B"/>
    <w:rsid w:val="00056715"/>
    <w:rsid w:val="000573ED"/>
    <w:rsid w:val="0005755A"/>
    <w:rsid w:val="000579DB"/>
    <w:rsid w:val="000601B1"/>
    <w:rsid w:val="0006022A"/>
    <w:rsid w:val="000606AB"/>
    <w:rsid w:val="0006094C"/>
    <w:rsid w:val="00060BDE"/>
    <w:rsid w:val="00060E55"/>
    <w:rsid w:val="0006115B"/>
    <w:rsid w:val="000611B6"/>
    <w:rsid w:val="000619E6"/>
    <w:rsid w:val="00061D6C"/>
    <w:rsid w:val="00061F78"/>
    <w:rsid w:val="000621B0"/>
    <w:rsid w:val="0006277C"/>
    <w:rsid w:val="00062B4A"/>
    <w:rsid w:val="00063CAC"/>
    <w:rsid w:val="00063D61"/>
    <w:rsid w:val="00064323"/>
    <w:rsid w:val="000645A5"/>
    <w:rsid w:val="0006462C"/>
    <w:rsid w:val="00064778"/>
    <w:rsid w:val="000649F3"/>
    <w:rsid w:val="00064BE9"/>
    <w:rsid w:val="00064C9B"/>
    <w:rsid w:val="00064D7C"/>
    <w:rsid w:val="00064DFC"/>
    <w:rsid w:val="00065335"/>
    <w:rsid w:val="000654D7"/>
    <w:rsid w:val="00066271"/>
    <w:rsid w:val="000667FD"/>
    <w:rsid w:val="00066B43"/>
    <w:rsid w:val="00066D95"/>
    <w:rsid w:val="00067690"/>
    <w:rsid w:val="0006769E"/>
    <w:rsid w:val="000677BE"/>
    <w:rsid w:val="000677CD"/>
    <w:rsid w:val="00067A56"/>
    <w:rsid w:val="00067DE9"/>
    <w:rsid w:val="0007027D"/>
    <w:rsid w:val="00070596"/>
    <w:rsid w:val="000706F0"/>
    <w:rsid w:val="00070BE6"/>
    <w:rsid w:val="00070C54"/>
    <w:rsid w:val="000710C0"/>
    <w:rsid w:val="0007117B"/>
    <w:rsid w:val="0007137A"/>
    <w:rsid w:val="00071430"/>
    <w:rsid w:val="0007182B"/>
    <w:rsid w:val="000719A8"/>
    <w:rsid w:val="00071B43"/>
    <w:rsid w:val="00071BC7"/>
    <w:rsid w:val="00071E07"/>
    <w:rsid w:val="0007205E"/>
    <w:rsid w:val="00072754"/>
    <w:rsid w:val="000727D5"/>
    <w:rsid w:val="00072BB3"/>
    <w:rsid w:val="00072DE8"/>
    <w:rsid w:val="00072E3E"/>
    <w:rsid w:val="000734B9"/>
    <w:rsid w:val="0007376C"/>
    <w:rsid w:val="00073FD3"/>
    <w:rsid w:val="00074627"/>
    <w:rsid w:val="0007473A"/>
    <w:rsid w:val="00074D8A"/>
    <w:rsid w:val="00074F1E"/>
    <w:rsid w:val="00075109"/>
    <w:rsid w:val="00075152"/>
    <w:rsid w:val="000752BC"/>
    <w:rsid w:val="0007548B"/>
    <w:rsid w:val="0007552E"/>
    <w:rsid w:val="0007553A"/>
    <w:rsid w:val="0007581D"/>
    <w:rsid w:val="000758D1"/>
    <w:rsid w:val="00075A45"/>
    <w:rsid w:val="00075A8D"/>
    <w:rsid w:val="00075ADE"/>
    <w:rsid w:val="00075ECA"/>
    <w:rsid w:val="00075F4E"/>
    <w:rsid w:val="00076112"/>
    <w:rsid w:val="000761AA"/>
    <w:rsid w:val="00076494"/>
    <w:rsid w:val="00076856"/>
    <w:rsid w:val="00076C6B"/>
    <w:rsid w:val="00076C6E"/>
    <w:rsid w:val="00076D5B"/>
    <w:rsid w:val="00076D82"/>
    <w:rsid w:val="0007702B"/>
    <w:rsid w:val="000774F5"/>
    <w:rsid w:val="0007771E"/>
    <w:rsid w:val="00077C15"/>
    <w:rsid w:val="00077D00"/>
    <w:rsid w:val="000801F8"/>
    <w:rsid w:val="00080A05"/>
    <w:rsid w:val="00080AAE"/>
    <w:rsid w:val="0008123B"/>
    <w:rsid w:val="00081339"/>
    <w:rsid w:val="000814E2"/>
    <w:rsid w:val="00081810"/>
    <w:rsid w:val="0008187B"/>
    <w:rsid w:val="00081995"/>
    <w:rsid w:val="000819D9"/>
    <w:rsid w:val="00081F4F"/>
    <w:rsid w:val="00082167"/>
    <w:rsid w:val="00082406"/>
    <w:rsid w:val="000825CD"/>
    <w:rsid w:val="0008294C"/>
    <w:rsid w:val="00082C0A"/>
    <w:rsid w:val="00082C7F"/>
    <w:rsid w:val="000830E3"/>
    <w:rsid w:val="0008329B"/>
    <w:rsid w:val="000833C3"/>
    <w:rsid w:val="000837B3"/>
    <w:rsid w:val="00084099"/>
    <w:rsid w:val="000845F6"/>
    <w:rsid w:val="00084CF2"/>
    <w:rsid w:val="00084FE9"/>
    <w:rsid w:val="000850C6"/>
    <w:rsid w:val="00085599"/>
    <w:rsid w:val="00085A7B"/>
    <w:rsid w:val="000862FB"/>
    <w:rsid w:val="00086745"/>
    <w:rsid w:val="00086CA1"/>
    <w:rsid w:val="00086E8D"/>
    <w:rsid w:val="00086FEA"/>
    <w:rsid w:val="000870A2"/>
    <w:rsid w:val="00087248"/>
    <w:rsid w:val="000873C6"/>
    <w:rsid w:val="000873ED"/>
    <w:rsid w:val="0008756C"/>
    <w:rsid w:val="000877C1"/>
    <w:rsid w:val="00087C5D"/>
    <w:rsid w:val="00090010"/>
    <w:rsid w:val="0009094D"/>
    <w:rsid w:val="000909B1"/>
    <w:rsid w:val="000911CB"/>
    <w:rsid w:val="00091868"/>
    <w:rsid w:val="00091CF8"/>
    <w:rsid w:val="0009248E"/>
    <w:rsid w:val="00092A43"/>
    <w:rsid w:val="00092A55"/>
    <w:rsid w:val="00093742"/>
    <w:rsid w:val="0009383B"/>
    <w:rsid w:val="000938FD"/>
    <w:rsid w:val="00093D0E"/>
    <w:rsid w:val="00094EB2"/>
    <w:rsid w:val="00095227"/>
    <w:rsid w:val="00095AB8"/>
    <w:rsid w:val="000964D1"/>
    <w:rsid w:val="000966EA"/>
    <w:rsid w:val="00096A0A"/>
    <w:rsid w:val="00096A8B"/>
    <w:rsid w:val="00097482"/>
    <w:rsid w:val="0009760B"/>
    <w:rsid w:val="00097886"/>
    <w:rsid w:val="00097D7D"/>
    <w:rsid w:val="00097E06"/>
    <w:rsid w:val="00097ED8"/>
    <w:rsid w:val="00097EF3"/>
    <w:rsid w:val="000A001E"/>
    <w:rsid w:val="000A0363"/>
    <w:rsid w:val="000A0590"/>
    <w:rsid w:val="000A0868"/>
    <w:rsid w:val="000A0DF3"/>
    <w:rsid w:val="000A0EF1"/>
    <w:rsid w:val="000A1414"/>
    <w:rsid w:val="000A1728"/>
    <w:rsid w:val="000A190C"/>
    <w:rsid w:val="000A198F"/>
    <w:rsid w:val="000A1A3E"/>
    <w:rsid w:val="000A1FF8"/>
    <w:rsid w:val="000A20A0"/>
    <w:rsid w:val="000A2313"/>
    <w:rsid w:val="000A245F"/>
    <w:rsid w:val="000A249B"/>
    <w:rsid w:val="000A2E0E"/>
    <w:rsid w:val="000A2FD9"/>
    <w:rsid w:val="000A32B6"/>
    <w:rsid w:val="000A3332"/>
    <w:rsid w:val="000A3981"/>
    <w:rsid w:val="000A414F"/>
    <w:rsid w:val="000A459D"/>
    <w:rsid w:val="000A467D"/>
    <w:rsid w:val="000A57C3"/>
    <w:rsid w:val="000A65F2"/>
    <w:rsid w:val="000A743F"/>
    <w:rsid w:val="000A773A"/>
    <w:rsid w:val="000A7B6C"/>
    <w:rsid w:val="000B0399"/>
    <w:rsid w:val="000B0468"/>
    <w:rsid w:val="000B0838"/>
    <w:rsid w:val="000B083B"/>
    <w:rsid w:val="000B113F"/>
    <w:rsid w:val="000B12CB"/>
    <w:rsid w:val="000B1320"/>
    <w:rsid w:val="000B153E"/>
    <w:rsid w:val="000B1A8C"/>
    <w:rsid w:val="000B1C40"/>
    <w:rsid w:val="000B1C6C"/>
    <w:rsid w:val="000B1D56"/>
    <w:rsid w:val="000B1F46"/>
    <w:rsid w:val="000B21A7"/>
    <w:rsid w:val="000B21CF"/>
    <w:rsid w:val="000B233D"/>
    <w:rsid w:val="000B27A1"/>
    <w:rsid w:val="000B2F79"/>
    <w:rsid w:val="000B2FB9"/>
    <w:rsid w:val="000B33BD"/>
    <w:rsid w:val="000B359F"/>
    <w:rsid w:val="000B3795"/>
    <w:rsid w:val="000B3B8D"/>
    <w:rsid w:val="000B3F1F"/>
    <w:rsid w:val="000B4D71"/>
    <w:rsid w:val="000B4F3B"/>
    <w:rsid w:val="000B4FD7"/>
    <w:rsid w:val="000B51B6"/>
    <w:rsid w:val="000B5883"/>
    <w:rsid w:val="000B63B1"/>
    <w:rsid w:val="000B65A6"/>
    <w:rsid w:val="000B690E"/>
    <w:rsid w:val="000B7036"/>
    <w:rsid w:val="000B70B8"/>
    <w:rsid w:val="000B78AE"/>
    <w:rsid w:val="000B78F9"/>
    <w:rsid w:val="000C0029"/>
    <w:rsid w:val="000C0464"/>
    <w:rsid w:val="000C07CB"/>
    <w:rsid w:val="000C1207"/>
    <w:rsid w:val="000C1B68"/>
    <w:rsid w:val="000C1BCC"/>
    <w:rsid w:val="000C1D46"/>
    <w:rsid w:val="000C281C"/>
    <w:rsid w:val="000C28BA"/>
    <w:rsid w:val="000C2D56"/>
    <w:rsid w:val="000C2E84"/>
    <w:rsid w:val="000C3097"/>
    <w:rsid w:val="000C3238"/>
    <w:rsid w:val="000C348B"/>
    <w:rsid w:val="000C3902"/>
    <w:rsid w:val="000C40AE"/>
    <w:rsid w:val="000C4606"/>
    <w:rsid w:val="000C4822"/>
    <w:rsid w:val="000C526E"/>
    <w:rsid w:val="000C5430"/>
    <w:rsid w:val="000C5B5A"/>
    <w:rsid w:val="000C5BB8"/>
    <w:rsid w:val="000C5E6E"/>
    <w:rsid w:val="000C6296"/>
    <w:rsid w:val="000C62C6"/>
    <w:rsid w:val="000C6381"/>
    <w:rsid w:val="000C6533"/>
    <w:rsid w:val="000C68A7"/>
    <w:rsid w:val="000C6A96"/>
    <w:rsid w:val="000C6D10"/>
    <w:rsid w:val="000C7238"/>
    <w:rsid w:val="000C74A5"/>
    <w:rsid w:val="000C7838"/>
    <w:rsid w:val="000C7E7D"/>
    <w:rsid w:val="000D0093"/>
    <w:rsid w:val="000D0237"/>
    <w:rsid w:val="000D030F"/>
    <w:rsid w:val="000D0649"/>
    <w:rsid w:val="000D0EE7"/>
    <w:rsid w:val="000D0FBD"/>
    <w:rsid w:val="000D21BC"/>
    <w:rsid w:val="000D29AA"/>
    <w:rsid w:val="000D3094"/>
    <w:rsid w:val="000D347F"/>
    <w:rsid w:val="000D437D"/>
    <w:rsid w:val="000D49A0"/>
    <w:rsid w:val="000D4BB2"/>
    <w:rsid w:val="000D4FA8"/>
    <w:rsid w:val="000D519A"/>
    <w:rsid w:val="000D51FB"/>
    <w:rsid w:val="000D5785"/>
    <w:rsid w:val="000D58BA"/>
    <w:rsid w:val="000D5CA9"/>
    <w:rsid w:val="000D5E62"/>
    <w:rsid w:val="000D5EBB"/>
    <w:rsid w:val="000D6184"/>
    <w:rsid w:val="000D6202"/>
    <w:rsid w:val="000D62AE"/>
    <w:rsid w:val="000D6F69"/>
    <w:rsid w:val="000D72FD"/>
    <w:rsid w:val="000D73C5"/>
    <w:rsid w:val="000D74D2"/>
    <w:rsid w:val="000D7718"/>
    <w:rsid w:val="000D784B"/>
    <w:rsid w:val="000D7BF1"/>
    <w:rsid w:val="000D7C9A"/>
    <w:rsid w:val="000E01A8"/>
    <w:rsid w:val="000E0593"/>
    <w:rsid w:val="000E0BB5"/>
    <w:rsid w:val="000E0F22"/>
    <w:rsid w:val="000E1071"/>
    <w:rsid w:val="000E1D02"/>
    <w:rsid w:val="000E20EE"/>
    <w:rsid w:val="000E2179"/>
    <w:rsid w:val="000E22DF"/>
    <w:rsid w:val="000E2563"/>
    <w:rsid w:val="000E29A8"/>
    <w:rsid w:val="000E351A"/>
    <w:rsid w:val="000E3EFE"/>
    <w:rsid w:val="000E4A36"/>
    <w:rsid w:val="000E4D33"/>
    <w:rsid w:val="000E4F06"/>
    <w:rsid w:val="000E4F62"/>
    <w:rsid w:val="000E583E"/>
    <w:rsid w:val="000E5987"/>
    <w:rsid w:val="000E5C85"/>
    <w:rsid w:val="000E619F"/>
    <w:rsid w:val="000E61AD"/>
    <w:rsid w:val="000E6342"/>
    <w:rsid w:val="000E6591"/>
    <w:rsid w:val="000E6766"/>
    <w:rsid w:val="000E6E28"/>
    <w:rsid w:val="000E6E9B"/>
    <w:rsid w:val="000E7312"/>
    <w:rsid w:val="000E73EA"/>
    <w:rsid w:val="000E741D"/>
    <w:rsid w:val="000E7C0B"/>
    <w:rsid w:val="000F010D"/>
    <w:rsid w:val="000F0EA1"/>
    <w:rsid w:val="000F0F3D"/>
    <w:rsid w:val="000F130D"/>
    <w:rsid w:val="000F177C"/>
    <w:rsid w:val="000F1E6F"/>
    <w:rsid w:val="000F2CCF"/>
    <w:rsid w:val="000F31B8"/>
    <w:rsid w:val="000F3A13"/>
    <w:rsid w:val="000F3AC9"/>
    <w:rsid w:val="000F3ED9"/>
    <w:rsid w:val="000F4108"/>
    <w:rsid w:val="000F4485"/>
    <w:rsid w:val="000F45CD"/>
    <w:rsid w:val="000F49A8"/>
    <w:rsid w:val="000F4AEF"/>
    <w:rsid w:val="000F4B9D"/>
    <w:rsid w:val="000F5314"/>
    <w:rsid w:val="000F59BC"/>
    <w:rsid w:val="000F5A65"/>
    <w:rsid w:val="000F5AB0"/>
    <w:rsid w:val="000F5D06"/>
    <w:rsid w:val="000F613E"/>
    <w:rsid w:val="000F61D7"/>
    <w:rsid w:val="000F6465"/>
    <w:rsid w:val="000F69A4"/>
    <w:rsid w:val="000F6F02"/>
    <w:rsid w:val="000F6F31"/>
    <w:rsid w:val="000F71DC"/>
    <w:rsid w:val="000F7591"/>
    <w:rsid w:val="0010097C"/>
    <w:rsid w:val="00100CCC"/>
    <w:rsid w:val="00100D51"/>
    <w:rsid w:val="00100DBE"/>
    <w:rsid w:val="00100DF8"/>
    <w:rsid w:val="00101050"/>
    <w:rsid w:val="0010106C"/>
    <w:rsid w:val="00101223"/>
    <w:rsid w:val="001012B2"/>
    <w:rsid w:val="001012D2"/>
    <w:rsid w:val="001014B3"/>
    <w:rsid w:val="0010198D"/>
    <w:rsid w:val="00102085"/>
    <w:rsid w:val="001020D9"/>
    <w:rsid w:val="00102295"/>
    <w:rsid w:val="001026F0"/>
    <w:rsid w:val="00102746"/>
    <w:rsid w:val="001028C7"/>
    <w:rsid w:val="0010312E"/>
    <w:rsid w:val="001035AF"/>
    <w:rsid w:val="0010375E"/>
    <w:rsid w:val="00104394"/>
    <w:rsid w:val="0010486C"/>
    <w:rsid w:val="00104A09"/>
    <w:rsid w:val="00104AE6"/>
    <w:rsid w:val="00104C81"/>
    <w:rsid w:val="00104CC1"/>
    <w:rsid w:val="001053F5"/>
    <w:rsid w:val="00105423"/>
    <w:rsid w:val="001055A0"/>
    <w:rsid w:val="00105D93"/>
    <w:rsid w:val="001061E9"/>
    <w:rsid w:val="001065CA"/>
    <w:rsid w:val="001067DE"/>
    <w:rsid w:val="00106D6E"/>
    <w:rsid w:val="0010727B"/>
    <w:rsid w:val="0010751E"/>
    <w:rsid w:val="001075A0"/>
    <w:rsid w:val="00107672"/>
    <w:rsid w:val="0011010E"/>
    <w:rsid w:val="0011031A"/>
    <w:rsid w:val="0011068F"/>
    <w:rsid w:val="001109C0"/>
    <w:rsid w:val="00110C67"/>
    <w:rsid w:val="00110D7B"/>
    <w:rsid w:val="00111886"/>
    <w:rsid w:val="00111B2E"/>
    <w:rsid w:val="00111F2E"/>
    <w:rsid w:val="00112279"/>
    <w:rsid w:val="0011239E"/>
    <w:rsid w:val="001123E5"/>
    <w:rsid w:val="0011255F"/>
    <w:rsid w:val="001128A7"/>
    <w:rsid w:val="0011291D"/>
    <w:rsid w:val="001131CF"/>
    <w:rsid w:val="001137BD"/>
    <w:rsid w:val="00113AB8"/>
    <w:rsid w:val="00113B9F"/>
    <w:rsid w:val="00113C77"/>
    <w:rsid w:val="00114C6B"/>
    <w:rsid w:val="0011512E"/>
    <w:rsid w:val="00115235"/>
    <w:rsid w:val="00115364"/>
    <w:rsid w:val="00115814"/>
    <w:rsid w:val="0011623B"/>
    <w:rsid w:val="00116521"/>
    <w:rsid w:val="00116617"/>
    <w:rsid w:val="00116917"/>
    <w:rsid w:val="00116C52"/>
    <w:rsid w:val="00116FBD"/>
    <w:rsid w:val="001176CC"/>
    <w:rsid w:val="00117C63"/>
    <w:rsid w:val="00117EB5"/>
    <w:rsid w:val="001203F5"/>
    <w:rsid w:val="0012060D"/>
    <w:rsid w:val="001206E8"/>
    <w:rsid w:val="0012071B"/>
    <w:rsid w:val="0012090E"/>
    <w:rsid w:val="00120C4E"/>
    <w:rsid w:val="00120D27"/>
    <w:rsid w:val="00121115"/>
    <w:rsid w:val="00121305"/>
    <w:rsid w:val="001215B0"/>
    <w:rsid w:val="0012184D"/>
    <w:rsid w:val="001218B4"/>
    <w:rsid w:val="00121A3B"/>
    <w:rsid w:val="00121E59"/>
    <w:rsid w:val="00122089"/>
    <w:rsid w:val="0012221F"/>
    <w:rsid w:val="001222A4"/>
    <w:rsid w:val="0012235A"/>
    <w:rsid w:val="001238D3"/>
    <w:rsid w:val="00123AAF"/>
    <w:rsid w:val="00123B2F"/>
    <w:rsid w:val="00123F5B"/>
    <w:rsid w:val="0012403C"/>
    <w:rsid w:val="001246C2"/>
    <w:rsid w:val="00124B17"/>
    <w:rsid w:val="00124CEF"/>
    <w:rsid w:val="00125091"/>
    <w:rsid w:val="00125239"/>
    <w:rsid w:val="00125B76"/>
    <w:rsid w:val="00125DDD"/>
    <w:rsid w:val="00125EDC"/>
    <w:rsid w:val="001265FA"/>
    <w:rsid w:val="00126A5B"/>
    <w:rsid w:val="00126B18"/>
    <w:rsid w:val="00126DA1"/>
    <w:rsid w:val="00126FA1"/>
    <w:rsid w:val="0012773B"/>
    <w:rsid w:val="00127C21"/>
    <w:rsid w:val="001303C0"/>
    <w:rsid w:val="00130443"/>
    <w:rsid w:val="00130B29"/>
    <w:rsid w:val="00130CF9"/>
    <w:rsid w:val="00131083"/>
    <w:rsid w:val="00131427"/>
    <w:rsid w:val="001316D8"/>
    <w:rsid w:val="00131A44"/>
    <w:rsid w:val="00131BEB"/>
    <w:rsid w:val="0013236E"/>
    <w:rsid w:val="00132380"/>
    <w:rsid w:val="00132888"/>
    <w:rsid w:val="001328FB"/>
    <w:rsid w:val="00132986"/>
    <w:rsid w:val="001329BE"/>
    <w:rsid w:val="00132CE0"/>
    <w:rsid w:val="0013383D"/>
    <w:rsid w:val="0013383E"/>
    <w:rsid w:val="0013399D"/>
    <w:rsid w:val="00133B69"/>
    <w:rsid w:val="00133C50"/>
    <w:rsid w:val="001342CC"/>
    <w:rsid w:val="001345BC"/>
    <w:rsid w:val="001346D4"/>
    <w:rsid w:val="00134C83"/>
    <w:rsid w:val="001354C5"/>
    <w:rsid w:val="00135714"/>
    <w:rsid w:val="00135AD0"/>
    <w:rsid w:val="00135BCE"/>
    <w:rsid w:val="00135CF9"/>
    <w:rsid w:val="00136057"/>
    <w:rsid w:val="001366C6"/>
    <w:rsid w:val="00136D9D"/>
    <w:rsid w:val="00137039"/>
    <w:rsid w:val="0013766F"/>
    <w:rsid w:val="00137A77"/>
    <w:rsid w:val="00137B43"/>
    <w:rsid w:val="0014033B"/>
    <w:rsid w:val="00140C93"/>
    <w:rsid w:val="0014134E"/>
    <w:rsid w:val="0014138F"/>
    <w:rsid w:val="0014181E"/>
    <w:rsid w:val="00141AA5"/>
    <w:rsid w:val="00141B16"/>
    <w:rsid w:val="00141B39"/>
    <w:rsid w:val="0014267A"/>
    <w:rsid w:val="00142AB8"/>
    <w:rsid w:val="00142AD2"/>
    <w:rsid w:val="00142C13"/>
    <w:rsid w:val="00142CF0"/>
    <w:rsid w:val="00142F8D"/>
    <w:rsid w:val="00143E39"/>
    <w:rsid w:val="00143EB0"/>
    <w:rsid w:val="00143F1B"/>
    <w:rsid w:val="00143FA5"/>
    <w:rsid w:val="0014409B"/>
    <w:rsid w:val="001444AD"/>
    <w:rsid w:val="0014451A"/>
    <w:rsid w:val="001449EF"/>
    <w:rsid w:val="00144CED"/>
    <w:rsid w:val="00144DC5"/>
    <w:rsid w:val="001451A2"/>
    <w:rsid w:val="00145248"/>
    <w:rsid w:val="001452DC"/>
    <w:rsid w:val="00145354"/>
    <w:rsid w:val="001456B4"/>
    <w:rsid w:val="00145996"/>
    <w:rsid w:val="00145C60"/>
    <w:rsid w:val="00145CE3"/>
    <w:rsid w:val="00145FA6"/>
    <w:rsid w:val="0014610D"/>
    <w:rsid w:val="00146194"/>
    <w:rsid w:val="0014629C"/>
    <w:rsid w:val="00146392"/>
    <w:rsid w:val="001468C8"/>
    <w:rsid w:val="00146BE2"/>
    <w:rsid w:val="00146FB4"/>
    <w:rsid w:val="001474D6"/>
    <w:rsid w:val="00147518"/>
    <w:rsid w:val="0014778E"/>
    <w:rsid w:val="0014799A"/>
    <w:rsid w:val="00150ADE"/>
    <w:rsid w:val="00151230"/>
    <w:rsid w:val="001515DE"/>
    <w:rsid w:val="00151989"/>
    <w:rsid w:val="00151A0D"/>
    <w:rsid w:val="00151B74"/>
    <w:rsid w:val="00151E1B"/>
    <w:rsid w:val="00152173"/>
    <w:rsid w:val="001522E4"/>
    <w:rsid w:val="00152331"/>
    <w:rsid w:val="00152917"/>
    <w:rsid w:val="00153113"/>
    <w:rsid w:val="001533DD"/>
    <w:rsid w:val="00153DAF"/>
    <w:rsid w:val="00153EDC"/>
    <w:rsid w:val="00153EF8"/>
    <w:rsid w:val="001543BD"/>
    <w:rsid w:val="001545B4"/>
    <w:rsid w:val="00154851"/>
    <w:rsid w:val="001548B8"/>
    <w:rsid w:val="001549D3"/>
    <w:rsid w:val="00154C78"/>
    <w:rsid w:val="00154FA2"/>
    <w:rsid w:val="00155401"/>
    <w:rsid w:val="0015545D"/>
    <w:rsid w:val="00155604"/>
    <w:rsid w:val="00155701"/>
    <w:rsid w:val="001558E1"/>
    <w:rsid w:val="00155AD2"/>
    <w:rsid w:val="00155D26"/>
    <w:rsid w:val="00155FF0"/>
    <w:rsid w:val="00156075"/>
    <w:rsid w:val="001563DE"/>
    <w:rsid w:val="00156471"/>
    <w:rsid w:val="001565C0"/>
    <w:rsid w:val="00156BF8"/>
    <w:rsid w:val="00156E23"/>
    <w:rsid w:val="00157518"/>
    <w:rsid w:val="00157FB1"/>
    <w:rsid w:val="00160614"/>
    <w:rsid w:val="001608BF"/>
    <w:rsid w:val="00160B81"/>
    <w:rsid w:val="00160EDF"/>
    <w:rsid w:val="00160EE7"/>
    <w:rsid w:val="00161091"/>
    <w:rsid w:val="00161588"/>
    <w:rsid w:val="0016160A"/>
    <w:rsid w:val="00161BF7"/>
    <w:rsid w:val="00161C46"/>
    <w:rsid w:val="00162093"/>
    <w:rsid w:val="00162EB6"/>
    <w:rsid w:val="00162EBA"/>
    <w:rsid w:val="00163367"/>
    <w:rsid w:val="00163B86"/>
    <w:rsid w:val="00163E10"/>
    <w:rsid w:val="0016425A"/>
    <w:rsid w:val="001649AF"/>
    <w:rsid w:val="00164EC2"/>
    <w:rsid w:val="0016522B"/>
    <w:rsid w:val="0016525F"/>
    <w:rsid w:val="001652C2"/>
    <w:rsid w:val="00165BCC"/>
    <w:rsid w:val="00165E8B"/>
    <w:rsid w:val="00166562"/>
    <w:rsid w:val="00167070"/>
    <w:rsid w:val="001671C6"/>
    <w:rsid w:val="00167940"/>
    <w:rsid w:val="0017012C"/>
    <w:rsid w:val="00170156"/>
    <w:rsid w:val="00170322"/>
    <w:rsid w:val="001705F2"/>
    <w:rsid w:val="0017100F"/>
    <w:rsid w:val="001712E6"/>
    <w:rsid w:val="0017152E"/>
    <w:rsid w:val="00171A65"/>
    <w:rsid w:val="00171AB0"/>
    <w:rsid w:val="00171B05"/>
    <w:rsid w:val="00171E55"/>
    <w:rsid w:val="001727B4"/>
    <w:rsid w:val="001728FE"/>
    <w:rsid w:val="00172BC6"/>
    <w:rsid w:val="00173C5F"/>
    <w:rsid w:val="00173D1C"/>
    <w:rsid w:val="00173F41"/>
    <w:rsid w:val="00173FED"/>
    <w:rsid w:val="0017436C"/>
    <w:rsid w:val="001749D9"/>
    <w:rsid w:val="00174F4F"/>
    <w:rsid w:val="0017501D"/>
    <w:rsid w:val="00175279"/>
    <w:rsid w:val="00175AF1"/>
    <w:rsid w:val="00175C00"/>
    <w:rsid w:val="00176142"/>
    <w:rsid w:val="00176450"/>
    <w:rsid w:val="001766F2"/>
    <w:rsid w:val="00176A66"/>
    <w:rsid w:val="00176D3A"/>
    <w:rsid w:val="00176FF2"/>
    <w:rsid w:val="001771ED"/>
    <w:rsid w:val="00177650"/>
    <w:rsid w:val="00177987"/>
    <w:rsid w:val="00177B17"/>
    <w:rsid w:val="00177B4A"/>
    <w:rsid w:val="00177FE3"/>
    <w:rsid w:val="001803CD"/>
    <w:rsid w:val="001806C4"/>
    <w:rsid w:val="00180C34"/>
    <w:rsid w:val="001816CE"/>
    <w:rsid w:val="00181F68"/>
    <w:rsid w:val="0018204D"/>
    <w:rsid w:val="0018212B"/>
    <w:rsid w:val="00182201"/>
    <w:rsid w:val="001825A7"/>
    <w:rsid w:val="0018282C"/>
    <w:rsid w:val="00182B02"/>
    <w:rsid w:val="00182CBD"/>
    <w:rsid w:val="0018316F"/>
    <w:rsid w:val="00183391"/>
    <w:rsid w:val="001835F7"/>
    <w:rsid w:val="00183948"/>
    <w:rsid w:val="00183C8B"/>
    <w:rsid w:val="00183F3F"/>
    <w:rsid w:val="00183FC4"/>
    <w:rsid w:val="00184255"/>
    <w:rsid w:val="0018519B"/>
    <w:rsid w:val="00185537"/>
    <w:rsid w:val="001856C0"/>
    <w:rsid w:val="00185E5F"/>
    <w:rsid w:val="00185F0A"/>
    <w:rsid w:val="00185FDF"/>
    <w:rsid w:val="0018611A"/>
    <w:rsid w:val="001864A1"/>
    <w:rsid w:val="001865EF"/>
    <w:rsid w:val="0018660B"/>
    <w:rsid w:val="0018689A"/>
    <w:rsid w:val="00186928"/>
    <w:rsid w:val="00186C07"/>
    <w:rsid w:val="00186FC6"/>
    <w:rsid w:val="0018714B"/>
    <w:rsid w:val="0018737E"/>
    <w:rsid w:val="00187488"/>
    <w:rsid w:val="00187546"/>
    <w:rsid w:val="00190413"/>
    <w:rsid w:val="00190753"/>
    <w:rsid w:val="00190A1C"/>
    <w:rsid w:val="00190DD9"/>
    <w:rsid w:val="001913D5"/>
    <w:rsid w:val="0019172C"/>
    <w:rsid w:val="00191D0F"/>
    <w:rsid w:val="00192AD3"/>
    <w:rsid w:val="00192DC4"/>
    <w:rsid w:val="00192FB3"/>
    <w:rsid w:val="00193DB4"/>
    <w:rsid w:val="0019427F"/>
    <w:rsid w:val="00194B48"/>
    <w:rsid w:val="00194BFB"/>
    <w:rsid w:val="00194D25"/>
    <w:rsid w:val="00194EFA"/>
    <w:rsid w:val="00195021"/>
    <w:rsid w:val="00195F8B"/>
    <w:rsid w:val="00196373"/>
    <w:rsid w:val="001972D5"/>
    <w:rsid w:val="0019735E"/>
    <w:rsid w:val="0019769A"/>
    <w:rsid w:val="00197705"/>
    <w:rsid w:val="001A039C"/>
    <w:rsid w:val="001A0A65"/>
    <w:rsid w:val="001A0C3B"/>
    <w:rsid w:val="001A113C"/>
    <w:rsid w:val="001A11B4"/>
    <w:rsid w:val="001A19FC"/>
    <w:rsid w:val="001A2415"/>
    <w:rsid w:val="001A304C"/>
    <w:rsid w:val="001A33EE"/>
    <w:rsid w:val="001A344D"/>
    <w:rsid w:val="001A34D3"/>
    <w:rsid w:val="001A377F"/>
    <w:rsid w:val="001A3B7B"/>
    <w:rsid w:val="001A3E23"/>
    <w:rsid w:val="001A42F8"/>
    <w:rsid w:val="001A4647"/>
    <w:rsid w:val="001A4C94"/>
    <w:rsid w:val="001A4FF1"/>
    <w:rsid w:val="001A619B"/>
    <w:rsid w:val="001A61CF"/>
    <w:rsid w:val="001A66C9"/>
    <w:rsid w:val="001A74C8"/>
    <w:rsid w:val="001B0183"/>
    <w:rsid w:val="001B0729"/>
    <w:rsid w:val="001B0A5A"/>
    <w:rsid w:val="001B0AA5"/>
    <w:rsid w:val="001B0BEA"/>
    <w:rsid w:val="001B11B3"/>
    <w:rsid w:val="001B1E9E"/>
    <w:rsid w:val="001B1FFC"/>
    <w:rsid w:val="001B230B"/>
    <w:rsid w:val="001B246A"/>
    <w:rsid w:val="001B28B4"/>
    <w:rsid w:val="001B28FC"/>
    <w:rsid w:val="001B36D6"/>
    <w:rsid w:val="001B381D"/>
    <w:rsid w:val="001B3CD4"/>
    <w:rsid w:val="001B41A7"/>
    <w:rsid w:val="001B428E"/>
    <w:rsid w:val="001B444F"/>
    <w:rsid w:val="001B4520"/>
    <w:rsid w:val="001B4D7E"/>
    <w:rsid w:val="001B5AAE"/>
    <w:rsid w:val="001B5FFD"/>
    <w:rsid w:val="001B6584"/>
    <w:rsid w:val="001B66B2"/>
    <w:rsid w:val="001B6964"/>
    <w:rsid w:val="001B6C57"/>
    <w:rsid w:val="001B773B"/>
    <w:rsid w:val="001B7E96"/>
    <w:rsid w:val="001C1245"/>
    <w:rsid w:val="001C143E"/>
    <w:rsid w:val="001C183B"/>
    <w:rsid w:val="001C1DB1"/>
    <w:rsid w:val="001C1EB9"/>
    <w:rsid w:val="001C1F49"/>
    <w:rsid w:val="001C2B3B"/>
    <w:rsid w:val="001C2C96"/>
    <w:rsid w:val="001C2D2B"/>
    <w:rsid w:val="001C2F76"/>
    <w:rsid w:val="001C33A8"/>
    <w:rsid w:val="001C393F"/>
    <w:rsid w:val="001C3F70"/>
    <w:rsid w:val="001C4012"/>
    <w:rsid w:val="001C42AA"/>
    <w:rsid w:val="001C459D"/>
    <w:rsid w:val="001C4BAF"/>
    <w:rsid w:val="001C4D8E"/>
    <w:rsid w:val="001C4F1E"/>
    <w:rsid w:val="001C56FD"/>
    <w:rsid w:val="001C5D0C"/>
    <w:rsid w:val="001C61E7"/>
    <w:rsid w:val="001C62CC"/>
    <w:rsid w:val="001C69A6"/>
    <w:rsid w:val="001C6C49"/>
    <w:rsid w:val="001C6D9A"/>
    <w:rsid w:val="001C6DA5"/>
    <w:rsid w:val="001C750C"/>
    <w:rsid w:val="001C75A1"/>
    <w:rsid w:val="001C7D4E"/>
    <w:rsid w:val="001C7F24"/>
    <w:rsid w:val="001C7FFC"/>
    <w:rsid w:val="001D0071"/>
    <w:rsid w:val="001D0195"/>
    <w:rsid w:val="001D0511"/>
    <w:rsid w:val="001D06AA"/>
    <w:rsid w:val="001D1146"/>
    <w:rsid w:val="001D11A8"/>
    <w:rsid w:val="001D1226"/>
    <w:rsid w:val="001D12CF"/>
    <w:rsid w:val="001D130C"/>
    <w:rsid w:val="001D1CC6"/>
    <w:rsid w:val="001D1CDD"/>
    <w:rsid w:val="001D1DE0"/>
    <w:rsid w:val="001D1F54"/>
    <w:rsid w:val="001D29B9"/>
    <w:rsid w:val="001D3877"/>
    <w:rsid w:val="001D4132"/>
    <w:rsid w:val="001D43C0"/>
    <w:rsid w:val="001D4783"/>
    <w:rsid w:val="001D4C0B"/>
    <w:rsid w:val="001D4E8A"/>
    <w:rsid w:val="001D4E90"/>
    <w:rsid w:val="001D5124"/>
    <w:rsid w:val="001D53C3"/>
    <w:rsid w:val="001D5588"/>
    <w:rsid w:val="001D5DB2"/>
    <w:rsid w:val="001D6218"/>
    <w:rsid w:val="001D6B1E"/>
    <w:rsid w:val="001D6CCA"/>
    <w:rsid w:val="001D6E9D"/>
    <w:rsid w:val="001D6EA2"/>
    <w:rsid w:val="001D7933"/>
    <w:rsid w:val="001D7AF6"/>
    <w:rsid w:val="001E0160"/>
    <w:rsid w:val="001E0803"/>
    <w:rsid w:val="001E0D19"/>
    <w:rsid w:val="001E12D7"/>
    <w:rsid w:val="001E1664"/>
    <w:rsid w:val="001E17FA"/>
    <w:rsid w:val="001E1D0D"/>
    <w:rsid w:val="001E1E99"/>
    <w:rsid w:val="001E29E5"/>
    <w:rsid w:val="001E3300"/>
    <w:rsid w:val="001E3555"/>
    <w:rsid w:val="001E4445"/>
    <w:rsid w:val="001E4BB2"/>
    <w:rsid w:val="001E4CF0"/>
    <w:rsid w:val="001E4D35"/>
    <w:rsid w:val="001E570B"/>
    <w:rsid w:val="001E57A7"/>
    <w:rsid w:val="001E62AA"/>
    <w:rsid w:val="001E62BF"/>
    <w:rsid w:val="001E6663"/>
    <w:rsid w:val="001E6691"/>
    <w:rsid w:val="001E7444"/>
    <w:rsid w:val="001E74F2"/>
    <w:rsid w:val="001E75AC"/>
    <w:rsid w:val="001E7676"/>
    <w:rsid w:val="001E7709"/>
    <w:rsid w:val="001E7A4F"/>
    <w:rsid w:val="001E7A6B"/>
    <w:rsid w:val="001E7D7E"/>
    <w:rsid w:val="001E7EC2"/>
    <w:rsid w:val="001F0C0A"/>
    <w:rsid w:val="001F0C38"/>
    <w:rsid w:val="001F13D5"/>
    <w:rsid w:val="001F1795"/>
    <w:rsid w:val="001F18E6"/>
    <w:rsid w:val="001F1CBA"/>
    <w:rsid w:val="001F2064"/>
    <w:rsid w:val="001F20A4"/>
    <w:rsid w:val="001F2650"/>
    <w:rsid w:val="001F2733"/>
    <w:rsid w:val="001F27FD"/>
    <w:rsid w:val="001F2E7E"/>
    <w:rsid w:val="001F31E0"/>
    <w:rsid w:val="001F3281"/>
    <w:rsid w:val="001F3378"/>
    <w:rsid w:val="001F35DD"/>
    <w:rsid w:val="001F3850"/>
    <w:rsid w:val="001F3887"/>
    <w:rsid w:val="001F38DE"/>
    <w:rsid w:val="001F3CBD"/>
    <w:rsid w:val="001F3DC4"/>
    <w:rsid w:val="001F4730"/>
    <w:rsid w:val="001F4BD3"/>
    <w:rsid w:val="001F51DC"/>
    <w:rsid w:val="001F52AE"/>
    <w:rsid w:val="001F559E"/>
    <w:rsid w:val="001F57DA"/>
    <w:rsid w:val="001F5A6A"/>
    <w:rsid w:val="001F65E7"/>
    <w:rsid w:val="001F65F8"/>
    <w:rsid w:val="001F68E3"/>
    <w:rsid w:val="001F6DC1"/>
    <w:rsid w:val="001F6EBE"/>
    <w:rsid w:val="001F70E2"/>
    <w:rsid w:val="001F7135"/>
    <w:rsid w:val="001F7555"/>
    <w:rsid w:val="00200594"/>
    <w:rsid w:val="002006CD"/>
    <w:rsid w:val="002008F0"/>
    <w:rsid w:val="00200A69"/>
    <w:rsid w:val="00200BB8"/>
    <w:rsid w:val="00200C02"/>
    <w:rsid w:val="00200C4F"/>
    <w:rsid w:val="00200D33"/>
    <w:rsid w:val="0020169F"/>
    <w:rsid w:val="00201795"/>
    <w:rsid w:val="002017D6"/>
    <w:rsid w:val="00202A10"/>
    <w:rsid w:val="00202F85"/>
    <w:rsid w:val="0020326B"/>
    <w:rsid w:val="00203385"/>
    <w:rsid w:val="00203614"/>
    <w:rsid w:val="00203A07"/>
    <w:rsid w:val="00203C3F"/>
    <w:rsid w:val="00203EEB"/>
    <w:rsid w:val="0020484A"/>
    <w:rsid w:val="00204BD7"/>
    <w:rsid w:val="00204F83"/>
    <w:rsid w:val="00205A73"/>
    <w:rsid w:val="00205F36"/>
    <w:rsid w:val="002064C7"/>
    <w:rsid w:val="00206839"/>
    <w:rsid w:val="00206B1F"/>
    <w:rsid w:val="00206B5A"/>
    <w:rsid w:val="0020776D"/>
    <w:rsid w:val="002077A1"/>
    <w:rsid w:val="00207DE5"/>
    <w:rsid w:val="002101D7"/>
    <w:rsid w:val="002103C6"/>
    <w:rsid w:val="00210755"/>
    <w:rsid w:val="00210D65"/>
    <w:rsid w:val="00211032"/>
    <w:rsid w:val="00211143"/>
    <w:rsid w:val="0021137D"/>
    <w:rsid w:val="00211DB6"/>
    <w:rsid w:val="00211F2D"/>
    <w:rsid w:val="00212455"/>
    <w:rsid w:val="00212DEB"/>
    <w:rsid w:val="00213397"/>
    <w:rsid w:val="00213B89"/>
    <w:rsid w:val="00213E12"/>
    <w:rsid w:val="00213F38"/>
    <w:rsid w:val="00215AA1"/>
    <w:rsid w:val="0021616A"/>
    <w:rsid w:val="002161A0"/>
    <w:rsid w:val="002161CB"/>
    <w:rsid w:val="00216237"/>
    <w:rsid w:val="00216617"/>
    <w:rsid w:val="00216CF1"/>
    <w:rsid w:val="0021752D"/>
    <w:rsid w:val="00217C6B"/>
    <w:rsid w:val="00217F41"/>
    <w:rsid w:val="00220D00"/>
    <w:rsid w:val="0022164C"/>
    <w:rsid w:val="002216A2"/>
    <w:rsid w:val="00221E1C"/>
    <w:rsid w:val="00221FD9"/>
    <w:rsid w:val="0022298C"/>
    <w:rsid w:val="002229E8"/>
    <w:rsid w:val="00222D1B"/>
    <w:rsid w:val="00222E33"/>
    <w:rsid w:val="00222F88"/>
    <w:rsid w:val="00223AFA"/>
    <w:rsid w:val="00223CF9"/>
    <w:rsid w:val="00223E89"/>
    <w:rsid w:val="00224510"/>
    <w:rsid w:val="002245EE"/>
    <w:rsid w:val="00224628"/>
    <w:rsid w:val="00224A9D"/>
    <w:rsid w:val="00224DBD"/>
    <w:rsid w:val="0022505C"/>
    <w:rsid w:val="0022524A"/>
    <w:rsid w:val="00225EE7"/>
    <w:rsid w:val="002262DE"/>
    <w:rsid w:val="0022645A"/>
    <w:rsid w:val="00226490"/>
    <w:rsid w:val="002272A8"/>
    <w:rsid w:val="002279AC"/>
    <w:rsid w:val="002279EF"/>
    <w:rsid w:val="00227AEA"/>
    <w:rsid w:val="0023023C"/>
    <w:rsid w:val="002309C4"/>
    <w:rsid w:val="00230A08"/>
    <w:rsid w:val="00230AF8"/>
    <w:rsid w:val="00230B54"/>
    <w:rsid w:val="00230BA8"/>
    <w:rsid w:val="00230D0C"/>
    <w:rsid w:val="00230E52"/>
    <w:rsid w:val="0023102D"/>
    <w:rsid w:val="00231630"/>
    <w:rsid w:val="002318B6"/>
    <w:rsid w:val="00231B0E"/>
    <w:rsid w:val="00232620"/>
    <w:rsid w:val="00232669"/>
    <w:rsid w:val="0023291B"/>
    <w:rsid w:val="00232A66"/>
    <w:rsid w:val="002334DC"/>
    <w:rsid w:val="002339E9"/>
    <w:rsid w:val="00233A4A"/>
    <w:rsid w:val="00233DE1"/>
    <w:rsid w:val="00234577"/>
    <w:rsid w:val="00234969"/>
    <w:rsid w:val="00234CA5"/>
    <w:rsid w:val="00235645"/>
    <w:rsid w:val="00235E33"/>
    <w:rsid w:val="002368F6"/>
    <w:rsid w:val="00236B31"/>
    <w:rsid w:val="00237559"/>
    <w:rsid w:val="002375DB"/>
    <w:rsid w:val="0023780A"/>
    <w:rsid w:val="00237814"/>
    <w:rsid w:val="002378AD"/>
    <w:rsid w:val="00237BCF"/>
    <w:rsid w:val="0024041D"/>
    <w:rsid w:val="002408E0"/>
    <w:rsid w:val="00240C94"/>
    <w:rsid w:val="0024129A"/>
    <w:rsid w:val="00241886"/>
    <w:rsid w:val="002420A0"/>
    <w:rsid w:val="002425DB"/>
    <w:rsid w:val="0024345C"/>
    <w:rsid w:val="002437EE"/>
    <w:rsid w:val="00243C78"/>
    <w:rsid w:val="002441FA"/>
    <w:rsid w:val="00244C7D"/>
    <w:rsid w:val="00244D17"/>
    <w:rsid w:val="00244EF1"/>
    <w:rsid w:val="00245208"/>
    <w:rsid w:val="0024531E"/>
    <w:rsid w:val="00245A0C"/>
    <w:rsid w:val="00245BE5"/>
    <w:rsid w:val="00245C07"/>
    <w:rsid w:val="00245C7F"/>
    <w:rsid w:val="0024617D"/>
    <w:rsid w:val="00246495"/>
    <w:rsid w:val="00246F88"/>
    <w:rsid w:val="00246FD5"/>
    <w:rsid w:val="002470E9"/>
    <w:rsid w:val="00247EAA"/>
    <w:rsid w:val="00247FAF"/>
    <w:rsid w:val="00247FF8"/>
    <w:rsid w:val="00250085"/>
    <w:rsid w:val="00250175"/>
    <w:rsid w:val="002503C4"/>
    <w:rsid w:val="002506FD"/>
    <w:rsid w:val="00250744"/>
    <w:rsid w:val="00250A5D"/>
    <w:rsid w:val="00250ABE"/>
    <w:rsid w:val="00250E7A"/>
    <w:rsid w:val="002510D3"/>
    <w:rsid w:val="00251A1C"/>
    <w:rsid w:val="00251FDC"/>
    <w:rsid w:val="0025206E"/>
    <w:rsid w:val="0025294E"/>
    <w:rsid w:val="00252AAE"/>
    <w:rsid w:val="00252CB7"/>
    <w:rsid w:val="00252DA2"/>
    <w:rsid w:val="00253240"/>
    <w:rsid w:val="002534EA"/>
    <w:rsid w:val="00254175"/>
    <w:rsid w:val="002542DF"/>
    <w:rsid w:val="002543E9"/>
    <w:rsid w:val="0025449F"/>
    <w:rsid w:val="00254872"/>
    <w:rsid w:val="0025493C"/>
    <w:rsid w:val="00254B4A"/>
    <w:rsid w:val="00255028"/>
    <w:rsid w:val="002553B0"/>
    <w:rsid w:val="00255813"/>
    <w:rsid w:val="00255851"/>
    <w:rsid w:val="00255FB0"/>
    <w:rsid w:val="002564A6"/>
    <w:rsid w:val="0025680A"/>
    <w:rsid w:val="00256BFE"/>
    <w:rsid w:val="002571CE"/>
    <w:rsid w:val="002574C1"/>
    <w:rsid w:val="002577EC"/>
    <w:rsid w:val="00257876"/>
    <w:rsid w:val="00257B2F"/>
    <w:rsid w:val="00260283"/>
    <w:rsid w:val="00260913"/>
    <w:rsid w:val="00260925"/>
    <w:rsid w:val="00260A56"/>
    <w:rsid w:val="00260D3B"/>
    <w:rsid w:val="002612CE"/>
    <w:rsid w:val="002613E5"/>
    <w:rsid w:val="002617C6"/>
    <w:rsid w:val="00261A6E"/>
    <w:rsid w:val="00261BAA"/>
    <w:rsid w:val="00261BC3"/>
    <w:rsid w:val="002620E2"/>
    <w:rsid w:val="002621DC"/>
    <w:rsid w:val="002622C0"/>
    <w:rsid w:val="00262312"/>
    <w:rsid w:val="00262467"/>
    <w:rsid w:val="00262AF8"/>
    <w:rsid w:val="00262B4B"/>
    <w:rsid w:val="00262E48"/>
    <w:rsid w:val="0026309A"/>
    <w:rsid w:val="00263B9B"/>
    <w:rsid w:val="00264493"/>
    <w:rsid w:val="0026466C"/>
    <w:rsid w:val="0026481E"/>
    <w:rsid w:val="00264CAB"/>
    <w:rsid w:val="00264D02"/>
    <w:rsid w:val="00264EBC"/>
    <w:rsid w:val="00264F7E"/>
    <w:rsid w:val="0026534F"/>
    <w:rsid w:val="0026596D"/>
    <w:rsid w:val="0026597B"/>
    <w:rsid w:val="00265B2E"/>
    <w:rsid w:val="00265BAF"/>
    <w:rsid w:val="00265CFC"/>
    <w:rsid w:val="00265D2E"/>
    <w:rsid w:val="00266144"/>
    <w:rsid w:val="0026630C"/>
    <w:rsid w:val="002666F8"/>
    <w:rsid w:val="002674C1"/>
    <w:rsid w:val="00267509"/>
    <w:rsid w:val="00267A37"/>
    <w:rsid w:val="00267A43"/>
    <w:rsid w:val="00267FF2"/>
    <w:rsid w:val="002704A3"/>
    <w:rsid w:val="002705B1"/>
    <w:rsid w:val="00270A4E"/>
    <w:rsid w:val="002713EC"/>
    <w:rsid w:val="00271973"/>
    <w:rsid w:val="002729EC"/>
    <w:rsid w:val="00272C81"/>
    <w:rsid w:val="002730EC"/>
    <w:rsid w:val="002737C9"/>
    <w:rsid w:val="00273ACE"/>
    <w:rsid w:val="00273B61"/>
    <w:rsid w:val="00273C2B"/>
    <w:rsid w:val="00273E28"/>
    <w:rsid w:val="00274096"/>
    <w:rsid w:val="00274161"/>
    <w:rsid w:val="0027416F"/>
    <w:rsid w:val="002748B1"/>
    <w:rsid w:val="0027491A"/>
    <w:rsid w:val="00274B55"/>
    <w:rsid w:val="00274B91"/>
    <w:rsid w:val="00274E81"/>
    <w:rsid w:val="00274F57"/>
    <w:rsid w:val="00275256"/>
    <w:rsid w:val="00275872"/>
    <w:rsid w:val="00275DBA"/>
    <w:rsid w:val="002763F2"/>
    <w:rsid w:val="00276452"/>
    <w:rsid w:val="00276491"/>
    <w:rsid w:val="002768DB"/>
    <w:rsid w:val="00276EDF"/>
    <w:rsid w:val="0027704A"/>
    <w:rsid w:val="002772E4"/>
    <w:rsid w:val="002779F2"/>
    <w:rsid w:val="00277CF9"/>
    <w:rsid w:val="00280465"/>
    <w:rsid w:val="002809AE"/>
    <w:rsid w:val="00280B42"/>
    <w:rsid w:val="00280C89"/>
    <w:rsid w:val="00280E74"/>
    <w:rsid w:val="00281253"/>
    <w:rsid w:val="00281493"/>
    <w:rsid w:val="002817C4"/>
    <w:rsid w:val="002819E1"/>
    <w:rsid w:val="0028221F"/>
    <w:rsid w:val="002822F3"/>
    <w:rsid w:val="0028281E"/>
    <w:rsid w:val="002829F7"/>
    <w:rsid w:val="00282B38"/>
    <w:rsid w:val="00283065"/>
    <w:rsid w:val="00283219"/>
    <w:rsid w:val="00283636"/>
    <w:rsid w:val="0028365E"/>
    <w:rsid w:val="002839B3"/>
    <w:rsid w:val="00283E05"/>
    <w:rsid w:val="00284582"/>
    <w:rsid w:val="002847A9"/>
    <w:rsid w:val="00284BAC"/>
    <w:rsid w:val="0028504F"/>
    <w:rsid w:val="00285249"/>
    <w:rsid w:val="00285662"/>
    <w:rsid w:val="002858B9"/>
    <w:rsid w:val="00285AAB"/>
    <w:rsid w:val="00285EA9"/>
    <w:rsid w:val="00286BFB"/>
    <w:rsid w:val="00286D1A"/>
    <w:rsid w:val="00287486"/>
    <w:rsid w:val="00287AEF"/>
    <w:rsid w:val="00290091"/>
    <w:rsid w:val="00290215"/>
    <w:rsid w:val="00290AF2"/>
    <w:rsid w:val="00290EF8"/>
    <w:rsid w:val="0029105F"/>
    <w:rsid w:val="0029129B"/>
    <w:rsid w:val="002913DB"/>
    <w:rsid w:val="00291B2A"/>
    <w:rsid w:val="00291B7E"/>
    <w:rsid w:val="00292740"/>
    <w:rsid w:val="00292EAE"/>
    <w:rsid w:val="0029300F"/>
    <w:rsid w:val="00293309"/>
    <w:rsid w:val="002935F4"/>
    <w:rsid w:val="0029370A"/>
    <w:rsid w:val="00293C93"/>
    <w:rsid w:val="00293EC2"/>
    <w:rsid w:val="002943DD"/>
    <w:rsid w:val="00294728"/>
    <w:rsid w:val="0029493C"/>
    <w:rsid w:val="00294990"/>
    <w:rsid w:val="00294C9E"/>
    <w:rsid w:val="002954FF"/>
    <w:rsid w:val="00295900"/>
    <w:rsid w:val="00295E1F"/>
    <w:rsid w:val="002964ED"/>
    <w:rsid w:val="00296EAF"/>
    <w:rsid w:val="002972B1"/>
    <w:rsid w:val="00297518"/>
    <w:rsid w:val="0029771B"/>
    <w:rsid w:val="00297DD2"/>
    <w:rsid w:val="00297E85"/>
    <w:rsid w:val="002A06AD"/>
    <w:rsid w:val="002A086E"/>
    <w:rsid w:val="002A0C2D"/>
    <w:rsid w:val="002A0CB0"/>
    <w:rsid w:val="002A124D"/>
    <w:rsid w:val="002A132E"/>
    <w:rsid w:val="002A144A"/>
    <w:rsid w:val="002A15A5"/>
    <w:rsid w:val="002A1809"/>
    <w:rsid w:val="002A1816"/>
    <w:rsid w:val="002A1A38"/>
    <w:rsid w:val="002A27A4"/>
    <w:rsid w:val="002A2C61"/>
    <w:rsid w:val="002A2CDC"/>
    <w:rsid w:val="002A2ED8"/>
    <w:rsid w:val="002A2F05"/>
    <w:rsid w:val="002A3389"/>
    <w:rsid w:val="002A37D7"/>
    <w:rsid w:val="002A3E78"/>
    <w:rsid w:val="002A3F84"/>
    <w:rsid w:val="002A494D"/>
    <w:rsid w:val="002A4BD9"/>
    <w:rsid w:val="002A4D88"/>
    <w:rsid w:val="002A4FCE"/>
    <w:rsid w:val="002A52EA"/>
    <w:rsid w:val="002A58F7"/>
    <w:rsid w:val="002A5ACC"/>
    <w:rsid w:val="002A5C33"/>
    <w:rsid w:val="002A5DE5"/>
    <w:rsid w:val="002A6526"/>
    <w:rsid w:val="002A6810"/>
    <w:rsid w:val="002A70B2"/>
    <w:rsid w:val="002A74FD"/>
    <w:rsid w:val="002A7735"/>
    <w:rsid w:val="002A7C15"/>
    <w:rsid w:val="002A7DD9"/>
    <w:rsid w:val="002A7E11"/>
    <w:rsid w:val="002B00C2"/>
    <w:rsid w:val="002B0131"/>
    <w:rsid w:val="002B0623"/>
    <w:rsid w:val="002B11A6"/>
    <w:rsid w:val="002B12ED"/>
    <w:rsid w:val="002B12F5"/>
    <w:rsid w:val="002B1579"/>
    <w:rsid w:val="002B168C"/>
    <w:rsid w:val="002B1CD2"/>
    <w:rsid w:val="002B2620"/>
    <w:rsid w:val="002B279B"/>
    <w:rsid w:val="002B2988"/>
    <w:rsid w:val="002B29D0"/>
    <w:rsid w:val="002B2C0F"/>
    <w:rsid w:val="002B2DDF"/>
    <w:rsid w:val="002B3222"/>
    <w:rsid w:val="002B3247"/>
    <w:rsid w:val="002B3671"/>
    <w:rsid w:val="002B3A00"/>
    <w:rsid w:val="002B405A"/>
    <w:rsid w:val="002B4221"/>
    <w:rsid w:val="002B4509"/>
    <w:rsid w:val="002B45F7"/>
    <w:rsid w:val="002B4E46"/>
    <w:rsid w:val="002B554A"/>
    <w:rsid w:val="002B5F37"/>
    <w:rsid w:val="002B6FD1"/>
    <w:rsid w:val="002B7576"/>
    <w:rsid w:val="002B7628"/>
    <w:rsid w:val="002B78AB"/>
    <w:rsid w:val="002B7C7E"/>
    <w:rsid w:val="002B7DF7"/>
    <w:rsid w:val="002C0707"/>
    <w:rsid w:val="002C096B"/>
    <w:rsid w:val="002C0BE2"/>
    <w:rsid w:val="002C1101"/>
    <w:rsid w:val="002C1604"/>
    <w:rsid w:val="002C174B"/>
    <w:rsid w:val="002C1904"/>
    <w:rsid w:val="002C1A8F"/>
    <w:rsid w:val="002C1E6D"/>
    <w:rsid w:val="002C2102"/>
    <w:rsid w:val="002C277F"/>
    <w:rsid w:val="002C2AC1"/>
    <w:rsid w:val="002C2DA7"/>
    <w:rsid w:val="002C30F8"/>
    <w:rsid w:val="002C31CE"/>
    <w:rsid w:val="002C339E"/>
    <w:rsid w:val="002C3B10"/>
    <w:rsid w:val="002C3BCB"/>
    <w:rsid w:val="002C44AD"/>
    <w:rsid w:val="002C4EF2"/>
    <w:rsid w:val="002C511F"/>
    <w:rsid w:val="002C5388"/>
    <w:rsid w:val="002C538D"/>
    <w:rsid w:val="002C545A"/>
    <w:rsid w:val="002C570F"/>
    <w:rsid w:val="002C5815"/>
    <w:rsid w:val="002C63E8"/>
    <w:rsid w:val="002C66B3"/>
    <w:rsid w:val="002C6777"/>
    <w:rsid w:val="002C677E"/>
    <w:rsid w:val="002C6A18"/>
    <w:rsid w:val="002C6E28"/>
    <w:rsid w:val="002C6F7A"/>
    <w:rsid w:val="002C71FD"/>
    <w:rsid w:val="002C73F9"/>
    <w:rsid w:val="002D09FD"/>
    <w:rsid w:val="002D1A67"/>
    <w:rsid w:val="002D1E26"/>
    <w:rsid w:val="002D2066"/>
    <w:rsid w:val="002D220D"/>
    <w:rsid w:val="002D269A"/>
    <w:rsid w:val="002D2A48"/>
    <w:rsid w:val="002D2AE4"/>
    <w:rsid w:val="002D2C8E"/>
    <w:rsid w:val="002D32B7"/>
    <w:rsid w:val="002D3411"/>
    <w:rsid w:val="002D3B08"/>
    <w:rsid w:val="002D3B2F"/>
    <w:rsid w:val="002D44DA"/>
    <w:rsid w:val="002D45B7"/>
    <w:rsid w:val="002D47C1"/>
    <w:rsid w:val="002D4AA8"/>
    <w:rsid w:val="002D51C3"/>
    <w:rsid w:val="002D54D9"/>
    <w:rsid w:val="002D6017"/>
    <w:rsid w:val="002D6D8F"/>
    <w:rsid w:val="002D70B2"/>
    <w:rsid w:val="002D740F"/>
    <w:rsid w:val="002D7451"/>
    <w:rsid w:val="002D779E"/>
    <w:rsid w:val="002D7CCB"/>
    <w:rsid w:val="002D7F7E"/>
    <w:rsid w:val="002E0026"/>
    <w:rsid w:val="002E0277"/>
    <w:rsid w:val="002E078B"/>
    <w:rsid w:val="002E0D1B"/>
    <w:rsid w:val="002E1611"/>
    <w:rsid w:val="002E1735"/>
    <w:rsid w:val="002E1873"/>
    <w:rsid w:val="002E1991"/>
    <w:rsid w:val="002E1C9B"/>
    <w:rsid w:val="002E23E5"/>
    <w:rsid w:val="002E2A91"/>
    <w:rsid w:val="002E2A9E"/>
    <w:rsid w:val="002E2D70"/>
    <w:rsid w:val="002E2DC7"/>
    <w:rsid w:val="002E30F8"/>
    <w:rsid w:val="002E42A9"/>
    <w:rsid w:val="002E4330"/>
    <w:rsid w:val="002E48E4"/>
    <w:rsid w:val="002E494B"/>
    <w:rsid w:val="002E4B11"/>
    <w:rsid w:val="002E4E0D"/>
    <w:rsid w:val="002E501A"/>
    <w:rsid w:val="002E51F7"/>
    <w:rsid w:val="002E52AF"/>
    <w:rsid w:val="002E5503"/>
    <w:rsid w:val="002E57ED"/>
    <w:rsid w:val="002E5A1C"/>
    <w:rsid w:val="002E5AC6"/>
    <w:rsid w:val="002E5B3F"/>
    <w:rsid w:val="002E5BEA"/>
    <w:rsid w:val="002E5D30"/>
    <w:rsid w:val="002E5D41"/>
    <w:rsid w:val="002E5DF9"/>
    <w:rsid w:val="002E5E2F"/>
    <w:rsid w:val="002E6825"/>
    <w:rsid w:val="002E6B10"/>
    <w:rsid w:val="002E6EF2"/>
    <w:rsid w:val="002E6F31"/>
    <w:rsid w:val="002F052C"/>
    <w:rsid w:val="002F0A19"/>
    <w:rsid w:val="002F0AC9"/>
    <w:rsid w:val="002F0AFB"/>
    <w:rsid w:val="002F16ED"/>
    <w:rsid w:val="002F19E1"/>
    <w:rsid w:val="002F28CC"/>
    <w:rsid w:val="002F29AB"/>
    <w:rsid w:val="002F30DE"/>
    <w:rsid w:val="002F31A2"/>
    <w:rsid w:val="002F3292"/>
    <w:rsid w:val="002F32A6"/>
    <w:rsid w:val="002F3A72"/>
    <w:rsid w:val="002F3CE6"/>
    <w:rsid w:val="002F3D15"/>
    <w:rsid w:val="002F4521"/>
    <w:rsid w:val="002F4991"/>
    <w:rsid w:val="002F4D32"/>
    <w:rsid w:val="002F54F9"/>
    <w:rsid w:val="002F5575"/>
    <w:rsid w:val="002F575A"/>
    <w:rsid w:val="002F5B88"/>
    <w:rsid w:val="002F6257"/>
    <w:rsid w:val="002F6D9D"/>
    <w:rsid w:val="002F6E4E"/>
    <w:rsid w:val="002F6F5B"/>
    <w:rsid w:val="002F721D"/>
    <w:rsid w:val="002F72E8"/>
    <w:rsid w:val="002F7385"/>
    <w:rsid w:val="002F77ED"/>
    <w:rsid w:val="002F7A66"/>
    <w:rsid w:val="002F7D31"/>
    <w:rsid w:val="0030005F"/>
    <w:rsid w:val="0030073C"/>
    <w:rsid w:val="00300806"/>
    <w:rsid w:val="00300BF7"/>
    <w:rsid w:val="00300FAB"/>
    <w:rsid w:val="00301921"/>
    <w:rsid w:val="00301ACD"/>
    <w:rsid w:val="00302432"/>
    <w:rsid w:val="00302930"/>
    <w:rsid w:val="00302AA4"/>
    <w:rsid w:val="00302B8B"/>
    <w:rsid w:val="00303681"/>
    <w:rsid w:val="00303ECA"/>
    <w:rsid w:val="003041B4"/>
    <w:rsid w:val="0030433A"/>
    <w:rsid w:val="00304E23"/>
    <w:rsid w:val="00304FCA"/>
    <w:rsid w:val="003059E2"/>
    <w:rsid w:val="00305A1A"/>
    <w:rsid w:val="00305D60"/>
    <w:rsid w:val="00305E67"/>
    <w:rsid w:val="00306072"/>
    <w:rsid w:val="0030635F"/>
    <w:rsid w:val="00306545"/>
    <w:rsid w:val="00306807"/>
    <w:rsid w:val="003069F8"/>
    <w:rsid w:val="00306D48"/>
    <w:rsid w:val="00306FF2"/>
    <w:rsid w:val="003074E9"/>
    <w:rsid w:val="00307CD6"/>
    <w:rsid w:val="00310499"/>
    <w:rsid w:val="00310A18"/>
    <w:rsid w:val="00310C6E"/>
    <w:rsid w:val="00310DDB"/>
    <w:rsid w:val="00311037"/>
    <w:rsid w:val="00311359"/>
    <w:rsid w:val="00311431"/>
    <w:rsid w:val="00311510"/>
    <w:rsid w:val="00311822"/>
    <w:rsid w:val="00311880"/>
    <w:rsid w:val="0031210C"/>
    <w:rsid w:val="003122B1"/>
    <w:rsid w:val="0031308A"/>
    <w:rsid w:val="00313407"/>
    <w:rsid w:val="00313491"/>
    <w:rsid w:val="003137DB"/>
    <w:rsid w:val="00313B41"/>
    <w:rsid w:val="00313D53"/>
    <w:rsid w:val="00314132"/>
    <w:rsid w:val="00314397"/>
    <w:rsid w:val="003143C5"/>
    <w:rsid w:val="00314BF6"/>
    <w:rsid w:val="00314C95"/>
    <w:rsid w:val="00314D89"/>
    <w:rsid w:val="003156DC"/>
    <w:rsid w:val="003156EF"/>
    <w:rsid w:val="00315798"/>
    <w:rsid w:val="00315B04"/>
    <w:rsid w:val="00315E22"/>
    <w:rsid w:val="00315E83"/>
    <w:rsid w:val="003166C6"/>
    <w:rsid w:val="00316809"/>
    <w:rsid w:val="00316FDC"/>
    <w:rsid w:val="003176AD"/>
    <w:rsid w:val="00317DAA"/>
    <w:rsid w:val="00317DC7"/>
    <w:rsid w:val="00317E43"/>
    <w:rsid w:val="003202FD"/>
    <w:rsid w:val="00320C79"/>
    <w:rsid w:val="0032130E"/>
    <w:rsid w:val="003213EF"/>
    <w:rsid w:val="003217A8"/>
    <w:rsid w:val="00321839"/>
    <w:rsid w:val="003219F6"/>
    <w:rsid w:val="003219F8"/>
    <w:rsid w:val="00321B3C"/>
    <w:rsid w:val="003223BA"/>
    <w:rsid w:val="003226FC"/>
    <w:rsid w:val="00322A48"/>
    <w:rsid w:val="00322CA5"/>
    <w:rsid w:val="003232A5"/>
    <w:rsid w:val="00323609"/>
    <w:rsid w:val="00323731"/>
    <w:rsid w:val="003239D2"/>
    <w:rsid w:val="00323BCA"/>
    <w:rsid w:val="003242AB"/>
    <w:rsid w:val="003245B6"/>
    <w:rsid w:val="00324882"/>
    <w:rsid w:val="003248D9"/>
    <w:rsid w:val="003249DC"/>
    <w:rsid w:val="00324C02"/>
    <w:rsid w:val="00325385"/>
    <w:rsid w:val="0032591D"/>
    <w:rsid w:val="00325D8D"/>
    <w:rsid w:val="003267A7"/>
    <w:rsid w:val="003267D1"/>
    <w:rsid w:val="00326821"/>
    <w:rsid w:val="00326997"/>
    <w:rsid w:val="00326AF4"/>
    <w:rsid w:val="00326BEB"/>
    <w:rsid w:val="003270BB"/>
    <w:rsid w:val="003270D4"/>
    <w:rsid w:val="00327AB7"/>
    <w:rsid w:val="00330242"/>
    <w:rsid w:val="00330254"/>
    <w:rsid w:val="0033029C"/>
    <w:rsid w:val="00330804"/>
    <w:rsid w:val="0033179D"/>
    <w:rsid w:val="00331854"/>
    <w:rsid w:val="00332540"/>
    <w:rsid w:val="003325C7"/>
    <w:rsid w:val="0033288B"/>
    <w:rsid w:val="00332C5D"/>
    <w:rsid w:val="00332E95"/>
    <w:rsid w:val="00333142"/>
    <w:rsid w:val="003334A0"/>
    <w:rsid w:val="00333719"/>
    <w:rsid w:val="00333804"/>
    <w:rsid w:val="00333A21"/>
    <w:rsid w:val="00333F66"/>
    <w:rsid w:val="003342A9"/>
    <w:rsid w:val="00334419"/>
    <w:rsid w:val="00334579"/>
    <w:rsid w:val="003347C8"/>
    <w:rsid w:val="00334D06"/>
    <w:rsid w:val="00334D37"/>
    <w:rsid w:val="00334FBD"/>
    <w:rsid w:val="00335A99"/>
    <w:rsid w:val="00335D83"/>
    <w:rsid w:val="00336242"/>
    <w:rsid w:val="00336377"/>
    <w:rsid w:val="00336776"/>
    <w:rsid w:val="00336DE1"/>
    <w:rsid w:val="00337014"/>
    <w:rsid w:val="0033716B"/>
    <w:rsid w:val="00337502"/>
    <w:rsid w:val="003375BE"/>
    <w:rsid w:val="0033774E"/>
    <w:rsid w:val="00337BBB"/>
    <w:rsid w:val="0034003B"/>
    <w:rsid w:val="0034018E"/>
    <w:rsid w:val="0034024C"/>
    <w:rsid w:val="003402AB"/>
    <w:rsid w:val="00340373"/>
    <w:rsid w:val="003405F3"/>
    <w:rsid w:val="00340949"/>
    <w:rsid w:val="003409C0"/>
    <w:rsid w:val="00340E89"/>
    <w:rsid w:val="00341178"/>
    <w:rsid w:val="00341524"/>
    <w:rsid w:val="003415E7"/>
    <w:rsid w:val="00341653"/>
    <w:rsid w:val="0034168F"/>
    <w:rsid w:val="003418D1"/>
    <w:rsid w:val="00341B0E"/>
    <w:rsid w:val="00341C6E"/>
    <w:rsid w:val="00341F1E"/>
    <w:rsid w:val="0034203A"/>
    <w:rsid w:val="003421E8"/>
    <w:rsid w:val="00342850"/>
    <w:rsid w:val="00343584"/>
    <w:rsid w:val="00343AEF"/>
    <w:rsid w:val="00344608"/>
    <w:rsid w:val="00344DC8"/>
    <w:rsid w:val="00344F46"/>
    <w:rsid w:val="0034514C"/>
    <w:rsid w:val="00345C65"/>
    <w:rsid w:val="0034657A"/>
    <w:rsid w:val="003467FF"/>
    <w:rsid w:val="00346D58"/>
    <w:rsid w:val="003472E4"/>
    <w:rsid w:val="0034743E"/>
    <w:rsid w:val="00347644"/>
    <w:rsid w:val="003476D7"/>
    <w:rsid w:val="003477C7"/>
    <w:rsid w:val="003477E1"/>
    <w:rsid w:val="00347971"/>
    <w:rsid w:val="00347C6D"/>
    <w:rsid w:val="00350303"/>
    <w:rsid w:val="003506BD"/>
    <w:rsid w:val="003507D6"/>
    <w:rsid w:val="00350BDF"/>
    <w:rsid w:val="00350C7F"/>
    <w:rsid w:val="00351409"/>
    <w:rsid w:val="00351E28"/>
    <w:rsid w:val="00351F58"/>
    <w:rsid w:val="00352A9F"/>
    <w:rsid w:val="00352C8D"/>
    <w:rsid w:val="00352D35"/>
    <w:rsid w:val="00352F41"/>
    <w:rsid w:val="003530EC"/>
    <w:rsid w:val="003535AD"/>
    <w:rsid w:val="00353645"/>
    <w:rsid w:val="003538F2"/>
    <w:rsid w:val="00353C78"/>
    <w:rsid w:val="00353FD5"/>
    <w:rsid w:val="00354484"/>
    <w:rsid w:val="00354B80"/>
    <w:rsid w:val="00354D1B"/>
    <w:rsid w:val="00354D1D"/>
    <w:rsid w:val="00355A6F"/>
    <w:rsid w:val="00355E2E"/>
    <w:rsid w:val="003561A4"/>
    <w:rsid w:val="0035629B"/>
    <w:rsid w:val="00356547"/>
    <w:rsid w:val="00356974"/>
    <w:rsid w:val="00356D6E"/>
    <w:rsid w:val="00356E2D"/>
    <w:rsid w:val="00357650"/>
    <w:rsid w:val="003577C4"/>
    <w:rsid w:val="00357B5C"/>
    <w:rsid w:val="00357BC6"/>
    <w:rsid w:val="0036005F"/>
    <w:rsid w:val="0036073B"/>
    <w:rsid w:val="00360C35"/>
    <w:rsid w:val="00361192"/>
    <w:rsid w:val="00361854"/>
    <w:rsid w:val="00361918"/>
    <w:rsid w:val="00361A33"/>
    <w:rsid w:val="00361B28"/>
    <w:rsid w:val="00361C55"/>
    <w:rsid w:val="00361ECD"/>
    <w:rsid w:val="003622A1"/>
    <w:rsid w:val="00362405"/>
    <w:rsid w:val="00362439"/>
    <w:rsid w:val="00362755"/>
    <w:rsid w:val="00362B8E"/>
    <w:rsid w:val="00362E92"/>
    <w:rsid w:val="00363291"/>
    <w:rsid w:val="003632DB"/>
    <w:rsid w:val="00363362"/>
    <w:rsid w:val="00363586"/>
    <w:rsid w:val="003635E7"/>
    <w:rsid w:val="00363E86"/>
    <w:rsid w:val="00363F63"/>
    <w:rsid w:val="00363FBD"/>
    <w:rsid w:val="00364993"/>
    <w:rsid w:val="00364B09"/>
    <w:rsid w:val="00364E07"/>
    <w:rsid w:val="003654A7"/>
    <w:rsid w:val="003655C2"/>
    <w:rsid w:val="00365766"/>
    <w:rsid w:val="00366C0D"/>
    <w:rsid w:val="00366FA3"/>
    <w:rsid w:val="00366FDF"/>
    <w:rsid w:val="00367292"/>
    <w:rsid w:val="00367508"/>
    <w:rsid w:val="003677A3"/>
    <w:rsid w:val="003677B0"/>
    <w:rsid w:val="00367932"/>
    <w:rsid w:val="0036798D"/>
    <w:rsid w:val="003702E5"/>
    <w:rsid w:val="003705DD"/>
    <w:rsid w:val="0037076D"/>
    <w:rsid w:val="003708C8"/>
    <w:rsid w:val="00370FF1"/>
    <w:rsid w:val="00371001"/>
    <w:rsid w:val="003711F4"/>
    <w:rsid w:val="003715FA"/>
    <w:rsid w:val="0037189C"/>
    <w:rsid w:val="00371A6B"/>
    <w:rsid w:val="003722FC"/>
    <w:rsid w:val="0037238D"/>
    <w:rsid w:val="003727E6"/>
    <w:rsid w:val="00372FB2"/>
    <w:rsid w:val="00373004"/>
    <w:rsid w:val="00373049"/>
    <w:rsid w:val="0037316D"/>
    <w:rsid w:val="00373525"/>
    <w:rsid w:val="00373631"/>
    <w:rsid w:val="003737F3"/>
    <w:rsid w:val="00373B39"/>
    <w:rsid w:val="00374D84"/>
    <w:rsid w:val="00374DBC"/>
    <w:rsid w:val="00374F84"/>
    <w:rsid w:val="003752F0"/>
    <w:rsid w:val="003753EC"/>
    <w:rsid w:val="003759EC"/>
    <w:rsid w:val="00376D29"/>
    <w:rsid w:val="00376DEE"/>
    <w:rsid w:val="00376FFE"/>
    <w:rsid w:val="0037703D"/>
    <w:rsid w:val="00377901"/>
    <w:rsid w:val="00377A3C"/>
    <w:rsid w:val="00377C42"/>
    <w:rsid w:val="00377E69"/>
    <w:rsid w:val="003802E1"/>
    <w:rsid w:val="00380DD3"/>
    <w:rsid w:val="00380E8F"/>
    <w:rsid w:val="0038194E"/>
    <w:rsid w:val="003819EF"/>
    <w:rsid w:val="00381B5F"/>
    <w:rsid w:val="00381C74"/>
    <w:rsid w:val="00382157"/>
    <w:rsid w:val="00382869"/>
    <w:rsid w:val="0038312B"/>
    <w:rsid w:val="00383132"/>
    <w:rsid w:val="00383631"/>
    <w:rsid w:val="00383A39"/>
    <w:rsid w:val="00383BD0"/>
    <w:rsid w:val="00383C06"/>
    <w:rsid w:val="00383CBC"/>
    <w:rsid w:val="00383CE7"/>
    <w:rsid w:val="00383D21"/>
    <w:rsid w:val="003845A2"/>
    <w:rsid w:val="00384E6A"/>
    <w:rsid w:val="00384F42"/>
    <w:rsid w:val="00385145"/>
    <w:rsid w:val="003851F2"/>
    <w:rsid w:val="0038538A"/>
    <w:rsid w:val="0038582B"/>
    <w:rsid w:val="00386226"/>
    <w:rsid w:val="003866D1"/>
    <w:rsid w:val="00386C3B"/>
    <w:rsid w:val="00386E59"/>
    <w:rsid w:val="00387480"/>
    <w:rsid w:val="0038755F"/>
    <w:rsid w:val="0038764A"/>
    <w:rsid w:val="00387B2E"/>
    <w:rsid w:val="00387E58"/>
    <w:rsid w:val="003901C8"/>
    <w:rsid w:val="00390274"/>
    <w:rsid w:val="003905BC"/>
    <w:rsid w:val="003907E1"/>
    <w:rsid w:val="00390A64"/>
    <w:rsid w:val="00391CBC"/>
    <w:rsid w:val="00391EE4"/>
    <w:rsid w:val="00391FDB"/>
    <w:rsid w:val="00392E63"/>
    <w:rsid w:val="003938C8"/>
    <w:rsid w:val="00393B37"/>
    <w:rsid w:val="00393C59"/>
    <w:rsid w:val="00393CCD"/>
    <w:rsid w:val="003940A5"/>
    <w:rsid w:val="003942AB"/>
    <w:rsid w:val="003944B6"/>
    <w:rsid w:val="00394528"/>
    <w:rsid w:val="00394672"/>
    <w:rsid w:val="00394E32"/>
    <w:rsid w:val="00394EB9"/>
    <w:rsid w:val="00395D9F"/>
    <w:rsid w:val="003967CA"/>
    <w:rsid w:val="00396850"/>
    <w:rsid w:val="003969EB"/>
    <w:rsid w:val="00396C7C"/>
    <w:rsid w:val="00396C82"/>
    <w:rsid w:val="00397D79"/>
    <w:rsid w:val="003A0095"/>
    <w:rsid w:val="003A0F7D"/>
    <w:rsid w:val="003A158C"/>
    <w:rsid w:val="003A1629"/>
    <w:rsid w:val="003A1891"/>
    <w:rsid w:val="003A1A5A"/>
    <w:rsid w:val="003A1A66"/>
    <w:rsid w:val="003A1ABE"/>
    <w:rsid w:val="003A1E28"/>
    <w:rsid w:val="003A1FDA"/>
    <w:rsid w:val="003A2794"/>
    <w:rsid w:val="003A29BF"/>
    <w:rsid w:val="003A2D22"/>
    <w:rsid w:val="003A2DA3"/>
    <w:rsid w:val="003A2EAF"/>
    <w:rsid w:val="003A3577"/>
    <w:rsid w:val="003A395E"/>
    <w:rsid w:val="003A3F90"/>
    <w:rsid w:val="003A4027"/>
    <w:rsid w:val="003A415D"/>
    <w:rsid w:val="003A442A"/>
    <w:rsid w:val="003A47EB"/>
    <w:rsid w:val="003A4E9F"/>
    <w:rsid w:val="003A5057"/>
    <w:rsid w:val="003A555D"/>
    <w:rsid w:val="003A5805"/>
    <w:rsid w:val="003A59DD"/>
    <w:rsid w:val="003A5B75"/>
    <w:rsid w:val="003A5E40"/>
    <w:rsid w:val="003A60B1"/>
    <w:rsid w:val="003A6158"/>
    <w:rsid w:val="003A6AD8"/>
    <w:rsid w:val="003A6FAE"/>
    <w:rsid w:val="003A6FE2"/>
    <w:rsid w:val="003A70CE"/>
    <w:rsid w:val="003A789D"/>
    <w:rsid w:val="003B008F"/>
    <w:rsid w:val="003B014F"/>
    <w:rsid w:val="003B042F"/>
    <w:rsid w:val="003B0466"/>
    <w:rsid w:val="003B0875"/>
    <w:rsid w:val="003B0D68"/>
    <w:rsid w:val="003B0F4D"/>
    <w:rsid w:val="003B118E"/>
    <w:rsid w:val="003B1461"/>
    <w:rsid w:val="003B151D"/>
    <w:rsid w:val="003B16C0"/>
    <w:rsid w:val="003B191B"/>
    <w:rsid w:val="003B1F8B"/>
    <w:rsid w:val="003B229E"/>
    <w:rsid w:val="003B2774"/>
    <w:rsid w:val="003B2E85"/>
    <w:rsid w:val="003B31D8"/>
    <w:rsid w:val="003B33CB"/>
    <w:rsid w:val="003B372B"/>
    <w:rsid w:val="003B395E"/>
    <w:rsid w:val="003B3B37"/>
    <w:rsid w:val="003B41C9"/>
    <w:rsid w:val="003B4623"/>
    <w:rsid w:val="003B4C7B"/>
    <w:rsid w:val="003B4FD3"/>
    <w:rsid w:val="003B5569"/>
    <w:rsid w:val="003B573F"/>
    <w:rsid w:val="003B5746"/>
    <w:rsid w:val="003B5850"/>
    <w:rsid w:val="003B6274"/>
    <w:rsid w:val="003B63FB"/>
    <w:rsid w:val="003B660E"/>
    <w:rsid w:val="003B6D95"/>
    <w:rsid w:val="003B7142"/>
    <w:rsid w:val="003B7228"/>
    <w:rsid w:val="003B73F4"/>
    <w:rsid w:val="003B747E"/>
    <w:rsid w:val="003B75FD"/>
    <w:rsid w:val="003B7AA3"/>
    <w:rsid w:val="003B7ECC"/>
    <w:rsid w:val="003C0130"/>
    <w:rsid w:val="003C0750"/>
    <w:rsid w:val="003C0D85"/>
    <w:rsid w:val="003C12DA"/>
    <w:rsid w:val="003C1313"/>
    <w:rsid w:val="003C1734"/>
    <w:rsid w:val="003C21AF"/>
    <w:rsid w:val="003C22EA"/>
    <w:rsid w:val="003C28BB"/>
    <w:rsid w:val="003C2A04"/>
    <w:rsid w:val="003C30A9"/>
    <w:rsid w:val="003C30F6"/>
    <w:rsid w:val="003C320B"/>
    <w:rsid w:val="003C345C"/>
    <w:rsid w:val="003C38A6"/>
    <w:rsid w:val="003C3BFE"/>
    <w:rsid w:val="003C3F17"/>
    <w:rsid w:val="003C4318"/>
    <w:rsid w:val="003C44CF"/>
    <w:rsid w:val="003C4804"/>
    <w:rsid w:val="003C494C"/>
    <w:rsid w:val="003C4DCC"/>
    <w:rsid w:val="003C5218"/>
    <w:rsid w:val="003C546E"/>
    <w:rsid w:val="003C56FD"/>
    <w:rsid w:val="003C5793"/>
    <w:rsid w:val="003C5A9B"/>
    <w:rsid w:val="003C5F66"/>
    <w:rsid w:val="003C5F74"/>
    <w:rsid w:val="003C6343"/>
    <w:rsid w:val="003C66B8"/>
    <w:rsid w:val="003C6CA4"/>
    <w:rsid w:val="003C6ED7"/>
    <w:rsid w:val="003C7006"/>
    <w:rsid w:val="003C7267"/>
    <w:rsid w:val="003C759A"/>
    <w:rsid w:val="003C77F1"/>
    <w:rsid w:val="003C7A14"/>
    <w:rsid w:val="003C7CAD"/>
    <w:rsid w:val="003D004A"/>
    <w:rsid w:val="003D0587"/>
    <w:rsid w:val="003D06DD"/>
    <w:rsid w:val="003D118D"/>
    <w:rsid w:val="003D1196"/>
    <w:rsid w:val="003D141B"/>
    <w:rsid w:val="003D1CDD"/>
    <w:rsid w:val="003D1E2B"/>
    <w:rsid w:val="003D20DF"/>
    <w:rsid w:val="003D2414"/>
    <w:rsid w:val="003D255E"/>
    <w:rsid w:val="003D2B22"/>
    <w:rsid w:val="003D2C38"/>
    <w:rsid w:val="003D2EA2"/>
    <w:rsid w:val="003D3442"/>
    <w:rsid w:val="003D34CC"/>
    <w:rsid w:val="003D38AC"/>
    <w:rsid w:val="003D39E8"/>
    <w:rsid w:val="003D3ABA"/>
    <w:rsid w:val="003D477B"/>
    <w:rsid w:val="003D505A"/>
    <w:rsid w:val="003D571E"/>
    <w:rsid w:val="003D576A"/>
    <w:rsid w:val="003D59B5"/>
    <w:rsid w:val="003D5A10"/>
    <w:rsid w:val="003D5C35"/>
    <w:rsid w:val="003D6105"/>
    <w:rsid w:val="003D65ED"/>
    <w:rsid w:val="003D6B5F"/>
    <w:rsid w:val="003D6E91"/>
    <w:rsid w:val="003D6EBB"/>
    <w:rsid w:val="003D789C"/>
    <w:rsid w:val="003E009F"/>
    <w:rsid w:val="003E0C4A"/>
    <w:rsid w:val="003E0E39"/>
    <w:rsid w:val="003E158A"/>
    <w:rsid w:val="003E1C6D"/>
    <w:rsid w:val="003E1ED6"/>
    <w:rsid w:val="003E2195"/>
    <w:rsid w:val="003E247F"/>
    <w:rsid w:val="003E2995"/>
    <w:rsid w:val="003E3527"/>
    <w:rsid w:val="003E3676"/>
    <w:rsid w:val="003E38A1"/>
    <w:rsid w:val="003E3CF5"/>
    <w:rsid w:val="003E3D1D"/>
    <w:rsid w:val="003E40CE"/>
    <w:rsid w:val="003E4605"/>
    <w:rsid w:val="003E4B1C"/>
    <w:rsid w:val="003E4C39"/>
    <w:rsid w:val="003E4DD9"/>
    <w:rsid w:val="003E4FE0"/>
    <w:rsid w:val="003E5017"/>
    <w:rsid w:val="003E5893"/>
    <w:rsid w:val="003E5B50"/>
    <w:rsid w:val="003E5E8B"/>
    <w:rsid w:val="003E647C"/>
    <w:rsid w:val="003E66D1"/>
    <w:rsid w:val="003E6734"/>
    <w:rsid w:val="003E6EDF"/>
    <w:rsid w:val="003E748B"/>
    <w:rsid w:val="003E77CA"/>
    <w:rsid w:val="003E7E09"/>
    <w:rsid w:val="003F0084"/>
    <w:rsid w:val="003F00ED"/>
    <w:rsid w:val="003F02FB"/>
    <w:rsid w:val="003F0AF5"/>
    <w:rsid w:val="003F0BA9"/>
    <w:rsid w:val="003F0FC1"/>
    <w:rsid w:val="003F1AB9"/>
    <w:rsid w:val="003F1DFC"/>
    <w:rsid w:val="003F1F1E"/>
    <w:rsid w:val="003F2942"/>
    <w:rsid w:val="003F2CE2"/>
    <w:rsid w:val="003F3021"/>
    <w:rsid w:val="003F3B5F"/>
    <w:rsid w:val="003F4581"/>
    <w:rsid w:val="003F474D"/>
    <w:rsid w:val="003F47B0"/>
    <w:rsid w:val="003F4C6C"/>
    <w:rsid w:val="003F5838"/>
    <w:rsid w:val="003F596F"/>
    <w:rsid w:val="003F613D"/>
    <w:rsid w:val="003F6ABF"/>
    <w:rsid w:val="003F73D1"/>
    <w:rsid w:val="00400433"/>
    <w:rsid w:val="00400D3B"/>
    <w:rsid w:val="0040123D"/>
    <w:rsid w:val="004013A0"/>
    <w:rsid w:val="00401727"/>
    <w:rsid w:val="00401C3A"/>
    <w:rsid w:val="0040205D"/>
    <w:rsid w:val="00402C33"/>
    <w:rsid w:val="004033BE"/>
    <w:rsid w:val="0040347E"/>
    <w:rsid w:val="00403559"/>
    <w:rsid w:val="00403655"/>
    <w:rsid w:val="00403761"/>
    <w:rsid w:val="004038EA"/>
    <w:rsid w:val="0040390F"/>
    <w:rsid w:val="004040E8"/>
    <w:rsid w:val="004044EE"/>
    <w:rsid w:val="0040497C"/>
    <w:rsid w:val="00404A1C"/>
    <w:rsid w:val="00405055"/>
    <w:rsid w:val="00405571"/>
    <w:rsid w:val="00405630"/>
    <w:rsid w:val="00405C24"/>
    <w:rsid w:val="004061A5"/>
    <w:rsid w:val="004061FB"/>
    <w:rsid w:val="004063AA"/>
    <w:rsid w:val="00406A14"/>
    <w:rsid w:val="004073AC"/>
    <w:rsid w:val="004078AF"/>
    <w:rsid w:val="0040793A"/>
    <w:rsid w:val="00410AA0"/>
    <w:rsid w:val="00411149"/>
    <w:rsid w:val="0041176D"/>
    <w:rsid w:val="00411AFA"/>
    <w:rsid w:val="00412159"/>
    <w:rsid w:val="00412207"/>
    <w:rsid w:val="004127B5"/>
    <w:rsid w:val="004128CE"/>
    <w:rsid w:val="00412D6A"/>
    <w:rsid w:val="00412F8B"/>
    <w:rsid w:val="00413085"/>
    <w:rsid w:val="00413208"/>
    <w:rsid w:val="00413D78"/>
    <w:rsid w:val="00413E47"/>
    <w:rsid w:val="004148BE"/>
    <w:rsid w:val="00414BBB"/>
    <w:rsid w:val="00414D78"/>
    <w:rsid w:val="00414E6B"/>
    <w:rsid w:val="00415158"/>
    <w:rsid w:val="0041586B"/>
    <w:rsid w:val="0041599F"/>
    <w:rsid w:val="0041606F"/>
    <w:rsid w:val="004165E2"/>
    <w:rsid w:val="004167E9"/>
    <w:rsid w:val="00416F3D"/>
    <w:rsid w:val="0041740A"/>
    <w:rsid w:val="004174D5"/>
    <w:rsid w:val="004177DC"/>
    <w:rsid w:val="0042112B"/>
    <w:rsid w:val="00421174"/>
    <w:rsid w:val="004213F1"/>
    <w:rsid w:val="00421477"/>
    <w:rsid w:val="004217AA"/>
    <w:rsid w:val="004217D7"/>
    <w:rsid w:val="004218AA"/>
    <w:rsid w:val="00421A33"/>
    <w:rsid w:val="00421A7D"/>
    <w:rsid w:val="00422312"/>
    <w:rsid w:val="0042344A"/>
    <w:rsid w:val="00423660"/>
    <w:rsid w:val="004238EB"/>
    <w:rsid w:val="004241C8"/>
    <w:rsid w:val="00424F1D"/>
    <w:rsid w:val="004257D9"/>
    <w:rsid w:val="00425A8C"/>
    <w:rsid w:val="0042614A"/>
    <w:rsid w:val="00426173"/>
    <w:rsid w:val="0042650A"/>
    <w:rsid w:val="00426704"/>
    <w:rsid w:val="0042694D"/>
    <w:rsid w:val="00426976"/>
    <w:rsid w:val="00426B1C"/>
    <w:rsid w:val="00426D7E"/>
    <w:rsid w:val="004271C6"/>
    <w:rsid w:val="004275E5"/>
    <w:rsid w:val="00427DDB"/>
    <w:rsid w:val="00427F89"/>
    <w:rsid w:val="00427FF0"/>
    <w:rsid w:val="00430492"/>
    <w:rsid w:val="00430526"/>
    <w:rsid w:val="00430899"/>
    <w:rsid w:val="00430F25"/>
    <w:rsid w:val="004313D9"/>
    <w:rsid w:val="00431436"/>
    <w:rsid w:val="004314CA"/>
    <w:rsid w:val="004319BC"/>
    <w:rsid w:val="00432155"/>
    <w:rsid w:val="00432342"/>
    <w:rsid w:val="00432383"/>
    <w:rsid w:val="00432C8E"/>
    <w:rsid w:val="00433195"/>
    <w:rsid w:val="00433432"/>
    <w:rsid w:val="00433AE8"/>
    <w:rsid w:val="00433BB4"/>
    <w:rsid w:val="00433CF0"/>
    <w:rsid w:val="0043431B"/>
    <w:rsid w:val="004344CD"/>
    <w:rsid w:val="00434BDA"/>
    <w:rsid w:val="00434F04"/>
    <w:rsid w:val="00434FC3"/>
    <w:rsid w:val="00435A4F"/>
    <w:rsid w:val="0043611C"/>
    <w:rsid w:val="004364E8"/>
    <w:rsid w:val="0043687C"/>
    <w:rsid w:val="00436CE6"/>
    <w:rsid w:val="00436E3D"/>
    <w:rsid w:val="00437109"/>
    <w:rsid w:val="004371C0"/>
    <w:rsid w:val="004371EF"/>
    <w:rsid w:val="004373BE"/>
    <w:rsid w:val="00440356"/>
    <w:rsid w:val="00440520"/>
    <w:rsid w:val="0044058E"/>
    <w:rsid w:val="00440977"/>
    <w:rsid w:val="00440E56"/>
    <w:rsid w:val="004410D8"/>
    <w:rsid w:val="0044149D"/>
    <w:rsid w:val="004415DD"/>
    <w:rsid w:val="00441643"/>
    <w:rsid w:val="00441F43"/>
    <w:rsid w:val="004421DF"/>
    <w:rsid w:val="00442689"/>
    <w:rsid w:val="004430EB"/>
    <w:rsid w:val="0044340E"/>
    <w:rsid w:val="00443763"/>
    <w:rsid w:val="0044421F"/>
    <w:rsid w:val="00444352"/>
    <w:rsid w:val="0044451C"/>
    <w:rsid w:val="00444A6D"/>
    <w:rsid w:val="00444D34"/>
    <w:rsid w:val="00444E8F"/>
    <w:rsid w:val="00445748"/>
    <w:rsid w:val="00445BE6"/>
    <w:rsid w:val="00445C3E"/>
    <w:rsid w:val="00445CF9"/>
    <w:rsid w:val="00445F7E"/>
    <w:rsid w:val="00446146"/>
    <w:rsid w:val="00446162"/>
    <w:rsid w:val="00446605"/>
    <w:rsid w:val="00446994"/>
    <w:rsid w:val="00446DB6"/>
    <w:rsid w:val="00447223"/>
    <w:rsid w:val="0044743C"/>
    <w:rsid w:val="0044748C"/>
    <w:rsid w:val="004508A1"/>
    <w:rsid w:val="00450B5B"/>
    <w:rsid w:val="004515BC"/>
    <w:rsid w:val="00451A0F"/>
    <w:rsid w:val="00451D95"/>
    <w:rsid w:val="00451EAE"/>
    <w:rsid w:val="00452553"/>
    <w:rsid w:val="00452C97"/>
    <w:rsid w:val="00453012"/>
    <w:rsid w:val="0045336B"/>
    <w:rsid w:val="00454314"/>
    <w:rsid w:val="004546FF"/>
    <w:rsid w:val="004548B1"/>
    <w:rsid w:val="00454D19"/>
    <w:rsid w:val="00454D47"/>
    <w:rsid w:val="00455521"/>
    <w:rsid w:val="00455BB8"/>
    <w:rsid w:val="00455E8F"/>
    <w:rsid w:val="0045638D"/>
    <w:rsid w:val="004569F8"/>
    <w:rsid w:val="00456F29"/>
    <w:rsid w:val="0045706A"/>
    <w:rsid w:val="00457172"/>
    <w:rsid w:val="004575BB"/>
    <w:rsid w:val="004576E9"/>
    <w:rsid w:val="00457735"/>
    <w:rsid w:val="004577CF"/>
    <w:rsid w:val="00457B75"/>
    <w:rsid w:val="004602A9"/>
    <w:rsid w:val="00460F6F"/>
    <w:rsid w:val="0046184C"/>
    <w:rsid w:val="00461EAF"/>
    <w:rsid w:val="004621BA"/>
    <w:rsid w:val="00462479"/>
    <w:rsid w:val="00462AB9"/>
    <w:rsid w:val="00463055"/>
    <w:rsid w:val="004637C0"/>
    <w:rsid w:val="00463EDA"/>
    <w:rsid w:val="0046403C"/>
    <w:rsid w:val="00464848"/>
    <w:rsid w:val="00464FDA"/>
    <w:rsid w:val="0046518E"/>
    <w:rsid w:val="004653ED"/>
    <w:rsid w:val="0046567E"/>
    <w:rsid w:val="0046646D"/>
    <w:rsid w:val="00466CE7"/>
    <w:rsid w:val="00466EF1"/>
    <w:rsid w:val="0046712C"/>
    <w:rsid w:val="00467179"/>
    <w:rsid w:val="0046725F"/>
    <w:rsid w:val="0046757F"/>
    <w:rsid w:val="00467872"/>
    <w:rsid w:val="00467958"/>
    <w:rsid w:val="00467998"/>
    <w:rsid w:val="00467A3F"/>
    <w:rsid w:val="00467DEC"/>
    <w:rsid w:val="0047020B"/>
    <w:rsid w:val="004705CF"/>
    <w:rsid w:val="004705FD"/>
    <w:rsid w:val="00470E05"/>
    <w:rsid w:val="00471BB3"/>
    <w:rsid w:val="00471E69"/>
    <w:rsid w:val="004723F7"/>
    <w:rsid w:val="00472539"/>
    <w:rsid w:val="00472579"/>
    <w:rsid w:val="004728D5"/>
    <w:rsid w:val="00472B81"/>
    <w:rsid w:val="0047318A"/>
    <w:rsid w:val="004731E2"/>
    <w:rsid w:val="0047343D"/>
    <w:rsid w:val="00473488"/>
    <w:rsid w:val="004739BB"/>
    <w:rsid w:val="00473A01"/>
    <w:rsid w:val="00473B66"/>
    <w:rsid w:val="00473CB6"/>
    <w:rsid w:val="00473D47"/>
    <w:rsid w:val="0047404E"/>
    <w:rsid w:val="0047423D"/>
    <w:rsid w:val="004747AD"/>
    <w:rsid w:val="00474BEC"/>
    <w:rsid w:val="00474FD8"/>
    <w:rsid w:val="00475106"/>
    <w:rsid w:val="004751B8"/>
    <w:rsid w:val="00475AD7"/>
    <w:rsid w:val="00475C60"/>
    <w:rsid w:val="0047636A"/>
    <w:rsid w:val="00476C04"/>
    <w:rsid w:val="00476D78"/>
    <w:rsid w:val="00477489"/>
    <w:rsid w:val="00477672"/>
    <w:rsid w:val="00477891"/>
    <w:rsid w:val="004778B1"/>
    <w:rsid w:val="00477A7F"/>
    <w:rsid w:val="00477C18"/>
    <w:rsid w:val="00477EA2"/>
    <w:rsid w:val="004800A1"/>
    <w:rsid w:val="00480FFA"/>
    <w:rsid w:val="00481074"/>
    <w:rsid w:val="004810FB"/>
    <w:rsid w:val="00481205"/>
    <w:rsid w:val="0048186A"/>
    <w:rsid w:val="0048191C"/>
    <w:rsid w:val="00481972"/>
    <w:rsid w:val="00481EB0"/>
    <w:rsid w:val="004822F7"/>
    <w:rsid w:val="00482364"/>
    <w:rsid w:val="00482585"/>
    <w:rsid w:val="0048276D"/>
    <w:rsid w:val="00482F90"/>
    <w:rsid w:val="004835A4"/>
    <w:rsid w:val="00483E1C"/>
    <w:rsid w:val="004841A2"/>
    <w:rsid w:val="00484308"/>
    <w:rsid w:val="004844C1"/>
    <w:rsid w:val="004847D0"/>
    <w:rsid w:val="0048489E"/>
    <w:rsid w:val="00484DF2"/>
    <w:rsid w:val="004856B3"/>
    <w:rsid w:val="004857B3"/>
    <w:rsid w:val="00485B5B"/>
    <w:rsid w:val="00486D4A"/>
    <w:rsid w:val="004870B2"/>
    <w:rsid w:val="004877A6"/>
    <w:rsid w:val="004879D6"/>
    <w:rsid w:val="00487C9B"/>
    <w:rsid w:val="00487DA0"/>
    <w:rsid w:val="0049001B"/>
    <w:rsid w:val="0049018D"/>
    <w:rsid w:val="0049030D"/>
    <w:rsid w:val="00490354"/>
    <w:rsid w:val="0049039E"/>
    <w:rsid w:val="00490D1E"/>
    <w:rsid w:val="00490D30"/>
    <w:rsid w:val="00491533"/>
    <w:rsid w:val="0049168C"/>
    <w:rsid w:val="00491C45"/>
    <w:rsid w:val="00492208"/>
    <w:rsid w:val="0049241F"/>
    <w:rsid w:val="00492A24"/>
    <w:rsid w:val="00492C10"/>
    <w:rsid w:val="00492C4A"/>
    <w:rsid w:val="00492C5E"/>
    <w:rsid w:val="00492DD6"/>
    <w:rsid w:val="00492FA3"/>
    <w:rsid w:val="00493202"/>
    <w:rsid w:val="004932C8"/>
    <w:rsid w:val="004935A8"/>
    <w:rsid w:val="00493B81"/>
    <w:rsid w:val="00493C68"/>
    <w:rsid w:val="00493E81"/>
    <w:rsid w:val="004945FB"/>
    <w:rsid w:val="00494675"/>
    <w:rsid w:val="004947F3"/>
    <w:rsid w:val="004949B8"/>
    <w:rsid w:val="0049530A"/>
    <w:rsid w:val="00495635"/>
    <w:rsid w:val="00495A6C"/>
    <w:rsid w:val="00495BF2"/>
    <w:rsid w:val="00496283"/>
    <w:rsid w:val="004962DF"/>
    <w:rsid w:val="0049631E"/>
    <w:rsid w:val="0049645D"/>
    <w:rsid w:val="00496A5A"/>
    <w:rsid w:val="00496B61"/>
    <w:rsid w:val="004971D9"/>
    <w:rsid w:val="004971DD"/>
    <w:rsid w:val="00497B84"/>
    <w:rsid w:val="00497E8E"/>
    <w:rsid w:val="00497FAA"/>
    <w:rsid w:val="004A01DD"/>
    <w:rsid w:val="004A0730"/>
    <w:rsid w:val="004A130D"/>
    <w:rsid w:val="004A16A0"/>
    <w:rsid w:val="004A1954"/>
    <w:rsid w:val="004A1B81"/>
    <w:rsid w:val="004A1D8E"/>
    <w:rsid w:val="004A213A"/>
    <w:rsid w:val="004A240F"/>
    <w:rsid w:val="004A2D14"/>
    <w:rsid w:val="004A2F03"/>
    <w:rsid w:val="004A3489"/>
    <w:rsid w:val="004A3BD8"/>
    <w:rsid w:val="004A3E4F"/>
    <w:rsid w:val="004A42B0"/>
    <w:rsid w:val="004A48B7"/>
    <w:rsid w:val="004A4A36"/>
    <w:rsid w:val="004A4CD3"/>
    <w:rsid w:val="004A4FC7"/>
    <w:rsid w:val="004A4FD7"/>
    <w:rsid w:val="004A5156"/>
    <w:rsid w:val="004A5D70"/>
    <w:rsid w:val="004A5FEA"/>
    <w:rsid w:val="004A6221"/>
    <w:rsid w:val="004A65C9"/>
    <w:rsid w:val="004A6DC7"/>
    <w:rsid w:val="004A713C"/>
    <w:rsid w:val="004A7901"/>
    <w:rsid w:val="004A79CB"/>
    <w:rsid w:val="004A7CCD"/>
    <w:rsid w:val="004A7F28"/>
    <w:rsid w:val="004B00FA"/>
    <w:rsid w:val="004B09CC"/>
    <w:rsid w:val="004B12D6"/>
    <w:rsid w:val="004B14B5"/>
    <w:rsid w:val="004B17F3"/>
    <w:rsid w:val="004B181F"/>
    <w:rsid w:val="004B193E"/>
    <w:rsid w:val="004B1ECB"/>
    <w:rsid w:val="004B2096"/>
    <w:rsid w:val="004B215F"/>
    <w:rsid w:val="004B29A1"/>
    <w:rsid w:val="004B2E8E"/>
    <w:rsid w:val="004B3450"/>
    <w:rsid w:val="004B3F6C"/>
    <w:rsid w:val="004B4B06"/>
    <w:rsid w:val="004B4C3D"/>
    <w:rsid w:val="004B5849"/>
    <w:rsid w:val="004B58FA"/>
    <w:rsid w:val="004B61BF"/>
    <w:rsid w:val="004B61E7"/>
    <w:rsid w:val="004B69E2"/>
    <w:rsid w:val="004B6B86"/>
    <w:rsid w:val="004B6D8B"/>
    <w:rsid w:val="004B74FA"/>
    <w:rsid w:val="004B7A06"/>
    <w:rsid w:val="004C072E"/>
    <w:rsid w:val="004C0918"/>
    <w:rsid w:val="004C0AE0"/>
    <w:rsid w:val="004C0E45"/>
    <w:rsid w:val="004C13B1"/>
    <w:rsid w:val="004C1561"/>
    <w:rsid w:val="004C192B"/>
    <w:rsid w:val="004C19F7"/>
    <w:rsid w:val="004C1B5D"/>
    <w:rsid w:val="004C206C"/>
    <w:rsid w:val="004C23CC"/>
    <w:rsid w:val="004C2655"/>
    <w:rsid w:val="004C2A70"/>
    <w:rsid w:val="004C2E62"/>
    <w:rsid w:val="004C2EF4"/>
    <w:rsid w:val="004C3B27"/>
    <w:rsid w:val="004C3EA7"/>
    <w:rsid w:val="004C47A4"/>
    <w:rsid w:val="004C50B5"/>
    <w:rsid w:val="004C50EC"/>
    <w:rsid w:val="004C517E"/>
    <w:rsid w:val="004C52C6"/>
    <w:rsid w:val="004C5488"/>
    <w:rsid w:val="004C55F4"/>
    <w:rsid w:val="004C5A1D"/>
    <w:rsid w:val="004C5C57"/>
    <w:rsid w:val="004C5E05"/>
    <w:rsid w:val="004C5F18"/>
    <w:rsid w:val="004C5FA8"/>
    <w:rsid w:val="004C6208"/>
    <w:rsid w:val="004C6441"/>
    <w:rsid w:val="004C6F07"/>
    <w:rsid w:val="004C7249"/>
    <w:rsid w:val="004C78D3"/>
    <w:rsid w:val="004C7C3D"/>
    <w:rsid w:val="004D05EF"/>
    <w:rsid w:val="004D07ED"/>
    <w:rsid w:val="004D099D"/>
    <w:rsid w:val="004D0A98"/>
    <w:rsid w:val="004D0C27"/>
    <w:rsid w:val="004D1287"/>
    <w:rsid w:val="004D138A"/>
    <w:rsid w:val="004D14D6"/>
    <w:rsid w:val="004D16BC"/>
    <w:rsid w:val="004D1EB8"/>
    <w:rsid w:val="004D2179"/>
    <w:rsid w:val="004D24A0"/>
    <w:rsid w:val="004D24F2"/>
    <w:rsid w:val="004D2564"/>
    <w:rsid w:val="004D2882"/>
    <w:rsid w:val="004D2918"/>
    <w:rsid w:val="004D2CA4"/>
    <w:rsid w:val="004D3135"/>
    <w:rsid w:val="004D3A09"/>
    <w:rsid w:val="004D40C8"/>
    <w:rsid w:val="004D4851"/>
    <w:rsid w:val="004D4AF1"/>
    <w:rsid w:val="004D4FA9"/>
    <w:rsid w:val="004D6399"/>
    <w:rsid w:val="004D66A7"/>
    <w:rsid w:val="004D6906"/>
    <w:rsid w:val="004D6985"/>
    <w:rsid w:val="004D6A25"/>
    <w:rsid w:val="004D703D"/>
    <w:rsid w:val="004D70D7"/>
    <w:rsid w:val="004D7174"/>
    <w:rsid w:val="004D728A"/>
    <w:rsid w:val="004D76BE"/>
    <w:rsid w:val="004D7ECB"/>
    <w:rsid w:val="004D7F9D"/>
    <w:rsid w:val="004E009D"/>
    <w:rsid w:val="004E04E2"/>
    <w:rsid w:val="004E088A"/>
    <w:rsid w:val="004E09B9"/>
    <w:rsid w:val="004E0D5D"/>
    <w:rsid w:val="004E0E46"/>
    <w:rsid w:val="004E11F3"/>
    <w:rsid w:val="004E1443"/>
    <w:rsid w:val="004E1D8E"/>
    <w:rsid w:val="004E1E50"/>
    <w:rsid w:val="004E1E51"/>
    <w:rsid w:val="004E1F94"/>
    <w:rsid w:val="004E2128"/>
    <w:rsid w:val="004E2679"/>
    <w:rsid w:val="004E27FF"/>
    <w:rsid w:val="004E2E0C"/>
    <w:rsid w:val="004E2F86"/>
    <w:rsid w:val="004E3A11"/>
    <w:rsid w:val="004E4504"/>
    <w:rsid w:val="004E4CED"/>
    <w:rsid w:val="004E4DA8"/>
    <w:rsid w:val="004E4F2D"/>
    <w:rsid w:val="004E5295"/>
    <w:rsid w:val="004E5374"/>
    <w:rsid w:val="004E581D"/>
    <w:rsid w:val="004E5CFF"/>
    <w:rsid w:val="004E5E82"/>
    <w:rsid w:val="004E610B"/>
    <w:rsid w:val="004E6250"/>
    <w:rsid w:val="004E6AD3"/>
    <w:rsid w:val="004E76E2"/>
    <w:rsid w:val="004E7970"/>
    <w:rsid w:val="004E7B9F"/>
    <w:rsid w:val="004F016C"/>
    <w:rsid w:val="004F0537"/>
    <w:rsid w:val="004F06D9"/>
    <w:rsid w:val="004F08DB"/>
    <w:rsid w:val="004F09F9"/>
    <w:rsid w:val="004F0B9A"/>
    <w:rsid w:val="004F106A"/>
    <w:rsid w:val="004F1259"/>
    <w:rsid w:val="004F14E0"/>
    <w:rsid w:val="004F2298"/>
    <w:rsid w:val="004F2782"/>
    <w:rsid w:val="004F355F"/>
    <w:rsid w:val="004F37A5"/>
    <w:rsid w:val="004F389A"/>
    <w:rsid w:val="004F39AD"/>
    <w:rsid w:val="004F3B8D"/>
    <w:rsid w:val="004F3E69"/>
    <w:rsid w:val="004F4326"/>
    <w:rsid w:val="004F45EC"/>
    <w:rsid w:val="004F45F0"/>
    <w:rsid w:val="004F4687"/>
    <w:rsid w:val="004F4F10"/>
    <w:rsid w:val="004F509C"/>
    <w:rsid w:val="004F53A6"/>
    <w:rsid w:val="004F53D8"/>
    <w:rsid w:val="004F5468"/>
    <w:rsid w:val="004F5CC1"/>
    <w:rsid w:val="004F5D2E"/>
    <w:rsid w:val="004F763E"/>
    <w:rsid w:val="004F7718"/>
    <w:rsid w:val="004F7A59"/>
    <w:rsid w:val="004F7FBF"/>
    <w:rsid w:val="0050040B"/>
    <w:rsid w:val="0050050E"/>
    <w:rsid w:val="005007D2"/>
    <w:rsid w:val="00500AD9"/>
    <w:rsid w:val="00500CD5"/>
    <w:rsid w:val="00500F0F"/>
    <w:rsid w:val="00501237"/>
    <w:rsid w:val="00501961"/>
    <w:rsid w:val="00501A9E"/>
    <w:rsid w:val="00501ADF"/>
    <w:rsid w:val="00501B80"/>
    <w:rsid w:val="00501C35"/>
    <w:rsid w:val="0050283B"/>
    <w:rsid w:val="00503140"/>
    <w:rsid w:val="005039EE"/>
    <w:rsid w:val="00503BF0"/>
    <w:rsid w:val="00503C05"/>
    <w:rsid w:val="00503D36"/>
    <w:rsid w:val="00504346"/>
    <w:rsid w:val="005045ED"/>
    <w:rsid w:val="0050490C"/>
    <w:rsid w:val="00504CE2"/>
    <w:rsid w:val="00504D39"/>
    <w:rsid w:val="005050E8"/>
    <w:rsid w:val="00505281"/>
    <w:rsid w:val="005052CA"/>
    <w:rsid w:val="0050530C"/>
    <w:rsid w:val="0050560D"/>
    <w:rsid w:val="00505923"/>
    <w:rsid w:val="00505BA5"/>
    <w:rsid w:val="00505DA9"/>
    <w:rsid w:val="00506B51"/>
    <w:rsid w:val="00506C87"/>
    <w:rsid w:val="00506F1E"/>
    <w:rsid w:val="005076BC"/>
    <w:rsid w:val="00507DB3"/>
    <w:rsid w:val="00507E2B"/>
    <w:rsid w:val="00507FF9"/>
    <w:rsid w:val="00510C4C"/>
    <w:rsid w:val="00510CE3"/>
    <w:rsid w:val="00510E2B"/>
    <w:rsid w:val="0051140B"/>
    <w:rsid w:val="00511498"/>
    <w:rsid w:val="00511720"/>
    <w:rsid w:val="00511AC8"/>
    <w:rsid w:val="0051212D"/>
    <w:rsid w:val="005123E9"/>
    <w:rsid w:val="005126AB"/>
    <w:rsid w:val="0051277A"/>
    <w:rsid w:val="00512E28"/>
    <w:rsid w:val="00512FDA"/>
    <w:rsid w:val="0051337F"/>
    <w:rsid w:val="005135A3"/>
    <w:rsid w:val="005135E0"/>
    <w:rsid w:val="005138BE"/>
    <w:rsid w:val="00514084"/>
    <w:rsid w:val="00514196"/>
    <w:rsid w:val="00514720"/>
    <w:rsid w:val="00514952"/>
    <w:rsid w:val="00515B10"/>
    <w:rsid w:val="0051615C"/>
    <w:rsid w:val="00516418"/>
    <w:rsid w:val="00516E51"/>
    <w:rsid w:val="00517546"/>
    <w:rsid w:val="00517EBA"/>
    <w:rsid w:val="00517EC0"/>
    <w:rsid w:val="005200E9"/>
    <w:rsid w:val="005201F0"/>
    <w:rsid w:val="0052140C"/>
    <w:rsid w:val="00521A55"/>
    <w:rsid w:val="00521B22"/>
    <w:rsid w:val="00521D54"/>
    <w:rsid w:val="0052228D"/>
    <w:rsid w:val="0052259B"/>
    <w:rsid w:val="00522D6E"/>
    <w:rsid w:val="005237B6"/>
    <w:rsid w:val="005245CA"/>
    <w:rsid w:val="00524F2E"/>
    <w:rsid w:val="00525329"/>
    <w:rsid w:val="005255B4"/>
    <w:rsid w:val="00525B43"/>
    <w:rsid w:val="00525C15"/>
    <w:rsid w:val="005260AA"/>
    <w:rsid w:val="00526201"/>
    <w:rsid w:val="00526259"/>
    <w:rsid w:val="005263B4"/>
    <w:rsid w:val="005263F0"/>
    <w:rsid w:val="00526BA3"/>
    <w:rsid w:val="00527029"/>
    <w:rsid w:val="0052734F"/>
    <w:rsid w:val="0052766E"/>
    <w:rsid w:val="00527A9B"/>
    <w:rsid w:val="00527B1C"/>
    <w:rsid w:val="00527C76"/>
    <w:rsid w:val="00527DA7"/>
    <w:rsid w:val="00527EB8"/>
    <w:rsid w:val="00530670"/>
    <w:rsid w:val="0053195A"/>
    <w:rsid w:val="0053246E"/>
    <w:rsid w:val="00532555"/>
    <w:rsid w:val="00532DF1"/>
    <w:rsid w:val="00533C76"/>
    <w:rsid w:val="005346F4"/>
    <w:rsid w:val="00534787"/>
    <w:rsid w:val="005347C1"/>
    <w:rsid w:val="0053484C"/>
    <w:rsid w:val="00534BDC"/>
    <w:rsid w:val="00535522"/>
    <w:rsid w:val="00535899"/>
    <w:rsid w:val="0053594E"/>
    <w:rsid w:val="00535F9A"/>
    <w:rsid w:val="00536261"/>
    <w:rsid w:val="00536709"/>
    <w:rsid w:val="00536869"/>
    <w:rsid w:val="00536AE6"/>
    <w:rsid w:val="00536E40"/>
    <w:rsid w:val="005370D2"/>
    <w:rsid w:val="0053731E"/>
    <w:rsid w:val="005374C1"/>
    <w:rsid w:val="005375DA"/>
    <w:rsid w:val="00537804"/>
    <w:rsid w:val="00537D39"/>
    <w:rsid w:val="00540C4B"/>
    <w:rsid w:val="0054110A"/>
    <w:rsid w:val="00541177"/>
    <w:rsid w:val="0054130B"/>
    <w:rsid w:val="005413B0"/>
    <w:rsid w:val="00541B62"/>
    <w:rsid w:val="00542328"/>
    <w:rsid w:val="0054253C"/>
    <w:rsid w:val="00542802"/>
    <w:rsid w:val="005430A2"/>
    <w:rsid w:val="005438E1"/>
    <w:rsid w:val="00544394"/>
    <w:rsid w:val="00544737"/>
    <w:rsid w:val="00544818"/>
    <w:rsid w:val="005449EF"/>
    <w:rsid w:val="00544D9F"/>
    <w:rsid w:val="00544FF0"/>
    <w:rsid w:val="0054554C"/>
    <w:rsid w:val="00545691"/>
    <w:rsid w:val="00545AF5"/>
    <w:rsid w:val="00545DB6"/>
    <w:rsid w:val="00545F32"/>
    <w:rsid w:val="00546AF7"/>
    <w:rsid w:val="00546DF2"/>
    <w:rsid w:val="00547198"/>
    <w:rsid w:val="005474FA"/>
    <w:rsid w:val="00547A43"/>
    <w:rsid w:val="00547FEC"/>
    <w:rsid w:val="0055001C"/>
    <w:rsid w:val="005501CB"/>
    <w:rsid w:val="0055048D"/>
    <w:rsid w:val="005511F4"/>
    <w:rsid w:val="00551287"/>
    <w:rsid w:val="00551771"/>
    <w:rsid w:val="00551C78"/>
    <w:rsid w:val="00551F87"/>
    <w:rsid w:val="005520D3"/>
    <w:rsid w:val="005520EF"/>
    <w:rsid w:val="0055268B"/>
    <w:rsid w:val="00552E5D"/>
    <w:rsid w:val="00553009"/>
    <w:rsid w:val="005534F3"/>
    <w:rsid w:val="00553D06"/>
    <w:rsid w:val="00553F90"/>
    <w:rsid w:val="0055408A"/>
    <w:rsid w:val="00554C0A"/>
    <w:rsid w:val="00555107"/>
    <w:rsid w:val="0055522C"/>
    <w:rsid w:val="005555A5"/>
    <w:rsid w:val="005555AD"/>
    <w:rsid w:val="005557BF"/>
    <w:rsid w:val="00556028"/>
    <w:rsid w:val="005560AA"/>
    <w:rsid w:val="00556262"/>
    <w:rsid w:val="00556DE1"/>
    <w:rsid w:val="00556F41"/>
    <w:rsid w:val="00557A14"/>
    <w:rsid w:val="005602AB"/>
    <w:rsid w:val="005602EE"/>
    <w:rsid w:val="00560B9D"/>
    <w:rsid w:val="00560E36"/>
    <w:rsid w:val="00560F2C"/>
    <w:rsid w:val="00561260"/>
    <w:rsid w:val="005613E5"/>
    <w:rsid w:val="005615B3"/>
    <w:rsid w:val="00561991"/>
    <w:rsid w:val="00561A2A"/>
    <w:rsid w:val="00562BBF"/>
    <w:rsid w:val="00562C73"/>
    <w:rsid w:val="0056337D"/>
    <w:rsid w:val="005635D6"/>
    <w:rsid w:val="00563688"/>
    <w:rsid w:val="0056392E"/>
    <w:rsid w:val="005640A7"/>
    <w:rsid w:val="005642E7"/>
    <w:rsid w:val="005645A4"/>
    <w:rsid w:val="0056488C"/>
    <w:rsid w:val="00564D25"/>
    <w:rsid w:val="0056500A"/>
    <w:rsid w:val="00565139"/>
    <w:rsid w:val="005658D5"/>
    <w:rsid w:val="00565908"/>
    <w:rsid w:val="00565F35"/>
    <w:rsid w:val="005662BD"/>
    <w:rsid w:val="005665FF"/>
    <w:rsid w:val="00566C9E"/>
    <w:rsid w:val="00566FAE"/>
    <w:rsid w:val="0056708A"/>
    <w:rsid w:val="0056739D"/>
    <w:rsid w:val="0056767A"/>
    <w:rsid w:val="00567794"/>
    <w:rsid w:val="00570004"/>
    <w:rsid w:val="0057057C"/>
    <w:rsid w:val="005706B9"/>
    <w:rsid w:val="00570A70"/>
    <w:rsid w:val="00570D1E"/>
    <w:rsid w:val="00571ED9"/>
    <w:rsid w:val="00572503"/>
    <w:rsid w:val="00572572"/>
    <w:rsid w:val="00572685"/>
    <w:rsid w:val="005729D7"/>
    <w:rsid w:val="00572DBD"/>
    <w:rsid w:val="00572E19"/>
    <w:rsid w:val="00572ED5"/>
    <w:rsid w:val="005734ED"/>
    <w:rsid w:val="00573515"/>
    <w:rsid w:val="00573867"/>
    <w:rsid w:val="00573FE4"/>
    <w:rsid w:val="005747BC"/>
    <w:rsid w:val="0057491D"/>
    <w:rsid w:val="00574946"/>
    <w:rsid w:val="00574AF7"/>
    <w:rsid w:val="00574D79"/>
    <w:rsid w:val="0057511D"/>
    <w:rsid w:val="00575226"/>
    <w:rsid w:val="00575A85"/>
    <w:rsid w:val="005761EC"/>
    <w:rsid w:val="0057659A"/>
    <w:rsid w:val="00576B87"/>
    <w:rsid w:val="005774C7"/>
    <w:rsid w:val="00577877"/>
    <w:rsid w:val="00580554"/>
    <w:rsid w:val="00580B1E"/>
    <w:rsid w:val="0058102E"/>
    <w:rsid w:val="005814E7"/>
    <w:rsid w:val="0058191E"/>
    <w:rsid w:val="00581E7D"/>
    <w:rsid w:val="0058261E"/>
    <w:rsid w:val="00582819"/>
    <w:rsid w:val="00582C22"/>
    <w:rsid w:val="00582F76"/>
    <w:rsid w:val="00583032"/>
    <w:rsid w:val="00583138"/>
    <w:rsid w:val="005835F1"/>
    <w:rsid w:val="00583709"/>
    <w:rsid w:val="0058380B"/>
    <w:rsid w:val="00583A56"/>
    <w:rsid w:val="00583D18"/>
    <w:rsid w:val="00583DF0"/>
    <w:rsid w:val="00583FE3"/>
    <w:rsid w:val="00584469"/>
    <w:rsid w:val="00584E40"/>
    <w:rsid w:val="005854C9"/>
    <w:rsid w:val="0058633C"/>
    <w:rsid w:val="0058642A"/>
    <w:rsid w:val="00586914"/>
    <w:rsid w:val="005870EC"/>
    <w:rsid w:val="00587FCE"/>
    <w:rsid w:val="00590716"/>
    <w:rsid w:val="00590B0A"/>
    <w:rsid w:val="00590D24"/>
    <w:rsid w:val="00591650"/>
    <w:rsid w:val="00591F4C"/>
    <w:rsid w:val="0059217B"/>
    <w:rsid w:val="00592725"/>
    <w:rsid w:val="00592C18"/>
    <w:rsid w:val="0059315E"/>
    <w:rsid w:val="00593406"/>
    <w:rsid w:val="005937F1"/>
    <w:rsid w:val="00593DFC"/>
    <w:rsid w:val="0059415D"/>
    <w:rsid w:val="00594249"/>
    <w:rsid w:val="005942C4"/>
    <w:rsid w:val="005948A4"/>
    <w:rsid w:val="00594AE6"/>
    <w:rsid w:val="00594EB7"/>
    <w:rsid w:val="00594EF1"/>
    <w:rsid w:val="005953CB"/>
    <w:rsid w:val="0059580A"/>
    <w:rsid w:val="00595850"/>
    <w:rsid w:val="005958B3"/>
    <w:rsid w:val="005960EE"/>
    <w:rsid w:val="00596F8B"/>
    <w:rsid w:val="00597125"/>
    <w:rsid w:val="005A0CF8"/>
    <w:rsid w:val="005A0F11"/>
    <w:rsid w:val="005A202A"/>
    <w:rsid w:val="005A20CB"/>
    <w:rsid w:val="005A216C"/>
    <w:rsid w:val="005A26F4"/>
    <w:rsid w:val="005A2A28"/>
    <w:rsid w:val="005A3035"/>
    <w:rsid w:val="005A308B"/>
    <w:rsid w:val="005A308F"/>
    <w:rsid w:val="005A31A7"/>
    <w:rsid w:val="005A35BC"/>
    <w:rsid w:val="005A36EA"/>
    <w:rsid w:val="005A37A6"/>
    <w:rsid w:val="005A3962"/>
    <w:rsid w:val="005A3F42"/>
    <w:rsid w:val="005A4452"/>
    <w:rsid w:val="005A48BC"/>
    <w:rsid w:val="005A49D6"/>
    <w:rsid w:val="005A4DF1"/>
    <w:rsid w:val="005A5317"/>
    <w:rsid w:val="005A54FF"/>
    <w:rsid w:val="005A69DC"/>
    <w:rsid w:val="005A70D3"/>
    <w:rsid w:val="005A70F9"/>
    <w:rsid w:val="005A7CA3"/>
    <w:rsid w:val="005B01EC"/>
    <w:rsid w:val="005B04DB"/>
    <w:rsid w:val="005B05C0"/>
    <w:rsid w:val="005B0F74"/>
    <w:rsid w:val="005B1072"/>
    <w:rsid w:val="005B1812"/>
    <w:rsid w:val="005B181B"/>
    <w:rsid w:val="005B194E"/>
    <w:rsid w:val="005B1BCB"/>
    <w:rsid w:val="005B2A60"/>
    <w:rsid w:val="005B2E9C"/>
    <w:rsid w:val="005B2FCB"/>
    <w:rsid w:val="005B33C2"/>
    <w:rsid w:val="005B3534"/>
    <w:rsid w:val="005B364F"/>
    <w:rsid w:val="005B3DEC"/>
    <w:rsid w:val="005B3F3F"/>
    <w:rsid w:val="005B42AC"/>
    <w:rsid w:val="005B4342"/>
    <w:rsid w:val="005B4A8A"/>
    <w:rsid w:val="005B4DF0"/>
    <w:rsid w:val="005B4DFE"/>
    <w:rsid w:val="005B5033"/>
    <w:rsid w:val="005B507D"/>
    <w:rsid w:val="005B51BD"/>
    <w:rsid w:val="005B5235"/>
    <w:rsid w:val="005B5352"/>
    <w:rsid w:val="005B58EF"/>
    <w:rsid w:val="005B5E32"/>
    <w:rsid w:val="005B72EC"/>
    <w:rsid w:val="005B73C4"/>
    <w:rsid w:val="005B740B"/>
    <w:rsid w:val="005B796C"/>
    <w:rsid w:val="005B7A61"/>
    <w:rsid w:val="005B7BBB"/>
    <w:rsid w:val="005C006C"/>
    <w:rsid w:val="005C00B3"/>
    <w:rsid w:val="005C08D1"/>
    <w:rsid w:val="005C0A5A"/>
    <w:rsid w:val="005C0E88"/>
    <w:rsid w:val="005C100A"/>
    <w:rsid w:val="005C15AF"/>
    <w:rsid w:val="005C1660"/>
    <w:rsid w:val="005C1E50"/>
    <w:rsid w:val="005C2379"/>
    <w:rsid w:val="005C2ECF"/>
    <w:rsid w:val="005C31ED"/>
    <w:rsid w:val="005C32EF"/>
    <w:rsid w:val="005C3506"/>
    <w:rsid w:val="005C35C8"/>
    <w:rsid w:val="005C4115"/>
    <w:rsid w:val="005C4979"/>
    <w:rsid w:val="005C4E04"/>
    <w:rsid w:val="005C5009"/>
    <w:rsid w:val="005C508F"/>
    <w:rsid w:val="005C5243"/>
    <w:rsid w:val="005C5246"/>
    <w:rsid w:val="005C627A"/>
    <w:rsid w:val="005C6B38"/>
    <w:rsid w:val="005C7D45"/>
    <w:rsid w:val="005C7F5E"/>
    <w:rsid w:val="005D0180"/>
    <w:rsid w:val="005D057B"/>
    <w:rsid w:val="005D0838"/>
    <w:rsid w:val="005D0AD2"/>
    <w:rsid w:val="005D0F86"/>
    <w:rsid w:val="005D1219"/>
    <w:rsid w:val="005D1B1B"/>
    <w:rsid w:val="005D1BDB"/>
    <w:rsid w:val="005D1CBC"/>
    <w:rsid w:val="005D1E1F"/>
    <w:rsid w:val="005D210D"/>
    <w:rsid w:val="005D2371"/>
    <w:rsid w:val="005D24F2"/>
    <w:rsid w:val="005D2981"/>
    <w:rsid w:val="005D35CC"/>
    <w:rsid w:val="005D3C45"/>
    <w:rsid w:val="005D466C"/>
    <w:rsid w:val="005D4ECC"/>
    <w:rsid w:val="005D584D"/>
    <w:rsid w:val="005D5C24"/>
    <w:rsid w:val="005D632A"/>
    <w:rsid w:val="005D6402"/>
    <w:rsid w:val="005D6460"/>
    <w:rsid w:val="005D66BC"/>
    <w:rsid w:val="005D6B8B"/>
    <w:rsid w:val="005D7232"/>
    <w:rsid w:val="005D725D"/>
    <w:rsid w:val="005D752C"/>
    <w:rsid w:val="005D7813"/>
    <w:rsid w:val="005D7D51"/>
    <w:rsid w:val="005D7D52"/>
    <w:rsid w:val="005E06F0"/>
    <w:rsid w:val="005E0D5A"/>
    <w:rsid w:val="005E0D80"/>
    <w:rsid w:val="005E0E13"/>
    <w:rsid w:val="005E12C6"/>
    <w:rsid w:val="005E14B1"/>
    <w:rsid w:val="005E16E1"/>
    <w:rsid w:val="005E19C8"/>
    <w:rsid w:val="005E1C36"/>
    <w:rsid w:val="005E1F3E"/>
    <w:rsid w:val="005E2A9F"/>
    <w:rsid w:val="005E2FC5"/>
    <w:rsid w:val="005E322F"/>
    <w:rsid w:val="005E3421"/>
    <w:rsid w:val="005E34FF"/>
    <w:rsid w:val="005E3F7C"/>
    <w:rsid w:val="005E4A7B"/>
    <w:rsid w:val="005E4B61"/>
    <w:rsid w:val="005E4D2D"/>
    <w:rsid w:val="005E51E3"/>
    <w:rsid w:val="005E572A"/>
    <w:rsid w:val="005E58EF"/>
    <w:rsid w:val="005E5A16"/>
    <w:rsid w:val="005E6424"/>
    <w:rsid w:val="005E6E1F"/>
    <w:rsid w:val="005E723D"/>
    <w:rsid w:val="005E76C9"/>
    <w:rsid w:val="005E7F04"/>
    <w:rsid w:val="005E7F8B"/>
    <w:rsid w:val="005F026E"/>
    <w:rsid w:val="005F05F8"/>
    <w:rsid w:val="005F0C6C"/>
    <w:rsid w:val="005F0DD6"/>
    <w:rsid w:val="005F1461"/>
    <w:rsid w:val="005F171E"/>
    <w:rsid w:val="005F1840"/>
    <w:rsid w:val="005F1E28"/>
    <w:rsid w:val="005F2152"/>
    <w:rsid w:val="005F23E6"/>
    <w:rsid w:val="005F26D9"/>
    <w:rsid w:val="005F2937"/>
    <w:rsid w:val="005F2CC6"/>
    <w:rsid w:val="005F2DB4"/>
    <w:rsid w:val="005F2EB7"/>
    <w:rsid w:val="005F3184"/>
    <w:rsid w:val="005F31A7"/>
    <w:rsid w:val="005F32CE"/>
    <w:rsid w:val="005F352F"/>
    <w:rsid w:val="005F3837"/>
    <w:rsid w:val="005F39E0"/>
    <w:rsid w:val="005F3FB7"/>
    <w:rsid w:val="005F42E1"/>
    <w:rsid w:val="005F44C3"/>
    <w:rsid w:val="005F45DE"/>
    <w:rsid w:val="005F4A72"/>
    <w:rsid w:val="005F4EFB"/>
    <w:rsid w:val="005F5A24"/>
    <w:rsid w:val="005F6400"/>
    <w:rsid w:val="005F6868"/>
    <w:rsid w:val="005F6C5A"/>
    <w:rsid w:val="005F714B"/>
    <w:rsid w:val="005F7156"/>
    <w:rsid w:val="005F74DD"/>
    <w:rsid w:val="005F7716"/>
    <w:rsid w:val="006002B2"/>
    <w:rsid w:val="0060050D"/>
    <w:rsid w:val="00600AC2"/>
    <w:rsid w:val="00600B92"/>
    <w:rsid w:val="00600FF5"/>
    <w:rsid w:val="0060120E"/>
    <w:rsid w:val="0060181A"/>
    <w:rsid w:val="00601A0D"/>
    <w:rsid w:val="006023F4"/>
    <w:rsid w:val="00602726"/>
    <w:rsid w:val="00603069"/>
    <w:rsid w:val="00603140"/>
    <w:rsid w:val="00603157"/>
    <w:rsid w:val="006031CC"/>
    <w:rsid w:val="00603646"/>
    <w:rsid w:val="006039B3"/>
    <w:rsid w:val="006042DB"/>
    <w:rsid w:val="00604711"/>
    <w:rsid w:val="00604A81"/>
    <w:rsid w:val="00604BE6"/>
    <w:rsid w:val="00604D98"/>
    <w:rsid w:val="00605102"/>
    <w:rsid w:val="00605416"/>
    <w:rsid w:val="00605E43"/>
    <w:rsid w:val="00605FA6"/>
    <w:rsid w:val="006060D3"/>
    <w:rsid w:val="00607C2E"/>
    <w:rsid w:val="006100C4"/>
    <w:rsid w:val="00610CA6"/>
    <w:rsid w:val="00610D35"/>
    <w:rsid w:val="00610EA2"/>
    <w:rsid w:val="0061131A"/>
    <w:rsid w:val="006115AB"/>
    <w:rsid w:val="00611EC2"/>
    <w:rsid w:val="0061221A"/>
    <w:rsid w:val="006127C2"/>
    <w:rsid w:val="0061283D"/>
    <w:rsid w:val="00612C51"/>
    <w:rsid w:val="00613196"/>
    <w:rsid w:val="00613337"/>
    <w:rsid w:val="00613813"/>
    <w:rsid w:val="0061390D"/>
    <w:rsid w:val="00613C38"/>
    <w:rsid w:val="00613CDB"/>
    <w:rsid w:val="00613FA9"/>
    <w:rsid w:val="006140C1"/>
    <w:rsid w:val="00614333"/>
    <w:rsid w:val="006144DF"/>
    <w:rsid w:val="00614923"/>
    <w:rsid w:val="00614AAC"/>
    <w:rsid w:val="00614FAC"/>
    <w:rsid w:val="00615779"/>
    <w:rsid w:val="00615933"/>
    <w:rsid w:val="006170F0"/>
    <w:rsid w:val="00617541"/>
    <w:rsid w:val="0061757F"/>
    <w:rsid w:val="006175F4"/>
    <w:rsid w:val="00617946"/>
    <w:rsid w:val="00617B83"/>
    <w:rsid w:val="00620014"/>
    <w:rsid w:val="00620144"/>
    <w:rsid w:val="006208F4"/>
    <w:rsid w:val="00620A87"/>
    <w:rsid w:val="00621F11"/>
    <w:rsid w:val="0062217F"/>
    <w:rsid w:val="0062267A"/>
    <w:rsid w:val="0062282F"/>
    <w:rsid w:val="00622878"/>
    <w:rsid w:val="00622E3C"/>
    <w:rsid w:val="006236B5"/>
    <w:rsid w:val="00623F46"/>
    <w:rsid w:val="00624043"/>
    <w:rsid w:val="006241A0"/>
    <w:rsid w:val="006243AB"/>
    <w:rsid w:val="006247C1"/>
    <w:rsid w:val="0062505A"/>
    <w:rsid w:val="006251A1"/>
    <w:rsid w:val="00625287"/>
    <w:rsid w:val="006253E4"/>
    <w:rsid w:val="0062598E"/>
    <w:rsid w:val="006259EB"/>
    <w:rsid w:val="00625C75"/>
    <w:rsid w:val="0062639D"/>
    <w:rsid w:val="0062663C"/>
    <w:rsid w:val="00627014"/>
    <w:rsid w:val="00627278"/>
    <w:rsid w:val="0062734A"/>
    <w:rsid w:val="006273CD"/>
    <w:rsid w:val="0062782C"/>
    <w:rsid w:val="00627AF2"/>
    <w:rsid w:val="00627D54"/>
    <w:rsid w:val="00630033"/>
    <w:rsid w:val="00630C15"/>
    <w:rsid w:val="006314BE"/>
    <w:rsid w:val="00631521"/>
    <w:rsid w:val="00631802"/>
    <w:rsid w:val="0063197F"/>
    <w:rsid w:val="0063259B"/>
    <w:rsid w:val="006327AB"/>
    <w:rsid w:val="00632822"/>
    <w:rsid w:val="00632A5D"/>
    <w:rsid w:val="00633225"/>
    <w:rsid w:val="0063356B"/>
    <w:rsid w:val="00633D85"/>
    <w:rsid w:val="00634166"/>
    <w:rsid w:val="00634B3B"/>
    <w:rsid w:val="00634D51"/>
    <w:rsid w:val="00634D7C"/>
    <w:rsid w:val="00635BBF"/>
    <w:rsid w:val="00635BE6"/>
    <w:rsid w:val="00635DB9"/>
    <w:rsid w:val="00636006"/>
    <w:rsid w:val="00636A70"/>
    <w:rsid w:val="006370E6"/>
    <w:rsid w:val="006374D8"/>
    <w:rsid w:val="00637D1B"/>
    <w:rsid w:val="00640F44"/>
    <w:rsid w:val="00641102"/>
    <w:rsid w:val="006412B7"/>
    <w:rsid w:val="006414BB"/>
    <w:rsid w:val="00641783"/>
    <w:rsid w:val="006417CC"/>
    <w:rsid w:val="00641871"/>
    <w:rsid w:val="00641DB2"/>
    <w:rsid w:val="00641E79"/>
    <w:rsid w:val="00641E8B"/>
    <w:rsid w:val="00642712"/>
    <w:rsid w:val="00642916"/>
    <w:rsid w:val="00642EC4"/>
    <w:rsid w:val="0064325F"/>
    <w:rsid w:val="0064373D"/>
    <w:rsid w:val="00643C99"/>
    <w:rsid w:val="00643D91"/>
    <w:rsid w:val="00644070"/>
    <w:rsid w:val="00644114"/>
    <w:rsid w:val="0064415A"/>
    <w:rsid w:val="006442D4"/>
    <w:rsid w:val="00644C98"/>
    <w:rsid w:val="00644F94"/>
    <w:rsid w:val="00645039"/>
    <w:rsid w:val="006452C8"/>
    <w:rsid w:val="00645F59"/>
    <w:rsid w:val="00646104"/>
    <w:rsid w:val="006467BE"/>
    <w:rsid w:val="0064699D"/>
    <w:rsid w:val="00646C3F"/>
    <w:rsid w:val="00646C8F"/>
    <w:rsid w:val="0064702F"/>
    <w:rsid w:val="00647373"/>
    <w:rsid w:val="006478A9"/>
    <w:rsid w:val="00647AC5"/>
    <w:rsid w:val="00647E87"/>
    <w:rsid w:val="00647EB0"/>
    <w:rsid w:val="006502F2"/>
    <w:rsid w:val="00650793"/>
    <w:rsid w:val="00650A3B"/>
    <w:rsid w:val="00650D5D"/>
    <w:rsid w:val="006510AC"/>
    <w:rsid w:val="00651377"/>
    <w:rsid w:val="006513F7"/>
    <w:rsid w:val="00651C30"/>
    <w:rsid w:val="00652254"/>
    <w:rsid w:val="0065244B"/>
    <w:rsid w:val="0065262B"/>
    <w:rsid w:val="00652873"/>
    <w:rsid w:val="00652C0F"/>
    <w:rsid w:val="0065307F"/>
    <w:rsid w:val="0065346B"/>
    <w:rsid w:val="00653F3D"/>
    <w:rsid w:val="006546E9"/>
    <w:rsid w:val="00654B99"/>
    <w:rsid w:val="00654CF7"/>
    <w:rsid w:val="00654D27"/>
    <w:rsid w:val="0065547D"/>
    <w:rsid w:val="006555C2"/>
    <w:rsid w:val="006557E9"/>
    <w:rsid w:val="006559BA"/>
    <w:rsid w:val="00655CA3"/>
    <w:rsid w:val="00655F74"/>
    <w:rsid w:val="00656011"/>
    <w:rsid w:val="006566BA"/>
    <w:rsid w:val="00656827"/>
    <w:rsid w:val="00656932"/>
    <w:rsid w:val="00657398"/>
    <w:rsid w:val="00657CB1"/>
    <w:rsid w:val="00657D74"/>
    <w:rsid w:val="006612C1"/>
    <w:rsid w:val="006613FF"/>
    <w:rsid w:val="006618AF"/>
    <w:rsid w:val="00661973"/>
    <w:rsid w:val="00661BEF"/>
    <w:rsid w:val="006621ED"/>
    <w:rsid w:val="00662311"/>
    <w:rsid w:val="006623F7"/>
    <w:rsid w:val="006624EC"/>
    <w:rsid w:val="00662BD7"/>
    <w:rsid w:val="00663025"/>
    <w:rsid w:val="006630C6"/>
    <w:rsid w:val="00663406"/>
    <w:rsid w:val="00663A90"/>
    <w:rsid w:val="0066475F"/>
    <w:rsid w:val="00664A58"/>
    <w:rsid w:val="00664BA9"/>
    <w:rsid w:val="00664BCC"/>
    <w:rsid w:val="00665D67"/>
    <w:rsid w:val="00665F5A"/>
    <w:rsid w:val="00666140"/>
    <w:rsid w:val="006671E2"/>
    <w:rsid w:val="006676EC"/>
    <w:rsid w:val="006677E3"/>
    <w:rsid w:val="006678A1"/>
    <w:rsid w:val="006678B3"/>
    <w:rsid w:val="006679A2"/>
    <w:rsid w:val="006705A2"/>
    <w:rsid w:val="00671225"/>
    <w:rsid w:val="006712A9"/>
    <w:rsid w:val="006715BB"/>
    <w:rsid w:val="0067181F"/>
    <w:rsid w:val="006719CE"/>
    <w:rsid w:val="00671D70"/>
    <w:rsid w:val="00671D91"/>
    <w:rsid w:val="006726D5"/>
    <w:rsid w:val="006726F2"/>
    <w:rsid w:val="00672EDC"/>
    <w:rsid w:val="00672FCF"/>
    <w:rsid w:val="0067308C"/>
    <w:rsid w:val="006732F7"/>
    <w:rsid w:val="00673A51"/>
    <w:rsid w:val="00673EC7"/>
    <w:rsid w:val="0067445F"/>
    <w:rsid w:val="006746AF"/>
    <w:rsid w:val="006748B0"/>
    <w:rsid w:val="006753A2"/>
    <w:rsid w:val="00675A2F"/>
    <w:rsid w:val="00675C36"/>
    <w:rsid w:val="00675D11"/>
    <w:rsid w:val="0067610F"/>
    <w:rsid w:val="00676312"/>
    <w:rsid w:val="006763A4"/>
    <w:rsid w:val="0067695D"/>
    <w:rsid w:val="00676A59"/>
    <w:rsid w:val="00676CF9"/>
    <w:rsid w:val="00677459"/>
    <w:rsid w:val="006779FA"/>
    <w:rsid w:val="00677DD8"/>
    <w:rsid w:val="006801B4"/>
    <w:rsid w:val="006802B7"/>
    <w:rsid w:val="0068050E"/>
    <w:rsid w:val="00680A98"/>
    <w:rsid w:val="00680B94"/>
    <w:rsid w:val="00680DA4"/>
    <w:rsid w:val="00680EBA"/>
    <w:rsid w:val="00680EEA"/>
    <w:rsid w:val="0068146D"/>
    <w:rsid w:val="006816C8"/>
    <w:rsid w:val="006819FE"/>
    <w:rsid w:val="00682FEB"/>
    <w:rsid w:val="0068308C"/>
    <w:rsid w:val="006834A9"/>
    <w:rsid w:val="0068418C"/>
    <w:rsid w:val="00684596"/>
    <w:rsid w:val="006845A1"/>
    <w:rsid w:val="006845F0"/>
    <w:rsid w:val="0068473A"/>
    <w:rsid w:val="00684A7F"/>
    <w:rsid w:val="00684AA3"/>
    <w:rsid w:val="00684D02"/>
    <w:rsid w:val="00684F93"/>
    <w:rsid w:val="006856D3"/>
    <w:rsid w:val="0068576B"/>
    <w:rsid w:val="00685C06"/>
    <w:rsid w:val="00686909"/>
    <w:rsid w:val="00686CE6"/>
    <w:rsid w:val="0068715C"/>
    <w:rsid w:val="00687347"/>
    <w:rsid w:val="00687436"/>
    <w:rsid w:val="006877B4"/>
    <w:rsid w:val="00687B32"/>
    <w:rsid w:val="0069000F"/>
    <w:rsid w:val="0069006A"/>
    <w:rsid w:val="006901E2"/>
    <w:rsid w:val="00690217"/>
    <w:rsid w:val="00690223"/>
    <w:rsid w:val="006905C9"/>
    <w:rsid w:val="00690C18"/>
    <w:rsid w:val="0069128B"/>
    <w:rsid w:val="0069185B"/>
    <w:rsid w:val="00691D1A"/>
    <w:rsid w:val="00691DAF"/>
    <w:rsid w:val="00692486"/>
    <w:rsid w:val="006925F9"/>
    <w:rsid w:val="00692775"/>
    <w:rsid w:val="00692915"/>
    <w:rsid w:val="00692A1A"/>
    <w:rsid w:val="00692C40"/>
    <w:rsid w:val="00692D9A"/>
    <w:rsid w:val="00692EA0"/>
    <w:rsid w:val="00693299"/>
    <w:rsid w:val="006932CF"/>
    <w:rsid w:val="00693384"/>
    <w:rsid w:val="0069347E"/>
    <w:rsid w:val="006939F2"/>
    <w:rsid w:val="00693D68"/>
    <w:rsid w:val="006940F1"/>
    <w:rsid w:val="00694347"/>
    <w:rsid w:val="00694568"/>
    <w:rsid w:val="00694700"/>
    <w:rsid w:val="0069485B"/>
    <w:rsid w:val="00694935"/>
    <w:rsid w:val="00694AA2"/>
    <w:rsid w:val="00694B44"/>
    <w:rsid w:val="00695139"/>
    <w:rsid w:val="0069525B"/>
    <w:rsid w:val="00695708"/>
    <w:rsid w:val="0069596F"/>
    <w:rsid w:val="006959FB"/>
    <w:rsid w:val="00695BF3"/>
    <w:rsid w:val="00695F4F"/>
    <w:rsid w:val="006960FA"/>
    <w:rsid w:val="0069644D"/>
    <w:rsid w:val="0069649A"/>
    <w:rsid w:val="00696A37"/>
    <w:rsid w:val="00696BFB"/>
    <w:rsid w:val="00697335"/>
    <w:rsid w:val="0069755A"/>
    <w:rsid w:val="0069767C"/>
    <w:rsid w:val="006A0AEF"/>
    <w:rsid w:val="006A167D"/>
    <w:rsid w:val="006A1DD7"/>
    <w:rsid w:val="006A1F61"/>
    <w:rsid w:val="006A200D"/>
    <w:rsid w:val="006A27C6"/>
    <w:rsid w:val="006A2A0B"/>
    <w:rsid w:val="006A2EEA"/>
    <w:rsid w:val="006A379F"/>
    <w:rsid w:val="006A3A36"/>
    <w:rsid w:val="006A3FC0"/>
    <w:rsid w:val="006A3FF8"/>
    <w:rsid w:val="006A430A"/>
    <w:rsid w:val="006A44BD"/>
    <w:rsid w:val="006A4EF8"/>
    <w:rsid w:val="006A52C2"/>
    <w:rsid w:val="006A5AFD"/>
    <w:rsid w:val="006A5EF7"/>
    <w:rsid w:val="006A6028"/>
    <w:rsid w:val="006A61E1"/>
    <w:rsid w:val="006A6C45"/>
    <w:rsid w:val="006A7576"/>
    <w:rsid w:val="006A766B"/>
    <w:rsid w:val="006A777E"/>
    <w:rsid w:val="006A78B1"/>
    <w:rsid w:val="006A791E"/>
    <w:rsid w:val="006B0390"/>
    <w:rsid w:val="006B07C4"/>
    <w:rsid w:val="006B09C1"/>
    <w:rsid w:val="006B161D"/>
    <w:rsid w:val="006B223A"/>
    <w:rsid w:val="006B2956"/>
    <w:rsid w:val="006B2B21"/>
    <w:rsid w:val="006B2E5F"/>
    <w:rsid w:val="006B3B43"/>
    <w:rsid w:val="006B3B5C"/>
    <w:rsid w:val="006B3B7D"/>
    <w:rsid w:val="006B3C21"/>
    <w:rsid w:val="006B3C3B"/>
    <w:rsid w:val="006B3C5A"/>
    <w:rsid w:val="006B3FB5"/>
    <w:rsid w:val="006B4116"/>
    <w:rsid w:val="006B41E1"/>
    <w:rsid w:val="006B4EB4"/>
    <w:rsid w:val="006B4EEF"/>
    <w:rsid w:val="006B519E"/>
    <w:rsid w:val="006B527B"/>
    <w:rsid w:val="006B52F1"/>
    <w:rsid w:val="006B5A9A"/>
    <w:rsid w:val="006B5F71"/>
    <w:rsid w:val="006B6374"/>
    <w:rsid w:val="006B67DE"/>
    <w:rsid w:val="006B68A2"/>
    <w:rsid w:val="006B6CF4"/>
    <w:rsid w:val="006B6EB4"/>
    <w:rsid w:val="006B712D"/>
    <w:rsid w:val="006B78DD"/>
    <w:rsid w:val="006B7C84"/>
    <w:rsid w:val="006C026D"/>
    <w:rsid w:val="006C046D"/>
    <w:rsid w:val="006C0678"/>
    <w:rsid w:val="006C0AA9"/>
    <w:rsid w:val="006C0B2A"/>
    <w:rsid w:val="006C0BD3"/>
    <w:rsid w:val="006C0D8F"/>
    <w:rsid w:val="006C0EAE"/>
    <w:rsid w:val="006C1469"/>
    <w:rsid w:val="006C1828"/>
    <w:rsid w:val="006C1E1D"/>
    <w:rsid w:val="006C2A78"/>
    <w:rsid w:val="006C2C90"/>
    <w:rsid w:val="006C2FDB"/>
    <w:rsid w:val="006C301F"/>
    <w:rsid w:val="006C333D"/>
    <w:rsid w:val="006C380D"/>
    <w:rsid w:val="006C411E"/>
    <w:rsid w:val="006C44AD"/>
    <w:rsid w:val="006C48BC"/>
    <w:rsid w:val="006C4B68"/>
    <w:rsid w:val="006C4F58"/>
    <w:rsid w:val="006C5643"/>
    <w:rsid w:val="006C5A21"/>
    <w:rsid w:val="006C62AF"/>
    <w:rsid w:val="006C6327"/>
    <w:rsid w:val="006C6840"/>
    <w:rsid w:val="006C6958"/>
    <w:rsid w:val="006C6AE2"/>
    <w:rsid w:val="006C6C57"/>
    <w:rsid w:val="006C6F0A"/>
    <w:rsid w:val="006C6F7E"/>
    <w:rsid w:val="006C7AF3"/>
    <w:rsid w:val="006C7DD1"/>
    <w:rsid w:val="006C7FFC"/>
    <w:rsid w:val="006D0515"/>
    <w:rsid w:val="006D08A3"/>
    <w:rsid w:val="006D0B4A"/>
    <w:rsid w:val="006D0E64"/>
    <w:rsid w:val="006D0E81"/>
    <w:rsid w:val="006D136D"/>
    <w:rsid w:val="006D1600"/>
    <w:rsid w:val="006D16B0"/>
    <w:rsid w:val="006D170E"/>
    <w:rsid w:val="006D1A5E"/>
    <w:rsid w:val="006D1E7B"/>
    <w:rsid w:val="006D2050"/>
    <w:rsid w:val="006D2117"/>
    <w:rsid w:val="006D214B"/>
    <w:rsid w:val="006D2B7C"/>
    <w:rsid w:val="006D2E5A"/>
    <w:rsid w:val="006D31EA"/>
    <w:rsid w:val="006D32FB"/>
    <w:rsid w:val="006D3750"/>
    <w:rsid w:val="006D3973"/>
    <w:rsid w:val="006D39A7"/>
    <w:rsid w:val="006D3AD7"/>
    <w:rsid w:val="006D3C92"/>
    <w:rsid w:val="006D3D40"/>
    <w:rsid w:val="006D460D"/>
    <w:rsid w:val="006D4659"/>
    <w:rsid w:val="006D487C"/>
    <w:rsid w:val="006D4E15"/>
    <w:rsid w:val="006D53B9"/>
    <w:rsid w:val="006D5B7F"/>
    <w:rsid w:val="006D5D9D"/>
    <w:rsid w:val="006D5DE9"/>
    <w:rsid w:val="006D6568"/>
    <w:rsid w:val="006D6A7D"/>
    <w:rsid w:val="006D6B84"/>
    <w:rsid w:val="006D6C79"/>
    <w:rsid w:val="006D6DB0"/>
    <w:rsid w:val="006D76BB"/>
    <w:rsid w:val="006D7A2F"/>
    <w:rsid w:val="006D7E48"/>
    <w:rsid w:val="006D7E9D"/>
    <w:rsid w:val="006E01D7"/>
    <w:rsid w:val="006E029F"/>
    <w:rsid w:val="006E0630"/>
    <w:rsid w:val="006E06D4"/>
    <w:rsid w:val="006E107F"/>
    <w:rsid w:val="006E145E"/>
    <w:rsid w:val="006E1B5C"/>
    <w:rsid w:val="006E1BC8"/>
    <w:rsid w:val="006E1EBA"/>
    <w:rsid w:val="006E2329"/>
    <w:rsid w:val="006E27AC"/>
    <w:rsid w:val="006E2F9D"/>
    <w:rsid w:val="006E3477"/>
    <w:rsid w:val="006E34B6"/>
    <w:rsid w:val="006E36FE"/>
    <w:rsid w:val="006E391A"/>
    <w:rsid w:val="006E3947"/>
    <w:rsid w:val="006E4826"/>
    <w:rsid w:val="006E49E2"/>
    <w:rsid w:val="006E4A2C"/>
    <w:rsid w:val="006E4E28"/>
    <w:rsid w:val="006E5051"/>
    <w:rsid w:val="006E51BC"/>
    <w:rsid w:val="006E52E2"/>
    <w:rsid w:val="006E5A02"/>
    <w:rsid w:val="006E5A6D"/>
    <w:rsid w:val="006E5D04"/>
    <w:rsid w:val="006E67AC"/>
    <w:rsid w:val="006E6A91"/>
    <w:rsid w:val="006E6DB8"/>
    <w:rsid w:val="006E703F"/>
    <w:rsid w:val="006E7044"/>
    <w:rsid w:val="006E7275"/>
    <w:rsid w:val="006F034A"/>
    <w:rsid w:val="006F0977"/>
    <w:rsid w:val="006F0A3B"/>
    <w:rsid w:val="006F12D5"/>
    <w:rsid w:val="006F1342"/>
    <w:rsid w:val="006F1551"/>
    <w:rsid w:val="006F1B45"/>
    <w:rsid w:val="006F1E8E"/>
    <w:rsid w:val="006F1FAC"/>
    <w:rsid w:val="006F270B"/>
    <w:rsid w:val="006F2762"/>
    <w:rsid w:val="006F28B0"/>
    <w:rsid w:val="006F2B75"/>
    <w:rsid w:val="006F2D2C"/>
    <w:rsid w:val="006F301C"/>
    <w:rsid w:val="006F39F7"/>
    <w:rsid w:val="006F3B1B"/>
    <w:rsid w:val="006F3C8B"/>
    <w:rsid w:val="006F405D"/>
    <w:rsid w:val="006F4469"/>
    <w:rsid w:val="006F4A30"/>
    <w:rsid w:val="006F4CD9"/>
    <w:rsid w:val="006F5165"/>
    <w:rsid w:val="006F5316"/>
    <w:rsid w:val="006F58A0"/>
    <w:rsid w:val="006F5EF6"/>
    <w:rsid w:val="006F6973"/>
    <w:rsid w:val="006F6D7A"/>
    <w:rsid w:val="006F6EF5"/>
    <w:rsid w:val="006F7382"/>
    <w:rsid w:val="006F7DE3"/>
    <w:rsid w:val="00700499"/>
    <w:rsid w:val="007008A2"/>
    <w:rsid w:val="00700DF3"/>
    <w:rsid w:val="0070134F"/>
    <w:rsid w:val="00701A0A"/>
    <w:rsid w:val="00701B37"/>
    <w:rsid w:val="00702016"/>
    <w:rsid w:val="00702153"/>
    <w:rsid w:val="007022E8"/>
    <w:rsid w:val="00702D86"/>
    <w:rsid w:val="007032A5"/>
    <w:rsid w:val="00703351"/>
    <w:rsid w:val="007035F1"/>
    <w:rsid w:val="007038D9"/>
    <w:rsid w:val="007039F2"/>
    <w:rsid w:val="00703B8D"/>
    <w:rsid w:val="00703E7F"/>
    <w:rsid w:val="00703EE8"/>
    <w:rsid w:val="007040BB"/>
    <w:rsid w:val="00704386"/>
    <w:rsid w:val="00704A23"/>
    <w:rsid w:val="00705224"/>
    <w:rsid w:val="007053D9"/>
    <w:rsid w:val="007059A3"/>
    <w:rsid w:val="00705A42"/>
    <w:rsid w:val="00706124"/>
    <w:rsid w:val="007061CC"/>
    <w:rsid w:val="00706389"/>
    <w:rsid w:val="007063CD"/>
    <w:rsid w:val="007065E4"/>
    <w:rsid w:val="007069BE"/>
    <w:rsid w:val="007073D0"/>
    <w:rsid w:val="007074A6"/>
    <w:rsid w:val="0071034B"/>
    <w:rsid w:val="0071082A"/>
    <w:rsid w:val="00710944"/>
    <w:rsid w:val="00710B46"/>
    <w:rsid w:val="007111B7"/>
    <w:rsid w:val="00711306"/>
    <w:rsid w:val="007113B9"/>
    <w:rsid w:val="007116F8"/>
    <w:rsid w:val="00711BFB"/>
    <w:rsid w:val="00711D57"/>
    <w:rsid w:val="007129A3"/>
    <w:rsid w:val="007129BF"/>
    <w:rsid w:val="00712D43"/>
    <w:rsid w:val="00712E19"/>
    <w:rsid w:val="00713123"/>
    <w:rsid w:val="0071326F"/>
    <w:rsid w:val="00713672"/>
    <w:rsid w:val="00713B1D"/>
    <w:rsid w:val="00713F9E"/>
    <w:rsid w:val="00713FCA"/>
    <w:rsid w:val="00714037"/>
    <w:rsid w:val="0071495D"/>
    <w:rsid w:val="00714CFE"/>
    <w:rsid w:val="00714E86"/>
    <w:rsid w:val="0071513E"/>
    <w:rsid w:val="00715205"/>
    <w:rsid w:val="0071521D"/>
    <w:rsid w:val="007157A4"/>
    <w:rsid w:val="00715EF2"/>
    <w:rsid w:val="00715F56"/>
    <w:rsid w:val="00715F93"/>
    <w:rsid w:val="00716CC4"/>
    <w:rsid w:val="007172A8"/>
    <w:rsid w:val="00717702"/>
    <w:rsid w:val="00717A0A"/>
    <w:rsid w:val="00717B48"/>
    <w:rsid w:val="00717CE8"/>
    <w:rsid w:val="00717D9C"/>
    <w:rsid w:val="00717E6D"/>
    <w:rsid w:val="007217F0"/>
    <w:rsid w:val="00721CB5"/>
    <w:rsid w:val="00722103"/>
    <w:rsid w:val="0072220F"/>
    <w:rsid w:val="007232BE"/>
    <w:rsid w:val="00723EBE"/>
    <w:rsid w:val="00723ED6"/>
    <w:rsid w:val="00723F25"/>
    <w:rsid w:val="00724201"/>
    <w:rsid w:val="00724775"/>
    <w:rsid w:val="007247BC"/>
    <w:rsid w:val="007249BB"/>
    <w:rsid w:val="00724B8A"/>
    <w:rsid w:val="00724BC6"/>
    <w:rsid w:val="00724FCF"/>
    <w:rsid w:val="0072513A"/>
    <w:rsid w:val="007252AB"/>
    <w:rsid w:val="007252C9"/>
    <w:rsid w:val="00725971"/>
    <w:rsid w:val="007259B0"/>
    <w:rsid w:val="007259B5"/>
    <w:rsid w:val="00725EDE"/>
    <w:rsid w:val="0072651B"/>
    <w:rsid w:val="00726683"/>
    <w:rsid w:val="007267CC"/>
    <w:rsid w:val="00726DF9"/>
    <w:rsid w:val="007278E3"/>
    <w:rsid w:val="00727B22"/>
    <w:rsid w:val="00727D69"/>
    <w:rsid w:val="00727D7F"/>
    <w:rsid w:val="00727FF6"/>
    <w:rsid w:val="0073024D"/>
    <w:rsid w:val="00730F52"/>
    <w:rsid w:val="007314E3"/>
    <w:rsid w:val="00732504"/>
    <w:rsid w:val="00733142"/>
    <w:rsid w:val="00733BE0"/>
    <w:rsid w:val="00733FA9"/>
    <w:rsid w:val="00734098"/>
    <w:rsid w:val="00734781"/>
    <w:rsid w:val="00734CFD"/>
    <w:rsid w:val="00735000"/>
    <w:rsid w:val="007350E0"/>
    <w:rsid w:val="0073516B"/>
    <w:rsid w:val="007357DE"/>
    <w:rsid w:val="0073585E"/>
    <w:rsid w:val="007358D6"/>
    <w:rsid w:val="00735DB7"/>
    <w:rsid w:val="00736349"/>
    <w:rsid w:val="0073706C"/>
    <w:rsid w:val="00737827"/>
    <w:rsid w:val="00737DCD"/>
    <w:rsid w:val="007401EE"/>
    <w:rsid w:val="00740625"/>
    <w:rsid w:val="007406CF"/>
    <w:rsid w:val="00740DB2"/>
    <w:rsid w:val="00740F6D"/>
    <w:rsid w:val="007410D0"/>
    <w:rsid w:val="007413D8"/>
    <w:rsid w:val="0074141B"/>
    <w:rsid w:val="007414CF"/>
    <w:rsid w:val="00741EF8"/>
    <w:rsid w:val="007422AD"/>
    <w:rsid w:val="007427CC"/>
    <w:rsid w:val="00742D59"/>
    <w:rsid w:val="00742EC1"/>
    <w:rsid w:val="00742EE4"/>
    <w:rsid w:val="00743133"/>
    <w:rsid w:val="007438E2"/>
    <w:rsid w:val="00743D61"/>
    <w:rsid w:val="007448EA"/>
    <w:rsid w:val="00744B0B"/>
    <w:rsid w:val="00744CBA"/>
    <w:rsid w:val="0074578C"/>
    <w:rsid w:val="00745A0C"/>
    <w:rsid w:val="007460DB"/>
    <w:rsid w:val="00746204"/>
    <w:rsid w:val="007462E1"/>
    <w:rsid w:val="0074690B"/>
    <w:rsid w:val="00746BED"/>
    <w:rsid w:val="0074716D"/>
    <w:rsid w:val="00747C4A"/>
    <w:rsid w:val="00747D5F"/>
    <w:rsid w:val="00747F90"/>
    <w:rsid w:val="00750AEC"/>
    <w:rsid w:val="00751204"/>
    <w:rsid w:val="0075124C"/>
    <w:rsid w:val="00751927"/>
    <w:rsid w:val="00751BD9"/>
    <w:rsid w:val="00751DFF"/>
    <w:rsid w:val="00751F23"/>
    <w:rsid w:val="0075200C"/>
    <w:rsid w:val="00752042"/>
    <w:rsid w:val="0075277E"/>
    <w:rsid w:val="00753289"/>
    <w:rsid w:val="00753326"/>
    <w:rsid w:val="00753867"/>
    <w:rsid w:val="0075444B"/>
    <w:rsid w:val="007548D1"/>
    <w:rsid w:val="00754C5C"/>
    <w:rsid w:val="00755AE2"/>
    <w:rsid w:val="00755D92"/>
    <w:rsid w:val="00755F35"/>
    <w:rsid w:val="00756E73"/>
    <w:rsid w:val="00756FA2"/>
    <w:rsid w:val="00757134"/>
    <w:rsid w:val="00757707"/>
    <w:rsid w:val="007577CD"/>
    <w:rsid w:val="007579ED"/>
    <w:rsid w:val="0076066C"/>
    <w:rsid w:val="007609EF"/>
    <w:rsid w:val="00760BE2"/>
    <w:rsid w:val="007610EC"/>
    <w:rsid w:val="007612B9"/>
    <w:rsid w:val="0076165F"/>
    <w:rsid w:val="007626DD"/>
    <w:rsid w:val="0076279A"/>
    <w:rsid w:val="00762F2C"/>
    <w:rsid w:val="00762F6C"/>
    <w:rsid w:val="007630DC"/>
    <w:rsid w:val="007631B0"/>
    <w:rsid w:val="0076368E"/>
    <w:rsid w:val="00763B8A"/>
    <w:rsid w:val="00763BBD"/>
    <w:rsid w:val="00763D39"/>
    <w:rsid w:val="00763E73"/>
    <w:rsid w:val="007644E5"/>
    <w:rsid w:val="00764625"/>
    <w:rsid w:val="00764F0B"/>
    <w:rsid w:val="00765466"/>
    <w:rsid w:val="007655EF"/>
    <w:rsid w:val="00765B8B"/>
    <w:rsid w:val="00765DF0"/>
    <w:rsid w:val="007660E7"/>
    <w:rsid w:val="007662CA"/>
    <w:rsid w:val="00766984"/>
    <w:rsid w:val="00766CF6"/>
    <w:rsid w:val="007673F3"/>
    <w:rsid w:val="00767420"/>
    <w:rsid w:val="00767462"/>
    <w:rsid w:val="007679DD"/>
    <w:rsid w:val="00767AAC"/>
    <w:rsid w:val="00767AEB"/>
    <w:rsid w:val="00770205"/>
    <w:rsid w:val="00770618"/>
    <w:rsid w:val="00771925"/>
    <w:rsid w:val="00771B7B"/>
    <w:rsid w:val="00771CF6"/>
    <w:rsid w:val="00772172"/>
    <w:rsid w:val="00772558"/>
    <w:rsid w:val="007729D9"/>
    <w:rsid w:val="0077335C"/>
    <w:rsid w:val="007744DE"/>
    <w:rsid w:val="0077478F"/>
    <w:rsid w:val="00774985"/>
    <w:rsid w:val="00774B09"/>
    <w:rsid w:val="00774E05"/>
    <w:rsid w:val="00774F2D"/>
    <w:rsid w:val="0077503A"/>
    <w:rsid w:val="007751D5"/>
    <w:rsid w:val="00775279"/>
    <w:rsid w:val="007752E5"/>
    <w:rsid w:val="00775483"/>
    <w:rsid w:val="00775635"/>
    <w:rsid w:val="00775B4F"/>
    <w:rsid w:val="00775B5E"/>
    <w:rsid w:val="00776A77"/>
    <w:rsid w:val="00777085"/>
    <w:rsid w:val="0077708D"/>
    <w:rsid w:val="00777144"/>
    <w:rsid w:val="0077740E"/>
    <w:rsid w:val="00777ACD"/>
    <w:rsid w:val="007803EA"/>
    <w:rsid w:val="00780408"/>
    <w:rsid w:val="00781509"/>
    <w:rsid w:val="0078189B"/>
    <w:rsid w:val="007822BC"/>
    <w:rsid w:val="0078252A"/>
    <w:rsid w:val="007827A2"/>
    <w:rsid w:val="00782B72"/>
    <w:rsid w:val="007831EC"/>
    <w:rsid w:val="00783341"/>
    <w:rsid w:val="007834A1"/>
    <w:rsid w:val="007835BD"/>
    <w:rsid w:val="0078377E"/>
    <w:rsid w:val="0078389B"/>
    <w:rsid w:val="007839DF"/>
    <w:rsid w:val="00783DA2"/>
    <w:rsid w:val="00783DBF"/>
    <w:rsid w:val="0078411A"/>
    <w:rsid w:val="0078411C"/>
    <w:rsid w:val="00784397"/>
    <w:rsid w:val="007847E1"/>
    <w:rsid w:val="00784861"/>
    <w:rsid w:val="00785065"/>
    <w:rsid w:val="0078555C"/>
    <w:rsid w:val="00785E3A"/>
    <w:rsid w:val="007860AE"/>
    <w:rsid w:val="00786928"/>
    <w:rsid w:val="007869B7"/>
    <w:rsid w:val="00786CB3"/>
    <w:rsid w:val="00786F3D"/>
    <w:rsid w:val="0078788E"/>
    <w:rsid w:val="00787A49"/>
    <w:rsid w:val="00787C2B"/>
    <w:rsid w:val="00790109"/>
    <w:rsid w:val="0079028B"/>
    <w:rsid w:val="0079048C"/>
    <w:rsid w:val="00790707"/>
    <w:rsid w:val="00790C41"/>
    <w:rsid w:val="00791080"/>
    <w:rsid w:val="00791B55"/>
    <w:rsid w:val="0079210B"/>
    <w:rsid w:val="0079225F"/>
    <w:rsid w:val="007925C7"/>
    <w:rsid w:val="00792679"/>
    <w:rsid w:val="0079292D"/>
    <w:rsid w:val="00792A06"/>
    <w:rsid w:val="00792C36"/>
    <w:rsid w:val="0079333A"/>
    <w:rsid w:val="00793516"/>
    <w:rsid w:val="00793DAA"/>
    <w:rsid w:val="00794509"/>
    <w:rsid w:val="0079474D"/>
    <w:rsid w:val="00794839"/>
    <w:rsid w:val="00794B33"/>
    <w:rsid w:val="00794C7D"/>
    <w:rsid w:val="00795018"/>
    <w:rsid w:val="007951A5"/>
    <w:rsid w:val="007951F6"/>
    <w:rsid w:val="007959D5"/>
    <w:rsid w:val="00795D83"/>
    <w:rsid w:val="007967FD"/>
    <w:rsid w:val="00796BA3"/>
    <w:rsid w:val="00796CC9"/>
    <w:rsid w:val="007979FE"/>
    <w:rsid w:val="007A02B2"/>
    <w:rsid w:val="007A0545"/>
    <w:rsid w:val="007A05CA"/>
    <w:rsid w:val="007A0A12"/>
    <w:rsid w:val="007A127F"/>
    <w:rsid w:val="007A13D7"/>
    <w:rsid w:val="007A1420"/>
    <w:rsid w:val="007A1535"/>
    <w:rsid w:val="007A1793"/>
    <w:rsid w:val="007A1ADA"/>
    <w:rsid w:val="007A1CDC"/>
    <w:rsid w:val="007A1F04"/>
    <w:rsid w:val="007A1FD4"/>
    <w:rsid w:val="007A2600"/>
    <w:rsid w:val="007A2B90"/>
    <w:rsid w:val="007A2DC3"/>
    <w:rsid w:val="007A2E5E"/>
    <w:rsid w:val="007A2EB8"/>
    <w:rsid w:val="007A308A"/>
    <w:rsid w:val="007A35A8"/>
    <w:rsid w:val="007A42A9"/>
    <w:rsid w:val="007A4593"/>
    <w:rsid w:val="007A49A4"/>
    <w:rsid w:val="007A4D2B"/>
    <w:rsid w:val="007A56C0"/>
    <w:rsid w:val="007A585F"/>
    <w:rsid w:val="007A5985"/>
    <w:rsid w:val="007A5B99"/>
    <w:rsid w:val="007A5EE1"/>
    <w:rsid w:val="007A65D2"/>
    <w:rsid w:val="007A6736"/>
    <w:rsid w:val="007A6B52"/>
    <w:rsid w:val="007A6F67"/>
    <w:rsid w:val="007A75AC"/>
    <w:rsid w:val="007A7909"/>
    <w:rsid w:val="007A7955"/>
    <w:rsid w:val="007A7BED"/>
    <w:rsid w:val="007B00BB"/>
    <w:rsid w:val="007B03E5"/>
    <w:rsid w:val="007B138C"/>
    <w:rsid w:val="007B170F"/>
    <w:rsid w:val="007B176D"/>
    <w:rsid w:val="007B1B21"/>
    <w:rsid w:val="007B1CC5"/>
    <w:rsid w:val="007B224B"/>
    <w:rsid w:val="007B24B2"/>
    <w:rsid w:val="007B27E2"/>
    <w:rsid w:val="007B2829"/>
    <w:rsid w:val="007B2883"/>
    <w:rsid w:val="007B2BB8"/>
    <w:rsid w:val="007B2E15"/>
    <w:rsid w:val="007B2E9B"/>
    <w:rsid w:val="007B30C2"/>
    <w:rsid w:val="007B317C"/>
    <w:rsid w:val="007B3535"/>
    <w:rsid w:val="007B3D89"/>
    <w:rsid w:val="007B4279"/>
    <w:rsid w:val="007B4976"/>
    <w:rsid w:val="007B4B60"/>
    <w:rsid w:val="007B56CD"/>
    <w:rsid w:val="007B5D6E"/>
    <w:rsid w:val="007B62D0"/>
    <w:rsid w:val="007B6682"/>
    <w:rsid w:val="007B6B6B"/>
    <w:rsid w:val="007B725F"/>
    <w:rsid w:val="007C0577"/>
    <w:rsid w:val="007C0702"/>
    <w:rsid w:val="007C0ECA"/>
    <w:rsid w:val="007C1033"/>
    <w:rsid w:val="007C133C"/>
    <w:rsid w:val="007C1341"/>
    <w:rsid w:val="007C1A41"/>
    <w:rsid w:val="007C1A83"/>
    <w:rsid w:val="007C1AC4"/>
    <w:rsid w:val="007C202A"/>
    <w:rsid w:val="007C2417"/>
    <w:rsid w:val="007C247E"/>
    <w:rsid w:val="007C29C1"/>
    <w:rsid w:val="007C2DA7"/>
    <w:rsid w:val="007C3585"/>
    <w:rsid w:val="007C3A45"/>
    <w:rsid w:val="007C3C64"/>
    <w:rsid w:val="007C3ED0"/>
    <w:rsid w:val="007C42D9"/>
    <w:rsid w:val="007C4445"/>
    <w:rsid w:val="007C47A3"/>
    <w:rsid w:val="007C48E6"/>
    <w:rsid w:val="007C497E"/>
    <w:rsid w:val="007C4996"/>
    <w:rsid w:val="007C4BC9"/>
    <w:rsid w:val="007C4BF0"/>
    <w:rsid w:val="007C4E02"/>
    <w:rsid w:val="007C4F55"/>
    <w:rsid w:val="007C508D"/>
    <w:rsid w:val="007C53F9"/>
    <w:rsid w:val="007C547C"/>
    <w:rsid w:val="007C5858"/>
    <w:rsid w:val="007C6031"/>
    <w:rsid w:val="007C60B0"/>
    <w:rsid w:val="007C6809"/>
    <w:rsid w:val="007C6BDE"/>
    <w:rsid w:val="007C6E00"/>
    <w:rsid w:val="007C6F06"/>
    <w:rsid w:val="007D012D"/>
    <w:rsid w:val="007D05AF"/>
    <w:rsid w:val="007D07E5"/>
    <w:rsid w:val="007D0ACF"/>
    <w:rsid w:val="007D0C68"/>
    <w:rsid w:val="007D0CB1"/>
    <w:rsid w:val="007D0E64"/>
    <w:rsid w:val="007D0FC5"/>
    <w:rsid w:val="007D12EC"/>
    <w:rsid w:val="007D14A1"/>
    <w:rsid w:val="007D1BDB"/>
    <w:rsid w:val="007D1EBD"/>
    <w:rsid w:val="007D21E5"/>
    <w:rsid w:val="007D2826"/>
    <w:rsid w:val="007D2935"/>
    <w:rsid w:val="007D2B5C"/>
    <w:rsid w:val="007D3391"/>
    <w:rsid w:val="007D3571"/>
    <w:rsid w:val="007D3617"/>
    <w:rsid w:val="007D39AB"/>
    <w:rsid w:val="007D3F19"/>
    <w:rsid w:val="007D3F9B"/>
    <w:rsid w:val="007D438C"/>
    <w:rsid w:val="007D4935"/>
    <w:rsid w:val="007D4AE4"/>
    <w:rsid w:val="007D5A4D"/>
    <w:rsid w:val="007D5BBE"/>
    <w:rsid w:val="007D5BC1"/>
    <w:rsid w:val="007D634D"/>
    <w:rsid w:val="007D641E"/>
    <w:rsid w:val="007D6670"/>
    <w:rsid w:val="007D6B16"/>
    <w:rsid w:val="007D6BBA"/>
    <w:rsid w:val="007D6FB3"/>
    <w:rsid w:val="007D7329"/>
    <w:rsid w:val="007D76AD"/>
    <w:rsid w:val="007D773D"/>
    <w:rsid w:val="007D7946"/>
    <w:rsid w:val="007D7EF2"/>
    <w:rsid w:val="007E0047"/>
    <w:rsid w:val="007E03FE"/>
    <w:rsid w:val="007E072B"/>
    <w:rsid w:val="007E124E"/>
    <w:rsid w:val="007E127C"/>
    <w:rsid w:val="007E1D03"/>
    <w:rsid w:val="007E20BD"/>
    <w:rsid w:val="007E232F"/>
    <w:rsid w:val="007E276A"/>
    <w:rsid w:val="007E2947"/>
    <w:rsid w:val="007E2A85"/>
    <w:rsid w:val="007E30E3"/>
    <w:rsid w:val="007E31A0"/>
    <w:rsid w:val="007E339A"/>
    <w:rsid w:val="007E3957"/>
    <w:rsid w:val="007E3A7A"/>
    <w:rsid w:val="007E4220"/>
    <w:rsid w:val="007E46CD"/>
    <w:rsid w:val="007E4949"/>
    <w:rsid w:val="007E4A7B"/>
    <w:rsid w:val="007E5200"/>
    <w:rsid w:val="007E5424"/>
    <w:rsid w:val="007E55F8"/>
    <w:rsid w:val="007E5BD8"/>
    <w:rsid w:val="007E5BF7"/>
    <w:rsid w:val="007E5F83"/>
    <w:rsid w:val="007E6091"/>
    <w:rsid w:val="007E6219"/>
    <w:rsid w:val="007E6392"/>
    <w:rsid w:val="007E63AC"/>
    <w:rsid w:val="007E64DF"/>
    <w:rsid w:val="007E65F0"/>
    <w:rsid w:val="007E6816"/>
    <w:rsid w:val="007E6E00"/>
    <w:rsid w:val="007E6FC2"/>
    <w:rsid w:val="007E79B3"/>
    <w:rsid w:val="007E7E39"/>
    <w:rsid w:val="007F0124"/>
    <w:rsid w:val="007F067C"/>
    <w:rsid w:val="007F0837"/>
    <w:rsid w:val="007F0885"/>
    <w:rsid w:val="007F09BC"/>
    <w:rsid w:val="007F0FE6"/>
    <w:rsid w:val="007F13A5"/>
    <w:rsid w:val="007F18C5"/>
    <w:rsid w:val="007F26F9"/>
    <w:rsid w:val="007F272F"/>
    <w:rsid w:val="007F2E86"/>
    <w:rsid w:val="007F37F0"/>
    <w:rsid w:val="007F3937"/>
    <w:rsid w:val="007F4314"/>
    <w:rsid w:val="007F43FC"/>
    <w:rsid w:val="007F4A58"/>
    <w:rsid w:val="007F4DD9"/>
    <w:rsid w:val="007F50FF"/>
    <w:rsid w:val="007F5366"/>
    <w:rsid w:val="007F5468"/>
    <w:rsid w:val="007F58CE"/>
    <w:rsid w:val="007F70C2"/>
    <w:rsid w:val="007F7239"/>
    <w:rsid w:val="007F73DD"/>
    <w:rsid w:val="007F79C8"/>
    <w:rsid w:val="007F7E63"/>
    <w:rsid w:val="008003D1"/>
    <w:rsid w:val="008004E6"/>
    <w:rsid w:val="00800A21"/>
    <w:rsid w:val="00800C46"/>
    <w:rsid w:val="00800EC3"/>
    <w:rsid w:val="008018B9"/>
    <w:rsid w:val="00801E8E"/>
    <w:rsid w:val="00801FE4"/>
    <w:rsid w:val="008020E3"/>
    <w:rsid w:val="008022D4"/>
    <w:rsid w:val="008028A0"/>
    <w:rsid w:val="00802A91"/>
    <w:rsid w:val="00802AEF"/>
    <w:rsid w:val="00802B82"/>
    <w:rsid w:val="00802F41"/>
    <w:rsid w:val="00803242"/>
    <w:rsid w:val="00803C90"/>
    <w:rsid w:val="00803CD7"/>
    <w:rsid w:val="00803E2C"/>
    <w:rsid w:val="008040BD"/>
    <w:rsid w:val="00804400"/>
    <w:rsid w:val="00804450"/>
    <w:rsid w:val="008045EB"/>
    <w:rsid w:val="00804D76"/>
    <w:rsid w:val="00805645"/>
    <w:rsid w:val="008056EF"/>
    <w:rsid w:val="00805D3D"/>
    <w:rsid w:val="0080617F"/>
    <w:rsid w:val="00806326"/>
    <w:rsid w:val="00806592"/>
    <w:rsid w:val="008068D1"/>
    <w:rsid w:val="008069F1"/>
    <w:rsid w:val="008071D3"/>
    <w:rsid w:val="0080733C"/>
    <w:rsid w:val="00807676"/>
    <w:rsid w:val="008076BC"/>
    <w:rsid w:val="00807D16"/>
    <w:rsid w:val="00807F16"/>
    <w:rsid w:val="00807F66"/>
    <w:rsid w:val="0081018E"/>
    <w:rsid w:val="00810428"/>
    <w:rsid w:val="008113FD"/>
    <w:rsid w:val="0081194E"/>
    <w:rsid w:val="008126C4"/>
    <w:rsid w:val="00812875"/>
    <w:rsid w:val="00812EE0"/>
    <w:rsid w:val="00812F29"/>
    <w:rsid w:val="008130B0"/>
    <w:rsid w:val="00813386"/>
    <w:rsid w:val="00813B80"/>
    <w:rsid w:val="00813D40"/>
    <w:rsid w:val="0081424A"/>
    <w:rsid w:val="00814477"/>
    <w:rsid w:val="00814B1D"/>
    <w:rsid w:val="00814D2B"/>
    <w:rsid w:val="00814E67"/>
    <w:rsid w:val="00815264"/>
    <w:rsid w:val="00815296"/>
    <w:rsid w:val="0081544B"/>
    <w:rsid w:val="008155B3"/>
    <w:rsid w:val="00815B69"/>
    <w:rsid w:val="00816218"/>
    <w:rsid w:val="0081769B"/>
    <w:rsid w:val="008178AC"/>
    <w:rsid w:val="00817B8F"/>
    <w:rsid w:val="008200BF"/>
    <w:rsid w:val="0082018A"/>
    <w:rsid w:val="008202D4"/>
    <w:rsid w:val="008204C8"/>
    <w:rsid w:val="00820604"/>
    <w:rsid w:val="00820897"/>
    <w:rsid w:val="00821070"/>
    <w:rsid w:val="008210EA"/>
    <w:rsid w:val="008214A8"/>
    <w:rsid w:val="0082153E"/>
    <w:rsid w:val="00821CF6"/>
    <w:rsid w:val="0082202E"/>
    <w:rsid w:val="00822A27"/>
    <w:rsid w:val="00822ADB"/>
    <w:rsid w:val="00822C69"/>
    <w:rsid w:val="00822DB3"/>
    <w:rsid w:val="0082325C"/>
    <w:rsid w:val="008232F7"/>
    <w:rsid w:val="0082362D"/>
    <w:rsid w:val="00823979"/>
    <w:rsid w:val="00823A10"/>
    <w:rsid w:val="00823EE9"/>
    <w:rsid w:val="00824687"/>
    <w:rsid w:val="00824D21"/>
    <w:rsid w:val="00824D68"/>
    <w:rsid w:val="0082518E"/>
    <w:rsid w:val="0082548F"/>
    <w:rsid w:val="00825B14"/>
    <w:rsid w:val="00825D79"/>
    <w:rsid w:val="00825E7F"/>
    <w:rsid w:val="00825E81"/>
    <w:rsid w:val="00825FB9"/>
    <w:rsid w:val="008269C6"/>
    <w:rsid w:val="00827107"/>
    <w:rsid w:val="00827113"/>
    <w:rsid w:val="00827237"/>
    <w:rsid w:val="00827588"/>
    <w:rsid w:val="008279E6"/>
    <w:rsid w:val="00827FE2"/>
    <w:rsid w:val="00830156"/>
    <w:rsid w:val="008302AB"/>
    <w:rsid w:val="0083084A"/>
    <w:rsid w:val="0083094F"/>
    <w:rsid w:val="00831854"/>
    <w:rsid w:val="00831905"/>
    <w:rsid w:val="00831DB0"/>
    <w:rsid w:val="0083217A"/>
    <w:rsid w:val="0083233A"/>
    <w:rsid w:val="0083253C"/>
    <w:rsid w:val="00832AD9"/>
    <w:rsid w:val="00832C1F"/>
    <w:rsid w:val="0083316D"/>
    <w:rsid w:val="008332D7"/>
    <w:rsid w:val="00833AAE"/>
    <w:rsid w:val="00834ACE"/>
    <w:rsid w:val="00834CDE"/>
    <w:rsid w:val="00834E6E"/>
    <w:rsid w:val="00834F1B"/>
    <w:rsid w:val="00834FDC"/>
    <w:rsid w:val="008352D8"/>
    <w:rsid w:val="00835592"/>
    <w:rsid w:val="008359D7"/>
    <w:rsid w:val="00835AC0"/>
    <w:rsid w:val="00835C61"/>
    <w:rsid w:val="00835E9D"/>
    <w:rsid w:val="00835FB6"/>
    <w:rsid w:val="00836113"/>
    <w:rsid w:val="008364A8"/>
    <w:rsid w:val="008366A2"/>
    <w:rsid w:val="00836FB7"/>
    <w:rsid w:val="00837612"/>
    <w:rsid w:val="00837628"/>
    <w:rsid w:val="00837ADB"/>
    <w:rsid w:val="00837B82"/>
    <w:rsid w:val="00840406"/>
    <w:rsid w:val="00840B2C"/>
    <w:rsid w:val="00840F0A"/>
    <w:rsid w:val="0084102F"/>
    <w:rsid w:val="00841216"/>
    <w:rsid w:val="008413CF"/>
    <w:rsid w:val="00841531"/>
    <w:rsid w:val="00841906"/>
    <w:rsid w:val="00842359"/>
    <w:rsid w:val="008423AB"/>
    <w:rsid w:val="00842716"/>
    <w:rsid w:val="00842882"/>
    <w:rsid w:val="00842CF1"/>
    <w:rsid w:val="00842F89"/>
    <w:rsid w:val="00843DAE"/>
    <w:rsid w:val="00843DFC"/>
    <w:rsid w:val="00843E07"/>
    <w:rsid w:val="00844C77"/>
    <w:rsid w:val="00844D3A"/>
    <w:rsid w:val="00844E1C"/>
    <w:rsid w:val="008452BF"/>
    <w:rsid w:val="008452CA"/>
    <w:rsid w:val="00845662"/>
    <w:rsid w:val="00845670"/>
    <w:rsid w:val="0084584B"/>
    <w:rsid w:val="008464FA"/>
    <w:rsid w:val="008470C1"/>
    <w:rsid w:val="008472C7"/>
    <w:rsid w:val="00847433"/>
    <w:rsid w:val="00847652"/>
    <w:rsid w:val="008477DA"/>
    <w:rsid w:val="008479C1"/>
    <w:rsid w:val="00847AF3"/>
    <w:rsid w:val="00847B71"/>
    <w:rsid w:val="00847CC6"/>
    <w:rsid w:val="008506E2"/>
    <w:rsid w:val="008506E3"/>
    <w:rsid w:val="00850791"/>
    <w:rsid w:val="00850887"/>
    <w:rsid w:val="00850C98"/>
    <w:rsid w:val="008515DC"/>
    <w:rsid w:val="0085179B"/>
    <w:rsid w:val="008519FF"/>
    <w:rsid w:val="00851DCE"/>
    <w:rsid w:val="00851DF1"/>
    <w:rsid w:val="008520B1"/>
    <w:rsid w:val="0085237E"/>
    <w:rsid w:val="00852469"/>
    <w:rsid w:val="00852497"/>
    <w:rsid w:val="00852AD3"/>
    <w:rsid w:val="00853152"/>
    <w:rsid w:val="00853270"/>
    <w:rsid w:val="00853336"/>
    <w:rsid w:val="00853401"/>
    <w:rsid w:val="0085370E"/>
    <w:rsid w:val="00853719"/>
    <w:rsid w:val="00853A28"/>
    <w:rsid w:val="00853D5B"/>
    <w:rsid w:val="00853D7A"/>
    <w:rsid w:val="00854095"/>
    <w:rsid w:val="008547EF"/>
    <w:rsid w:val="00854B17"/>
    <w:rsid w:val="00855061"/>
    <w:rsid w:val="008557D9"/>
    <w:rsid w:val="0085599E"/>
    <w:rsid w:val="008566AC"/>
    <w:rsid w:val="008568E9"/>
    <w:rsid w:val="00856AB2"/>
    <w:rsid w:val="00856B10"/>
    <w:rsid w:val="00856EC3"/>
    <w:rsid w:val="008572AF"/>
    <w:rsid w:val="00857312"/>
    <w:rsid w:val="008603F2"/>
    <w:rsid w:val="00860543"/>
    <w:rsid w:val="0086086E"/>
    <w:rsid w:val="00860959"/>
    <w:rsid w:val="00860ACD"/>
    <w:rsid w:val="00860D65"/>
    <w:rsid w:val="00861D75"/>
    <w:rsid w:val="0086235C"/>
    <w:rsid w:val="008627BE"/>
    <w:rsid w:val="00862A6A"/>
    <w:rsid w:val="00862A71"/>
    <w:rsid w:val="00862AFD"/>
    <w:rsid w:val="00862F92"/>
    <w:rsid w:val="0086387E"/>
    <w:rsid w:val="00863924"/>
    <w:rsid w:val="00863973"/>
    <w:rsid w:val="00863D7E"/>
    <w:rsid w:val="00864434"/>
    <w:rsid w:val="008645EF"/>
    <w:rsid w:val="00864664"/>
    <w:rsid w:val="008646E3"/>
    <w:rsid w:val="008647E4"/>
    <w:rsid w:val="0086564E"/>
    <w:rsid w:val="00865879"/>
    <w:rsid w:val="00865AF0"/>
    <w:rsid w:val="00865B1B"/>
    <w:rsid w:val="00865E14"/>
    <w:rsid w:val="00865F2F"/>
    <w:rsid w:val="0086604C"/>
    <w:rsid w:val="008664F7"/>
    <w:rsid w:val="00866AAF"/>
    <w:rsid w:val="00866B53"/>
    <w:rsid w:val="00866DF6"/>
    <w:rsid w:val="00866EC5"/>
    <w:rsid w:val="00867004"/>
    <w:rsid w:val="00867201"/>
    <w:rsid w:val="00867AB2"/>
    <w:rsid w:val="00867AF7"/>
    <w:rsid w:val="0087001E"/>
    <w:rsid w:val="00870109"/>
    <w:rsid w:val="008708E0"/>
    <w:rsid w:val="00870A41"/>
    <w:rsid w:val="00870A84"/>
    <w:rsid w:val="00870A9B"/>
    <w:rsid w:val="00870BB2"/>
    <w:rsid w:val="00870F66"/>
    <w:rsid w:val="00871093"/>
    <w:rsid w:val="00871243"/>
    <w:rsid w:val="008719E4"/>
    <w:rsid w:val="00871B95"/>
    <w:rsid w:val="00872096"/>
    <w:rsid w:val="00872CB2"/>
    <w:rsid w:val="00872E6D"/>
    <w:rsid w:val="0087329E"/>
    <w:rsid w:val="008734F8"/>
    <w:rsid w:val="00873A10"/>
    <w:rsid w:val="008741C4"/>
    <w:rsid w:val="008743D2"/>
    <w:rsid w:val="008745B3"/>
    <w:rsid w:val="0087493E"/>
    <w:rsid w:val="00874DAB"/>
    <w:rsid w:val="00875181"/>
    <w:rsid w:val="00875AE7"/>
    <w:rsid w:val="00876105"/>
    <w:rsid w:val="00876261"/>
    <w:rsid w:val="00876328"/>
    <w:rsid w:val="008763E4"/>
    <w:rsid w:val="0087758D"/>
    <w:rsid w:val="00877893"/>
    <w:rsid w:val="00877A6B"/>
    <w:rsid w:val="00880002"/>
    <w:rsid w:val="00880083"/>
    <w:rsid w:val="00880706"/>
    <w:rsid w:val="00880993"/>
    <w:rsid w:val="0088172F"/>
    <w:rsid w:val="00881977"/>
    <w:rsid w:val="00881A23"/>
    <w:rsid w:val="00881B0D"/>
    <w:rsid w:val="00882415"/>
    <w:rsid w:val="0088248A"/>
    <w:rsid w:val="008825F7"/>
    <w:rsid w:val="008827B4"/>
    <w:rsid w:val="00882B6A"/>
    <w:rsid w:val="00882F79"/>
    <w:rsid w:val="008831A5"/>
    <w:rsid w:val="00883719"/>
    <w:rsid w:val="00883E7D"/>
    <w:rsid w:val="008841D8"/>
    <w:rsid w:val="00884213"/>
    <w:rsid w:val="008842DE"/>
    <w:rsid w:val="00884F4F"/>
    <w:rsid w:val="0088535B"/>
    <w:rsid w:val="008858B7"/>
    <w:rsid w:val="00885962"/>
    <w:rsid w:val="00885966"/>
    <w:rsid w:val="00885C32"/>
    <w:rsid w:val="00885D9F"/>
    <w:rsid w:val="00886470"/>
    <w:rsid w:val="008865B4"/>
    <w:rsid w:val="00886CDB"/>
    <w:rsid w:val="008871FF"/>
    <w:rsid w:val="0088752C"/>
    <w:rsid w:val="0088788A"/>
    <w:rsid w:val="00887C48"/>
    <w:rsid w:val="0089002D"/>
    <w:rsid w:val="0089065D"/>
    <w:rsid w:val="008911AA"/>
    <w:rsid w:val="008913A0"/>
    <w:rsid w:val="0089184E"/>
    <w:rsid w:val="00891997"/>
    <w:rsid w:val="00891BC7"/>
    <w:rsid w:val="00891BE7"/>
    <w:rsid w:val="0089226F"/>
    <w:rsid w:val="008924D9"/>
    <w:rsid w:val="008924E1"/>
    <w:rsid w:val="0089263E"/>
    <w:rsid w:val="00892828"/>
    <w:rsid w:val="00892AF9"/>
    <w:rsid w:val="00892C45"/>
    <w:rsid w:val="00892D6E"/>
    <w:rsid w:val="008931B5"/>
    <w:rsid w:val="0089340E"/>
    <w:rsid w:val="0089376D"/>
    <w:rsid w:val="008938B4"/>
    <w:rsid w:val="00893ED2"/>
    <w:rsid w:val="008941F0"/>
    <w:rsid w:val="00894C88"/>
    <w:rsid w:val="008951A4"/>
    <w:rsid w:val="0089579C"/>
    <w:rsid w:val="00895BA5"/>
    <w:rsid w:val="008960C4"/>
    <w:rsid w:val="00896185"/>
    <w:rsid w:val="0089652A"/>
    <w:rsid w:val="00896CF4"/>
    <w:rsid w:val="0089757A"/>
    <w:rsid w:val="008976A8"/>
    <w:rsid w:val="00897A1E"/>
    <w:rsid w:val="00897B76"/>
    <w:rsid w:val="008A0010"/>
    <w:rsid w:val="008A05F4"/>
    <w:rsid w:val="008A0B53"/>
    <w:rsid w:val="008A0C4A"/>
    <w:rsid w:val="008A0DA4"/>
    <w:rsid w:val="008A0E52"/>
    <w:rsid w:val="008A0F28"/>
    <w:rsid w:val="008A0FF6"/>
    <w:rsid w:val="008A102F"/>
    <w:rsid w:val="008A120F"/>
    <w:rsid w:val="008A13CC"/>
    <w:rsid w:val="008A1627"/>
    <w:rsid w:val="008A1644"/>
    <w:rsid w:val="008A182F"/>
    <w:rsid w:val="008A1EC6"/>
    <w:rsid w:val="008A2674"/>
    <w:rsid w:val="008A2B49"/>
    <w:rsid w:val="008A2EAD"/>
    <w:rsid w:val="008A39AF"/>
    <w:rsid w:val="008A39E1"/>
    <w:rsid w:val="008A3B5C"/>
    <w:rsid w:val="008A3DC5"/>
    <w:rsid w:val="008A3E7D"/>
    <w:rsid w:val="008A3F45"/>
    <w:rsid w:val="008A45EA"/>
    <w:rsid w:val="008A469C"/>
    <w:rsid w:val="008A48F5"/>
    <w:rsid w:val="008A4924"/>
    <w:rsid w:val="008A4CCD"/>
    <w:rsid w:val="008A52CD"/>
    <w:rsid w:val="008A5942"/>
    <w:rsid w:val="008A5C5D"/>
    <w:rsid w:val="008A5E50"/>
    <w:rsid w:val="008A68DA"/>
    <w:rsid w:val="008A6FC6"/>
    <w:rsid w:val="008A7091"/>
    <w:rsid w:val="008A752A"/>
    <w:rsid w:val="008A756D"/>
    <w:rsid w:val="008A7C82"/>
    <w:rsid w:val="008A7F24"/>
    <w:rsid w:val="008B00FC"/>
    <w:rsid w:val="008B038D"/>
    <w:rsid w:val="008B0458"/>
    <w:rsid w:val="008B0627"/>
    <w:rsid w:val="008B085B"/>
    <w:rsid w:val="008B09D4"/>
    <w:rsid w:val="008B0DB4"/>
    <w:rsid w:val="008B0DC1"/>
    <w:rsid w:val="008B0EF5"/>
    <w:rsid w:val="008B2253"/>
    <w:rsid w:val="008B2641"/>
    <w:rsid w:val="008B2676"/>
    <w:rsid w:val="008B2A03"/>
    <w:rsid w:val="008B31D0"/>
    <w:rsid w:val="008B38FC"/>
    <w:rsid w:val="008B3E88"/>
    <w:rsid w:val="008B4FAE"/>
    <w:rsid w:val="008B516B"/>
    <w:rsid w:val="008B5469"/>
    <w:rsid w:val="008B57A0"/>
    <w:rsid w:val="008B6010"/>
    <w:rsid w:val="008B6657"/>
    <w:rsid w:val="008B6BF3"/>
    <w:rsid w:val="008B6CF4"/>
    <w:rsid w:val="008B70A7"/>
    <w:rsid w:val="008C0A34"/>
    <w:rsid w:val="008C0A5F"/>
    <w:rsid w:val="008C1824"/>
    <w:rsid w:val="008C1BA3"/>
    <w:rsid w:val="008C1BFC"/>
    <w:rsid w:val="008C1C73"/>
    <w:rsid w:val="008C1EBC"/>
    <w:rsid w:val="008C2118"/>
    <w:rsid w:val="008C22EC"/>
    <w:rsid w:val="008C2364"/>
    <w:rsid w:val="008C2554"/>
    <w:rsid w:val="008C261A"/>
    <w:rsid w:val="008C2649"/>
    <w:rsid w:val="008C2BB9"/>
    <w:rsid w:val="008C2E1D"/>
    <w:rsid w:val="008C335A"/>
    <w:rsid w:val="008C39D1"/>
    <w:rsid w:val="008C4622"/>
    <w:rsid w:val="008C4678"/>
    <w:rsid w:val="008C46F2"/>
    <w:rsid w:val="008C5399"/>
    <w:rsid w:val="008C573E"/>
    <w:rsid w:val="008C57D9"/>
    <w:rsid w:val="008C5C48"/>
    <w:rsid w:val="008C5E1D"/>
    <w:rsid w:val="008C5E7D"/>
    <w:rsid w:val="008C607A"/>
    <w:rsid w:val="008C6195"/>
    <w:rsid w:val="008C69BB"/>
    <w:rsid w:val="008C69EF"/>
    <w:rsid w:val="008C6B7A"/>
    <w:rsid w:val="008C7250"/>
    <w:rsid w:val="008C725F"/>
    <w:rsid w:val="008C7918"/>
    <w:rsid w:val="008C7A86"/>
    <w:rsid w:val="008C7E57"/>
    <w:rsid w:val="008D0036"/>
    <w:rsid w:val="008D01B8"/>
    <w:rsid w:val="008D113F"/>
    <w:rsid w:val="008D11F9"/>
    <w:rsid w:val="008D141B"/>
    <w:rsid w:val="008D15A8"/>
    <w:rsid w:val="008D187F"/>
    <w:rsid w:val="008D1BC4"/>
    <w:rsid w:val="008D2307"/>
    <w:rsid w:val="008D233A"/>
    <w:rsid w:val="008D2427"/>
    <w:rsid w:val="008D2443"/>
    <w:rsid w:val="008D2644"/>
    <w:rsid w:val="008D27EB"/>
    <w:rsid w:val="008D2D28"/>
    <w:rsid w:val="008D2DDF"/>
    <w:rsid w:val="008D2EA0"/>
    <w:rsid w:val="008D313D"/>
    <w:rsid w:val="008D36EC"/>
    <w:rsid w:val="008D3790"/>
    <w:rsid w:val="008D38E4"/>
    <w:rsid w:val="008D4E35"/>
    <w:rsid w:val="008D5525"/>
    <w:rsid w:val="008D5794"/>
    <w:rsid w:val="008D5800"/>
    <w:rsid w:val="008D6071"/>
    <w:rsid w:val="008D6151"/>
    <w:rsid w:val="008D62E8"/>
    <w:rsid w:val="008D6852"/>
    <w:rsid w:val="008D695E"/>
    <w:rsid w:val="008D6BCD"/>
    <w:rsid w:val="008D71AA"/>
    <w:rsid w:val="008D7372"/>
    <w:rsid w:val="008D7517"/>
    <w:rsid w:val="008D75EA"/>
    <w:rsid w:val="008D764D"/>
    <w:rsid w:val="008D76DE"/>
    <w:rsid w:val="008D77C3"/>
    <w:rsid w:val="008D796A"/>
    <w:rsid w:val="008D79CF"/>
    <w:rsid w:val="008D7CA0"/>
    <w:rsid w:val="008D7E08"/>
    <w:rsid w:val="008D7FE1"/>
    <w:rsid w:val="008E02D3"/>
    <w:rsid w:val="008E0956"/>
    <w:rsid w:val="008E12DB"/>
    <w:rsid w:val="008E1307"/>
    <w:rsid w:val="008E1382"/>
    <w:rsid w:val="008E183E"/>
    <w:rsid w:val="008E19D0"/>
    <w:rsid w:val="008E2570"/>
    <w:rsid w:val="008E2A1D"/>
    <w:rsid w:val="008E2A6C"/>
    <w:rsid w:val="008E2EF4"/>
    <w:rsid w:val="008E2FBD"/>
    <w:rsid w:val="008E32BA"/>
    <w:rsid w:val="008E3EA5"/>
    <w:rsid w:val="008E3F08"/>
    <w:rsid w:val="008E4038"/>
    <w:rsid w:val="008E41AB"/>
    <w:rsid w:val="008E438E"/>
    <w:rsid w:val="008E5633"/>
    <w:rsid w:val="008E575E"/>
    <w:rsid w:val="008E57C1"/>
    <w:rsid w:val="008E5939"/>
    <w:rsid w:val="008E5B8D"/>
    <w:rsid w:val="008E5BC1"/>
    <w:rsid w:val="008E618F"/>
    <w:rsid w:val="008E6280"/>
    <w:rsid w:val="008E64D4"/>
    <w:rsid w:val="008E6612"/>
    <w:rsid w:val="008E6CEC"/>
    <w:rsid w:val="008E6E61"/>
    <w:rsid w:val="008E6EA3"/>
    <w:rsid w:val="008E6F1C"/>
    <w:rsid w:val="008E7B85"/>
    <w:rsid w:val="008E7DC6"/>
    <w:rsid w:val="008F05C2"/>
    <w:rsid w:val="008F0A6B"/>
    <w:rsid w:val="008F0F6D"/>
    <w:rsid w:val="008F1297"/>
    <w:rsid w:val="008F14E2"/>
    <w:rsid w:val="008F1D03"/>
    <w:rsid w:val="008F1F13"/>
    <w:rsid w:val="008F2099"/>
    <w:rsid w:val="008F2482"/>
    <w:rsid w:val="008F2CA1"/>
    <w:rsid w:val="008F32AA"/>
    <w:rsid w:val="008F3833"/>
    <w:rsid w:val="008F3ABB"/>
    <w:rsid w:val="008F3C6E"/>
    <w:rsid w:val="008F3D2F"/>
    <w:rsid w:val="008F404B"/>
    <w:rsid w:val="008F435C"/>
    <w:rsid w:val="008F4F22"/>
    <w:rsid w:val="008F51D3"/>
    <w:rsid w:val="008F5516"/>
    <w:rsid w:val="008F57C6"/>
    <w:rsid w:val="008F58E4"/>
    <w:rsid w:val="008F598F"/>
    <w:rsid w:val="008F5C6F"/>
    <w:rsid w:val="008F5C9C"/>
    <w:rsid w:val="008F609F"/>
    <w:rsid w:val="008F688F"/>
    <w:rsid w:val="008F7222"/>
    <w:rsid w:val="008F72CC"/>
    <w:rsid w:val="008F735D"/>
    <w:rsid w:val="008F76BC"/>
    <w:rsid w:val="009000A4"/>
    <w:rsid w:val="009000DA"/>
    <w:rsid w:val="0090051F"/>
    <w:rsid w:val="0090055A"/>
    <w:rsid w:val="00901586"/>
    <w:rsid w:val="009015B5"/>
    <w:rsid w:val="009021E3"/>
    <w:rsid w:val="009022EF"/>
    <w:rsid w:val="009023B5"/>
    <w:rsid w:val="0090255A"/>
    <w:rsid w:val="009029EE"/>
    <w:rsid w:val="00902CB4"/>
    <w:rsid w:val="0090321B"/>
    <w:rsid w:val="0090324D"/>
    <w:rsid w:val="00903525"/>
    <w:rsid w:val="00903FC4"/>
    <w:rsid w:val="00904108"/>
    <w:rsid w:val="0090416B"/>
    <w:rsid w:val="00904680"/>
    <w:rsid w:val="009048FC"/>
    <w:rsid w:val="009049E4"/>
    <w:rsid w:val="00904A22"/>
    <w:rsid w:val="00904CE8"/>
    <w:rsid w:val="00904E7D"/>
    <w:rsid w:val="00904F26"/>
    <w:rsid w:val="0090566B"/>
    <w:rsid w:val="0090587C"/>
    <w:rsid w:val="0090606A"/>
    <w:rsid w:val="009060C4"/>
    <w:rsid w:val="009062A4"/>
    <w:rsid w:val="009064DA"/>
    <w:rsid w:val="009065B2"/>
    <w:rsid w:val="009065F7"/>
    <w:rsid w:val="00906CAE"/>
    <w:rsid w:val="00907641"/>
    <w:rsid w:val="00907906"/>
    <w:rsid w:val="0090796B"/>
    <w:rsid w:val="00907FA9"/>
    <w:rsid w:val="0091028F"/>
    <w:rsid w:val="0091031D"/>
    <w:rsid w:val="00911319"/>
    <w:rsid w:val="00911E23"/>
    <w:rsid w:val="0091274F"/>
    <w:rsid w:val="00913E17"/>
    <w:rsid w:val="00914136"/>
    <w:rsid w:val="00914F07"/>
    <w:rsid w:val="00915232"/>
    <w:rsid w:val="00915976"/>
    <w:rsid w:val="00915BDD"/>
    <w:rsid w:val="00915E00"/>
    <w:rsid w:val="009160DB"/>
    <w:rsid w:val="0091663C"/>
    <w:rsid w:val="00916912"/>
    <w:rsid w:val="0091695B"/>
    <w:rsid w:val="00916984"/>
    <w:rsid w:val="00916DE0"/>
    <w:rsid w:val="00916F5A"/>
    <w:rsid w:val="0091720F"/>
    <w:rsid w:val="0091735F"/>
    <w:rsid w:val="00917A71"/>
    <w:rsid w:val="00920C19"/>
    <w:rsid w:val="00920DB9"/>
    <w:rsid w:val="00921684"/>
    <w:rsid w:val="009218BC"/>
    <w:rsid w:val="00921E21"/>
    <w:rsid w:val="00921F02"/>
    <w:rsid w:val="009222BD"/>
    <w:rsid w:val="0092246F"/>
    <w:rsid w:val="00922E51"/>
    <w:rsid w:val="009230D0"/>
    <w:rsid w:val="0092369E"/>
    <w:rsid w:val="00923E5E"/>
    <w:rsid w:val="009241F2"/>
    <w:rsid w:val="009244CA"/>
    <w:rsid w:val="009249AD"/>
    <w:rsid w:val="0092503B"/>
    <w:rsid w:val="009253E8"/>
    <w:rsid w:val="0092589C"/>
    <w:rsid w:val="009259D0"/>
    <w:rsid w:val="00925A98"/>
    <w:rsid w:val="009260E4"/>
    <w:rsid w:val="00926113"/>
    <w:rsid w:val="00926792"/>
    <w:rsid w:val="009268F9"/>
    <w:rsid w:val="0092695C"/>
    <w:rsid w:val="00926B9A"/>
    <w:rsid w:val="0092745A"/>
    <w:rsid w:val="00927AE3"/>
    <w:rsid w:val="00927C49"/>
    <w:rsid w:val="00927C8F"/>
    <w:rsid w:val="0093011B"/>
    <w:rsid w:val="009303FC"/>
    <w:rsid w:val="00931407"/>
    <w:rsid w:val="00931508"/>
    <w:rsid w:val="009316D9"/>
    <w:rsid w:val="0093174D"/>
    <w:rsid w:val="0093179B"/>
    <w:rsid w:val="00931A94"/>
    <w:rsid w:val="00931B1D"/>
    <w:rsid w:val="00931B6A"/>
    <w:rsid w:val="00931F0D"/>
    <w:rsid w:val="0093275A"/>
    <w:rsid w:val="00932CFB"/>
    <w:rsid w:val="00932FBF"/>
    <w:rsid w:val="00933BDF"/>
    <w:rsid w:val="00933D3A"/>
    <w:rsid w:val="00933FDD"/>
    <w:rsid w:val="00934406"/>
    <w:rsid w:val="00934855"/>
    <w:rsid w:val="009348A0"/>
    <w:rsid w:val="00935505"/>
    <w:rsid w:val="00935627"/>
    <w:rsid w:val="00935AB8"/>
    <w:rsid w:val="00935B40"/>
    <w:rsid w:val="00935DE4"/>
    <w:rsid w:val="009360AD"/>
    <w:rsid w:val="00936568"/>
    <w:rsid w:val="00936D7C"/>
    <w:rsid w:val="00936EC4"/>
    <w:rsid w:val="00937C97"/>
    <w:rsid w:val="00937F11"/>
    <w:rsid w:val="00941419"/>
    <w:rsid w:val="009418F3"/>
    <w:rsid w:val="00941C38"/>
    <w:rsid w:val="00941D98"/>
    <w:rsid w:val="00942595"/>
    <w:rsid w:val="009425DC"/>
    <w:rsid w:val="009425E0"/>
    <w:rsid w:val="00942647"/>
    <w:rsid w:val="00942779"/>
    <w:rsid w:val="00942A25"/>
    <w:rsid w:val="00942BE5"/>
    <w:rsid w:val="00942DFA"/>
    <w:rsid w:val="00943484"/>
    <w:rsid w:val="009437CA"/>
    <w:rsid w:val="00943BEE"/>
    <w:rsid w:val="00944395"/>
    <w:rsid w:val="009445AF"/>
    <w:rsid w:val="009448C5"/>
    <w:rsid w:val="00944B75"/>
    <w:rsid w:val="00944D88"/>
    <w:rsid w:val="009453FF"/>
    <w:rsid w:val="00945646"/>
    <w:rsid w:val="00945DCD"/>
    <w:rsid w:val="00946169"/>
    <w:rsid w:val="00946469"/>
    <w:rsid w:val="009464A9"/>
    <w:rsid w:val="00946580"/>
    <w:rsid w:val="00946934"/>
    <w:rsid w:val="00946A92"/>
    <w:rsid w:val="00946ACC"/>
    <w:rsid w:val="00946E16"/>
    <w:rsid w:val="00946F3A"/>
    <w:rsid w:val="009472CA"/>
    <w:rsid w:val="00947447"/>
    <w:rsid w:val="0094756E"/>
    <w:rsid w:val="009475B2"/>
    <w:rsid w:val="0094761A"/>
    <w:rsid w:val="00947707"/>
    <w:rsid w:val="00947B29"/>
    <w:rsid w:val="00950569"/>
    <w:rsid w:val="00950C8B"/>
    <w:rsid w:val="00950E1C"/>
    <w:rsid w:val="00950FDE"/>
    <w:rsid w:val="009518FF"/>
    <w:rsid w:val="009519D0"/>
    <w:rsid w:val="00951A95"/>
    <w:rsid w:val="00951E5B"/>
    <w:rsid w:val="00951F9C"/>
    <w:rsid w:val="0095210F"/>
    <w:rsid w:val="00952795"/>
    <w:rsid w:val="009529B2"/>
    <w:rsid w:val="0095350A"/>
    <w:rsid w:val="0095371B"/>
    <w:rsid w:val="00953959"/>
    <w:rsid w:val="00953B05"/>
    <w:rsid w:val="00953EB0"/>
    <w:rsid w:val="009541E6"/>
    <w:rsid w:val="009541F6"/>
    <w:rsid w:val="0095426A"/>
    <w:rsid w:val="00954399"/>
    <w:rsid w:val="00954B80"/>
    <w:rsid w:val="00954CB7"/>
    <w:rsid w:val="00955031"/>
    <w:rsid w:val="0095508B"/>
    <w:rsid w:val="00955184"/>
    <w:rsid w:val="0095531F"/>
    <w:rsid w:val="00955484"/>
    <w:rsid w:val="00955759"/>
    <w:rsid w:val="00955781"/>
    <w:rsid w:val="00955BE0"/>
    <w:rsid w:val="00955C6F"/>
    <w:rsid w:val="00955E14"/>
    <w:rsid w:val="00956187"/>
    <w:rsid w:val="009565BA"/>
    <w:rsid w:val="00956F42"/>
    <w:rsid w:val="00957015"/>
    <w:rsid w:val="00957125"/>
    <w:rsid w:val="009576D4"/>
    <w:rsid w:val="00957E2E"/>
    <w:rsid w:val="00960168"/>
    <w:rsid w:val="009603DF"/>
    <w:rsid w:val="00960A87"/>
    <w:rsid w:val="00960D8B"/>
    <w:rsid w:val="00961181"/>
    <w:rsid w:val="009619F2"/>
    <w:rsid w:val="00961EF6"/>
    <w:rsid w:val="009620A1"/>
    <w:rsid w:val="009623CF"/>
    <w:rsid w:val="00962AD1"/>
    <w:rsid w:val="00962C36"/>
    <w:rsid w:val="00962CAB"/>
    <w:rsid w:val="00962E71"/>
    <w:rsid w:val="0096335D"/>
    <w:rsid w:val="009635B3"/>
    <w:rsid w:val="00963878"/>
    <w:rsid w:val="00963D90"/>
    <w:rsid w:val="00964026"/>
    <w:rsid w:val="0096417C"/>
    <w:rsid w:val="009642E3"/>
    <w:rsid w:val="0096437E"/>
    <w:rsid w:val="0096450D"/>
    <w:rsid w:val="0096543B"/>
    <w:rsid w:val="0096549B"/>
    <w:rsid w:val="00965BF2"/>
    <w:rsid w:val="00965CBE"/>
    <w:rsid w:val="00965E20"/>
    <w:rsid w:val="0096609C"/>
    <w:rsid w:val="00966836"/>
    <w:rsid w:val="009668C6"/>
    <w:rsid w:val="00966C6D"/>
    <w:rsid w:val="00966F0F"/>
    <w:rsid w:val="00966F98"/>
    <w:rsid w:val="00967088"/>
    <w:rsid w:val="009670AF"/>
    <w:rsid w:val="0096713A"/>
    <w:rsid w:val="0096785D"/>
    <w:rsid w:val="00967923"/>
    <w:rsid w:val="00967CF7"/>
    <w:rsid w:val="00967E82"/>
    <w:rsid w:val="00970103"/>
    <w:rsid w:val="00970765"/>
    <w:rsid w:val="0097099B"/>
    <w:rsid w:val="00970A0F"/>
    <w:rsid w:val="00970AEE"/>
    <w:rsid w:val="00970E50"/>
    <w:rsid w:val="009711CD"/>
    <w:rsid w:val="00971497"/>
    <w:rsid w:val="009714DA"/>
    <w:rsid w:val="00971583"/>
    <w:rsid w:val="0097158C"/>
    <w:rsid w:val="0097160B"/>
    <w:rsid w:val="00971CD4"/>
    <w:rsid w:val="00972061"/>
    <w:rsid w:val="0097259B"/>
    <w:rsid w:val="009725A2"/>
    <w:rsid w:val="0097264E"/>
    <w:rsid w:val="00972BAA"/>
    <w:rsid w:val="00973264"/>
    <w:rsid w:val="0097329E"/>
    <w:rsid w:val="00973CE1"/>
    <w:rsid w:val="0097450E"/>
    <w:rsid w:val="009747A5"/>
    <w:rsid w:val="00975024"/>
    <w:rsid w:val="00975501"/>
    <w:rsid w:val="00975982"/>
    <w:rsid w:val="00975B2D"/>
    <w:rsid w:val="00975BE7"/>
    <w:rsid w:val="00975E91"/>
    <w:rsid w:val="0097607B"/>
    <w:rsid w:val="009764A8"/>
    <w:rsid w:val="00977461"/>
    <w:rsid w:val="00977575"/>
    <w:rsid w:val="0097776E"/>
    <w:rsid w:val="00977B67"/>
    <w:rsid w:val="009801E3"/>
    <w:rsid w:val="00980320"/>
    <w:rsid w:val="009805AF"/>
    <w:rsid w:val="0098094E"/>
    <w:rsid w:val="00980CF6"/>
    <w:rsid w:val="00980D97"/>
    <w:rsid w:val="009814BF"/>
    <w:rsid w:val="00981D8D"/>
    <w:rsid w:val="00982629"/>
    <w:rsid w:val="00982660"/>
    <w:rsid w:val="00982BDB"/>
    <w:rsid w:val="009835A5"/>
    <w:rsid w:val="00983691"/>
    <w:rsid w:val="00983950"/>
    <w:rsid w:val="00983F9B"/>
    <w:rsid w:val="00984473"/>
    <w:rsid w:val="00984836"/>
    <w:rsid w:val="00984844"/>
    <w:rsid w:val="00985782"/>
    <w:rsid w:val="0098596F"/>
    <w:rsid w:val="009859AD"/>
    <w:rsid w:val="00985A01"/>
    <w:rsid w:val="00985F38"/>
    <w:rsid w:val="00985FF6"/>
    <w:rsid w:val="009862E3"/>
    <w:rsid w:val="0098657E"/>
    <w:rsid w:val="00986833"/>
    <w:rsid w:val="00987486"/>
    <w:rsid w:val="00987854"/>
    <w:rsid w:val="00987C5C"/>
    <w:rsid w:val="00987D95"/>
    <w:rsid w:val="00987DB3"/>
    <w:rsid w:val="00987DC6"/>
    <w:rsid w:val="009900E1"/>
    <w:rsid w:val="00990207"/>
    <w:rsid w:val="009905EF"/>
    <w:rsid w:val="00990879"/>
    <w:rsid w:val="00990939"/>
    <w:rsid w:val="00990EE6"/>
    <w:rsid w:val="0099114F"/>
    <w:rsid w:val="00991150"/>
    <w:rsid w:val="009916C6"/>
    <w:rsid w:val="00991847"/>
    <w:rsid w:val="009921B9"/>
    <w:rsid w:val="0099223D"/>
    <w:rsid w:val="009929C6"/>
    <w:rsid w:val="009929E9"/>
    <w:rsid w:val="009933BF"/>
    <w:rsid w:val="0099355F"/>
    <w:rsid w:val="009939A3"/>
    <w:rsid w:val="00994046"/>
    <w:rsid w:val="00994629"/>
    <w:rsid w:val="0099556C"/>
    <w:rsid w:val="009957D5"/>
    <w:rsid w:val="0099585A"/>
    <w:rsid w:val="00995EB7"/>
    <w:rsid w:val="009962C0"/>
    <w:rsid w:val="0099645C"/>
    <w:rsid w:val="009964FD"/>
    <w:rsid w:val="009965B2"/>
    <w:rsid w:val="00996BD6"/>
    <w:rsid w:val="00996D4F"/>
    <w:rsid w:val="009971D3"/>
    <w:rsid w:val="0099750A"/>
    <w:rsid w:val="0099760F"/>
    <w:rsid w:val="00997D82"/>
    <w:rsid w:val="009A01C2"/>
    <w:rsid w:val="009A0475"/>
    <w:rsid w:val="009A09A7"/>
    <w:rsid w:val="009A09FE"/>
    <w:rsid w:val="009A0AD4"/>
    <w:rsid w:val="009A130D"/>
    <w:rsid w:val="009A1382"/>
    <w:rsid w:val="009A1444"/>
    <w:rsid w:val="009A1E81"/>
    <w:rsid w:val="009A215E"/>
    <w:rsid w:val="009A2246"/>
    <w:rsid w:val="009A23B6"/>
    <w:rsid w:val="009A34D3"/>
    <w:rsid w:val="009A3A1A"/>
    <w:rsid w:val="009A3AB1"/>
    <w:rsid w:val="009A410F"/>
    <w:rsid w:val="009A4143"/>
    <w:rsid w:val="009A4B02"/>
    <w:rsid w:val="009A4ECA"/>
    <w:rsid w:val="009A50A0"/>
    <w:rsid w:val="009A57D0"/>
    <w:rsid w:val="009A58B3"/>
    <w:rsid w:val="009A5921"/>
    <w:rsid w:val="009A59E8"/>
    <w:rsid w:val="009A5D31"/>
    <w:rsid w:val="009A5D6F"/>
    <w:rsid w:val="009A63B0"/>
    <w:rsid w:val="009A6463"/>
    <w:rsid w:val="009A65DB"/>
    <w:rsid w:val="009A6675"/>
    <w:rsid w:val="009A67B0"/>
    <w:rsid w:val="009A693C"/>
    <w:rsid w:val="009A707C"/>
    <w:rsid w:val="009A754A"/>
    <w:rsid w:val="009A7BF2"/>
    <w:rsid w:val="009B0652"/>
    <w:rsid w:val="009B0683"/>
    <w:rsid w:val="009B0B23"/>
    <w:rsid w:val="009B13DE"/>
    <w:rsid w:val="009B18BD"/>
    <w:rsid w:val="009B1924"/>
    <w:rsid w:val="009B1DF7"/>
    <w:rsid w:val="009B2198"/>
    <w:rsid w:val="009B22CF"/>
    <w:rsid w:val="009B2464"/>
    <w:rsid w:val="009B297B"/>
    <w:rsid w:val="009B2A3F"/>
    <w:rsid w:val="009B2CC5"/>
    <w:rsid w:val="009B311B"/>
    <w:rsid w:val="009B3418"/>
    <w:rsid w:val="009B3D25"/>
    <w:rsid w:val="009B3EFE"/>
    <w:rsid w:val="009B43A7"/>
    <w:rsid w:val="009B4657"/>
    <w:rsid w:val="009B4848"/>
    <w:rsid w:val="009B48D7"/>
    <w:rsid w:val="009B49C7"/>
    <w:rsid w:val="009B590D"/>
    <w:rsid w:val="009B5ABE"/>
    <w:rsid w:val="009B5C94"/>
    <w:rsid w:val="009B6132"/>
    <w:rsid w:val="009B69CD"/>
    <w:rsid w:val="009B6ACA"/>
    <w:rsid w:val="009B6B09"/>
    <w:rsid w:val="009B720B"/>
    <w:rsid w:val="009C0366"/>
    <w:rsid w:val="009C0B4E"/>
    <w:rsid w:val="009C1101"/>
    <w:rsid w:val="009C1282"/>
    <w:rsid w:val="009C1432"/>
    <w:rsid w:val="009C1644"/>
    <w:rsid w:val="009C1785"/>
    <w:rsid w:val="009C2908"/>
    <w:rsid w:val="009C2C5E"/>
    <w:rsid w:val="009C2C9D"/>
    <w:rsid w:val="009C2CE2"/>
    <w:rsid w:val="009C3078"/>
    <w:rsid w:val="009C3153"/>
    <w:rsid w:val="009C3A9C"/>
    <w:rsid w:val="009C3CD5"/>
    <w:rsid w:val="009C4067"/>
    <w:rsid w:val="009C42C9"/>
    <w:rsid w:val="009C499E"/>
    <w:rsid w:val="009C4A8D"/>
    <w:rsid w:val="009C4AF4"/>
    <w:rsid w:val="009C4B2C"/>
    <w:rsid w:val="009C4D73"/>
    <w:rsid w:val="009C5257"/>
    <w:rsid w:val="009C5855"/>
    <w:rsid w:val="009C612E"/>
    <w:rsid w:val="009C667B"/>
    <w:rsid w:val="009C6BB2"/>
    <w:rsid w:val="009C6DBA"/>
    <w:rsid w:val="009C7740"/>
    <w:rsid w:val="009C7836"/>
    <w:rsid w:val="009C7B14"/>
    <w:rsid w:val="009C7CD0"/>
    <w:rsid w:val="009C7F07"/>
    <w:rsid w:val="009D02A0"/>
    <w:rsid w:val="009D04F0"/>
    <w:rsid w:val="009D07E1"/>
    <w:rsid w:val="009D0846"/>
    <w:rsid w:val="009D0CF3"/>
    <w:rsid w:val="009D1102"/>
    <w:rsid w:val="009D110F"/>
    <w:rsid w:val="009D13C5"/>
    <w:rsid w:val="009D17F2"/>
    <w:rsid w:val="009D1877"/>
    <w:rsid w:val="009D1883"/>
    <w:rsid w:val="009D1D3C"/>
    <w:rsid w:val="009D1D89"/>
    <w:rsid w:val="009D1F51"/>
    <w:rsid w:val="009D26D0"/>
    <w:rsid w:val="009D29AD"/>
    <w:rsid w:val="009D2FF0"/>
    <w:rsid w:val="009D357C"/>
    <w:rsid w:val="009D414E"/>
    <w:rsid w:val="009D4243"/>
    <w:rsid w:val="009D4B23"/>
    <w:rsid w:val="009D4C6D"/>
    <w:rsid w:val="009D4F6D"/>
    <w:rsid w:val="009D512A"/>
    <w:rsid w:val="009D51F3"/>
    <w:rsid w:val="009D55A8"/>
    <w:rsid w:val="009D5E38"/>
    <w:rsid w:val="009D6180"/>
    <w:rsid w:val="009D66B0"/>
    <w:rsid w:val="009D7345"/>
    <w:rsid w:val="009D766E"/>
    <w:rsid w:val="009D76D5"/>
    <w:rsid w:val="009D7E11"/>
    <w:rsid w:val="009E01A6"/>
    <w:rsid w:val="009E0927"/>
    <w:rsid w:val="009E1016"/>
    <w:rsid w:val="009E1768"/>
    <w:rsid w:val="009E1B02"/>
    <w:rsid w:val="009E1EF9"/>
    <w:rsid w:val="009E2073"/>
    <w:rsid w:val="009E23F5"/>
    <w:rsid w:val="009E2687"/>
    <w:rsid w:val="009E27CE"/>
    <w:rsid w:val="009E2ADD"/>
    <w:rsid w:val="009E318D"/>
    <w:rsid w:val="009E320F"/>
    <w:rsid w:val="009E326B"/>
    <w:rsid w:val="009E35DF"/>
    <w:rsid w:val="009E35ED"/>
    <w:rsid w:val="009E3602"/>
    <w:rsid w:val="009E49CB"/>
    <w:rsid w:val="009E4CBC"/>
    <w:rsid w:val="009E4E15"/>
    <w:rsid w:val="009E4FD4"/>
    <w:rsid w:val="009E51B7"/>
    <w:rsid w:val="009E5C27"/>
    <w:rsid w:val="009E63EE"/>
    <w:rsid w:val="009E65D4"/>
    <w:rsid w:val="009E660E"/>
    <w:rsid w:val="009E6B91"/>
    <w:rsid w:val="009E6FDF"/>
    <w:rsid w:val="009E7006"/>
    <w:rsid w:val="009E793F"/>
    <w:rsid w:val="009E7B71"/>
    <w:rsid w:val="009F007B"/>
    <w:rsid w:val="009F015E"/>
    <w:rsid w:val="009F044A"/>
    <w:rsid w:val="009F0688"/>
    <w:rsid w:val="009F0DB4"/>
    <w:rsid w:val="009F164D"/>
    <w:rsid w:val="009F19CB"/>
    <w:rsid w:val="009F23B7"/>
    <w:rsid w:val="009F28A2"/>
    <w:rsid w:val="009F2B85"/>
    <w:rsid w:val="009F4055"/>
    <w:rsid w:val="009F414E"/>
    <w:rsid w:val="009F4499"/>
    <w:rsid w:val="009F45A6"/>
    <w:rsid w:val="009F479F"/>
    <w:rsid w:val="009F4E80"/>
    <w:rsid w:val="009F53A9"/>
    <w:rsid w:val="009F56D9"/>
    <w:rsid w:val="009F640C"/>
    <w:rsid w:val="009F652F"/>
    <w:rsid w:val="009F686C"/>
    <w:rsid w:val="009F6A04"/>
    <w:rsid w:val="009F74B7"/>
    <w:rsid w:val="009F7694"/>
    <w:rsid w:val="009F76F5"/>
    <w:rsid w:val="009F7D12"/>
    <w:rsid w:val="009F7EDB"/>
    <w:rsid w:val="00A0045E"/>
    <w:rsid w:val="00A00741"/>
    <w:rsid w:val="00A00EF3"/>
    <w:rsid w:val="00A010B9"/>
    <w:rsid w:val="00A01161"/>
    <w:rsid w:val="00A0195B"/>
    <w:rsid w:val="00A019D7"/>
    <w:rsid w:val="00A01A2A"/>
    <w:rsid w:val="00A01A52"/>
    <w:rsid w:val="00A01B06"/>
    <w:rsid w:val="00A01C99"/>
    <w:rsid w:val="00A02056"/>
    <w:rsid w:val="00A025A6"/>
    <w:rsid w:val="00A03050"/>
    <w:rsid w:val="00A03154"/>
    <w:rsid w:val="00A03C28"/>
    <w:rsid w:val="00A03D4E"/>
    <w:rsid w:val="00A03D96"/>
    <w:rsid w:val="00A0483E"/>
    <w:rsid w:val="00A04FCE"/>
    <w:rsid w:val="00A05023"/>
    <w:rsid w:val="00A056B6"/>
    <w:rsid w:val="00A05AE4"/>
    <w:rsid w:val="00A05BD0"/>
    <w:rsid w:val="00A061F2"/>
    <w:rsid w:val="00A06358"/>
    <w:rsid w:val="00A06F0A"/>
    <w:rsid w:val="00A07092"/>
    <w:rsid w:val="00A070AE"/>
    <w:rsid w:val="00A07105"/>
    <w:rsid w:val="00A07CBB"/>
    <w:rsid w:val="00A07D8A"/>
    <w:rsid w:val="00A10192"/>
    <w:rsid w:val="00A10800"/>
    <w:rsid w:val="00A10A35"/>
    <w:rsid w:val="00A11122"/>
    <w:rsid w:val="00A111EB"/>
    <w:rsid w:val="00A11B11"/>
    <w:rsid w:val="00A11CE2"/>
    <w:rsid w:val="00A12454"/>
    <w:rsid w:val="00A124D6"/>
    <w:rsid w:val="00A1250E"/>
    <w:rsid w:val="00A1252E"/>
    <w:rsid w:val="00A1274F"/>
    <w:rsid w:val="00A12FC7"/>
    <w:rsid w:val="00A1306C"/>
    <w:rsid w:val="00A131A3"/>
    <w:rsid w:val="00A1377A"/>
    <w:rsid w:val="00A1386B"/>
    <w:rsid w:val="00A14099"/>
    <w:rsid w:val="00A141EE"/>
    <w:rsid w:val="00A1496A"/>
    <w:rsid w:val="00A14B21"/>
    <w:rsid w:val="00A14C33"/>
    <w:rsid w:val="00A14E0F"/>
    <w:rsid w:val="00A1554A"/>
    <w:rsid w:val="00A155FE"/>
    <w:rsid w:val="00A15AA4"/>
    <w:rsid w:val="00A1620E"/>
    <w:rsid w:val="00A16335"/>
    <w:rsid w:val="00A168E4"/>
    <w:rsid w:val="00A1761A"/>
    <w:rsid w:val="00A17864"/>
    <w:rsid w:val="00A2034C"/>
    <w:rsid w:val="00A205CA"/>
    <w:rsid w:val="00A2089F"/>
    <w:rsid w:val="00A20FAF"/>
    <w:rsid w:val="00A2167B"/>
    <w:rsid w:val="00A21D2C"/>
    <w:rsid w:val="00A21E0A"/>
    <w:rsid w:val="00A2256B"/>
    <w:rsid w:val="00A22B9B"/>
    <w:rsid w:val="00A22EFD"/>
    <w:rsid w:val="00A23B1A"/>
    <w:rsid w:val="00A23FFD"/>
    <w:rsid w:val="00A2410D"/>
    <w:rsid w:val="00A242A5"/>
    <w:rsid w:val="00A243F2"/>
    <w:rsid w:val="00A24FEF"/>
    <w:rsid w:val="00A252B8"/>
    <w:rsid w:val="00A253BF"/>
    <w:rsid w:val="00A2597C"/>
    <w:rsid w:val="00A25BD9"/>
    <w:rsid w:val="00A25EAC"/>
    <w:rsid w:val="00A26ADD"/>
    <w:rsid w:val="00A26CD1"/>
    <w:rsid w:val="00A26E29"/>
    <w:rsid w:val="00A26F53"/>
    <w:rsid w:val="00A27115"/>
    <w:rsid w:val="00A27155"/>
    <w:rsid w:val="00A273BB"/>
    <w:rsid w:val="00A27630"/>
    <w:rsid w:val="00A27855"/>
    <w:rsid w:val="00A278C3"/>
    <w:rsid w:val="00A2797D"/>
    <w:rsid w:val="00A27A3C"/>
    <w:rsid w:val="00A27FAC"/>
    <w:rsid w:val="00A3015A"/>
    <w:rsid w:val="00A30531"/>
    <w:rsid w:val="00A30606"/>
    <w:rsid w:val="00A30705"/>
    <w:rsid w:val="00A30A32"/>
    <w:rsid w:val="00A30CC7"/>
    <w:rsid w:val="00A30F06"/>
    <w:rsid w:val="00A311AA"/>
    <w:rsid w:val="00A31577"/>
    <w:rsid w:val="00A319D9"/>
    <w:rsid w:val="00A31A6A"/>
    <w:rsid w:val="00A31B4D"/>
    <w:rsid w:val="00A31E12"/>
    <w:rsid w:val="00A32092"/>
    <w:rsid w:val="00A321B6"/>
    <w:rsid w:val="00A322D8"/>
    <w:rsid w:val="00A324F2"/>
    <w:rsid w:val="00A3269D"/>
    <w:rsid w:val="00A326DE"/>
    <w:rsid w:val="00A32C05"/>
    <w:rsid w:val="00A32D64"/>
    <w:rsid w:val="00A33079"/>
    <w:rsid w:val="00A33431"/>
    <w:rsid w:val="00A337C8"/>
    <w:rsid w:val="00A33AD3"/>
    <w:rsid w:val="00A343E2"/>
    <w:rsid w:val="00A34724"/>
    <w:rsid w:val="00A34A2D"/>
    <w:rsid w:val="00A3507F"/>
    <w:rsid w:val="00A35506"/>
    <w:rsid w:val="00A35797"/>
    <w:rsid w:val="00A35B69"/>
    <w:rsid w:val="00A36E49"/>
    <w:rsid w:val="00A36FBC"/>
    <w:rsid w:val="00A37192"/>
    <w:rsid w:val="00A37930"/>
    <w:rsid w:val="00A37954"/>
    <w:rsid w:val="00A37E9D"/>
    <w:rsid w:val="00A40196"/>
    <w:rsid w:val="00A4056F"/>
    <w:rsid w:val="00A41CAA"/>
    <w:rsid w:val="00A42275"/>
    <w:rsid w:val="00A426B4"/>
    <w:rsid w:val="00A426DC"/>
    <w:rsid w:val="00A42788"/>
    <w:rsid w:val="00A42C6A"/>
    <w:rsid w:val="00A42F5E"/>
    <w:rsid w:val="00A43200"/>
    <w:rsid w:val="00A435F2"/>
    <w:rsid w:val="00A43D4D"/>
    <w:rsid w:val="00A441CB"/>
    <w:rsid w:val="00A445F2"/>
    <w:rsid w:val="00A446DA"/>
    <w:rsid w:val="00A44E2F"/>
    <w:rsid w:val="00A45107"/>
    <w:rsid w:val="00A453E1"/>
    <w:rsid w:val="00A454C5"/>
    <w:rsid w:val="00A45BC6"/>
    <w:rsid w:val="00A45C29"/>
    <w:rsid w:val="00A45C5A"/>
    <w:rsid w:val="00A45DB2"/>
    <w:rsid w:val="00A45DFC"/>
    <w:rsid w:val="00A466F2"/>
    <w:rsid w:val="00A4673C"/>
    <w:rsid w:val="00A46BB1"/>
    <w:rsid w:val="00A46DC6"/>
    <w:rsid w:val="00A46EA7"/>
    <w:rsid w:val="00A477CC"/>
    <w:rsid w:val="00A47A31"/>
    <w:rsid w:val="00A47F3A"/>
    <w:rsid w:val="00A47FD3"/>
    <w:rsid w:val="00A50547"/>
    <w:rsid w:val="00A50817"/>
    <w:rsid w:val="00A5094E"/>
    <w:rsid w:val="00A50C38"/>
    <w:rsid w:val="00A50DB8"/>
    <w:rsid w:val="00A510D9"/>
    <w:rsid w:val="00A5141C"/>
    <w:rsid w:val="00A5176E"/>
    <w:rsid w:val="00A51BE7"/>
    <w:rsid w:val="00A5280E"/>
    <w:rsid w:val="00A52EA2"/>
    <w:rsid w:val="00A53239"/>
    <w:rsid w:val="00A532FF"/>
    <w:rsid w:val="00A53C2C"/>
    <w:rsid w:val="00A54289"/>
    <w:rsid w:val="00A5475A"/>
    <w:rsid w:val="00A54811"/>
    <w:rsid w:val="00A54F0C"/>
    <w:rsid w:val="00A5502E"/>
    <w:rsid w:val="00A55191"/>
    <w:rsid w:val="00A55335"/>
    <w:rsid w:val="00A55437"/>
    <w:rsid w:val="00A55814"/>
    <w:rsid w:val="00A55E1B"/>
    <w:rsid w:val="00A560C0"/>
    <w:rsid w:val="00A563C6"/>
    <w:rsid w:val="00A56714"/>
    <w:rsid w:val="00A56B96"/>
    <w:rsid w:val="00A56DAB"/>
    <w:rsid w:val="00A5731F"/>
    <w:rsid w:val="00A5738C"/>
    <w:rsid w:val="00A57483"/>
    <w:rsid w:val="00A57571"/>
    <w:rsid w:val="00A57A55"/>
    <w:rsid w:val="00A57CFA"/>
    <w:rsid w:val="00A60049"/>
    <w:rsid w:val="00A60224"/>
    <w:rsid w:val="00A61001"/>
    <w:rsid w:val="00A615DD"/>
    <w:rsid w:val="00A6194B"/>
    <w:rsid w:val="00A61AB1"/>
    <w:rsid w:val="00A622AA"/>
    <w:rsid w:val="00A62330"/>
    <w:rsid w:val="00A6245B"/>
    <w:rsid w:val="00A62542"/>
    <w:rsid w:val="00A62B83"/>
    <w:rsid w:val="00A63276"/>
    <w:rsid w:val="00A63587"/>
    <w:rsid w:val="00A63929"/>
    <w:rsid w:val="00A639B9"/>
    <w:rsid w:val="00A641E0"/>
    <w:rsid w:val="00A6430B"/>
    <w:rsid w:val="00A643A9"/>
    <w:rsid w:val="00A656AD"/>
    <w:rsid w:val="00A65E13"/>
    <w:rsid w:val="00A65FCC"/>
    <w:rsid w:val="00A664DF"/>
    <w:rsid w:val="00A66691"/>
    <w:rsid w:val="00A66B97"/>
    <w:rsid w:val="00A66FFA"/>
    <w:rsid w:val="00A6743D"/>
    <w:rsid w:val="00A675DF"/>
    <w:rsid w:val="00A67A32"/>
    <w:rsid w:val="00A70306"/>
    <w:rsid w:val="00A7030D"/>
    <w:rsid w:val="00A707CE"/>
    <w:rsid w:val="00A7098E"/>
    <w:rsid w:val="00A70CA3"/>
    <w:rsid w:val="00A71420"/>
    <w:rsid w:val="00A716AB"/>
    <w:rsid w:val="00A718E2"/>
    <w:rsid w:val="00A71DEA"/>
    <w:rsid w:val="00A71F69"/>
    <w:rsid w:val="00A71F86"/>
    <w:rsid w:val="00A72F88"/>
    <w:rsid w:val="00A73323"/>
    <w:rsid w:val="00A73CA7"/>
    <w:rsid w:val="00A74635"/>
    <w:rsid w:val="00A74BA0"/>
    <w:rsid w:val="00A751C2"/>
    <w:rsid w:val="00A7541E"/>
    <w:rsid w:val="00A7547F"/>
    <w:rsid w:val="00A75606"/>
    <w:rsid w:val="00A75C79"/>
    <w:rsid w:val="00A75EF3"/>
    <w:rsid w:val="00A75FA3"/>
    <w:rsid w:val="00A76FB6"/>
    <w:rsid w:val="00A7700D"/>
    <w:rsid w:val="00A77ACF"/>
    <w:rsid w:val="00A77AFA"/>
    <w:rsid w:val="00A77B77"/>
    <w:rsid w:val="00A77F12"/>
    <w:rsid w:val="00A800E2"/>
    <w:rsid w:val="00A8029B"/>
    <w:rsid w:val="00A806D2"/>
    <w:rsid w:val="00A80C18"/>
    <w:rsid w:val="00A80DC6"/>
    <w:rsid w:val="00A80F9B"/>
    <w:rsid w:val="00A811A7"/>
    <w:rsid w:val="00A81288"/>
    <w:rsid w:val="00A813E5"/>
    <w:rsid w:val="00A81798"/>
    <w:rsid w:val="00A81823"/>
    <w:rsid w:val="00A81DB2"/>
    <w:rsid w:val="00A820D7"/>
    <w:rsid w:val="00A823B6"/>
    <w:rsid w:val="00A82970"/>
    <w:rsid w:val="00A832FD"/>
    <w:rsid w:val="00A83410"/>
    <w:rsid w:val="00A83AAA"/>
    <w:rsid w:val="00A83CC1"/>
    <w:rsid w:val="00A83DC2"/>
    <w:rsid w:val="00A84060"/>
    <w:rsid w:val="00A840C1"/>
    <w:rsid w:val="00A84501"/>
    <w:rsid w:val="00A84740"/>
    <w:rsid w:val="00A84975"/>
    <w:rsid w:val="00A84AA8"/>
    <w:rsid w:val="00A84C26"/>
    <w:rsid w:val="00A84F20"/>
    <w:rsid w:val="00A850F4"/>
    <w:rsid w:val="00A85909"/>
    <w:rsid w:val="00A85D20"/>
    <w:rsid w:val="00A85FD5"/>
    <w:rsid w:val="00A86A40"/>
    <w:rsid w:val="00A86D65"/>
    <w:rsid w:val="00A86DB4"/>
    <w:rsid w:val="00A86E9F"/>
    <w:rsid w:val="00A8714E"/>
    <w:rsid w:val="00A871B7"/>
    <w:rsid w:val="00A87F58"/>
    <w:rsid w:val="00A90220"/>
    <w:rsid w:val="00A906A5"/>
    <w:rsid w:val="00A90710"/>
    <w:rsid w:val="00A909B6"/>
    <w:rsid w:val="00A9114A"/>
    <w:rsid w:val="00A911FC"/>
    <w:rsid w:val="00A91778"/>
    <w:rsid w:val="00A917F0"/>
    <w:rsid w:val="00A92005"/>
    <w:rsid w:val="00A924B5"/>
    <w:rsid w:val="00A92FB1"/>
    <w:rsid w:val="00A9300C"/>
    <w:rsid w:val="00A93030"/>
    <w:rsid w:val="00A931A5"/>
    <w:rsid w:val="00A9322F"/>
    <w:rsid w:val="00A9330C"/>
    <w:rsid w:val="00A93350"/>
    <w:rsid w:val="00A940C0"/>
    <w:rsid w:val="00A941BD"/>
    <w:rsid w:val="00A942F3"/>
    <w:rsid w:val="00A94340"/>
    <w:rsid w:val="00A943A6"/>
    <w:rsid w:val="00A94716"/>
    <w:rsid w:val="00A94FF1"/>
    <w:rsid w:val="00A951E6"/>
    <w:rsid w:val="00A951E7"/>
    <w:rsid w:val="00A951EC"/>
    <w:rsid w:val="00A9553E"/>
    <w:rsid w:val="00A95BD3"/>
    <w:rsid w:val="00A95DCC"/>
    <w:rsid w:val="00A95FA3"/>
    <w:rsid w:val="00A961B8"/>
    <w:rsid w:val="00A9657D"/>
    <w:rsid w:val="00A96A00"/>
    <w:rsid w:val="00A96CF6"/>
    <w:rsid w:val="00A96DE4"/>
    <w:rsid w:val="00A97659"/>
    <w:rsid w:val="00A97AD3"/>
    <w:rsid w:val="00A97B9D"/>
    <w:rsid w:val="00A97C42"/>
    <w:rsid w:val="00A97FCB"/>
    <w:rsid w:val="00AA0252"/>
    <w:rsid w:val="00AA0398"/>
    <w:rsid w:val="00AA0B9C"/>
    <w:rsid w:val="00AA14FF"/>
    <w:rsid w:val="00AA154D"/>
    <w:rsid w:val="00AA1649"/>
    <w:rsid w:val="00AA174F"/>
    <w:rsid w:val="00AA1986"/>
    <w:rsid w:val="00AA1C21"/>
    <w:rsid w:val="00AA1FF7"/>
    <w:rsid w:val="00AA217F"/>
    <w:rsid w:val="00AA2438"/>
    <w:rsid w:val="00AA26CA"/>
    <w:rsid w:val="00AA2CC2"/>
    <w:rsid w:val="00AA3036"/>
    <w:rsid w:val="00AA33C9"/>
    <w:rsid w:val="00AA34CB"/>
    <w:rsid w:val="00AA35AC"/>
    <w:rsid w:val="00AA36D8"/>
    <w:rsid w:val="00AA3736"/>
    <w:rsid w:val="00AA382F"/>
    <w:rsid w:val="00AA3DDE"/>
    <w:rsid w:val="00AA3F1F"/>
    <w:rsid w:val="00AA4603"/>
    <w:rsid w:val="00AA52E0"/>
    <w:rsid w:val="00AA53A2"/>
    <w:rsid w:val="00AA55C4"/>
    <w:rsid w:val="00AA5BC9"/>
    <w:rsid w:val="00AA5CBE"/>
    <w:rsid w:val="00AA5D2D"/>
    <w:rsid w:val="00AA6290"/>
    <w:rsid w:val="00AA6843"/>
    <w:rsid w:val="00AA6F4A"/>
    <w:rsid w:val="00AA794C"/>
    <w:rsid w:val="00AA7D71"/>
    <w:rsid w:val="00AB05BF"/>
    <w:rsid w:val="00AB0F19"/>
    <w:rsid w:val="00AB0FEC"/>
    <w:rsid w:val="00AB122E"/>
    <w:rsid w:val="00AB12F6"/>
    <w:rsid w:val="00AB18C0"/>
    <w:rsid w:val="00AB2119"/>
    <w:rsid w:val="00AB247E"/>
    <w:rsid w:val="00AB26E3"/>
    <w:rsid w:val="00AB2F20"/>
    <w:rsid w:val="00AB3CAE"/>
    <w:rsid w:val="00AB3E9A"/>
    <w:rsid w:val="00AB533B"/>
    <w:rsid w:val="00AB5861"/>
    <w:rsid w:val="00AB5E5B"/>
    <w:rsid w:val="00AB63B2"/>
    <w:rsid w:val="00AB64AF"/>
    <w:rsid w:val="00AB671D"/>
    <w:rsid w:val="00AB7F5D"/>
    <w:rsid w:val="00AB7FEF"/>
    <w:rsid w:val="00AC0078"/>
    <w:rsid w:val="00AC035E"/>
    <w:rsid w:val="00AC0C8A"/>
    <w:rsid w:val="00AC1577"/>
    <w:rsid w:val="00AC1EDA"/>
    <w:rsid w:val="00AC27A8"/>
    <w:rsid w:val="00AC2A8E"/>
    <w:rsid w:val="00AC2BF0"/>
    <w:rsid w:val="00AC2ED8"/>
    <w:rsid w:val="00AC3239"/>
    <w:rsid w:val="00AC42C6"/>
    <w:rsid w:val="00AC4D34"/>
    <w:rsid w:val="00AC5564"/>
    <w:rsid w:val="00AC58C7"/>
    <w:rsid w:val="00AC5B52"/>
    <w:rsid w:val="00AC5D3D"/>
    <w:rsid w:val="00AC5EED"/>
    <w:rsid w:val="00AC5FDA"/>
    <w:rsid w:val="00AC6191"/>
    <w:rsid w:val="00AC6232"/>
    <w:rsid w:val="00AC63F4"/>
    <w:rsid w:val="00AC6CC2"/>
    <w:rsid w:val="00AC7788"/>
    <w:rsid w:val="00AC7DB5"/>
    <w:rsid w:val="00AD0398"/>
    <w:rsid w:val="00AD1475"/>
    <w:rsid w:val="00AD1901"/>
    <w:rsid w:val="00AD1DE9"/>
    <w:rsid w:val="00AD1DFD"/>
    <w:rsid w:val="00AD1F02"/>
    <w:rsid w:val="00AD22F0"/>
    <w:rsid w:val="00AD23D5"/>
    <w:rsid w:val="00AD24C2"/>
    <w:rsid w:val="00AD2A8F"/>
    <w:rsid w:val="00AD3C6A"/>
    <w:rsid w:val="00AD47A4"/>
    <w:rsid w:val="00AD4AC8"/>
    <w:rsid w:val="00AD52FE"/>
    <w:rsid w:val="00AD556F"/>
    <w:rsid w:val="00AD58C2"/>
    <w:rsid w:val="00AD5AC3"/>
    <w:rsid w:val="00AD5ADD"/>
    <w:rsid w:val="00AD5B3E"/>
    <w:rsid w:val="00AD5F14"/>
    <w:rsid w:val="00AD6098"/>
    <w:rsid w:val="00AD6119"/>
    <w:rsid w:val="00AD675C"/>
    <w:rsid w:val="00AD70E5"/>
    <w:rsid w:val="00AD7CA3"/>
    <w:rsid w:val="00AD7D01"/>
    <w:rsid w:val="00AE0008"/>
    <w:rsid w:val="00AE04F2"/>
    <w:rsid w:val="00AE0646"/>
    <w:rsid w:val="00AE0D83"/>
    <w:rsid w:val="00AE102A"/>
    <w:rsid w:val="00AE180F"/>
    <w:rsid w:val="00AE1C9C"/>
    <w:rsid w:val="00AE20E0"/>
    <w:rsid w:val="00AE258A"/>
    <w:rsid w:val="00AE2830"/>
    <w:rsid w:val="00AE29CB"/>
    <w:rsid w:val="00AE2D24"/>
    <w:rsid w:val="00AE3084"/>
    <w:rsid w:val="00AE3A48"/>
    <w:rsid w:val="00AE3E31"/>
    <w:rsid w:val="00AE4385"/>
    <w:rsid w:val="00AE45F1"/>
    <w:rsid w:val="00AE483C"/>
    <w:rsid w:val="00AE49A2"/>
    <w:rsid w:val="00AE4BDB"/>
    <w:rsid w:val="00AE5156"/>
    <w:rsid w:val="00AE58D9"/>
    <w:rsid w:val="00AE5A80"/>
    <w:rsid w:val="00AE5AB3"/>
    <w:rsid w:val="00AE5DED"/>
    <w:rsid w:val="00AE6229"/>
    <w:rsid w:val="00AE6265"/>
    <w:rsid w:val="00AE6297"/>
    <w:rsid w:val="00AE633B"/>
    <w:rsid w:val="00AE68C2"/>
    <w:rsid w:val="00AE6BBB"/>
    <w:rsid w:val="00AE707F"/>
    <w:rsid w:val="00AE74D0"/>
    <w:rsid w:val="00AF00A7"/>
    <w:rsid w:val="00AF0407"/>
    <w:rsid w:val="00AF0DC9"/>
    <w:rsid w:val="00AF0ED3"/>
    <w:rsid w:val="00AF0F26"/>
    <w:rsid w:val="00AF10A3"/>
    <w:rsid w:val="00AF10AE"/>
    <w:rsid w:val="00AF1241"/>
    <w:rsid w:val="00AF159C"/>
    <w:rsid w:val="00AF18C1"/>
    <w:rsid w:val="00AF253C"/>
    <w:rsid w:val="00AF2A1D"/>
    <w:rsid w:val="00AF2B6E"/>
    <w:rsid w:val="00AF2D15"/>
    <w:rsid w:val="00AF3072"/>
    <w:rsid w:val="00AF322A"/>
    <w:rsid w:val="00AF3290"/>
    <w:rsid w:val="00AF36C4"/>
    <w:rsid w:val="00AF3F48"/>
    <w:rsid w:val="00AF43A7"/>
    <w:rsid w:val="00AF4571"/>
    <w:rsid w:val="00AF4755"/>
    <w:rsid w:val="00AF4848"/>
    <w:rsid w:val="00AF4D96"/>
    <w:rsid w:val="00AF4E17"/>
    <w:rsid w:val="00AF51B6"/>
    <w:rsid w:val="00AF5364"/>
    <w:rsid w:val="00AF5386"/>
    <w:rsid w:val="00AF5B38"/>
    <w:rsid w:val="00AF5C7A"/>
    <w:rsid w:val="00AF5CCE"/>
    <w:rsid w:val="00AF6384"/>
    <w:rsid w:val="00AF6407"/>
    <w:rsid w:val="00AF6520"/>
    <w:rsid w:val="00AF6607"/>
    <w:rsid w:val="00AF69A4"/>
    <w:rsid w:val="00AF7C48"/>
    <w:rsid w:val="00B00A5A"/>
    <w:rsid w:val="00B00B00"/>
    <w:rsid w:val="00B00BE0"/>
    <w:rsid w:val="00B00CFE"/>
    <w:rsid w:val="00B0121A"/>
    <w:rsid w:val="00B0153E"/>
    <w:rsid w:val="00B019CD"/>
    <w:rsid w:val="00B019D1"/>
    <w:rsid w:val="00B01D9F"/>
    <w:rsid w:val="00B01DF3"/>
    <w:rsid w:val="00B01F28"/>
    <w:rsid w:val="00B02378"/>
    <w:rsid w:val="00B02C76"/>
    <w:rsid w:val="00B02DE3"/>
    <w:rsid w:val="00B036E9"/>
    <w:rsid w:val="00B03FDC"/>
    <w:rsid w:val="00B04435"/>
    <w:rsid w:val="00B054AA"/>
    <w:rsid w:val="00B056DC"/>
    <w:rsid w:val="00B0575C"/>
    <w:rsid w:val="00B057B6"/>
    <w:rsid w:val="00B060D3"/>
    <w:rsid w:val="00B06224"/>
    <w:rsid w:val="00B0639D"/>
    <w:rsid w:val="00B06AF2"/>
    <w:rsid w:val="00B06B22"/>
    <w:rsid w:val="00B06C5B"/>
    <w:rsid w:val="00B06FD3"/>
    <w:rsid w:val="00B07452"/>
    <w:rsid w:val="00B0751F"/>
    <w:rsid w:val="00B0752E"/>
    <w:rsid w:val="00B079C0"/>
    <w:rsid w:val="00B07B2B"/>
    <w:rsid w:val="00B07CAE"/>
    <w:rsid w:val="00B07F3B"/>
    <w:rsid w:val="00B07F9B"/>
    <w:rsid w:val="00B108F4"/>
    <w:rsid w:val="00B10973"/>
    <w:rsid w:val="00B11B02"/>
    <w:rsid w:val="00B11CD4"/>
    <w:rsid w:val="00B122B7"/>
    <w:rsid w:val="00B129A0"/>
    <w:rsid w:val="00B12FC7"/>
    <w:rsid w:val="00B13AD6"/>
    <w:rsid w:val="00B13D03"/>
    <w:rsid w:val="00B1453D"/>
    <w:rsid w:val="00B14763"/>
    <w:rsid w:val="00B14886"/>
    <w:rsid w:val="00B14D4B"/>
    <w:rsid w:val="00B1556C"/>
    <w:rsid w:val="00B15701"/>
    <w:rsid w:val="00B163C5"/>
    <w:rsid w:val="00B164B7"/>
    <w:rsid w:val="00B1671D"/>
    <w:rsid w:val="00B167EE"/>
    <w:rsid w:val="00B1725A"/>
    <w:rsid w:val="00B173A6"/>
    <w:rsid w:val="00B176F4"/>
    <w:rsid w:val="00B17F2C"/>
    <w:rsid w:val="00B204CB"/>
    <w:rsid w:val="00B209F9"/>
    <w:rsid w:val="00B20F86"/>
    <w:rsid w:val="00B21326"/>
    <w:rsid w:val="00B215F2"/>
    <w:rsid w:val="00B21B16"/>
    <w:rsid w:val="00B21C17"/>
    <w:rsid w:val="00B21C43"/>
    <w:rsid w:val="00B22061"/>
    <w:rsid w:val="00B22C59"/>
    <w:rsid w:val="00B22D8E"/>
    <w:rsid w:val="00B23269"/>
    <w:rsid w:val="00B238CA"/>
    <w:rsid w:val="00B245FB"/>
    <w:rsid w:val="00B24778"/>
    <w:rsid w:val="00B248E3"/>
    <w:rsid w:val="00B248F8"/>
    <w:rsid w:val="00B25A10"/>
    <w:rsid w:val="00B25A2F"/>
    <w:rsid w:val="00B25E4F"/>
    <w:rsid w:val="00B25EAC"/>
    <w:rsid w:val="00B263A4"/>
    <w:rsid w:val="00B26452"/>
    <w:rsid w:val="00B27281"/>
    <w:rsid w:val="00B2736F"/>
    <w:rsid w:val="00B274EE"/>
    <w:rsid w:val="00B2795B"/>
    <w:rsid w:val="00B27F31"/>
    <w:rsid w:val="00B300C5"/>
    <w:rsid w:val="00B301AC"/>
    <w:rsid w:val="00B302AF"/>
    <w:rsid w:val="00B3059B"/>
    <w:rsid w:val="00B30606"/>
    <w:rsid w:val="00B30B4A"/>
    <w:rsid w:val="00B30C14"/>
    <w:rsid w:val="00B30FD5"/>
    <w:rsid w:val="00B31403"/>
    <w:rsid w:val="00B316A2"/>
    <w:rsid w:val="00B318A2"/>
    <w:rsid w:val="00B326A7"/>
    <w:rsid w:val="00B328AA"/>
    <w:rsid w:val="00B330F2"/>
    <w:rsid w:val="00B33560"/>
    <w:rsid w:val="00B3369B"/>
    <w:rsid w:val="00B33C93"/>
    <w:rsid w:val="00B33DAA"/>
    <w:rsid w:val="00B3430C"/>
    <w:rsid w:val="00B3436C"/>
    <w:rsid w:val="00B343DE"/>
    <w:rsid w:val="00B345CB"/>
    <w:rsid w:val="00B350EE"/>
    <w:rsid w:val="00B3513A"/>
    <w:rsid w:val="00B3548F"/>
    <w:rsid w:val="00B357BF"/>
    <w:rsid w:val="00B35894"/>
    <w:rsid w:val="00B35CA2"/>
    <w:rsid w:val="00B35D76"/>
    <w:rsid w:val="00B35D79"/>
    <w:rsid w:val="00B35EBE"/>
    <w:rsid w:val="00B367A5"/>
    <w:rsid w:val="00B36AEE"/>
    <w:rsid w:val="00B36D31"/>
    <w:rsid w:val="00B37171"/>
    <w:rsid w:val="00B37345"/>
    <w:rsid w:val="00B374F9"/>
    <w:rsid w:val="00B377DA"/>
    <w:rsid w:val="00B37A23"/>
    <w:rsid w:val="00B402C9"/>
    <w:rsid w:val="00B40712"/>
    <w:rsid w:val="00B40B39"/>
    <w:rsid w:val="00B41351"/>
    <w:rsid w:val="00B41868"/>
    <w:rsid w:val="00B41F99"/>
    <w:rsid w:val="00B42191"/>
    <w:rsid w:val="00B422A7"/>
    <w:rsid w:val="00B4280B"/>
    <w:rsid w:val="00B42875"/>
    <w:rsid w:val="00B42DD7"/>
    <w:rsid w:val="00B430E5"/>
    <w:rsid w:val="00B4341E"/>
    <w:rsid w:val="00B43D55"/>
    <w:rsid w:val="00B43F59"/>
    <w:rsid w:val="00B44191"/>
    <w:rsid w:val="00B442D6"/>
    <w:rsid w:val="00B4462F"/>
    <w:rsid w:val="00B44A86"/>
    <w:rsid w:val="00B44D6F"/>
    <w:rsid w:val="00B44EC3"/>
    <w:rsid w:val="00B44F17"/>
    <w:rsid w:val="00B44FA5"/>
    <w:rsid w:val="00B44FE0"/>
    <w:rsid w:val="00B4525A"/>
    <w:rsid w:val="00B45736"/>
    <w:rsid w:val="00B45A6F"/>
    <w:rsid w:val="00B45B7F"/>
    <w:rsid w:val="00B45E26"/>
    <w:rsid w:val="00B45F19"/>
    <w:rsid w:val="00B468ED"/>
    <w:rsid w:val="00B46C46"/>
    <w:rsid w:val="00B46D6A"/>
    <w:rsid w:val="00B46FC9"/>
    <w:rsid w:val="00B4708F"/>
    <w:rsid w:val="00B47C54"/>
    <w:rsid w:val="00B47CE6"/>
    <w:rsid w:val="00B47E62"/>
    <w:rsid w:val="00B50B0B"/>
    <w:rsid w:val="00B50C49"/>
    <w:rsid w:val="00B50D27"/>
    <w:rsid w:val="00B50D6A"/>
    <w:rsid w:val="00B50F17"/>
    <w:rsid w:val="00B51564"/>
    <w:rsid w:val="00B518DD"/>
    <w:rsid w:val="00B51962"/>
    <w:rsid w:val="00B52207"/>
    <w:rsid w:val="00B5228B"/>
    <w:rsid w:val="00B52514"/>
    <w:rsid w:val="00B52E44"/>
    <w:rsid w:val="00B52F41"/>
    <w:rsid w:val="00B52FEA"/>
    <w:rsid w:val="00B53BCC"/>
    <w:rsid w:val="00B54095"/>
    <w:rsid w:val="00B54B90"/>
    <w:rsid w:val="00B55919"/>
    <w:rsid w:val="00B55A63"/>
    <w:rsid w:val="00B55F37"/>
    <w:rsid w:val="00B56B01"/>
    <w:rsid w:val="00B56D92"/>
    <w:rsid w:val="00B56DD3"/>
    <w:rsid w:val="00B574F8"/>
    <w:rsid w:val="00B579EB"/>
    <w:rsid w:val="00B57F02"/>
    <w:rsid w:val="00B60953"/>
    <w:rsid w:val="00B60A3C"/>
    <w:rsid w:val="00B60BA7"/>
    <w:rsid w:val="00B60EB5"/>
    <w:rsid w:val="00B60F5F"/>
    <w:rsid w:val="00B60FD2"/>
    <w:rsid w:val="00B61656"/>
    <w:rsid w:val="00B6175A"/>
    <w:rsid w:val="00B61E2B"/>
    <w:rsid w:val="00B61FAE"/>
    <w:rsid w:val="00B6233A"/>
    <w:rsid w:val="00B626F9"/>
    <w:rsid w:val="00B629D4"/>
    <w:rsid w:val="00B62ACA"/>
    <w:rsid w:val="00B62CB7"/>
    <w:rsid w:val="00B630A1"/>
    <w:rsid w:val="00B6336E"/>
    <w:rsid w:val="00B635DF"/>
    <w:rsid w:val="00B63745"/>
    <w:rsid w:val="00B64652"/>
    <w:rsid w:val="00B64674"/>
    <w:rsid w:val="00B64B4B"/>
    <w:rsid w:val="00B64E11"/>
    <w:rsid w:val="00B6554C"/>
    <w:rsid w:val="00B655ED"/>
    <w:rsid w:val="00B659BA"/>
    <w:rsid w:val="00B65AB9"/>
    <w:rsid w:val="00B65AC9"/>
    <w:rsid w:val="00B65BF4"/>
    <w:rsid w:val="00B65DE7"/>
    <w:rsid w:val="00B6608F"/>
    <w:rsid w:val="00B6660F"/>
    <w:rsid w:val="00B66E8E"/>
    <w:rsid w:val="00B66E8F"/>
    <w:rsid w:val="00B67135"/>
    <w:rsid w:val="00B67146"/>
    <w:rsid w:val="00B673DD"/>
    <w:rsid w:val="00B679A5"/>
    <w:rsid w:val="00B679FD"/>
    <w:rsid w:val="00B67BBA"/>
    <w:rsid w:val="00B7013B"/>
    <w:rsid w:val="00B7042E"/>
    <w:rsid w:val="00B70A04"/>
    <w:rsid w:val="00B70BC0"/>
    <w:rsid w:val="00B70E4F"/>
    <w:rsid w:val="00B71B3A"/>
    <w:rsid w:val="00B7275B"/>
    <w:rsid w:val="00B72DB8"/>
    <w:rsid w:val="00B7329E"/>
    <w:rsid w:val="00B73327"/>
    <w:rsid w:val="00B736CB"/>
    <w:rsid w:val="00B73E6B"/>
    <w:rsid w:val="00B7413C"/>
    <w:rsid w:val="00B74372"/>
    <w:rsid w:val="00B743DB"/>
    <w:rsid w:val="00B74474"/>
    <w:rsid w:val="00B747B5"/>
    <w:rsid w:val="00B749F2"/>
    <w:rsid w:val="00B750A1"/>
    <w:rsid w:val="00B75915"/>
    <w:rsid w:val="00B76438"/>
    <w:rsid w:val="00B76B9C"/>
    <w:rsid w:val="00B76F8B"/>
    <w:rsid w:val="00B773EA"/>
    <w:rsid w:val="00B77FD9"/>
    <w:rsid w:val="00B8043F"/>
    <w:rsid w:val="00B806D2"/>
    <w:rsid w:val="00B808AB"/>
    <w:rsid w:val="00B8097E"/>
    <w:rsid w:val="00B80CD2"/>
    <w:rsid w:val="00B80FA2"/>
    <w:rsid w:val="00B81B63"/>
    <w:rsid w:val="00B81E3A"/>
    <w:rsid w:val="00B820A5"/>
    <w:rsid w:val="00B82ECD"/>
    <w:rsid w:val="00B83132"/>
    <w:rsid w:val="00B8350B"/>
    <w:rsid w:val="00B838F4"/>
    <w:rsid w:val="00B83957"/>
    <w:rsid w:val="00B83BD5"/>
    <w:rsid w:val="00B83D8E"/>
    <w:rsid w:val="00B83E24"/>
    <w:rsid w:val="00B841CE"/>
    <w:rsid w:val="00B852E8"/>
    <w:rsid w:val="00B8546C"/>
    <w:rsid w:val="00B85692"/>
    <w:rsid w:val="00B85EB3"/>
    <w:rsid w:val="00B8612C"/>
    <w:rsid w:val="00B86144"/>
    <w:rsid w:val="00B8670D"/>
    <w:rsid w:val="00B86B50"/>
    <w:rsid w:val="00B86BF9"/>
    <w:rsid w:val="00B86D79"/>
    <w:rsid w:val="00B86F16"/>
    <w:rsid w:val="00B87206"/>
    <w:rsid w:val="00B873A2"/>
    <w:rsid w:val="00B87E8C"/>
    <w:rsid w:val="00B90363"/>
    <w:rsid w:val="00B90D3F"/>
    <w:rsid w:val="00B915D6"/>
    <w:rsid w:val="00B91808"/>
    <w:rsid w:val="00B91A8D"/>
    <w:rsid w:val="00B91BE5"/>
    <w:rsid w:val="00B91C66"/>
    <w:rsid w:val="00B91FBD"/>
    <w:rsid w:val="00B923D9"/>
    <w:rsid w:val="00B92DE3"/>
    <w:rsid w:val="00B9334D"/>
    <w:rsid w:val="00B934FD"/>
    <w:rsid w:val="00B936B1"/>
    <w:rsid w:val="00B936E7"/>
    <w:rsid w:val="00B93882"/>
    <w:rsid w:val="00B93F1A"/>
    <w:rsid w:val="00B94661"/>
    <w:rsid w:val="00B94845"/>
    <w:rsid w:val="00B9490B"/>
    <w:rsid w:val="00B94B25"/>
    <w:rsid w:val="00B94CF4"/>
    <w:rsid w:val="00B94F89"/>
    <w:rsid w:val="00B95044"/>
    <w:rsid w:val="00B9507D"/>
    <w:rsid w:val="00B95801"/>
    <w:rsid w:val="00B965F1"/>
    <w:rsid w:val="00B96F38"/>
    <w:rsid w:val="00B96FCD"/>
    <w:rsid w:val="00B974F0"/>
    <w:rsid w:val="00B976DB"/>
    <w:rsid w:val="00B979B5"/>
    <w:rsid w:val="00B97BCF"/>
    <w:rsid w:val="00BA018B"/>
    <w:rsid w:val="00BA0901"/>
    <w:rsid w:val="00BA092B"/>
    <w:rsid w:val="00BA182F"/>
    <w:rsid w:val="00BA253D"/>
    <w:rsid w:val="00BA2CBD"/>
    <w:rsid w:val="00BA367E"/>
    <w:rsid w:val="00BA3AA0"/>
    <w:rsid w:val="00BA3E3F"/>
    <w:rsid w:val="00BA485F"/>
    <w:rsid w:val="00BA4B51"/>
    <w:rsid w:val="00BA4E76"/>
    <w:rsid w:val="00BA5178"/>
    <w:rsid w:val="00BA5258"/>
    <w:rsid w:val="00BA566B"/>
    <w:rsid w:val="00BA5BB1"/>
    <w:rsid w:val="00BA5EF4"/>
    <w:rsid w:val="00BA61A6"/>
    <w:rsid w:val="00BA6415"/>
    <w:rsid w:val="00BA6815"/>
    <w:rsid w:val="00BA6F73"/>
    <w:rsid w:val="00BA7409"/>
    <w:rsid w:val="00BA779D"/>
    <w:rsid w:val="00BA7E37"/>
    <w:rsid w:val="00BA7E9D"/>
    <w:rsid w:val="00BB0615"/>
    <w:rsid w:val="00BB0631"/>
    <w:rsid w:val="00BB0696"/>
    <w:rsid w:val="00BB071B"/>
    <w:rsid w:val="00BB0AA0"/>
    <w:rsid w:val="00BB1CAF"/>
    <w:rsid w:val="00BB1FDF"/>
    <w:rsid w:val="00BB21FE"/>
    <w:rsid w:val="00BB2281"/>
    <w:rsid w:val="00BB22C4"/>
    <w:rsid w:val="00BB22CF"/>
    <w:rsid w:val="00BB2529"/>
    <w:rsid w:val="00BB2E58"/>
    <w:rsid w:val="00BB30AA"/>
    <w:rsid w:val="00BB35C1"/>
    <w:rsid w:val="00BB3662"/>
    <w:rsid w:val="00BB3B15"/>
    <w:rsid w:val="00BB3C43"/>
    <w:rsid w:val="00BB3FB3"/>
    <w:rsid w:val="00BB442A"/>
    <w:rsid w:val="00BB4767"/>
    <w:rsid w:val="00BB4B5A"/>
    <w:rsid w:val="00BB4C03"/>
    <w:rsid w:val="00BB4FF1"/>
    <w:rsid w:val="00BB5BE0"/>
    <w:rsid w:val="00BB6055"/>
    <w:rsid w:val="00BB69F9"/>
    <w:rsid w:val="00BB6C09"/>
    <w:rsid w:val="00BB6F23"/>
    <w:rsid w:val="00BB702A"/>
    <w:rsid w:val="00BB7690"/>
    <w:rsid w:val="00BB76C1"/>
    <w:rsid w:val="00BB7DCF"/>
    <w:rsid w:val="00BC009F"/>
    <w:rsid w:val="00BC0108"/>
    <w:rsid w:val="00BC02D9"/>
    <w:rsid w:val="00BC055F"/>
    <w:rsid w:val="00BC05EB"/>
    <w:rsid w:val="00BC07B4"/>
    <w:rsid w:val="00BC07C2"/>
    <w:rsid w:val="00BC0950"/>
    <w:rsid w:val="00BC10DF"/>
    <w:rsid w:val="00BC17B5"/>
    <w:rsid w:val="00BC17C2"/>
    <w:rsid w:val="00BC2195"/>
    <w:rsid w:val="00BC2214"/>
    <w:rsid w:val="00BC240E"/>
    <w:rsid w:val="00BC2A8C"/>
    <w:rsid w:val="00BC2E33"/>
    <w:rsid w:val="00BC2E5B"/>
    <w:rsid w:val="00BC2FA4"/>
    <w:rsid w:val="00BC339C"/>
    <w:rsid w:val="00BC3C7C"/>
    <w:rsid w:val="00BC4527"/>
    <w:rsid w:val="00BC465E"/>
    <w:rsid w:val="00BC486A"/>
    <w:rsid w:val="00BC4A98"/>
    <w:rsid w:val="00BC4B0D"/>
    <w:rsid w:val="00BC4EE5"/>
    <w:rsid w:val="00BC526A"/>
    <w:rsid w:val="00BC526C"/>
    <w:rsid w:val="00BC63DF"/>
    <w:rsid w:val="00BC6673"/>
    <w:rsid w:val="00BC704D"/>
    <w:rsid w:val="00BC7186"/>
    <w:rsid w:val="00BC7FCA"/>
    <w:rsid w:val="00BD0290"/>
    <w:rsid w:val="00BD093F"/>
    <w:rsid w:val="00BD0A2A"/>
    <w:rsid w:val="00BD1088"/>
    <w:rsid w:val="00BD1369"/>
    <w:rsid w:val="00BD167A"/>
    <w:rsid w:val="00BD1D25"/>
    <w:rsid w:val="00BD2322"/>
    <w:rsid w:val="00BD270C"/>
    <w:rsid w:val="00BD2830"/>
    <w:rsid w:val="00BD2A6D"/>
    <w:rsid w:val="00BD304A"/>
    <w:rsid w:val="00BD31AE"/>
    <w:rsid w:val="00BD3636"/>
    <w:rsid w:val="00BD3A45"/>
    <w:rsid w:val="00BD428C"/>
    <w:rsid w:val="00BD4334"/>
    <w:rsid w:val="00BD516F"/>
    <w:rsid w:val="00BD5B2B"/>
    <w:rsid w:val="00BD5B5F"/>
    <w:rsid w:val="00BD5F18"/>
    <w:rsid w:val="00BD5FF0"/>
    <w:rsid w:val="00BD6273"/>
    <w:rsid w:val="00BD639B"/>
    <w:rsid w:val="00BD686B"/>
    <w:rsid w:val="00BD6B61"/>
    <w:rsid w:val="00BD6B85"/>
    <w:rsid w:val="00BD6F90"/>
    <w:rsid w:val="00BD72ED"/>
    <w:rsid w:val="00BD76C6"/>
    <w:rsid w:val="00BD7D48"/>
    <w:rsid w:val="00BE01B5"/>
    <w:rsid w:val="00BE02E8"/>
    <w:rsid w:val="00BE0525"/>
    <w:rsid w:val="00BE05DC"/>
    <w:rsid w:val="00BE061D"/>
    <w:rsid w:val="00BE0FEF"/>
    <w:rsid w:val="00BE131D"/>
    <w:rsid w:val="00BE2089"/>
    <w:rsid w:val="00BE2392"/>
    <w:rsid w:val="00BE24EB"/>
    <w:rsid w:val="00BE2557"/>
    <w:rsid w:val="00BE2975"/>
    <w:rsid w:val="00BE37B4"/>
    <w:rsid w:val="00BE386E"/>
    <w:rsid w:val="00BE3D76"/>
    <w:rsid w:val="00BE4087"/>
    <w:rsid w:val="00BE4BAF"/>
    <w:rsid w:val="00BE4FF0"/>
    <w:rsid w:val="00BE5229"/>
    <w:rsid w:val="00BE527F"/>
    <w:rsid w:val="00BE692F"/>
    <w:rsid w:val="00BE6B45"/>
    <w:rsid w:val="00BE6D32"/>
    <w:rsid w:val="00BE7447"/>
    <w:rsid w:val="00BE7689"/>
    <w:rsid w:val="00BE78CA"/>
    <w:rsid w:val="00BE7F70"/>
    <w:rsid w:val="00BF04C9"/>
    <w:rsid w:val="00BF0592"/>
    <w:rsid w:val="00BF0610"/>
    <w:rsid w:val="00BF0655"/>
    <w:rsid w:val="00BF0744"/>
    <w:rsid w:val="00BF0CE5"/>
    <w:rsid w:val="00BF1063"/>
    <w:rsid w:val="00BF113C"/>
    <w:rsid w:val="00BF135A"/>
    <w:rsid w:val="00BF153E"/>
    <w:rsid w:val="00BF1C17"/>
    <w:rsid w:val="00BF1EF2"/>
    <w:rsid w:val="00BF2ABE"/>
    <w:rsid w:val="00BF2C53"/>
    <w:rsid w:val="00BF2E25"/>
    <w:rsid w:val="00BF3183"/>
    <w:rsid w:val="00BF3B15"/>
    <w:rsid w:val="00BF3DC4"/>
    <w:rsid w:val="00BF3F39"/>
    <w:rsid w:val="00BF41C7"/>
    <w:rsid w:val="00BF4288"/>
    <w:rsid w:val="00BF42AB"/>
    <w:rsid w:val="00BF430D"/>
    <w:rsid w:val="00BF44CD"/>
    <w:rsid w:val="00BF45DF"/>
    <w:rsid w:val="00BF475B"/>
    <w:rsid w:val="00BF48F5"/>
    <w:rsid w:val="00BF4BB9"/>
    <w:rsid w:val="00BF4C20"/>
    <w:rsid w:val="00BF4C63"/>
    <w:rsid w:val="00BF50A0"/>
    <w:rsid w:val="00BF5306"/>
    <w:rsid w:val="00BF57C5"/>
    <w:rsid w:val="00BF5840"/>
    <w:rsid w:val="00BF58CF"/>
    <w:rsid w:val="00BF59B1"/>
    <w:rsid w:val="00BF5C74"/>
    <w:rsid w:val="00BF611A"/>
    <w:rsid w:val="00BF6B9E"/>
    <w:rsid w:val="00BF7555"/>
    <w:rsid w:val="00BF783E"/>
    <w:rsid w:val="00BF78D3"/>
    <w:rsid w:val="00BF7D19"/>
    <w:rsid w:val="00BF7F87"/>
    <w:rsid w:val="00C00032"/>
    <w:rsid w:val="00C01823"/>
    <w:rsid w:val="00C019A9"/>
    <w:rsid w:val="00C020F0"/>
    <w:rsid w:val="00C02233"/>
    <w:rsid w:val="00C024A0"/>
    <w:rsid w:val="00C025D4"/>
    <w:rsid w:val="00C02AC3"/>
    <w:rsid w:val="00C02B79"/>
    <w:rsid w:val="00C03080"/>
    <w:rsid w:val="00C03A61"/>
    <w:rsid w:val="00C03CD3"/>
    <w:rsid w:val="00C04123"/>
    <w:rsid w:val="00C04274"/>
    <w:rsid w:val="00C049A0"/>
    <w:rsid w:val="00C049ED"/>
    <w:rsid w:val="00C04A2D"/>
    <w:rsid w:val="00C05389"/>
    <w:rsid w:val="00C05578"/>
    <w:rsid w:val="00C0579C"/>
    <w:rsid w:val="00C05AAD"/>
    <w:rsid w:val="00C05FA2"/>
    <w:rsid w:val="00C06021"/>
    <w:rsid w:val="00C06E14"/>
    <w:rsid w:val="00C06EDA"/>
    <w:rsid w:val="00C0711B"/>
    <w:rsid w:val="00C072F8"/>
    <w:rsid w:val="00C073ED"/>
    <w:rsid w:val="00C075A9"/>
    <w:rsid w:val="00C0788B"/>
    <w:rsid w:val="00C07CC0"/>
    <w:rsid w:val="00C1053F"/>
    <w:rsid w:val="00C1090B"/>
    <w:rsid w:val="00C10C43"/>
    <w:rsid w:val="00C10C59"/>
    <w:rsid w:val="00C10E34"/>
    <w:rsid w:val="00C10F80"/>
    <w:rsid w:val="00C1104F"/>
    <w:rsid w:val="00C11169"/>
    <w:rsid w:val="00C11396"/>
    <w:rsid w:val="00C113FF"/>
    <w:rsid w:val="00C11684"/>
    <w:rsid w:val="00C117DE"/>
    <w:rsid w:val="00C11BBA"/>
    <w:rsid w:val="00C12CCA"/>
    <w:rsid w:val="00C12EC2"/>
    <w:rsid w:val="00C1358B"/>
    <w:rsid w:val="00C13701"/>
    <w:rsid w:val="00C13AB7"/>
    <w:rsid w:val="00C13EB9"/>
    <w:rsid w:val="00C143DC"/>
    <w:rsid w:val="00C144AB"/>
    <w:rsid w:val="00C14574"/>
    <w:rsid w:val="00C14983"/>
    <w:rsid w:val="00C14E27"/>
    <w:rsid w:val="00C151E2"/>
    <w:rsid w:val="00C15257"/>
    <w:rsid w:val="00C154DE"/>
    <w:rsid w:val="00C1599B"/>
    <w:rsid w:val="00C15CFA"/>
    <w:rsid w:val="00C16531"/>
    <w:rsid w:val="00C16576"/>
    <w:rsid w:val="00C16602"/>
    <w:rsid w:val="00C16DF1"/>
    <w:rsid w:val="00C170BC"/>
    <w:rsid w:val="00C1711C"/>
    <w:rsid w:val="00C17A1E"/>
    <w:rsid w:val="00C2033E"/>
    <w:rsid w:val="00C22138"/>
    <w:rsid w:val="00C22490"/>
    <w:rsid w:val="00C228B0"/>
    <w:rsid w:val="00C22A58"/>
    <w:rsid w:val="00C22FC9"/>
    <w:rsid w:val="00C2304A"/>
    <w:rsid w:val="00C2311B"/>
    <w:rsid w:val="00C2329B"/>
    <w:rsid w:val="00C2390F"/>
    <w:rsid w:val="00C23B7D"/>
    <w:rsid w:val="00C24338"/>
    <w:rsid w:val="00C245DF"/>
    <w:rsid w:val="00C249FB"/>
    <w:rsid w:val="00C24DD1"/>
    <w:rsid w:val="00C2590F"/>
    <w:rsid w:val="00C25C71"/>
    <w:rsid w:val="00C25DE3"/>
    <w:rsid w:val="00C26031"/>
    <w:rsid w:val="00C265BE"/>
    <w:rsid w:val="00C275CB"/>
    <w:rsid w:val="00C2760D"/>
    <w:rsid w:val="00C278C4"/>
    <w:rsid w:val="00C27EBA"/>
    <w:rsid w:val="00C30835"/>
    <w:rsid w:val="00C30A29"/>
    <w:rsid w:val="00C30B4E"/>
    <w:rsid w:val="00C30D78"/>
    <w:rsid w:val="00C31766"/>
    <w:rsid w:val="00C31AD2"/>
    <w:rsid w:val="00C3287A"/>
    <w:rsid w:val="00C32ADF"/>
    <w:rsid w:val="00C32D76"/>
    <w:rsid w:val="00C3348B"/>
    <w:rsid w:val="00C33748"/>
    <w:rsid w:val="00C339C1"/>
    <w:rsid w:val="00C33B52"/>
    <w:rsid w:val="00C33B85"/>
    <w:rsid w:val="00C3460A"/>
    <w:rsid w:val="00C34809"/>
    <w:rsid w:val="00C34D4A"/>
    <w:rsid w:val="00C35880"/>
    <w:rsid w:val="00C35B4F"/>
    <w:rsid w:val="00C36A63"/>
    <w:rsid w:val="00C36B42"/>
    <w:rsid w:val="00C36E1A"/>
    <w:rsid w:val="00C373E6"/>
    <w:rsid w:val="00C37A48"/>
    <w:rsid w:val="00C37EC1"/>
    <w:rsid w:val="00C400D5"/>
    <w:rsid w:val="00C40395"/>
    <w:rsid w:val="00C404CB"/>
    <w:rsid w:val="00C40541"/>
    <w:rsid w:val="00C40A98"/>
    <w:rsid w:val="00C40DC9"/>
    <w:rsid w:val="00C411C8"/>
    <w:rsid w:val="00C4121D"/>
    <w:rsid w:val="00C412BF"/>
    <w:rsid w:val="00C4137F"/>
    <w:rsid w:val="00C41753"/>
    <w:rsid w:val="00C41765"/>
    <w:rsid w:val="00C41F5A"/>
    <w:rsid w:val="00C421E9"/>
    <w:rsid w:val="00C42A28"/>
    <w:rsid w:val="00C42E23"/>
    <w:rsid w:val="00C42EDE"/>
    <w:rsid w:val="00C43324"/>
    <w:rsid w:val="00C437BA"/>
    <w:rsid w:val="00C43C1A"/>
    <w:rsid w:val="00C43FCF"/>
    <w:rsid w:val="00C44FBD"/>
    <w:rsid w:val="00C4531F"/>
    <w:rsid w:val="00C454CA"/>
    <w:rsid w:val="00C4596E"/>
    <w:rsid w:val="00C45DA3"/>
    <w:rsid w:val="00C46203"/>
    <w:rsid w:val="00C46338"/>
    <w:rsid w:val="00C465B5"/>
    <w:rsid w:val="00C4703C"/>
    <w:rsid w:val="00C47128"/>
    <w:rsid w:val="00C472C4"/>
    <w:rsid w:val="00C47918"/>
    <w:rsid w:val="00C50B96"/>
    <w:rsid w:val="00C51288"/>
    <w:rsid w:val="00C5150B"/>
    <w:rsid w:val="00C51A53"/>
    <w:rsid w:val="00C51B85"/>
    <w:rsid w:val="00C523DD"/>
    <w:rsid w:val="00C52430"/>
    <w:rsid w:val="00C526D2"/>
    <w:rsid w:val="00C52A39"/>
    <w:rsid w:val="00C52C5B"/>
    <w:rsid w:val="00C52E5D"/>
    <w:rsid w:val="00C534D6"/>
    <w:rsid w:val="00C53B7C"/>
    <w:rsid w:val="00C53CA9"/>
    <w:rsid w:val="00C54B34"/>
    <w:rsid w:val="00C54C5A"/>
    <w:rsid w:val="00C552C9"/>
    <w:rsid w:val="00C55913"/>
    <w:rsid w:val="00C55E00"/>
    <w:rsid w:val="00C563A3"/>
    <w:rsid w:val="00C567FF"/>
    <w:rsid w:val="00C56E4E"/>
    <w:rsid w:val="00C57C39"/>
    <w:rsid w:val="00C57DD3"/>
    <w:rsid w:val="00C57ED5"/>
    <w:rsid w:val="00C57F12"/>
    <w:rsid w:val="00C60846"/>
    <w:rsid w:val="00C609C6"/>
    <w:rsid w:val="00C60DA3"/>
    <w:rsid w:val="00C61621"/>
    <w:rsid w:val="00C61D6D"/>
    <w:rsid w:val="00C6253E"/>
    <w:rsid w:val="00C6256A"/>
    <w:rsid w:val="00C627A0"/>
    <w:rsid w:val="00C62DEF"/>
    <w:rsid w:val="00C630FF"/>
    <w:rsid w:val="00C6371D"/>
    <w:rsid w:val="00C637D4"/>
    <w:rsid w:val="00C637DB"/>
    <w:rsid w:val="00C63E3E"/>
    <w:rsid w:val="00C64AE9"/>
    <w:rsid w:val="00C64D78"/>
    <w:rsid w:val="00C64E26"/>
    <w:rsid w:val="00C65123"/>
    <w:rsid w:val="00C65207"/>
    <w:rsid w:val="00C6555C"/>
    <w:rsid w:val="00C65635"/>
    <w:rsid w:val="00C65667"/>
    <w:rsid w:val="00C65816"/>
    <w:rsid w:val="00C65B29"/>
    <w:rsid w:val="00C6633D"/>
    <w:rsid w:val="00C663C8"/>
    <w:rsid w:val="00C667F4"/>
    <w:rsid w:val="00C668D2"/>
    <w:rsid w:val="00C670E3"/>
    <w:rsid w:val="00C671B9"/>
    <w:rsid w:val="00C70861"/>
    <w:rsid w:val="00C7093B"/>
    <w:rsid w:val="00C70A03"/>
    <w:rsid w:val="00C70A57"/>
    <w:rsid w:val="00C70E3C"/>
    <w:rsid w:val="00C71069"/>
    <w:rsid w:val="00C711A1"/>
    <w:rsid w:val="00C71924"/>
    <w:rsid w:val="00C71D19"/>
    <w:rsid w:val="00C71E01"/>
    <w:rsid w:val="00C7264A"/>
    <w:rsid w:val="00C726CD"/>
    <w:rsid w:val="00C727E2"/>
    <w:rsid w:val="00C74285"/>
    <w:rsid w:val="00C755E8"/>
    <w:rsid w:val="00C75AAD"/>
    <w:rsid w:val="00C75BC9"/>
    <w:rsid w:val="00C7733E"/>
    <w:rsid w:val="00C77400"/>
    <w:rsid w:val="00C77779"/>
    <w:rsid w:val="00C77874"/>
    <w:rsid w:val="00C77DD0"/>
    <w:rsid w:val="00C77F37"/>
    <w:rsid w:val="00C800CC"/>
    <w:rsid w:val="00C802AE"/>
    <w:rsid w:val="00C8032B"/>
    <w:rsid w:val="00C8061A"/>
    <w:rsid w:val="00C806F7"/>
    <w:rsid w:val="00C80E17"/>
    <w:rsid w:val="00C8115F"/>
    <w:rsid w:val="00C81435"/>
    <w:rsid w:val="00C814F0"/>
    <w:rsid w:val="00C8178C"/>
    <w:rsid w:val="00C81B52"/>
    <w:rsid w:val="00C82099"/>
    <w:rsid w:val="00C822DE"/>
    <w:rsid w:val="00C8255D"/>
    <w:rsid w:val="00C82C35"/>
    <w:rsid w:val="00C82FED"/>
    <w:rsid w:val="00C8340A"/>
    <w:rsid w:val="00C834AF"/>
    <w:rsid w:val="00C83615"/>
    <w:rsid w:val="00C837F6"/>
    <w:rsid w:val="00C83A26"/>
    <w:rsid w:val="00C83F48"/>
    <w:rsid w:val="00C841AE"/>
    <w:rsid w:val="00C84349"/>
    <w:rsid w:val="00C84387"/>
    <w:rsid w:val="00C847BD"/>
    <w:rsid w:val="00C84961"/>
    <w:rsid w:val="00C85CAE"/>
    <w:rsid w:val="00C85FDE"/>
    <w:rsid w:val="00C8611B"/>
    <w:rsid w:val="00C862C0"/>
    <w:rsid w:val="00C86481"/>
    <w:rsid w:val="00C867C2"/>
    <w:rsid w:val="00C874B5"/>
    <w:rsid w:val="00C87A4A"/>
    <w:rsid w:val="00C87C9D"/>
    <w:rsid w:val="00C87CED"/>
    <w:rsid w:val="00C87E8D"/>
    <w:rsid w:val="00C9030C"/>
    <w:rsid w:val="00C905EB"/>
    <w:rsid w:val="00C9113C"/>
    <w:rsid w:val="00C911AD"/>
    <w:rsid w:val="00C9129E"/>
    <w:rsid w:val="00C914CC"/>
    <w:rsid w:val="00C91D8A"/>
    <w:rsid w:val="00C92029"/>
    <w:rsid w:val="00C925E7"/>
    <w:rsid w:val="00C9348A"/>
    <w:rsid w:val="00C93704"/>
    <w:rsid w:val="00C938A2"/>
    <w:rsid w:val="00C93E28"/>
    <w:rsid w:val="00C940D7"/>
    <w:rsid w:val="00C941DA"/>
    <w:rsid w:val="00C94532"/>
    <w:rsid w:val="00C945F2"/>
    <w:rsid w:val="00C94634"/>
    <w:rsid w:val="00C947E9"/>
    <w:rsid w:val="00C94D63"/>
    <w:rsid w:val="00C94D72"/>
    <w:rsid w:val="00C94E35"/>
    <w:rsid w:val="00C94F9C"/>
    <w:rsid w:val="00C9586C"/>
    <w:rsid w:val="00C95A10"/>
    <w:rsid w:val="00C95B7E"/>
    <w:rsid w:val="00C95DA8"/>
    <w:rsid w:val="00C95FF3"/>
    <w:rsid w:val="00C960EF"/>
    <w:rsid w:val="00C96599"/>
    <w:rsid w:val="00C9692C"/>
    <w:rsid w:val="00C96DEE"/>
    <w:rsid w:val="00C97369"/>
    <w:rsid w:val="00C975D1"/>
    <w:rsid w:val="00CA0708"/>
    <w:rsid w:val="00CA0BCD"/>
    <w:rsid w:val="00CA102E"/>
    <w:rsid w:val="00CA1C2F"/>
    <w:rsid w:val="00CA1F18"/>
    <w:rsid w:val="00CA1F7E"/>
    <w:rsid w:val="00CA22EC"/>
    <w:rsid w:val="00CA2381"/>
    <w:rsid w:val="00CA2540"/>
    <w:rsid w:val="00CA29C7"/>
    <w:rsid w:val="00CA326F"/>
    <w:rsid w:val="00CA33B4"/>
    <w:rsid w:val="00CA3900"/>
    <w:rsid w:val="00CA3995"/>
    <w:rsid w:val="00CA3EFB"/>
    <w:rsid w:val="00CA41A1"/>
    <w:rsid w:val="00CA4F5B"/>
    <w:rsid w:val="00CA53E7"/>
    <w:rsid w:val="00CA567D"/>
    <w:rsid w:val="00CA5901"/>
    <w:rsid w:val="00CA5AED"/>
    <w:rsid w:val="00CA5D07"/>
    <w:rsid w:val="00CA5D65"/>
    <w:rsid w:val="00CA5E7D"/>
    <w:rsid w:val="00CA6003"/>
    <w:rsid w:val="00CA66F2"/>
    <w:rsid w:val="00CA68A0"/>
    <w:rsid w:val="00CA6F36"/>
    <w:rsid w:val="00CA73B4"/>
    <w:rsid w:val="00CA7797"/>
    <w:rsid w:val="00CA7978"/>
    <w:rsid w:val="00CA79A1"/>
    <w:rsid w:val="00CA7E64"/>
    <w:rsid w:val="00CA7E91"/>
    <w:rsid w:val="00CA7FF5"/>
    <w:rsid w:val="00CB022A"/>
    <w:rsid w:val="00CB0413"/>
    <w:rsid w:val="00CB07B4"/>
    <w:rsid w:val="00CB08E5"/>
    <w:rsid w:val="00CB0B29"/>
    <w:rsid w:val="00CB10E1"/>
    <w:rsid w:val="00CB1407"/>
    <w:rsid w:val="00CB1C7D"/>
    <w:rsid w:val="00CB1DB8"/>
    <w:rsid w:val="00CB2406"/>
    <w:rsid w:val="00CB2AA8"/>
    <w:rsid w:val="00CB2BC8"/>
    <w:rsid w:val="00CB2C12"/>
    <w:rsid w:val="00CB2C72"/>
    <w:rsid w:val="00CB2CE3"/>
    <w:rsid w:val="00CB2EE8"/>
    <w:rsid w:val="00CB34BE"/>
    <w:rsid w:val="00CB395B"/>
    <w:rsid w:val="00CB3B0D"/>
    <w:rsid w:val="00CB3CDC"/>
    <w:rsid w:val="00CB3FC5"/>
    <w:rsid w:val="00CB40B4"/>
    <w:rsid w:val="00CB42BE"/>
    <w:rsid w:val="00CB4374"/>
    <w:rsid w:val="00CB45DF"/>
    <w:rsid w:val="00CB498D"/>
    <w:rsid w:val="00CB4CD2"/>
    <w:rsid w:val="00CB531D"/>
    <w:rsid w:val="00CB53B2"/>
    <w:rsid w:val="00CB5705"/>
    <w:rsid w:val="00CB58F0"/>
    <w:rsid w:val="00CB5958"/>
    <w:rsid w:val="00CB5963"/>
    <w:rsid w:val="00CB5BEC"/>
    <w:rsid w:val="00CB5EE7"/>
    <w:rsid w:val="00CB65E2"/>
    <w:rsid w:val="00CB6B63"/>
    <w:rsid w:val="00CB70F3"/>
    <w:rsid w:val="00CB736A"/>
    <w:rsid w:val="00CB77C7"/>
    <w:rsid w:val="00CB7852"/>
    <w:rsid w:val="00CB78AE"/>
    <w:rsid w:val="00CB7DD9"/>
    <w:rsid w:val="00CB7E4E"/>
    <w:rsid w:val="00CC04EA"/>
    <w:rsid w:val="00CC0A63"/>
    <w:rsid w:val="00CC0A6D"/>
    <w:rsid w:val="00CC1085"/>
    <w:rsid w:val="00CC1D7B"/>
    <w:rsid w:val="00CC234B"/>
    <w:rsid w:val="00CC27F9"/>
    <w:rsid w:val="00CC29A8"/>
    <w:rsid w:val="00CC34DE"/>
    <w:rsid w:val="00CC379A"/>
    <w:rsid w:val="00CC38D2"/>
    <w:rsid w:val="00CC3D73"/>
    <w:rsid w:val="00CC4784"/>
    <w:rsid w:val="00CC4D5C"/>
    <w:rsid w:val="00CC4DC7"/>
    <w:rsid w:val="00CC506F"/>
    <w:rsid w:val="00CC5AC8"/>
    <w:rsid w:val="00CC6030"/>
    <w:rsid w:val="00CC60BE"/>
    <w:rsid w:val="00CC6255"/>
    <w:rsid w:val="00CC62DA"/>
    <w:rsid w:val="00CC65A4"/>
    <w:rsid w:val="00CC6CAD"/>
    <w:rsid w:val="00CC6E3B"/>
    <w:rsid w:val="00CC7200"/>
    <w:rsid w:val="00CD018F"/>
    <w:rsid w:val="00CD03B4"/>
    <w:rsid w:val="00CD06FA"/>
    <w:rsid w:val="00CD0944"/>
    <w:rsid w:val="00CD0B98"/>
    <w:rsid w:val="00CD0CE8"/>
    <w:rsid w:val="00CD0E74"/>
    <w:rsid w:val="00CD0F24"/>
    <w:rsid w:val="00CD161E"/>
    <w:rsid w:val="00CD28A8"/>
    <w:rsid w:val="00CD2B37"/>
    <w:rsid w:val="00CD2CAE"/>
    <w:rsid w:val="00CD2E77"/>
    <w:rsid w:val="00CD3C99"/>
    <w:rsid w:val="00CD4119"/>
    <w:rsid w:val="00CD45EC"/>
    <w:rsid w:val="00CD4697"/>
    <w:rsid w:val="00CD48F2"/>
    <w:rsid w:val="00CD50B2"/>
    <w:rsid w:val="00CD5188"/>
    <w:rsid w:val="00CD5893"/>
    <w:rsid w:val="00CD5F84"/>
    <w:rsid w:val="00CD652E"/>
    <w:rsid w:val="00CD68B1"/>
    <w:rsid w:val="00CD68B2"/>
    <w:rsid w:val="00CD6B82"/>
    <w:rsid w:val="00CD6F58"/>
    <w:rsid w:val="00CD6F9D"/>
    <w:rsid w:val="00CD72B7"/>
    <w:rsid w:val="00CD770A"/>
    <w:rsid w:val="00CD77AA"/>
    <w:rsid w:val="00CD77BA"/>
    <w:rsid w:val="00CD7A3B"/>
    <w:rsid w:val="00CD7D3B"/>
    <w:rsid w:val="00CE023F"/>
    <w:rsid w:val="00CE028D"/>
    <w:rsid w:val="00CE0364"/>
    <w:rsid w:val="00CE05D3"/>
    <w:rsid w:val="00CE0AFE"/>
    <w:rsid w:val="00CE0B3F"/>
    <w:rsid w:val="00CE0F5F"/>
    <w:rsid w:val="00CE1371"/>
    <w:rsid w:val="00CE171B"/>
    <w:rsid w:val="00CE178A"/>
    <w:rsid w:val="00CE18A6"/>
    <w:rsid w:val="00CE1D89"/>
    <w:rsid w:val="00CE20FA"/>
    <w:rsid w:val="00CE2BE9"/>
    <w:rsid w:val="00CE2D92"/>
    <w:rsid w:val="00CE2F2B"/>
    <w:rsid w:val="00CE371A"/>
    <w:rsid w:val="00CE4096"/>
    <w:rsid w:val="00CE418D"/>
    <w:rsid w:val="00CE4421"/>
    <w:rsid w:val="00CE44AF"/>
    <w:rsid w:val="00CE4848"/>
    <w:rsid w:val="00CE49AD"/>
    <w:rsid w:val="00CE4E0F"/>
    <w:rsid w:val="00CE5095"/>
    <w:rsid w:val="00CE50AA"/>
    <w:rsid w:val="00CE5571"/>
    <w:rsid w:val="00CE5625"/>
    <w:rsid w:val="00CE5721"/>
    <w:rsid w:val="00CE59EE"/>
    <w:rsid w:val="00CE5C96"/>
    <w:rsid w:val="00CE5FAD"/>
    <w:rsid w:val="00CE6003"/>
    <w:rsid w:val="00CE657E"/>
    <w:rsid w:val="00CE6AF6"/>
    <w:rsid w:val="00CE6B61"/>
    <w:rsid w:val="00CE6C49"/>
    <w:rsid w:val="00CE7076"/>
    <w:rsid w:val="00CE7A83"/>
    <w:rsid w:val="00CF05E4"/>
    <w:rsid w:val="00CF0AC8"/>
    <w:rsid w:val="00CF0F1D"/>
    <w:rsid w:val="00CF0F36"/>
    <w:rsid w:val="00CF1169"/>
    <w:rsid w:val="00CF16AC"/>
    <w:rsid w:val="00CF180E"/>
    <w:rsid w:val="00CF1951"/>
    <w:rsid w:val="00CF1EDC"/>
    <w:rsid w:val="00CF2203"/>
    <w:rsid w:val="00CF2979"/>
    <w:rsid w:val="00CF2CDD"/>
    <w:rsid w:val="00CF2E56"/>
    <w:rsid w:val="00CF2ECE"/>
    <w:rsid w:val="00CF2F39"/>
    <w:rsid w:val="00CF3113"/>
    <w:rsid w:val="00CF312E"/>
    <w:rsid w:val="00CF3273"/>
    <w:rsid w:val="00CF330D"/>
    <w:rsid w:val="00CF3411"/>
    <w:rsid w:val="00CF3735"/>
    <w:rsid w:val="00CF374A"/>
    <w:rsid w:val="00CF38A9"/>
    <w:rsid w:val="00CF41E7"/>
    <w:rsid w:val="00CF41F7"/>
    <w:rsid w:val="00CF432B"/>
    <w:rsid w:val="00CF446B"/>
    <w:rsid w:val="00CF4906"/>
    <w:rsid w:val="00CF4B8E"/>
    <w:rsid w:val="00CF5226"/>
    <w:rsid w:val="00CF54BC"/>
    <w:rsid w:val="00CF5812"/>
    <w:rsid w:val="00CF66F7"/>
    <w:rsid w:val="00CF693D"/>
    <w:rsid w:val="00CF6941"/>
    <w:rsid w:val="00CF6C0E"/>
    <w:rsid w:val="00CF6D36"/>
    <w:rsid w:val="00CF702D"/>
    <w:rsid w:val="00CF70A5"/>
    <w:rsid w:val="00CF761E"/>
    <w:rsid w:val="00CF7D95"/>
    <w:rsid w:val="00D00260"/>
    <w:rsid w:val="00D00317"/>
    <w:rsid w:val="00D00A4E"/>
    <w:rsid w:val="00D00BF0"/>
    <w:rsid w:val="00D013EB"/>
    <w:rsid w:val="00D017A5"/>
    <w:rsid w:val="00D01C03"/>
    <w:rsid w:val="00D0217F"/>
    <w:rsid w:val="00D025DE"/>
    <w:rsid w:val="00D02743"/>
    <w:rsid w:val="00D02E48"/>
    <w:rsid w:val="00D02ED9"/>
    <w:rsid w:val="00D031A9"/>
    <w:rsid w:val="00D034F3"/>
    <w:rsid w:val="00D03516"/>
    <w:rsid w:val="00D0355D"/>
    <w:rsid w:val="00D0356D"/>
    <w:rsid w:val="00D0362F"/>
    <w:rsid w:val="00D03785"/>
    <w:rsid w:val="00D03991"/>
    <w:rsid w:val="00D03E77"/>
    <w:rsid w:val="00D047ED"/>
    <w:rsid w:val="00D05B9D"/>
    <w:rsid w:val="00D061C9"/>
    <w:rsid w:val="00D065E9"/>
    <w:rsid w:val="00D06D89"/>
    <w:rsid w:val="00D0761A"/>
    <w:rsid w:val="00D07771"/>
    <w:rsid w:val="00D07929"/>
    <w:rsid w:val="00D07CE7"/>
    <w:rsid w:val="00D105D7"/>
    <w:rsid w:val="00D1154D"/>
    <w:rsid w:val="00D115DC"/>
    <w:rsid w:val="00D11CBE"/>
    <w:rsid w:val="00D11E84"/>
    <w:rsid w:val="00D120E6"/>
    <w:rsid w:val="00D126FF"/>
    <w:rsid w:val="00D1301B"/>
    <w:rsid w:val="00D130C4"/>
    <w:rsid w:val="00D130FC"/>
    <w:rsid w:val="00D1353A"/>
    <w:rsid w:val="00D13588"/>
    <w:rsid w:val="00D13C26"/>
    <w:rsid w:val="00D1440B"/>
    <w:rsid w:val="00D145E0"/>
    <w:rsid w:val="00D1496C"/>
    <w:rsid w:val="00D14C00"/>
    <w:rsid w:val="00D14C74"/>
    <w:rsid w:val="00D14CB1"/>
    <w:rsid w:val="00D153D2"/>
    <w:rsid w:val="00D1555E"/>
    <w:rsid w:val="00D15750"/>
    <w:rsid w:val="00D157D7"/>
    <w:rsid w:val="00D16144"/>
    <w:rsid w:val="00D16201"/>
    <w:rsid w:val="00D16FDB"/>
    <w:rsid w:val="00D17892"/>
    <w:rsid w:val="00D17BC3"/>
    <w:rsid w:val="00D17C0C"/>
    <w:rsid w:val="00D17F2B"/>
    <w:rsid w:val="00D20692"/>
    <w:rsid w:val="00D20EDF"/>
    <w:rsid w:val="00D20F5B"/>
    <w:rsid w:val="00D2123B"/>
    <w:rsid w:val="00D21600"/>
    <w:rsid w:val="00D21E63"/>
    <w:rsid w:val="00D225F7"/>
    <w:rsid w:val="00D2275A"/>
    <w:rsid w:val="00D2289B"/>
    <w:rsid w:val="00D22D04"/>
    <w:rsid w:val="00D22D64"/>
    <w:rsid w:val="00D22E43"/>
    <w:rsid w:val="00D22F61"/>
    <w:rsid w:val="00D23930"/>
    <w:rsid w:val="00D23947"/>
    <w:rsid w:val="00D23C59"/>
    <w:rsid w:val="00D23D4F"/>
    <w:rsid w:val="00D24448"/>
    <w:rsid w:val="00D245AB"/>
    <w:rsid w:val="00D247D3"/>
    <w:rsid w:val="00D24AC6"/>
    <w:rsid w:val="00D24B11"/>
    <w:rsid w:val="00D24DD6"/>
    <w:rsid w:val="00D24DDB"/>
    <w:rsid w:val="00D24FB1"/>
    <w:rsid w:val="00D251BF"/>
    <w:rsid w:val="00D2529B"/>
    <w:rsid w:val="00D256F1"/>
    <w:rsid w:val="00D25773"/>
    <w:rsid w:val="00D25D55"/>
    <w:rsid w:val="00D26A74"/>
    <w:rsid w:val="00D2712B"/>
    <w:rsid w:val="00D272B2"/>
    <w:rsid w:val="00D30881"/>
    <w:rsid w:val="00D3102D"/>
    <w:rsid w:val="00D31186"/>
    <w:rsid w:val="00D3151C"/>
    <w:rsid w:val="00D31678"/>
    <w:rsid w:val="00D31773"/>
    <w:rsid w:val="00D31912"/>
    <w:rsid w:val="00D32564"/>
    <w:rsid w:val="00D326F9"/>
    <w:rsid w:val="00D327F4"/>
    <w:rsid w:val="00D328F2"/>
    <w:rsid w:val="00D32D02"/>
    <w:rsid w:val="00D33C9C"/>
    <w:rsid w:val="00D33DEB"/>
    <w:rsid w:val="00D33F90"/>
    <w:rsid w:val="00D34C3A"/>
    <w:rsid w:val="00D34D51"/>
    <w:rsid w:val="00D35037"/>
    <w:rsid w:val="00D355D3"/>
    <w:rsid w:val="00D356A2"/>
    <w:rsid w:val="00D35733"/>
    <w:rsid w:val="00D35B84"/>
    <w:rsid w:val="00D35C6F"/>
    <w:rsid w:val="00D36085"/>
    <w:rsid w:val="00D3624A"/>
    <w:rsid w:val="00D36E18"/>
    <w:rsid w:val="00D36F94"/>
    <w:rsid w:val="00D36F95"/>
    <w:rsid w:val="00D371C9"/>
    <w:rsid w:val="00D37304"/>
    <w:rsid w:val="00D37533"/>
    <w:rsid w:val="00D37B9A"/>
    <w:rsid w:val="00D37F34"/>
    <w:rsid w:val="00D4006B"/>
    <w:rsid w:val="00D4300F"/>
    <w:rsid w:val="00D43353"/>
    <w:rsid w:val="00D43B5C"/>
    <w:rsid w:val="00D44219"/>
    <w:rsid w:val="00D44402"/>
    <w:rsid w:val="00D445E4"/>
    <w:rsid w:val="00D449C7"/>
    <w:rsid w:val="00D44C9F"/>
    <w:rsid w:val="00D44F89"/>
    <w:rsid w:val="00D4501D"/>
    <w:rsid w:val="00D45046"/>
    <w:rsid w:val="00D455D0"/>
    <w:rsid w:val="00D4577F"/>
    <w:rsid w:val="00D45B6A"/>
    <w:rsid w:val="00D45E90"/>
    <w:rsid w:val="00D4617B"/>
    <w:rsid w:val="00D46224"/>
    <w:rsid w:val="00D4643B"/>
    <w:rsid w:val="00D4647E"/>
    <w:rsid w:val="00D46BEB"/>
    <w:rsid w:val="00D46C1C"/>
    <w:rsid w:val="00D46D42"/>
    <w:rsid w:val="00D472EB"/>
    <w:rsid w:val="00D47311"/>
    <w:rsid w:val="00D474B8"/>
    <w:rsid w:val="00D476E7"/>
    <w:rsid w:val="00D479FD"/>
    <w:rsid w:val="00D50333"/>
    <w:rsid w:val="00D508DB"/>
    <w:rsid w:val="00D50A41"/>
    <w:rsid w:val="00D50A71"/>
    <w:rsid w:val="00D50A8A"/>
    <w:rsid w:val="00D50CC9"/>
    <w:rsid w:val="00D510B1"/>
    <w:rsid w:val="00D516F2"/>
    <w:rsid w:val="00D517E5"/>
    <w:rsid w:val="00D51F97"/>
    <w:rsid w:val="00D5227C"/>
    <w:rsid w:val="00D5288B"/>
    <w:rsid w:val="00D52B22"/>
    <w:rsid w:val="00D52CE4"/>
    <w:rsid w:val="00D52D47"/>
    <w:rsid w:val="00D52E34"/>
    <w:rsid w:val="00D530DF"/>
    <w:rsid w:val="00D53449"/>
    <w:rsid w:val="00D53A12"/>
    <w:rsid w:val="00D54143"/>
    <w:rsid w:val="00D5419F"/>
    <w:rsid w:val="00D54602"/>
    <w:rsid w:val="00D54723"/>
    <w:rsid w:val="00D5485E"/>
    <w:rsid w:val="00D54FCD"/>
    <w:rsid w:val="00D55132"/>
    <w:rsid w:val="00D55D42"/>
    <w:rsid w:val="00D55E75"/>
    <w:rsid w:val="00D55F32"/>
    <w:rsid w:val="00D56321"/>
    <w:rsid w:val="00D564BF"/>
    <w:rsid w:val="00D5662E"/>
    <w:rsid w:val="00D56A05"/>
    <w:rsid w:val="00D56E3A"/>
    <w:rsid w:val="00D571EE"/>
    <w:rsid w:val="00D57C8C"/>
    <w:rsid w:val="00D57CAD"/>
    <w:rsid w:val="00D57E74"/>
    <w:rsid w:val="00D57E94"/>
    <w:rsid w:val="00D61117"/>
    <w:rsid w:val="00D616E0"/>
    <w:rsid w:val="00D6184D"/>
    <w:rsid w:val="00D61C82"/>
    <w:rsid w:val="00D62400"/>
    <w:rsid w:val="00D625EF"/>
    <w:rsid w:val="00D62793"/>
    <w:rsid w:val="00D62D23"/>
    <w:rsid w:val="00D62E2D"/>
    <w:rsid w:val="00D63248"/>
    <w:rsid w:val="00D636A2"/>
    <w:rsid w:val="00D636FA"/>
    <w:rsid w:val="00D63BA8"/>
    <w:rsid w:val="00D64113"/>
    <w:rsid w:val="00D641E7"/>
    <w:rsid w:val="00D6443C"/>
    <w:rsid w:val="00D649F1"/>
    <w:rsid w:val="00D64EDB"/>
    <w:rsid w:val="00D64F53"/>
    <w:rsid w:val="00D655D1"/>
    <w:rsid w:val="00D657BD"/>
    <w:rsid w:val="00D65B72"/>
    <w:rsid w:val="00D66201"/>
    <w:rsid w:val="00D662A5"/>
    <w:rsid w:val="00D666D3"/>
    <w:rsid w:val="00D66A4F"/>
    <w:rsid w:val="00D66E98"/>
    <w:rsid w:val="00D66F03"/>
    <w:rsid w:val="00D66FB3"/>
    <w:rsid w:val="00D670B3"/>
    <w:rsid w:val="00D6737B"/>
    <w:rsid w:val="00D67A46"/>
    <w:rsid w:val="00D67F6B"/>
    <w:rsid w:val="00D7011C"/>
    <w:rsid w:val="00D70229"/>
    <w:rsid w:val="00D704BB"/>
    <w:rsid w:val="00D70C47"/>
    <w:rsid w:val="00D70CC9"/>
    <w:rsid w:val="00D70CFF"/>
    <w:rsid w:val="00D70FE5"/>
    <w:rsid w:val="00D7188B"/>
    <w:rsid w:val="00D71A58"/>
    <w:rsid w:val="00D71E52"/>
    <w:rsid w:val="00D72388"/>
    <w:rsid w:val="00D726E0"/>
    <w:rsid w:val="00D72E47"/>
    <w:rsid w:val="00D72EE4"/>
    <w:rsid w:val="00D73337"/>
    <w:rsid w:val="00D73408"/>
    <w:rsid w:val="00D73626"/>
    <w:rsid w:val="00D7425E"/>
    <w:rsid w:val="00D74705"/>
    <w:rsid w:val="00D7546C"/>
    <w:rsid w:val="00D75A0D"/>
    <w:rsid w:val="00D75E6B"/>
    <w:rsid w:val="00D75F2F"/>
    <w:rsid w:val="00D7650F"/>
    <w:rsid w:val="00D76584"/>
    <w:rsid w:val="00D76727"/>
    <w:rsid w:val="00D76BE7"/>
    <w:rsid w:val="00D76BFA"/>
    <w:rsid w:val="00D807C7"/>
    <w:rsid w:val="00D80934"/>
    <w:rsid w:val="00D80C90"/>
    <w:rsid w:val="00D80D1F"/>
    <w:rsid w:val="00D8109A"/>
    <w:rsid w:val="00D81190"/>
    <w:rsid w:val="00D81277"/>
    <w:rsid w:val="00D812C8"/>
    <w:rsid w:val="00D81A27"/>
    <w:rsid w:val="00D81B22"/>
    <w:rsid w:val="00D81BAA"/>
    <w:rsid w:val="00D81D83"/>
    <w:rsid w:val="00D826A9"/>
    <w:rsid w:val="00D829A9"/>
    <w:rsid w:val="00D82C74"/>
    <w:rsid w:val="00D83772"/>
    <w:rsid w:val="00D83A42"/>
    <w:rsid w:val="00D83D52"/>
    <w:rsid w:val="00D83E16"/>
    <w:rsid w:val="00D843CE"/>
    <w:rsid w:val="00D8459B"/>
    <w:rsid w:val="00D84D38"/>
    <w:rsid w:val="00D855F5"/>
    <w:rsid w:val="00D85AC1"/>
    <w:rsid w:val="00D85CC4"/>
    <w:rsid w:val="00D86184"/>
    <w:rsid w:val="00D86782"/>
    <w:rsid w:val="00D86804"/>
    <w:rsid w:val="00D86D90"/>
    <w:rsid w:val="00D87299"/>
    <w:rsid w:val="00D8788E"/>
    <w:rsid w:val="00D87BC9"/>
    <w:rsid w:val="00D902E9"/>
    <w:rsid w:val="00D90415"/>
    <w:rsid w:val="00D907B0"/>
    <w:rsid w:val="00D90CE2"/>
    <w:rsid w:val="00D90E4A"/>
    <w:rsid w:val="00D90EB2"/>
    <w:rsid w:val="00D910F6"/>
    <w:rsid w:val="00D91267"/>
    <w:rsid w:val="00D9159A"/>
    <w:rsid w:val="00D91653"/>
    <w:rsid w:val="00D91811"/>
    <w:rsid w:val="00D91DD9"/>
    <w:rsid w:val="00D91E00"/>
    <w:rsid w:val="00D91EB5"/>
    <w:rsid w:val="00D920F9"/>
    <w:rsid w:val="00D9246B"/>
    <w:rsid w:val="00D924C5"/>
    <w:rsid w:val="00D9268E"/>
    <w:rsid w:val="00D926A8"/>
    <w:rsid w:val="00D92AC6"/>
    <w:rsid w:val="00D9324B"/>
    <w:rsid w:val="00D933BB"/>
    <w:rsid w:val="00D933BD"/>
    <w:rsid w:val="00D9341B"/>
    <w:rsid w:val="00D9354E"/>
    <w:rsid w:val="00D93622"/>
    <w:rsid w:val="00D93DAC"/>
    <w:rsid w:val="00D93F5B"/>
    <w:rsid w:val="00D93F6A"/>
    <w:rsid w:val="00D940EE"/>
    <w:rsid w:val="00D941E8"/>
    <w:rsid w:val="00D94220"/>
    <w:rsid w:val="00D948AC"/>
    <w:rsid w:val="00D9497C"/>
    <w:rsid w:val="00D94991"/>
    <w:rsid w:val="00D94F47"/>
    <w:rsid w:val="00D9508A"/>
    <w:rsid w:val="00D95454"/>
    <w:rsid w:val="00D95560"/>
    <w:rsid w:val="00D9564C"/>
    <w:rsid w:val="00D956B9"/>
    <w:rsid w:val="00D9588F"/>
    <w:rsid w:val="00D968F1"/>
    <w:rsid w:val="00D96A1D"/>
    <w:rsid w:val="00D97078"/>
    <w:rsid w:val="00D9752F"/>
    <w:rsid w:val="00D977E1"/>
    <w:rsid w:val="00D97830"/>
    <w:rsid w:val="00DA0179"/>
    <w:rsid w:val="00DA02A1"/>
    <w:rsid w:val="00DA0A10"/>
    <w:rsid w:val="00DA0F57"/>
    <w:rsid w:val="00DA1128"/>
    <w:rsid w:val="00DA15CB"/>
    <w:rsid w:val="00DA17E0"/>
    <w:rsid w:val="00DA183E"/>
    <w:rsid w:val="00DA20EA"/>
    <w:rsid w:val="00DA237C"/>
    <w:rsid w:val="00DA256B"/>
    <w:rsid w:val="00DA2825"/>
    <w:rsid w:val="00DA2892"/>
    <w:rsid w:val="00DA2BBA"/>
    <w:rsid w:val="00DA2DEA"/>
    <w:rsid w:val="00DA2F41"/>
    <w:rsid w:val="00DA2FBC"/>
    <w:rsid w:val="00DA3458"/>
    <w:rsid w:val="00DA353D"/>
    <w:rsid w:val="00DA371C"/>
    <w:rsid w:val="00DA3D61"/>
    <w:rsid w:val="00DA3EE7"/>
    <w:rsid w:val="00DA4740"/>
    <w:rsid w:val="00DA4CB2"/>
    <w:rsid w:val="00DA5BBB"/>
    <w:rsid w:val="00DA5EA1"/>
    <w:rsid w:val="00DA64C1"/>
    <w:rsid w:val="00DA6BB8"/>
    <w:rsid w:val="00DA70A0"/>
    <w:rsid w:val="00DA7BC5"/>
    <w:rsid w:val="00DA7BE0"/>
    <w:rsid w:val="00DA7BF1"/>
    <w:rsid w:val="00DA7C9D"/>
    <w:rsid w:val="00DB0331"/>
    <w:rsid w:val="00DB037B"/>
    <w:rsid w:val="00DB069D"/>
    <w:rsid w:val="00DB07EC"/>
    <w:rsid w:val="00DB0834"/>
    <w:rsid w:val="00DB09DB"/>
    <w:rsid w:val="00DB0E16"/>
    <w:rsid w:val="00DB0EC9"/>
    <w:rsid w:val="00DB18A0"/>
    <w:rsid w:val="00DB1972"/>
    <w:rsid w:val="00DB1AA7"/>
    <w:rsid w:val="00DB1D0D"/>
    <w:rsid w:val="00DB2C65"/>
    <w:rsid w:val="00DB3002"/>
    <w:rsid w:val="00DB322A"/>
    <w:rsid w:val="00DB3A58"/>
    <w:rsid w:val="00DB3F76"/>
    <w:rsid w:val="00DB4060"/>
    <w:rsid w:val="00DB407D"/>
    <w:rsid w:val="00DB4164"/>
    <w:rsid w:val="00DB45F7"/>
    <w:rsid w:val="00DB470D"/>
    <w:rsid w:val="00DB4E64"/>
    <w:rsid w:val="00DB5D09"/>
    <w:rsid w:val="00DB6504"/>
    <w:rsid w:val="00DB66DD"/>
    <w:rsid w:val="00DB6C65"/>
    <w:rsid w:val="00DB6D81"/>
    <w:rsid w:val="00DB6EC4"/>
    <w:rsid w:val="00DB7545"/>
    <w:rsid w:val="00DB784F"/>
    <w:rsid w:val="00DB7A5A"/>
    <w:rsid w:val="00DC01DB"/>
    <w:rsid w:val="00DC0263"/>
    <w:rsid w:val="00DC02C3"/>
    <w:rsid w:val="00DC046C"/>
    <w:rsid w:val="00DC04A7"/>
    <w:rsid w:val="00DC04C5"/>
    <w:rsid w:val="00DC11B8"/>
    <w:rsid w:val="00DC16D0"/>
    <w:rsid w:val="00DC1805"/>
    <w:rsid w:val="00DC1C20"/>
    <w:rsid w:val="00DC1F4C"/>
    <w:rsid w:val="00DC1FBB"/>
    <w:rsid w:val="00DC2484"/>
    <w:rsid w:val="00DC25DF"/>
    <w:rsid w:val="00DC29AD"/>
    <w:rsid w:val="00DC2EC2"/>
    <w:rsid w:val="00DC2F80"/>
    <w:rsid w:val="00DC31B9"/>
    <w:rsid w:val="00DC3274"/>
    <w:rsid w:val="00DC3656"/>
    <w:rsid w:val="00DC3AE5"/>
    <w:rsid w:val="00DC3BB9"/>
    <w:rsid w:val="00DC3D61"/>
    <w:rsid w:val="00DC40CA"/>
    <w:rsid w:val="00DC4566"/>
    <w:rsid w:val="00DC46BB"/>
    <w:rsid w:val="00DC4A91"/>
    <w:rsid w:val="00DC4BC6"/>
    <w:rsid w:val="00DC4C38"/>
    <w:rsid w:val="00DC563E"/>
    <w:rsid w:val="00DC56F6"/>
    <w:rsid w:val="00DC57C8"/>
    <w:rsid w:val="00DC66E0"/>
    <w:rsid w:val="00DD02D1"/>
    <w:rsid w:val="00DD05C4"/>
    <w:rsid w:val="00DD07EE"/>
    <w:rsid w:val="00DD0B4E"/>
    <w:rsid w:val="00DD0D2F"/>
    <w:rsid w:val="00DD0D39"/>
    <w:rsid w:val="00DD0F0C"/>
    <w:rsid w:val="00DD13D0"/>
    <w:rsid w:val="00DD1639"/>
    <w:rsid w:val="00DD1B7E"/>
    <w:rsid w:val="00DD1CCA"/>
    <w:rsid w:val="00DD1F17"/>
    <w:rsid w:val="00DD1F75"/>
    <w:rsid w:val="00DD35CF"/>
    <w:rsid w:val="00DD4080"/>
    <w:rsid w:val="00DD45AF"/>
    <w:rsid w:val="00DD47C1"/>
    <w:rsid w:val="00DD51C4"/>
    <w:rsid w:val="00DD55D5"/>
    <w:rsid w:val="00DD5B48"/>
    <w:rsid w:val="00DD641C"/>
    <w:rsid w:val="00DD705A"/>
    <w:rsid w:val="00DD70D2"/>
    <w:rsid w:val="00DD7118"/>
    <w:rsid w:val="00DD747A"/>
    <w:rsid w:val="00DD7604"/>
    <w:rsid w:val="00DD76AD"/>
    <w:rsid w:val="00DE04A2"/>
    <w:rsid w:val="00DE0944"/>
    <w:rsid w:val="00DE0EC7"/>
    <w:rsid w:val="00DE10BB"/>
    <w:rsid w:val="00DE1152"/>
    <w:rsid w:val="00DE188A"/>
    <w:rsid w:val="00DE1D84"/>
    <w:rsid w:val="00DE2067"/>
    <w:rsid w:val="00DE2375"/>
    <w:rsid w:val="00DE280D"/>
    <w:rsid w:val="00DE2A8B"/>
    <w:rsid w:val="00DE2D52"/>
    <w:rsid w:val="00DE2F6E"/>
    <w:rsid w:val="00DE3453"/>
    <w:rsid w:val="00DE3BE2"/>
    <w:rsid w:val="00DE3FE8"/>
    <w:rsid w:val="00DE4012"/>
    <w:rsid w:val="00DE44BB"/>
    <w:rsid w:val="00DE45B9"/>
    <w:rsid w:val="00DE46EC"/>
    <w:rsid w:val="00DE497F"/>
    <w:rsid w:val="00DE4BB7"/>
    <w:rsid w:val="00DE5044"/>
    <w:rsid w:val="00DE5446"/>
    <w:rsid w:val="00DE5992"/>
    <w:rsid w:val="00DE5E16"/>
    <w:rsid w:val="00DE642C"/>
    <w:rsid w:val="00DE65A7"/>
    <w:rsid w:val="00DE6929"/>
    <w:rsid w:val="00DE6E05"/>
    <w:rsid w:val="00DE704F"/>
    <w:rsid w:val="00DE73BF"/>
    <w:rsid w:val="00DE7B1E"/>
    <w:rsid w:val="00DF0525"/>
    <w:rsid w:val="00DF09AF"/>
    <w:rsid w:val="00DF0A2E"/>
    <w:rsid w:val="00DF10FE"/>
    <w:rsid w:val="00DF130A"/>
    <w:rsid w:val="00DF13AC"/>
    <w:rsid w:val="00DF1462"/>
    <w:rsid w:val="00DF15E8"/>
    <w:rsid w:val="00DF1A0C"/>
    <w:rsid w:val="00DF1B1E"/>
    <w:rsid w:val="00DF2675"/>
    <w:rsid w:val="00DF2828"/>
    <w:rsid w:val="00DF354C"/>
    <w:rsid w:val="00DF3698"/>
    <w:rsid w:val="00DF4730"/>
    <w:rsid w:val="00DF4F1B"/>
    <w:rsid w:val="00DF4F6A"/>
    <w:rsid w:val="00DF52A2"/>
    <w:rsid w:val="00DF57CA"/>
    <w:rsid w:val="00DF5A66"/>
    <w:rsid w:val="00DF5F86"/>
    <w:rsid w:val="00DF6335"/>
    <w:rsid w:val="00DF6F70"/>
    <w:rsid w:val="00DF73AF"/>
    <w:rsid w:val="00DF781A"/>
    <w:rsid w:val="00DF7DD0"/>
    <w:rsid w:val="00E00277"/>
    <w:rsid w:val="00E00758"/>
    <w:rsid w:val="00E00E57"/>
    <w:rsid w:val="00E01656"/>
    <w:rsid w:val="00E020C6"/>
    <w:rsid w:val="00E02102"/>
    <w:rsid w:val="00E02200"/>
    <w:rsid w:val="00E02695"/>
    <w:rsid w:val="00E02731"/>
    <w:rsid w:val="00E03248"/>
    <w:rsid w:val="00E034BA"/>
    <w:rsid w:val="00E03A3F"/>
    <w:rsid w:val="00E03A69"/>
    <w:rsid w:val="00E03BB8"/>
    <w:rsid w:val="00E044EC"/>
    <w:rsid w:val="00E04625"/>
    <w:rsid w:val="00E0491F"/>
    <w:rsid w:val="00E04E9E"/>
    <w:rsid w:val="00E056B6"/>
    <w:rsid w:val="00E056BE"/>
    <w:rsid w:val="00E058BC"/>
    <w:rsid w:val="00E0592A"/>
    <w:rsid w:val="00E05BAE"/>
    <w:rsid w:val="00E06B93"/>
    <w:rsid w:val="00E0701C"/>
    <w:rsid w:val="00E07514"/>
    <w:rsid w:val="00E101E2"/>
    <w:rsid w:val="00E10319"/>
    <w:rsid w:val="00E109B9"/>
    <w:rsid w:val="00E10BA4"/>
    <w:rsid w:val="00E10F5F"/>
    <w:rsid w:val="00E11987"/>
    <w:rsid w:val="00E12136"/>
    <w:rsid w:val="00E12494"/>
    <w:rsid w:val="00E124C5"/>
    <w:rsid w:val="00E12CCF"/>
    <w:rsid w:val="00E12EDC"/>
    <w:rsid w:val="00E1322F"/>
    <w:rsid w:val="00E1382F"/>
    <w:rsid w:val="00E138D9"/>
    <w:rsid w:val="00E139B1"/>
    <w:rsid w:val="00E142B8"/>
    <w:rsid w:val="00E142C4"/>
    <w:rsid w:val="00E14423"/>
    <w:rsid w:val="00E147AE"/>
    <w:rsid w:val="00E148BD"/>
    <w:rsid w:val="00E14ACE"/>
    <w:rsid w:val="00E15333"/>
    <w:rsid w:val="00E153FA"/>
    <w:rsid w:val="00E15CA4"/>
    <w:rsid w:val="00E16058"/>
    <w:rsid w:val="00E160B7"/>
    <w:rsid w:val="00E165A3"/>
    <w:rsid w:val="00E16942"/>
    <w:rsid w:val="00E16A28"/>
    <w:rsid w:val="00E16FA6"/>
    <w:rsid w:val="00E174A6"/>
    <w:rsid w:val="00E17A35"/>
    <w:rsid w:val="00E20353"/>
    <w:rsid w:val="00E2077C"/>
    <w:rsid w:val="00E20794"/>
    <w:rsid w:val="00E20795"/>
    <w:rsid w:val="00E20800"/>
    <w:rsid w:val="00E20F1B"/>
    <w:rsid w:val="00E214B1"/>
    <w:rsid w:val="00E21997"/>
    <w:rsid w:val="00E21B23"/>
    <w:rsid w:val="00E21C11"/>
    <w:rsid w:val="00E21DAD"/>
    <w:rsid w:val="00E21F0E"/>
    <w:rsid w:val="00E220DE"/>
    <w:rsid w:val="00E22738"/>
    <w:rsid w:val="00E22D73"/>
    <w:rsid w:val="00E22EA5"/>
    <w:rsid w:val="00E23E81"/>
    <w:rsid w:val="00E24152"/>
    <w:rsid w:val="00E24840"/>
    <w:rsid w:val="00E24A0D"/>
    <w:rsid w:val="00E24AEB"/>
    <w:rsid w:val="00E2583C"/>
    <w:rsid w:val="00E25EEC"/>
    <w:rsid w:val="00E25F93"/>
    <w:rsid w:val="00E25FC5"/>
    <w:rsid w:val="00E261EE"/>
    <w:rsid w:val="00E26B7B"/>
    <w:rsid w:val="00E26BC0"/>
    <w:rsid w:val="00E272A6"/>
    <w:rsid w:val="00E2730C"/>
    <w:rsid w:val="00E3015D"/>
    <w:rsid w:val="00E302A8"/>
    <w:rsid w:val="00E30322"/>
    <w:rsid w:val="00E3036A"/>
    <w:rsid w:val="00E30816"/>
    <w:rsid w:val="00E310EF"/>
    <w:rsid w:val="00E31341"/>
    <w:rsid w:val="00E31A8C"/>
    <w:rsid w:val="00E31D94"/>
    <w:rsid w:val="00E320C7"/>
    <w:rsid w:val="00E321AB"/>
    <w:rsid w:val="00E32596"/>
    <w:rsid w:val="00E328C1"/>
    <w:rsid w:val="00E32C7B"/>
    <w:rsid w:val="00E331A4"/>
    <w:rsid w:val="00E333DC"/>
    <w:rsid w:val="00E33644"/>
    <w:rsid w:val="00E33941"/>
    <w:rsid w:val="00E33B31"/>
    <w:rsid w:val="00E33E33"/>
    <w:rsid w:val="00E34759"/>
    <w:rsid w:val="00E34B1B"/>
    <w:rsid w:val="00E34DD6"/>
    <w:rsid w:val="00E3503C"/>
    <w:rsid w:val="00E3528A"/>
    <w:rsid w:val="00E35586"/>
    <w:rsid w:val="00E35712"/>
    <w:rsid w:val="00E3587D"/>
    <w:rsid w:val="00E35DFD"/>
    <w:rsid w:val="00E3622F"/>
    <w:rsid w:val="00E363C3"/>
    <w:rsid w:val="00E36B37"/>
    <w:rsid w:val="00E36FC1"/>
    <w:rsid w:val="00E378EB"/>
    <w:rsid w:val="00E37C95"/>
    <w:rsid w:val="00E37D6A"/>
    <w:rsid w:val="00E37E39"/>
    <w:rsid w:val="00E40768"/>
    <w:rsid w:val="00E4092E"/>
    <w:rsid w:val="00E4124F"/>
    <w:rsid w:val="00E417F4"/>
    <w:rsid w:val="00E41CF3"/>
    <w:rsid w:val="00E42107"/>
    <w:rsid w:val="00E427CA"/>
    <w:rsid w:val="00E429C5"/>
    <w:rsid w:val="00E42B13"/>
    <w:rsid w:val="00E42B9A"/>
    <w:rsid w:val="00E43157"/>
    <w:rsid w:val="00E43384"/>
    <w:rsid w:val="00E437E7"/>
    <w:rsid w:val="00E43A27"/>
    <w:rsid w:val="00E43B9C"/>
    <w:rsid w:val="00E43C2D"/>
    <w:rsid w:val="00E43FEE"/>
    <w:rsid w:val="00E4403D"/>
    <w:rsid w:val="00E440F9"/>
    <w:rsid w:val="00E443A8"/>
    <w:rsid w:val="00E44524"/>
    <w:rsid w:val="00E447A3"/>
    <w:rsid w:val="00E447D4"/>
    <w:rsid w:val="00E44A78"/>
    <w:rsid w:val="00E44CED"/>
    <w:rsid w:val="00E44FB9"/>
    <w:rsid w:val="00E4526E"/>
    <w:rsid w:val="00E45271"/>
    <w:rsid w:val="00E4539F"/>
    <w:rsid w:val="00E45EC0"/>
    <w:rsid w:val="00E45FD9"/>
    <w:rsid w:val="00E46C04"/>
    <w:rsid w:val="00E46C87"/>
    <w:rsid w:val="00E46E8C"/>
    <w:rsid w:val="00E478A8"/>
    <w:rsid w:val="00E47DC0"/>
    <w:rsid w:val="00E47E37"/>
    <w:rsid w:val="00E5063E"/>
    <w:rsid w:val="00E508B2"/>
    <w:rsid w:val="00E5132D"/>
    <w:rsid w:val="00E518C5"/>
    <w:rsid w:val="00E52568"/>
    <w:rsid w:val="00E525C7"/>
    <w:rsid w:val="00E52A1E"/>
    <w:rsid w:val="00E53211"/>
    <w:rsid w:val="00E532B3"/>
    <w:rsid w:val="00E532FF"/>
    <w:rsid w:val="00E533A9"/>
    <w:rsid w:val="00E53957"/>
    <w:rsid w:val="00E53B74"/>
    <w:rsid w:val="00E53F27"/>
    <w:rsid w:val="00E542FA"/>
    <w:rsid w:val="00E54575"/>
    <w:rsid w:val="00E54825"/>
    <w:rsid w:val="00E54A27"/>
    <w:rsid w:val="00E54DA8"/>
    <w:rsid w:val="00E54FED"/>
    <w:rsid w:val="00E55D4B"/>
    <w:rsid w:val="00E55F57"/>
    <w:rsid w:val="00E56101"/>
    <w:rsid w:val="00E56156"/>
    <w:rsid w:val="00E56291"/>
    <w:rsid w:val="00E5653F"/>
    <w:rsid w:val="00E568E8"/>
    <w:rsid w:val="00E60029"/>
    <w:rsid w:val="00E60513"/>
    <w:rsid w:val="00E60650"/>
    <w:rsid w:val="00E60B3E"/>
    <w:rsid w:val="00E611DF"/>
    <w:rsid w:val="00E6138A"/>
    <w:rsid w:val="00E61498"/>
    <w:rsid w:val="00E61D9D"/>
    <w:rsid w:val="00E62A2E"/>
    <w:rsid w:val="00E63283"/>
    <w:rsid w:val="00E63644"/>
    <w:rsid w:val="00E636D6"/>
    <w:rsid w:val="00E63AE9"/>
    <w:rsid w:val="00E643C6"/>
    <w:rsid w:val="00E643E3"/>
    <w:rsid w:val="00E644B9"/>
    <w:rsid w:val="00E649DE"/>
    <w:rsid w:val="00E64B97"/>
    <w:rsid w:val="00E6531D"/>
    <w:rsid w:val="00E65380"/>
    <w:rsid w:val="00E65C01"/>
    <w:rsid w:val="00E65CF2"/>
    <w:rsid w:val="00E65D0E"/>
    <w:rsid w:val="00E6618D"/>
    <w:rsid w:val="00E66241"/>
    <w:rsid w:val="00E665B7"/>
    <w:rsid w:val="00E67528"/>
    <w:rsid w:val="00E67F4D"/>
    <w:rsid w:val="00E70160"/>
    <w:rsid w:val="00E70392"/>
    <w:rsid w:val="00E70910"/>
    <w:rsid w:val="00E70B08"/>
    <w:rsid w:val="00E70CF4"/>
    <w:rsid w:val="00E70FDF"/>
    <w:rsid w:val="00E713C5"/>
    <w:rsid w:val="00E71BCC"/>
    <w:rsid w:val="00E71D6C"/>
    <w:rsid w:val="00E71F82"/>
    <w:rsid w:val="00E720AA"/>
    <w:rsid w:val="00E721EE"/>
    <w:rsid w:val="00E72245"/>
    <w:rsid w:val="00E727BB"/>
    <w:rsid w:val="00E72BDA"/>
    <w:rsid w:val="00E72D49"/>
    <w:rsid w:val="00E72DF1"/>
    <w:rsid w:val="00E72F2D"/>
    <w:rsid w:val="00E73066"/>
    <w:rsid w:val="00E73216"/>
    <w:rsid w:val="00E73221"/>
    <w:rsid w:val="00E73678"/>
    <w:rsid w:val="00E73C27"/>
    <w:rsid w:val="00E73FCD"/>
    <w:rsid w:val="00E74609"/>
    <w:rsid w:val="00E74B67"/>
    <w:rsid w:val="00E74B8F"/>
    <w:rsid w:val="00E75048"/>
    <w:rsid w:val="00E76F6D"/>
    <w:rsid w:val="00E77140"/>
    <w:rsid w:val="00E77379"/>
    <w:rsid w:val="00E77EB6"/>
    <w:rsid w:val="00E80063"/>
    <w:rsid w:val="00E800D7"/>
    <w:rsid w:val="00E8153A"/>
    <w:rsid w:val="00E81C1B"/>
    <w:rsid w:val="00E82527"/>
    <w:rsid w:val="00E82AFC"/>
    <w:rsid w:val="00E8312C"/>
    <w:rsid w:val="00E83229"/>
    <w:rsid w:val="00E83305"/>
    <w:rsid w:val="00E838F7"/>
    <w:rsid w:val="00E83AF8"/>
    <w:rsid w:val="00E83F8F"/>
    <w:rsid w:val="00E8459C"/>
    <w:rsid w:val="00E84716"/>
    <w:rsid w:val="00E847B8"/>
    <w:rsid w:val="00E84BC8"/>
    <w:rsid w:val="00E8501E"/>
    <w:rsid w:val="00E851E5"/>
    <w:rsid w:val="00E858B8"/>
    <w:rsid w:val="00E8590E"/>
    <w:rsid w:val="00E85BDA"/>
    <w:rsid w:val="00E85C92"/>
    <w:rsid w:val="00E85D54"/>
    <w:rsid w:val="00E86820"/>
    <w:rsid w:val="00E86DA0"/>
    <w:rsid w:val="00E87557"/>
    <w:rsid w:val="00E87964"/>
    <w:rsid w:val="00E879BA"/>
    <w:rsid w:val="00E902E7"/>
    <w:rsid w:val="00E90EE2"/>
    <w:rsid w:val="00E90F78"/>
    <w:rsid w:val="00E91076"/>
    <w:rsid w:val="00E9118A"/>
    <w:rsid w:val="00E91285"/>
    <w:rsid w:val="00E9177F"/>
    <w:rsid w:val="00E919A8"/>
    <w:rsid w:val="00E91FAF"/>
    <w:rsid w:val="00E91FD1"/>
    <w:rsid w:val="00E91FE6"/>
    <w:rsid w:val="00E9200E"/>
    <w:rsid w:val="00E92021"/>
    <w:rsid w:val="00E9268F"/>
    <w:rsid w:val="00E9269C"/>
    <w:rsid w:val="00E92A85"/>
    <w:rsid w:val="00E92CC0"/>
    <w:rsid w:val="00E93092"/>
    <w:rsid w:val="00E93FAC"/>
    <w:rsid w:val="00E94154"/>
    <w:rsid w:val="00E944BD"/>
    <w:rsid w:val="00E94D73"/>
    <w:rsid w:val="00E94FB0"/>
    <w:rsid w:val="00E9526B"/>
    <w:rsid w:val="00E954B7"/>
    <w:rsid w:val="00E9551B"/>
    <w:rsid w:val="00E9565B"/>
    <w:rsid w:val="00E956E3"/>
    <w:rsid w:val="00E95E03"/>
    <w:rsid w:val="00E95FA8"/>
    <w:rsid w:val="00E95FE4"/>
    <w:rsid w:val="00E96320"/>
    <w:rsid w:val="00E96A81"/>
    <w:rsid w:val="00E96E56"/>
    <w:rsid w:val="00E97232"/>
    <w:rsid w:val="00E9734F"/>
    <w:rsid w:val="00E97606"/>
    <w:rsid w:val="00E97B66"/>
    <w:rsid w:val="00EA007C"/>
    <w:rsid w:val="00EA09A6"/>
    <w:rsid w:val="00EA0CF8"/>
    <w:rsid w:val="00EA0E3B"/>
    <w:rsid w:val="00EA130A"/>
    <w:rsid w:val="00EA1C0B"/>
    <w:rsid w:val="00EA1CB1"/>
    <w:rsid w:val="00EA1DAC"/>
    <w:rsid w:val="00EA1DD4"/>
    <w:rsid w:val="00EA23A2"/>
    <w:rsid w:val="00EA2A8E"/>
    <w:rsid w:val="00EA3166"/>
    <w:rsid w:val="00EA36F3"/>
    <w:rsid w:val="00EA3B87"/>
    <w:rsid w:val="00EA3BB4"/>
    <w:rsid w:val="00EA3BC1"/>
    <w:rsid w:val="00EA3C3F"/>
    <w:rsid w:val="00EA3F0F"/>
    <w:rsid w:val="00EA4442"/>
    <w:rsid w:val="00EA4475"/>
    <w:rsid w:val="00EA4649"/>
    <w:rsid w:val="00EA46CF"/>
    <w:rsid w:val="00EA4C12"/>
    <w:rsid w:val="00EA4C16"/>
    <w:rsid w:val="00EA4D47"/>
    <w:rsid w:val="00EA53DE"/>
    <w:rsid w:val="00EA56EF"/>
    <w:rsid w:val="00EA5950"/>
    <w:rsid w:val="00EA5C5B"/>
    <w:rsid w:val="00EA5CD0"/>
    <w:rsid w:val="00EA5F89"/>
    <w:rsid w:val="00EA64D5"/>
    <w:rsid w:val="00EA6A9D"/>
    <w:rsid w:val="00EA6DF7"/>
    <w:rsid w:val="00EA7009"/>
    <w:rsid w:val="00EA70C2"/>
    <w:rsid w:val="00EA719D"/>
    <w:rsid w:val="00EA7906"/>
    <w:rsid w:val="00EA7FE1"/>
    <w:rsid w:val="00EB0721"/>
    <w:rsid w:val="00EB09B1"/>
    <w:rsid w:val="00EB0CA3"/>
    <w:rsid w:val="00EB107E"/>
    <w:rsid w:val="00EB10D4"/>
    <w:rsid w:val="00EB1365"/>
    <w:rsid w:val="00EB1913"/>
    <w:rsid w:val="00EB1BC5"/>
    <w:rsid w:val="00EB1E89"/>
    <w:rsid w:val="00EB2138"/>
    <w:rsid w:val="00EB258A"/>
    <w:rsid w:val="00EB2930"/>
    <w:rsid w:val="00EB2A92"/>
    <w:rsid w:val="00EB2F59"/>
    <w:rsid w:val="00EB31D6"/>
    <w:rsid w:val="00EB334A"/>
    <w:rsid w:val="00EB3BE1"/>
    <w:rsid w:val="00EB3C06"/>
    <w:rsid w:val="00EB3C75"/>
    <w:rsid w:val="00EB3F5D"/>
    <w:rsid w:val="00EB4607"/>
    <w:rsid w:val="00EB4641"/>
    <w:rsid w:val="00EB4BF4"/>
    <w:rsid w:val="00EB4E04"/>
    <w:rsid w:val="00EB5736"/>
    <w:rsid w:val="00EB5860"/>
    <w:rsid w:val="00EB5C87"/>
    <w:rsid w:val="00EB5F88"/>
    <w:rsid w:val="00EB61F5"/>
    <w:rsid w:val="00EB6BCF"/>
    <w:rsid w:val="00EB6E1C"/>
    <w:rsid w:val="00EB7D2E"/>
    <w:rsid w:val="00EB7F41"/>
    <w:rsid w:val="00EC088B"/>
    <w:rsid w:val="00EC0945"/>
    <w:rsid w:val="00EC1148"/>
    <w:rsid w:val="00EC1658"/>
    <w:rsid w:val="00EC18AA"/>
    <w:rsid w:val="00EC19B9"/>
    <w:rsid w:val="00EC1C46"/>
    <w:rsid w:val="00EC1DCC"/>
    <w:rsid w:val="00EC1FE7"/>
    <w:rsid w:val="00EC276A"/>
    <w:rsid w:val="00EC2FF7"/>
    <w:rsid w:val="00EC33FE"/>
    <w:rsid w:val="00EC35BD"/>
    <w:rsid w:val="00EC365E"/>
    <w:rsid w:val="00EC3719"/>
    <w:rsid w:val="00EC3A32"/>
    <w:rsid w:val="00EC3A5D"/>
    <w:rsid w:val="00EC3B50"/>
    <w:rsid w:val="00EC3BBA"/>
    <w:rsid w:val="00EC3CA6"/>
    <w:rsid w:val="00EC3E3D"/>
    <w:rsid w:val="00EC424C"/>
    <w:rsid w:val="00EC4BB9"/>
    <w:rsid w:val="00EC4E90"/>
    <w:rsid w:val="00EC4F4F"/>
    <w:rsid w:val="00EC5525"/>
    <w:rsid w:val="00EC5AFE"/>
    <w:rsid w:val="00EC68C9"/>
    <w:rsid w:val="00EC6912"/>
    <w:rsid w:val="00EC6A5E"/>
    <w:rsid w:val="00EC6B9D"/>
    <w:rsid w:val="00EC6D15"/>
    <w:rsid w:val="00EC6EAA"/>
    <w:rsid w:val="00EC6F17"/>
    <w:rsid w:val="00EC6F1C"/>
    <w:rsid w:val="00EC7166"/>
    <w:rsid w:val="00EC7BAA"/>
    <w:rsid w:val="00EC7F13"/>
    <w:rsid w:val="00ED0153"/>
    <w:rsid w:val="00ED0751"/>
    <w:rsid w:val="00ED1635"/>
    <w:rsid w:val="00ED1B74"/>
    <w:rsid w:val="00ED1C9E"/>
    <w:rsid w:val="00ED23AD"/>
    <w:rsid w:val="00ED25F5"/>
    <w:rsid w:val="00ED2601"/>
    <w:rsid w:val="00ED28F9"/>
    <w:rsid w:val="00ED2EB8"/>
    <w:rsid w:val="00ED2FE8"/>
    <w:rsid w:val="00ED305D"/>
    <w:rsid w:val="00ED3567"/>
    <w:rsid w:val="00ED475E"/>
    <w:rsid w:val="00ED53A6"/>
    <w:rsid w:val="00ED5931"/>
    <w:rsid w:val="00ED5C2B"/>
    <w:rsid w:val="00ED6B54"/>
    <w:rsid w:val="00ED6C5E"/>
    <w:rsid w:val="00ED6DF7"/>
    <w:rsid w:val="00ED72CC"/>
    <w:rsid w:val="00ED772A"/>
    <w:rsid w:val="00ED7AC5"/>
    <w:rsid w:val="00EE0208"/>
    <w:rsid w:val="00EE0280"/>
    <w:rsid w:val="00EE17BD"/>
    <w:rsid w:val="00EE1CAE"/>
    <w:rsid w:val="00EE1CCB"/>
    <w:rsid w:val="00EE1EEE"/>
    <w:rsid w:val="00EE23B1"/>
    <w:rsid w:val="00EE2BCD"/>
    <w:rsid w:val="00EE315B"/>
    <w:rsid w:val="00EE32DA"/>
    <w:rsid w:val="00EE344B"/>
    <w:rsid w:val="00EE350D"/>
    <w:rsid w:val="00EE3706"/>
    <w:rsid w:val="00EE3767"/>
    <w:rsid w:val="00EE38A7"/>
    <w:rsid w:val="00EE3C14"/>
    <w:rsid w:val="00EE3C7A"/>
    <w:rsid w:val="00EE3FC1"/>
    <w:rsid w:val="00EE429C"/>
    <w:rsid w:val="00EE44C3"/>
    <w:rsid w:val="00EE47CF"/>
    <w:rsid w:val="00EE5029"/>
    <w:rsid w:val="00EE511C"/>
    <w:rsid w:val="00EE5155"/>
    <w:rsid w:val="00EE51BD"/>
    <w:rsid w:val="00EE5219"/>
    <w:rsid w:val="00EE531F"/>
    <w:rsid w:val="00EE5776"/>
    <w:rsid w:val="00EE5A41"/>
    <w:rsid w:val="00EE5D52"/>
    <w:rsid w:val="00EE5D63"/>
    <w:rsid w:val="00EE5DAB"/>
    <w:rsid w:val="00EE60E5"/>
    <w:rsid w:val="00EE687D"/>
    <w:rsid w:val="00EE715C"/>
    <w:rsid w:val="00EE7519"/>
    <w:rsid w:val="00EE75AB"/>
    <w:rsid w:val="00EE7B50"/>
    <w:rsid w:val="00EE7EBC"/>
    <w:rsid w:val="00EE7F3D"/>
    <w:rsid w:val="00EF02C0"/>
    <w:rsid w:val="00EF066C"/>
    <w:rsid w:val="00EF06EF"/>
    <w:rsid w:val="00EF0855"/>
    <w:rsid w:val="00EF090C"/>
    <w:rsid w:val="00EF09B4"/>
    <w:rsid w:val="00EF0A20"/>
    <w:rsid w:val="00EF0C3B"/>
    <w:rsid w:val="00EF0D3A"/>
    <w:rsid w:val="00EF0E1A"/>
    <w:rsid w:val="00EF114B"/>
    <w:rsid w:val="00EF1188"/>
    <w:rsid w:val="00EF12A5"/>
    <w:rsid w:val="00EF173E"/>
    <w:rsid w:val="00EF17C5"/>
    <w:rsid w:val="00EF1BEE"/>
    <w:rsid w:val="00EF1CE5"/>
    <w:rsid w:val="00EF22AE"/>
    <w:rsid w:val="00EF2612"/>
    <w:rsid w:val="00EF270D"/>
    <w:rsid w:val="00EF2A6B"/>
    <w:rsid w:val="00EF2B34"/>
    <w:rsid w:val="00EF30A0"/>
    <w:rsid w:val="00EF32B2"/>
    <w:rsid w:val="00EF3653"/>
    <w:rsid w:val="00EF3700"/>
    <w:rsid w:val="00EF3E42"/>
    <w:rsid w:val="00EF408A"/>
    <w:rsid w:val="00EF4392"/>
    <w:rsid w:val="00EF44C5"/>
    <w:rsid w:val="00EF473E"/>
    <w:rsid w:val="00EF4BFC"/>
    <w:rsid w:val="00EF4E46"/>
    <w:rsid w:val="00EF4F1D"/>
    <w:rsid w:val="00EF4FE9"/>
    <w:rsid w:val="00EF50EC"/>
    <w:rsid w:val="00EF5141"/>
    <w:rsid w:val="00EF5A6D"/>
    <w:rsid w:val="00EF64D2"/>
    <w:rsid w:val="00EF6622"/>
    <w:rsid w:val="00EF6F53"/>
    <w:rsid w:val="00EF706D"/>
    <w:rsid w:val="00EF70DF"/>
    <w:rsid w:val="00EF7162"/>
    <w:rsid w:val="00EF7ECC"/>
    <w:rsid w:val="00EF7F43"/>
    <w:rsid w:val="00EF7FD3"/>
    <w:rsid w:val="00F00349"/>
    <w:rsid w:val="00F0048D"/>
    <w:rsid w:val="00F006D9"/>
    <w:rsid w:val="00F00B0C"/>
    <w:rsid w:val="00F00CB3"/>
    <w:rsid w:val="00F00CBD"/>
    <w:rsid w:val="00F014FC"/>
    <w:rsid w:val="00F015A5"/>
    <w:rsid w:val="00F01AE0"/>
    <w:rsid w:val="00F024AD"/>
    <w:rsid w:val="00F02747"/>
    <w:rsid w:val="00F02794"/>
    <w:rsid w:val="00F02AF6"/>
    <w:rsid w:val="00F02E6A"/>
    <w:rsid w:val="00F0306E"/>
    <w:rsid w:val="00F034A2"/>
    <w:rsid w:val="00F034BF"/>
    <w:rsid w:val="00F03B5E"/>
    <w:rsid w:val="00F03C5A"/>
    <w:rsid w:val="00F03CE8"/>
    <w:rsid w:val="00F04B8B"/>
    <w:rsid w:val="00F04D55"/>
    <w:rsid w:val="00F04F26"/>
    <w:rsid w:val="00F04F2D"/>
    <w:rsid w:val="00F04FEA"/>
    <w:rsid w:val="00F060E3"/>
    <w:rsid w:val="00F06914"/>
    <w:rsid w:val="00F0752B"/>
    <w:rsid w:val="00F07B31"/>
    <w:rsid w:val="00F07DB5"/>
    <w:rsid w:val="00F10309"/>
    <w:rsid w:val="00F107F6"/>
    <w:rsid w:val="00F10850"/>
    <w:rsid w:val="00F10BFC"/>
    <w:rsid w:val="00F10F1A"/>
    <w:rsid w:val="00F11C4C"/>
    <w:rsid w:val="00F11E8C"/>
    <w:rsid w:val="00F12957"/>
    <w:rsid w:val="00F129E4"/>
    <w:rsid w:val="00F12F9A"/>
    <w:rsid w:val="00F131E6"/>
    <w:rsid w:val="00F133C4"/>
    <w:rsid w:val="00F134F9"/>
    <w:rsid w:val="00F13608"/>
    <w:rsid w:val="00F139AF"/>
    <w:rsid w:val="00F13B03"/>
    <w:rsid w:val="00F13FFD"/>
    <w:rsid w:val="00F149A7"/>
    <w:rsid w:val="00F14C7F"/>
    <w:rsid w:val="00F14FD4"/>
    <w:rsid w:val="00F1517C"/>
    <w:rsid w:val="00F15245"/>
    <w:rsid w:val="00F15589"/>
    <w:rsid w:val="00F15F7D"/>
    <w:rsid w:val="00F16133"/>
    <w:rsid w:val="00F16237"/>
    <w:rsid w:val="00F1670C"/>
    <w:rsid w:val="00F16714"/>
    <w:rsid w:val="00F16C6C"/>
    <w:rsid w:val="00F16E86"/>
    <w:rsid w:val="00F17038"/>
    <w:rsid w:val="00F17BA3"/>
    <w:rsid w:val="00F17ED9"/>
    <w:rsid w:val="00F2096B"/>
    <w:rsid w:val="00F20C54"/>
    <w:rsid w:val="00F20F0A"/>
    <w:rsid w:val="00F21546"/>
    <w:rsid w:val="00F21804"/>
    <w:rsid w:val="00F21AEC"/>
    <w:rsid w:val="00F21AF2"/>
    <w:rsid w:val="00F21BE4"/>
    <w:rsid w:val="00F21F7D"/>
    <w:rsid w:val="00F224CF"/>
    <w:rsid w:val="00F22630"/>
    <w:rsid w:val="00F22991"/>
    <w:rsid w:val="00F22B3F"/>
    <w:rsid w:val="00F22C8A"/>
    <w:rsid w:val="00F233C9"/>
    <w:rsid w:val="00F23475"/>
    <w:rsid w:val="00F23C51"/>
    <w:rsid w:val="00F23FED"/>
    <w:rsid w:val="00F24008"/>
    <w:rsid w:val="00F24BF9"/>
    <w:rsid w:val="00F24FD5"/>
    <w:rsid w:val="00F25295"/>
    <w:rsid w:val="00F257B9"/>
    <w:rsid w:val="00F25EC4"/>
    <w:rsid w:val="00F25F0C"/>
    <w:rsid w:val="00F26FFA"/>
    <w:rsid w:val="00F2773F"/>
    <w:rsid w:val="00F2786F"/>
    <w:rsid w:val="00F27F18"/>
    <w:rsid w:val="00F301B8"/>
    <w:rsid w:val="00F30506"/>
    <w:rsid w:val="00F3068D"/>
    <w:rsid w:val="00F30D11"/>
    <w:rsid w:val="00F30E07"/>
    <w:rsid w:val="00F31428"/>
    <w:rsid w:val="00F31745"/>
    <w:rsid w:val="00F318DB"/>
    <w:rsid w:val="00F3191F"/>
    <w:rsid w:val="00F31924"/>
    <w:rsid w:val="00F31AAE"/>
    <w:rsid w:val="00F31CDB"/>
    <w:rsid w:val="00F31E53"/>
    <w:rsid w:val="00F323D9"/>
    <w:rsid w:val="00F32481"/>
    <w:rsid w:val="00F32B95"/>
    <w:rsid w:val="00F33773"/>
    <w:rsid w:val="00F34310"/>
    <w:rsid w:val="00F345F7"/>
    <w:rsid w:val="00F35073"/>
    <w:rsid w:val="00F35372"/>
    <w:rsid w:val="00F356EE"/>
    <w:rsid w:val="00F35B78"/>
    <w:rsid w:val="00F35E5D"/>
    <w:rsid w:val="00F36670"/>
    <w:rsid w:val="00F36A10"/>
    <w:rsid w:val="00F36E6D"/>
    <w:rsid w:val="00F36FFF"/>
    <w:rsid w:val="00F37051"/>
    <w:rsid w:val="00F37156"/>
    <w:rsid w:val="00F373BF"/>
    <w:rsid w:val="00F3790E"/>
    <w:rsid w:val="00F37A34"/>
    <w:rsid w:val="00F37B56"/>
    <w:rsid w:val="00F37D11"/>
    <w:rsid w:val="00F37E1B"/>
    <w:rsid w:val="00F37ECA"/>
    <w:rsid w:val="00F37F25"/>
    <w:rsid w:val="00F4005A"/>
    <w:rsid w:val="00F40580"/>
    <w:rsid w:val="00F40707"/>
    <w:rsid w:val="00F40985"/>
    <w:rsid w:val="00F4122B"/>
    <w:rsid w:val="00F417E8"/>
    <w:rsid w:val="00F4191E"/>
    <w:rsid w:val="00F41ACD"/>
    <w:rsid w:val="00F41CAA"/>
    <w:rsid w:val="00F42776"/>
    <w:rsid w:val="00F429C3"/>
    <w:rsid w:val="00F42B83"/>
    <w:rsid w:val="00F42D1D"/>
    <w:rsid w:val="00F435E1"/>
    <w:rsid w:val="00F437C9"/>
    <w:rsid w:val="00F43A9B"/>
    <w:rsid w:val="00F43EA8"/>
    <w:rsid w:val="00F43EDC"/>
    <w:rsid w:val="00F43FF4"/>
    <w:rsid w:val="00F44490"/>
    <w:rsid w:val="00F4480F"/>
    <w:rsid w:val="00F44C0E"/>
    <w:rsid w:val="00F44C64"/>
    <w:rsid w:val="00F44F6C"/>
    <w:rsid w:val="00F44FC9"/>
    <w:rsid w:val="00F45E60"/>
    <w:rsid w:val="00F466B4"/>
    <w:rsid w:val="00F469F7"/>
    <w:rsid w:val="00F46B27"/>
    <w:rsid w:val="00F470E5"/>
    <w:rsid w:val="00F475C6"/>
    <w:rsid w:val="00F47909"/>
    <w:rsid w:val="00F47F4B"/>
    <w:rsid w:val="00F501BB"/>
    <w:rsid w:val="00F50207"/>
    <w:rsid w:val="00F50A0A"/>
    <w:rsid w:val="00F50A84"/>
    <w:rsid w:val="00F50BA3"/>
    <w:rsid w:val="00F50BDA"/>
    <w:rsid w:val="00F51163"/>
    <w:rsid w:val="00F51CB5"/>
    <w:rsid w:val="00F51FA6"/>
    <w:rsid w:val="00F5268D"/>
    <w:rsid w:val="00F52B36"/>
    <w:rsid w:val="00F53262"/>
    <w:rsid w:val="00F53402"/>
    <w:rsid w:val="00F535B9"/>
    <w:rsid w:val="00F539C7"/>
    <w:rsid w:val="00F53A97"/>
    <w:rsid w:val="00F53B5D"/>
    <w:rsid w:val="00F53E87"/>
    <w:rsid w:val="00F546F7"/>
    <w:rsid w:val="00F54A62"/>
    <w:rsid w:val="00F54B52"/>
    <w:rsid w:val="00F54DA1"/>
    <w:rsid w:val="00F55ABE"/>
    <w:rsid w:val="00F56076"/>
    <w:rsid w:val="00F56858"/>
    <w:rsid w:val="00F56878"/>
    <w:rsid w:val="00F568DA"/>
    <w:rsid w:val="00F569A6"/>
    <w:rsid w:val="00F56C41"/>
    <w:rsid w:val="00F56E6A"/>
    <w:rsid w:val="00F56FD2"/>
    <w:rsid w:val="00F57098"/>
    <w:rsid w:val="00F5769E"/>
    <w:rsid w:val="00F57D14"/>
    <w:rsid w:val="00F57D73"/>
    <w:rsid w:val="00F57FBE"/>
    <w:rsid w:val="00F601F8"/>
    <w:rsid w:val="00F6059E"/>
    <w:rsid w:val="00F60C06"/>
    <w:rsid w:val="00F61261"/>
    <w:rsid w:val="00F61931"/>
    <w:rsid w:val="00F61969"/>
    <w:rsid w:val="00F61ABB"/>
    <w:rsid w:val="00F62CE6"/>
    <w:rsid w:val="00F632E2"/>
    <w:rsid w:val="00F63532"/>
    <w:rsid w:val="00F6393C"/>
    <w:rsid w:val="00F647F2"/>
    <w:rsid w:val="00F64DD2"/>
    <w:rsid w:val="00F65859"/>
    <w:rsid w:val="00F6659F"/>
    <w:rsid w:val="00F66DF0"/>
    <w:rsid w:val="00F67384"/>
    <w:rsid w:val="00F67915"/>
    <w:rsid w:val="00F67ACA"/>
    <w:rsid w:val="00F67BB0"/>
    <w:rsid w:val="00F67F4C"/>
    <w:rsid w:val="00F70477"/>
    <w:rsid w:val="00F70C55"/>
    <w:rsid w:val="00F70E8E"/>
    <w:rsid w:val="00F713F0"/>
    <w:rsid w:val="00F714AA"/>
    <w:rsid w:val="00F719CB"/>
    <w:rsid w:val="00F71D10"/>
    <w:rsid w:val="00F71E14"/>
    <w:rsid w:val="00F71E76"/>
    <w:rsid w:val="00F7218E"/>
    <w:rsid w:val="00F721DD"/>
    <w:rsid w:val="00F725E3"/>
    <w:rsid w:val="00F72963"/>
    <w:rsid w:val="00F72AB2"/>
    <w:rsid w:val="00F72C49"/>
    <w:rsid w:val="00F72CF3"/>
    <w:rsid w:val="00F72DA4"/>
    <w:rsid w:val="00F73109"/>
    <w:rsid w:val="00F73BB5"/>
    <w:rsid w:val="00F73CDC"/>
    <w:rsid w:val="00F7444C"/>
    <w:rsid w:val="00F74A32"/>
    <w:rsid w:val="00F74EC9"/>
    <w:rsid w:val="00F74EEA"/>
    <w:rsid w:val="00F7511E"/>
    <w:rsid w:val="00F7513A"/>
    <w:rsid w:val="00F754B9"/>
    <w:rsid w:val="00F75877"/>
    <w:rsid w:val="00F7589B"/>
    <w:rsid w:val="00F758D7"/>
    <w:rsid w:val="00F75933"/>
    <w:rsid w:val="00F76898"/>
    <w:rsid w:val="00F76C7A"/>
    <w:rsid w:val="00F76E31"/>
    <w:rsid w:val="00F76FB6"/>
    <w:rsid w:val="00F77299"/>
    <w:rsid w:val="00F775E3"/>
    <w:rsid w:val="00F77AB5"/>
    <w:rsid w:val="00F800FE"/>
    <w:rsid w:val="00F80154"/>
    <w:rsid w:val="00F8025B"/>
    <w:rsid w:val="00F8068C"/>
    <w:rsid w:val="00F80843"/>
    <w:rsid w:val="00F809E8"/>
    <w:rsid w:val="00F80BA3"/>
    <w:rsid w:val="00F80DD4"/>
    <w:rsid w:val="00F81E8A"/>
    <w:rsid w:val="00F82017"/>
    <w:rsid w:val="00F822A9"/>
    <w:rsid w:val="00F827FC"/>
    <w:rsid w:val="00F82842"/>
    <w:rsid w:val="00F82B78"/>
    <w:rsid w:val="00F82BA4"/>
    <w:rsid w:val="00F82EEA"/>
    <w:rsid w:val="00F8374D"/>
    <w:rsid w:val="00F83CD3"/>
    <w:rsid w:val="00F83DBC"/>
    <w:rsid w:val="00F83F75"/>
    <w:rsid w:val="00F842C1"/>
    <w:rsid w:val="00F84386"/>
    <w:rsid w:val="00F845CD"/>
    <w:rsid w:val="00F8464C"/>
    <w:rsid w:val="00F84F7F"/>
    <w:rsid w:val="00F852A3"/>
    <w:rsid w:val="00F854CE"/>
    <w:rsid w:val="00F855D2"/>
    <w:rsid w:val="00F857E9"/>
    <w:rsid w:val="00F859FF"/>
    <w:rsid w:val="00F85B62"/>
    <w:rsid w:val="00F85DB2"/>
    <w:rsid w:val="00F8637D"/>
    <w:rsid w:val="00F86AEC"/>
    <w:rsid w:val="00F86C61"/>
    <w:rsid w:val="00F86CBC"/>
    <w:rsid w:val="00F86DEF"/>
    <w:rsid w:val="00F87117"/>
    <w:rsid w:val="00F874A1"/>
    <w:rsid w:val="00F87A27"/>
    <w:rsid w:val="00F87AE8"/>
    <w:rsid w:val="00F87D30"/>
    <w:rsid w:val="00F87FBD"/>
    <w:rsid w:val="00F903F3"/>
    <w:rsid w:val="00F9049D"/>
    <w:rsid w:val="00F90BA8"/>
    <w:rsid w:val="00F90C45"/>
    <w:rsid w:val="00F91287"/>
    <w:rsid w:val="00F91608"/>
    <w:rsid w:val="00F917F0"/>
    <w:rsid w:val="00F91A08"/>
    <w:rsid w:val="00F91A0C"/>
    <w:rsid w:val="00F91DA7"/>
    <w:rsid w:val="00F920E4"/>
    <w:rsid w:val="00F925C1"/>
    <w:rsid w:val="00F92747"/>
    <w:rsid w:val="00F93054"/>
    <w:rsid w:val="00F933E9"/>
    <w:rsid w:val="00F935F3"/>
    <w:rsid w:val="00F93753"/>
    <w:rsid w:val="00F93A55"/>
    <w:rsid w:val="00F93ECA"/>
    <w:rsid w:val="00F941FD"/>
    <w:rsid w:val="00F9429C"/>
    <w:rsid w:val="00F94699"/>
    <w:rsid w:val="00F9495C"/>
    <w:rsid w:val="00F949B8"/>
    <w:rsid w:val="00F96547"/>
    <w:rsid w:val="00F969BC"/>
    <w:rsid w:val="00F96AD9"/>
    <w:rsid w:val="00F97827"/>
    <w:rsid w:val="00F97BE4"/>
    <w:rsid w:val="00F97CCD"/>
    <w:rsid w:val="00FA01A9"/>
    <w:rsid w:val="00FA0496"/>
    <w:rsid w:val="00FA0523"/>
    <w:rsid w:val="00FA05B3"/>
    <w:rsid w:val="00FA0945"/>
    <w:rsid w:val="00FA0CC4"/>
    <w:rsid w:val="00FA0E29"/>
    <w:rsid w:val="00FA11ED"/>
    <w:rsid w:val="00FA1629"/>
    <w:rsid w:val="00FA16F4"/>
    <w:rsid w:val="00FA173C"/>
    <w:rsid w:val="00FA1B9D"/>
    <w:rsid w:val="00FA2045"/>
    <w:rsid w:val="00FA2B1A"/>
    <w:rsid w:val="00FA333C"/>
    <w:rsid w:val="00FA33BC"/>
    <w:rsid w:val="00FA34AB"/>
    <w:rsid w:val="00FA3FC7"/>
    <w:rsid w:val="00FA406C"/>
    <w:rsid w:val="00FA4D3C"/>
    <w:rsid w:val="00FA4FCB"/>
    <w:rsid w:val="00FA5182"/>
    <w:rsid w:val="00FA551C"/>
    <w:rsid w:val="00FA556C"/>
    <w:rsid w:val="00FA5802"/>
    <w:rsid w:val="00FA6050"/>
    <w:rsid w:val="00FA6071"/>
    <w:rsid w:val="00FA613E"/>
    <w:rsid w:val="00FA65BE"/>
    <w:rsid w:val="00FA68D9"/>
    <w:rsid w:val="00FA68EE"/>
    <w:rsid w:val="00FA69B6"/>
    <w:rsid w:val="00FA6C8B"/>
    <w:rsid w:val="00FA70F9"/>
    <w:rsid w:val="00FA712B"/>
    <w:rsid w:val="00FA7140"/>
    <w:rsid w:val="00FA71E9"/>
    <w:rsid w:val="00FA7466"/>
    <w:rsid w:val="00FA77E1"/>
    <w:rsid w:val="00FA7815"/>
    <w:rsid w:val="00FB071B"/>
    <w:rsid w:val="00FB0A15"/>
    <w:rsid w:val="00FB0BF8"/>
    <w:rsid w:val="00FB19C6"/>
    <w:rsid w:val="00FB1A00"/>
    <w:rsid w:val="00FB1C2E"/>
    <w:rsid w:val="00FB2026"/>
    <w:rsid w:val="00FB2457"/>
    <w:rsid w:val="00FB29B2"/>
    <w:rsid w:val="00FB2A61"/>
    <w:rsid w:val="00FB2BFA"/>
    <w:rsid w:val="00FB2C20"/>
    <w:rsid w:val="00FB2D14"/>
    <w:rsid w:val="00FB317B"/>
    <w:rsid w:val="00FB31FC"/>
    <w:rsid w:val="00FB3462"/>
    <w:rsid w:val="00FB34A6"/>
    <w:rsid w:val="00FB39C1"/>
    <w:rsid w:val="00FB42C7"/>
    <w:rsid w:val="00FB465E"/>
    <w:rsid w:val="00FB4A60"/>
    <w:rsid w:val="00FB4BB4"/>
    <w:rsid w:val="00FB5406"/>
    <w:rsid w:val="00FB5C1A"/>
    <w:rsid w:val="00FB5D1B"/>
    <w:rsid w:val="00FB612B"/>
    <w:rsid w:val="00FB62A2"/>
    <w:rsid w:val="00FB63E4"/>
    <w:rsid w:val="00FB658F"/>
    <w:rsid w:val="00FB660A"/>
    <w:rsid w:val="00FB66FF"/>
    <w:rsid w:val="00FB6B47"/>
    <w:rsid w:val="00FB6CBD"/>
    <w:rsid w:val="00FB7209"/>
    <w:rsid w:val="00FB7447"/>
    <w:rsid w:val="00FB74E2"/>
    <w:rsid w:val="00FB7769"/>
    <w:rsid w:val="00FB7AC7"/>
    <w:rsid w:val="00FB7BAE"/>
    <w:rsid w:val="00FC0764"/>
    <w:rsid w:val="00FC081D"/>
    <w:rsid w:val="00FC0F58"/>
    <w:rsid w:val="00FC1092"/>
    <w:rsid w:val="00FC1103"/>
    <w:rsid w:val="00FC186C"/>
    <w:rsid w:val="00FC1AA7"/>
    <w:rsid w:val="00FC1AD6"/>
    <w:rsid w:val="00FC1B26"/>
    <w:rsid w:val="00FC1E2D"/>
    <w:rsid w:val="00FC2468"/>
    <w:rsid w:val="00FC25A7"/>
    <w:rsid w:val="00FC28CA"/>
    <w:rsid w:val="00FC292F"/>
    <w:rsid w:val="00FC2CD4"/>
    <w:rsid w:val="00FC311E"/>
    <w:rsid w:val="00FC3268"/>
    <w:rsid w:val="00FC32C0"/>
    <w:rsid w:val="00FC3B7B"/>
    <w:rsid w:val="00FC3BF3"/>
    <w:rsid w:val="00FC3D44"/>
    <w:rsid w:val="00FC3FD8"/>
    <w:rsid w:val="00FC4169"/>
    <w:rsid w:val="00FC4719"/>
    <w:rsid w:val="00FC47A8"/>
    <w:rsid w:val="00FC4BEE"/>
    <w:rsid w:val="00FC4D32"/>
    <w:rsid w:val="00FC4E4A"/>
    <w:rsid w:val="00FC4F75"/>
    <w:rsid w:val="00FC5005"/>
    <w:rsid w:val="00FC5078"/>
    <w:rsid w:val="00FC50FF"/>
    <w:rsid w:val="00FC5410"/>
    <w:rsid w:val="00FC550F"/>
    <w:rsid w:val="00FC61CD"/>
    <w:rsid w:val="00FC61EA"/>
    <w:rsid w:val="00FC65B3"/>
    <w:rsid w:val="00FC65B6"/>
    <w:rsid w:val="00FC65BB"/>
    <w:rsid w:val="00FC6C75"/>
    <w:rsid w:val="00FC6E0A"/>
    <w:rsid w:val="00FC73F9"/>
    <w:rsid w:val="00FC76F4"/>
    <w:rsid w:val="00FD0D39"/>
    <w:rsid w:val="00FD15D5"/>
    <w:rsid w:val="00FD1E75"/>
    <w:rsid w:val="00FD1EE9"/>
    <w:rsid w:val="00FD1F1F"/>
    <w:rsid w:val="00FD1F95"/>
    <w:rsid w:val="00FD2058"/>
    <w:rsid w:val="00FD232D"/>
    <w:rsid w:val="00FD2787"/>
    <w:rsid w:val="00FD27EC"/>
    <w:rsid w:val="00FD2A70"/>
    <w:rsid w:val="00FD2D2C"/>
    <w:rsid w:val="00FD2D37"/>
    <w:rsid w:val="00FD2EDE"/>
    <w:rsid w:val="00FD2EEA"/>
    <w:rsid w:val="00FD367B"/>
    <w:rsid w:val="00FD36B6"/>
    <w:rsid w:val="00FD3DD3"/>
    <w:rsid w:val="00FD4058"/>
    <w:rsid w:val="00FD47B0"/>
    <w:rsid w:val="00FD4E7D"/>
    <w:rsid w:val="00FD5239"/>
    <w:rsid w:val="00FD5601"/>
    <w:rsid w:val="00FD638A"/>
    <w:rsid w:val="00FD65FA"/>
    <w:rsid w:val="00FD66DE"/>
    <w:rsid w:val="00FD671D"/>
    <w:rsid w:val="00FD6941"/>
    <w:rsid w:val="00FD6DEA"/>
    <w:rsid w:val="00FD7961"/>
    <w:rsid w:val="00FD7A88"/>
    <w:rsid w:val="00FE0171"/>
    <w:rsid w:val="00FE02DF"/>
    <w:rsid w:val="00FE0513"/>
    <w:rsid w:val="00FE0591"/>
    <w:rsid w:val="00FE05A4"/>
    <w:rsid w:val="00FE0889"/>
    <w:rsid w:val="00FE0BC4"/>
    <w:rsid w:val="00FE0CC4"/>
    <w:rsid w:val="00FE0DDA"/>
    <w:rsid w:val="00FE0ECB"/>
    <w:rsid w:val="00FE1564"/>
    <w:rsid w:val="00FE187B"/>
    <w:rsid w:val="00FE18C0"/>
    <w:rsid w:val="00FE19A6"/>
    <w:rsid w:val="00FE297C"/>
    <w:rsid w:val="00FE30D7"/>
    <w:rsid w:val="00FE33B6"/>
    <w:rsid w:val="00FE3B82"/>
    <w:rsid w:val="00FE4443"/>
    <w:rsid w:val="00FE45D0"/>
    <w:rsid w:val="00FE469C"/>
    <w:rsid w:val="00FE47A7"/>
    <w:rsid w:val="00FE4B60"/>
    <w:rsid w:val="00FE4DB1"/>
    <w:rsid w:val="00FE4FE9"/>
    <w:rsid w:val="00FE50E1"/>
    <w:rsid w:val="00FE53E7"/>
    <w:rsid w:val="00FE54C1"/>
    <w:rsid w:val="00FE5D77"/>
    <w:rsid w:val="00FE5D7E"/>
    <w:rsid w:val="00FE6828"/>
    <w:rsid w:val="00FE7001"/>
    <w:rsid w:val="00FE709F"/>
    <w:rsid w:val="00FE70DC"/>
    <w:rsid w:val="00FE79D6"/>
    <w:rsid w:val="00FE7BF4"/>
    <w:rsid w:val="00FF00E7"/>
    <w:rsid w:val="00FF09B7"/>
    <w:rsid w:val="00FF115E"/>
    <w:rsid w:val="00FF1A7B"/>
    <w:rsid w:val="00FF204F"/>
    <w:rsid w:val="00FF2241"/>
    <w:rsid w:val="00FF2841"/>
    <w:rsid w:val="00FF366C"/>
    <w:rsid w:val="00FF3967"/>
    <w:rsid w:val="00FF3B2A"/>
    <w:rsid w:val="00FF3C9E"/>
    <w:rsid w:val="00FF45F6"/>
    <w:rsid w:val="00FF46A2"/>
    <w:rsid w:val="00FF49F0"/>
    <w:rsid w:val="00FF4BDA"/>
    <w:rsid w:val="00FF5E68"/>
    <w:rsid w:val="00FF5FB2"/>
    <w:rsid w:val="00FF662F"/>
    <w:rsid w:val="00FF6680"/>
    <w:rsid w:val="00FF701C"/>
    <w:rsid w:val="00FF7127"/>
    <w:rsid w:val="00FF72C4"/>
    <w:rsid w:val="00FF7785"/>
    <w:rsid w:val="00FF7955"/>
    <w:rsid w:val="00FF7970"/>
    <w:rsid w:val="00FF7B2D"/>
    <w:rsid w:val="00FF7D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D701693"/>
  <w15:docId w15:val="{8D78C1CE-5355-403B-84C7-B05368758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924"/>
    <w:pPr>
      <w:spacing w:line="480" w:lineRule="auto"/>
      <w:ind w:firstLine="720"/>
    </w:pPr>
    <w:rPr>
      <w:rFonts w:ascii="Times New Roman" w:hAnsi="Times New Roman"/>
    </w:rPr>
  </w:style>
  <w:style w:type="paragraph" w:styleId="Heading1">
    <w:name w:val="heading 1"/>
    <w:basedOn w:val="Normal"/>
    <w:next w:val="Normal"/>
    <w:link w:val="Heading1Char"/>
    <w:uiPriority w:val="9"/>
    <w:qFormat/>
    <w:rsid w:val="00DD1B7E"/>
    <w:pPr>
      <w:keepNext/>
      <w:ind w:firstLine="0"/>
      <w:jc w:val="center"/>
      <w:outlineLvl w:val="0"/>
    </w:pPr>
    <w:rPr>
      <w:b/>
      <w:bCs/>
      <w:color w:val="000000"/>
    </w:rPr>
  </w:style>
  <w:style w:type="paragraph" w:styleId="Heading2">
    <w:name w:val="heading 2"/>
    <w:basedOn w:val="Normal"/>
    <w:next w:val="Normal"/>
    <w:link w:val="Heading2Char"/>
    <w:uiPriority w:val="9"/>
    <w:unhideWhenUsed/>
    <w:qFormat/>
    <w:rsid w:val="002D220D"/>
    <w:pPr>
      <w:keepNext/>
      <w:ind w:firstLine="0"/>
      <w:outlineLvl w:val="1"/>
    </w:pPr>
    <w:rPr>
      <w:b/>
      <w:bCs/>
      <w:color w:val="000000"/>
    </w:rPr>
  </w:style>
  <w:style w:type="paragraph" w:styleId="Heading3">
    <w:name w:val="heading 3"/>
    <w:basedOn w:val="Normal"/>
    <w:next w:val="Normal"/>
    <w:link w:val="Heading3Char"/>
    <w:uiPriority w:val="9"/>
    <w:unhideWhenUsed/>
    <w:qFormat/>
    <w:rsid w:val="009670AF"/>
    <w:pPr>
      <w:keepNext/>
      <w:ind w:firstLine="0"/>
      <w:outlineLvl w:val="2"/>
    </w:pPr>
    <w:rPr>
      <w:b/>
      <w:bCs/>
      <w:i/>
    </w:rPr>
  </w:style>
  <w:style w:type="paragraph" w:styleId="Heading4">
    <w:name w:val="heading 4"/>
    <w:basedOn w:val="Heading3"/>
    <w:next w:val="Normal"/>
    <w:link w:val="Heading4Char"/>
    <w:uiPriority w:val="9"/>
    <w:unhideWhenUsed/>
    <w:qFormat/>
    <w:rsid w:val="00340949"/>
    <w:pPr>
      <w:ind w:firstLine="720"/>
      <w:outlineLvl w:val="3"/>
    </w:pPr>
    <w:rPr>
      <w:bCs w:val="0"/>
      <w:i w:val="0"/>
      <w:iCs/>
    </w:rPr>
  </w:style>
  <w:style w:type="paragraph" w:styleId="Heading5">
    <w:name w:val="heading 5"/>
    <w:basedOn w:val="Normal"/>
    <w:next w:val="Normal"/>
    <w:link w:val="Heading5Char"/>
    <w:uiPriority w:val="9"/>
    <w:unhideWhenUsed/>
    <w:qFormat/>
    <w:rsid w:val="00661973"/>
    <w:pPr>
      <w:keepLines/>
      <w:outlineLvl w:val="4"/>
    </w:pPr>
    <w:rPr>
      <w:b/>
      <w:i/>
    </w:rPr>
  </w:style>
  <w:style w:type="paragraph" w:styleId="Heading6">
    <w:name w:val="heading 6"/>
    <w:basedOn w:val="Normal"/>
    <w:next w:val="Normal"/>
    <w:link w:val="Heading6Char"/>
    <w:uiPriority w:val="9"/>
    <w:unhideWhenUsed/>
    <w:qFormat/>
    <w:rsid w:val="00AC035E"/>
    <w:pPr>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AC035E"/>
    <w:pPr>
      <w:keepLines/>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AC035E"/>
    <w:pPr>
      <w:keepLines/>
      <w:spacing w:before="200"/>
      <w:outlineLvl w:val="7"/>
    </w:pPr>
    <w:rPr>
      <w:rFonts w:ascii="Cambria" w:hAnsi="Cambria"/>
      <w:color w:val="4F81BD"/>
      <w:sz w:val="20"/>
      <w:szCs w:val="20"/>
    </w:rPr>
  </w:style>
  <w:style w:type="paragraph" w:styleId="Heading9">
    <w:name w:val="heading 9"/>
    <w:basedOn w:val="Normal"/>
    <w:next w:val="Normal"/>
    <w:link w:val="Heading9Char"/>
    <w:uiPriority w:val="9"/>
    <w:semiHidden/>
    <w:unhideWhenUsed/>
    <w:qFormat/>
    <w:rsid w:val="00AC035E"/>
    <w:pPr>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1B7E"/>
    <w:rPr>
      <w:rFonts w:ascii="Times New Roman" w:hAnsi="Times New Roman"/>
      <w:b/>
      <w:bCs/>
      <w:color w:val="000000"/>
    </w:rPr>
  </w:style>
  <w:style w:type="character" w:customStyle="1" w:styleId="Heading2Char">
    <w:name w:val="Heading 2 Char"/>
    <w:basedOn w:val="DefaultParagraphFont"/>
    <w:link w:val="Heading2"/>
    <w:uiPriority w:val="9"/>
    <w:rsid w:val="002D220D"/>
    <w:rPr>
      <w:rFonts w:ascii="Times New Roman" w:hAnsi="Times New Roman"/>
      <w:b/>
      <w:bCs/>
      <w:color w:val="000000"/>
      <w:sz w:val="24"/>
      <w:szCs w:val="24"/>
    </w:rPr>
  </w:style>
  <w:style w:type="paragraph" w:styleId="TOCHeading">
    <w:name w:val="TOC Heading"/>
    <w:basedOn w:val="Heading1"/>
    <w:next w:val="Normal"/>
    <w:uiPriority w:val="39"/>
    <w:unhideWhenUsed/>
    <w:rsid w:val="00A940C0"/>
    <w:pPr>
      <w:outlineLvl w:val="9"/>
    </w:pPr>
  </w:style>
  <w:style w:type="paragraph" w:styleId="TOC1">
    <w:name w:val="toc 1"/>
    <w:basedOn w:val="Normal"/>
    <w:next w:val="Normal"/>
    <w:uiPriority w:val="39"/>
    <w:unhideWhenUsed/>
    <w:qFormat/>
    <w:rsid w:val="00EF3700"/>
    <w:pPr>
      <w:tabs>
        <w:tab w:val="right" w:leader="dot" w:pos="8640"/>
      </w:tabs>
      <w:spacing w:after="240" w:line="240" w:lineRule="auto"/>
      <w:ind w:left="720" w:hanging="720"/>
    </w:pPr>
    <w:rPr>
      <w:noProof/>
    </w:rPr>
  </w:style>
  <w:style w:type="paragraph" w:styleId="TOC2">
    <w:name w:val="toc 2"/>
    <w:basedOn w:val="TOC1"/>
    <w:next w:val="Normal"/>
    <w:uiPriority w:val="39"/>
    <w:unhideWhenUsed/>
    <w:qFormat/>
    <w:rsid w:val="004217D7"/>
    <w:pPr>
      <w:ind w:hanging="360"/>
    </w:pPr>
  </w:style>
  <w:style w:type="character" w:styleId="Hyperlink">
    <w:name w:val="Hyperlink"/>
    <w:basedOn w:val="DefaultParagraphFont"/>
    <w:uiPriority w:val="99"/>
    <w:unhideWhenUsed/>
    <w:rsid w:val="002D54D9"/>
    <w:rPr>
      <w:color w:val="0000FF"/>
      <w:u w:val="single"/>
    </w:rPr>
  </w:style>
  <w:style w:type="paragraph" w:styleId="BalloonText">
    <w:name w:val="Balloon Text"/>
    <w:basedOn w:val="Normal"/>
    <w:link w:val="BalloonTextChar"/>
    <w:semiHidden/>
    <w:unhideWhenUsed/>
    <w:rsid w:val="002D54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4D9"/>
    <w:rPr>
      <w:rFonts w:ascii="Tahoma" w:hAnsi="Tahoma" w:cs="Tahoma"/>
      <w:sz w:val="16"/>
      <w:szCs w:val="16"/>
    </w:rPr>
  </w:style>
  <w:style w:type="paragraph" w:styleId="Header">
    <w:name w:val="header"/>
    <w:basedOn w:val="Normal"/>
    <w:link w:val="HeaderChar"/>
    <w:uiPriority w:val="99"/>
    <w:unhideWhenUsed/>
    <w:rsid w:val="002D54D9"/>
    <w:pPr>
      <w:tabs>
        <w:tab w:val="center" w:pos="4680"/>
        <w:tab w:val="right" w:pos="9360"/>
      </w:tabs>
      <w:spacing w:line="240" w:lineRule="auto"/>
    </w:pPr>
  </w:style>
  <w:style w:type="character" w:customStyle="1" w:styleId="HeaderChar">
    <w:name w:val="Header Char"/>
    <w:basedOn w:val="DefaultParagraphFont"/>
    <w:link w:val="Header"/>
    <w:uiPriority w:val="99"/>
    <w:rsid w:val="002D54D9"/>
  </w:style>
  <w:style w:type="paragraph" w:styleId="Footer">
    <w:name w:val="footer"/>
    <w:basedOn w:val="Normal"/>
    <w:link w:val="FooterChar"/>
    <w:uiPriority w:val="99"/>
    <w:unhideWhenUsed/>
    <w:rsid w:val="002D54D9"/>
    <w:pPr>
      <w:tabs>
        <w:tab w:val="center" w:pos="4680"/>
        <w:tab w:val="right" w:pos="9360"/>
      </w:tabs>
      <w:spacing w:line="240" w:lineRule="auto"/>
    </w:pPr>
  </w:style>
  <w:style w:type="character" w:customStyle="1" w:styleId="FooterChar">
    <w:name w:val="Footer Char"/>
    <w:basedOn w:val="DefaultParagraphFont"/>
    <w:link w:val="Footer"/>
    <w:uiPriority w:val="99"/>
    <w:rsid w:val="002D54D9"/>
  </w:style>
  <w:style w:type="character" w:styleId="CommentReference">
    <w:name w:val="annotation reference"/>
    <w:basedOn w:val="DefaultParagraphFont"/>
    <w:uiPriority w:val="99"/>
    <w:unhideWhenUsed/>
    <w:rsid w:val="00274B55"/>
    <w:rPr>
      <w:sz w:val="16"/>
      <w:szCs w:val="16"/>
    </w:rPr>
  </w:style>
  <w:style w:type="paragraph" w:styleId="CommentText">
    <w:name w:val="annotation text"/>
    <w:aliases w:val=" Char,Char, Char Char Char Char, Char Char Char,Char Char Char Char,Char Char Char"/>
    <w:basedOn w:val="Normal"/>
    <w:link w:val="CommentTextChar"/>
    <w:unhideWhenUsed/>
    <w:rsid w:val="004217AA"/>
    <w:pPr>
      <w:spacing w:line="240" w:lineRule="auto"/>
    </w:pPr>
    <w:rPr>
      <w:sz w:val="20"/>
      <w:szCs w:val="20"/>
    </w:rPr>
  </w:style>
  <w:style w:type="character" w:customStyle="1" w:styleId="CommentTextChar">
    <w:name w:val="Comment Text Char"/>
    <w:aliases w:val=" Char Char,Char Char, Char Char Char Char Char, Char Char Char Char1,Char Char Char Char Char,Char Char Char Char1"/>
    <w:basedOn w:val="DefaultParagraphFont"/>
    <w:link w:val="CommentText"/>
    <w:rsid w:val="00274B5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74B55"/>
    <w:rPr>
      <w:b/>
      <w:bCs/>
    </w:rPr>
  </w:style>
  <w:style w:type="character" w:customStyle="1" w:styleId="CommentSubjectChar">
    <w:name w:val="Comment Subject Char"/>
    <w:basedOn w:val="CommentTextChar"/>
    <w:link w:val="CommentSubject"/>
    <w:uiPriority w:val="99"/>
    <w:semiHidden/>
    <w:rsid w:val="00274B55"/>
    <w:rPr>
      <w:rFonts w:ascii="Tahoma" w:hAnsi="Tahoma" w:cs="Tahoma"/>
      <w:b/>
      <w:bCs/>
      <w:color w:val="0000FF"/>
      <w:sz w:val="20"/>
      <w:szCs w:val="20"/>
    </w:rPr>
  </w:style>
  <w:style w:type="paragraph" w:styleId="NormalWeb">
    <w:name w:val="Normal (Web)"/>
    <w:basedOn w:val="Normal"/>
    <w:uiPriority w:val="99"/>
    <w:rsid w:val="004E1443"/>
    <w:pPr>
      <w:spacing w:before="100" w:beforeAutospacing="1" w:after="100" w:afterAutospacing="1" w:line="240" w:lineRule="auto"/>
    </w:pPr>
  </w:style>
  <w:style w:type="paragraph" w:styleId="BodyText">
    <w:name w:val="Body Text"/>
    <w:basedOn w:val="Normal"/>
    <w:link w:val="BodyTextChar"/>
    <w:rsid w:val="004E1443"/>
    <w:pPr>
      <w:autoSpaceDE w:val="0"/>
      <w:autoSpaceDN w:val="0"/>
      <w:adjustRightInd w:val="0"/>
      <w:snapToGrid w:val="0"/>
    </w:pPr>
  </w:style>
  <w:style w:type="character" w:customStyle="1" w:styleId="BodyTextChar">
    <w:name w:val="Body Text Char"/>
    <w:basedOn w:val="DefaultParagraphFont"/>
    <w:link w:val="BodyText"/>
    <w:rsid w:val="004E1443"/>
    <w:rPr>
      <w:rFonts w:ascii="Times New Roman" w:eastAsia="Times New Roman" w:hAnsi="Times New Roman" w:cs="Times New Roman"/>
      <w:sz w:val="24"/>
      <w:szCs w:val="24"/>
    </w:rPr>
  </w:style>
  <w:style w:type="character" w:styleId="PageNumber">
    <w:name w:val="page number"/>
    <w:basedOn w:val="DefaultParagraphFont"/>
    <w:rsid w:val="00015D63"/>
  </w:style>
  <w:style w:type="paragraph" w:customStyle="1" w:styleId="APALevel0noTOC">
    <w:name w:val="APA Level 0 no TOC"/>
    <w:basedOn w:val="Normal"/>
    <w:next w:val="BodyText"/>
    <w:qFormat/>
    <w:rsid w:val="00AB0F19"/>
    <w:pPr>
      <w:keepNext/>
      <w:ind w:firstLine="0"/>
      <w:jc w:val="center"/>
    </w:pPr>
    <w:rPr>
      <w:b/>
    </w:rPr>
  </w:style>
  <w:style w:type="paragraph" w:customStyle="1" w:styleId="DecimalAligned">
    <w:name w:val="Decimal Aligned"/>
    <w:basedOn w:val="Normal"/>
    <w:uiPriority w:val="40"/>
    <w:rsid w:val="004D7F9D"/>
    <w:pPr>
      <w:tabs>
        <w:tab w:val="decimal" w:pos="360"/>
      </w:tabs>
    </w:pPr>
  </w:style>
  <w:style w:type="paragraph" w:styleId="FootnoteText">
    <w:name w:val="footnote text"/>
    <w:basedOn w:val="Normal"/>
    <w:link w:val="FootnoteTextChar"/>
    <w:uiPriority w:val="99"/>
    <w:unhideWhenUsed/>
    <w:rsid w:val="004D7F9D"/>
    <w:pPr>
      <w:spacing w:line="240" w:lineRule="auto"/>
    </w:pPr>
    <w:rPr>
      <w:sz w:val="20"/>
      <w:szCs w:val="20"/>
    </w:rPr>
  </w:style>
  <w:style w:type="character" w:customStyle="1" w:styleId="FootnoteTextChar">
    <w:name w:val="Footnote Text Char"/>
    <w:basedOn w:val="DefaultParagraphFont"/>
    <w:link w:val="FootnoteText"/>
    <w:uiPriority w:val="99"/>
    <w:rsid w:val="004D7F9D"/>
    <w:rPr>
      <w:rFonts w:eastAsia="Times New Roman"/>
      <w:sz w:val="20"/>
      <w:szCs w:val="20"/>
    </w:rPr>
  </w:style>
  <w:style w:type="character" w:styleId="SubtleEmphasis">
    <w:name w:val="Subtle Emphasis"/>
    <w:basedOn w:val="DefaultParagraphFont"/>
    <w:uiPriority w:val="19"/>
    <w:rsid w:val="00AC035E"/>
    <w:rPr>
      <w:i/>
      <w:iCs/>
      <w:color w:val="808080"/>
    </w:rPr>
  </w:style>
  <w:style w:type="table" w:styleId="MediumShading2-Accent5">
    <w:name w:val="Medium Shading 2 Accent 5"/>
    <w:basedOn w:val="TableNormal"/>
    <w:uiPriority w:val="64"/>
    <w:rsid w:val="004D7F9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aliases w:val="List Paragraph 2"/>
    <w:basedOn w:val="ListBullet3"/>
    <w:next w:val="ListBullet3"/>
    <w:uiPriority w:val="34"/>
    <w:qFormat/>
    <w:rsid w:val="008A752A"/>
    <w:pPr>
      <w:numPr>
        <w:numId w:val="5"/>
      </w:numPr>
      <w:tabs>
        <w:tab w:val="num" w:pos="1080"/>
      </w:tabs>
    </w:pPr>
  </w:style>
  <w:style w:type="paragraph" w:customStyle="1" w:styleId="TableTitle">
    <w:name w:val="Table Title"/>
    <w:basedOn w:val="Normal"/>
    <w:next w:val="Normal"/>
    <w:link w:val="TableTitleCharChar"/>
    <w:qFormat/>
    <w:rsid w:val="00AF253C"/>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autoSpaceDE w:val="0"/>
      <w:autoSpaceDN w:val="0"/>
      <w:adjustRightInd w:val="0"/>
      <w:spacing w:line="240" w:lineRule="auto"/>
      <w:ind w:firstLine="0"/>
    </w:pPr>
    <w:rPr>
      <w:iCs/>
    </w:rPr>
  </w:style>
  <w:style w:type="paragraph" w:customStyle="1" w:styleId="APAReference">
    <w:name w:val="APA Reference"/>
    <w:qFormat/>
    <w:rsid w:val="00703B8D"/>
    <w:pPr>
      <w:spacing w:line="480" w:lineRule="auto"/>
      <w:ind w:left="720" w:hanging="720"/>
    </w:pPr>
    <w:rPr>
      <w:rFonts w:ascii="Times New Roman" w:hAnsi="Times New Roman"/>
      <w:szCs w:val="22"/>
      <w:lang w:bidi="en-US"/>
    </w:rPr>
  </w:style>
  <w:style w:type="character" w:customStyle="1" w:styleId="TableTitleCharChar">
    <w:name w:val="Table Title Char Char"/>
    <w:basedOn w:val="DefaultParagraphFont"/>
    <w:link w:val="TableTitle"/>
    <w:rsid w:val="00AF253C"/>
    <w:rPr>
      <w:rFonts w:ascii="Times New Roman" w:hAnsi="Times New Roman"/>
      <w:iCs/>
    </w:rPr>
  </w:style>
  <w:style w:type="character" w:customStyle="1" w:styleId="Heading3Char">
    <w:name w:val="Heading 3 Char"/>
    <w:basedOn w:val="DefaultParagraphFont"/>
    <w:link w:val="Heading3"/>
    <w:uiPriority w:val="9"/>
    <w:rsid w:val="009670AF"/>
    <w:rPr>
      <w:rFonts w:ascii="Times New Roman" w:hAnsi="Times New Roman"/>
      <w:b/>
      <w:bCs/>
      <w:i/>
    </w:rPr>
  </w:style>
  <w:style w:type="character" w:customStyle="1" w:styleId="Heading4Char">
    <w:name w:val="Heading 4 Char"/>
    <w:basedOn w:val="DefaultParagraphFont"/>
    <w:link w:val="Heading4"/>
    <w:uiPriority w:val="9"/>
    <w:rsid w:val="00340949"/>
    <w:rPr>
      <w:rFonts w:ascii="Times New Roman" w:hAnsi="Times New Roman"/>
      <w:b/>
      <w:iCs/>
    </w:rPr>
  </w:style>
  <w:style w:type="character" w:customStyle="1" w:styleId="Heading5Char">
    <w:name w:val="Heading 5 Char"/>
    <w:basedOn w:val="DefaultParagraphFont"/>
    <w:link w:val="Heading5"/>
    <w:uiPriority w:val="9"/>
    <w:rsid w:val="00661973"/>
    <w:rPr>
      <w:rFonts w:ascii="Times New Roman" w:hAnsi="Times New Roman"/>
      <w:b/>
      <w:i/>
    </w:rPr>
  </w:style>
  <w:style w:type="character" w:customStyle="1" w:styleId="Heading6Char">
    <w:name w:val="Heading 6 Char"/>
    <w:basedOn w:val="DefaultParagraphFont"/>
    <w:link w:val="Heading6"/>
    <w:uiPriority w:val="9"/>
    <w:rsid w:val="00AC035E"/>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AC035E"/>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AC035E"/>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AC035E"/>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AC035E"/>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AC035E"/>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784397"/>
    <w:pPr>
      <w:numPr>
        <w:ilvl w:val="1"/>
      </w:numPr>
      <w:spacing w:line="240" w:lineRule="auto"/>
      <w:ind w:firstLine="720"/>
    </w:pPr>
    <w:rPr>
      <w:i/>
      <w:iCs/>
      <w:spacing w:val="15"/>
    </w:rPr>
  </w:style>
  <w:style w:type="character" w:customStyle="1" w:styleId="SubtitleChar">
    <w:name w:val="Subtitle Char"/>
    <w:basedOn w:val="DefaultParagraphFont"/>
    <w:link w:val="Subtitle"/>
    <w:uiPriority w:val="11"/>
    <w:rsid w:val="00784397"/>
    <w:rPr>
      <w:rFonts w:ascii="Times New Roman" w:hAnsi="Times New Roman"/>
      <w:i/>
      <w:iCs/>
      <w:spacing w:val="15"/>
      <w:sz w:val="24"/>
      <w:szCs w:val="24"/>
    </w:rPr>
  </w:style>
  <w:style w:type="character" w:styleId="Strong">
    <w:name w:val="Strong"/>
    <w:basedOn w:val="DefaultParagraphFont"/>
    <w:uiPriority w:val="22"/>
    <w:qFormat/>
    <w:rsid w:val="00AC035E"/>
    <w:rPr>
      <w:b/>
      <w:bCs/>
    </w:rPr>
  </w:style>
  <w:style w:type="character" w:styleId="Emphasis">
    <w:name w:val="Emphasis"/>
    <w:basedOn w:val="DefaultParagraphFont"/>
    <w:uiPriority w:val="20"/>
    <w:qFormat/>
    <w:rsid w:val="00AC035E"/>
    <w:rPr>
      <w:i/>
      <w:iCs/>
    </w:rPr>
  </w:style>
  <w:style w:type="paragraph" w:styleId="NoSpacing">
    <w:name w:val="No Spacing"/>
    <w:uiPriority w:val="1"/>
    <w:qFormat/>
    <w:rsid w:val="00AC035E"/>
    <w:rPr>
      <w:sz w:val="22"/>
      <w:szCs w:val="22"/>
      <w:lang w:bidi="en-US"/>
    </w:rPr>
  </w:style>
  <w:style w:type="paragraph" w:styleId="Quote">
    <w:name w:val="Quote"/>
    <w:basedOn w:val="Normal"/>
    <w:next w:val="Normal"/>
    <w:link w:val="QuoteChar"/>
    <w:uiPriority w:val="29"/>
    <w:qFormat/>
    <w:rsid w:val="00AC035E"/>
    <w:rPr>
      <w:i/>
      <w:iCs/>
      <w:color w:val="000000"/>
    </w:rPr>
  </w:style>
  <w:style w:type="character" w:customStyle="1" w:styleId="QuoteChar">
    <w:name w:val="Quote Char"/>
    <w:basedOn w:val="DefaultParagraphFont"/>
    <w:link w:val="Quote"/>
    <w:uiPriority w:val="29"/>
    <w:rsid w:val="00AC035E"/>
    <w:rPr>
      <w:i/>
      <w:iCs/>
      <w:color w:val="000000"/>
    </w:rPr>
  </w:style>
  <w:style w:type="paragraph" w:styleId="IntenseQuote">
    <w:name w:val="Intense Quote"/>
    <w:basedOn w:val="Normal"/>
    <w:next w:val="Normal"/>
    <w:link w:val="IntenseQuoteChar"/>
    <w:uiPriority w:val="30"/>
    <w:qFormat/>
    <w:rsid w:val="00AC035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C035E"/>
    <w:rPr>
      <w:b/>
      <w:bCs/>
      <w:i/>
      <w:iCs/>
      <w:color w:val="4F81BD"/>
    </w:rPr>
  </w:style>
  <w:style w:type="character" w:styleId="IntenseEmphasis">
    <w:name w:val="Intense Emphasis"/>
    <w:basedOn w:val="DefaultParagraphFont"/>
    <w:uiPriority w:val="21"/>
    <w:qFormat/>
    <w:rsid w:val="00AC035E"/>
    <w:rPr>
      <w:b/>
      <w:bCs/>
      <w:i/>
      <w:iCs/>
      <w:color w:val="4F81BD"/>
    </w:rPr>
  </w:style>
  <w:style w:type="character" w:styleId="SubtleReference">
    <w:name w:val="Subtle Reference"/>
    <w:basedOn w:val="DefaultParagraphFont"/>
    <w:uiPriority w:val="31"/>
    <w:rsid w:val="00AC035E"/>
    <w:rPr>
      <w:smallCaps/>
      <w:color w:val="C0504D"/>
      <w:u w:val="single"/>
    </w:rPr>
  </w:style>
  <w:style w:type="character" w:styleId="IntenseReference">
    <w:name w:val="Intense Reference"/>
    <w:basedOn w:val="DefaultParagraphFont"/>
    <w:uiPriority w:val="32"/>
    <w:qFormat/>
    <w:rsid w:val="00AC035E"/>
    <w:rPr>
      <w:b/>
      <w:bCs/>
      <w:smallCaps/>
      <w:color w:val="C0504D"/>
      <w:spacing w:val="5"/>
      <w:u w:val="single"/>
    </w:rPr>
  </w:style>
  <w:style w:type="character" w:styleId="BookTitle">
    <w:name w:val="Book Title"/>
    <w:basedOn w:val="DefaultParagraphFont"/>
    <w:uiPriority w:val="33"/>
    <w:rsid w:val="00AC035E"/>
    <w:rPr>
      <w:b/>
      <w:bCs/>
      <w:smallCaps/>
      <w:spacing w:val="5"/>
    </w:rPr>
  </w:style>
  <w:style w:type="paragraph" w:styleId="Caption">
    <w:name w:val="caption"/>
    <w:basedOn w:val="Normal"/>
    <w:next w:val="Normal"/>
    <w:unhideWhenUsed/>
    <w:qFormat/>
    <w:rsid w:val="00C421E9"/>
    <w:pPr>
      <w:keepNext/>
      <w:spacing w:after="240" w:line="240" w:lineRule="auto"/>
      <w:ind w:firstLine="0"/>
    </w:pPr>
    <w:rPr>
      <w:bCs/>
      <w:szCs w:val="18"/>
    </w:rPr>
  </w:style>
  <w:style w:type="paragraph" w:styleId="Revision">
    <w:name w:val="Revision"/>
    <w:hidden/>
    <w:uiPriority w:val="99"/>
    <w:semiHidden/>
    <w:rsid w:val="006327AB"/>
    <w:rPr>
      <w:sz w:val="22"/>
      <w:szCs w:val="22"/>
      <w:lang w:bidi="en-US"/>
    </w:rPr>
  </w:style>
  <w:style w:type="character" w:styleId="FootnoteReference">
    <w:name w:val="footnote reference"/>
    <w:basedOn w:val="DefaultParagraphFont"/>
    <w:uiPriority w:val="99"/>
    <w:semiHidden/>
    <w:unhideWhenUsed/>
    <w:rsid w:val="003477C7"/>
    <w:rPr>
      <w:vertAlign w:val="superscript"/>
    </w:rPr>
  </w:style>
  <w:style w:type="character" w:customStyle="1" w:styleId="CITE">
    <w:name w:val="CITE"/>
    <w:rsid w:val="008646E3"/>
    <w:rPr>
      <w:i/>
    </w:rPr>
  </w:style>
  <w:style w:type="paragraph" w:customStyle="1" w:styleId="BodyText0">
    <w:name w:val="BodyText"/>
    <w:basedOn w:val="Normal"/>
    <w:link w:val="BodyTextChar0"/>
    <w:rsid w:val="0068715C"/>
    <w:pPr>
      <w:spacing w:before="120" w:after="120" w:line="240" w:lineRule="auto"/>
      <w:ind w:firstLine="0"/>
    </w:pPr>
    <w:rPr>
      <w:rFonts w:ascii="Arial" w:eastAsia="PMingLiU" w:hAnsi="Arial"/>
      <w:sz w:val="20"/>
      <w:szCs w:val="20"/>
    </w:rPr>
  </w:style>
  <w:style w:type="character" w:customStyle="1" w:styleId="BodyTextChar0">
    <w:name w:val="BodyText Char"/>
    <w:link w:val="BodyText0"/>
    <w:rsid w:val="0068715C"/>
    <w:rPr>
      <w:rFonts w:ascii="Arial" w:eastAsia="PMingLiU" w:hAnsi="Arial" w:cs="Times New Roman"/>
      <w:szCs w:val="20"/>
      <w:lang w:bidi="ar-SA"/>
    </w:rPr>
  </w:style>
  <w:style w:type="paragraph" w:styleId="TOC3">
    <w:name w:val="toc 3"/>
    <w:basedOn w:val="Normal"/>
    <w:next w:val="Normal"/>
    <w:uiPriority w:val="39"/>
    <w:unhideWhenUsed/>
    <w:rsid w:val="004217D7"/>
    <w:pPr>
      <w:tabs>
        <w:tab w:val="right" w:leader="dot" w:pos="8640"/>
      </w:tabs>
      <w:spacing w:after="240" w:line="240" w:lineRule="auto"/>
      <w:ind w:left="1166" w:hanging="360"/>
    </w:pPr>
    <w:rPr>
      <w:noProof/>
    </w:rPr>
  </w:style>
  <w:style w:type="table" w:styleId="TableGrid">
    <w:name w:val="Table Grid"/>
    <w:aliases w:val="Table Grid Header"/>
    <w:basedOn w:val="TableNormal"/>
    <w:uiPriority w:val="39"/>
    <w:rsid w:val="007B56CD"/>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paragraph" w:customStyle="1" w:styleId="NormalindentedParagraph">
    <w:name w:val="Normal (indented) Paragraph"/>
    <w:basedOn w:val="Normal"/>
    <w:rsid w:val="008645EF"/>
    <w:pPr>
      <w:spacing w:line="560" w:lineRule="exact"/>
    </w:pPr>
  </w:style>
  <w:style w:type="paragraph" w:styleId="List">
    <w:name w:val="List"/>
    <w:basedOn w:val="Normal"/>
    <w:rsid w:val="00E03BB8"/>
    <w:pPr>
      <w:spacing w:before="60" w:after="60" w:line="240" w:lineRule="auto"/>
      <w:ind w:firstLine="0"/>
      <w:jc w:val="both"/>
    </w:pPr>
    <w:rPr>
      <w:szCs w:val="20"/>
    </w:rPr>
  </w:style>
  <w:style w:type="paragraph" w:styleId="DocumentMap">
    <w:name w:val="Document Map"/>
    <w:basedOn w:val="Normal"/>
    <w:link w:val="DocumentMapChar"/>
    <w:uiPriority w:val="99"/>
    <w:semiHidden/>
    <w:unhideWhenUsed/>
    <w:rsid w:val="00EC4F4F"/>
    <w:pPr>
      <w:spacing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EC4F4F"/>
    <w:rPr>
      <w:rFonts w:ascii="Lucida Grande" w:hAnsi="Lucida Grande" w:cs="Lucida Grande"/>
      <w:sz w:val="24"/>
      <w:szCs w:val="24"/>
    </w:rPr>
  </w:style>
  <w:style w:type="paragraph" w:customStyle="1" w:styleId="TableGridCentered">
    <w:name w:val="Table Grid Centered"/>
    <w:basedOn w:val="Normal"/>
    <w:autoRedefine/>
    <w:rsid w:val="008A1644"/>
    <w:pPr>
      <w:spacing w:before="40" w:afterLines="40" w:after="96" w:line="240" w:lineRule="auto"/>
      <w:ind w:firstLine="0"/>
      <w:jc w:val="center"/>
    </w:pPr>
    <w:rPr>
      <w:rFonts w:eastAsia="Calibri"/>
      <w:sz w:val="20"/>
    </w:rPr>
  </w:style>
  <w:style w:type="table" w:styleId="TableGrid1">
    <w:name w:val="Table Grid 1"/>
    <w:basedOn w:val="TableNormal"/>
    <w:uiPriority w:val="99"/>
    <w:unhideWhenUsed/>
    <w:rsid w:val="00DC57C8"/>
    <w:pPr>
      <w:spacing w:line="360" w:lineRule="auto"/>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pPr>
        <w:jc w:val="left"/>
      </w:pPr>
      <w:rPr>
        <w:rFonts w:ascii="Times New Roman" w:hAnsi="Times New Roman"/>
        <w:i/>
        <w:iCs/>
        <w:sz w:val="20"/>
      </w:rPr>
    </w:tblStylePr>
    <w:tblStylePr w:type="lastCol">
      <w:rPr>
        <w:i/>
        <w:iCs/>
      </w:rPr>
    </w:tblStylePr>
  </w:style>
  <w:style w:type="character" w:styleId="PlaceholderText">
    <w:name w:val="Placeholder Text"/>
    <w:basedOn w:val="DefaultParagraphFont"/>
    <w:uiPriority w:val="99"/>
    <w:semiHidden/>
    <w:rsid w:val="003A5B75"/>
    <w:rPr>
      <w:color w:val="808080"/>
    </w:rPr>
  </w:style>
  <w:style w:type="paragraph" w:styleId="TableofFigures">
    <w:name w:val="table of figures"/>
    <w:basedOn w:val="Normal"/>
    <w:next w:val="Normal"/>
    <w:uiPriority w:val="99"/>
    <w:unhideWhenUsed/>
    <w:rsid w:val="004E7970"/>
    <w:pPr>
      <w:tabs>
        <w:tab w:val="right" w:leader="dot" w:pos="8626"/>
      </w:tabs>
      <w:spacing w:after="220" w:line="240" w:lineRule="auto"/>
      <w:ind w:left="936" w:hanging="936"/>
    </w:pPr>
    <w:rPr>
      <w:noProof/>
      <w:szCs w:val="20"/>
    </w:rPr>
  </w:style>
  <w:style w:type="paragraph" w:customStyle="1" w:styleId="Tables">
    <w:name w:val="Table s"/>
    <w:basedOn w:val="Normal"/>
    <w:rsid w:val="00A426DC"/>
    <w:pPr>
      <w:ind w:firstLine="0"/>
    </w:pPr>
    <w:rPr>
      <w:i/>
    </w:rPr>
  </w:style>
  <w:style w:type="paragraph" w:customStyle="1" w:styleId="TableSubtitle">
    <w:name w:val="Table Subtitle"/>
    <w:basedOn w:val="BodyText"/>
    <w:next w:val="NormalIndent"/>
    <w:link w:val="TableSubtitleChar"/>
    <w:rsid w:val="000D6F69"/>
    <w:pPr>
      <w:spacing w:before="120"/>
      <w:ind w:firstLine="0"/>
    </w:pPr>
    <w:rPr>
      <w:i/>
    </w:rPr>
  </w:style>
  <w:style w:type="paragraph" w:styleId="NormalIndent">
    <w:name w:val="Normal Indent"/>
    <w:basedOn w:val="Normal"/>
    <w:uiPriority w:val="99"/>
    <w:semiHidden/>
    <w:unhideWhenUsed/>
    <w:rsid w:val="00784397"/>
    <w:pPr>
      <w:ind w:left="720"/>
    </w:pPr>
  </w:style>
  <w:style w:type="character" w:customStyle="1" w:styleId="TableSubtitleChar">
    <w:name w:val="Table Subtitle Char"/>
    <w:basedOn w:val="BodyTextChar"/>
    <w:link w:val="TableSubtitle"/>
    <w:rsid w:val="000D6F69"/>
    <w:rPr>
      <w:rFonts w:ascii="Times New Roman" w:eastAsia="Times New Roman" w:hAnsi="Times New Roman" w:cs="Times New Roman"/>
      <w:i/>
      <w:sz w:val="24"/>
      <w:szCs w:val="24"/>
    </w:rPr>
  </w:style>
  <w:style w:type="paragraph" w:styleId="ListBullet3">
    <w:name w:val="List Bullet 3"/>
    <w:basedOn w:val="ListBullet"/>
    <w:uiPriority w:val="99"/>
    <w:unhideWhenUsed/>
    <w:rsid w:val="00802F41"/>
    <w:pPr>
      <w:numPr>
        <w:numId w:val="0"/>
      </w:numPr>
    </w:pPr>
  </w:style>
  <w:style w:type="paragraph" w:styleId="ListNumber">
    <w:name w:val="List Number"/>
    <w:basedOn w:val="Normal"/>
    <w:uiPriority w:val="99"/>
    <w:unhideWhenUsed/>
    <w:qFormat/>
    <w:rsid w:val="004217AA"/>
    <w:pPr>
      <w:numPr>
        <w:numId w:val="37"/>
      </w:numPr>
      <w:spacing w:after="240" w:line="240" w:lineRule="auto"/>
    </w:pPr>
  </w:style>
  <w:style w:type="paragraph" w:styleId="ListBullet">
    <w:name w:val="List Bullet"/>
    <w:basedOn w:val="Normal"/>
    <w:uiPriority w:val="99"/>
    <w:unhideWhenUsed/>
    <w:qFormat/>
    <w:rsid w:val="005E2FC5"/>
    <w:pPr>
      <w:numPr>
        <w:numId w:val="1"/>
      </w:numPr>
      <w:tabs>
        <w:tab w:val="clear" w:pos="360"/>
        <w:tab w:val="num" w:pos="720"/>
      </w:tabs>
      <w:spacing w:after="240" w:line="240" w:lineRule="auto"/>
      <w:ind w:left="720"/>
    </w:pPr>
  </w:style>
  <w:style w:type="paragraph" w:styleId="ListNumber3">
    <w:name w:val="List Number 3"/>
    <w:basedOn w:val="Normal"/>
    <w:uiPriority w:val="99"/>
    <w:unhideWhenUsed/>
    <w:rsid w:val="00C30835"/>
    <w:pPr>
      <w:ind w:firstLine="0"/>
      <w:contextualSpacing/>
    </w:pPr>
  </w:style>
  <w:style w:type="paragraph" w:styleId="ListNumber2">
    <w:name w:val="List Number 2"/>
    <w:basedOn w:val="Normal"/>
    <w:uiPriority w:val="99"/>
    <w:unhideWhenUsed/>
    <w:qFormat/>
    <w:rsid w:val="00C55E00"/>
    <w:pPr>
      <w:numPr>
        <w:numId w:val="2"/>
      </w:numPr>
      <w:tabs>
        <w:tab w:val="num" w:pos="1080"/>
      </w:tabs>
      <w:spacing w:after="240" w:line="240" w:lineRule="auto"/>
    </w:pPr>
  </w:style>
  <w:style w:type="paragraph" w:styleId="ListNumber4">
    <w:name w:val="List Number 4"/>
    <w:basedOn w:val="Normal"/>
    <w:uiPriority w:val="99"/>
    <w:unhideWhenUsed/>
    <w:rsid w:val="00C30835"/>
    <w:pPr>
      <w:numPr>
        <w:numId w:val="3"/>
      </w:numPr>
      <w:contextualSpacing/>
    </w:pPr>
  </w:style>
  <w:style w:type="paragraph" w:styleId="ListNumber5">
    <w:name w:val="List Number 5"/>
    <w:basedOn w:val="Normal"/>
    <w:uiPriority w:val="99"/>
    <w:unhideWhenUsed/>
    <w:rsid w:val="00C30835"/>
    <w:pPr>
      <w:numPr>
        <w:numId w:val="4"/>
      </w:numPr>
      <w:contextualSpacing/>
    </w:pPr>
  </w:style>
  <w:style w:type="table" w:customStyle="1" w:styleId="TableGridHeader1">
    <w:name w:val="Table Grid Header1"/>
    <w:basedOn w:val="TableNormal"/>
    <w:next w:val="TableGrid"/>
    <w:uiPriority w:val="59"/>
    <w:rsid w:val="003D39E8"/>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table" w:customStyle="1" w:styleId="TableGridHeader2">
    <w:name w:val="Table Grid Header2"/>
    <w:basedOn w:val="TableNormal"/>
    <w:next w:val="TableGrid"/>
    <w:uiPriority w:val="59"/>
    <w:rsid w:val="00B655ED"/>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table" w:customStyle="1" w:styleId="TableGridHeader3">
    <w:name w:val="Table Grid Header3"/>
    <w:basedOn w:val="TableNormal"/>
    <w:next w:val="TableGrid"/>
    <w:uiPriority w:val="59"/>
    <w:rsid w:val="00B655ED"/>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table" w:customStyle="1" w:styleId="TableGridHeader4">
    <w:name w:val="Table Grid Header4"/>
    <w:basedOn w:val="TableNormal"/>
    <w:next w:val="TableGrid"/>
    <w:uiPriority w:val="59"/>
    <w:rsid w:val="00B655ED"/>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table" w:customStyle="1" w:styleId="TableGridHeader5">
    <w:name w:val="Table Grid Header5"/>
    <w:basedOn w:val="TableNormal"/>
    <w:next w:val="TableGrid"/>
    <w:uiPriority w:val="59"/>
    <w:rsid w:val="00B655ED"/>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table" w:customStyle="1" w:styleId="TableGridHeader6">
    <w:name w:val="Table Grid Header6"/>
    <w:basedOn w:val="TableNormal"/>
    <w:next w:val="TableGrid"/>
    <w:uiPriority w:val="59"/>
    <w:rsid w:val="00B655ED"/>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table" w:customStyle="1" w:styleId="TableGridHeader7">
    <w:name w:val="Table Grid Header7"/>
    <w:basedOn w:val="TableNormal"/>
    <w:next w:val="TableGrid"/>
    <w:uiPriority w:val="59"/>
    <w:rsid w:val="00B655ED"/>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table" w:customStyle="1" w:styleId="TableGridHeader8">
    <w:name w:val="Table Grid Header8"/>
    <w:basedOn w:val="TableNormal"/>
    <w:next w:val="TableGrid"/>
    <w:uiPriority w:val="59"/>
    <w:rsid w:val="00B655ED"/>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table" w:customStyle="1" w:styleId="TableGridHeader9">
    <w:name w:val="Table Grid Header9"/>
    <w:basedOn w:val="TableNormal"/>
    <w:next w:val="TableGrid"/>
    <w:uiPriority w:val="59"/>
    <w:rsid w:val="00B655ED"/>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table" w:customStyle="1" w:styleId="TableGridHeader10">
    <w:name w:val="Table Grid Header10"/>
    <w:basedOn w:val="TableNormal"/>
    <w:next w:val="TableGrid"/>
    <w:uiPriority w:val="59"/>
    <w:rsid w:val="00AF5C7A"/>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table" w:customStyle="1" w:styleId="TableGridHeader11">
    <w:name w:val="Table Grid Header11"/>
    <w:basedOn w:val="TableNormal"/>
    <w:next w:val="TableGrid"/>
    <w:uiPriority w:val="59"/>
    <w:rsid w:val="00081995"/>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table" w:customStyle="1" w:styleId="TableGridHeader12">
    <w:name w:val="Table Grid Header12"/>
    <w:basedOn w:val="TableNormal"/>
    <w:next w:val="TableGrid"/>
    <w:uiPriority w:val="59"/>
    <w:rsid w:val="00081995"/>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table" w:customStyle="1" w:styleId="TableGridHeader13">
    <w:name w:val="Table Grid Header13"/>
    <w:basedOn w:val="TableNormal"/>
    <w:next w:val="TableGrid"/>
    <w:uiPriority w:val="59"/>
    <w:rsid w:val="00C77874"/>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table" w:customStyle="1" w:styleId="TableGridHeader14">
    <w:name w:val="Table Grid Header14"/>
    <w:basedOn w:val="TableNormal"/>
    <w:next w:val="TableGrid"/>
    <w:uiPriority w:val="59"/>
    <w:rsid w:val="00C77874"/>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table" w:customStyle="1" w:styleId="TableGridHeader15">
    <w:name w:val="Table Grid Header15"/>
    <w:basedOn w:val="TableNormal"/>
    <w:next w:val="TableGrid"/>
    <w:uiPriority w:val="59"/>
    <w:rsid w:val="00C77874"/>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table" w:customStyle="1" w:styleId="TableGridHeader16">
    <w:name w:val="Table Grid Header16"/>
    <w:basedOn w:val="TableNormal"/>
    <w:next w:val="TableGrid"/>
    <w:uiPriority w:val="59"/>
    <w:rsid w:val="00132CE0"/>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table" w:customStyle="1" w:styleId="TableGridHeader17">
    <w:name w:val="Table Grid Header17"/>
    <w:basedOn w:val="TableNormal"/>
    <w:next w:val="TableGrid"/>
    <w:uiPriority w:val="59"/>
    <w:rsid w:val="00132CE0"/>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table" w:customStyle="1" w:styleId="TableGridHeader18">
    <w:name w:val="Table Grid Header18"/>
    <w:basedOn w:val="TableNormal"/>
    <w:next w:val="TableGrid"/>
    <w:uiPriority w:val="59"/>
    <w:rsid w:val="00132CE0"/>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table" w:customStyle="1" w:styleId="TableGridHeader19">
    <w:name w:val="Table Grid Header19"/>
    <w:basedOn w:val="TableNormal"/>
    <w:next w:val="TableGrid"/>
    <w:uiPriority w:val="59"/>
    <w:rsid w:val="00132CE0"/>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table" w:customStyle="1" w:styleId="TableGridHeader20">
    <w:name w:val="Table Grid Header20"/>
    <w:basedOn w:val="TableNormal"/>
    <w:next w:val="TableGrid"/>
    <w:uiPriority w:val="59"/>
    <w:rsid w:val="00132CE0"/>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table" w:customStyle="1" w:styleId="TableGridHeader21">
    <w:name w:val="Table Grid Header21"/>
    <w:basedOn w:val="TableNormal"/>
    <w:next w:val="TableGrid"/>
    <w:uiPriority w:val="59"/>
    <w:rsid w:val="00132CE0"/>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table" w:customStyle="1" w:styleId="TableGridHeader22">
    <w:name w:val="Table Grid Header22"/>
    <w:basedOn w:val="TableNormal"/>
    <w:next w:val="TableGrid"/>
    <w:uiPriority w:val="59"/>
    <w:rsid w:val="00CB08E5"/>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paragraph" w:customStyle="1" w:styleId="ListRQ">
    <w:name w:val="List RQ"/>
    <w:basedOn w:val="Normal"/>
    <w:qFormat/>
    <w:rsid w:val="00561260"/>
    <w:pPr>
      <w:ind w:left="1080" w:hanging="720"/>
    </w:pPr>
    <w:rPr>
      <w:rFonts w:eastAsia="Calibri"/>
    </w:rPr>
  </w:style>
  <w:style w:type="paragraph" w:customStyle="1" w:styleId="TableText">
    <w:name w:val="Table Text"/>
    <w:basedOn w:val="Normal"/>
    <w:qFormat/>
    <w:rsid w:val="00115814"/>
    <w:pPr>
      <w:spacing w:before="40" w:after="40" w:line="240" w:lineRule="auto"/>
      <w:ind w:firstLine="0"/>
    </w:pPr>
    <w:rPr>
      <w:rFonts w:eastAsia="Calibri"/>
      <w:sz w:val="20"/>
      <w:szCs w:val="20"/>
    </w:rPr>
  </w:style>
  <w:style w:type="character" w:customStyle="1" w:styleId="ng-scope">
    <w:name w:val="ng-scope"/>
    <w:basedOn w:val="DefaultParagraphFont"/>
    <w:rsid w:val="00207DE5"/>
  </w:style>
  <w:style w:type="paragraph" w:customStyle="1" w:styleId="p1">
    <w:name w:val="p1"/>
    <w:basedOn w:val="Normal"/>
    <w:rsid w:val="00BF3F39"/>
    <w:pPr>
      <w:spacing w:line="240" w:lineRule="auto"/>
      <w:ind w:firstLine="0"/>
    </w:pPr>
    <w:rPr>
      <w:rFonts w:ascii="Times" w:hAnsi="Times"/>
      <w:sz w:val="15"/>
      <w:szCs w:val="15"/>
    </w:rPr>
  </w:style>
  <w:style w:type="character" w:customStyle="1" w:styleId="apple-converted-space">
    <w:name w:val="apple-converted-space"/>
    <w:basedOn w:val="DefaultParagraphFont"/>
    <w:rsid w:val="00BF3F39"/>
  </w:style>
  <w:style w:type="paragraph" w:customStyle="1" w:styleId="Refs">
    <w:name w:val="Refs"/>
    <w:basedOn w:val="Normal"/>
    <w:rsid w:val="00D70C47"/>
    <w:pPr>
      <w:ind w:left="720" w:hanging="720"/>
    </w:pPr>
    <w:rPr>
      <w:iCs/>
    </w:rPr>
  </w:style>
  <w:style w:type="character" w:styleId="FollowedHyperlink">
    <w:name w:val="FollowedHyperlink"/>
    <w:basedOn w:val="DefaultParagraphFont"/>
    <w:uiPriority w:val="99"/>
    <w:semiHidden/>
    <w:unhideWhenUsed/>
    <w:rsid w:val="00D34C3A"/>
    <w:rPr>
      <w:color w:val="800080" w:themeColor="followedHyperlink"/>
      <w:u w:val="single"/>
    </w:rPr>
  </w:style>
  <w:style w:type="paragraph" w:customStyle="1" w:styleId="FrontMatter">
    <w:name w:val="Front Matter"/>
    <w:basedOn w:val="Normal"/>
    <w:qFormat/>
    <w:rsid w:val="00E058BC"/>
    <w:pPr>
      <w:ind w:firstLine="0"/>
      <w:jc w:val="center"/>
    </w:pPr>
  </w:style>
  <w:style w:type="paragraph" w:customStyle="1" w:styleId="CriterionTitle">
    <w:name w:val="Criterion Title"/>
    <w:basedOn w:val="Normal"/>
    <w:next w:val="Normal"/>
    <w:rsid w:val="00A85FD5"/>
    <w:pPr>
      <w:keepLines/>
      <w:spacing w:before="40" w:after="40" w:line="240" w:lineRule="auto"/>
      <w:ind w:firstLine="0"/>
      <w:jc w:val="center"/>
    </w:pPr>
    <w:rPr>
      <w:rFonts w:eastAsia="Calibri"/>
      <w:b/>
      <w:smallCaps/>
      <w:sz w:val="20"/>
    </w:rPr>
  </w:style>
  <w:style w:type="character" w:customStyle="1" w:styleId="font">
    <w:name w:val="font"/>
    <w:basedOn w:val="DefaultParagraphFont"/>
    <w:rsid w:val="000D6184"/>
  </w:style>
  <w:style w:type="character" w:customStyle="1" w:styleId="paragraph">
    <w:name w:val="paragraph"/>
    <w:basedOn w:val="DefaultParagraphFont"/>
    <w:rsid w:val="000D6184"/>
  </w:style>
  <w:style w:type="character" w:customStyle="1" w:styleId="size">
    <w:name w:val="size"/>
    <w:basedOn w:val="DefaultParagraphFont"/>
    <w:rsid w:val="00627AF2"/>
  </w:style>
  <w:style w:type="character" w:customStyle="1" w:styleId="fbodytext">
    <w:name w:val="f_bodytext"/>
    <w:basedOn w:val="DefaultParagraphFont"/>
    <w:rsid w:val="007A1793"/>
  </w:style>
  <w:style w:type="character" w:customStyle="1" w:styleId="UnresolvedMention1">
    <w:name w:val="Unresolved Mention1"/>
    <w:basedOn w:val="DefaultParagraphFont"/>
    <w:uiPriority w:val="99"/>
    <w:semiHidden/>
    <w:unhideWhenUsed/>
    <w:rsid w:val="0002753D"/>
    <w:rPr>
      <w:color w:val="605E5C"/>
      <w:shd w:val="clear" w:color="auto" w:fill="E1DFDD"/>
    </w:rPr>
  </w:style>
  <w:style w:type="paragraph" w:customStyle="1" w:styleId="Criterion">
    <w:name w:val="Criterion"/>
    <w:basedOn w:val="Normal"/>
    <w:rsid w:val="009418F3"/>
    <w:pPr>
      <w:spacing w:before="40" w:after="40" w:line="240" w:lineRule="auto"/>
      <w:ind w:firstLine="0"/>
    </w:pPr>
    <w:rPr>
      <w:rFonts w:eastAsia="Calibri"/>
      <w:sz w:val="20"/>
    </w:rPr>
  </w:style>
  <w:style w:type="table" w:customStyle="1" w:styleId="TableGrid10">
    <w:name w:val="Table Grid1"/>
    <w:basedOn w:val="TableNormal"/>
    <w:next w:val="TableGrid"/>
    <w:uiPriority w:val="39"/>
    <w:rsid w:val="001B0AA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Header23">
    <w:name w:val="Table Grid Header23"/>
    <w:basedOn w:val="TableNormal"/>
    <w:next w:val="TableGrid"/>
    <w:uiPriority w:val="39"/>
    <w:rsid w:val="003F3021"/>
    <w:rPr>
      <w:rFonts w:ascii="Times New Roman" w:eastAsia="Calibri" w:hAnsi="Times New Roman" w:cs="Tahoma"/>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Header24">
    <w:name w:val="Table Grid Header24"/>
    <w:basedOn w:val="TableNormal"/>
    <w:next w:val="TableGrid"/>
    <w:uiPriority w:val="59"/>
    <w:rsid w:val="006B3B5C"/>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table" w:customStyle="1" w:styleId="TableGridHeader25">
    <w:name w:val="Table Grid Header25"/>
    <w:basedOn w:val="TableNormal"/>
    <w:next w:val="TableGrid"/>
    <w:uiPriority w:val="59"/>
    <w:rsid w:val="002D45B7"/>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character" w:customStyle="1" w:styleId="UnresolvedMention2">
    <w:name w:val="Unresolved Mention2"/>
    <w:basedOn w:val="DefaultParagraphFont"/>
    <w:uiPriority w:val="99"/>
    <w:semiHidden/>
    <w:unhideWhenUsed/>
    <w:rsid w:val="00AA3DDE"/>
    <w:rPr>
      <w:color w:val="605E5C"/>
      <w:shd w:val="clear" w:color="auto" w:fill="E1DFDD"/>
    </w:rPr>
  </w:style>
  <w:style w:type="paragraph" w:customStyle="1" w:styleId="Comment">
    <w:name w:val="Comment"/>
    <w:basedOn w:val="Normal"/>
    <w:rsid w:val="00F76E31"/>
    <w:rPr>
      <w:rFonts w:ascii="Tahoma" w:hAnsi="Tahoma" w:cs="Tahoma"/>
      <w:b/>
      <w:bCs/>
      <w:color w:val="0000FF"/>
    </w:rPr>
  </w:style>
  <w:style w:type="paragraph" w:customStyle="1" w:styleId="ListB">
    <w:name w:val="List B"/>
    <w:basedOn w:val="Normal"/>
    <w:rsid w:val="000649F3"/>
    <w:pPr>
      <w:numPr>
        <w:ilvl w:val="1"/>
        <w:numId w:val="12"/>
      </w:numPr>
      <w:spacing w:line="240" w:lineRule="auto"/>
      <w:contextualSpacing/>
    </w:pPr>
    <w:rPr>
      <w:color w:val="000000"/>
    </w:rPr>
  </w:style>
  <w:style w:type="paragraph" w:customStyle="1" w:styleId="ListBullet6">
    <w:name w:val="List Bullet 6"/>
    <w:basedOn w:val="ListBullet"/>
    <w:next w:val="Normal"/>
    <w:rsid w:val="000649F3"/>
    <w:pPr>
      <w:numPr>
        <w:numId w:val="0"/>
      </w:numPr>
      <w:ind w:left="1440" w:hanging="360"/>
    </w:pPr>
  </w:style>
  <w:style w:type="paragraph" w:styleId="ListBullet2">
    <w:name w:val="List Bullet 2"/>
    <w:basedOn w:val="Normal"/>
    <w:uiPriority w:val="99"/>
    <w:unhideWhenUsed/>
    <w:qFormat/>
    <w:rsid w:val="00C940D7"/>
    <w:pPr>
      <w:numPr>
        <w:numId w:val="14"/>
      </w:numPr>
      <w:spacing w:after="240" w:line="240" w:lineRule="auto"/>
    </w:pPr>
  </w:style>
  <w:style w:type="character" w:customStyle="1" w:styleId="UnresolvedMention3">
    <w:name w:val="Unresolved Mention3"/>
    <w:basedOn w:val="DefaultParagraphFont"/>
    <w:uiPriority w:val="99"/>
    <w:semiHidden/>
    <w:unhideWhenUsed/>
    <w:rsid w:val="00897A1E"/>
    <w:rPr>
      <w:color w:val="605E5C"/>
      <w:shd w:val="clear" w:color="auto" w:fill="E1DFDD"/>
    </w:rPr>
  </w:style>
  <w:style w:type="table" w:customStyle="1" w:styleId="TableGridHeader26">
    <w:name w:val="Table Grid Header26"/>
    <w:basedOn w:val="TableNormal"/>
    <w:next w:val="TableGrid"/>
    <w:uiPriority w:val="59"/>
    <w:rsid w:val="009725A2"/>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paragraph" w:customStyle="1" w:styleId="Heading20">
    <w:name w:val="Heading2"/>
    <w:basedOn w:val="Heading3"/>
    <w:rsid w:val="00272C81"/>
  </w:style>
  <w:style w:type="table" w:customStyle="1" w:styleId="TableGridHeader27">
    <w:name w:val="Table Grid Header27"/>
    <w:basedOn w:val="TableNormal"/>
    <w:next w:val="TableGrid"/>
    <w:uiPriority w:val="39"/>
    <w:rsid w:val="00284BAC"/>
    <w:pPr>
      <w:spacing w:before="40" w:after="40"/>
      <w:jc w:val="center"/>
    </w:pPr>
    <w:rPr>
      <w:rFonts w:ascii="Times New Roman" w:eastAsia="Calibri" w:hAnsi="Times New Roman"/>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blStylePr w:type="firstRow">
      <w:pPr>
        <w:jc w:val="center"/>
      </w:pPr>
      <w:rPr>
        <w:rFonts w:ascii="Times New Roman" w:hAnsi="Times New Roman"/>
        <w:sz w:val="20"/>
      </w:rPr>
      <w:tblPr/>
      <w:tcPr>
        <w:vAlign w:val="center"/>
      </w:tcPr>
    </w:tblStylePr>
  </w:style>
  <w:style w:type="character" w:styleId="UnresolvedMention">
    <w:name w:val="Unresolved Mention"/>
    <w:basedOn w:val="DefaultParagraphFont"/>
    <w:uiPriority w:val="99"/>
    <w:semiHidden/>
    <w:unhideWhenUsed/>
    <w:rsid w:val="003415E7"/>
    <w:rPr>
      <w:color w:val="605E5C"/>
      <w:shd w:val="clear" w:color="auto" w:fill="E1DFDD"/>
    </w:rPr>
  </w:style>
  <w:style w:type="character" w:customStyle="1" w:styleId="strong-blue">
    <w:name w:val="strong-blue"/>
    <w:basedOn w:val="DefaultParagraphFont"/>
    <w:rsid w:val="002C31CE"/>
  </w:style>
  <w:style w:type="character" w:customStyle="1" w:styleId="s-variable">
    <w:name w:val="s-variable"/>
    <w:basedOn w:val="DefaultParagraphFont"/>
    <w:rsid w:val="00C0579C"/>
  </w:style>
  <w:style w:type="paragraph" w:customStyle="1" w:styleId="APALevel1">
    <w:name w:val="APA Level 1"/>
    <w:next w:val="BodyText"/>
    <w:link w:val="APALevel1Char"/>
    <w:qFormat/>
    <w:rsid w:val="00D54143"/>
    <w:pPr>
      <w:keepNext/>
      <w:keepLines/>
      <w:tabs>
        <w:tab w:val="right" w:leader="dot" w:pos="8640"/>
      </w:tabs>
      <w:autoSpaceDE w:val="0"/>
      <w:autoSpaceDN w:val="0"/>
      <w:spacing w:line="480" w:lineRule="auto"/>
      <w:jc w:val="center"/>
      <w:outlineLvl w:val="1"/>
    </w:pPr>
    <w:rPr>
      <w:rFonts w:ascii="Times New Roman" w:hAnsi="Times New Roman"/>
      <w:b/>
    </w:rPr>
  </w:style>
  <w:style w:type="character" w:customStyle="1" w:styleId="APALevel1Char">
    <w:name w:val="APA Level 1 Char"/>
    <w:link w:val="APALevel1"/>
    <w:rsid w:val="00D54143"/>
    <w:rPr>
      <w:rFonts w:ascii="Times New Roman" w:hAnsi="Times New Roman"/>
      <w:b/>
    </w:rPr>
  </w:style>
  <w:style w:type="paragraph" w:customStyle="1" w:styleId="Body">
    <w:name w:val="Body"/>
    <w:rsid w:val="00DF2828"/>
    <w:pPr>
      <w:pBdr>
        <w:top w:val="nil"/>
        <w:left w:val="nil"/>
        <w:bottom w:val="nil"/>
        <w:right w:val="nil"/>
        <w:between w:val="nil"/>
        <w:bar w:val="nil"/>
      </w:pBdr>
      <w:spacing w:line="480" w:lineRule="auto"/>
      <w:ind w:firstLine="720"/>
    </w:pPr>
    <w:rPr>
      <w:rFonts w:ascii="Times New Roman" w:hAnsi="Times New Roman"/>
      <w:color w:val="000000"/>
      <w:u w:color="000000"/>
      <w:bdr w:val="nil"/>
      <w:lang w:eastAsia="en-GB"/>
      <w14:textOutline w14:w="0" w14:cap="flat" w14:cmpd="sng" w14:algn="ctr">
        <w14:noFill/>
        <w14:prstDash w14:val="solid"/>
        <w14:bevel/>
      </w14:textOutline>
    </w:rPr>
  </w:style>
  <w:style w:type="paragraph" w:customStyle="1" w:styleId="breadcrumb-current">
    <w:name w:val="breadcrumb-current"/>
    <w:basedOn w:val="Normal"/>
    <w:rsid w:val="00907641"/>
    <w:pPr>
      <w:spacing w:before="100" w:beforeAutospacing="1" w:after="100" w:afterAutospacing="1" w:line="240" w:lineRule="auto"/>
      <w:ind w:firstLine="0"/>
    </w:pPr>
  </w:style>
  <w:style w:type="paragraph" w:customStyle="1" w:styleId="Default">
    <w:name w:val="Default"/>
    <w:rsid w:val="001543BD"/>
    <w:pPr>
      <w:autoSpaceDE w:val="0"/>
      <w:autoSpaceDN w:val="0"/>
      <w:adjustRightInd w:val="0"/>
    </w:pPr>
    <w:rPr>
      <w:rFonts w:ascii="Helvetica Neue LT Std" w:hAnsi="Helvetica Neue LT Std" w:cs="Helvetica Neue LT Std"/>
      <w:color w:val="000000"/>
    </w:rPr>
  </w:style>
  <w:style w:type="paragraph" w:customStyle="1" w:styleId="hidden">
    <w:name w:val="hidden"/>
    <w:basedOn w:val="Normal"/>
    <w:rsid w:val="006834A9"/>
    <w:pPr>
      <w:spacing w:before="75" w:after="75" w:line="0" w:lineRule="auto"/>
      <w:ind w:firstLine="0"/>
    </w:pPr>
  </w:style>
  <w:style w:type="character" w:customStyle="1" w:styleId="rust19">
    <w:name w:val="rust19"/>
    <w:basedOn w:val="DefaultParagraphFont"/>
    <w:rsid w:val="006834A9"/>
    <w:rPr>
      <w:b/>
      <w:bCs/>
      <w:color w:val="000000"/>
    </w:rPr>
  </w:style>
  <w:style w:type="character" w:customStyle="1" w:styleId="pagesnum">
    <w:name w:val="pagesnum"/>
    <w:basedOn w:val="DefaultParagraphFont"/>
    <w:rsid w:val="006834A9"/>
  </w:style>
  <w:style w:type="character" w:customStyle="1" w:styleId="doilabel">
    <w:name w:val="doi__label"/>
    <w:basedOn w:val="DefaultParagraphFont"/>
    <w:rsid w:val="006834A9"/>
  </w:style>
  <w:style w:type="paragraph" w:customStyle="1" w:styleId="body-paragraph4">
    <w:name w:val="body-paragraph4"/>
    <w:basedOn w:val="Normal"/>
    <w:rsid w:val="006834A9"/>
    <w:pPr>
      <w:spacing w:before="100" w:beforeAutospacing="1" w:after="100" w:afterAutospacing="1" w:line="240" w:lineRule="auto"/>
      <w:ind w:left="2820" w:hanging="600"/>
    </w:pPr>
  </w:style>
  <w:style w:type="paragraph" w:customStyle="1" w:styleId="cite-listitem">
    <w:name w:val="cite-list__item"/>
    <w:basedOn w:val="Normal"/>
    <w:rsid w:val="006834A9"/>
    <w:pPr>
      <w:spacing w:before="100" w:beforeAutospacing="1" w:after="100" w:afterAutospacing="1" w:line="240" w:lineRule="auto"/>
      <w:ind w:firstLine="0"/>
    </w:pPr>
  </w:style>
  <w:style w:type="paragraph" w:customStyle="1" w:styleId="body-paragraph">
    <w:name w:val="body-paragraph"/>
    <w:basedOn w:val="Normal"/>
    <w:rsid w:val="006834A9"/>
    <w:pPr>
      <w:spacing w:before="100" w:beforeAutospacing="1" w:after="100" w:afterAutospacing="1" w:line="240" w:lineRule="auto"/>
      <w:ind w:firstLine="0"/>
    </w:pPr>
  </w:style>
  <w:style w:type="character" w:customStyle="1" w:styleId="authors">
    <w:name w:val="authors"/>
    <w:basedOn w:val="DefaultParagraphFont"/>
    <w:rsid w:val="006834A9"/>
  </w:style>
  <w:style w:type="character" w:customStyle="1" w:styleId="Date1">
    <w:name w:val="Date1"/>
    <w:basedOn w:val="DefaultParagraphFont"/>
    <w:rsid w:val="006834A9"/>
  </w:style>
  <w:style w:type="character" w:customStyle="1" w:styleId="arttitle">
    <w:name w:val="art_title"/>
    <w:basedOn w:val="DefaultParagraphFont"/>
    <w:rsid w:val="006834A9"/>
  </w:style>
  <w:style w:type="character" w:customStyle="1" w:styleId="serialtitle">
    <w:name w:val="serial_title"/>
    <w:basedOn w:val="DefaultParagraphFont"/>
    <w:rsid w:val="006834A9"/>
  </w:style>
  <w:style w:type="character" w:customStyle="1" w:styleId="volumeissue">
    <w:name w:val="volume_issue"/>
    <w:basedOn w:val="DefaultParagraphFont"/>
    <w:rsid w:val="006834A9"/>
  </w:style>
  <w:style w:type="character" w:customStyle="1" w:styleId="pagerange">
    <w:name w:val="page_range"/>
    <w:basedOn w:val="DefaultParagraphFont"/>
    <w:rsid w:val="006834A9"/>
  </w:style>
  <w:style w:type="character" w:customStyle="1" w:styleId="doilink">
    <w:name w:val="doi_link"/>
    <w:basedOn w:val="DefaultParagraphFont"/>
    <w:rsid w:val="006834A9"/>
  </w:style>
  <w:style w:type="character" w:customStyle="1" w:styleId="identifier">
    <w:name w:val="identifier"/>
    <w:basedOn w:val="DefaultParagraphFont"/>
    <w:rsid w:val="006834A9"/>
  </w:style>
  <w:style w:type="character" w:customStyle="1" w:styleId="id-label">
    <w:name w:val="id-label"/>
    <w:basedOn w:val="DefaultParagraphFont"/>
    <w:rsid w:val="006834A9"/>
  </w:style>
  <w:style w:type="character" w:customStyle="1" w:styleId="mixed-citation">
    <w:name w:val="mixed-citation"/>
    <w:basedOn w:val="DefaultParagraphFont"/>
    <w:rsid w:val="006834A9"/>
  </w:style>
  <w:style w:type="character" w:customStyle="1" w:styleId="nowrap">
    <w:name w:val="nowrap"/>
    <w:basedOn w:val="DefaultParagraphFont"/>
    <w:rsid w:val="006834A9"/>
  </w:style>
  <w:style w:type="table" w:customStyle="1" w:styleId="TableGrid0">
    <w:name w:val="TableGrid"/>
    <w:rsid w:val="00A168E4"/>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f01">
    <w:name w:val="cf01"/>
    <w:basedOn w:val="DefaultParagraphFont"/>
    <w:rsid w:val="008C2364"/>
    <w:rPr>
      <w:rFonts w:ascii="Segoe UI" w:hAnsi="Segoe UI" w:cs="Segoe UI" w:hint="default"/>
      <w:sz w:val="18"/>
      <w:szCs w:val="18"/>
    </w:rPr>
  </w:style>
  <w:style w:type="paragraph" w:customStyle="1" w:styleId="nova-legacy-e-listitem">
    <w:name w:val="nova-legacy-e-list__item"/>
    <w:basedOn w:val="Normal"/>
    <w:rsid w:val="008719E4"/>
    <w:pPr>
      <w:spacing w:before="100" w:beforeAutospacing="1" w:after="100" w:afterAutospacing="1" w:line="240" w:lineRule="auto"/>
      <w:ind w:firstLine="0"/>
    </w:pPr>
  </w:style>
  <w:style w:type="character" w:customStyle="1" w:styleId="hgkelc">
    <w:name w:val="hgkelc"/>
    <w:basedOn w:val="DefaultParagraphFont"/>
    <w:rsid w:val="004D6399"/>
  </w:style>
  <w:style w:type="character" w:styleId="HTMLCite">
    <w:name w:val="HTML Cite"/>
    <w:basedOn w:val="DefaultParagraphFont"/>
    <w:uiPriority w:val="99"/>
    <w:semiHidden/>
    <w:unhideWhenUsed/>
    <w:rsid w:val="00AE58D9"/>
    <w:rPr>
      <w:i/>
      <w:iCs/>
    </w:rPr>
  </w:style>
  <w:style w:type="character" w:customStyle="1" w:styleId="cs1-lock-free">
    <w:name w:val="cs1-lock-free"/>
    <w:basedOn w:val="DefaultParagraphFont"/>
    <w:rsid w:val="00AE58D9"/>
  </w:style>
  <w:style w:type="character" w:customStyle="1" w:styleId="ctlbxtrg">
    <w:name w:val="c_tlbxtrg"/>
    <w:basedOn w:val="DefaultParagraphFont"/>
    <w:rsid w:val="00970E50"/>
  </w:style>
  <w:style w:type="paragraph" w:customStyle="1" w:styleId="pf0">
    <w:name w:val="pf0"/>
    <w:basedOn w:val="Normal"/>
    <w:rsid w:val="00072BB3"/>
    <w:pPr>
      <w:spacing w:before="100" w:beforeAutospacing="1" w:after="100" w:afterAutospacing="1" w:line="240" w:lineRule="auto"/>
      <w:ind w:firstLine="0"/>
    </w:pPr>
  </w:style>
  <w:style w:type="paragraph" w:styleId="TOC4">
    <w:name w:val="toc 4"/>
    <w:basedOn w:val="Normal"/>
    <w:next w:val="Normal"/>
    <w:autoRedefine/>
    <w:uiPriority w:val="39"/>
    <w:unhideWhenUsed/>
    <w:rsid w:val="00EF2612"/>
    <w:pPr>
      <w:spacing w:after="100" w:line="278" w:lineRule="auto"/>
      <w:ind w:left="720" w:firstLine="0"/>
    </w:pPr>
    <w:rPr>
      <w:rFonts w:asciiTheme="minorHAnsi" w:eastAsiaTheme="minorEastAsia" w:hAnsiTheme="minorHAnsi" w:cstheme="minorBidi"/>
      <w:kern w:val="2"/>
      <w14:ligatures w14:val="standardContextual"/>
    </w:rPr>
  </w:style>
  <w:style w:type="paragraph" w:styleId="TOC5">
    <w:name w:val="toc 5"/>
    <w:basedOn w:val="Normal"/>
    <w:next w:val="Normal"/>
    <w:autoRedefine/>
    <w:uiPriority w:val="39"/>
    <w:unhideWhenUsed/>
    <w:rsid w:val="00EF2612"/>
    <w:pPr>
      <w:spacing w:after="100" w:line="278" w:lineRule="auto"/>
      <w:ind w:left="960" w:firstLine="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rsid w:val="00EF2612"/>
    <w:pPr>
      <w:spacing w:after="100" w:line="278" w:lineRule="auto"/>
      <w:ind w:left="1200" w:firstLine="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EF2612"/>
    <w:pPr>
      <w:spacing w:after="100" w:line="278" w:lineRule="auto"/>
      <w:ind w:left="1440" w:firstLine="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EF2612"/>
    <w:pPr>
      <w:spacing w:after="100" w:line="278" w:lineRule="auto"/>
      <w:ind w:left="1680" w:firstLine="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EF2612"/>
    <w:pPr>
      <w:spacing w:after="100" w:line="278" w:lineRule="auto"/>
      <w:ind w:left="1920" w:firstLine="0"/>
    </w:pPr>
    <w:rPr>
      <w:rFonts w:asciiTheme="minorHAnsi" w:eastAsiaTheme="minorEastAsia" w:hAnsiTheme="minorHAnsi" w:cstheme="minorBidi"/>
      <w:kern w:val="2"/>
      <w14:ligatures w14:val="standardContextual"/>
    </w:rPr>
  </w:style>
  <w:style w:type="character" w:customStyle="1" w:styleId="cf11">
    <w:name w:val="cf11"/>
    <w:basedOn w:val="DefaultParagraphFont"/>
    <w:rsid w:val="00E16FA6"/>
    <w:rPr>
      <w:rFonts w:ascii="Segoe UI" w:hAnsi="Segoe UI" w:cs="Segoe UI" w:hint="default"/>
      <w:i/>
      <w:iCs/>
      <w:color w:val="3B3F4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087">
      <w:bodyDiv w:val="1"/>
      <w:marLeft w:val="0"/>
      <w:marRight w:val="0"/>
      <w:marTop w:val="0"/>
      <w:marBottom w:val="0"/>
      <w:divBdr>
        <w:top w:val="none" w:sz="0" w:space="0" w:color="auto"/>
        <w:left w:val="none" w:sz="0" w:space="0" w:color="auto"/>
        <w:bottom w:val="none" w:sz="0" w:space="0" w:color="auto"/>
        <w:right w:val="none" w:sz="0" w:space="0" w:color="auto"/>
      </w:divBdr>
    </w:div>
    <w:div w:id="10184234">
      <w:bodyDiv w:val="1"/>
      <w:marLeft w:val="0"/>
      <w:marRight w:val="0"/>
      <w:marTop w:val="0"/>
      <w:marBottom w:val="0"/>
      <w:divBdr>
        <w:top w:val="none" w:sz="0" w:space="0" w:color="auto"/>
        <w:left w:val="none" w:sz="0" w:space="0" w:color="auto"/>
        <w:bottom w:val="none" w:sz="0" w:space="0" w:color="auto"/>
        <w:right w:val="none" w:sz="0" w:space="0" w:color="auto"/>
      </w:divBdr>
      <w:divsChild>
        <w:div w:id="194195092">
          <w:marLeft w:val="0"/>
          <w:marRight w:val="0"/>
          <w:marTop w:val="0"/>
          <w:marBottom w:val="0"/>
          <w:divBdr>
            <w:top w:val="none" w:sz="0" w:space="0" w:color="auto"/>
            <w:left w:val="none" w:sz="0" w:space="0" w:color="auto"/>
            <w:bottom w:val="none" w:sz="0" w:space="0" w:color="auto"/>
            <w:right w:val="none" w:sz="0" w:space="0" w:color="auto"/>
          </w:divBdr>
          <w:divsChild>
            <w:div w:id="56438420">
              <w:marLeft w:val="0"/>
              <w:marRight w:val="0"/>
              <w:marTop w:val="0"/>
              <w:marBottom w:val="0"/>
              <w:divBdr>
                <w:top w:val="none" w:sz="0" w:space="0" w:color="auto"/>
                <w:left w:val="none" w:sz="0" w:space="0" w:color="auto"/>
                <w:bottom w:val="none" w:sz="0" w:space="0" w:color="auto"/>
                <w:right w:val="none" w:sz="0" w:space="0" w:color="auto"/>
              </w:divBdr>
              <w:divsChild>
                <w:div w:id="119383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0773">
      <w:bodyDiv w:val="1"/>
      <w:marLeft w:val="0"/>
      <w:marRight w:val="0"/>
      <w:marTop w:val="0"/>
      <w:marBottom w:val="0"/>
      <w:divBdr>
        <w:top w:val="none" w:sz="0" w:space="0" w:color="auto"/>
        <w:left w:val="none" w:sz="0" w:space="0" w:color="auto"/>
        <w:bottom w:val="none" w:sz="0" w:space="0" w:color="auto"/>
        <w:right w:val="none" w:sz="0" w:space="0" w:color="auto"/>
      </w:divBdr>
    </w:div>
    <w:div w:id="11420700">
      <w:bodyDiv w:val="1"/>
      <w:marLeft w:val="0"/>
      <w:marRight w:val="0"/>
      <w:marTop w:val="0"/>
      <w:marBottom w:val="0"/>
      <w:divBdr>
        <w:top w:val="none" w:sz="0" w:space="0" w:color="auto"/>
        <w:left w:val="none" w:sz="0" w:space="0" w:color="auto"/>
        <w:bottom w:val="none" w:sz="0" w:space="0" w:color="auto"/>
        <w:right w:val="none" w:sz="0" w:space="0" w:color="auto"/>
      </w:divBdr>
      <w:divsChild>
        <w:div w:id="406532580">
          <w:marLeft w:val="0"/>
          <w:marRight w:val="0"/>
          <w:marTop w:val="0"/>
          <w:marBottom w:val="0"/>
          <w:divBdr>
            <w:top w:val="none" w:sz="0" w:space="0" w:color="auto"/>
            <w:left w:val="none" w:sz="0" w:space="0" w:color="auto"/>
            <w:bottom w:val="none" w:sz="0" w:space="0" w:color="auto"/>
            <w:right w:val="none" w:sz="0" w:space="0" w:color="auto"/>
          </w:divBdr>
          <w:divsChild>
            <w:div w:id="1008292850">
              <w:marLeft w:val="0"/>
              <w:marRight w:val="0"/>
              <w:marTop w:val="0"/>
              <w:marBottom w:val="0"/>
              <w:divBdr>
                <w:top w:val="none" w:sz="0" w:space="0" w:color="auto"/>
                <w:left w:val="none" w:sz="0" w:space="0" w:color="auto"/>
                <w:bottom w:val="none" w:sz="0" w:space="0" w:color="auto"/>
                <w:right w:val="none" w:sz="0" w:space="0" w:color="auto"/>
              </w:divBdr>
              <w:divsChild>
                <w:div w:id="44230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7614">
      <w:bodyDiv w:val="1"/>
      <w:marLeft w:val="0"/>
      <w:marRight w:val="0"/>
      <w:marTop w:val="0"/>
      <w:marBottom w:val="0"/>
      <w:divBdr>
        <w:top w:val="none" w:sz="0" w:space="0" w:color="auto"/>
        <w:left w:val="none" w:sz="0" w:space="0" w:color="auto"/>
        <w:bottom w:val="none" w:sz="0" w:space="0" w:color="auto"/>
        <w:right w:val="none" w:sz="0" w:space="0" w:color="auto"/>
      </w:divBdr>
    </w:div>
    <w:div w:id="19667473">
      <w:bodyDiv w:val="1"/>
      <w:marLeft w:val="0"/>
      <w:marRight w:val="0"/>
      <w:marTop w:val="0"/>
      <w:marBottom w:val="0"/>
      <w:divBdr>
        <w:top w:val="none" w:sz="0" w:space="0" w:color="auto"/>
        <w:left w:val="none" w:sz="0" w:space="0" w:color="auto"/>
        <w:bottom w:val="none" w:sz="0" w:space="0" w:color="auto"/>
        <w:right w:val="none" w:sz="0" w:space="0" w:color="auto"/>
      </w:divBdr>
    </w:div>
    <w:div w:id="23751050">
      <w:bodyDiv w:val="1"/>
      <w:marLeft w:val="0"/>
      <w:marRight w:val="0"/>
      <w:marTop w:val="0"/>
      <w:marBottom w:val="0"/>
      <w:divBdr>
        <w:top w:val="none" w:sz="0" w:space="0" w:color="auto"/>
        <w:left w:val="none" w:sz="0" w:space="0" w:color="auto"/>
        <w:bottom w:val="none" w:sz="0" w:space="0" w:color="auto"/>
        <w:right w:val="none" w:sz="0" w:space="0" w:color="auto"/>
      </w:divBdr>
    </w:div>
    <w:div w:id="27221523">
      <w:bodyDiv w:val="1"/>
      <w:marLeft w:val="0"/>
      <w:marRight w:val="0"/>
      <w:marTop w:val="0"/>
      <w:marBottom w:val="0"/>
      <w:divBdr>
        <w:top w:val="none" w:sz="0" w:space="0" w:color="auto"/>
        <w:left w:val="none" w:sz="0" w:space="0" w:color="auto"/>
        <w:bottom w:val="none" w:sz="0" w:space="0" w:color="auto"/>
        <w:right w:val="none" w:sz="0" w:space="0" w:color="auto"/>
      </w:divBdr>
    </w:div>
    <w:div w:id="27461129">
      <w:bodyDiv w:val="1"/>
      <w:marLeft w:val="0"/>
      <w:marRight w:val="0"/>
      <w:marTop w:val="0"/>
      <w:marBottom w:val="0"/>
      <w:divBdr>
        <w:top w:val="none" w:sz="0" w:space="0" w:color="auto"/>
        <w:left w:val="none" w:sz="0" w:space="0" w:color="auto"/>
        <w:bottom w:val="none" w:sz="0" w:space="0" w:color="auto"/>
        <w:right w:val="none" w:sz="0" w:space="0" w:color="auto"/>
      </w:divBdr>
    </w:div>
    <w:div w:id="30615749">
      <w:bodyDiv w:val="1"/>
      <w:marLeft w:val="0"/>
      <w:marRight w:val="0"/>
      <w:marTop w:val="0"/>
      <w:marBottom w:val="0"/>
      <w:divBdr>
        <w:top w:val="none" w:sz="0" w:space="0" w:color="auto"/>
        <w:left w:val="none" w:sz="0" w:space="0" w:color="auto"/>
        <w:bottom w:val="none" w:sz="0" w:space="0" w:color="auto"/>
        <w:right w:val="none" w:sz="0" w:space="0" w:color="auto"/>
      </w:divBdr>
    </w:div>
    <w:div w:id="63719494">
      <w:bodyDiv w:val="1"/>
      <w:marLeft w:val="0"/>
      <w:marRight w:val="0"/>
      <w:marTop w:val="0"/>
      <w:marBottom w:val="0"/>
      <w:divBdr>
        <w:top w:val="none" w:sz="0" w:space="0" w:color="auto"/>
        <w:left w:val="none" w:sz="0" w:space="0" w:color="auto"/>
        <w:bottom w:val="none" w:sz="0" w:space="0" w:color="auto"/>
        <w:right w:val="none" w:sz="0" w:space="0" w:color="auto"/>
      </w:divBdr>
    </w:div>
    <w:div w:id="81492855">
      <w:bodyDiv w:val="1"/>
      <w:marLeft w:val="0"/>
      <w:marRight w:val="0"/>
      <w:marTop w:val="0"/>
      <w:marBottom w:val="0"/>
      <w:divBdr>
        <w:top w:val="none" w:sz="0" w:space="0" w:color="auto"/>
        <w:left w:val="none" w:sz="0" w:space="0" w:color="auto"/>
        <w:bottom w:val="none" w:sz="0" w:space="0" w:color="auto"/>
        <w:right w:val="none" w:sz="0" w:space="0" w:color="auto"/>
      </w:divBdr>
    </w:div>
    <w:div w:id="82723409">
      <w:bodyDiv w:val="1"/>
      <w:marLeft w:val="0"/>
      <w:marRight w:val="0"/>
      <w:marTop w:val="0"/>
      <w:marBottom w:val="0"/>
      <w:divBdr>
        <w:top w:val="none" w:sz="0" w:space="0" w:color="auto"/>
        <w:left w:val="none" w:sz="0" w:space="0" w:color="auto"/>
        <w:bottom w:val="none" w:sz="0" w:space="0" w:color="auto"/>
        <w:right w:val="none" w:sz="0" w:space="0" w:color="auto"/>
      </w:divBdr>
    </w:div>
    <w:div w:id="85344017">
      <w:bodyDiv w:val="1"/>
      <w:marLeft w:val="0"/>
      <w:marRight w:val="0"/>
      <w:marTop w:val="0"/>
      <w:marBottom w:val="0"/>
      <w:divBdr>
        <w:top w:val="none" w:sz="0" w:space="0" w:color="auto"/>
        <w:left w:val="none" w:sz="0" w:space="0" w:color="auto"/>
        <w:bottom w:val="none" w:sz="0" w:space="0" w:color="auto"/>
        <w:right w:val="none" w:sz="0" w:space="0" w:color="auto"/>
      </w:divBdr>
    </w:div>
    <w:div w:id="86773708">
      <w:bodyDiv w:val="1"/>
      <w:marLeft w:val="0"/>
      <w:marRight w:val="0"/>
      <w:marTop w:val="0"/>
      <w:marBottom w:val="0"/>
      <w:divBdr>
        <w:top w:val="none" w:sz="0" w:space="0" w:color="auto"/>
        <w:left w:val="none" w:sz="0" w:space="0" w:color="auto"/>
        <w:bottom w:val="none" w:sz="0" w:space="0" w:color="auto"/>
        <w:right w:val="none" w:sz="0" w:space="0" w:color="auto"/>
      </w:divBdr>
    </w:div>
    <w:div w:id="99571699">
      <w:bodyDiv w:val="1"/>
      <w:marLeft w:val="0"/>
      <w:marRight w:val="0"/>
      <w:marTop w:val="0"/>
      <w:marBottom w:val="0"/>
      <w:divBdr>
        <w:top w:val="none" w:sz="0" w:space="0" w:color="auto"/>
        <w:left w:val="none" w:sz="0" w:space="0" w:color="auto"/>
        <w:bottom w:val="none" w:sz="0" w:space="0" w:color="auto"/>
        <w:right w:val="none" w:sz="0" w:space="0" w:color="auto"/>
      </w:divBdr>
    </w:div>
    <w:div w:id="101806155">
      <w:bodyDiv w:val="1"/>
      <w:marLeft w:val="0"/>
      <w:marRight w:val="0"/>
      <w:marTop w:val="0"/>
      <w:marBottom w:val="0"/>
      <w:divBdr>
        <w:top w:val="none" w:sz="0" w:space="0" w:color="auto"/>
        <w:left w:val="none" w:sz="0" w:space="0" w:color="auto"/>
        <w:bottom w:val="none" w:sz="0" w:space="0" w:color="auto"/>
        <w:right w:val="none" w:sz="0" w:space="0" w:color="auto"/>
      </w:divBdr>
    </w:div>
    <w:div w:id="125247342">
      <w:bodyDiv w:val="1"/>
      <w:marLeft w:val="0"/>
      <w:marRight w:val="0"/>
      <w:marTop w:val="0"/>
      <w:marBottom w:val="0"/>
      <w:divBdr>
        <w:top w:val="none" w:sz="0" w:space="0" w:color="auto"/>
        <w:left w:val="none" w:sz="0" w:space="0" w:color="auto"/>
        <w:bottom w:val="none" w:sz="0" w:space="0" w:color="auto"/>
        <w:right w:val="none" w:sz="0" w:space="0" w:color="auto"/>
      </w:divBdr>
    </w:div>
    <w:div w:id="126094915">
      <w:bodyDiv w:val="1"/>
      <w:marLeft w:val="0"/>
      <w:marRight w:val="0"/>
      <w:marTop w:val="0"/>
      <w:marBottom w:val="0"/>
      <w:divBdr>
        <w:top w:val="none" w:sz="0" w:space="0" w:color="auto"/>
        <w:left w:val="none" w:sz="0" w:space="0" w:color="auto"/>
        <w:bottom w:val="none" w:sz="0" w:space="0" w:color="auto"/>
        <w:right w:val="none" w:sz="0" w:space="0" w:color="auto"/>
      </w:divBdr>
    </w:div>
    <w:div w:id="136648835">
      <w:bodyDiv w:val="1"/>
      <w:marLeft w:val="0"/>
      <w:marRight w:val="0"/>
      <w:marTop w:val="0"/>
      <w:marBottom w:val="0"/>
      <w:divBdr>
        <w:top w:val="none" w:sz="0" w:space="0" w:color="auto"/>
        <w:left w:val="none" w:sz="0" w:space="0" w:color="auto"/>
        <w:bottom w:val="none" w:sz="0" w:space="0" w:color="auto"/>
        <w:right w:val="none" w:sz="0" w:space="0" w:color="auto"/>
      </w:divBdr>
    </w:div>
    <w:div w:id="142699503">
      <w:bodyDiv w:val="1"/>
      <w:marLeft w:val="0"/>
      <w:marRight w:val="0"/>
      <w:marTop w:val="0"/>
      <w:marBottom w:val="0"/>
      <w:divBdr>
        <w:top w:val="none" w:sz="0" w:space="0" w:color="auto"/>
        <w:left w:val="none" w:sz="0" w:space="0" w:color="auto"/>
        <w:bottom w:val="none" w:sz="0" w:space="0" w:color="auto"/>
        <w:right w:val="none" w:sz="0" w:space="0" w:color="auto"/>
      </w:divBdr>
    </w:div>
    <w:div w:id="143470832">
      <w:bodyDiv w:val="1"/>
      <w:marLeft w:val="0"/>
      <w:marRight w:val="0"/>
      <w:marTop w:val="0"/>
      <w:marBottom w:val="0"/>
      <w:divBdr>
        <w:top w:val="none" w:sz="0" w:space="0" w:color="auto"/>
        <w:left w:val="none" w:sz="0" w:space="0" w:color="auto"/>
        <w:bottom w:val="none" w:sz="0" w:space="0" w:color="auto"/>
        <w:right w:val="none" w:sz="0" w:space="0" w:color="auto"/>
      </w:divBdr>
    </w:div>
    <w:div w:id="158081912">
      <w:bodyDiv w:val="1"/>
      <w:marLeft w:val="0"/>
      <w:marRight w:val="0"/>
      <w:marTop w:val="0"/>
      <w:marBottom w:val="0"/>
      <w:divBdr>
        <w:top w:val="none" w:sz="0" w:space="0" w:color="auto"/>
        <w:left w:val="none" w:sz="0" w:space="0" w:color="auto"/>
        <w:bottom w:val="none" w:sz="0" w:space="0" w:color="auto"/>
        <w:right w:val="none" w:sz="0" w:space="0" w:color="auto"/>
      </w:divBdr>
    </w:div>
    <w:div w:id="160512885">
      <w:bodyDiv w:val="1"/>
      <w:marLeft w:val="0"/>
      <w:marRight w:val="0"/>
      <w:marTop w:val="0"/>
      <w:marBottom w:val="0"/>
      <w:divBdr>
        <w:top w:val="none" w:sz="0" w:space="0" w:color="auto"/>
        <w:left w:val="none" w:sz="0" w:space="0" w:color="auto"/>
        <w:bottom w:val="none" w:sz="0" w:space="0" w:color="auto"/>
        <w:right w:val="none" w:sz="0" w:space="0" w:color="auto"/>
      </w:divBdr>
    </w:div>
    <w:div w:id="162084735">
      <w:bodyDiv w:val="1"/>
      <w:marLeft w:val="0"/>
      <w:marRight w:val="0"/>
      <w:marTop w:val="0"/>
      <w:marBottom w:val="0"/>
      <w:divBdr>
        <w:top w:val="none" w:sz="0" w:space="0" w:color="auto"/>
        <w:left w:val="none" w:sz="0" w:space="0" w:color="auto"/>
        <w:bottom w:val="none" w:sz="0" w:space="0" w:color="auto"/>
        <w:right w:val="none" w:sz="0" w:space="0" w:color="auto"/>
      </w:divBdr>
      <w:divsChild>
        <w:div w:id="182404856">
          <w:marLeft w:val="1627"/>
          <w:marRight w:val="0"/>
          <w:marTop w:val="0"/>
          <w:marBottom w:val="0"/>
          <w:divBdr>
            <w:top w:val="none" w:sz="0" w:space="0" w:color="auto"/>
            <w:left w:val="none" w:sz="0" w:space="0" w:color="auto"/>
            <w:bottom w:val="none" w:sz="0" w:space="0" w:color="auto"/>
            <w:right w:val="none" w:sz="0" w:space="0" w:color="auto"/>
          </w:divBdr>
        </w:div>
        <w:div w:id="1365906814">
          <w:marLeft w:val="1627"/>
          <w:marRight w:val="0"/>
          <w:marTop w:val="0"/>
          <w:marBottom w:val="0"/>
          <w:divBdr>
            <w:top w:val="none" w:sz="0" w:space="0" w:color="auto"/>
            <w:left w:val="none" w:sz="0" w:space="0" w:color="auto"/>
            <w:bottom w:val="none" w:sz="0" w:space="0" w:color="auto"/>
            <w:right w:val="none" w:sz="0" w:space="0" w:color="auto"/>
          </w:divBdr>
        </w:div>
      </w:divsChild>
    </w:div>
    <w:div w:id="165484172">
      <w:bodyDiv w:val="1"/>
      <w:marLeft w:val="0"/>
      <w:marRight w:val="0"/>
      <w:marTop w:val="0"/>
      <w:marBottom w:val="0"/>
      <w:divBdr>
        <w:top w:val="none" w:sz="0" w:space="0" w:color="auto"/>
        <w:left w:val="none" w:sz="0" w:space="0" w:color="auto"/>
        <w:bottom w:val="none" w:sz="0" w:space="0" w:color="auto"/>
        <w:right w:val="none" w:sz="0" w:space="0" w:color="auto"/>
      </w:divBdr>
    </w:div>
    <w:div w:id="170533712">
      <w:bodyDiv w:val="1"/>
      <w:marLeft w:val="0"/>
      <w:marRight w:val="0"/>
      <w:marTop w:val="0"/>
      <w:marBottom w:val="0"/>
      <w:divBdr>
        <w:top w:val="none" w:sz="0" w:space="0" w:color="auto"/>
        <w:left w:val="none" w:sz="0" w:space="0" w:color="auto"/>
        <w:bottom w:val="none" w:sz="0" w:space="0" w:color="auto"/>
        <w:right w:val="none" w:sz="0" w:space="0" w:color="auto"/>
      </w:divBdr>
    </w:div>
    <w:div w:id="173034502">
      <w:bodyDiv w:val="1"/>
      <w:marLeft w:val="0"/>
      <w:marRight w:val="0"/>
      <w:marTop w:val="0"/>
      <w:marBottom w:val="0"/>
      <w:divBdr>
        <w:top w:val="none" w:sz="0" w:space="0" w:color="auto"/>
        <w:left w:val="none" w:sz="0" w:space="0" w:color="auto"/>
        <w:bottom w:val="none" w:sz="0" w:space="0" w:color="auto"/>
        <w:right w:val="none" w:sz="0" w:space="0" w:color="auto"/>
      </w:divBdr>
    </w:div>
    <w:div w:id="180707691">
      <w:bodyDiv w:val="1"/>
      <w:marLeft w:val="0"/>
      <w:marRight w:val="0"/>
      <w:marTop w:val="0"/>
      <w:marBottom w:val="0"/>
      <w:divBdr>
        <w:top w:val="none" w:sz="0" w:space="0" w:color="auto"/>
        <w:left w:val="none" w:sz="0" w:space="0" w:color="auto"/>
        <w:bottom w:val="none" w:sz="0" w:space="0" w:color="auto"/>
        <w:right w:val="none" w:sz="0" w:space="0" w:color="auto"/>
      </w:divBdr>
    </w:div>
    <w:div w:id="191919228">
      <w:bodyDiv w:val="1"/>
      <w:marLeft w:val="0"/>
      <w:marRight w:val="0"/>
      <w:marTop w:val="0"/>
      <w:marBottom w:val="0"/>
      <w:divBdr>
        <w:top w:val="none" w:sz="0" w:space="0" w:color="auto"/>
        <w:left w:val="none" w:sz="0" w:space="0" w:color="auto"/>
        <w:bottom w:val="none" w:sz="0" w:space="0" w:color="auto"/>
        <w:right w:val="none" w:sz="0" w:space="0" w:color="auto"/>
      </w:divBdr>
    </w:div>
    <w:div w:id="197356924">
      <w:bodyDiv w:val="1"/>
      <w:marLeft w:val="0"/>
      <w:marRight w:val="0"/>
      <w:marTop w:val="0"/>
      <w:marBottom w:val="0"/>
      <w:divBdr>
        <w:top w:val="none" w:sz="0" w:space="0" w:color="auto"/>
        <w:left w:val="none" w:sz="0" w:space="0" w:color="auto"/>
        <w:bottom w:val="none" w:sz="0" w:space="0" w:color="auto"/>
        <w:right w:val="none" w:sz="0" w:space="0" w:color="auto"/>
      </w:divBdr>
    </w:div>
    <w:div w:id="202060863">
      <w:bodyDiv w:val="1"/>
      <w:marLeft w:val="0"/>
      <w:marRight w:val="0"/>
      <w:marTop w:val="0"/>
      <w:marBottom w:val="0"/>
      <w:divBdr>
        <w:top w:val="none" w:sz="0" w:space="0" w:color="auto"/>
        <w:left w:val="none" w:sz="0" w:space="0" w:color="auto"/>
        <w:bottom w:val="none" w:sz="0" w:space="0" w:color="auto"/>
        <w:right w:val="none" w:sz="0" w:space="0" w:color="auto"/>
      </w:divBdr>
    </w:div>
    <w:div w:id="212235078">
      <w:bodyDiv w:val="1"/>
      <w:marLeft w:val="0"/>
      <w:marRight w:val="0"/>
      <w:marTop w:val="0"/>
      <w:marBottom w:val="0"/>
      <w:divBdr>
        <w:top w:val="none" w:sz="0" w:space="0" w:color="auto"/>
        <w:left w:val="none" w:sz="0" w:space="0" w:color="auto"/>
        <w:bottom w:val="none" w:sz="0" w:space="0" w:color="auto"/>
        <w:right w:val="none" w:sz="0" w:space="0" w:color="auto"/>
      </w:divBdr>
    </w:div>
    <w:div w:id="215355548">
      <w:bodyDiv w:val="1"/>
      <w:marLeft w:val="0"/>
      <w:marRight w:val="0"/>
      <w:marTop w:val="0"/>
      <w:marBottom w:val="0"/>
      <w:divBdr>
        <w:top w:val="none" w:sz="0" w:space="0" w:color="auto"/>
        <w:left w:val="none" w:sz="0" w:space="0" w:color="auto"/>
        <w:bottom w:val="none" w:sz="0" w:space="0" w:color="auto"/>
        <w:right w:val="none" w:sz="0" w:space="0" w:color="auto"/>
      </w:divBdr>
    </w:div>
    <w:div w:id="215701239">
      <w:bodyDiv w:val="1"/>
      <w:marLeft w:val="0"/>
      <w:marRight w:val="0"/>
      <w:marTop w:val="0"/>
      <w:marBottom w:val="0"/>
      <w:divBdr>
        <w:top w:val="none" w:sz="0" w:space="0" w:color="auto"/>
        <w:left w:val="none" w:sz="0" w:space="0" w:color="auto"/>
        <w:bottom w:val="none" w:sz="0" w:space="0" w:color="auto"/>
        <w:right w:val="none" w:sz="0" w:space="0" w:color="auto"/>
      </w:divBdr>
    </w:div>
    <w:div w:id="216481403">
      <w:bodyDiv w:val="1"/>
      <w:marLeft w:val="0"/>
      <w:marRight w:val="0"/>
      <w:marTop w:val="0"/>
      <w:marBottom w:val="0"/>
      <w:divBdr>
        <w:top w:val="none" w:sz="0" w:space="0" w:color="auto"/>
        <w:left w:val="none" w:sz="0" w:space="0" w:color="auto"/>
        <w:bottom w:val="none" w:sz="0" w:space="0" w:color="auto"/>
        <w:right w:val="none" w:sz="0" w:space="0" w:color="auto"/>
      </w:divBdr>
    </w:div>
    <w:div w:id="216548563">
      <w:bodyDiv w:val="1"/>
      <w:marLeft w:val="0"/>
      <w:marRight w:val="0"/>
      <w:marTop w:val="0"/>
      <w:marBottom w:val="0"/>
      <w:divBdr>
        <w:top w:val="none" w:sz="0" w:space="0" w:color="auto"/>
        <w:left w:val="none" w:sz="0" w:space="0" w:color="auto"/>
        <w:bottom w:val="none" w:sz="0" w:space="0" w:color="auto"/>
        <w:right w:val="none" w:sz="0" w:space="0" w:color="auto"/>
      </w:divBdr>
    </w:div>
    <w:div w:id="222908656">
      <w:bodyDiv w:val="1"/>
      <w:marLeft w:val="0"/>
      <w:marRight w:val="0"/>
      <w:marTop w:val="0"/>
      <w:marBottom w:val="0"/>
      <w:divBdr>
        <w:top w:val="none" w:sz="0" w:space="0" w:color="auto"/>
        <w:left w:val="none" w:sz="0" w:space="0" w:color="auto"/>
        <w:bottom w:val="none" w:sz="0" w:space="0" w:color="auto"/>
        <w:right w:val="none" w:sz="0" w:space="0" w:color="auto"/>
      </w:divBdr>
    </w:div>
    <w:div w:id="233470067">
      <w:bodyDiv w:val="1"/>
      <w:marLeft w:val="0"/>
      <w:marRight w:val="0"/>
      <w:marTop w:val="0"/>
      <w:marBottom w:val="0"/>
      <w:divBdr>
        <w:top w:val="none" w:sz="0" w:space="0" w:color="auto"/>
        <w:left w:val="none" w:sz="0" w:space="0" w:color="auto"/>
        <w:bottom w:val="none" w:sz="0" w:space="0" w:color="auto"/>
        <w:right w:val="none" w:sz="0" w:space="0" w:color="auto"/>
      </w:divBdr>
    </w:div>
    <w:div w:id="234438155">
      <w:bodyDiv w:val="1"/>
      <w:marLeft w:val="0"/>
      <w:marRight w:val="0"/>
      <w:marTop w:val="0"/>
      <w:marBottom w:val="0"/>
      <w:divBdr>
        <w:top w:val="none" w:sz="0" w:space="0" w:color="auto"/>
        <w:left w:val="none" w:sz="0" w:space="0" w:color="auto"/>
        <w:bottom w:val="none" w:sz="0" w:space="0" w:color="auto"/>
        <w:right w:val="none" w:sz="0" w:space="0" w:color="auto"/>
      </w:divBdr>
    </w:div>
    <w:div w:id="252059320">
      <w:bodyDiv w:val="1"/>
      <w:marLeft w:val="0"/>
      <w:marRight w:val="0"/>
      <w:marTop w:val="0"/>
      <w:marBottom w:val="0"/>
      <w:divBdr>
        <w:top w:val="none" w:sz="0" w:space="0" w:color="auto"/>
        <w:left w:val="none" w:sz="0" w:space="0" w:color="auto"/>
        <w:bottom w:val="none" w:sz="0" w:space="0" w:color="auto"/>
        <w:right w:val="none" w:sz="0" w:space="0" w:color="auto"/>
      </w:divBdr>
    </w:div>
    <w:div w:id="255141527">
      <w:bodyDiv w:val="1"/>
      <w:marLeft w:val="0"/>
      <w:marRight w:val="0"/>
      <w:marTop w:val="0"/>
      <w:marBottom w:val="0"/>
      <w:divBdr>
        <w:top w:val="none" w:sz="0" w:space="0" w:color="auto"/>
        <w:left w:val="none" w:sz="0" w:space="0" w:color="auto"/>
        <w:bottom w:val="none" w:sz="0" w:space="0" w:color="auto"/>
        <w:right w:val="none" w:sz="0" w:space="0" w:color="auto"/>
      </w:divBdr>
    </w:div>
    <w:div w:id="261107578">
      <w:bodyDiv w:val="1"/>
      <w:marLeft w:val="0"/>
      <w:marRight w:val="0"/>
      <w:marTop w:val="0"/>
      <w:marBottom w:val="0"/>
      <w:divBdr>
        <w:top w:val="none" w:sz="0" w:space="0" w:color="auto"/>
        <w:left w:val="none" w:sz="0" w:space="0" w:color="auto"/>
        <w:bottom w:val="none" w:sz="0" w:space="0" w:color="auto"/>
        <w:right w:val="none" w:sz="0" w:space="0" w:color="auto"/>
      </w:divBdr>
    </w:div>
    <w:div w:id="287979523">
      <w:bodyDiv w:val="1"/>
      <w:marLeft w:val="0"/>
      <w:marRight w:val="0"/>
      <w:marTop w:val="0"/>
      <w:marBottom w:val="0"/>
      <w:divBdr>
        <w:top w:val="none" w:sz="0" w:space="0" w:color="auto"/>
        <w:left w:val="none" w:sz="0" w:space="0" w:color="auto"/>
        <w:bottom w:val="none" w:sz="0" w:space="0" w:color="auto"/>
        <w:right w:val="none" w:sz="0" w:space="0" w:color="auto"/>
      </w:divBdr>
    </w:div>
    <w:div w:id="314266415">
      <w:bodyDiv w:val="1"/>
      <w:marLeft w:val="0"/>
      <w:marRight w:val="0"/>
      <w:marTop w:val="0"/>
      <w:marBottom w:val="0"/>
      <w:divBdr>
        <w:top w:val="none" w:sz="0" w:space="0" w:color="auto"/>
        <w:left w:val="none" w:sz="0" w:space="0" w:color="auto"/>
        <w:bottom w:val="none" w:sz="0" w:space="0" w:color="auto"/>
        <w:right w:val="none" w:sz="0" w:space="0" w:color="auto"/>
      </w:divBdr>
    </w:div>
    <w:div w:id="324164847">
      <w:bodyDiv w:val="1"/>
      <w:marLeft w:val="0"/>
      <w:marRight w:val="0"/>
      <w:marTop w:val="0"/>
      <w:marBottom w:val="0"/>
      <w:divBdr>
        <w:top w:val="none" w:sz="0" w:space="0" w:color="auto"/>
        <w:left w:val="none" w:sz="0" w:space="0" w:color="auto"/>
        <w:bottom w:val="none" w:sz="0" w:space="0" w:color="auto"/>
        <w:right w:val="none" w:sz="0" w:space="0" w:color="auto"/>
      </w:divBdr>
    </w:div>
    <w:div w:id="326635896">
      <w:bodyDiv w:val="1"/>
      <w:marLeft w:val="0"/>
      <w:marRight w:val="0"/>
      <w:marTop w:val="0"/>
      <w:marBottom w:val="0"/>
      <w:divBdr>
        <w:top w:val="none" w:sz="0" w:space="0" w:color="auto"/>
        <w:left w:val="none" w:sz="0" w:space="0" w:color="auto"/>
        <w:bottom w:val="none" w:sz="0" w:space="0" w:color="auto"/>
        <w:right w:val="none" w:sz="0" w:space="0" w:color="auto"/>
      </w:divBdr>
    </w:div>
    <w:div w:id="344527521">
      <w:bodyDiv w:val="1"/>
      <w:marLeft w:val="0"/>
      <w:marRight w:val="0"/>
      <w:marTop w:val="0"/>
      <w:marBottom w:val="0"/>
      <w:divBdr>
        <w:top w:val="none" w:sz="0" w:space="0" w:color="auto"/>
        <w:left w:val="none" w:sz="0" w:space="0" w:color="auto"/>
        <w:bottom w:val="none" w:sz="0" w:space="0" w:color="auto"/>
        <w:right w:val="none" w:sz="0" w:space="0" w:color="auto"/>
      </w:divBdr>
    </w:div>
    <w:div w:id="349919603">
      <w:bodyDiv w:val="1"/>
      <w:marLeft w:val="0"/>
      <w:marRight w:val="0"/>
      <w:marTop w:val="0"/>
      <w:marBottom w:val="0"/>
      <w:divBdr>
        <w:top w:val="none" w:sz="0" w:space="0" w:color="auto"/>
        <w:left w:val="none" w:sz="0" w:space="0" w:color="auto"/>
        <w:bottom w:val="none" w:sz="0" w:space="0" w:color="auto"/>
        <w:right w:val="none" w:sz="0" w:space="0" w:color="auto"/>
      </w:divBdr>
    </w:div>
    <w:div w:id="352150576">
      <w:bodyDiv w:val="1"/>
      <w:marLeft w:val="0"/>
      <w:marRight w:val="0"/>
      <w:marTop w:val="0"/>
      <w:marBottom w:val="0"/>
      <w:divBdr>
        <w:top w:val="none" w:sz="0" w:space="0" w:color="auto"/>
        <w:left w:val="none" w:sz="0" w:space="0" w:color="auto"/>
        <w:bottom w:val="none" w:sz="0" w:space="0" w:color="auto"/>
        <w:right w:val="none" w:sz="0" w:space="0" w:color="auto"/>
      </w:divBdr>
    </w:div>
    <w:div w:id="373310384">
      <w:bodyDiv w:val="1"/>
      <w:marLeft w:val="0"/>
      <w:marRight w:val="0"/>
      <w:marTop w:val="0"/>
      <w:marBottom w:val="0"/>
      <w:divBdr>
        <w:top w:val="none" w:sz="0" w:space="0" w:color="auto"/>
        <w:left w:val="none" w:sz="0" w:space="0" w:color="auto"/>
        <w:bottom w:val="none" w:sz="0" w:space="0" w:color="auto"/>
        <w:right w:val="none" w:sz="0" w:space="0" w:color="auto"/>
      </w:divBdr>
    </w:div>
    <w:div w:id="385296062">
      <w:bodyDiv w:val="1"/>
      <w:marLeft w:val="0"/>
      <w:marRight w:val="0"/>
      <w:marTop w:val="0"/>
      <w:marBottom w:val="0"/>
      <w:divBdr>
        <w:top w:val="none" w:sz="0" w:space="0" w:color="auto"/>
        <w:left w:val="none" w:sz="0" w:space="0" w:color="auto"/>
        <w:bottom w:val="none" w:sz="0" w:space="0" w:color="auto"/>
        <w:right w:val="none" w:sz="0" w:space="0" w:color="auto"/>
      </w:divBdr>
    </w:div>
    <w:div w:id="392509714">
      <w:bodyDiv w:val="1"/>
      <w:marLeft w:val="0"/>
      <w:marRight w:val="0"/>
      <w:marTop w:val="0"/>
      <w:marBottom w:val="0"/>
      <w:divBdr>
        <w:top w:val="none" w:sz="0" w:space="0" w:color="auto"/>
        <w:left w:val="none" w:sz="0" w:space="0" w:color="auto"/>
        <w:bottom w:val="none" w:sz="0" w:space="0" w:color="auto"/>
        <w:right w:val="none" w:sz="0" w:space="0" w:color="auto"/>
      </w:divBdr>
    </w:div>
    <w:div w:id="399521056">
      <w:bodyDiv w:val="1"/>
      <w:marLeft w:val="0"/>
      <w:marRight w:val="0"/>
      <w:marTop w:val="0"/>
      <w:marBottom w:val="0"/>
      <w:divBdr>
        <w:top w:val="none" w:sz="0" w:space="0" w:color="auto"/>
        <w:left w:val="none" w:sz="0" w:space="0" w:color="auto"/>
        <w:bottom w:val="none" w:sz="0" w:space="0" w:color="auto"/>
        <w:right w:val="none" w:sz="0" w:space="0" w:color="auto"/>
      </w:divBdr>
    </w:div>
    <w:div w:id="403374619">
      <w:bodyDiv w:val="1"/>
      <w:marLeft w:val="0"/>
      <w:marRight w:val="0"/>
      <w:marTop w:val="0"/>
      <w:marBottom w:val="0"/>
      <w:divBdr>
        <w:top w:val="none" w:sz="0" w:space="0" w:color="auto"/>
        <w:left w:val="none" w:sz="0" w:space="0" w:color="auto"/>
        <w:bottom w:val="none" w:sz="0" w:space="0" w:color="auto"/>
        <w:right w:val="none" w:sz="0" w:space="0" w:color="auto"/>
      </w:divBdr>
    </w:div>
    <w:div w:id="403529714">
      <w:bodyDiv w:val="1"/>
      <w:marLeft w:val="0"/>
      <w:marRight w:val="0"/>
      <w:marTop w:val="0"/>
      <w:marBottom w:val="0"/>
      <w:divBdr>
        <w:top w:val="none" w:sz="0" w:space="0" w:color="auto"/>
        <w:left w:val="none" w:sz="0" w:space="0" w:color="auto"/>
        <w:bottom w:val="none" w:sz="0" w:space="0" w:color="auto"/>
        <w:right w:val="none" w:sz="0" w:space="0" w:color="auto"/>
      </w:divBdr>
    </w:div>
    <w:div w:id="413624738">
      <w:bodyDiv w:val="1"/>
      <w:marLeft w:val="0"/>
      <w:marRight w:val="0"/>
      <w:marTop w:val="0"/>
      <w:marBottom w:val="0"/>
      <w:divBdr>
        <w:top w:val="none" w:sz="0" w:space="0" w:color="auto"/>
        <w:left w:val="none" w:sz="0" w:space="0" w:color="auto"/>
        <w:bottom w:val="none" w:sz="0" w:space="0" w:color="auto"/>
        <w:right w:val="none" w:sz="0" w:space="0" w:color="auto"/>
      </w:divBdr>
    </w:div>
    <w:div w:id="430130242">
      <w:bodyDiv w:val="1"/>
      <w:marLeft w:val="0"/>
      <w:marRight w:val="0"/>
      <w:marTop w:val="0"/>
      <w:marBottom w:val="0"/>
      <w:divBdr>
        <w:top w:val="none" w:sz="0" w:space="0" w:color="auto"/>
        <w:left w:val="none" w:sz="0" w:space="0" w:color="auto"/>
        <w:bottom w:val="none" w:sz="0" w:space="0" w:color="auto"/>
        <w:right w:val="none" w:sz="0" w:space="0" w:color="auto"/>
      </w:divBdr>
    </w:div>
    <w:div w:id="432625838">
      <w:bodyDiv w:val="1"/>
      <w:marLeft w:val="0"/>
      <w:marRight w:val="0"/>
      <w:marTop w:val="0"/>
      <w:marBottom w:val="0"/>
      <w:divBdr>
        <w:top w:val="none" w:sz="0" w:space="0" w:color="auto"/>
        <w:left w:val="none" w:sz="0" w:space="0" w:color="auto"/>
        <w:bottom w:val="none" w:sz="0" w:space="0" w:color="auto"/>
        <w:right w:val="none" w:sz="0" w:space="0" w:color="auto"/>
      </w:divBdr>
    </w:div>
    <w:div w:id="443231258">
      <w:bodyDiv w:val="1"/>
      <w:marLeft w:val="0"/>
      <w:marRight w:val="0"/>
      <w:marTop w:val="0"/>
      <w:marBottom w:val="0"/>
      <w:divBdr>
        <w:top w:val="none" w:sz="0" w:space="0" w:color="auto"/>
        <w:left w:val="none" w:sz="0" w:space="0" w:color="auto"/>
        <w:bottom w:val="none" w:sz="0" w:space="0" w:color="auto"/>
        <w:right w:val="none" w:sz="0" w:space="0" w:color="auto"/>
      </w:divBdr>
    </w:div>
    <w:div w:id="480730230">
      <w:bodyDiv w:val="1"/>
      <w:marLeft w:val="0"/>
      <w:marRight w:val="0"/>
      <w:marTop w:val="0"/>
      <w:marBottom w:val="0"/>
      <w:divBdr>
        <w:top w:val="none" w:sz="0" w:space="0" w:color="auto"/>
        <w:left w:val="none" w:sz="0" w:space="0" w:color="auto"/>
        <w:bottom w:val="none" w:sz="0" w:space="0" w:color="auto"/>
        <w:right w:val="none" w:sz="0" w:space="0" w:color="auto"/>
      </w:divBdr>
    </w:div>
    <w:div w:id="481194626">
      <w:bodyDiv w:val="1"/>
      <w:marLeft w:val="0"/>
      <w:marRight w:val="0"/>
      <w:marTop w:val="0"/>
      <w:marBottom w:val="0"/>
      <w:divBdr>
        <w:top w:val="none" w:sz="0" w:space="0" w:color="auto"/>
        <w:left w:val="none" w:sz="0" w:space="0" w:color="auto"/>
        <w:bottom w:val="none" w:sz="0" w:space="0" w:color="auto"/>
        <w:right w:val="none" w:sz="0" w:space="0" w:color="auto"/>
      </w:divBdr>
    </w:div>
    <w:div w:id="481972384">
      <w:bodyDiv w:val="1"/>
      <w:marLeft w:val="0"/>
      <w:marRight w:val="0"/>
      <w:marTop w:val="0"/>
      <w:marBottom w:val="0"/>
      <w:divBdr>
        <w:top w:val="none" w:sz="0" w:space="0" w:color="auto"/>
        <w:left w:val="none" w:sz="0" w:space="0" w:color="auto"/>
        <w:bottom w:val="none" w:sz="0" w:space="0" w:color="auto"/>
        <w:right w:val="none" w:sz="0" w:space="0" w:color="auto"/>
      </w:divBdr>
    </w:div>
    <w:div w:id="490027062">
      <w:bodyDiv w:val="1"/>
      <w:marLeft w:val="0"/>
      <w:marRight w:val="0"/>
      <w:marTop w:val="0"/>
      <w:marBottom w:val="0"/>
      <w:divBdr>
        <w:top w:val="none" w:sz="0" w:space="0" w:color="auto"/>
        <w:left w:val="none" w:sz="0" w:space="0" w:color="auto"/>
        <w:bottom w:val="none" w:sz="0" w:space="0" w:color="auto"/>
        <w:right w:val="none" w:sz="0" w:space="0" w:color="auto"/>
      </w:divBdr>
    </w:div>
    <w:div w:id="518859255">
      <w:bodyDiv w:val="1"/>
      <w:marLeft w:val="0"/>
      <w:marRight w:val="0"/>
      <w:marTop w:val="0"/>
      <w:marBottom w:val="0"/>
      <w:divBdr>
        <w:top w:val="none" w:sz="0" w:space="0" w:color="auto"/>
        <w:left w:val="none" w:sz="0" w:space="0" w:color="auto"/>
        <w:bottom w:val="none" w:sz="0" w:space="0" w:color="auto"/>
        <w:right w:val="none" w:sz="0" w:space="0" w:color="auto"/>
      </w:divBdr>
    </w:div>
    <w:div w:id="527573747">
      <w:bodyDiv w:val="1"/>
      <w:marLeft w:val="0"/>
      <w:marRight w:val="0"/>
      <w:marTop w:val="0"/>
      <w:marBottom w:val="0"/>
      <w:divBdr>
        <w:top w:val="none" w:sz="0" w:space="0" w:color="auto"/>
        <w:left w:val="none" w:sz="0" w:space="0" w:color="auto"/>
        <w:bottom w:val="none" w:sz="0" w:space="0" w:color="auto"/>
        <w:right w:val="none" w:sz="0" w:space="0" w:color="auto"/>
      </w:divBdr>
    </w:div>
    <w:div w:id="531920569">
      <w:bodyDiv w:val="1"/>
      <w:marLeft w:val="0"/>
      <w:marRight w:val="0"/>
      <w:marTop w:val="0"/>
      <w:marBottom w:val="0"/>
      <w:divBdr>
        <w:top w:val="none" w:sz="0" w:space="0" w:color="auto"/>
        <w:left w:val="none" w:sz="0" w:space="0" w:color="auto"/>
        <w:bottom w:val="none" w:sz="0" w:space="0" w:color="auto"/>
        <w:right w:val="none" w:sz="0" w:space="0" w:color="auto"/>
      </w:divBdr>
    </w:div>
    <w:div w:id="532039660">
      <w:bodyDiv w:val="1"/>
      <w:marLeft w:val="0"/>
      <w:marRight w:val="0"/>
      <w:marTop w:val="0"/>
      <w:marBottom w:val="0"/>
      <w:divBdr>
        <w:top w:val="none" w:sz="0" w:space="0" w:color="auto"/>
        <w:left w:val="none" w:sz="0" w:space="0" w:color="auto"/>
        <w:bottom w:val="none" w:sz="0" w:space="0" w:color="auto"/>
        <w:right w:val="none" w:sz="0" w:space="0" w:color="auto"/>
      </w:divBdr>
    </w:div>
    <w:div w:id="537469699">
      <w:bodyDiv w:val="1"/>
      <w:marLeft w:val="0"/>
      <w:marRight w:val="0"/>
      <w:marTop w:val="0"/>
      <w:marBottom w:val="0"/>
      <w:divBdr>
        <w:top w:val="none" w:sz="0" w:space="0" w:color="auto"/>
        <w:left w:val="none" w:sz="0" w:space="0" w:color="auto"/>
        <w:bottom w:val="none" w:sz="0" w:space="0" w:color="auto"/>
        <w:right w:val="none" w:sz="0" w:space="0" w:color="auto"/>
      </w:divBdr>
    </w:div>
    <w:div w:id="539324924">
      <w:bodyDiv w:val="1"/>
      <w:marLeft w:val="0"/>
      <w:marRight w:val="0"/>
      <w:marTop w:val="0"/>
      <w:marBottom w:val="0"/>
      <w:divBdr>
        <w:top w:val="none" w:sz="0" w:space="0" w:color="auto"/>
        <w:left w:val="none" w:sz="0" w:space="0" w:color="auto"/>
        <w:bottom w:val="none" w:sz="0" w:space="0" w:color="auto"/>
        <w:right w:val="none" w:sz="0" w:space="0" w:color="auto"/>
      </w:divBdr>
    </w:div>
    <w:div w:id="541985445">
      <w:bodyDiv w:val="1"/>
      <w:marLeft w:val="0"/>
      <w:marRight w:val="0"/>
      <w:marTop w:val="0"/>
      <w:marBottom w:val="0"/>
      <w:divBdr>
        <w:top w:val="none" w:sz="0" w:space="0" w:color="auto"/>
        <w:left w:val="none" w:sz="0" w:space="0" w:color="auto"/>
        <w:bottom w:val="none" w:sz="0" w:space="0" w:color="auto"/>
        <w:right w:val="none" w:sz="0" w:space="0" w:color="auto"/>
      </w:divBdr>
    </w:div>
    <w:div w:id="544022610">
      <w:bodyDiv w:val="1"/>
      <w:marLeft w:val="0"/>
      <w:marRight w:val="0"/>
      <w:marTop w:val="0"/>
      <w:marBottom w:val="0"/>
      <w:divBdr>
        <w:top w:val="none" w:sz="0" w:space="0" w:color="auto"/>
        <w:left w:val="none" w:sz="0" w:space="0" w:color="auto"/>
        <w:bottom w:val="none" w:sz="0" w:space="0" w:color="auto"/>
        <w:right w:val="none" w:sz="0" w:space="0" w:color="auto"/>
      </w:divBdr>
    </w:div>
    <w:div w:id="550196804">
      <w:bodyDiv w:val="1"/>
      <w:marLeft w:val="0"/>
      <w:marRight w:val="0"/>
      <w:marTop w:val="0"/>
      <w:marBottom w:val="0"/>
      <w:divBdr>
        <w:top w:val="none" w:sz="0" w:space="0" w:color="auto"/>
        <w:left w:val="none" w:sz="0" w:space="0" w:color="auto"/>
        <w:bottom w:val="none" w:sz="0" w:space="0" w:color="auto"/>
        <w:right w:val="none" w:sz="0" w:space="0" w:color="auto"/>
      </w:divBdr>
    </w:div>
    <w:div w:id="563954298">
      <w:bodyDiv w:val="1"/>
      <w:marLeft w:val="0"/>
      <w:marRight w:val="0"/>
      <w:marTop w:val="0"/>
      <w:marBottom w:val="0"/>
      <w:divBdr>
        <w:top w:val="none" w:sz="0" w:space="0" w:color="auto"/>
        <w:left w:val="none" w:sz="0" w:space="0" w:color="auto"/>
        <w:bottom w:val="none" w:sz="0" w:space="0" w:color="auto"/>
        <w:right w:val="none" w:sz="0" w:space="0" w:color="auto"/>
      </w:divBdr>
    </w:div>
    <w:div w:id="570232846">
      <w:bodyDiv w:val="1"/>
      <w:marLeft w:val="0"/>
      <w:marRight w:val="0"/>
      <w:marTop w:val="0"/>
      <w:marBottom w:val="0"/>
      <w:divBdr>
        <w:top w:val="none" w:sz="0" w:space="0" w:color="auto"/>
        <w:left w:val="none" w:sz="0" w:space="0" w:color="auto"/>
        <w:bottom w:val="none" w:sz="0" w:space="0" w:color="auto"/>
        <w:right w:val="none" w:sz="0" w:space="0" w:color="auto"/>
      </w:divBdr>
    </w:div>
    <w:div w:id="575021304">
      <w:bodyDiv w:val="1"/>
      <w:marLeft w:val="0"/>
      <w:marRight w:val="0"/>
      <w:marTop w:val="0"/>
      <w:marBottom w:val="0"/>
      <w:divBdr>
        <w:top w:val="none" w:sz="0" w:space="0" w:color="auto"/>
        <w:left w:val="none" w:sz="0" w:space="0" w:color="auto"/>
        <w:bottom w:val="none" w:sz="0" w:space="0" w:color="auto"/>
        <w:right w:val="none" w:sz="0" w:space="0" w:color="auto"/>
      </w:divBdr>
    </w:div>
    <w:div w:id="582228501">
      <w:bodyDiv w:val="1"/>
      <w:marLeft w:val="0"/>
      <w:marRight w:val="0"/>
      <w:marTop w:val="0"/>
      <w:marBottom w:val="0"/>
      <w:divBdr>
        <w:top w:val="none" w:sz="0" w:space="0" w:color="auto"/>
        <w:left w:val="none" w:sz="0" w:space="0" w:color="auto"/>
        <w:bottom w:val="none" w:sz="0" w:space="0" w:color="auto"/>
        <w:right w:val="none" w:sz="0" w:space="0" w:color="auto"/>
      </w:divBdr>
    </w:div>
    <w:div w:id="590939976">
      <w:bodyDiv w:val="1"/>
      <w:marLeft w:val="0"/>
      <w:marRight w:val="0"/>
      <w:marTop w:val="0"/>
      <w:marBottom w:val="0"/>
      <w:divBdr>
        <w:top w:val="none" w:sz="0" w:space="0" w:color="auto"/>
        <w:left w:val="none" w:sz="0" w:space="0" w:color="auto"/>
        <w:bottom w:val="none" w:sz="0" w:space="0" w:color="auto"/>
        <w:right w:val="none" w:sz="0" w:space="0" w:color="auto"/>
      </w:divBdr>
    </w:div>
    <w:div w:id="591596598">
      <w:bodyDiv w:val="1"/>
      <w:marLeft w:val="0"/>
      <w:marRight w:val="0"/>
      <w:marTop w:val="0"/>
      <w:marBottom w:val="0"/>
      <w:divBdr>
        <w:top w:val="none" w:sz="0" w:space="0" w:color="auto"/>
        <w:left w:val="none" w:sz="0" w:space="0" w:color="auto"/>
        <w:bottom w:val="none" w:sz="0" w:space="0" w:color="auto"/>
        <w:right w:val="none" w:sz="0" w:space="0" w:color="auto"/>
      </w:divBdr>
    </w:div>
    <w:div w:id="593515791">
      <w:bodyDiv w:val="1"/>
      <w:marLeft w:val="0"/>
      <w:marRight w:val="0"/>
      <w:marTop w:val="0"/>
      <w:marBottom w:val="0"/>
      <w:divBdr>
        <w:top w:val="none" w:sz="0" w:space="0" w:color="auto"/>
        <w:left w:val="none" w:sz="0" w:space="0" w:color="auto"/>
        <w:bottom w:val="none" w:sz="0" w:space="0" w:color="auto"/>
        <w:right w:val="none" w:sz="0" w:space="0" w:color="auto"/>
      </w:divBdr>
    </w:div>
    <w:div w:id="596447520">
      <w:bodyDiv w:val="1"/>
      <w:marLeft w:val="0"/>
      <w:marRight w:val="0"/>
      <w:marTop w:val="0"/>
      <w:marBottom w:val="0"/>
      <w:divBdr>
        <w:top w:val="none" w:sz="0" w:space="0" w:color="auto"/>
        <w:left w:val="none" w:sz="0" w:space="0" w:color="auto"/>
        <w:bottom w:val="none" w:sz="0" w:space="0" w:color="auto"/>
        <w:right w:val="none" w:sz="0" w:space="0" w:color="auto"/>
      </w:divBdr>
      <w:divsChild>
        <w:div w:id="14579134">
          <w:marLeft w:val="0"/>
          <w:marRight w:val="0"/>
          <w:marTop w:val="0"/>
          <w:marBottom w:val="0"/>
          <w:divBdr>
            <w:top w:val="none" w:sz="0" w:space="0" w:color="auto"/>
            <w:left w:val="none" w:sz="0" w:space="0" w:color="auto"/>
            <w:bottom w:val="none" w:sz="0" w:space="0" w:color="auto"/>
            <w:right w:val="none" w:sz="0" w:space="0" w:color="auto"/>
          </w:divBdr>
        </w:div>
        <w:div w:id="91820537">
          <w:marLeft w:val="0"/>
          <w:marRight w:val="0"/>
          <w:marTop w:val="0"/>
          <w:marBottom w:val="0"/>
          <w:divBdr>
            <w:top w:val="none" w:sz="0" w:space="0" w:color="auto"/>
            <w:left w:val="none" w:sz="0" w:space="0" w:color="auto"/>
            <w:bottom w:val="none" w:sz="0" w:space="0" w:color="auto"/>
            <w:right w:val="none" w:sz="0" w:space="0" w:color="auto"/>
          </w:divBdr>
        </w:div>
        <w:div w:id="357777998">
          <w:marLeft w:val="0"/>
          <w:marRight w:val="0"/>
          <w:marTop w:val="0"/>
          <w:marBottom w:val="0"/>
          <w:divBdr>
            <w:top w:val="none" w:sz="0" w:space="0" w:color="auto"/>
            <w:left w:val="none" w:sz="0" w:space="0" w:color="auto"/>
            <w:bottom w:val="none" w:sz="0" w:space="0" w:color="auto"/>
            <w:right w:val="none" w:sz="0" w:space="0" w:color="auto"/>
          </w:divBdr>
        </w:div>
        <w:div w:id="471094512">
          <w:marLeft w:val="0"/>
          <w:marRight w:val="0"/>
          <w:marTop w:val="0"/>
          <w:marBottom w:val="0"/>
          <w:divBdr>
            <w:top w:val="none" w:sz="0" w:space="0" w:color="auto"/>
            <w:left w:val="none" w:sz="0" w:space="0" w:color="auto"/>
            <w:bottom w:val="none" w:sz="0" w:space="0" w:color="auto"/>
            <w:right w:val="none" w:sz="0" w:space="0" w:color="auto"/>
          </w:divBdr>
        </w:div>
        <w:div w:id="560216378">
          <w:marLeft w:val="0"/>
          <w:marRight w:val="0"/>
          <w:marTop w:val="0"/>
          <w:marBottom w:val="0"/>
          <w:divBdr>
            <w:top w:val="none" w:sz="0" w:space="0" w:color="auto"/>
            <w:left w:val="none" w:sz="0" w:space="0" w:color="auto"/>
            <w:bottom w:val="none" w:sz="0" w:space="0" w:color="auto"/>
            <w:right w:val="none" w:sz="0" w:space="0" w:color="auto"/>
          </w:divBdr>
        </w:div>
        <w:div w:id="997726445">
          <w:marLeft w:val="0"/>
          <w:marRight w:val="0"/>
          <w:marTop w:val="0"/>
          <w:marBottom w:val="0"/>
          <w:divBdr>
            <w:top w:val="none" w:sz="0" w:space="0" w:color="auto"/>
            <w:left w:val="none" w:sz="0" w:space="0" w:color="auto"/>
            <w:bottom w:val="none" w:sz="0" w:space="0" w:color="auto"/>
            <w:right w:val="none" w:sz="0" w:space="0" w:color="auto"/>
          </w:divBdr>
        </w:div>
        <w:div w:id="1009989920">
          <w:marLeft w:val="0"/>
          <w:marRight w:val="0"/>
          <w:marTop w:val="0"/>
          <w:marBottom w:val="0"/>
          <w:divBdr>
            <w:top w:val="none" w:sz="0" w:space="0" w:color="auto"/>
            <w:left w:val="none" w:sz="0" w:space="0" w:color="auto"/>
            <w:bottom w:val="none" w:sz="0" w:space="0" w:color="auto"/>
            <w:right w:val="none" w:sz="0" w:space="0" w:color="auto"/>
          </w:divBdr>
        </w:div>
        <w:div w:id="1981226557">
          <w:marLeft w:val="0"/>
          <w:marRight w:val="0"/>
          <w:marTop w:val="0"/>
          <w:marBottom w:val="0"/>
          <w:divBdr>
            <w:top w:val="none" w:sz="0" w:space="0" w:color="auto"/>
            <w:left w:val="none" w:sz="0" w:space="0" w:color="auto"/>
            <w:bottom w:val="none" w:sz="0" w:space="0" w:color="auto"/>
            <w:right w:val="none" w:sz="0" w:space="0" w:color="auto"/>
          </w:divBdr>
        </w:div>
        <w:div w:id="2108577761">
          <w:marLeft w:val="0"/>
          <w:marRight w:val="0"/>
          <w:marTop w:val="0"/>
          <w:marBottom w:val="0"/>
          <w:divBdr>
            <w:top w:val="none" w:sz="0" w:space="0" w:color="auto"/>
            <w:left w:val="none" w:sz="0" w:space="0" w:color="auto"/>
            <w:bottom w:val="none" w:sz="0" w:space="0" w:color="auto"/>
            <w:right w:val="none" w:sz="0" w:space="0" w:color="auto"/>
          </w:divBdr>
        </w:div>
      </w:divsChild>
    </w:div>
    <w:div w:id="600919477">
      <w:bodyDiv w:val="1"/>
      <w:marLeft w:val="0"/>
      <w:marRight w:val="0"/>
      <w:marTop w:val="0"/>
      <w:marBottom w:val="0"/>
      <w:divBdr>
        <w:top w:val="none" w:sz="0" w:space="0" w:color="auto"/>
        <w:left w:val="none" w:sz="0" w:space="0" w:color="auto"/>
        <w:bottom w:val="none" w:sz="0" w:space="0" w:color="auto"/>
        <w:right w:val="none" w:sz="0" w:space="0" w:color="auto"/>
      </w:divBdr>
    </w:div>
    <w:div w:id="601769509">
      <w:bodyDiv w:val="1"/>
      <w:marLeft w:val="0"/>
      <w:marRight w:val="0"/>
      <w:marTop w:val="0"/>
      <w:marBottom w:val="0"/>
      <w:divBdr>
        <w:top w:val="none" w:sz="0" w:space="0" w:color="auto"/>
        <w:left w:val="none" w:sz="0" w:space="0" w:color="auto"/>
        <w:bottom w:val="none" w:sz="0" w:space="0" w:color="auto"/>
        <w:right w:val="none" w:sz="0" w:space="0" w:color="auto"/>
      </w:divBdr>
    </w:div>
    <w:div w:id="607081482">
      <w:bodyDiv w:val="1"/>
      <w:marLeft w:val="0"/>
      <w:marRight w:val="0"/>
      <w:marTop w:val="0"/>
      <w:marBottom w:val="0"/>
      <w:divBdr>
        <w:top w:val="none" w:sz="0" w:space="0" w:color="auto"/>
        <w:left w:val="none" w:sz="0" w:space="0" w:color="auto"/>
        <w:bottom w:val="none" w:sz="0" w:space="0" w:color="auto"/>
        <w:right w:val="none" w:sz="0" w:space="0" w:color="auto"/>
      </w:divBdr>
    </w:div>
    <w:div w:id="608583193">
      <w:bodyDiv w:val="1"/>
      <w:marLeft w:val="0"/>
      <w:marRight w:val="0"/>
      <w:marTop w:val="0"/>
      <w:marBottom w:val="0"/>
      <w:divBdr>
        <w:top w:val="none" w:sz="0" w:space="0" w:color="auto"/>
        <w:left w:val="none" w:sz="0" w:space="0" w:color="auto"/>
        <w:bottom w:val="none" w:sz="0" w:space="0" w:color="auto"/>
        <w:right w:val="none" w:sz="0" w:space="0" w:color="auto"/>
      </w:divBdr>
    </w:div>
    <w:div w:id="609094871">
      <w:bodyDiv w:val="1"/>
      <w:marLeft w:val="0"/>
      <w:marRight w:val="0"/>
      <w:marTop w:val="0"/>
      <w:marBottom w:val="0"/>
      <w:divBdr>
        <w:top w:val="none" w:sz="0" w:space="0" w:color="auto"/>
        <w:left w:val="none" w:sz="0" w:space="0" w:color="auto"/>
        <w:bottom w:val="none" w:sz="0" w:space="0" w:color="auto"/>
        <w:right w:val="none" w:sz="0" w:space="0" w:color="auto"/>
      </w:divBdr>
    </w:div>
    <w:div w:id="617955517">
      <w:bodyDiv w:val="1"/>
      <w:marLeft w:val="0"/>
      <w:marRight w:val="0"/>
      <w:marTop w:val="0"/>
      <w:marBottom w:val="0"/>
      <w:divBdr>
        <w:top w:val="none" w:sz="0" w:space="0" w:color="auto"/>
        <w:left w:val="none" w:sz="0" w:space="0" w:color="auto"/>
        <w:bottom w:val="none" w:sz="0" w:space="0" w:color="auto"/>
        <w:right w:val="none" w:sz="0" w:space="0" w:color="auto"/>
      </w:divBdr>
    </w:div>
    <w:div w:id="626424683">
      <w:bodyDiv w:val="1"/>
      <w:marLeft w:val="0"/>
      <w:marRight w:val="0"/>
      <w:marTop w:val="0"/>
      <w:marBottom w:val="0"/>
      <w:divBdr>
        <w:top w:val="none" w:sz="0" w:space="0" w:color="auto"/>
        <w:left w:val="none" w:sz="0" w:space="0" w:color="auto"/>
        <w:bottom w:val="none" w:sz="0" w:space="0" w:color="auto"/>
        <w:right w:val="none" w:sz="0" w:space="0" w:color="auto"/>
      </w:divBdr>
    </w:div>
    <w:div w:id="628583727">
      <w:bodyDiv w:val="1"/>
      <w:marLeft w:val="0"/>
      <w:marRight w:val="0"/>
      <w:marTop w:val="0"/>
      <w:marBottom w:val="0"/>
      <w:divBdr>
        <w:top w:val="none" w:sz="0" w:space="0" w:color="auto"/>
        <w:left w:val="none" w:sz="0" w:space="0" w:color="auto"/>
        <w:bottom w:val="none" w:sz="0" w:space="0" w:color="auto"/>
        <w:right w:val="none" w:sz="0" w:space="0" w:color="auto"/>
      </w:divBdr>
    </w:div>
    <w:div w:id="631985499">
      <w:bodyDiv w:val="1"/>
      <w:marLeft w:val="0"/>
      <w:marRight w:val="0"/>
      <w:marTop w:val="0"/>
      <w:marBottom w:val="0"/>
      <w:divBdr>
        <w:top w:val="none" w:sz="0" w:space="0" w:color="auto"/>
        <w:left w:val="none" w:sz="0" w:space="0" w:color="auto"/>
        <w:bottom w:val="none" w:sz="0" w:space="0" w:color="auto"/>
        <w:right w:val="none" w:sz="0" w:space="0" w:color="auto"/>
      </w:divBdr>
    </w:div>
    <w:div w:id="632057788">
      <w:bodyDiv w:val="1"/>
      <w:marLeft w:val="0"/>
      <w:marRight w:val="0"/>
      <w:marTop w:val="0"/>
      <w:marBottom w:val="0"/>
      <w:divBdr>
        <w:top w:val="none" w:sz="0" w:space="0" w:color="auto"/>
        <w:left w:val="none" w:sz="0" w:space="0" w:color="auto"/>
        <w:bottom w:val="none" w:sz="0" w:space="0" w:color="auto"/>
        <w:right w:val="none" w:sz="0" w:space="0" w:color="auto"/>
      </w:divBdr>
    </w:div>
    <w:div w:id="638728582">
      <w:bodyDiv w:val="1"/>
      <w:marLeft w:val="0"/>
      <w:marRight w:val="0"/>
      <w:marTop w:val="0"/>
      <w:marBottom w:val="0"/>
      <w:divBdr>
        <w:top w:val="none" w:sz="0" w:space="0" w:color="auto"/>
        <w:left w:val="none" w:sz="0" w:space="0" w:color="auto"/>
        <w:bottom w:val="none" w:sz="0" w:space="0" w:color="auto"/>
        <w:right w:val="none" w:sz="0" w:space="0" w:color="auto"/>
      </w:divBdr>
    </w:div>
    <w:div w:id="647637965">
      <w:bodyDiv w:val="1"/>
      <w:marLeft w:val="0"/>
      <w:marRight w:val="0"/>
      <w:marTop w:val="0"/>
      <w:marBottom w:val="0"/>
      <w:divBdr>
        <w:top w:val="none" w:sz="0" w:space="0" w:color="auto"/>
        <w:left w:val="none" w:sz="0" w:space="0" w:color="auto"/>
        <w:bottom w:val="none" w:sz="0" w:space="0" w:color="auto"/>
        <w:right w:val="none" w:sz="0" w:space="0" w:color="auto"/>
      </w:divBdr>
      <w:divsChild>
        <w:div w:id="1620382188">
          <w:marLeft w:val="547"/>
          <w:marRight w:val="0"/>
          <w:marTop w:val="400"/>
          <w:marBottom w:val="0"/>
          <w:divBdr>
            <w:top w:val="none" w:sz="0" w:space="0" w:color="auto"/>
            <w:left w:val="none" w:sz="0" w:space="0" w:color="auto"/>
            <w:bottom w:val="none" w:sz="0" w:space="0" w:color="auto"/>
            <w:right w:val="none" w:sz="0" w:space="0" w:color="auto"/>
          </w:divBdr>
        </w:div>
      </w:divsChild>
    </w:div>
    <w:div w:id="670259443">
      <w:bodyDiv w:val="1"/>
      <w:marLeft w:val="0"/>
      <w:marRight w:val="0"/>
      <w:marTop w:val="0"/>
      <w:marBottom w:val="0"/>
      <w:divBdr>
        <w:top w:val="none" w:sz="0" w:space="0" w:color="auto"/>
        <w:left w:val="none" w:sz="0" w:space="0" w:color="auto"/>
        <w:bottom w:val="none" w:sz="0" w:space="0" w:color="auto"/>
        <w:right w:val="none" w:sz="0" w:space="0" w:color="auto"/>
      </w:divBdr>
      <w:divsChild>
        <w:div w:id="9333764">
          <w:marLeft w:val="0"/>
          <w:marRight w:val="0"/>
          <w:marTop w:val="100"/>
          <w:marBottom w:val="100"/>
          <w:divBdr>
            <w:top w:val="single" w:sz="8" w:space="0" w:color="000000"/>
            <w:left w:val="single" w:sz="8" w:space="0" w:color="000000"/>
            <w:bottom w:val="single" w:sz="8" w:space="0" w:color="000000"/>
            <w:right w:val="single" w:sz="8" w:space="0" w:color="000000"/>
          </w:divBdr>
          <w:divsChild>
            <w:div w:id="2075083835">
              <w:marLeft w:val="0"/>
              <w:marRight w:val="0"/>
              <w:marTop w:val="0"/>
              <w:marBottom w:val="0"/>
              <w:divBdr>
                <w:top w:val="none" w:sz="0" w:space="0" w:color="auto"/>
                <w:left w:val="none" w:sz="0" w:space="0" w:color="auto"/>
                <w:bottom w:val="none" w:sz="0" w:space="0" w:color="auto"/>
                <w:right w:val="none" w:sz="0" w:space="0" w:color="auto"/>
              </w:divBdr>
              <w:divsChild>
                <w:div w:id="1315990916">
                  <w:marLeft w:val="0"/>
                  <w:marRight w:val="0"/>
                  <w:marTop w:val="0"/>
                  <w:marBottom w:val="0"/>
                  <w:divBdr>
                    <w:top w:val="none" w:sz="0" w:space="0" w:color="auto"/>
                    <w:left w:val="none" w:sz="0" w:space="0" w:color="auto"/>
                    <w:bottom w:val="none" w:sz="0" w:space="0" w:color="auto"/>
                    <w:right w:val="none" w:sz="0" w:space="0" w:color="auto"/>
                  </w:divBdr>
                </w:div>
              </w:divsChild>
            </w:div>
            <w:div w:id="1111705682">
              <w:marLeft w:val="0"/>
              <w:marRight w:val="0"/>
              <w:marTop w:val="0"/>
              <w:marBottom w:val="0"/>
              <w:divBdr>
                <w:top w:val="none" w:sz="0" w:space="0" w:color="auto"/>
                <w:left w:val="none" w:sz="0" w:space="0" w:color="auto"/>
                <w:bottom w:val="none" w:sz="0" w:space="0" w:color="auto"/>
                <w:right w:val="none" w:sz="0" w:space="0" w:color="auto"/>
              </w:divBdr>
              <w:divsChild>
                <w:div w:id="959728694">
                  <w:marLeft w:val="0"/>
                  <w:marRight w:val="0"/>
                  <w:marTop w:val="0"/>
                  <w:marBottom w:val="0"/>
                  <w:divBdr>
                    <w:top w:val="none" w:sz="0" w:space="0" w:color="auto"/>
                    <w:left w:val="none" w:sz="0" w:space="0" w:color="auto"/>
                    <w:bottom w:val="none" w:sz="0" w:space="0" w:color="auto"/>
                    <w:right w:val="none" w:sz="0" w:space="0" w:color="auto"/>
                  </w:divBdr>
                </w:div>
              </w:divsChild>
            </w:div>
            <w:div w:id="715811737">
              <w:marLeft w:val="0"/>
              <w:marRight w:val="0"/>
              <w:marTop w:val="0"/>
              <w:marBottom w:val="0"/>
              <w:divBdr>
                <w:top w:val="none" w:sz="0" w:space="0" w:color="auto"/>
                <w:left w:val="none" w:sz="0" w:space="0" w:color="auto"/>
                <w:bottom w:val="none" w:sz="0" w:space="0" w:color="auto"/>
                <w:right w:val="none" w:sz="0" w:space="0" w:color="auto"/>
              </w:divBdr>
              <w:divsChild>
                <w:div w:id="218710116">
                  <w:marLeft w:val="0"/>
                  <w:marRight w:val="0"/>
                  <w:marTop w:val="0"/>
                  <w:marBottom w:val="0"/>
                  <w:divBdr>
                    <w:top w:val="none" w:sz="0" w:space="0" w:color="auto"/>
                    <w:left w:val="none" w:sz="0" w:space="0" w:color="auto"/>
                    <w:bottom w:val="none" w:sz="0" w:space="0" w:color="auto"/>
                    <w:right w:val="none" w:sz="0" w:space="0" w:color="auto"/>
                  </w:divBdr>
                  <w:divsChild>
                    <w:div w:id="2093162505">
                      <w:marLeft w:val="0"/>
                      <w:marRight w:val="0"/>
                      <w:marTop w:val="0"/>
                      <w:marBottom w:val="0"/>
                      <w:divBdr>
                        <w:top w:val="none" w:sz="0" w:space="0" w:color="auto"/>
                        <w:left w:val="none" w:sz="0" w:space="0" w:color="auto"/>
                        <w:bottom w:val="none" w:sz="0" w:space="0" w:color="auto"/>
                        <w:right w:val="none" w:sz="0" w:space="0" w:color="auto"/>
                      </w:divBdr>
                    </w:div>
                  </w:divsChild>
                </w:div>
                <w:div w:id="138233480">
                  <w:marLeft w:val="0"/>
                  <w:marRight w:val="0"/>
                  <w:marTop w:val="0"/>
                  <w:marBottom w:val="0"/>
                  <w:divBdr>
                    <w:top w:val="none" w:sz="0" w:space="0" w:color="auto"/>
                    <w:left w:val="none" w:sz="0" w:space="0" w:color="auto"/>
                    <w:bottom w:val="none" w:sz="0" w:space="0" w:color="auto"/>
                    <w:right w:val="none" w:sz="0" w:space="0" w:color="auto"/>
                  </w:divBdr>
                  <w:divsChild>
                    <w:div w:id="2020764987">
                      <w:marLeft w:val="0"/>
                      <w:marRight w:val="0"/>
                      <w:marTop w:val="0"/>
                      <w:marBottom w:val="0"/>
                      <w:divBdr>
                        <w:top w:val="none" w:sz="0" w:space="0" w:color="auto"/>
                        <w:left w:val="none" w:sz="0" w:space="0" w:color="auto"/>
                        <w:bottom w:val="none" w:sz="0" w:space="0" w:color="auto"/>
                        <w:right w:val="none" w:sz="0" w:space="0" w:color="auto"/>
                      </w:divBdr>
                    </w:div>
                  </w:divsChild>
                </w:div>
                <w:div w:id="1307709929">
                  <w:marLeft w:val="0"/>
                  <w:marRight w:val="0"/>
                  <w:marTop w:val="0"/>
                  <w:marBottom w:val="0"/>
                  <w:divBdr>
                    <w:top w:val="none" w:sz="0" w:space="0" w:color="auto"/>
                    <w:left w:val="none" w:sz="0" w:space="0" w:color="auto"/>
                    <w:bottom w:val="none" w:sz="0" w:space="0" w:color="auto"/>
                    <w:right w:val="none" w:sz="0" w:space="0" w:color="auto"/>
                  </w:divBdr>
                  <w:divsChild>
                    <w:div w:id="1547520577">
                      <w:marLeft w:val="0"/>
                      <w:marRight w:val="0"/>
                      <w:marTop w:val="0"/>
                      <w:marBottom w:val="0"/>
                      <w:divBdr>
                        <w:top w:val="none" w:sz="0" w:space="0" w:color="auto"/>
                        <w:left w:val="none" w:sz="0" w:space="0" w:color="auto"/>
                        <w:bottom w:val="none" w:sz="0" w:space="0" w:color="auto"/>
                        <w:right w:val="none" w:sz="0" w:space="0" w:color="auto"/>
                      </w:divBdr>
                    </w:div>
                  </w:divsChild>
                </w:div>
                <w:div w:id="338460631">
                  <w:marLeft w:val="0"/>
                  <w:marRight w:val="0"/>
                  <w:marTop w:val="0"/>
                  <w:marBottom w:val="0"/>
                  <w:divBdr>
                    <w:top w:val="none" w:sz="0" w:space="0" w:color="auto"/>
                    <w:left w:val="none" w:sz="0" w:space="0" w:color="auto"/>
                    <w:bottom w:val="none" w:sz="0" w:space="0" w:color="auto"/>
                    <w:right w:val="none" w:sz="0" w:space="0" w:color="auto"/>
                  </w:divBdr>
                  <w:divsChild>
                    <w:div w:id="453790389">
                      <w:marLeft w:val="0"/>
                      <w:marRight w:val="0"/>
                      <w:marTop w:val="0"/>
                      <w:marBottom w:val="0"/>
                      <w:divBdr>
                        <w:top w:val="none" w:sz="0" w:space="0" w:color="auto"/>
                        <w:left w:val="none" w:sz="0" w:space="0" w:color="auto"/>
                        <w:bottom w:val="none" w:sz="0" w:space="0" w:color="auto"/>
                        <w:right w:val="none" w:sz="0" w:space="0" w:color="auto"/>
                      </w:divBdr>
                    </w:div>
                  </w:divsChild>
                </w:div>
                <w:div w:id="1998725503">
                  <w:marLeft w:val="0"/>
                  <w:marRight w:val="0"/>
                  <w:marTop w:val="0"/>
                  <w:marBottom w:val="0"/>
                  <w:divBdr>
                    <w:top w:val="none" w:sz="0" w:space="0" w:color="auto"/>
                    <w:left w:val="none" w:sz="0" w:space="0" w:color="auto"/>
                    <w:bottom w:val="none" w:sz="0" w:space="0" w:color="auto"/>
                    <w:right w:val="none" w:sz="0" w:space="0" w:color="auto"/>
                  </w:divBdr>
                  <w:divsChild>
                    <w:div w:id="1399791234">
                      <w:marLeft w:val="0"/>
                      <w:marRight w:val="0"/>
                      <w:marTop w:val="0"/>
                      <w:marBottom w:val="0"/>
                      <w:divBdr>
                        <w:top w:val="none" w:sz="0" w:space="0" w:color="auto"/>
                        <w:left w:val="none" w:sz="0" w:space="0" w:color="auto"/>
                        <w:bottom w:val="none" w:sz="0" w:space="0" w:color="auto"/>
                        <w:right w:val="none" w:sz="0" w:space="0" w:color="auto"/>
                      </w:divBdr>
                    </w:div>
                  </w:divsChild>
                </w:div>
                <w:div w:id="2127774664">
                  <w:marLeft w:val="0"/>
                  <w:marRight w:val="0"/>
                  <w:marTop w:val="0"/>
                  <w:marBottom w:val="0"/>
                  <w:divBdr>
                    <w:top w:val="none" w:sz="0" w:space="0" w:color="auto"/>
                    <w:left w:val="none" w:sz="0" w:space="0" w:color="auto"/>
                    <w:bottom w:val="none" w:sz="0" w:space="0" w:color="auto"/>
                    <w:right w:val="none" w:sz="0" w:space="0" w:color="auto"/>
                  </w:divBdr>
                  <w:divsChild>
                    <w:div w:id="958150243">
                      <w:marLeft w:val="0"/>
                      <w:marRight w:val="0"/>
                      <w:marTop w:val="0"/>
                      <w:marBottom w:val="0"/>
                      <w:divBdr>
                        <w:top w:val="none" w:sz="0" w:space="0" w:color="auto"/>
                        <w:left w:val="none" w:sz="0" w:space="0" w:color="auto"/>
                        <w:bottom w:val="none" w:sz="0" w:space="0" w:color="auto"/>
                        <w:right w:val="none" w:sz="0" w:space="0" w:color="auto"/>
                      </w:divBdr>
                    </w:div>
                  </w:divsChild>
                </w:div>
                <w:div w:id="756753677">
                  <w:marLeft w:val="0"/>
                  <w:marRight w:val="0"/>
                  <w:marTop w:val="0"/>
                  <w:marBottom w:val="0"/>
                  <w:divBdr>
                    <w:top w:val="none" w:sz="0" w:space="0" w:color="auto"/>
                    <w:left w:val="none" w:sz="0" w:space="0" w:color="auto"/>
                    <w:bottom w:val="none" w:sz="0" w:space="0" w:color="auto"/>
                    <w:right w:val="none" w:sz="0" w:space="0" w:color="auto"/>
                  </w:divBdr>
                  <w:divsChild>
                    <w:div w:id="1570572690">
                      <w:marLeft w:val="0"/>
                      <w:marRight w:val="0"/>
                      <w:marTop w:val="0"/>
                      <w:marBottom w:val="0"/>
                      <w:divBdr>
                        <w:top w:val="none" w:sz="0" w:space="0" w:color="auto"/>
                        <w:left w:val="none" w:sz="0" w:space="0" w:color="auto"/>
                        <w:bottom w:val="none" w:sz="0" w:space="0" w:color="auto"/>
                        <w:right w:val="none" w:sz="0" w:space="0" w:color="auto"/>
                      </w:divBdr>
                    </w:div>
                  </w:divsChild>
                </w:div>
                <w:div w:id="1373765706">
                  <w:marLeft w:val="0"/>
                  <w:marRight w:val="0"/>
                  <w:marTop w:val="0"/>
                  <w:marBottom w:val="0"/>
                  <w:divBdr>
                    <w:top w:val="none" w:sz="0" w:space="0" w:color="auto"/>
                    <w:left w:val="none" w:sz="0" w:space="0" w:color="auto"/>
                    <w:bottom w:val="none" w:sz="0" w:space="0" w:color="auto"/>
                    <w:right w:val="none" w:sz="0" w:space="0" w:color="auto"/>
                  </w:divBdr>
                  <w:divsChild>
                    <w:div w:id="1938128066">
                      <w:marLeft w:val="0"/>
                      <w:marRight w:val="0"/>
                      <w:marTop w:val="0"/>
                      <w:marBottom w:val="0"/>
                      <w:divBdr>
                        <w:top w:val="none" w:sz="0" w:space="0" w:color="auto"/>
                        <w:left w:val="none" w:sz="0" w:space="0" w:color="auto"/>
                        <w:bottom w:val="none" w:sz="0" w:space="0" w:color="auto"/>
                        <w:right w:val="none" w:sz="0" w:space="0" w:color="auto"/>
                      </w:divBdr>
                    </w:div>
                  </w:divsChild>
                </w:div>
                <w:div w:id="892816578">
                  <w:marLeft w:val="0"/>
                  <w:marRight w:val="0"/>
                  <w:marTop w:val="0"/>
                  <w:marBottom w:val="0"/>
                  <w:divBdr>
                    <w:top w:val="none" w:sz="0" w:space="0" w:color="auto"/>
                    <w:left w:val="none" w:sz="0" w:space="0" w:color="auto"/>
                    <w:bottom w:val="none" w:sz="0" w:space="0" w:color="auto"/>
                    <w:right w:val="none" w:sz="0" w:space="0" w:color="auto"/>
                  </w:divBdr>
                  <w:divsChild>
                    <w:div w:id="257375324">
                      <w:marLeft w:val="0"/>
                      <w:marRight w:val="0"/>
                      <w:marTop w:val="0"/>
                      <w:marBottom w:val="0"/>
                      <w:divBdr>
                        <w:top w:val="none" w:sz="0" w:space="0" w:color="auto"/>
                        <w:left w:val="none" w:sz="0" w:space="0" w:color="auto"/>
                        <w:bottom w:val="none" w:sz="0" w:space="0" w:color="auto"/>
                        <w:right w:val="none" w:sz="0" w:space="0" w:color="auto"/>
                      </w:divBdr>
                    </w:div>
                  </w:divsChild>
                </w:div>
                <w:div w:id="23333387">
                  <w:marLeft w:val="0"/>
                  <w:marRight w:val="0"/>
                  <w:marTop w:val="0"/>
                  <w:marBottom w:val="0"/>
                  <w:divBdr>
                    <w:top w:val="none" w:sz="0" w:space="0" w:color="auto"/>
                    <w:left w:val="none" w:sz="0" w:space="0" w:color="auto"/>
                    <w:bottom w:val="none" w:sz="0" w:space="0" w:color="auto"/>
                    <w:right w:val="none" w:sz="0" w:space="0" w:color="auto"/>
                  </w:divBdr>
                  <w:divsChild>
                    <w:div w:id="1470853952">
                      <w:marLeft w:val="0"/>
                      <w:marRight w:val="0"/>
                      <w:marTop w:val="0"/>
                      <w:marBottom w:val="0"/>
                      <w:divBdr>
                        <w:top w:val="none" w:sz="0" w:space="0" w:color="auto"/>
                        <w:left w:val="none" w:sz="0" w:space="0" w:color="auto"/>
                        <w:bottom w:val="none" w:sz="0" w:space="0" w:color="auto"/>
                        <w:right w:val="none" w:sz="0" w:space="0" w:color="auto"/>
                      </w:divBdr>
                    </w:div>
                  </w:divsChild>
                </w:div>
                <w:div w:id="1765690122">
                  <w:marLeft w:val="0"/>
                  <w:marRight w:val="0"/>
                  <w:marTop w:val="0"/>
                  <w:marBottom w:val="0"/>
                  <w:divBdr>
                    <w:top w:val="none" w:sz="0" w:space="0" w:color="auto"/>
                    <w:left w:val="none" w:sz="0" w:space="0" w:color="auto"/>
                    <w:bottom w:val="none" w:sz="0" w:space="0" w:color="auto"/>
                    <w:right w:val="none" w:sz="0" w:space="0" w:color="auto"/>
                  </w:divBdr>
                  <w:divsChild>
                    <w:div w:id="1313633327">
                      <w:marLeft w:val="0"/>
                      <w:marRight w:val="0"/>
                      <w:marTop w:val="0"/>
                      <w:marBottom w:val="0"/>
                      <w:divBdr>
                        <w:top w:val="none" w:sz="0" w:space="0" w:color="auto"/>
                        <w:left w:val="none" w:sz="0" w:space="0" w:color="auto"/>
                        <w:bottom w:val="none" w:sz="0" w:space="0" w:color="auto"/>
                        <w:right w:val="none" w:sz="0" w:space="0" w:color="auto"/>
                      </w:divBdr>
                    </w:div>
                  </w:divsChild>
                </w:div>
                <w:div w:id="1284262314">
                  <w:marLeft w:val="0"/>
                  <w:marRight w:val="0"/>
                  <w:marTop w:val="0"/>
                  <w:marBottom w:val="0"/>
                  <w:divBdr>
                    <w:top w:val="none" w:sz="0" w:space="0" w:color="auto"/>
                    <w:left w:val="none" w:sz="0" w:space="0" w:color="auto"/>
                    <w:bottom w:val="none" w:sz="0" w:space="0" w:color="auto"/>
                    <w:right w:val="none" w:sz="0" w:space="0" w:color="auto"/>
                  </w:divBdr>
                  <w:divsChild>
                    <w:div w:id="1354578930">
                      <w:marLeft w:val="0"/>
                      <w:marRight w:val="0"/>
                      <w:marTop w:val="0"/>
                      <w:marBottom w:val="0"/>
                      <w:divBdr>
                        <w:top w:val="none" w:sz="0" w:space="0" w:color="auto"/>
                        <w:left w:val="none" w:sz="0" w:space="0" w:color="auto"/>
                        <w:bottom w:val="none" w:sz="0" w:space="0" w:color="auto"/>
                        <w:right w:val="none" w:sz="0" w:space="0" w:color="auto"/>
                      </w:divBdr>
                    </w:div>
                  </w:divsChild>
                </w:div>
                <w:div w:id="1666668210">
                  <w:marLeft w:val="0"/>
                  <w:marRight w:val="0"/>
                  <w:marTop w:val="0"/>
                  <w:marBottom w:val="0"/>
                  <w:divBdr>
                    <w:top w:val="none" w:sz="0" w:space="0" w:color="auto"/>
                    <w:left w:val="none" w:sz="0" w:space="0" w:color="auto"/>
                    <w:bottom w:val="none" w:sz="0" w:space="0" w:color="auto"/>
                    <w:right w:val="none" w:sz="0" w:space="0" w:color="auto"/>
                  </w:divBdr>
                  <w:divsChild>
                    <w:div w:id="1093210079">
                      <w:marLeft w:val="0"/>
                      <w:marRight w:val="0"/>
                      <w:marTop w:val="0"/>
                      <w:marBottom w:val="0"/>
                      <w:divBdr>
                        <w:top w:val="none" w:sz="0" w:space="0" w:color="auto"/>
                        <w:left w:val="none" w:sz="0" w:space="0" w:color="auto"/>
                        <w:bottom w:val="none" w:sz="0" w:space="0" w:color="auto"/>
                        <w:right w:val="none" w:sz="0" w:space="0" w:color="auto"/>
                      </w:divBdr>
                    </w:div>
                  </w:divsChild>
                </w:div>
                <w:div w:id="1574730241">
                  <w:marLeft w:val="0"/>
                  <w:marRight w:val="0"/>
                  <w:marTop w:val="0"/>
                  <w:marBottom w:val="0"/>
                  <w:divBdr>
                    <w:top w:val="none" w:sz="0" w:space="0" w:color="auto"/>
                    <w:left w:val="none" w:sz="0" w:space="0" w:color="auto"/>
                    <w:bottom w:val="none" w:sz="0" w:space="0" w:color="auto"/>
                    <w:right w:val="none" w:sz="0" w:space="0" w:color="auto"/>
                  </w:divBdr>
                  <w:divsChild>
                    <w:div w:id="1059866688">
                      <w:marLeft w:val="0"/>
                      <w:marRight w:val="0"/>
                      <w:marTop w:val="0"/>
                      <w:marBottom w:val="0"/>
                      <w:divBdr>
                        <w:top w:val="none" w:sz="0" w:space="0" w:color="auto"/>
                        <w:left w:val="none" w:sz="0" w:space="0" w:color="auto"/>
                        <w:bottom w:val="none" w:sz="0" w:space="0" w:color="auto"/>
                        <w:right w:val="none" w:sz="0" w:space="0" w:color="auto"/>
                      </w:divBdr>
                    </w:div>
                  </w:divsChild>
                </w:div>
                <w:div w:id="1308973829">
                  <w:marLeft w:val="0"/>
                  <w:marRight w:val="0"/>
                  <w:marTop w:val="0"/>
                  <w:marBottom w:val="0"/>
                  <w:divBdr>
                    <w:top w:val="none" w:sz="0" w:space="0" w:color="auto"/>
                    <w:left w:val="none" w:sz="0" w:space="0" w:color="auto"/>
                    <w:bottom w:val="none" w:sz="0" w:space="0" w:color="auto"/>
                    <w:right w:val="none" w:sz="0" w:space="0" w:color="auto"/>
                  </w:divBdr>
                  <w:divsChild>
                    <w:div w:id="688216316">
                      <w:marLeft w:val="0"/>
                      <w:marRight w:val="0"/>
                      <w:marTop w:val="0"/>
                      <w:marBottom w:val="0"/>
                      <w:divBdr>
                        <w:top w:val="none" w:sz="0" w:space="0" w:color="auto"/>
                        <w:left w:val="none" w:sz="0" w:space="0" w:color="auto"/>
                        <w:bottom w:val="none" w:sz="0" w:space="0" w:color="auto"/>
                        <w:right w:val="none" w:sz="0" w:space="0" w:color="auto"/>
                      </w:divBdr>
                    </w:div>
                  </w:divsChild>
                </w:div>
                <w:div w:id="1741754592">
                  <w:marLeft w:val="0"/>
                  <w:marRight w:val="0"/>
                  <w:marTop w:val="0"/>
                  <w:marBottom w:val="0"/>
                  <w:divBdr>
                    <w:top w:val="none" w:sz="0" w:space="0" w:color="auto"/>
                    <w:left w:val="none" w:sz="0" w:space="0" w:color="auto"/>
                    <w:bottom w:val="none" w:sz="0" w:space="0" w:color="auto"/>
                    <w:right w:val="none" w:sz="0" w:space="0" w:color="auto"/>
                  </w:divBdr>
                  <w:divsChild>
                    <w:div w:id="157157563">
                      <w:marLeft w:val="0"/>
                      <w:marRight w:val="0"/>
                      <w:marTop w:val="0"/>
                      <w:marBottom w:val="0"/>
                      <w:divBdr>
                        <w:top w:val="none" w:sz="0" w:space="0" w:color="auto"/>
                        <w:left w:val="none" w:sz="0" w:space="0" w:color="auto"/>
                        <w:bottom w:val="none" w:sz="0" w:space="0" w:color="auto"/>
                        <w:right w:val="none" w:sz="0" w:space="0" w:color="auto"/>
                      </w:divBdr>
                    </w:div>
                  </w:divsChild>
                </w:div>
                <w:div w:id="1742949132">
                  <w:marLeft w:val="0"/>
                  <w:marRight w:val="0"/>
                  <w:marTop w:val="0"/>
                  <w:marBottom w:val="0"/>
                  <w:divBdr>
                    <w:top w:val="none" w:sz="0" w:space="0" w:color="auto"/>
                    <w:left w:val="none" w:sz="0" w:space="0" w:color="auto"/>
                    <w:bottom w:val="none" w:sz="0" w:space="0" w:color="auto"/>
                    <w:right w:val="none" w:sz="0" w:space="0" w:color="auto"/>
                  </w:divBdr>
                  <w:divsChild>
                    <w:div w:id="1540237184">
                      <w:marLeft w:val="0"/>
                      <w:marRight w:val="0"/>
                      <w:marTop w:val="0"/>
                      <w:marBottom w:val="0"/>
                      <w:divBdr>
                        <w:top w:val="none" w:sz="0" w:space="0" w:color="auto"/>
                        <w:left w:val="none" w:sz="0" w:space="0" w:color="auto"/>
                        <w:bottom w:val="none" w:sz="0" w:space="0" w:color="auto"/>
                        <w:right w:val="none" w:sz="0" w:space="0" w:color="auto"/>
                      </w:divBdr>
                    </w:div>
                  </w:divsChild>
                </w:div>
                <w:div w:id="1316107512">
                  <w:marLeft w:val="0"/>
                  <w:marRight w:val="0"/>
                  <w:marTop w:val="0"/>
                  <w:marBottom w:val="0"/>
                  <w:divBdr>
                    <w:top w:val="none" w:sz="0" w:space="0" w:color="auto"/>
                    <w:left w:val="none" w:sz="0" w:space="0" w:color="auto"/>
                    <w:bottom w:val="none" w:sz="0" w:space="0" w:color="auto"/>
                    <w:right w:val="none" w:sz="0" w:space="0" w:color="auto"/>
                  </w:divBdr>
                  <w:divsChild>
                    <w:div w:id="1222903207">
                      <w:marLeft w:val="0"/>
                      <w:marRight w:val="0"/>
                      <w:marTop w:val="0"/>
                      <w:marBottom w:val="0"/>
                      <w:divBdr>
                        <w:top w:val="none" w:sz="0" w:space="0" w:color="auto"/>
                        <w:left w:val="none" w:sz="0" w:space="0" w:color="auto"/>
                        <w:bottom w:val="none" w:sz="0" w:space="0" w:color="auto"/>
                        <w:right w:val="none" w:sz="0" w:space="0" w:color="auto"/>
                      </w:divBdr>
                    </w:div>
                  </w:divsChild>
                </w:div>
                <w:div w:id="168062809">
                  <w:marLeft w:val="0"/>
                  <w:marRight w:val="0"/>
                  <w:marTop w:val="0"/>
                  <w:marBottom w:val="0"/>
                  <w:divBdr>
                    <w:top w:val="none" w:sz="0" w:space="0" w:color="auto"/>
                    <w:left w:val="none" w:sz="0" w:space="0" w:color="auto"/>
                    <w:bottom w:val="none" w:sz="0" w:space="0" w:color="auto"/>
                    <w:right w:val="none" w:sz="0" w:space="0" w:color="auto"/>
                  </w:divBdr>
                  <w:divsChild>
                    <w:div w:id="1161232614">
                      <w:marLeft w:val="0"/>
                      <w:marRight w:val="0"/>
                      <w:marTop w:val="0"/>
                      <w:marBottom w:val="0"/>
                      <w:divBdr>
                        <w:top w:val="none" w:sz="0" w:space="0" w:color="auto"/>
                        <w:left w:val="none" w:sz="0" w:space="0" w:color="auto"/>
                        <w:bottom w:val="none" w:sz="0" w:space="0" w:color="auto"/>
                        <w:right w:val="none" w:sz="0" w:space="0" w:color="auto"/>
                      </w:divBdr>
                    </w:div>
                  </w:divsChild>
                </w:div>
                <w:div w:id="833181518">
                  <w:marLeft w:val="0"/>
                  <w:marRight w:val="0"/>
                  <w:marTop w:val="0"/>
                  <w:marBottom w:val="0"/>
                  <w:divBdr>
                    <w:top w:val="none" w:sz="0" w:space="0" w:color="auto"/>
                    <w:left w:val="none" w:sz="0" w:space="0" w:color="auto"/>
                    <w:bottom w:val="none" w:sz="0" w:space="0" w:color="auto"/>
                    <w:right w:val="none" w:sz="0" w:space="0" w:color="auto"/>
                  </w:divBdr>
                  <w:divsChild>
                    <w:div w:id="706564156">
                      <w:marLeft w:val="0"/>
                      <w:marRight w:val="0"/>
                      <w:marTop w:val="0"/>
                      <w:marBottom w:val="0"/>
                      <w:divBdr>
                        <w:top w:val="none" w:sz="0" w:space="0" w:color="auto"/>
                        <w:left w:val="none" w:sz="0" w:space="0" w:color="auto"/>
                        <w:bottom w:val="none" w:sz="0" w:space="0" w:color="auto"/>
                        <w:right w:val="none" w:sz="0" w:space="0" w:color="auto"/>
                      </w:divBdr>
                    </w:div>
                  </w:divsChild>
                </w:div>
                <w:div w:id="1710569195">
                  <w:marLeft w:val="0"/>
                  <w:marRight w:val="0"/>
                  <w:marTop w:val="0"/>
                  <w:marBottom w:val="0"/>
                  <w:divBdr>
                    <w:top w:val="none" w:sz="0" w:space="0" w:color="auto"/>
                    <w:left w:val="none" w:sz="0" w:space="0" w:color="auto"/>
                    <w:bottom w:val="none" w:sz="0" w:space="0" w:color="auto"/>
                    <w:right w:val="none" w:sz="0" w:space="0" w:color="auto"/>
                  </w:divBdr>
                  <w:divsChild>
                    <w:div w:id="619412872">
                      <w:marLeft w:val="0"/>
                      <w:marRight w:val="0"/>
                      <w:marTop w:val="0"/>
                      <w:marBottom w:val="0"/>
                      <w:divBdr>
                        <w:top w:val="none" w:sz="0" w:space="0" w:color="auto"/>
                        <w:left w:val="none" w:sz="0" w:space="0" w:color="auto"/>
                        <w:bottom w:val="none" w:sz="0" w:space="0" w:color="auto"/>
                        <w:right w:val="none" w:sz="0" w:space="0" w:color="auto"/>
                      </w:divBdr>
                    </w:div>
                  </w:divsChild>
                </w:div>
                <w:div w:id="1960530351">
                  <w:marLeft w:val="0"/>
                  <w:marRight w:val="0"/>
                  <w:marTop w:val="0"/>
                  <w:marBottom w:val="0"/>
                  <w:divBdr>
                    <w:top w:val="none" w:sz="0" w:space="0" w:color="auto"/>
                    <w:left w:val="none" w:sz="0" w:space="0" w:color="auto"/>
                    <w:bottom w:val="none" w:sz="0" w:space="0" w:color="auto"/>
                    <w:right w:val="none" w:sz="0" w:space="0" w:color="auto"/>
                  </w:divBdr>
                  <w:divsChild>
                    <w:div w:id="669257528">
                      <w:marLeft w:val="0"/>
                      <w:marRight w:val="0"/>
                      <w:marTop w:val="0"/>
                      <w:marBottom w:val="0"/>
                      <w:divBdr>
                        <w:top w:val="none" w:sz="0" w:space="0" w:color="auto"/>
                        <w:left w:val="none" w:sz="0" w:space="0" w:color="auto"/>
                        <w:bottom w:val="none" w:sz="0" w:space="0" w:color="auto"/>
                        <w:right w:val="none" w:sz="0" w:space="0" w:color="auto"/>
                      </w:divBdr>
                    </w:div>
                  </w:divsChild>
                </w:div>
                <w:div w:id="2146464123">
                  <w:marLeft w:val="0"/>
                  <w:marRight w:val="0"/>
                  <w:marTop w:val="0"/>
                  <w:marBottom w:val="0"/>
                  <w:divBdr>
                    <w:top w:val="none" w:sz="0" w:space="0" w:color="auto"/>
                    <w:left w:val="none" w:sz="0" w:space="0" w:color="auto"/>
                    <w:bottom w:val="none" w:sz="0" w:space="0" w:color="auto"/>
                    <w:right w:val="none" w:sz="0" w:space="0" w:color="auto"/>
                  </w:divBdr>
                  <w:divsChild>
                    <w:div w:id="20151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695404">
          <w:marLeft w:val="0"/>
          <w:marRight w:val="0"/>
          <w:marTop w:val="100"/>
          <w:marBottom w:val="100"/>
          <w:divBdr>
            <w:top w:val="single" w:sz="8" w:space="0" w:color="000000"/>
            <w:left w:val="single" w:sz="8" w:space="0" w:color="000000"/>
            <w:bottom w:val="single" w:sz="8" w:space="0" w:color="000000"/>
            <w:right w:val="single" w:sz="8" w:space="0" w:color="000000"/>
          </w:divBdr>
          <w:divsChild>
            <w:div w:id="1735156913">
              <w:marLeft w:val="0"/>
              <w:marRight w:val="0"/>
              <w:marTop w:val="0"/>
              <w:marBottom w:val="0"/>
              <w:divBdr>
                <w:top w:val="none" w:sz="0" w:space="0" w:color="auto"/>
                <w:left w:val="none" w:sz="0" w:space="0" w:color="auto"/>
                <w:bottom w:val="none" w:sz="0" w:space="0" w:color="auto"/>
                <w:right w:val="none" w:sz="0" w:space="0" w:color="auto"/>
              </w:divBdr>
              <w:divsChild>
                <w:div w:id="40135673">
                  <w:marLeft w:val="0"/>
                  <w:marRight w:val="0"/>
                  <w:marTop w:val="0"/>
                  <w:marBottom w:val="0"/>
                  <w:divBdr>
                    <w:top w:val="none" w:sz="0" w:space="0" w:color="auto"/>
                    <w:left w:val="none" w:sz="0" w:space="0" w:color="auto"/>
                    <w:bottom w:val="none" w:sz="0" w:space="0" w:color="auto"/>
                    <w:right w:val="none" w:sz="0" w:space="0" w:color="auto"/>
                  </w:divBdr>
                </w:div>
              </w:divsChild>
            </w:div>
            <w:div w:id="1137527767">
              <w:marLeft w:val="0"/>
              <w:marRight w:val="0"/>
              <w:marTop w:val="0"/>
              <w:marBottom w:val="0"/>
              <w:divBdr>
                <w:top w:val="none" w:sz="0" w:space="0" w:color="auto"/>
                <w:left w:val="none" w:sz="0" w:space="0" w:color="auto"/>
                <w:bottom w:val="none" w:sz="0" w:space="0" w:color="auto"/>
                <w:right w:val="none" w:sz="0" w:space="0" w:color="auto"/>
              </w:divBdr>
              <w:divsChild>
                <w:div w:id="1890215711">
                  <w:marLeft w:val="0"/>
                  <w:marRight w:val="0"/>
                  <w:marTop w:val="0"/>
                  <w:marBottom w:val="0"/>
                  <w:divBdr>
                    <w:top w:val="none" w:sz="0" w:space="0" w:color="auto"/>
                    <w:left w:val="none" w:sz="0" w:space="0" w:color="auto"/>
                    <w:bottom w:val="none" w:sz="0" w:space="0" w:color="auto"/>
                    <w:right w:val="none" w:sz="0" w:space="0" w:color="auto"/>
                  </w:divBdr>
                </w:div>
              </w:divsChild>
            </w:div>
            <w:div w:id="1026055916">
              <w:marLeft w:val="0"/>
              <w:marRight w:val="0"/>
              <w:marTop w:val="0"/>
              <w:marBottom w:val="0"/>
              <w:divBdr>
                <w:top w:val="none" w:sz="0" w:space="0" w:color="auto"/>
                <w:left w:val="none" w:sz="0" w:space="0" w:color="auto"/>
                <w:bottom w:val="none" w:sz="0" w:space="0" w:color="auto"/>
                <w:right w:val="none" w:sz="0" w:space="0" w:color="auto"/>
              </w:divBdr>
              <w:divsChild>
                <w:div w:id="1744831654">
                  <w:marLeft w:val="0"/>
                  <w:marRight w:val="0"/>
                  <w:marTop w:val="0"/>
                  <w:marBottom w:val="0"/>
                  <w:divBdr>
                    <w:top w:val="none" w:sz="0" w:space="0" w:color="auto"/>
                    <w:left w:val="none" w:sz="0" w:space="0" w:color="auto"/>
                    <w:bottom w:val="none" w:sz="0" w:space="0" w:color="auto"/>
                    <w:right w:val="none" w:sz="0" w:space="0" w:color="auto"/>
                  </w:divBdr>
                  <w:divsChild>
                    <w:div w:id="310184193">
                      <w:marLeft w:val="0"/>
                      <w:marRight w:val="0"/>
                      <w:marTop w:val="0"/>
                      <w:marBottom w:val="0"/>
                      <w:divBdr>
                        <w:top w:val="none" w:sz="0" w:space="0" w:color="auto"/>
                        <w:left w:val="none" w:sz="0" w:space="0" w:color="auto"/>
                        <w:bottom w:val="none" w:sz="0" w:space="0" w:color="auto"/>
                        <w:right w:val="none" w:sz="0" w:space="0" w:color="auto"/>
                      </w:divBdr>
                    </w:div>
                  </w:divsChild>
                </w:div>
                <w:div w:id="662860608">
                  <w:marLeft w:val="0"/>
                  <w:marRight w:val="0"/>
                  <w:marTop w:val="0"/>
                  <w:marBottom w:val="0"/>
                  <w:divBdr>
                    <w:top w:val="none" w:sz="0" w:space="0" w:color="auto"/>
                    <w:left w:val="none" w:sz="0" w:space="0" w:color="auto"/>
                    <w:bottom w:val="none" w:sz="0" w:space="0" w:color="auto"/>
                    <w:right w:val="none" w:sz="0" w:space="0" w:color="auto"/>
                  </w:divBdr>
                  <w:divsChild>
                    <w:div w:id="1341157919">
                      <w:marLeft w:val="0"/>
                      <w:marRight w:val="0"/>
                      <w:marTop w:val="0"/>
                      <w:marBottom w:val="0"/>
                      <w:divBdr>
                        <w:top w:val="none" w:sz="0" w:space="0" w:color="auto"/>
                        <w:left w:val="none" w:sz="0" w:space="0" w:color="auto"/>
                        <w:bottom w:val="none" w:sz="0" w:space="0" w:color="auto"/>
                        <w:right w:val="none" w:sz="0" w:space="0" w:color="auto"/>
                      </w:divBdr>
                    </w:div>
                  </w:divsChild>
                </w:div>
                <w:div w:id="677394165">
                  <w:marLeft w:val="0"/>
                  <w:marRight w:val="0"/>
                  <w:marTop w:val="0"/>
                  <w:marBottom w:val="0"/>
                  <w:divBdr>
                    <w:top w:val="none" w:sz="0" w:space="0" w:color="auto"/>
                    <w:left w:val="none" w:sz="0" w:space="0" w:color="auto"/>
                    <w:bottom w:val="none" w:sz="0" w:space="0" w:color="auto"/>
                    <w:right w:val="none" w:sz="0" w:space="0" w:color="auto"/>
                  </w:divBdr>
                  <w:divsChild>
                    <w:div w:id="2145347389">
                      <w:marLeft w:val="0"/>
                      <w:marRight w:val="0"/>
                      <w:marTop w:val="0"/>
                      <w:marBottom w:val="0"/>
                      <w:divBdr>
                        <w:top w:val="none" w:sz="0" w:space="0" w:color="auto"/>
                        <w:left w:val="none" w:sz="0" w:space="0" w:color="auto"/>
                        <w:bottom w:val="none" w:sz="0" w:space="0" w:color="auto"/>
                        <w:right w:val="none" w:sz="0" w:space="0" w:color="auto"/>
                      </w:divBdr>
                    </w:div>
                  </w:divsChild>
                </w:div>
                <w:div w:id="419371320">
                  <w:marLeft w:val="0"/>
                  <w:marRight w:val="0"/>
                  <w:marTop w:val="0"/>
                  <w:marBottom w:val="0"/>
                  <w:divBdr>
                    <w:top w:val="none" w:sz="0" w:space="0" w:color="auto"/>
                    <w:left w:val="none" w:sz="0" w:space="0" w:color="auto"/>
                    <w:bottom w:val="none" w:sz="0" w:space="0" w:color="auto"/>
                    <w:right w:val="none" w:sz="0" w:space="0" w:color="auto"/>
                  </w:divBdr>
                  <w:divsChild>
                    <w:div w:id="1266427133">
                      <w:marLeft w:val="0"/>
                      <w:marRight w:val="0"/>
                      <w:marTop w:val="0"/>
                      <w:marBottom w:val="0"/>
                      <w:divBdr>
                        <w:top w:val="none" w:sz="0" w:space="0" w:color="auto"/>
                        <w:left w:val="none" w:sz="0" w:space="0" w:color="auto"/>
                        <w:bottom w:val="none" w:sz="0" w:space="0" w:color="auto"/>
                        <w:right w:val="none" w:sz="0" w:space="0" w:color="auto"/>
                      </w:divBdr>
                    </w:div>
                  </w:divsChild>
                </w:div>
                <w:div w:id="694354836">
                  <w:marLeft w:val="0"/>
                  <w:marRight w:val="0"/>
                  <w:marTop w:val="0"/>
                  <w:marBottom w:val="0"/>
                  <w:divBdr>
                    <w:top w:val="none" w:sz="0" w:space="0" w:color="auto"/>
                    <w:left w:val="none" w:sz="0" w:space="0" w:color="auto"/>
                    <w:bottom w:val="none" w:sz="0" w:space="0" w:color="auto"/>
                    <w:right w:val="none" w:sz="0" w:space="0" w:color="auto"/>
                  </w:divBdr>
                  <w:divsChild>
                    <w:div w:id="1653943090">
                      <w:marLeft w:val="0"/>
                      <w:marRight w:val="0"/>
                      <w:marTop w:val="0"/>
                      <w:marBottom w:val="0"/>
                      <w:divBdr>
                        <w:top w:val="none" w:sz="0" w:space="0" w:color="auto"/>
                        <w:left w:val="none" w:sz="0" w:space="0" w:color="auto"/>
                        <w:bottom w:val="none" w:sz="0" w:space="0" w:color="auto"/>
                        <w:right w:val="none" w:sz="0" w:space="0" w:color="auto"/>
                      </w:divBdr>
                    </w:div>
                  </w:divsChild>
                </w:div>
                <w:div w:id="1587307030">
                  <w:marLeft w:val="0"/>
                  <w:marRight w:val="0"/>
                  <w:marTop w:val="0"/>
                  <w:marBottom w:val="0"/>
                  <w:divBdr>
                    <w:top w:val="none" w:sz="0" w:space="0" w:color="auto"/>
                    <w:left w:val="none" w:sz="0" w:space="0" w:color="auto"/>
                    <w:bottom w:val="none" w:sz="0" w:space="0" w:color="auto"/>
                    <w:right w:val="none" w:sz="0" w:space="0" w:color="auto"/>
                  </w:divBdr>
                  <w:divsChild>
                    <w:div w:id="1629630890">
                      <w:marLeft w:val="0"/>
                      <w:marRight w:val="0"/>
                      <w:marTop w:val="0"/>
                      <w:marBottom w:val="0"/>
                      <w:divBdr>
                        <w:top w:val="none" w:sz="0" w:space="0" w:color="auto"/>
                        <w:left w:val="none" w:sz="0" w:space="0" w:color="auto"/>
                        <w:bottom w:val="none" w:sz="0" w:space="0" w:color="auto"/>
                        <w:right w:val="none" w:sz="0" w:space="0" w:color="auto"/>
                      </w:divBdr>
                    </w:div>
                  </w:divsChild>
                </w:div>
                <w:div w:id="556628923">
                  <w:marLeft w:val="0"/>
                  <w:marRight w:val="0"/>
                  <w:marTop w:val="0"/>
                  <w:marBottom w:val="0"/>
                  <w:divBdr>
                    <w:top w:val="none" w:sz="0" w:space="0" w:color="auto"/>
                    <w:left w:val="none" w:sz="0" w:space="0" w:color="auto"/>
                    <w:bottom w:val="none" w:sz="0" w:space="0" w:color="auto"/>
                    <w:right w:val="none" w:sz="0" w:space="0" w:color="auto"/>
                  </w:divBdr>
                  <w:divsChild>
                    <w:div w:id="1943757685">
                      <w:marLeft w:val="0"/>
                      <w:marRight w:val="0"/>
                      <w:marTop w:val="0"/>
                      <w:marBottom w:val="0"/>
                      <w:divBdr>
                        <w:top w:val="none" w:sz="0" w:space="0" w:color="auto"/>
                        <w:left w:val="none" w:sz="0" w:space="0" w:color="auto"/>
                        <w:bottom w:val="none" w:sz="0" w:space="0" w:color="auto"/>
                        <w:right w:val="none" w:sz="0" w:space="0" w:color="auto"/>
                      </w:divBdr>
                    </w:div>
                  </w:divsChild>
                </w:div>
                <w:div w:id="1178500598">
                  <w:marLeft w:val="0"/>
                  <w:marRight w:val="0"/>
                  <w:marTop w:val="0"/>
                  <w:marBottom w:val="0"/>
                  <w:divBdr>
                    <w:top w:val="none" w:sz="0" w:space="0" w:color="auto"/>
                    <w:left w:val="none" w:sz="0" w:space="0" w:color="auto"/>
                    <w:bottom w:val="none" w:sz="0" w:space="0" w:color="auto"/>
                    <w:right w:val="none" w:sz="0" w:space="0" w:color="auto"/>
                  </w:divBdr>
                  <w:divsChild>
                    <w:div w:id="478377570">
                      <w:marLeft w:val="0"/>
                      <w:marRight w:val="0"/>
                      <w:marTop w:val="0"/>
                      <w:marBottom w:val="0"/>
                      <w:divBdr>
                        <w:top w:val="none" w:sz="0" w:space="0" w:color="auto"/>
                        <w:left w:val="none" w:sz="0" w:space="0" w:color="auto"/>
                        <w:bottom w:val="none" w:sz="0" w:space="0" w:color="auto"/>
                        <w:right w:val="none" w:sz="0" w:space="0" w:color="auto"/>
                      </w:divBdr>
                    </w:div>
                  </w:divsChild>
                </w:div>
                <w:div w:id="1598321728">
                  <w:marLeft w:val="0"/>
                  <w:marRight w:val="0"/>
                  <w:marTop w:val="0"/>
                  <w:marBottom w:val="0"/>
                  <w:divBdr>
                    <w:top w:val="none" w:sz="0" w:space="0" w:color="auto"/>
                    <w:left w:val="none" w:sz="0" w:space="0" w:color="auto"/>
                    <w:bottom w:val="none" w:sz="0" w:space="0" w:color="auto"/>
                    <w:right w:val="none" w:sz="0" w:space="0" w:color="auto"/>
                  </w:divBdr>
                  <w:divsChild>
                    <w:div w:id="1578593250">
                      <w:marLeft w:val="0"/>
                      <w:marRight w:val="0"/>
                      <w:marTop w:val="0"/>
                      <w:marBottom w:val="0"/>
                      <w:divBdr>
                        <w:top w:val="none" w:sz="0" w:space="0" w:color="auto"/>
                        <w:left w:val="none" w:sz="0" w:space="0" w:color="auto"/>
                        <w:bottom w:val="none" w:sz="0" w:space="0" w:color="auto"/>
                        <w:right w:val="none" w:sz="0" w:space="0" w:color="auto"/>
                      </w:divBdr>
                    </w:div>
                  </w:divsChild>
                </w:div>
                <w:div w:id="1854831247">
                  <w:marLeft w:val="0"/>
                  <w:marRight w:val="0"/>
                  <w:marTop w:val="0"/>
                  <w:marBottom w:val="0"/>
                  <w:divBdr>
                    <w:top w:val="none" w:sz="0" w:space="0" w:color="auto"/>
                    <w:left w:val="none" w:sz="0" w:space="0" w:color="auto"/>
                    <w:bottom w:val="none" w:sz="0" w:space="0" w:color="auto"/>
                    <w:right w:val="none" w:sz="0" w:space="0" w:color="auto"/>
                  </w:divBdr>
                  <w:divsChild>
                    <w:div w:id="95945374">
                      <w:marLeft w:val="0"/>
                      <w:marRight w:val="0"/>
                      <w:marTop w:val="0"/>
                      <w:marBottom w:val="0"/>
                      <w:divBdr>
                        <w:top w:val="none" w:sz="0" w:space="0" w:color="auto"/>
                        <w:left w:val="none" w:sz="0" w:space="0" w:color="auto"/>
                        <w:bottom w:val="none" w:sz="0" w:space="0" w:color="auto"/>
                        <w:right w:val="none" w:sz="0" w:space="0" w:color="auto"/>
                      </w:divBdr>
                    </w:div>
                  </w:divsChild>
                </w:div>
                <w:div w:id="56628893">
                  <w:marLeft w:val="0"/>
                  <w:marRight w:val="0"/>
                  <w:marTop w:val="0"/>
                  <w:marBottom w:val="0"/>
                  <w:divBdr>
                    <w:top w:val="none" w:sz="0" w:space="0" w:color="auto"/>
                    <w:left w:val="none" w:sz="0" w:space="0" w:color="auto"/>
                    <w:bottom w:val="none" w:sz="0" w:space="0" w:color="auto"/>
                    <w:right w:val="none" w:sz="0" w:space="0" w:color="auto"/>
                  </w:divBdr>
                  <w:divsChild>
                    <w:div w:id="691958715">
                      <w:marLeft w:val="0"/>
                      <w:marRight w:val="0"/>
                      <w:marTop w:val="0"/>
                      <w:marBottom w:val="0"/>
                      <w:divBdr>
                        <w:top w:val="none" w:sz="0" w:space="0" w:color="auto"/>
                        <w:left w:val="none" w:sz="0" w:space="0" w:color="auto"/>
                        <w:bottom w:val="none" w:sz="0" w:space="0" w:color="auto"/>
                        <w:right w:val="none" w:sz="0" w:space="0" w:color="auto"/>
                      </w:divBdr>
                    </w:div>
                  </w:divsChild>
                </w:div>
                <w:div w:id="1089813977">
                  <w:marLeft w:val="0"/>
                  <w:marRight w:val="0"/>
                  <w:marTop w:val="0"/>
                  <w:marBottom w:val="0"/>
                  <w:divBdr>
                    <w:top w:val="none" w:sz="0" w:space="0" w:color="auto"/>
                    <w:left w:val="none" w:sz="0" w:space="0" w:color="auto"/>
                    <w:bottom w:val="none" w:sz="0" w:space="0" w:color="auto"/>
                    <w:right w:val="none" w:sz="0" w:space="0" w:color="auto"/>
                  </w:divBdr>
                  <w:divsChild>
                    <w:div w:id="1897274809">
                      <w:marLeft w:val="0"/>
                      <w:marRight w:val="0"/>
                      <w:marTop w:val="0"/>
                      <w:marBottom w:val="0"/>
                      <w:divBdr>
                        <w:top w:val="none" w:sz="0" w:space="0" w:color="auto"/>
                        <w:left w:val="none" w:sz="0" w:space="0" w:color="auto"/>
                        <w:bottom w:val="none" w:sz="0" w:space="0" w:color="auto"/>
                        <w:right w:val="none" w:sz="0" w:space="0" w:color="auto"/>
                      </w:divBdr>
                    </w:div>
                  </w:divsChild>
                </w:div>
                <w:div w:id="1065448012">
                  <w:marLeft w:val="0"/>
                  <w:marRight w:val="0"/>
                  <w:marTop w:val="0"/>
                  <w:marBottom w:val="0"/>
                  <w:divBdr>
                    <w:top w:val="none" w:sz="0" w:space="0" w:color="auto"/>
                    <w:left w:val="none" w:sz="0" w:space="0" w:color="auto"/>
                    <w:bottom w:val="none" w:sz="0" w:space="0" w:color="auto"/>
                    <w:right w:val="none" w:sz="0" w:space="0" w:color="auto"/>
                  </w:divBdr>
                  <w:divsChild>
                    <w:div w:id="1865095715">
                      <w:marLeft w:val="0"/>
                      <w:marRight w:val="0"/>
                      <w:marTop w:val="0"/>
                      <w:marBottom w:val="0"/>
                      <w:divBdr>
                        <w:top w:val="none" w:sz="0" w:space="0" w:color="auto"/>
                        <w:left w:val="none" w:sz="0" w:space="0" w:color="auto"/>
                        <w:bottom w:val="none" w:sz="0" w:space="0" w:color="auto"/>
                        <w:right w:val="none" w:sz="0" w:space="0" w:color="auto"/>
                      </w:divBdr>
                    </w:div>
                  </w:divsChild>
                </w:div>
                <w:div w:id="1541934899">
                  <w:marLeft w:val="0"/>
                  <w:marRight w:val="0"/>
                  <w:marTop w:val="0"/>
                  <w:marBottom w:val="0"/>
                  <w:divBdr>
                    <w:top w:val="none" w:sz="0" w:space="0" w:color="auto"/>
                    <w:left w:val="none" w:sz="0" w:space="0" w:color="auto"/>
                    <w:bottom w:val="none" w:sz="0" w:space="0" w:color="auto"/>
                    <w:right w:val="none" w:sz="0" w:space="0" w:color="auto"/>
                  </w:divBdr>
                  <w:divsChild>
                    <w:div w:id="1062406160">
                      <w:marLeft w:val="0"/>
                      <w:marRight w:val="0"/>
                      <w:marTop w:val="0"/>
                      <w:marBottom w:val="0"/>
                      <w:divBdr>
                        <w:top w:val="none" w:sz="0" w:space="0" w:color="auto"/>
                        <w:left w:val="none" w:sz="0" w:space="0" w:color="auto"/>
                        <w:bottom w:val="none" w:sz="0" w:space="0" w:color="auto"/>
                        <w:right w:val="none" w:sz="0" w:space="0" w:color="auto"/>
                      </w:divBdr>
                    </w:div>
                  </w:divsChild>
                </w:div>
                <w:div w:id="3671392">
                  <w:marLeft w:val="0"/>
                  <w:marRight w:val="0"/>
                  <w:marTop w:val="0"/>
                  <w:marBottom w:val="0"/>
                  <w:divBdr>
                    <w:top w:val="none" w:sz="0" w:space="0" w:color="auto"/>
                    <w:left w:val="none" w:sz="0" w:space="0" w:color="auto"/>
                    <w:bottom w:val="none" w:sz="0" w:space="0" w:color="auto"/>
                    <w:right w:val="none" w:sz="0" w:space="0" w:color="auto"/>
                  </w:divBdr>
                  <w:divsChild>
                    <w:div w:id="1228418565">
                      <w:marLeft w:val="0"/>
                      <w:marRight w:val="0"/>
                      <w:marTop w:val="0"/>
                      <w:marBottom w:val="0"/>
                      <w:divBdr>
                        <w:top w:val="none" w:sz="0" w:space="0" w:color="auto"/>
                        <w:left w:val="none" w:sz="0" w:space="0" w:color="auto"/>
                        <w:bottom w:val="none" w:sz="0" w:space="0" w:color="auto"/>
                        <w:right w:val="none" w:sz="0" w:space="0" w:color="auto"/>
                      </w:divBdr>
                    </w:div>
                  </w:divsChild>
                </w:div>
                <w:div w:id="1981036263">
                  <w:marLeft w:val="0"/>
                  <w:marRight w:val="0"/>
                  <w:marTop w:val="0"/>
                  <w:marBottom w:val="0"/>
                  <w:divBdr>
                    <w:top w:val="none" w:sz="0" w:space="0" w:color="auto"/>
                    <w:left w:val="none" w:sz="0" w:space="0" w:color="auto"/>
                    <w:bottom w:val="none" w:sz="0" w:space="0" w:color="auto"/>
                    <w:right w:val="none" w:sz="0" w:space="0" w:color="auto"/>
                  </w:divBdr>
                  <w:divsChild>
                    <w:div w:id="45877298">
                      <w:marLeft w:val="0"/>
                      <w:marRight w:val="0"/>
                      <w:marTop w:val="0"/>
                      <w:marBottom w:val="0"/>
                      <w:divBdr>
                        <w:top w:val="none" w:sz="0" w:space="0" w:color="auto"/>
                        <w:left w:val="none" w:sz="0" w:space="0" w:color="auto"/>
                        <w:bottom w:val="none" w:sz="0" w:space="0" w:color="auto"/>
                        <w:right w:val="none" w:sz="0" w:space="0" w:color="auto"/>
                      </w:divBdr>
                    </w:div>
                  </w:divsChild>
                </w:div>
                <w:div w:id="770316481">
                  <w:marLeft w:val="0"/>
                  <w:marRight w:val="0"/>
                  <w:marTop w:val="0"/>
                  <w:marBottom w:val="0"/>
                  <w:divBdr>
                    <w:top w:val="none" w:sz="0" w:space="0" w:color="auto"/>
                    <w:left w:val="none" w:sz="0" w:space="0" w:color="auto"/>
                    <w:bottom w:val="none" w:sz="0" w:space="0" w:color="auto"/>
                    <w:right w:val="none" w:sz="0" w:space="0" w:color="auto"/>
                  </w:divBdr>
                  <w:divsChild>
                    <w:div w:id="869221475">
                      <w:marLeft w:val="0"/>
                      <w:marRight w:val="0"/>
                      <w:marTop w:val="0"/>
                      <w:marBottom w:val="0"/>
                      <w:divBdr>
                        <w:top w:val="none" w:sz="0" w:space="0" w:color="auto"/>
                        <w:left w:val="none" w:sz="0" w:space="0" w:color="auto"/>
                        <w:bottom w:val="none" w:sz="0" w:space="0" w:color="auto"/>
                        <w:right w:val="none" w:sz="0" w:space="0" w:color="auto"/>
                      </w:divBdr>
                    </w:div>
                  </w:divsChild>
                </w:div>
                <w:div w:id="1000236655">
                  <w:marLeft w:val="0"/>
                  <w:marRight w:val="0"/>
                  <w:marTop w:val="0"/>
                  <w:marBottom w:val="0"/>
                  <w:divBdr>
                    <w:top w:val="none" w:sz="0" w:space="0" w:color="auto"/>
                    <w:left w:val="none" w:sz="0" w:space="0" w:color="auto"/>
                    <w:bottom w:val="none" w:sz="0" w:space="0" w:color="auto"/>
                    <w:right w:val="none" w:sz="0" w:space="0" w:color="auto"/>
                  </w:divBdr>
                  <w:divsChild>
                    <w:div w:id="627399735">
                      <w:marLeft w:val="0"/>
                      <w:marRight w:val="0"/>
                      <w:marTop w:val="0"/>
                      <w:marBottom w:val="0"/>
                      <w:divBdr>
                        <w:top w:val="none" w:sz="0" w:space="0" w:color="auto"/>
                        <w:left w:val="none" w:sz="0" w:space="0" w:color="auto"/>
                        <w:bottom w:val="none" w:sz="0" w:space="0" w:color="auto"/>
                        <w:right w:val="none" w:sz="0" w:space="0" w:color="auto"/>
                      </w:divBdr>
                    </w:div>
                  </w:divsChild>
                </w:div>
                <w:div w:id="1820222248">
                  <w:marLeft w:val="0"/>
                  <w:marRight w:val="0"/>
                  <w:marTop w:val="0"/>
                  <w:marBottom w:val="0"/>
                  <w:divBdr>
                    <w:top w:val="none" w:sz="0" w:space="0" w:color="auto"/>
                    <w:left w:val="none" w:sz="0" w:space="0" w:color="auto"/>
                    <w:bottom w:val="none" w:sz="0" w:space="0" w:color="auto"/>
                    <w:right w:val="none" w:sz="0" w:space="0" w:color="auto"/>
                  </w:divBdr>
                  <w:divsChild>
                    <w:div w:id="811795569">
                      <w:marLeft w:val="0"/>
                      <w:marRight w:val="0"/>
                      <w:marTop w:val="0"/>
                      <w:marBottom w:val="0"/>
                      <w:divBdr>
                        <w:top w:val="none" w:sz="0" w:space="0" w:color="auto"/>
                        <w:left w:val="none" w:sz="0" w:space="0" w:color="auto"/>
                        <w:bottom w:val="none" w:sz="0" w:space="0" w:color="auto"/>
                        <w:right w:val="none" w:sz="0" w:space="0" w:color="auto"/>
                      </w:divBdr>
                    </w:div>
                  </w:divsChild>
                </w:div>
                <w:div w:id="187256193">
                  <w:marLeft w:val="0"/>
                  <w:marRight w:val="0"/>
                  <w:marTop w:val="0"/>
                  <w:marBottom w:val="0"/>
                  <w:divBdr>
                    <w:top w:val="none" w:sz="0" w:space="0" w:color="auto"/>
                    <w:left w:val="none" w:sz="0" w:space="0" w:color="auto"/>
                    <w:bottom w:val="none" w:sz="0" w:space="0" w:color="auto"/>
                    <w:right w:val="none" w:sz="0" w:space="0" w:color="auto"/>
                  </w:divBdr>
                  <w:divsChild>
                    <w:div w:id="2125151987">
                      <w:marLeft w:val="0"/>
                      <w:marRight w:val="0"/>
                      <w:marTop w:val="0"/>
                      <w:marBottom w:val="0"/>
                      <w:divBdr>
                        <w:top w:val="none" w:sz="0" w:space="0" w:color="auto"/>
                        <w:left w:val="none" w:sz="0" w:space="0" w:color="auto"/>
                        <w:bottom w:val="none" w:sz="0" w:space="0" w:color="auto"/>
                        <w:right w:val="none" w:sz="0" w:space="0" w:color="auto"/>
                      </w:divBdr>
                    </w:div>
                  </w:divsChild>
                </w:div>
                <w:div w:id="447623485">
                  <w:marLeft w:val="0"/>
                  <w:marRight w:val="0"/>
                  <w:marTop w:val="0"/>
                  <w:marBottom w:val="0"/>
                  <w:divBdr>
                    <w:top w:val="none" w:sz="0" w:space="0" w:color="auto"/>
                    <w:left w:val="none" w:sz="0" w:space="0" w:color="auto"/>
                    <w:bottom w:val="none" w:sz="0" w:space="0" w:color="auto"/>
                    <w:right w:val="none" w:sz="0" w:space="0" w:color="auto"/>
                  </w:divBdr>
                  <w:divsChild>
                    <w:div w:id="1366296701">
                      <w:marLeft w:val="0"/>
                      <w:marRight w:val="0"/>
                      <w:marTop w:val="0"/>
                      <w:marBottom w:val="0"/>
                      <w:divBdr>
                        <w:top w:val="none" w:sz="0" w:space="0" w:color="auto"/>
                        <w:left w:val="none" w:sz="0" w:space="0" w:color="auto"/>
                        <w:bottom w:val="none" w:sz="0" w:space="0" w:color="auto"/>
                        <w:right w:val="none" w:sz="0" w:space="0" w:color="auto"/>
                      </w:divBdr>
                    </w:div>
                  </w:divsChild>
                </w:div>
                <w:div w:id="478811537">
                  <w:marLeft w:val="0"/>
                  <w:marRight w:val="0"/>
                  <w:marTop w:val="0"/>
                  <w:marBottom w:val="0"/>
                  <w:divBdr>
                    <w:top w:val="none" w:sz="0" w:space="0" w:color="auto"/>
                    <w:left w:val="none" w:sz="0" w:space="0" w:color="auto"/>
                    <w:bottom w:val="none" w:sz="0" w:space="0" w:color="auto"/>
                    <w:right w:val="none" w:sz="0" w:space="0" w:color="auto"/>
                  </w:divBdr>
                  <w:divsChild>
                    <w:div w:id="623343839">
                      <w:marLeft w:val="0"/>
                      <w:marRight w:val="0"/>
                      <w:marTop w:val="0"/>
                      <w:marBottom w:val="0"/>
                      <w:divBdr>
                        <w:top w:val="none" w:sz="0" w:space="0" w:color="auto"/>
                        <w:left w:val="none" w:sz="0" w:space="0" w:color="auto"/>
                        <w:bottom w:val="none" w:sz="0" w:space="0" w:color="auto"/>
                        <w:right w:val="none" w:sz="0" w:space="0" w:color="auto"/>
                      </w:divBdr>
                    </w:div>
                  </w:divsChild>
                </w:div>
                <w:div w:id="1467772000">
                  <w:marLeft w:val="0"/>
                  <w:marRight w:val="0"/>
                  <w:marTop w:val="0"/>
                  <w:marBottom w:val="0"/>
                  <w:divBdr>
                    <w:top w:val="none" w:sz="0" w:space="0" w:color="auto"/>
                    <w:left w:val="none" w:sz="0" w:space="0" w:color="auto"/>
                    <w:bottom w:val="none" w:sz="0" w:space="0" w:color="auto"/>
                    <w:right w:val="none" w:sz="0" w:space="0" w:color="auto"/>
                  </w:divBdr>
                  <w:divsChild>
                    <w:div w:id="663364049">
                      <w:marLeft w:val="0"/>
                      <w:marRight w:val="0"/>
                      <w:marTop w:val="0"/>
                      <w:marBottom w:val="0"/>
                      <w:divBdr>
                        <w:top w:val="none" w:sz="0" w:space="0" w:color="auto"/>
                        <w:left w:val="none" w:sz="0" w:space="0" w:color="auto"/>
                        <w:bottom w:val="none" w:sz="0" w:space="0" w:color="auto"/>
                        <w:right w:val="none" w:sz="0" w:space="0" w:color="auto"/>
                      </w:divBdr>
                    </w:div>
                  </w:divsChild>
                </w:div>
                <w:div w:id="632754802">
                  <w:marLeft w:val="0"/>
                  <w:marRight w:val="0"/>
                  <w:marTop w:val="0"/>
                  <w:marBottom w:val="0"/>
                  <w:divBdr>
                    <w:top w:val="none" w:sz="0" w:space="0" w:color="auto"/>
                    <w:left w:val="none" w:sz="0" w:space="0" w:color="auto"/>
                    <w:bottom w:val="none" w:sz="0" w:space="0" w:color="auto"/>
                    <w:right w:val="none" w:sz="0" w:space="0" w:color="auto"/>
                  </w:divBdr>
                  <w:divsChild>
                    <w:div w:id="12373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17945">
          <w:marLeft w:val="0"/>
          <w:marRight w:val="0"/>
          <w:marTop w:val="100"/>
          <w:marBottom w:val="100"/>
          <w:divBdr>
            <w:top w:val="single" w:sz="8" w:space="0" w:color="000000"/>
            <w:left w:val="single" w:sz="8" w:space="0" w:color="000000"/>
            <w:bottom w:val="single" w:sz="8" w:space="0" w:color="000000"/>
            <w:right w:val="single" w:sz="8" w:space="0" w:color="000000"/>
          </w:divBdr>
          <w:divsChild>
            <w:div w:id="961813351">
              <w:marLeft w:val="0"/>
              <w:marRight w:val="0"/>
              <w:marTop w:val="0"/>
              <w:marBottom w:val="0"/>
              <w:divBdr>
                <w:top w:val="none" w:sz="0" w:space="0" w:color="auto"/>
                <w:left w:val="none" w:sz="0" w:space="0" w:color="auto"/>
                <w:bottom w:val="none" w:sz="0" w:space="0" w:color="auto"/>
                <w:right w:val="none" w:sz="0" w:space="0" w:color="auto"/>
              </w:divBdr>
              <w:divsChild>
                <w:div w:id="683283542">
                  <w:marLeft w:val="0"/>
                  <w:marRight w:val="0"/>
                  <w:marTop w:val="0"/>
                  <w:marBottom w:val="0"/>
                  <w:divBdr>
                    <w:top w:val="none" w:sz="0" w:space="0" w:color="auto"/>
                    <w:left w:val="none" w:sz="0" w:space="0" w:color="auto"/>
                    <w:bottom w:val="none" w:sz="0" w:space="0" w:color="auto"/>
                    <w:right w:val="none" w:sz="0" w:space="0" w:color="auto"/>
                  </w:divBdr>
                </w:div>
              </w:divsChild>
            </w:div>
            <w:div w:id="2143307364">
              <w:marLeft w:val="0"/>
              <w:marRight w:val="0"/>
              <w:marTop w:val="0"/>
              <w:marBottom w:val="0"/>
              <w:divBdr>
                <w:top w:val="none" w:sz="0" w:space="0" w:color="auto"/>
                <w:left w:val="none" w:sz="0" w:space="0" w:color="auto"/>
                <w:bottom w:val="none" w:sz="0" w:space="0" w:color="auto"/>
                <w:right w:val="none" w:sz="0" w:space="0" w:color="auto"/>
              </w:divBdr>
              <w:divsChild>
                <w:div w:id="1353023420">
                  <w:marLeft w:val="0"/>
                  <w:marRight w:val="0"/>
                  <w:marTop w:val="0"/>
                  <w:marBottom w:val="0"/>
                  <w:divBdr>
                    <w:top w:val="none" w:sz="0" w:space="0" w:color="auto"/>
                    <w:left w:val="none" w:sz="0" w:space="0" w:color="auto"/>
                    <w:bottom w:val="none" w:sz="0" w:space="0" w:color="auto"/>
                    <w:right w:val="none" w:sz="0" w:space="0" w:color="auto"/>
                  </w:divBdr>
                </w:div>
              </w:divsChild>
            </w:div>
            <w:div w:id="1722288663">
              <w:marLeft w:val="0"/>
              <w:marRight w:val="0"/>
              <w:marTop w:val="0"/>
              <w:marBottom w:val="0"/>
              <w:divBdr>
                <w:top w:val="none" w:sz="0" w:space="0" w:color="auto"/>
                <w:left w:val="none" w:sz="0" w:space="0" w:color="auto"/>
                <w:bottom w:val="none" w:sz="0" w:space="0" w:color="auto"/>
                <w:right w:val="none" w:sz="0" w:space="0" w:color="auto"/>
              </w:divBdr>
              <w:divsChild>
                <w:div w:id="158663542">
                  <w:marLeft w:val="0"/>
                  <w:marRight w:val="0"/>
                  <w:marTop w:val="0"/>
                  <w:marBottom w:val="0"/>
                  <w:divBdr>
                    <w:top w:val="none" w:sz="0" w:space="0" w:color="auto"/>
                    <w:left w:val="none" w:sz="0" w:space="0" w:color="auto"/>
                    <w:bottom w:val="none" w:sz="0" w:space="0" w:color="auto"/>
                    <w:right w:val="none" w:sz="0" w:space="0" w:color="auto"/>
                  </w:divBdr>
                </w:div>
                <w:div w:id="1228490659">
                  <w:marLeft w:val="0"/>
                  <w:marRight w:val="0"/>
                  <w:marTop w:val="0"/>
                  <w:marBottom w:val="0"/>
                  <w:divBdr>
                    <w:top w:val="none" w:sz="0" w:space="0" w:color="auto"/>
                    <w:left w:val="none" w:sz="0" w:space="0" w:color="auto"/>
                    <w:bottom w:val="none" w:sz="0" w:space="0" w:color="auto"/>
                    <w:right w:val="none" w:sz="0" w:space="0" w:color="auto"/>
                  </w:divBdr>
                  <w:divsChild>
                    <w:div w:id="537663488">
                      <w:marLeft w:val="0"/>
                      <w:marRight w:val="0"/>
                      <w:marTop w:val="0"/>
                      <w:marBottom w:val="0"/>
                      <w:divBdr>
                        <w:top w:val="none" w:sz="0" w:space="0" w:color="auto"/>
                        <w:left w:val="none" w:sz="0" w:space="0" w:color="auto"/>
                        <w:bottom w:val="none" w:sz="0" w:space="0" w:color="auto"/>
                        <w:right w:val="none" w:sz="0" w:space="0" w:color="auto"/>
                      </w:divBdr>
                    </w:div>
                  </w:divsChild>
                </w:div>
                <w:div w:id="414399991">
                  <w:marLeft w:val="0"/>
                  <w:marRight w:val="0"/>
                  <w:marTop w:val="0"/>
                  <w:marBottom w:val="0"/>
                  <w:divBdr>
                    <w:top w:val="none" w:sz="0" w:space="0" w:color="auto"/>
                    <w:left w:val="none" w:sz="0" w:space="0" w:color="auto"/>
                    <w:bottom w:val="none" w:sz="0" w:space="0" w:color="auto"/>
                    <w:right w:val="none" w:sz="0" w:space="0" w:color="auto"/>
                  </w:divBdr>
                  <w:divsChild>
                    <w:div w:id="1954818889">
                      <w:marLeft w:val="0"/>
                      <w:marRight w:val="0"/>
                      <w:marTop w:val="0"/>
                      <w:marBottom w:val="0"/>
                      <w:divBdr>
                        <w:top w:val="none" w:sz="0" w:space="0" w:color="auto"/>
                        <w:left w:val="none" w:sz="0" w:space="0" w:color="auto"/>
                        <w:bottom w:val="none" w:sz="0" w:space="0" w:color="auto"/>
                        <w:right w:val="none" w:sz="0" w:space="0" w:color="auto"/>
                      </w:divBdr>
                    </w:div>
                  </w:divsChild>
                </w:div>
                <w:div w:id="1663313030">
                  <w:marLeft w:val="0"/>
                  <w:marRight w:val="0"/>
                  <w:marTop w:val="0"/>
                  <w:marBottom w:val="0"/>
                  <w:divBdr>
                    <w:top w:val="none" w:sz="0" w:space="0" w:color="auto"/>
                    <w:left w:val="none" w:sz="0" w:space="0" w:color="auto"/>
                    <w:bottom w:val="none" w:sz="0" w:space="0" w:color="auto"/>
                    <w:right w:val="none" w:sz="0" w:space="0" w:color="auto"/>
                  </w:divBdr>
                  <w:divsChild>
                    <w:div w:id="768814493">
                      <w:marLeft w:val="0"/>
                      <w:marRight w:val="0"/>
                      <w:marTop w:val="0"/>
                      <w:marBottom w:val="0"/>
                      <w:divBdr>
                        <w:top w:val="none" w:sz="0" w:space="0" w:color="auto"/>
                        <w:left w:val="none" w:sz="0" w:space="0" w:color="auto"/>
                        <w:bottom w:val="none" w:sz="0" w:space="0" w:color="auto"/>
                        <w:right w:val="none" w:sz="0" w:space="0" w:color="auto"/>
                      </w:divBdr>
                    </w:div>
                  </w:divsChild>
                </w:div>
                <w:div w:id="1683584224">
                  <w:marLeft w:val="0"/>
                  <w:marRight w:val="0"/>
                  <w:marTop w:val="0"/>
                  <w:marBottom w:val="0"/>
                  <w:divBdr>
                    <w:top w:val="none" w:sz="0" w:space="0" w:color="auto"/>
                    <w:left w:val="none" w:sz="0" w:space="0" w:color="auto"/>
                    <w:bottom w:val="none" w:sz="0" w:space="0" w:color="auto"/>
                    <w:right w:val="none" w:sz="0" w:space="0" w:color="auto"/>
                  </w:divBdr>
                  <w:divsChild>
                    <w:div w:id="491457776">
                      <w:marLeft w:val="0"/>
                      <w:marRight w:val="0"/>
                      <w:marTop w:val="0"/>
                      <w:marBottom w:val="0"/>
                      <w:divBdr>
                        <w:top w:val="none" w:sz="0" w:space="0" w:color="auto"/>
                        <w:left w:val="none" w:sz="0" w:space="0" w:color="auto"/>
                        <w:bottom w:val="none" w:sz="0" w:space="0" w:color="auto"/>
                        <w:right w:val="none" w:sz="0" w:space="0" w:color="auto"/>
                      </w:divBdr>
                    </w:div>
                  </w:divsChild>
                </w:div>
                <w:div w:id="1203202840">
                  <w:marLeft w:val="0"/>
                  <w:marRight w:val="0"/>
                  <w:marTop w:val="0"/>
                  <w:marBottom w:val="0"/>
                  <w:divBdr>
                    <w:top w:val="none" w:sz="0" w:space="0" w:color="auto"/>
                    <w:left w:val="none" w:sz="0" w:space="0" w:color="auto"/>
                    <w:bottom w:val="none" w:sz="0" w:space="0" w:color="auto"/>
                    <w:right w:val="none" w:sz="0" w:space="0" w:color="auto"/>
                  </w:divBdr>
                  <w:divsChild>
                    <w:div w:id="2122407994">
                      <w:marLeft w:val="0"/>
                      <w:marRight w:val="0"/>
                      <w:marTop w:val="0"/>
                      <w:marBottom w:val="0"/>
                      <w:divBdr>
                        <w:top w:val="none" w:sz="0" w:space="0" w:color="auto"/>
                        <w:left w:val="none" w:sz="0" w:space="0" w:color="auto"/>
                        <w:bottom w:val="none" w:sz="0" w:space="0" w:color="auto"/>
                        <w:right w:val="none" w:sz="0" w:space="0" w:color="auto"/>
                      </w:divBdr>
                    </w:div>
                  </w:divsChild>
                </w:div>
                <w:div w:id="1967589622">
                  <w:marLeft w:val="0"/>
                  <w:marRight w:val="0"/>
                  <w:marTop w:val="0"/>
                  <w:marBottom w:val="0"/>
                  <w:divBdr>
                    <w:top w:val="none" w:sz="0" w:space="0" w:color="auto"/>
                    <w:left w:val="none" w:sz="0" w:space="0" w:color="auto"/>
                    <w:bottom w:val="none" w:sz="0" w:space="0" w:color="auto"/>
                    <w:right w:val="none" w:sz="0" w:space="0" w:color="auto"/>
                  </w:divBdr>
                  <w:divsChild>
                    <w:div w:id="1817650041">
                      <w:marLeft w:val="0"/>
                      <w:marRight w:val="0"/>
                      <w:marTop w:val="0"/>
                      <w:marBottom w:val="0"/>
                      <w:divBdr>
                        <w:top w:val="none" w:sz="0" w:space="0" w:color="auto"/>
                        <w:left w:val="none" w:sz="0" w:space="0" w:color="auto"/>
                        <w:bottom w:val="none" w:sz="0" w:space="0" w:color="auto"/>
                        <w:right w:val="none" w:sz="0" w:space="0" w:color="auto"/>
                      </w:divBdr>
                    </w:div>
                  </w:divsChild>
                </w:div>
                <w:div w:id="1432623518">
                  <w:marLeft w:val="0"/>
                  <w:marRight w:val="0"/>
                  <w:marTop w:val="0"/>
                  <w:marBottom w:val="0"/>
                  <w:divBdr>
                    <w:top w:val="none" w:sz="0" w:space="0" w:color="auto"/>
                    <w:left w:val="none" w:sz="0" w:space="0" w:color="auto"/>
                    <w:bottom w:val="none" w:sz="0" w:space="0" w:color="auto"/>
                    <w:right w:val="none" w:sz="0" w:space="0" w:color="auto"/>
                  </w:divBdr>
                  <w:divsChild>
                    <w:div w:id="411706880">
                      <w:marLeft w:val="0"/>
                      <w:marRight w:val="0"/>
                      <w:marTop w:val="0"/>
                      <w:marBottom w:val="0"/>
                      <w:divBdr>
                        <w:top w:val="none" w:sz="0" w:space="0" w:color="auto"/>
                        <w:left w:val="none" w:sz="0" w:space="0" w:color="auto"/>
                        <w:bottom w:val="none" w:sz="0" w:space="0" w:color="auto"/>
                        <w:right w:val="none" w:sz="0" w:space="0" w:color="auto"/>
                      </w:divBdr>
                    </w:div>
                  </w:divsChild>
                </w:div>
                <w:div w:id="73481302">
                  <w:marLeft w:val="0"/>
                  <w:marRight w:val="0"/>
                  <w:marTop w:val="0"/>
                  <w:marBottom w:val="0"/>
                  <w:divBdr>
                    <w:top w:val="none" w:sz="0" w:space="0" w:color="auto"/>
                    <w:left w:val="none" w:sz="0" w:space="0" w:color="auto"/>
                    <w:bottom w:val="none" w:sz="0" w:space="0" w:color="auto"/>
                    <w:right w:val="none" w:sz="0" w:space="0" w:color="auto"/>
                  </w:divBdr>
                  <w:divsChild>
                    <w:div w:id="1146971266">
                      <w:marLeft w:val="0"/>
                      <w:marRight w:val="0"/>
                      <w:marTop w:val="0"/>
                      <w:marBottom w:val="0"/>
                      <w:divBdr>
                        <w:top w:val="none" w:sz="0" w:space="0" w:color="auto"/>
                        <w:left w:val="none" w:sz="0" w:space="0" w:color="auto"/>
                        <w:bottom w:val="none" w:sz="0" w:space="0" w:color="auto"/>
                        <w:right w:val="none" w:sz="0" w:space="0" w:color="auto"/>
                      </w:divBdr>
                    </w:div>
                  </w:divsChild>
                </w:div>
                <w:div w:id="718670793">
                  <w:marLeft w:val="0"/>
                  <w:marRight w:val="0"/>
                  <w:marTop w:val="0"/>
                  <w:marBottom w:val="0"/>
                  <w:divBdr>
                    <w:top w:val="none" w:sz="0" w:space="0" w:color="auto"/>
                    <w:left w:val="none" w:sz="0" w:space="0" w:color="auto"/>
                    <w:bottom w:val="none" w:sz="0" w:space="0" w:color="auto"/>
                    <w:right w:val="none" w:sz="0" w:space="0" w:color="auto"/>
                  </w:divBdr>
                  <w:divsChild>
                    <w:div w:id="1491942125">
                      <w:marLeft w:val="0"/>
                      <w:marRight w:val="0"/>
                      <w:marTop w:val="0"/>
                      <w:marBottom w:val="0"/>
                      <w:divBdr>
                        <w:top w:val="none" w:sz="0" w:space="0" w:color="auto"/>
                        <w:left w:val="none" w:sz="0" w:space="0" w:color="auto"/>
                        <w:bottom w:val="none" w:sz="0" w:space="0" w:color="auto"/>
                        <w:right w:val="none" w:sz="0" w:space="0" w:color="auto"/>
                      </w:divBdr>
                    </w:div>
                  </w:divsChild>
                </w:div>
                <w:div w:id="427847016">
                  <w:marLeft w:val="0"/>
                  <w:marRight w:val="0"/>
                  <w:marTop w:val="0"/>
                  <w:marBottom w:val="0"/>
                  <w:divBdr>
                    <w:top w:val="none" w:sz="0" w:space="0" w:color="auto"/>
                    <w:left w:val="none" w:sz="0" w:space="0" w:color="auto"/>
                    <w:bottom w:val="none" w:sz="0" w:space="0" w:color="auto"/>
                    <w:right w:val="none" w:sz="0" w:space="0" w:color="auto"/>
                  </w:divBdr>
                  <w:divsChild>
                    <w:div w:id="65086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244808">
      <w:bodyDiv w:val="1"/>
      <w:marLeft w:val="0"/>
      <w:marRight w:val="0"/>
      <w:marTop w:val="0"/>
      <w:marBottom w:val="0"/>
      <w:divBdr>
        <w:top w:val="none" w:sz="0" w:space="0" w:color="auto"/>
        <w:left w:val="none" w:sz="0" w:space="0" w:color="auto"/>
        <w:bottom w:val="none" w:sz="0" w:space="0" w:color="auto"/>
        <w:right w:val="none" w:sz="0" w:space="0" w:color="auto"/>
      </w:divBdr>
    </w:div>
    <w:div w:id="704985833">
      <w:bodyDiv w:val="1"/>
      <w:marLeft w:val="0"/>
      <w:marRight w:val="0"/>
      <w:marTop w:val="0"/>
      <w:marBottom w:val="0"/>
      <w:divBdr>
        <w:top w:val="none" w:sz="0" w:space="0" w:color="auto"/>
        <w:left w:val="none" w:sz="0" w:space="0" w:color="auto"/>
        <w:bottom w:val="none" w:sz="0" w:space="0" w:color="auto"/>
        <w:right w:val="none" w:sz="0" w:space="0" w:color="auto"/>
      </w:divBdr>
      <w:divsChild>
        <w:div w:id="1269850890">
          <w:marLeft w:val="547"/>
          <w:marRight w:val="0"/>
          <w:marTop w:val="400"/>
          <w:marBottom w:val="0"/>
          <w:divBdr>
            <w:top w:val="none" w:sz="0" w:space="0" w:color="auto"/>
            <w:left w:val="none" w:sz="0" w:space="0" w:color="auto"/>
            <w:bottom w:val="none" w:sz="0" w:space="0" w:color="auto"/>
            <w:right w:val="none" w:sz="0" w:space="0" w:color="auto"/>
          </w:divBdr>
        </w:div>
      </w:divsChild>
    </w:div>
    <w:div w:id="711152493">
      <w:bodyDiv w:val="1"/>
      <w:marLeft w:val="0"/>
      <w:marRight w:val="0"/>
      <w:marTop w:val="0"/>
      <w:marBottom w:val="0"/>
      <w:divBdr>
        <w:top w:val="none" w:sz="0" w:space="0" w:color="auto"/>
        <w:left w:val="none" w:sz="0" w:space="0" w:color="auto"/>
        <w:bottom w:val="none" w:sz="0" w:space="0" w:color="auto"/>
        <w:right w:val="none" w:sz="0" w:space="0" w:color="auto"/>
      </w:divBdr>
    </w:div>
    <w:div w:id="713194708">
      <w:bodyDiv w:val="1"/>
      <w:marLeft w:val="0"/>
      <w:marRight w:val="0"/>
      <w:marTop w:val="0"/>
      <w:marBottom w:val="0"/>
      <w:divBdr>
        <w:top w:val="none" w:sz="0" w:space="0" w:color="auto"/>
        <w:left w:val="none" w:sz="0" w:space="0" w:color="auto"/>
        <w:bottom w:val="none" w:sz="0" w:space="0" w:color="auto"/>
        <w:right w:val="none" w:sz="0" w:space="0" w:color="auto"/>
      </w:divBdr>
    </w:div>
    <w:div w:id="715931155">
      <w:bodyDiv w:val="1"/>
      <w:marLeft w:val="0"/>
      <w:marRight w:val="0"/>
      <w:marTop w:val="0"/>
      <w:marBottom w:val="0"/>
      <w:divBdr>
        <w:top w:val="none" w:sz="0" w:space="0" w:color="auto"/>
        <w:left w:val="none" w:sz="0" w:space="0" w:color="auto"/>
        <w:bottom w:val="none" w:sz="0" w:space="0" w:color="auto"/>
        <w:right w:val="none" w:sz="0" w:space="0" w:color="auto"/>
      </w:divBdr>
    </w:div>
    <w:div w:id="720634271">
      <w:bodyDiv w:val="1"/>
      <w:marLeft w:val="0"/>
      <w:marRight w:val="0"/>
      <w:marTop w:val="0"/>
      <w:marBottom w:val="0"/>
      <w:divBdr>
        <w:top w:val="none" w:sz="0" w:space="0" w:color="auto"/>
        <w:left w:val="none" w:sz="0" w:space="0" w:color="auto"/>
        <w:bottom w:val="none" w:sz="0" w:space="0" w:color="auto"/>
        <w:right w:val="none" w:sz="0" w:space="0" w:color="auto"/>
      </w:divBdr>
    </w:div>
    <w:div w:id="727798985">
      <w:bodyDiv w:val="1"/>
      <w:marLeft w:val="0"/>
      <w:marRight w:val="0"/>
      <w:marTop w:val="0"/>
      <w:marBottom w:val="0"/>
      <w:divBdr>
        <w:top w:val="none" w:sz="0" w:space="0" w:color="auto"/>
        <w:left w:val="none" w:sz="0" w:space="0" w:color="auto"/>
        <w:bottom w:val="none" w:sz="0" w:space="0" w:color="auto"/>
        <w:right w:val="none" w:sz="0" w:space="0" w:color="auto"/>
      </w:divBdr>
    </w:div>
    <w:div w:id="736056220">
      <w:bodyDiv w:val="1"/>
      <w:marLeft w:val="0"/>
      <w:marRight w:val="0"/>
      <w:marTop w:val="0"/>
      <w:marBottom w:val="0"/>
      <w:divBdr>
        <w:top w:val="none" w:sz="0" w:space="0" w:color="auto"/>
        <w:left w:val="none" w:sz="0" w:space="0" w:color="auto"/>
        <w:bottom w:val="none" w:sz="0" w:space="0" w:color="auto"/>
        <w:right w:val="none" w:sz="0" w:space="0" w:color="auto"/>
      </w:divBdr>
    </w:div>
    <w:div w:id="746658909">
      <w:bodyDiv w:val="1"/>
      <w:marLeft w:val="0"/>
      <w:marRight w:val="0"/>
      <w:marTop w:val="0"/>
      <w:marBottom w:val="0"/>
      <w:divBdr>
        <w:top w:val="none" w:sz="0" w:space="0" w:color="auto"/>
        <w:left w:val="none" w:sz="0" w:space="0" w:color="auto"/>
        <w:bottom w:val="none" w:sz="0" w:space="0" w:color="auto"/>
        <w:right w:val="none" w:sz="0" w:space="0" w:color="auto"/>
      </w:divBdr>
      <w:divsChild>
        <w:div w:id="1222475502">
          <w:marLeft w:val="0"/>
          <w:marRight w:val="0"/>
          <w:marTop w:val="0"/>
          <w:marBottom w:val="0"/>
          <w:divBdr>
            <w:top w:val="none" w:sz="0" w:space="0" w:color="auto"/>
            <w:left w:val="none" w:sz="0" w:space="0" w:color="auto"/>
            <w:bottom w:val="none" w:sz="0" w:space="0" w:color="auto"/>
            <w:right w:val="none" w:sz="0" w:space="0" w:color="auto"/>
          </w:divBdr>
          <w:divsChild>
            <w:div w:id="33115420">
              <w:marLeft w:val="0"/>
              <w:marRight w:val="0"/>
              <w:marTop w:val="0"/>
              <w:marBottom w:val="0"/>
              <w:divBdr>
                <w:top w:val="none" w:sz="0" w:space="0" w:color="auto"/>
                <w:left w:val="none" w:sz="0" w:space="0" w:color="auto"/>
                <w:bottom w:val="none" w:sz="0" w:space="0" w:color="auto"/>
                <w:right w:val="none" w:sz="0" w:space="0" w:color="auto"/>
              </w:divBdr>
            </w:div>
          </w:divsChild>
        </w:div>
        <w:div w:id="1005745782">
          <w:marLeft w:val="0"/>
          <w:marRight w:val="0"/>
          <w:marTop w:val="0"/>
          <w:marBottom w:val="0"/>
          <w:divBdr>
            <w:top w:val="none" w:sz="0" w:space="0" w:color="auto"/>
            <w:left w:val="none" w:sz="0" w:space="0" w:color="auto"/>
            <w:bottom w:val="none" w:sz="0" w:space="0" w:color="auto"/>
            <w:right w:val="none" w:sz="0" w:space="0" w:color="auto"/>
          </w:divBdr>
          <w:divsChild>
            <w:div w:id="496849233">
              <w:marLeft w:val="0"/>
              <w:marRight w:val="0"/>
              <w:marTop w:val="0"/>
              <w:marBottom w:val="0"/>
              <w:divBdr>
                <w:top w:val="none" w:sz="0" w:space="0" w:color="auto"/>
                <w:left w:val="none" w:sz="0" w:space="0" w:color="auto"/>
                <w:bottom w:val="none" w:sz="0" w:space="0" w:color="auto"/>
                <w:right w:val="none" w:sz="0" w:space="0" w:color="auto"/>
              </w:divBdr>
              <w:divsChild>
                <w:div w:id="1690327304">
                  <w:marLeft w:val="0"/>
                  <w:marRight w:val="0"/>
                  <w:marTop w:val="0"/>
                  <w:marBottom w:val="0"/>
                  <w:divBdr>
                    <w:top w:val="none" w:sz="0" w:space="0" w:color="auto"/>
                    <w:left w:val="none" w:sz="0" w:space="0" w:color="auto"/>
                    <w:bottom w:val="none" w:sz="0" w:space="0" w:color="auto"/>
                    <w:right w:val="none" w:sz="0" w:space="0" w:color="auto"/>
                  </w:divBdr>
                  <w:divsChild>
                    <w:div w:id="504252413">
                      <w:marLeft w:val="0"/>
                      <w:marRight w:val="0"/>
                      <w:marTop w:val="0"/>
                      <w:marBottom w:val="0"/>
                      <w:divBdr>
                        <w:top w:val="none" w:sz="0" w:space="0" w:color="auto"/>
                        <w:left w:val="none" w:sz="0" w:space="0" w:color="auto"/>
                        <w:bottom w:val="none" w:sz="0" w:space="0" w:color="auto"/>
                        <w:right w:val="none" w:sz="0" w:space="0" w:color="auto"/>
                      </w:divBdr>
                      <w:divsChild>
                        <w:div w:id="688533118">
                          <w:marLeft w:val="0"/>
                          <w:marRight w:val="0"/>
                          <w:marTop w:val="0"/>
                          <w:marBottom w:val="0"/>
                          <w:divBdr>
                            <w:top w:val="none" w:sz="0" w:space="0" w:color="auto"/>
                            <w:left w:val="none" w:sz="0" w:space="0" w:color="auto"/>
                            <w:bottom w:val="none" w:sz="0" w:space="0" w:color="auto"/>
                            <w:right w:val="none" w:sz="0" w:space="0" w:color="auto"/>
                          </w:divBdr>
                          <w:divsChild>
                            <w:div w:id="6586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569310">
      <w:bodyDiv w:val="1"/>
      <w:marLeft w:val="0"/>
      <w:marRight w:val="0"/>
      <w:marTop w:val="0"/>
      <w:marBottom w:val="0"/>
      <w:divBdr>
        <w:top w:val="none" w:sz="0" w:space="0" w:color="auto"/>
        <w:left w:val="none" w:sz="0" w:space="0" w:color="auto"/>
        <w:bottom w:val="none" w:sz="0" w:space="0" w:color="auto"/>
        <w:right w:val="none" w:sz="0" w:space="0" w:color="auto"/>
      </w:divBdr>
    </w:div>
    <w:div w:id="777873181">
      <w:bodyDiv w:val="1"/>
      <w:marLeft w:val="0"/>
      <w:marRight w:val="0"/>
      <w:marTop w:val="0"/>
      <w:marBottom w:val="0"/>
      <w:divBdr>
        <w:top w:val="none" w:sz="0" w:space="0" w:color="auto"/>
        <w:left w:val="none" w:sz="0" w:space="0" w:color="auto"/>
        <w:bottom w:val="none" w:sz="0" w:space="0" w:color="auto"/>
        <w:right w:val="none" w:sz="0" w:space="0" w:color="auto"/>
      </w:divBdr>
    </w:div>
    <w:div w:id="792099214">
      <w:bodyDiv w:val="1"/>
      <w:marLeft w:val="0"/>
      <w:marRight w:val="0"/>
      <w:marTop w:val="0"/>
      <w:marBottom w:val="0"/>
      <w:divBdr>
        <w:top w:val="none" w:sz="0" w:space="0" w:color="auto"/>
        <w:left w:val="none" w:sz="0" w:space="0" w:color="auto"/>
        <w:bottom w:val="none" w:sz="0" w:space="0" w:color="auto"/>
        <w:right w:val="none" w:sz="0" w:space="0" w:color="auto"/>
      </w:divBdr>
    </w:div>
    <w:div w:id="794367706">
      <w:bodyDiv w:val="1"/>
      <w:marLeft w:val="0"/>
      <w:marRight w:val="0"/>
      <w:marTop w:val="0"/>
      <w:marBottom w:val="0"/>
      <w:divBdr>
        <w:top w:val="none" w:sz="0" w:space="0" w:color="auto"/>
        <w:left w:val="none" w:sz="0" w:space="0" w:color="auto"/>
        <w:bottom w:val="none" w:sz="0" w:space="0" w:color="auto"/>
        <w:right w:val="none" w:sz="0" w:space="0" w:color="auto"/>
      </w:divBdr>
    </w:div>
    <w:div w:id="800346582">
      <w:bodyDiv w:val="1"/>
      <w:marLeft w:val="0"/>
      <w:marRight w:val="0"/>
      <w:marTop w:val="0"/>
      <w:marBottom w:val="0"/>
      <w:divBdr>
        <w:top w:val="none" w:sz="0" w:space="0" w:color="auto"/>
        <w:left w:val="none" w:sz="0" w:space="0" w:color="auto"/>
        <w:bottom w:val="none" w:sz="0" w:space="0" w:color="auto"/>
        <w:right w:val="none" w:sz="0" w:space="0" w:color="auto"/>
      </w:divBdr>
    </w:div>
    <w:div w:id="809320789">
      <w:bodyDiv w:val="1"/>
      <w:marLeft w:val="0"/>
      <w:marRight w:val="0"/>
      <w:marTop w:val="0"/>
      <w:marBottom w:val="0"/>
      <w:divBdr>
        <w:top w:val="none" w:sz="0" w:space="0" w:color="auto"/>
        <w:left w:val="none" w:sz="0" w:space="0" w:color="auto"/>
        <w:bottom w:val="none" w:sz="0" w:space="0" w:color="auto"/>
        <w:right w:val="none" w:sz="0" w:space="0" w:color="auto"/>
      </w:divBdr>
    </w:div>
    <w:div w:id="816191802">
      <w:bodyDiv w:val="1"/>
      <w:marLeft w:val="0"/>
      <w:marRight w:val="0"/>
      <w:marTop w:val="0"/>
      <w:marBottom w:val="0"/>
      <w:divBdr>
        <w:top w:val="none" w:sz="0" w:space="0" w:color="auto"/>
        <w:left w:val="none" w:sz="0" w:space="0" w:color="auto"/>
        <w:bottom w:val="none" w:sz="0" w:space="0" w:color="auto"/>
        <w:right w:val="none" w:sz="0" w:space="0" w:color="auto"/>
      </w:divBdr>
      <w:divsChild>
        <w:div w:id="14966558">
          <w:marLeft w:val="0"/>
          <w:marRight w:val="0"/>
          <w:marTop w:val="0"/>
          <w:marBottom w:val="0"/>
          <w:divBdr>
            <w:top w:val="none" w:sz="0" w:space="0" w:color="auto"/>
            <w:left w:val="none" w:sz="0" w:space="0" w:color="auto"/>
            <w:bottom w:val="none" w:sz="0" w:space="0" w:color="auto"/>
            <w:right w:val="none" w:sz="0" w:space="0" w:color="auto"/>
          </w:divBdr>
        </w:div>
      </w:divsChild>
    </w:div>
    <w:div w:id="821771558">
      <w:bodyDiv w:val="1"/>
      <w:marLeft w:val="0"/>
      <w:marRight w:val="0"/>
      <w:marTop w:val="0"/>
      <w:marBottom w:val="0"/>
      <w:divBdr>
        <w:top w:val="none" w:sz="0" w:space="0" w:color="auto"/>
        <w:left w:val="none" w:sz="0" w:space="0" w:color="auto"/>
        <w:bottom w:val="none" w:sz="0" w:space="0" w:color="auto"/>
        <w:right w:val="none" w:sz="0" w:space="0" w:color="auto"/>
      </w:divBdr>
    </w:div>
    <w:div w:id="832138402">
      <w:bodyDiv w:val="1"/>
      <w:marLeft w:val="0"/>
      <w:marRight w:val="0"/>
      <w:marTop w:val="0"/>
      <w:marBottom w:val="0"/>
      <w:divBdr>
        <w:top w:val="none" w:sz="0" w:space="0" w:color="auto"/>
        <w:left w:val="none" w:sz="0" w:space="0" w:color="auto"/>
        <w:bottom w:val="none" w:sz="0" w:space="0" w:color="auto"/>
        <w:right w:val="none" w:sz="0" w:space="0" w:color="auto"/>
      </w:divBdr>
    </w:div>
    <w:div w:id="834225214">
      <w:bodyDiv w:val="1"/>
      <w:marLeft w:val="0"/>
      <w:marRight w:val="0"/>
      <w:marTop w:val="0"/>
      <w:marBottom w:val="0"/>
      <w:divBdr>
        <w:top w:val="none" w:sz="0" w:space="0" w:color="auto"/>
        <w:left w:val="none" w:sz="0" w:space="0" w:color="auto"/>
        <w:bottom w:val="none" w:sz="0" w:space="0" w:color="auto"/>
        <w:right w:val="none" w:sz="0" w:space="0" w:color="auto"/>
      </w:divBdr>
    </w:div>
    <w:div w:id="854224203">
      <w:bodyDiv w:val="1"/>
      <w:marLeft w:val="0"/>
      <w:marRight w:val="0"/>
      <w:marTop w:val="0"/>
      <w:marBottom w:val="0"/>
      <w:divBdr>
        <w:top w:val="none" w:sz="0" w:space="0" w:color="auto"/>
        <w:left w:val="none" w:sz="0" w:space="0" w:color="auto"/>
        <w:bottom w:val="none" w:sz="0" w:space="0" w:color="auto"/>
        <w:right w:val="none" w:sz="0" w:space="0" w:color="auto"/>
      </w:divBdr>
    </w:div>
    <w:div w:id="855655704">
      <w:bodyDiv w:val="1"/>
      <w:marLeft w:val="0"/>
      <w:marRight w:val="0"/>
      <w:marTop w:val="0"/>
      <w:marBottom w:val="0"/>
      <w:divBdr>
        <w:top w:val="none" w:sz="0" w:space="0" w:color="auto"/>
        <w:left w:val="none" w:sz="0" w:space="0" w:color="auto"/>
        <w:bottom w:val="none" w:sz="0" w:space="0" w:color="auto"/>
        <w:right w:val="none" w:sz="0" w:space="0" w:color="auto"/>
      </w:divBdr>
    </w:div>
    <w:div w:id="856239837">
      <w:bodyDiv w:val="1"/>
      <w:marLeft w:val="0"/>
      <w:marRight w:val="0"/>
      <w:marTop w:val="0"/>
      <w:marBottom w:val="0"/>
      <w:divBdr>
        <w:top w:val="none" w:sz="0" w:space="0" w:color="auto"/>
        <w:left w:val="none" w:sz="0" w:space="0" w:color="auto"/>
        <w:bottom w:val="none" w:sz="0" w:space="0" w:color="auto"/>
        <w:right w:val="none" w:sz="0" w:space="0" w:color="auto"/>
      </w:divBdr>
    </w:div>
    <w:div w:id="857811974">
      <w:bodyDiv w:val="1"/>
      <w:marLeft w:val="0"/>
      <w:marRight w:val="0"/>
      <w:marTop w:val="0"/>
      <w:marBottom w:val="0"/>
      <w:divBdr>
        <w:top w:val="none" w:sz="0" w:space="0" w:color="auto"/>
        <w:left w:val="none" w:sz="0" w:space="0" w:color="auto"/>
        <w:bottom w:val="none" w:sz="0" w:space="0" w:color="auto"/>
        <w:right w:val="none" w:sz="0" w:space="0" w:color="auto"/>
      </w:divBdr>
    </w:div>
    <w:div w:id="876549347">
      <w:bodyDiv w:val="1"/>
      <w:marLeft w:val="0"/>
      <w:marRight w:val="0"/>
      <w:marTop w:val="0"/>
      <w:marBottom w:val="0"/>
      <w:divBdr>
        <w:top w:val="none" w:sz="0" w:space="0" w:color="auto"/>
        <w:left w:val="none" w:sz="0" w:space="0" w:color="auto"/>
        <w:bottom w:val="none" w:sz="0" w:space="0" w:color="auto"/>
        <w:right w:val="none" w:sz="0" w:space="0" w:color="auto"/>
      </w:divBdr>
    </w:div>
    <w:div w:id="881551317">
      <w:bodyDiv w:val="1"/>
      <w:marLeft w:val="0"/>
      <w:marRight w:val="0"/>
      <w:marTop w:val="0"/>
      <w:marBottom w:val="0"/>
      <w:divBdr>
        <w:top w:val="none" w:sz="0" w:space="0" w:color="auto"/>
        <w:left w:val="none" w:sz="0" w:space="0" w:color="auto"/>
        <w:bottom w:val="none" w:sz="0" w:space="0" w:color="auto"/>
        <w:right w:val="none" w:sz="0" w:space="0" w:color="auto"/>
      </w:divBdr>
    </w:div>
    <w:div w:id="895118495">
      <w:bodyDiv w:val="1"/>
      <w:marLeft w:val="0"/>
      <w:marRight w:val="0"/>
      <w:marTop w:val="0"/>
      <w:marBottom w:val="0"/>
      <w:divBdr>
        <w:top w:val="none" w:sz="0" w:space="0" w:color="auto"/>
        <w:left w:val="none" w:sz="0" w:space="0" w:color="auto"/>
        <w:bottom w:val="none" w:sz="0" w:space="0" w:color="auto"/>
        <w:right w:val="none" w:sz="0" w:space="0" w:color="auto"/>
      </w:divBdr>
    </w:div>
    <w:div w:id="896280863">
      <w:bodyDiv w:val="1"/>
      <w:marLeft w:val="0"/>
      <w:marRight w:val="0"/>
      <w:marTop w:val="0"/>
      <w:marBottom w:val="0"/>
      <w:divBdr>
        <w:top w:val="none" w:sz="0" w:space="0" w:color="auto"/>
        <w:left w:val="none" w:sz="0" w:space="0" w:color="auto"/>
        <w:bottom w:val="none" w:sz="0" w:space="0" w:color="auto"/>
        <w:right w:val="none" w:sz="0" w:space="0" w:color="auto"/>
      </w:divBdr>
    </w:div>
    <w:div w:id="896815580">
      <w:bodyDiv w:val="1"/>
      <w:marLeft w:val="0"/>
      <w:marRight w:val="0"/>
      <w:marTop w:val="0"/>
      <w:marBottom w:val="0"/>
      <w:divBdr>
        <w:top w:val="none" w:sz="0" w:space="0" w:color="auto"/>
        <w:left w:val="none" w:sz="0" w:space="0" w:color="auto"/>
        <w:bottom w:val="none" w:sz="0" w:space="0" w:color="auto"/>
        <w:right w:val="none" w:sz="0" w:space="0" w:color="auto"/>
      </w:divBdr>
    </w:div>
    <w:div w:id="906376126">
      <w:bodyDiv w:val="1"/>
      <w:marLeft w:val="0"/>
      <w:marRight w:val="0"/>
      <w:marTop w:val="0"/>
      <w:marBottom w:val="0"/>
      <w:divBdr>
        <w:top w:val="none" w:sz="0" w:space="0" w:color="auto"/>
        <w:left w:val="none" w:sz="0" w:space="0" w:color="auto"/>
        <w:bottom w:val="none" w:sz="0" w:space="0" w:color="auto"/>
        <w:right w:val="none" w:sz="0" w:space="0" w:color="auto"/>
      </w:divBdr>
    </w:div>
    <w:div w:id="915434511">
      <w:bodyDiv w:val="1"/>
      <w:marLeft w:val="0"/>
      <w:marRight w:val="0"/>
      <w:marTop w:val="0"/>
      <w:marBottom w:val="0"/>
      <w:divBdr>
        <w:top w:val="none" w:sz="0" w:space="0" w:color="auto"/>
        <w:left w:val="none" w:sz="0" w:space="0" w:color="auto"/>
        <w:bottom w:val="none" w:sz="0" w:space="0" w:color="auto"/>
        <w:right w:val="none" w:sz="0" w:space="0" w:color="auto"/>
      </w:divBdr>
    </w:div>
    <w:div w:id="930546387">
      <w:bodyDiv w:val="1"/>
      <w:marLeft w:val="0"/>
      <w:marRight w:val="0"/>
      <w:marTop w:val="0"/>
      <w:marBottom w:val="0"/>
      <w:divBdr>
        <w:top w:val="none" w:sz="0" w:space="0" w:color="auto"/>
        <w:left w:val="none" w:sz="0" w:space="0" w:color="auto"/>
        <w:bottom w:val="none" w:sz="0" w:space="0" w:color="auto"/>
        <w:right w:val="none" w:sz="0" w:space="0" w:color="auto"/>
      </w:divBdr>
    </w:div>
    <w:div w:id="936907071">
      <w:bodyDiv w:val="1"/>
      <w:marLeft w:val="0"/>
      <w:marRight w:val="0"/>
      <w:marTop w:val="0"/>
      <w:marBottom w:val="0"/>
      <w:divBdr>
        <w:top w:val="none" w:sz="0" w:space="0" w:color="auto"/>
        <w:left w:val="none" w:sz="0" w:space="0" w:color="auto"/>
        <w:bottom w:val="none" w:sz="0" w:space="0" w:color="auto"/>
        <w:right w:val="none" w:sz="0" w:space="0" w:color="auto"/>
      </w:divBdr>
    </w:div>
    <w:div w:id="941032193">
      <w:bodyDiv w:val="1"/>
      <w:marLeft w:val="0"/>
      <w:marRight w:val="0"/>
      <w:marTop w:val="0"/>
      <w:marBottom w:val="0"/>
      <w:divBdr>
        <w:top w:val="none" w:sz="0" w:space="0" w:color="auto"/>
        <w:left w:val="none" w:sz="0" w:space="0" w:color="auto"/>
        <w:bottom w:val="none" w:sz="0" w:space="0" w:color="auto"/>
        <w:right w:val="none" w:sz="0" w:space="0" w:color="auto"/>
      </w:divBdr>
    </w:div>
    <w:div w:id="941453212">
      <w:bodyDiv w:val="1"/>
      <w:marLeft w:val="0"/>
      <w:marRight w:val="0"/>
      <w:marTop w:val="0"/>
      <w:marBottom w:val="0"/>
      <w:divBdr>
        <w:top w:val="none" w:sz="0" w:space="0" w:color="auto"/>
        <w:left w:val="none" w:sz="0" w:space="0" w:color="auto"/>
        <w:bottom w:val="none" w:sz="0" w:space="0" w:color="auto"/>
        <w:right w:val="none" w:sz="0" w:space="0" w:color="auto"/>
      </w:divBdr>
    </w:div>
    <w:div w:id="951745723">
      <w:bodyDiv w:val="1"/>
      <w:marLeft w:val="0"/>
      <w:marRight w:val="0"/>
      <w:marTop w:val="0"/>
      <w:marBottom w:val="0"/>
      <w:divBdr>
        <w:top w:val="none" w:sz="0" w:space="0" w:color="auto"/>
        <w:left w:val="none" w:sz="0" w:space="0" w:color="auto"/>
        <w:bottom w:val="none" w:sz="0" w:space="0" w:color="auto"/>
        <w:right w:val="none" w:sz="0" w:space="0" w:color="auto"/>
      </w:divBdr>
    </w:div>
    <w:div w:id="963854313">
      <w:bodyDiv w:val="1"/>
      <w:marLeft w:val="0"/>
      <w:marRight w:val="0"/>
      <w:marTop w:val="0"/>
      <w:marBottom w:val="0"/>
      <w:divBdr>
        <w:top w:val="none" w:sz="0" w:space="0" w:color="auto"/>
        <w:left w:val="none" w:sz="0" w:space="0" w:color="auto"/>
        <w:bottom w:val="none" w:sz="0" w:space="0" w:color="auto"/>
        <w:right w:val="none" w:sz="0" w:space="0" w:color="auto"/>
      </w:divBdr>
    </w:div>
    <w:div w:id="990060215">
      <w:bodyDiv w:val="1"/>
      <w:marLeft w:val="0"/>
      <w:marRight w:val="0"/>
      <w:marTop w:val="0"/>
      <w:marBottom w:val="0"/>
      <w:divBdr>
        <w:top w:val="none" w:sz="0" w:space="0" w:color="auto"/>
        <w:left w:val="none" w:sz="0" w:space="0" w:color="auto"/>
        <w:bottom w:val="none" w:sz="0" w:space="0" w:color="auto"/>
        <w:right w:val="none" w:sz="0" w:space="0" w:color="auto"/>
      </w:divBdr>
    </w:div>
    <w:div w:id="994802535">
      <w:bodyDiv w:val="1"/>
      <w:marLeft w:val="0"/>
      <w:marRight w:val="0"/>
      <w:marTop w:val="0"/>
      <w:marBottom w:val="0"/>
      <w:divBdr>
        <w:top w:val="none" w:sz="0" w:space="0" w:color="auto"/>
        <w:left w:val="none" w:sz="0" w:space="0" w:color="auto"/>
        <w:bottom w:val="none" w:sz="0" w:space="0" w:color="auto"/>
        <w:right w:val="none" w:sz="0" w:space="0" w:color="auto"/>
      </w:divBdr>
    </w:div>
    <w:div w:id="1003556731">
      <w:bodyDiv w:val="1"/>
      <w:marLeft w:val="0"/>
      <w:marRight w:val="0"/>
      <w:marTop w:val="0"/>
      <w:marBottom w:val="0"/>
      <w:divBdr>
        <w:top w:val="none" w:sz="0" w:space="0" w:color="auto"/>
        <w:left w:val="none" w:sz="0" w:space="0" w:color="auto"/>
        <w:bottom w:val="none" w:sz="0" w:space="0" w:color="auto"/>
        <w:right w:val="none" w:sz="0" w:space="0" w:color="auto"/>
      </w:divBdr>
    </w:div>
    <w:div w:id="1008363411">
      <w:bodyDiv w:val="1"/>
      <w:marLeft w:val="0"/>
      <w:marRight w:val="0"/>
      <w:marTop w:val="0"/>
      <w:marBottom w:val="0"/>
      <w:divBdr>
        <w:top w:val="none" w:sz="0" w:space="0" w:color="auto"/>
        <w:left w:val="none" w:sz="0" w:space="0" w:color="auto"/>
        <w:bottom w:val="none" w:sz="0" w:space="0" w:color="auto"/>
        <w:right w:val="none" w:sz="0" w:space="0" w:color="auto"/>
      </w:divBdr>
    </w:div>
    <w:div w:id="1009790688">
      <w:bodyDiv w:val="1"/>
      <w:marLeft w:val="0"/>
      <w:marRight w:val="0"/>
      <w:marTop w:val="0"/>
      <w:marBottom w:val="0"/>
      <w:divBdr>
        <w:top w:val="none" w:sz="0" w:space="0" w:color="auto"/>
        <w:left w:val="none" w:sz="0" w:space="0" w:color="auto"/>
        <w:bottom w:val="none" w:sz="0" w:space="0" w:color="auto"/>
        <w:right w:val="none" w:sz="0" w:space="0" w:color="auto"/>
      </w:divBdr>
    </w:div>
    <w:div w:id="1012612715">
      <w:bodyDiv w:val="1"/>
      <w:marLeft w:val="0"/>
      <w:marRight w:val="0"/>
      <w:marTop w:val="0"/>
      <w:marBottom w:val="0"/>
      <w:divBdr>
        <w:top w:val="none" w:sz="0" w:space="0" w:color="auto"/>
        <w:left w:val="none" w:sz="0" w:space="0" w:color="auto"/>
        <w:bottom w:val="none" w:sz="0" w:space="0" w:color="auto"/>
        <w:right w:val="none" w:sz="0" w:space="0" w:color="auto"/>
      </w:divBdr>
    </w:div>
    <w:div w:id="1034355114">
      <w:bodyDiv w:val="1"/>
      <w:marLeft w:val="0"/>
      <w:marRight w:val="0"/>
      <w:marTop w:val="0"/>
      <w:marBottom w:val="0"/>
      <w:divBdr>
        <w:top w:val="none" w:sz="0" w:space="0" w:color="auto"/>
        <w:left w:val="none" w:sz="0" w:space="0" w:color="auto"/>
        <w:bottom w:val="none" w:sz="0" w:space="0" w:color="auto"/>
        <w:right w:val="none" w:sz="0" w:space="0" w:color="auto"/>
      </w:divBdr>
    </w:div>
    <w:div w:id="1040400733">
      <w:bodyDiv w:val="1"/>
      <w:marLeft w:val="0"/>
      <w:marRight w:val="0"/>
      <w:marTop w:val="0"/>
      <w:marBottom w:val="0"/>
      <w:divBdr>
        <w:top w:val="none" w:sz="0" w:space="0" w:color="auto"/>
        <w:left w:val="none" w:sz="0" w:space="0" w:color="auto"/>
        <w:bottom w:val="none" w:sz="0" w:space="0" w:color="auto"/>
        <w:right w:val="none" w:sz="0" w:space="0" w:color="auto"/>
      </w:divBdr>
    </w:div>
    <w:div w:id="1049574831">
      <w:bodyDiv w:val="1"/>
      <w:marLeft w:val="0"/>
      <w:marRight w:val="0"/>
      <w:marTop w:val="0"/>
      <w:marBottom w:val="0"/>
      <w:divBdr>
        <w:top w:val="none" w:sz="0" w:space="0" w:color="auto"/>
        <w:left w:val="none" w:sz="0" w:space="0" w:color="auto"/>
        <w:bottom w:val="none" w:sz="0" w:space="0" w:color="auto"/>
        <w:right w:val="none" w:sz="0" w:space="0" w:color="auto"/>
      </w:divBdr>
    </w:div>
    <w:div w:id="1052192950">
      <w:bodyDiv w:val="1"/>
      <w:marLeft w:val="0"/>
      <w:marRight w:val="0"/>
      <w:marTop w:val="0"/>
      <w:marBottom w:val="0"/>
      <w:divBdr>
        <w:top w:val="none" w:sz="0" w:space="0" w:color="auto"/>
        <w:left w:val="none" w:sz="0" w:space="0" w:color="auto"/>
        <w:bottom w:val="none" w:sz="0" w:space="0" w:color="auto"/>
        <w:right w:val="none" w:sz="0" w:space="0" w:color="auto"/>
      </w:divBdr>
    </w:div>
    <w:div w:id="1066144320">
      <w:bodyDiv w:val="1"/>
      <w:marLeft w:val="0"/>
      <w:marRight w:val="0"/>
      <w:marTop w:val="0"/>
      <w:marBottom w:val="0"/>
      <w:divBdr>
        <w:top w:val="none" w:sz="0" w:space="0" w:color="auto"/>
        <w:left w:val="none" w:sz="0" w:space="0" w:color="auto"/>
        <w:bottom w:val="none" w:sz="0" w:space="0" w:color="auto"/>
        <w:right w:val="none" w:sz="0" w:space="0" w:color="auto"/>
      </w:divBdr>
    </w:div>
    <w:div w:id="1079181441">
      <w:bodyDiv w:val="1"/>
      <w:marLeft w:val="0"/>
      <w:marRight w:val="0"/>
      <w:marTop w:val="0"/>
      <w:marBottom w:val="0"/>
      <w:divBdr>
        <w:top w:val="none" w:sz="0" w:space="0" w:color="auto"/>
        <w:left w:val="none" w:sz="0" w:space="0" w:color="auto"/>
        <w:bottom w:val="none" w:sz="0" w:space="0" w:color="auto"/>
        <w:right w:val="none" w:sz="0" w:space="0" w:color="auto"/>
      </w:divBdr>
    </w:div>
    <w:div w:id="1081606161">
      <w:bodyDiv w:val="1"/>
      <w:marLeft w:val="0"/>
      <w:marRight w:val="0"/>
      <w:marTop w:val="0"/>
      <w:marBottom w:val="0"/>
      <w:divBdr>
        <w:top w:val="none" w:sz="0" w:space="0" w:color="auto"/>
        <w:left w:val="none" w:sz="0" w:space="0" w:color="auto"/>
        <w:bottom w:val="none" w:sz="0" w:space="0" w:color="auto"/>
        <w:right w:val="none" w:sz="0" w:space="0" w:color="auto"/>
      </w:divBdr>
    </w:div>
    <w:div w:id="1082340037">
      <w:bodyDiv w:val="1"/>
      <w:marLeft w:val="0"/>
      <w:marRight w:val="0"/>
      <w:marTop w:val="0"/>
      <w:marBottom w:val="0"/>
      <w:divBdr>
        <w:top w:val="none" w:sz="0" w:space="0" w:color="auto"/>
        <w:left w:val="none" w:sz="0" w:space="0" w:color="auto"/>
        <w:bottom w:val="none" w:sz="0" w:space="0" w:color="auto"/>
        <w:right w:val="none" w:sz="0" w:space="0" w:color="auto"/>
      </w:divBdr>
    </w:div>
    <w:div w:id="1091702234">
      <w:bodyDiv w:val="1"/>
      <w:marLeft w:val="0"/>
      <w:marRight w:val="0"/>
      <w:marTop w:val="0"/>
      <w:marBottom w:val="0"/>
      <w:divBdr>
        <w:top w:val="none" w:sz="0" w:space="0" w:color="auto"/>
        <w:left w:val="none" w:sz="0" w:space="0" w:color="auto"/>
        <w:bottom w:val="none" w:sz="0" w:space="0" w:color="auto"/>
        <w:right w:val="none" w:sz="0" w:space="0" w:color="auto"/>
      </w:divBdr>
    </w:div>
    <w:div w:id="1099788374">
      <w:bodyDiv w:val="1"/>
      <w:marLeft w:val="0"/>
      <w:marRight w:val="0"/>
      <w:marTop w:val="0"/>
      <w:marBottom w:val="0"/>
      <w:divBdr>
        <w:top w:val="none" w:sz="0" w:space="0" w:color="auto"/>
        <w:left w:val="none" w:sz="0" w:space="0" w:color="auto"/>
        <w:bottom w:val="none" w:sz="0" w:space="0" w:color="auto"/>
        <w:right w:val="none" w:sz="0" w:space="0" w:color="auto"/>
      </w:divBdr>
    </w:div>
    <w:div w:id="1099910619">
      <w:bodyDiv w:val="1"/>
      <w:marLeft w:val="0"/>
      <w:marRight w:val="0"/>
      <w:marTop w:val="0"/>
      <w:marBottom w:val="0"/>
      <w:divBdr>
        <w:top w:val="none" w:sz="0" w:space="0" w:color="auto"/>
        <w:left w:val="none" w:sz="0" w:space="0" w:color="auto"/>
        <w:bottom w:val="none" w:sz="0" w:space="0" w:color="auto"/>
        <w:right w:val="none" w:sz="0" w:space="0" w:color="auto"/>
      </w:divBdr>
    </w:div>
    <w:div w:id="1108963637">
      <w:bodyDiv w:val="1"/>
      <w:marLeft w:val="0"/>
      <w:marRight w:val="0"/>
      <w:marTop w:val="0"/>
      <w:marBottom w:val="0"/>
      <w:divBdr>
        <w:top w:val="none" w:sz="0" w:space="0" w:color="auto"/>
        <w:left w:val="none" w:sz="0" w:space="0" w:color="auto"/>
        <w:bottom w:val="none" w:sz="0" w:space="0" w:color="auto"/>
        <w:right w:val="none" w:sz="0" w:space="0" w:color="auto"/>
      </w:divBdr>
    </w:div>
    <w:div w:id="1115715479">
      <w:bodyDiv w:val="1"/>
      <w:marLeft w:val="0"/>
      <w:marRight w:val="0"/>
      <w:marTop w:val="0"/>
      <w:marBottom w:val="0"/>
      <w:divBdr>
        <w:top w:val="none" w:sz="0" w:space="0" w:color="auto"/>
        <w:left w:val="none" w:sz="0" w:space="0" w:color="auto"/>
        <w:bottom w:val="none" w:sz="0" w:space="0" w:color="auto"/>
        <w:right w:val="none" w:sz="0" w:space="0" w:color="auto"/>
      </w:divBdr>
    </w:div>
    <w:div w:id="1117220751">
      <w:bodyDiv w:val="1"/>
      <w:marLeft w:val="0"/>
      <w:marRight w:val="0"/>
      <w:marTop w:val="0"/>
      <w:marBottom w:val="0"/>
      <w:divBdr>
        <w:top w:val="none" w:sz="0" w:space="0" w:color="auto"/>
        <w:left w:val="none" w:sz="0" w:space="0" w:color="auto"/>
        <w:bottom w:val="none" w:sz="0" w:space="0" w:color="auto"/>
        <w:right w:val="none" w:sz="0" w:space="0" w:color="auto"/>
      </w:divBdr>
    </w:div>
    <w:div w:id="1137794441">
      <w:bodyDiv w:val="1"/>
      <w:marLeft w:val="0"/>
      <w:marRight w:val="0"/>
      <w:marTop w:val="0"/>
      <w:marBottom w:val="0"/>
      <w:divBdr>
        <w:top w:val="none" w:sz="0" w:space="0" w:color="auto"/>
        <w:left w:val="none" w:sz="0" w:space="0" w:color="auto"/>
        <w:bottom w:val="none" w:sz="0" w:space="0" w:color="auto"/>
        <w:right w:val="none" w:sz="0" w:space="0" w:color="auto"/>
      </w:divBdr>
    </w:div>
    <w:div w:id="1140808322">
      <w:bodyDiv w:val="1"/>
      <w:marLeft w:val="0"/>
      <w:marRight w:val="0"/>
      <w:marTop w:val="0"/>
      <w:marBottom w:val="0"/>
      <w:divBdr>
        <w:top w:val="none" w:sz="0" w:space="0" w:color="auto"/>
        <w:left w:val="none" w:sz="0" w:space="0" w:color="auto"/>
        <w:bottom w:val="none" w:sz="0" w:space="0" w:color="auto"/>
        <w:right w:val="none" w:sz="0" w:space="0" w:color="auto"/>
      </w:divBdr>
    </w:div>
    <w:div w:id="1141114528">
      <w:bodyDiv w:val="1"/>
      <w:marLeft w:val="0"/>
      <w:marRight w:val="0"/>
      <w:marTop w:val="0"/>
      <w:marBottom w:val="0"/>
      <w:divBdr>
        <w:top w:val="none" w:sz="0" w:space="0" w:color="auto"/>
        <w:left w:val="none" w:sz="0" w:space="0" w:color="auto"/>
        <w:bottom w:val="none" w:sz="0" w:space="0" w:color="auto"/>
        <w:right w:val="none" w:sz="0" w:space="0" w:color="auto"/>
      </w:divBdr>
    </w:div>
    <w:div w:id="1148981145">
      <w:bodyDiv w:val="1"/>
      <w:marLeft w:val="0"/>
      <w:marRight w:val="0"/>
      <w:marTop w:val="0"/>
      <w:marBottom w:val="0"/>
      <w:divBdr>
        <w:top w:val="none" w:sz="0" w:space="0" w:color="auto"/>
        <w:left w:val="none" w:sz="0" w:space="0" w:color="auto"/>
        <w:bottom w:val="none" w:sz="0" w:space="0" w:color="auto"/>
        <w:right w:val="none" w:sz="0" w:space="0" w:color="auto"/>
      </w:divBdr>
    </w:div>
    <w:div w:id="1155141780">
      <w:bodyDiv w:val="1"/>
      <w:marLeft w:val="0"/>
      <w:marRight w:val="0"/>
      <w:marTop w:val="0"/>
      <w:marBottom w:val="0"/>
      <w:divBdr>
        <w:top w:val="none" w:sz="0" w:space="0" w:color="auto"/>
        <w:left w:val="none" w:sz="0" w:space="0" w:color="auto"/>
        <w:bottom w:val="none" w:sz="0" w:space="0" w:color="auto"/>
        <w:right w:val="none" w:sz="0" w:space="0" w:color="auto"/>
      </w:divBdr>
    </w:div>
    <w:div w:id="1168980191">
      <w:bodyDiv w:val="1"/>
      <w:marLeft w:val="0"/>
      <w:marRight w:val="0"/>
      <w:marTop w:val="0"/>
      <w:marBottom w:val="0"/>
      <w:divBdr>
        <w:top w:val="none" w:sz="0" w:space="0" w:color="auto"/>
        <w:left w:val="none" w:sz="0" w:space="0" w:color="auto"/>
        <w:bottom w:val="none" w:sz="0" w:space="0" w:color="auto"/>
        <w:right w:val="none" w:sz="0" w:space="0" w:color="auto"/>
      </w:divBdr>
    </w:div>
    <w:div w:id="1170683336">
      <w:bodyDiv w:val="1"/>
      <w:marLeft w:val="0"/>
      <w:marRight w:val="0"/>
      <w:marTop w:val="0"/>
      <w:marBottom w:val="0"/>
      <w:divBdr>
        <w:top w:val="none" w:sz="0" w:space="0" w:color="auto"/>
        <w:left w:val="none" w:sz="0" w:space="0" w:color="auto"/>
        <w:bottom w:val="none" w:sz="0" w:space="0" w:color="auto"/>
        <w:right w:val="none" w:sz="0" w:space="0" w:color="auto"/>
      </w:divBdr>
    </w:div>
    <w:div w:id="1171799710">
      <w:bodyDiv w:val="1"/>
      <w:marLeft w:val="0"/>
      <w:marRight w:val="0"/>
      <w:marTop w:val="0"/>
      <w:marBottom w:val="0"/>
      <w:divBdr>
        <w:top w:val="none" w:sz="0" w:space="0" w:color="auto"/>
        <w:left w:val="none" w:sz="0" w:space="0" w:color="auto"/>
        <w:bottom w:val="none" w:sz="0" w:space="0" w:color="auto"/>
        <w:right w:val="none" w:sz="0" w:space="0" w:color="auto"/>
      </w:divBdr>
    </w:div>
    <w:div w:id="1174689382">
      <w:bodyDiv w:val="1"/>
      <w:marLeft w:val="0"/>
      <w:marRight w:val="0"/>
      <w:marTop w:val="0"/>
      <w:marBottom w:val="0"/>
      <w:divBdr>
        <w:top w:val="none" w:sz="0" w:space="0" w:color="auto"/>
        <w:left w:val="none" w:sz="0" w:space="0" w:color="auto"/>
        <w:bottom w:val="none" w:sz="0" w:space="0" w:color="auto"/>
        <w:right w:val="none" w:sz="0" w:space="0" w:color="auto"/>
      </w:divBdr>
      <w:divsChild>
        <w:div w:id="1579515308">
          <w:marLeft w:val="0"/>
          <w:marRight w:val="0"/>
          <w:marTop w:val="0"/>
          <w:marBottom w:val="0"/>
          <w:divBdr>
            <w:top w:val="none" w:sz="0" w:space="0" w:color="auto"/>
            <w:left w:val="none" w:sz="0" w:space="0" w:color="auto"/>
            <w:bottom w:val="none" w:sz="0" w:space="0" w:color="auto"/>
            <w:right w:val="none" w:sz="0" w:space="0" w:color="auto"/>
          </w:divBdr>
          <w:divsChild>
            <w:div w:id="1940411160">
              <w:marLeft w:val="0"/>
              <w:marRight w:val="0"/>
              <w:marTop w:val="0"/>
              <w:marBottom w:val="0"/>
              <w:divBdr>
                <w:top w:val="none" w:sz="0" w:space="0" w:color="auto"/>
                <w:left w:val="none" w:sz="0" w:space="0" w:color="auto"/>
                <w:bottom w:val="none" w:sz="0" w:space="0" w:color="auto"/>
                <w:right w:val="none" w:sz="0" w:space="0" w:color="auto"/>
              </w:divBdr>
              <w:divsChild>
                <w:div w:id="1918704785">
                  <w:marLeft w:val="0"/>
                  <w:marRight w:val="0"/>
                  <w:marTop w:val="0"/>
                  <w:marBottom w:val="0"/>
                  <w:divBdr>
                    <w:top w:val="none" w:sz="0" w:space="0" w:color="auto"/>
                    <w:left w:val="none" w:sz="0" w:space="0" w:color="auto"/>
                    <w:bottom w:val="none" w:sz="0" w:space="0" w:color="auto"/>
                    <w:right w:val="none" w:sz="0" w:space="0" w:color="auto"/>
                  </w:divBdr>
                  <w:divsChild>
                    <w:div w:id="1862814832">
                      <w:marLeft w:val="0"/>
                      <w:marRight w:val="0"/>
                      <w:marTop w:val="0"/>
                      <w:marBottom w:val="0"/>
                      <w:divBdr>
                        <w:top w:val="none" w:sz="0" w:space="0" w:color="auto"/>
                        <w:left w:val="none" w:sz="0" w:space="0" w:color="auto"/>
                        <w:bottom w:val="none" w:sz="0" w:space="0" w:color="auto"/>
                        <w:right w:val="none" w:sz="0" w:space="0" w:color="auto"/>
                      </w:divBdr>
                      <w:divsChild>
                        <w:div w:id="1284771764">
                          <w:marLeft w:val="0"/>
                          <w:marRight w:val="0"/>
                          <w:marTop w:val="0"/>
                          <w:marBottom w:val="0"/>
                          <w:divBdr>
                            <w:top w:val="none" w:sz="0" w:space="0" w:color="auto"/>
                            <w:left w:val="none" w:sz="0" w:space="0" w:color="auto"/>
                            <w:bottom w:val="none" w:sz="0" w:space="0" w:color="auto"/>
                            <w:right w:val="none" w:sz="0" w:space="0" w:color="auto"/>
                          </w:divBdr>
                          <w:divsChild>
                            <w:div w:id="14976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429362">
      <w:bodyDiv w:val="1"/>
      <w:marLeft w:val="0"/>
      <w:marRight w:val="0"/>
      <w:marTop w:val="0"/>
      <w:marBottom w:val="0"/>
      <w:divBdr>
        <w:top w:val="none" w:sz="0" w:space="0" w:color="auto"/>
        <w:left w:val="none" w:sz="0" w:space="0" w:color="auto"/>
        <w:bottom w:val="none" w:sz="0" w:space="0" w:color="auto"/>
        <w:right w:val="none" w:sz="0" w:space="0" w:color="auto"/>
      </w:divBdr>
      <w:divsChild>
        <w:div w:id="1027681188">
          <w:marLeft w:val="1627"/>
          <w:marRight w:val="0"/>
          <w:marTop w:val="0"/>
          <w:marBottom w:val="0"/>
          <w:divBdr>
            <w:top w:val="none" w:sz="0" w:space="0" w:color="auto"/>
            <w:left w:val="none" w:sz="0" w:space="0" w:color="auto"/>
            <w:bottom w:val="none" w:sz="0" w:space="0" w:color="auto"/>
            <w:right w:val="none" w:sz="0" w:space="0" w:color="auto"/>
          </w:divBdr>
        </w:div>
      </w:divsChild>
    </w:div>
    <w:div w:id="1183665990">
      <w:bodyDiv w:val="1"/>
      <w:marLeft w:val="0"/>
      <w:marRight w:val="0"/>
      <w:marTop w:val="0"/>
      <w:marBottom w:val="0"/>
      <w:divBdr>
        <w:top w:val="none" w:sz="0" w:space="0" w:color="auto"/>
        <w:left w:val="none" w:sz="0" w:space="0" w:color="auto"/>
        <w:bottom w:val="none" w:sz="0" w:space="0" w:color="auto"/>
        <w:right w:val="none" w:sz="0" w:space="0" w:color="auto"/>
      </w:divBdr>
    </w:div>
    <w:div w:id="1199589239">
      <w:bodyDiv w:val="1"/>
      <w:marLeft w:val="0"/>
      <w:marRight w:val="0"/>
      <w:marTop w:val="0"/>
      <w:marBottom w:val="0"/>
      <w:divBdr>
        <w:top w:val="none" w:sz="0" w:space="0" w:color="auto"/>
        <w:left w:val="none" w:sz="0" w:space="0" w:color="auto"/>
        <w:bottom w:val="none" w:sz="0" w:space="0" w:color="auto"/>
        <w:right w:val="none" w:sz="0" w:space="0" w:color="auto"/>
      </w:divBdr>
      <w:divsChild>
        <w:div w:id="93401110">
          <w:marLeft w:val="1627"/>
          <w:marRight w:val="0"/>
          <w:marTop w:val="0"/>
          <w:marBottom w:val="0"/>
          <w:divBdr>
            <w:top w:val="none" w:sz="0" w:space="0" w:color="auto"/>
            <w:left w:val="none" w:sz="0" w:space="0" w:color="auto"/>
            <w:bottom w:val="none" w:sz="0" w:space="0" w:color="auto"/>
            <w:right w:val="none" w:sz="0" w:space="0" w:color="auto"/>
          </w:divBdr>
        </w:div>
      </w:divsChild>
    </w:div>
    <w:div w:id="1204907327">
      <w:bodyDiv w:val="1"/>
      <w:marLeft w:val="0"/>
      <w:marRight w:val="0"/>
      <w:marTop w:val="0"/>
      <w:marBottom w:val="0"/>
      <w:divBdr>
        <w:top w:val="none" w:sz="0" w:space="0" w:color="auto"/>
        <w:left w:val="none" w:sz="0" w:space="0" w:color="auto"/>
        <w:bottom w:val="none" w:sz="0" w:space="0" w:color="auto"/>
        <w:right w:val="none" w:sz="0" w:space="0" w:color="auto"/>
      </w:divBdr>
    </w:div>
    <w:div w:id="1207336034">
      <w:bodyDiv w:val="1"/>
      <w:marLeft w:val="0"/>
      <w:marRight w:val="0"/>
      <w:marTop w:val="0"/>
      <w:marBottom w:val="0"/>
      <w:divBdr>
        <w:top w:val="none" w:sz="0" w:space="0" w:color="auto"/>
        <w:left w:val="none" w:sz="0" w:space="0" w:color="auto"/>
        <w:bottom w:val="none" w:sz="0" w:space="0" w:color="auto"/>
        <w:right w:val="none" w:sz="0" w:space="0" w:color="auto"/>
      </w:divBdr>
    </w:div>
    <w:div w:id="1212300814">
      <w:bodyDiv w:val="1"/>
      <w:marLeft w:val="0"/>
      <w:marRight w:val="0"/>
      <w:marTop w:val="0"/>
      <w:marBottom w:val="0"/>
      <w:divBdr>
        <w:top w:val="none" w:sz="0" w:space="0" w:color="auto"/>
        <w:left w:val="none" w:sz="0" w:space="0" w:color="auto"/>
        <w:bottom w:val="none" w:sz="0" w:space="0" w:color="auto"/>
        <w:right w:val="none" w:sz="0" w:space="0" w:color="auto"/>
      </w:divBdr>
    </w:div>
    <w:div w:id="1219315946">
      <w:bodyDiv w:val="1"/>
      <w:marLeft w:val="0"/>
      <w:marRight w:val="0"/>
      <w:marTop w:val="0"/>
      <w:marBottom w:val="0"/>
      <w:divBdr>
        <w:top w:val="none" w:sz="0" w:space="0" w:color="auto"/>
        <w:left w:val="none" w:sz="0" w:space="0" w:color="auto"/>
        <w:bottom w:val="none" w:sz="0" w:space="0" w:color="auto"/>
        <w:right w:val="none" w:sz="0" w:space="0" w:color="auto"/>
      </w:divBdr>
    </w:div>
    <w:div w:id="1247835816">
      <w:bodyDiv w:val="1"/>
      <w:marLeft w:val="0"/>
      <w:marRight w:val="0"/>
      <w:marTop w:val="0"/>
      <w:marBottom w:val="0"/>
      <w:divBdr>
        <w:top w:val="none" w:sz="0" w:space="0" w:color="auto"/>
        <w:left w:val="none" w:sz="0" w:space="0" w:color="auto"/>
        <w:bottom w:val="none" w:sz="0" w:space="0" w:color="auto"/>
        <w:right w:val="none" w:sz="0" w:space="0" w:color="auto"/>
      </w:divBdr>
    </w:div>
    <w:div w:id="1259213251">
      <w:bodyDiv w:val="1"/>
      <w:marLeft w:val="0"/>
      <w:marRight w:val="0"/>
      <w:marTop w:val="0"/>
      <w:marBottom w:val="0"/>
      <w:divBdr>
        <w:top w:val="none" w:sz="0" w:space="0" w:color="auto"/>
        <w:left w:val="none" w:sz="0" w:space="0" w:color="auto"/>
        <w:bottom w:val="none" w:sz="0" w:space="0" w:color="auto"/>
        <w:right w:val="none" w:sz="0" w:space="0" w:color="auto"/>
      </w:divBdr>
    </w:div>
    <w:div w:id="1259798982">
      <w:bodyDiv w:val="1"/>
      <w:marLeft w:val="0"/>
      <w:marRight w:val="0"/>
      <w:marTop w:val="0"/>
      <w:marBottom w:val="0"/>
      <w:divBdr>
        <w:top w:val="none" w:sz="0" w:space="0" w:color="auto"/>
        <w:left w:val="none" w:sz="0" w:space="0" w:color="auto"/>
        <w:bottom w:val="none" w:sz="0" w:space="0" w:color="auto"/>
        <w:right w:val="none" w:sz="0" w:space="0" w:color="auto"/>
      </w:divBdr>
    </w:div>
    <w:div w:id="1260598568">
      <w:bodyDiv w:val="1"/>
      <w:marLeft w:val="0"/>
      <w:marRight w:val="0"/>
      <w:marTop w:val="0"/>
      <w:marBottom w:val="0"/>
      <w:divBdr>
        <w:top w:val="none" w:sz="0" w:space="0" w:color="auto"/>
        <w:left w:val="none" w:sz="0" w:space="0" w:color="auto"/>
        <w:bottom w:val="none" w:sz="0" w:space="0" w:color="auto"/>
        <w:right w:val="none" w:sz="0" w:space="0" w:color="auto"/>
      </w:divBdr>
    </w:div>
    <w:div w:id="1262033457">
      <w:bodyDiv w:val="1"/>
      <w:marLeft w:val="0"/>
      <w:marRight w:val="0"/>
      <w:marTop w:val="0"/>
      <w:marBottom w:val="0"/>
      <w:divBdr>
        <w:top w:val="none" w:sz="0" w:space="0" w:color="auto"/>
        <w:left w:val="none" w:sz="0" w:space="0" w:color="auto"/>
        <w:bottom w:val="none" w:sz="0" w:space="0" w:color="auto"/>
        <w:right w:val="none" w:sz="0" w:space="0" w:color="auto"/>
      </w:divBdr>
    </w:div>
    <w:div w:id="1263758675">
      <w:bodyDiv w:val="1"/>
      <w:marLeft w:val="0"/>
      <w:marRight w:val="0"/>
      <w:marTop w:val="0"/>
      <w:marBottom w:val="0"/>
      <w:divBdr>
        <w:top w:val="none" w:sz="0" w:space="0" w:color="auto"/>
        <w:left w:val="none" w:sz="0" w:space="0" w:color="auto"/>
        <w:bottom w:val="none" w:sz="0" w:space="0" w:color="auto"/>
        <w:right w:val="none" w:sz="0" w:space="0" w:color="auto"/>
      </w:divBdr>
    </w:div>
    <w:div w:id="1289773110">
      <w:bodyDiv w:val="1"/>
      <w:marLeft w:val="0"/>
      <w:marRight w:val="0"/>
      <w:marTop w:val="0"/>
      <w:marBottom w:val="0"/>
      <w:divBdr>
        <w:top w:val="none" w:sz="0" w:space="0" w:color="auto"/>
        <w:left w:val="none" w:sz="0" w:space="0" w:color="auto"/>
        <w:bottom w:val="none" w:sz="0" w:space="0" w:color="auto"/>
        <w:right w:val="none" w:sz="0" w:space="0" w:color="auto"/>
      </w:divBdr>
    </w:div>
    <w:div w:id="1304239879">
      <w:bodyDiv w:val="1"/>
      <w:marLeft w:val="0"/>
      <w:marRight w:val="0"/>
      <w:marTop w:val="0"/>
      <w:marBottom w:val="0"/>
      <w:divBdr>
        <w:top w:val="none" w:sz="0" w:space="0" w:color="auto"/>
        <w:left w:val="none" w:sz="0" w:space="0" w:color="auto"/>
        <w:bottom w:val="none" w:sz="0" w:space="0" w:color="auto"/>
        <w:right w:val="none" w:sz="0" w:space="0" w:color="auto"/>
      </w:divBdr>
    </w:div>
    <w:div w:id="1319530287">
      <w:bodyDiv w:val="1"/>
      <w:marLeft w:val="0"/>
      <w:marRight w:val="0"/>
      <w:marTop w:val="0"/>
      <w:marBottom w:val="0"/>
      <w:divBdr>
        <w:top w:val="none" w:sz="0" w:space="0" w:color="auto"/>
        <w:left w:val="none" w:sz="0" w:space="0" w:color="auto"/>
        <w:bottom w:val="none" w:sz="0" w:space="0" w:color="auto"/>
        <w:right w:val="none" w:sz="0" w:space="0" w:color="auto"/>
      </w:divBdr>
    </w:div>
    <w:div w:id="1350981797">
      <w:bodyDiv w:val="1"/>
      <w:marLeft w:val="0"/>
      <w:marRight w:val="0"/>
      <w:marTop w:val="0"/>
      <w:marBottom w:val="0"/>
      <w:divBdr>
        <w:top w:val="none" w:sz="0" w:space="0" w:color="auto"/>
        <w:left w:val="none" w:sz="0" w:space="0" w:color="auto"/>
        <w:bottom w:val="none" w:sz="0" w:space="0" w:color="auto"/>
        <w:right w:val="none" w:sz="0" w:space="0" w:color="auto"/>
      </w:divBdr>
    </w:div>
    <w:div w:id="1353192808">
      <w:bodyDiv w:val="1"/>
      <w:marLeft w:val="0"/>
      <w:marRight w:val="0"/>
      <w:marTop w:val="0"/>
      <w:marBottom w:val="0"/>
      <w:divBdr>
        <w:top w:val="none" w:sz="0" w:space="0" w:color="auto"/>
        <w:left w:val="none" w:sz="0" w:space="0" w:color="auto"/>
        <w:bottom w:val="none" w:sz="0" w:space="0" w:color="auto"/>
        <w:right w:val="none" w:sz="0" w:space="0" w:color="auto"/>
      </w:divBdr>
    </w:div>
    <w:div w:id="1353725191">
      <w:bodyDiv w:val="1"/>
      <w:marLeft w:val="0"/>
      <w:marRight w:val="0"/>
      <w:marTop w:val="0"/>
      <w:marBottom w:val="0"/>
      <w:divBdr>
        <w:top w:val="none" w:sz="0" w:space="0" w:color="auto"/>
        <w:left w:val="none" w:sz="0" w:space="0" w:color="auto"/>
        <w:bottom w:val="none" w:sz="0" w:space="0" w:color="auto"/>
        <w:right w:val="none" w:sz="0" w:space="0" w:color="auto"/>
      </w:divBdr>
      <w:divsChild>
        <w:div w:id="1205675703">
          <w:marLeft w:val="0"/>
          <w:marRight w:val="0"/>
          <w:marTop w:val="0"/>
          <w:marBottom w:val="0"/>
          <w:divBdr>
            <w:top w:val="none" w:sz="0" w:space="0" w:color="auto"/>
            <w:left w:val="none" w:sz="0" w:space="0" w:color="auto"/>
            <w:bottom w:val="none" w:sz="0" w:space="0" w:color="auto"/>
            <w:right w:val="none" w:sz="0" w:space="0" w:color="auto"/>
          </w:divBdr>
        </w:div>
      </w:divsChild>
    </w:div>
    <w:div w:id="1356539283">
      <w:bodyDiv w:val="1"/>
      <w:marLeft w:val="0"/>
      <w:marRight w:val="0"/>
      <w:marTop w:val="0"/>
      <w:marBottom w:val="0"/>
      <w:divBdr>
        <w:top w:val="none" w:sz="0" w:space="0" w:color="auto"/>
        <w:left w:val="none" w:sz="0" w:space="0" w:color="auto"/>
        <w:bottom w:val="none" w:sz="0" w:space="0" w:color="auto"/>
        <w:right w:val="none" w:sz="0" w:space="0" w:color="auto"/>
      </w:divBdr>
    </w:div>
    <w:div w:id="1381444785">
      <w:bodyDiv w:val="1"/>
      <w:marLeft w:val="0"/>
      <w:marRight w:val="0"/>
      <w:marTop w:val="0"/>
      <w:marBottom w:val="0"/>
      <w:divBdr>
        <w:top w:val="none" w:sz="0" w:space="0" w:color="auto"/>
        <w:left w:val="none" w:sz="0" w:space="0" w:color="auto"/>
        <w:bottom w:val="none" w:sz="0" w:space="0" w:color="auto"/>
        <w:right w:val="none" w:sz="0" w:space="0" w:color="auto"/>
      </w:divBdr>
    </w:div>
    <w:div w:id="1382484901">
      <w:bodyDiv w:val="1"/>
      <w:marLeft w:val="0"/>
      <w:marRight w:val="0"/>
      <w:marTop w:val="0"/>
      <w:marBottom w:val="0"/>
      <w:divBdr>
        <w:top w:val="none" w:sz="0" w:space="0" w:color="auto"/>
        <w:left w:val="none" w:sz="0" w:space="0" w:color="auto"/>
        <w:bottom w:val="none" w:sz="0" w:space="0" w:color="auto"/>
        <w:right w:val="none" w:sz="0" w:space="0" w:color="auto"/>
      </w:divBdr>
    </w:div>
    <w:div w:id="1389382843">
      <w:bodyDiv w:val="1"/>
      <w:marLeft w:val="0"/>
      <w:marRight w:val="0"/>
      <w:marTop w:val="0"/>
      <w:marBottom w:val="0"/>
      <w:divBdr>
        <w:top w:val="none" w:sz="0" w:space="0" w:color="auto"/>
        <w:left w:val="none" w:sz="0" w:space="0" w:color="auto"/>
        <w:bottom w:val="none" w:sz="0" w:space="0" w:color="auto"/>
        <w:right w:val="none" w:sz="0" w:space="0" w:color="auto"/>
      </w:divBdr>
    </w:div>
    <w:div w:id="1401488641">
      <w:bodyDiv w:val="1"/>
      <w:marLeft w:val="0"/>
      <w:marRight w:val="0"/>
      <w:marTop w:val="0"/>
      <w:marBottom w:val="0"/>
      <w:divBdr>
        <w:top w:val="none" w:sz="0" w:space="0" w:color="auto"/>
        <w:left w:val="none" w:sz="0" w:space="0" w:color="auto"/>
        <w:bottom w:val="none" w:sz="0" w:space="0" w:color="auto"/>
        <w:right w:val="none" w:sz="0" w:space="0" w:color="auto"/>
      </w:divBdr>
    </w:div>
    <w:div w:id="1401559182">
      <w:bodyDiv w:val="1"/>
      <w:marLeft w:val="0"/>
      <w:marRight w:val="0"/>
      <w:marTop w:val="0"/>
      <w:marBottom w:val="0"/>
      <w:divBdr>
        <w:top w:val="none" w:sz="0" w:space="0" w:color="auto"/>
        <w:left w:val="none" w:sz="0" w:space="0" w:color="auto"/>
        <w:bottom w:val="none" w:sz="0" w:space="0" w:color="auto"/>
        <w:right w:val="none" w:sz="0" w:space="0" w:color="auto"/>
      </w:divBdr>
    </w:div>
    <w:div w:id="1404721589">
      <w:bodyDiv w:val="1"/>
      <w:marLeft w:val="0"/>
      <w:marRight w:val="0"/>
      <w:marTop w:val="0"/>
      <w:marBottom w:val="0"/>
      <w:divBdr>
        <w:top w:val="none" w:sz="0" w:space="0" w:color="auto"/>
        <w:left w:val="none" w:sz="0" w:space="0" w:color="auto"/>
        <w:bottom w:val="none" w:sz="0" w:space="0" w:color="auto"/>
        <w:right w:val="none" w:sz="0" w:space="0" w:color="auto"/>
      </w:divBdr>
    </w:div>
    <w:div w:id="1435512297">
      <w:bodyDiv w:val="1"/>
      <w:marLeft w:val="0"/>
      <w:marRight w:val="0"/>
      <w:marTop w:val="0"/>
      <w:marBottom w:val="0"/>
      <w:divBdr>
        <w:top w:val="none" w:sz="0" w:space="0" w:color="auto"/>
        <w:left w:val="none" w:sz="0" w:space="0" w:color="auto"/>
        <w:bottom w:val="none" w:sz="0" w:space="0" w:color="auto"/>
        <w:right w:val="none" w:sz="0" w:space="0" w:color="auto"/>
      </w:divBdr>
    </w:div>
    <w:div w:id="1440640356">
      <w:bodyDiv w:val="1"/>
      <w:marLeft w:val="0"/>
      <w:marRight w:val="0"/>
      <w:marTop w:val="0"/>
      <w:marBottom w:val="0"/>
      <w:divBdr>
        <w:top w:val="none" w:sz="0" w:space="0" w:color="auto"/>
        <w:left w:val="none" w:sz="0" w:space="0" w:color="auto"/>
        <w:bottom w:val="none" w:sz="0" w:space="0" w:color="auto"/>
        <w:right w:val="none" w:sz="0" w:space="0" w:color="auto"/>
      </w:divBdr>
    </w:div>
    <w:div w:id="1444492456">
      <w:bodyDiv w:val="1"/>
      <w:marLeft w:val="0"/>
      <w:marRight w:val="0"/>
      <w:marTop w:val="0"/>
      <w:marBottom w:val="0"/>
      <w:divBdr>
        <w:top w:val="none" w:sz="0" w:space="0" w:color="auto"/>
        <w:left w:val="none" w:sz="0" w:space="0" w:color="auto"/>
        <w:bottom w:val="none" w:sz="0" w:space="0" w:color="auto"/>
        <w:right w:val="none" w:sz="0" w:space="0" w:color="auto"/>
      </w:divBdr>
    </w:div>
    <w:div w:id="1455442138">
      <w:bodyDiv w:val="1"/>
      <w:marLeft w:val="0"/>
      <w:marRight w:val="0"/>
      <w:marTop w:val="0"/>
      <w:marBottom w:val="0"/>
      <w:divBdr>
        <w:top w:val="none" w:sz="0" w:space="0" w:color="auto"/>
        <w:left w:val="none" w:sz="0" w:space="0" w:color="auto"/>
        <w:bottom w:val="none" w:sz="0" w:space="0" w:color="auto"/>
        <w:right w:val="none" w:sz="0" w:space="0" w:color="auto"/>
      </w:divBdr>
    </w:div>
    <w:div w:id="1460495370">
      <w:bodyDiv w:val="1"/>
      <w:marLeft w:val="0"/>
      <w:marRight w:val="0"/>
      <w:marTop w:val="0"/>
      <w:marBottom w:val="0"/>
      <w:divBdr>
        <w:top w:val="none" w:sz="0" w:space="0" w:color="auto"/>
        <w:left w:val="none" w:sz="0" w:space="0" w:color="auto"/>
        <w:bottom w:val="none" w:sz="0" w:space="0" w:color="auto"/>
        <w:right w:val="none" w:sz="0" w:space="0" w:color="auto"/>
      </w:divBdr>
      <w:divsChild>
        <w:div w:id="42488665">
          <w:marLeft w:val="1627"/>
          <w:marRight w:val="0"/>
          <w:marTop w:val="0"/>
          <w:marBottom w:val="0"/>
          <w:divBdr>
            <w:top w:val="none" w:sz="0" w:space="0" w:color="auto"/>
            <w:left w:val="none" w:sz="0" w:space="0" w:color="auto"/>
            <w:bottom w:val="none" w:sz="0" w:space="0" w:color="auto"/>
            <w:right w:val="none" w:sz="0" w:space="0" w:color="auto"/>
          </w:divBdr>
        </w:div>
        <w:div w:id="588589168">
          <w:marLeft w:val="1627"/>
          <w:marRight w:val="0"/>
          <w:marTop w:val="0"/>
          <w:marBottom w:val="0"/>
          <w:divBdr>
            <w:top w:val="none" w:sz="0" w:space="0" w:color="auto"/>
            <w:left w:val="none" w:sz="0" w:space="0" w:color="auto"/>
            <w:bottom w:val="none" w:sz="0" w:space="0" w:color="auto"/>
            <w:right w:val="none" w:sz="0" w:space="0" w:color="auto"/>
          </w:divBdr>
        </w:div>
      </w:divsChild>
    </w:div>
    <w:div w:id="1473716816">
      <w:bodyDiv w:val="1"/>
      <w:marLeft w:val="0"/>
      <w:marRight w:val="0"/>
      <w:marTop w:val="0"/>
      <w:marBottom w:val="0"/>
      <w:divBdr>
        <w:top w:val="none" w:sz="0" w:space="0" w:color="auto"/>
        <w:left w:val="none" w:sz="0" w:space="0" w:color="auto"/>
        <w:bottom w:val="none" w:sz="0" w:space="0" w:color="auto"/>
        <w:right w:val="none" w:sz="0" w:space="0" w:color="auto"/>
      </w:divBdr>
    </w:div>
    <w:div w:id="1475758000">
      <w:bodyDiv w:val="1"/>
      <w:marLeft w:val="0"/>
      <w:marRight w:val="0"/>
      <w:marTop w:val="0"/>
      <w:marBottom w:val="0"/>
      <w:divBdr>
        <w:top w:val="none" w:sz="0" w:space="0" w:color="auto"/>
        <w:left w:val="none" w:sz="0" w:space="0" w:color="auto"/>
        <w:bottom w:val="none" w:sz="0" w:space="0" w:color="auto"/>
        <w:right w:val="none" w:sz="0" w:space="0" w:color="auto"/>
      </w:divBdr>
    </w:div>
    <w:div w:id="1480459180">
      <w:bodyDiv w:val="1"/>
      <w:marLeft w:val="0"/>
      <w:marRight w:val="0"/>
      <w:marTop w:val="0"/>
      <w:marBottom w:val="0"/>
      <w:divBdr>
        <w:top w:val="none" w:sz="0" w:space="0" w:color="auto"/>
        <w:left w:val="none" w:sz="0" w:space="0" w:color="auto"/>
        <w:bottom w:val="none" w:sz="0" w:space="0" w:color="auto"/>
        <w:right w:val="none" w:sz="0" w:space="0" w:color="auto"/>
      </w:divBdr>
    </w:div>
    <w:div w:id="1495216620">
      <w:bodyDiv w:val="1"/>
      <w:marLeft w:val="0"/>
      <w:marRight w:val="0"/>
      <w:marTop w:val="0"/>
      <w:marBottom w:val="0"/>
      <w:divBdr>
        <w:top w:val="none" w:sz="0" w:space="0" w:color="auto"/>
        <w:left w:val="none" w:sz="0" w:space="0" w:color="auto"/>
        <w:bottom w:val="none" w:sz="0" w:space="0" w:color="auto"/>
        <w:right w:val="none" w:sz="0" w:space="0" w:color="auto"/>
      </w:divBdr>
    </w:div>
    <w:div w:id="1501846133">
      <w:bodyDiv w:val="1"/>
      <w:marLeft w:val="0"/>
      <w:marRight w:val="0"/>
      <w:marTop w:val="0"/>
      <w:marBottom w:val="0"/>
      <w:divBdr>
        <w:top w:val="none" w:sz="0" w:space="0" w:color="auto"/>
        <w:left w:val="none" w:sz="0" w:space="0" w:color="auto"/>
        <w:bottom w:val="none" w:sz="0" w:space="0" w:color="auto"/>
        <w:right w:val="none" w:sz="0" w:space="0" w:color="auto"/>
      </w:divBdr>
    </w:div>
    <w:div w:id="1509712143">
      <w:bodyDiv w:val="1"/>
      <w:marLeft w:val="0"/>
      <w:marRight w:val="0"/>
      <w:marTop w:val="0"/>
      <w:marBottom w:val="0"/>
      <w:divBdr>
        <w:top w:val="none" w:sz="0" w:space="0" w:color="auto"/>
        <w:left w:val="none" w:sz="0" w:space="0" w:color="auto"/>
        <w:bottom w:val="none" w:sz="0" w:space="0" w:color="auto"/>
        <w:right w:val="none" w:sz="0" w:space="0" w:color="auto"/>
      </w:divBdr>
      <w:divsChild>
        <w:div w:id="2092465103">
          <w:marLeft w:val="547"/>
          <w:marRight w:val="0"/>
          <w:marTop w:val="400"/>
          <w:marBottom w:val="0"/>
          <w:divBdr>
            <w:top w:val="none" w:sz="0" w:space="0" w:color="auto"/>
            <w:left w:val="none" w:sz="0" w:space="0" w:color="auto"/>
            <w:bottom w:val="none" w:sz="0" w:space="0" w:color="auto"/>
            <w:right w:val="none" w:sz="0" w:space="0" w:color="auto"/>
          </w:divBdr>
        </w:div>
      </w:divsChild>
    </w:div>
    <w:div w:id="1525482739">
      <w:bodyDiv w:val="1"/>
      <w:marLeft w:val="0"/>
      <w:marRight w:val="0"/>
      <w:marTop w:val="0"/>
      <w:marBottom w:val="0"/>
      <w:divBdr>
        <w:top w:val="none" w:sz="0" w:space="0" w:color="auto"/>
        <w:left w:val="none" w:sz="0" w:space="0" w:color="auto"/>
        <w:bottom w:val="none" w:sz="0" w:space="0" w:color="auto"/>
        <w:right w:val="none" w:sz="0" w:space="0" w:color="auto"/>
      </w:divBdr>
    </w:div>
    <w:div w:id="1535925355">
      <w:bodyDiv w:val="1"/>
      <w:marLeft w:val="0"/>
      <w:marRight w:val="0"/>
      <w:marTop w:val="0"/>
      <w:marBottom w:val="0"/>
      <w:divBdr>
        <w:top w:val="none" w:sz="0" w:space="0" w:color="auto"/>
        <w:left w:val="none" w:sz="0" w:space="0" w:color="auto"/>
        <w:bottom w:val="none" w:sz="0" w:space="0" w:color="auto"/>
        <w:right w:val="none" w:sz="0" w:space="0" w:color="auto"/>
      </w:divBdr>
    </w:div>
    <w:div w:id="1543247213">
      <w:bodyDiv w:val="1"/>
      <w:marLeft w:val="0"/>
      <w:marRight w:val="0"/>
      <w:marTop w:val="0"/>
      <w:marBottom w:val="0"/>
      <w:divBdr>
        <w:top w:val="none" w:sz="0" w:space="0" w:color="auto"/>
        <w:left w:val="none" w:sz="0" w:space="0" w:color="auto"/>
        <w:bottom w:val="none" w:sz="0" w:space="0" w:color="auto"/>
        <w:right w:val="none" w:sz="0" w:space="0" w:color="auto"/>
      </w:divBdr>
    </w:div>
    <w:div w:id="1557740548">
      <w:bodyDiv w:val="1"/>
      <w:marLeft w:val="0"/>
      <w:marRight w:val="0"/>
      <w:marTop w:val="0"/>
      <w:marBottom w:val="0"/>
      <w:divBdr>
        <w:top w:val="none" w:sz="0" w:space="0" w:color="auto"/>
        <w:left w:val="none" w:sz="0" w:space="0" w:color="auto"/>
        <w:bottom w:val="none" w:sz="0" w:space="0" w:color="auto"/>
        <w:right w:val="none" w:sz="0" w:space="0" w:color="auto"/>
      </w:divBdr>
    </w:div>
    <w:div w:id="1560360948">
      <w:bodyDiv w:val="1"/>
      <w:marLeft w:val="0"/>
      <w:marRight w:val="0"/>
      <w:marTop w:val="0"/>
      <w:marBottom w:val="0"/>
      <w:divBdr>
        <w:top w:val="none" w:sz="0" w:space="0" w:color="auto"/>
        <w:left w:val="none" w:sz="0" w:space="0" w:color="auto"/>
        <w:bottom w:val="none" w:sz="0" w:space="0" w:color="auto"/>
        <w:right w:val="none" w:sz="0" w:space="0" w:color="auto"/>
      </w:divBdr>
    </w:div>
    <w:div w:id="1562406838">
      <w:bodyDiv w:val="1"/>
      <w:marLeft w:val="0"/>
      <w:marRight w:val="0"/>
      <w:marTop w:val="0"/>
      <w:marBottom w:val="0"/>
      <w:divBdr>
        <w:top w:val="none" w:sz="0" w:space="0" w:color="auto"/>
        <w:left w:val="none" w:sz="0" w:space="0" w:color="auto"/>
        <w:bottom w:val="none" w:sz="0" w:space="0" w:color="auto"/>
        <w:right w:val="none" w:sz="0" w:space="0" w:color="auto"/>
      </w:divBdr>
    </w:div>
    <w:div w:id="1564556802">
      <w:bodyDiv w:val="1"/>
      <w:marLeft w:val="0"/>
      <w:marRight w:val="0"/>
      <w:marTop w:val="0"/>
      <w:marBottom w:val="0"/>
      <w:divBdr>
        <w:top w:val="none" w:sz="0" w:space="0" w:color="auto"/>
        <w:left w:val="none" w:sz="0" w:space="0" w:color="auto"/>
        <w:bottom w:val="none" w:sz="0" w:space="0" w:color="auto"/>
        <w:right w:val="none" w:sz="0" w:space="0" w:color="auto"/>
      </w:divBdr>
    </w:div>
    <w:div w:id="1567645044">
      <w:bodyDiv w:val="1"/>
      <w:marLeft w:val="0"/>
      <w:marRight w:val="0"/>
      <w:marTop w:val="0"/>
      <w:marBottom w:val="0"/>
      <w:divBdr>
        <w:top w:val="none" w:sz="0" w:space="0" w:color="auto"/>
        <w:left w:val="none" w:sz="0" w:space="0" w:color="auto"/>
        <w:bottom w:val="none" w:sz="0" w:space="0" w:color="auto"/>
        <w:right w:val="none" w:sz="0" w:space="0" w:color="auto"/>
      </w:divBdr>
      <w:divsChild>
        <w:div w:id="1455054540">
          <w:marLeft w:val="547"/>
          <w:marRight w:val="0"/>
          <w:marTop w:val="115"/>
          <w:marBottom w:val="0"/>
          <w:divBdr>
            <w:top w:val="none" w:sz="0" w:space="0" w:color="auto"/>
            <w:left w:val="none" w:sz="0" w:space="0" w:color="auto"/>
            <w:bottom w:val="none" w:sz="0" w:space="0" w:color="auto"/>
            <w:right w:val="none" w:sz="0" w:space="0" w:color="auto"/>
          </w:divBdr>
        </w:div>
        <w:div w:id="1532841248">
          <w:marLeft w:val="547"/>
          <w:marRight w:val="0"/>
          <w:marTop w:val="115"/>
          <w:marBottom w:val="0"/>
          <w:divBdr>
            <w:top w:val="none" w:sz="0" w:space="0" w:color="auto"/>
            <w:left w:val="none" w:sz="0" w:space="0" w:color="auto"/>
            <w:bottom w:val="none" w:sz="0" w:space="0" w:color="auto"/>
            <w:right w:val="none" w:sz="0" w:space="0" w:color="auto"/>
          </w:divBdr>
        </w:div>
        <w:div w:id="1784956381">
          <w:marLeft w:val="547"/>
          <w:marRight w:val="0"/>
          <w:marTop w:val="115"/>
          <w:marBottom w:val="0"/>
          <w:divBdr>
            <w:top w:val="none" w:sz="0" w:space="0" w:color="auto"/>
            <w:left w:val="none" w:sz="0" w:space="0" w:color="auto"/>
            <w:bottom w:val="none" w:sz="0" w:space="0" w:color="auto"/>
            <w:right w:val="none" w:sz="0" w:space="0" w:color="auto"/>
          </w:divBdr>
        </w:div>
        <w:div w:id="1813055551">
          <w:marLeft w:val="547"/>
          <w:marRight w:val="0"/>
          <w:marTop w:val="115"/>
          <w:marBottom w:val="0"/>
          <w:divBdr>
            <w:top w:val="none" w:sz="0" w:space="0" w:color="auto"/>
            <w:left w:val="none" w:sz="0" w:space="0" w:color="auto"/>
            <w:bottom w:val="none" w:sz="0" w:space="0" w:color="auto"/>
            <w:right w:val="none" w:sz="0" w:space="0" w:color="auto"/>
          </w:divBdr>
        </w:div>
      </w:divsChild>
    </w:div>
    <w:div w:id="1570073369">
      <w:bodyDiv w:val="1"/>
      <w:marLeft w:val="0"/>
      <w:marRight w:val="0"/>
      <w:marTop w:val="0"/>
      <w:marBottom w:val="0"/>
      <w:divBdr>
        <w:top w:val="none" w:sz="0" w:space="0" w:color="auto"/>
        <w:left w:val="none" w:sz="0" w:space="0" w:color="auto"/>
        <w:bottom w:val="none" w:sz="0" w:space="0" w:color="auto"/>
        <w:right w:val="none" w:sz="0" w:space="0" w:color="auto"/>
      </w:divBdr>
    </w:div>
    <w:div w:id="1587154846">
      <w:bodyDiv w:val="1"/>
      <w:marLeft w:val="0"/>
      <w:marRight w:val="0"/>
      <w:marTop w:val="0"/>
      <w:marBottom w:val="0"/>
      <w:divBdr>
        <w:top w:val="none" w:sz="0" w:space="0" w:color="auto"/>
        <w:left w:val="none" w:sz="0" w:space="0" w:color="auto"/>
        <w:bottom w:val="none" w:sz="0" w:space="0" w:color="auto"/>
        <w:right w:val="none" w:sz="0" w:space="0" w:color="auto"/>
      </w:divBdr>
    </w:div>
    <w:div w:id="1588734966">
      <w:bodyDiv w:val="1"/>
      <w:marLeft w:val="0"/>
      <w:marRight w:val="0"/>
      <w:marTop w:val="0"/>
      <w:marBottom w:val="0"/>
      <w:divBdr>
        <w:top w:val="none" w:sz="0" w:space="0" w:color="auto"/>
        <w:left w:val="none" w:sz="0" w:space="0" w:color="auto"/>
        <w:bottom w:val="none" w:sz="0" w:space="0" w:color="auto"/>
        <w:right w:val="none" w:sz="0" w:space="0" w:color="auto"/>
      </w:divBdr>
    </w:div>
    <w:div w:id="1621451278">
      <w:bodyDiv w:val="1"/>
      <w:marLeft w:val="0"/>
      <w:marRight w:val="0"/>
      <w:marTop w:val="0"/>
      <w:marBottom w:val="0"/>
      <w:divBdr>
        <w:top w:val="none" w:sz="0" w:space="0" w:color="auto"/>
        <w:left w:val="none" w:sz="0" w:space="0" w:color="auto"/>
        <w:bottom w:val="none" w:sz="0" w:space="0" w:color="auto"/>
        <w:right w:val="none" w:sz="0" w:space="0" w:color="auto"/>
      </w:divBdr>
    </w:div>
    <w:div w:id="1622760363">
      <w:bodyDiv w:val="1"/>
      <w:marLeft w:val="0"/>
      <w:marRight w:val="0"/>
      <w:marTop w:val="0"/>
      <w:marBottom w:val="0"/>
      <w:divBdr>
        <w:top w:val="none" w:sz="0" w:space="0" w:color="auto"/>
        <w:left w:val="none" w:sz="0" w:space="0" w:color="auto"/>
        <w:bottom w:val="none" w:sz="0" w:space="0" w:color="auto"/>
        <w:right w:val="none" w:sz="0" w:space="0" w:color="auto"/>
      </w:divBdr>
    </w:div>
    <w:div w:id="1632663681">
      <w:bodyDiv w:val="1"/>
      <w:marLeft w:val="0"/>
      <w:marRight w:val="0"/>
      <w:marTop w:val="0"/>
      <w:marBottom w:val="0"/>
      <w:divBdr>
        <w:top w:val="none" w:sz="0" w:space="0" w:color="auto"/>
        <w:left w:val="none" w:sz="0" w:space="0" w:color="auto"/>
        <w:bottom w:val="none" w:sz="0" w:space="0" w:color="auto"/>
        <w:right w:val="none" w:sz="0" w:space="0" w:color="auto"/>
      </w:divBdr>
    </w:div>
    <w:div w:id="1637376733">
      <w:bodyDiv w:val="1"/>
      <w:marLeft w:val="0"/>
      <w:marRight w:val="0"/>
      <w:marTop w:val="0"/>
      <w:marBottom w:val="0"/>
      <w:divBdr>
        <w:top w:val="none" w:sz="0" w:space="0" w:color="auto"/>
        <w:left w:val="none" w:sz="0" w:space="0" w:color="auto"/>
        <w:bottom w:val="none" w:sz="0" w:space="0" w:color="auto"/>
        <w:right w:val="none" w:sz="0" w:space="0" w:color="auto"/>
      </w:divBdr>
    </w:div>
    <w:div w:id="1643844618">
      <w:bodyDiv w:val="1"/>
      <w:marLeft w:val="0"/>
      <w:marRight w:val="0"/>
      <w:marTop w:val="0"/>
      <w:marBottom w:val="0"/>
      <w:divBdr>
        <w:top w:val="none" w:sz="0" w:space="0" w:color="auto"/>
        <w:left w:val="none" w:sz="0" w:space="0" w:color="auto"/>
        <w:bottom w:val="none" w:sz="0" w:space="0" w:color="auto"/>
        <w:right w:val="none" w:sz="0" w:space="0" w:color="auto"/>
      </w:divBdr>
    </w:div>
    <w:div w:id="1651446584">
      <w:bodyDiv w:val="1"/>
      <w:marLeft w:val="0"/>
      <w:marRight w:val="0"/>
      <w:marTop w:val="0"/>
      <w:marBottom w:val="0"/>
      <w:divBdr>
        <w:top w:val="none" w:sz="0" w:space="0" w:color="auto"/>
        <w:left w:val="none" w:sz="0" w:space="0" w:color="auto"/>
        <w:bottom w:val="none" w:sz="0" w:space="0" w:color="auto"/>
        <w:right w:val="none" w:sz="0" w:space="0" w:color="auto"/>
      </w:divBdr>
    </w:div>
    <w:div w:id="1653874199">
      <w:bodyDiv w:val="1"/>
      <w:marLeft w:val="0"/>
      <w:marRight w:val="0"/>
      <w:marTop w:val="0"/>
      <w:marBottom w:val="0"/>
      <w:divBdr>
        <w:top w:val="none" w:sz="0" w:space="0" w:color="auto"/>
        <w:left w:val="none" w:sz="0" w:space="0" w:color="auto"/>
        <w:bottom w:val="none" w:sz="0" w:space="0" w:color="auto"/>
        <w:right w:val="none" w:sz="0" w:space="0" w:color="auto"/>
      </w:divBdr>
    </w:div>
    <w:div w:id="1656256708">
      <w:bodyDiv w:val="1"/>
      <w:marLeft w:val="0"/>
      <w:marRight w:val="0"/>
      <w:marTop w:val="0"/>
      <w:marBottom w:val="0"/>
      <w:divBdr>
        <w:top w:val="none" w:sz="0" w:space="0" w:color="auto"/>
        <w:left w:val="none" w:sz="0" w:space="0" w:color="auto"/>
        <w:bottom w:val="none" w:sz="0" w:space="0" w:color="auto"/>
        <w:right w:val="none" w:sz="0" w:space="0" w:color="auto"/>
      </w:divBdr>
    </w:div>
    <w:div w:id="1658922650">
      <w:bodyDiv w:val="1"/>
      <w:marLeft w:val="0"/>
      <w:marRight w:val="0"/>
      <w:marTop w:val="0"/>
      <w:marBottom w:val="0"/>
      <w:divBdr>
        <w:top w:val="none" w:sz="0" w:space="0" w:color="auto"/>
        <w:left w:val="none" w:sz="0" w:space="0" w:color="auto"/>
        <w:bottom w:val="none" w:sz="0" w:space="0" w:color="auto"/>
        <w:right w:val="none" w:sz="0" w:space="0" w:color="auto"/>
      </w:divBdr>
      <w:divsChild>
        <w:div w:id="2095275547">
          <w:marLeft w:val="0"/>
          <w:marRight w:val="0"/>
          <w:marTop w:val="0"/>
          <w:marBottom w:val="0"/>
          <w:divBdr>
            <w:top w:val="none" w:sz="0" w:space="0" w:color="auto"/>
            <w:left w:val="none" w:sz="0" w:space="0" w:color="auto"/>
            <w:bottom w:val="none" w:sz="0" w:space="0" w:color="auto"/>
            <w:right w:val="none" w:sz="0" w:space="0" w:color="auto"/>
          </w:divBdr>
          <w:divsChild>
            <w:div w:id="80940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3306">
      <w:bodyDiv w:val="1"/>
      <w:marLeft w:val="0"/>
      <w:marRight w:val="0"/>
      <w:marTop w:val="0"/>
      <w:marBottom w:val="0"/>
      <w:divBdr>
        <w:top w:val="none" w:sz="0" w:space="0" w:color="auto"/>
        <w:left w:val="none" w:sz="0" w:space="0" w:color="auto"/>
        <w:bottom w:val="none" w:sz="0" w:space="0" w:color="auto"/>
        <w:right w:val="none" w:sz="0" w:space="0" w:color="auto"/>
      </w:divBdr>
    </w:div>
    <w:div w:id="1703825335">
      <w:bodyDiv w:val="1"/>
      <w:marLeft w:val="0"/>
      <w:marRight w:val="0"/>
      <w:marTop w:val="0"/>
      <w:marBottom w:val="0"/>
      <w:divBdr>
        <w:top w:val="none" w:sz="0" w:space="0" w:color="auto"/>
        <w:left w:val="none" w:sz="0" w:space="0" w:color="auto"/>
        <w:bottom w:val="none" w:sz="0" w:space="0" w:color="auto"/>
        <w:right w:val="none" w:sz="0" w:space="0" w:color="auto"/>
      </w:divBdr>
    </w:div>
    <w:div w:id="1704937994">
      <w:bodyDiv w:val="1"/>
      <w:marLeft w:val="0"/>
      <w:marRight w:val="0"/>
      <w:marTop w:val="0"/>
      <w:marBottom w:val="0"/>
      <w:divBdr>
        <w:top w:val="none" w:sz="0" w:space="0" w:color="auto"/>
        <w:left w:val="none" w:sz="0" w:space="0" w:color="auto"/>
        <w:bottom w:val="none" w:sz="0" w:space="0" w:color="auto"/>
        <w:right w:val="none" w:sz="0" w:space="0" w:color="auto"/>
      </w:divBdr>
    </w:div>
    <w:div w:id="1710568217">
      <w:bodyDiv w:val="1"/>
      <w:marLeft w:val="0"/>
      <w:marRight w:val="0"/>
      <w:marTop w:val="0"/>
      <w:marBottom w:val="0"/>
      <w:divBdr>
        <w:top w:val="none" w:sz="0" w:space="0" w:color="auto"/>
        <w:left w:val="none" w:sz="0" w:space="0" w:color="auto"/>
        <w:bottom w:val="none" w:sz="0" w:space="0" w:color="auto"/>
        <w:right w:val="none" w:sz="0" w:space="0" w:color="auto"/>
      </w:divBdr>
    </w:div>
    <w:div w:id="1712530618">
      <w:bodyDiv w:val="1"/>
      <w:marLeft w:val="0"/>
      <w:marRight w:val="0"/>
      <w:marTop w:val="0"/>
      <w:marBottom w:val="0"/>
      <w:divBdr>
        <w:top w:val="none" w:sz="0" w:space="0" w:color="auto"/>
        <w:left w:val="none" w:sz="0" w:space="0" w:color="auto"/>
        <w:bottom w:val="none" w:sz="0" w:space="0" w:color="auto"/>
        <w:right w:val="none" w:sz="0" w:space="0" w:color="auto"/>
      </w:divBdr>
    </w:div>
    <w:div w:id="1715276346">
      <w:bodyDiv w:val="1"/>
      <w:marLeft w:val="0"/>
      <w:marRight w:val="0"/>
      <w:marTop w:val="0"/>
      <w:marBottom w:val="0"/>
      <w:divBdr>
        <w:top w:val="none" w:sz="0" w:space="0" w:color="auto"/>
        <w:left w:val="none" w:sz="0" w:space="0" w:color="auto"/>
        <w:bottom w:val="none" w:sz="0" w:space="0" w:color="auto"/>
        <w:right w:val="none" w:sz="0" w:space="0" w:color="auto"/>
      </w:divBdr>
    </w:div>
    <w:div w:id="1715546823">
      <w:bodyDiv w:val="1"/>
      <w:marLeft w:val="0"/>
      <w:marRight w:val="0"/>
      <w:marTop w:val="0"/>
      <w:marBottom w:val="0"/>
      <w:divBdr>
        <w:top w:val="none" w:sz="0" w:space="0" w:color="auto"/>
        <w:left w:val="none" w:sz="0" w:space="0" w:color="auto"/>
        <w:bottom w:val="none" w:sz="0" w:space="0" w:color="auto"/>
        <w:right w:val="none" w:sz="0" w:space="0" w:color="auto"/>
      </w:divBdr>
    </w:div>
    <w:div w:id="1727484762">
      <w:bodyDiv w:val="1"/>
      <w:marLeft w:val="0"/>
      <w:marRight w:val="0"/>
      <w:marTop w:val="0"/>
      <w:marBottom w:val="0"/>
      <w:divBdr>
        <w:top w:val="none" w:sz="0" w:space="0" w:color="auto"/>
        <w:left w:val="none" w:sz="0" w:space="0" w:color="auto"/>
        <w:bottom w:val="none" w:sz="0" w:space="0" w:color="auto"/>
        <w:right w:val="none" w:sz="0" w:space="0" w:color="auto"/>
      </w:divBdr>
    </w:div>
    <w:div w:id="1728189913">
      <w:bodyDiv w:val="1"/>
      <w:marLeft w:val="0"/>
      <w:marRight w:val="0"/>
      <w:marTop w:val="0"/>
      <w:marBottom w:val="0"/>
      <w:divBdr>
        <w:top w:val="none" w:sz="0" w:space="0" w:color="auto"/>
        <w:left w:val="none" w:sz="0" w:space="0" w:color="auto"/>
        <w:bottom w:val="none" w:sz="0" w:space="0" w:color="auto"/>
        <w:right w:val="none" w:sz="0" w:space="0" w:color="auto"/>
      </w:divBdr>
    </w:div>
    <w:div w:id="1733263144">
      <w:bodyDiv w:val="1"/>
      <w:marLeft w:val="0"/>
      <w:marRight w:val="0"/>
      <w:marTop w:val="0"/>
      <w:marBottom w:val="0"/>
      <w:divBdr>
        <w:top w:val="none" w:sz="0" w:space="0" w:color="auto"/>
        <w:left w:val="none" w:sz="0" w:space="0" w:color="auto"/>
        <w:bottom w:val="none" w:sz="0" w:space="0" w:color="auto"/>
        <w:right w:val="none" w:sz="0" w:space="0" w:color="auto"/>
      </w:divBdr>
    </w:div>
    <w:div w:id="1750155686">
      <w:bodyDiv w:val="1"/>
      <w:marLeft w:val="0"/>
      <w:marRight w:val="0"/>
      <w:marTop w:val="0"/>
      <w:marBottom w:val="0"/>
      <w:divBdr>
        <w:top w:val="none" w:sz="0" w:space="0" w:color="auto"/>
        <w:left w:val="none" w:sz="0" w:space="0" w:color="auto"/>
        <w:bottom w:val="none" w:sz="0" w:space="0" w:color="auto"/>
        <w:right w:val="none" w:sz="0" w:space="0" w:color="auto"/>
      </w:divBdr>
    </w:div>
    <w:div w:id="1754008537">
      <w:bodyDiv w:val="1"/>
      <w:marLeft w:val="0"/>
      <w:marRight w:val="0"/>
      <w:marTop w:val="0"/>
      <w:marBottom w:val="0"/>
      <w:divBdr>
        <w:top w:val="none" w:sz="0" w:space="0" w:color="auto"/>
        <w:left w:val="none" w:sz="0" w:space="0" w:color="auto"/>
        <w:bottom w:val="none" w:sz="0" w:space="0" w:color="auto"/>
        <w:right w:val="none" w:sz="0" w:space="0" w:color="auto"/>
      </w:divBdr>
    </w:div>
    <w:div w:id="1754009564">
      <w:bodyDiv w:val="1"/>
      <w:marLeft w:val="0"/>
      <w:marRight w:val="0"/>
      <w:marTop w:val="0"/>
      <w:marBottom w:val="0"/>
      <w:divBdr>
        <w:top w:val="none" w:sz="0" w:space="0" w:color="auto"/>
        <w:left w:val="none" w:sz="0" w:space="0" w:color="auto"/>
        <w:bottom w:val="none" w:sz="0" w:space="0" w:color="auto"/>
        <w:right w:val="none" w:sz="0" w:space="0" w:color="auto"/>
      </w:divBdr>
    </w:div>
    <w:div w:id="1759642648">
      <w:bodyDiv w:val="1"/>
      <w:marLeft w:val="0"/>
      <w:marRight w:val="0"/>
      <w:marTop w:val="0"/>
      <w:marBottom w:val="0"/>
      <w:divBdr>
        <w:top w:val="none" w:sz="0" w:space="0" w:color="auto"/>
        <w:left w:val="none" w:sz="0" w:space="0" w:color="auto"/>
        <w:bottom w:val="none" w:sz="0" w:space="0" w:color="auto"/>
        <w:right w:val="none" w:sz="0" w:space="0" w:color="auto"/>
      </w:divBdr>
    </w:div>
    <w:div w:id="1771662845">
      <w:bodyDiv w:val="1"/>
      <w:marLeft w:val="0"/>
      <w:marRight w:val="0"/>
      <w:marTop w:val="0"/>
      <w:marBottom w:val="0"/>
      <w:divBdr>
        <w:top w:val="none" w:sz="0" w:space="0" w:color="auto"/>
        <w:left w:val="none" w:sz="0" w:space="0" w:color="auto"/>
        <w:bottom w:val="none" w:sz="0" w:space="0" w:color="auto"/>
        <w:right w:val="none" w:sz="0" w:space="0" w:color="auto"/>
      </w:divBdr>
    </w:div>
    <w:div w:id="1790855406">
      <w:bodyDiv w:val="1"/>
      <w:marLeft w:val="0"/>
      <w:marRight w:val="0"/>
      <w:marTop w:val="300"/>
      <w:marBottom w:val="300"/>
      <w:divBdr>
        <w:top w:val="none" w:sz="0" w:space="0" w:color="auto"/>
        <w:left w:val="none" w:sz="0" w:space="0" w:color="auto"/>
        <w:bottom w:val="none" w:sz="0" w:space="0" w:color="auto"/>
        <w:right w:val="none" w:sz="0" w:space="0" w:color="auto"/>
      </w:divBdr>
      <w:divsChild>
        <w:div w:id="1238320793">
          <w:marLeft w:val="0"/>
          <w:marRight w:val="0"/>
          <w:marTop w:val="300"/>
          <w:marBottom w:val="0"/>
          <w:divBdr>
            <w:top w:val="none" w:sz="0" w:space="0" w:color="auto"/>
            <w:left w:val="none" w:sz="0" w:space="0" w:color="auto"/>
            <w:bottom w:val="none" w:sz="0" w:space="0" w:color="auto"/>
            <w:right w:val="none" w:sz="0" w:space="0" w:color="auto"/>
          </w:divBdr>
          <w:divsChild>
            <w:div w:id="1409577417">
              <w:marLeft w:val="0"/>
              <w:marRight w:val="0"/>
              <w:marTop w:val="0"/>
              <w:marBottom w:val="0"/>
              <w:divBdr>
                <w:top w:val="none" w:sz="0" w:space="0" w:color="auto"/>
                <w:left w:val="none" w:sz="0" w:space="0" w:color="auto"/>
                <w:bottom w:val="none" w:sz="0" w:space="0" w:color="auto"/>
                <w:right w:val="none" w:sz="0" w:space="0" w:color="auto"/>
              </w:divBdr>
              <w:divsChild>
                <w:div w:id="1690058391">
                  <w:marLeft w:val="0"/>
                  <w:marRight w:val="0"/>
                  <w:marTop w:val="0"/>
                  <w:marBottom w:val="0"/>
                  <w:divBdr>
                    <w:top w:val="none" w:sz="0" w:space="0" w:color="auto"/>
                    <w:left w:val="none" w:sz="0" w:space="0" w:color="auto"/>
                    <w:bottom w:val="none" w:sz="0" w:space="0" w:color="auto"/>
                    <w:right w:val="none" w:sz="0" w:space="0" w:color="auto"/>
                  </w:divBdr>
                  <w:divsChild>
                    <w:div w:id="1593860225">
                      <w:marLeft w:val="0"/>
                      <w:marRight w:val="0"/>
                      <w:marTop w:val="0"/>
                      <w:marBottom w:val="0"/>
                      <w:divBdr>
                        <w:top w:val="none" w:sz="0" w:space="0" w:color="auto"/>
                        <w:left w:val="none" w:sz="0" w:space="0" w:color="auto"/>
                        <w:bottom w:val="none" w:sz="0" w:space="0" w:color="auto"/>
                        <w:right w:val="none" w:sz="0" w:space="0" w:color="auto"/>
                      </w:divBdr>
                      <w:divsChild>
                        <w:div w:id="1872105432">
                          <w:marLeft w:val="0"/>
                          <w:marRight w:val="0"/>
                          <w:marTop w:val="0"/>
                          <w:marBottom w:val="0"/>
                          <w:divBdr>
                            <w:top w:val="none" w:sz="0" w:space="0" w:color="auto"/>
                            <w:left w:val="none" w:sz="0" w:space="0" w:color="auto"/>
                            <w:bottom w:val="none" w:sz="0" w:space="0" w:color="auto"/>
                            <w:right w:val="none" w:sz="0" w:space="0" w:color="auto"/>
                          </w:divBdr>
                          <w:divsChild>
                            <w:div w:id="1070930295">
                              <w:marLeft w:val="300"/>
                              <w:marRight w:val="0"/>
                              <w:marTop w:val="0"/>
                              <w:marBottom w:val="300"/>
                              <w:divBdr>
                                <w:top w:val="none" w:sz="0" w:space="0" w:color="auto"/>
                                <w:left w:val="none" w:sz="0" w:space="0" w:color="auto"/>
                                <w:bottom w:val="none" w:sz="0" w:space="0" w:color="auto"/>
                                <w:right w:val="none" w:sz="0" w:space="0" w:color="auto"/>
                              </w:divBdr>
                              <w:divsChild>
                                <w:div w:id="16005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242869">
      <w:bodyDiv w:val="1"/>
      <w:marLeft w:val="0"/>
      <w:marRight w:val="0"/>
      <w:marTop w:val="0"/>
      <w:marBottom w:val="0"/>
      <w:divBdr>
        <w:top w:val="none" w:sz="0" w:space="0" w:color="auto"/>
        <w:left w:val="none" w:sz="0" w:space="0" w:color="auto"/>
        <w:bottom w:val="none" w:sz="0" w:space="0" w:color="auto"/>
        <w:right w:val="none" w:sz="0" w:space="0" w:color="auto"/>
      </w:divBdr>
    </w:div>
    <w:div w:id="1797135546">
      <w:bodyDiv w:val="1"/>
      <w:marLeft w:val="0"/>
      <w:marRight w:val="0"/>
      <w:marTop w:val="0"/>
      <w:marBottom w:val="0"/>
      <w:divBdr>
        <w:top w:val="none" w:sz="0" w:space="0" w:color="auto"/>
        <w:left w:val="none" w:sz="0" w:space="0" w:color="auto"/>
        <w:bottom w:val="none" w:sz="0" w:space="0" w:color="auto"/>
        <w:right w:val="none" w:sz="0" w:space="0" w:color="auto"/>
      </w:divBdr>
    </w:div>
    <w:div w:id="1807161938">
      <w:bodyDiv w:val="1"/>
      <w:marLeft w:val="0"/>
      <w:marRight w:val="0"/>
      <w:marTop w:val="0"/>
      <w:marBottom w:val="0"/>
      <w:divBdr>
        <w:top w:val="none" w:sz="0" w:space="0" w:color="auto"/>
        <w:left w:val="none" w:sz="0" w:space="0" w:color="auto"/>
        <w:bottom w:val="none" w:sz="0" w:space="0" w:color="auto"/>
        <w:right w:val="none" w:sz="0" w:space="0" w:color="auto"/>
      </w:divBdr>
    </w:div>
    <w:div w:id="1818181695">
      <w:bodyDiv w:val="1"/>
      <w:marLeft w:val="0"/>
      <w:marRight w:val="0"/>
      <w:marTop w:val="0"/>
      <w:marBottom w:val="0"/>
      <w:divBdr>
        <w:top w:val="none" w:sz="0" w:space="0" w:color="auto"/>
        <w:left w:val="none" w:sz="0" w:space="0" w:color="auto"/>
        <w:bottom w:val="none" w:sz="0" w:space="0" w:color="auto"/>
        <w:right w:val="none" w:sz="0" w:space="0" w:color="auto"/>
      </w:divBdr>
    </w:div>
    <w:div w:id="1822310433">
      <w:bodyDiv w:val="1"/>
      <w:marLeft w:val="0"/>
      <w:marRight w:val="0"/>
      <w:marTop w:val="0"/>
      <w:marBottom w:val="0"/>
      <w:divBdr>
        <w:top w:val="none" w:sz="0" w:space="0" w:color="auto"/>
        <w:left w:val="none" w:sz="0" w:space="0" w:color="auto"/>
        <w:bottom w:val="none" w:sz="0" w:space="0" w:color="auto"/>
        <w:right w:val="none" w:sz="0" w:space="0" w:color="auto"/>
      </w:divBdr>
    </w:div>
    <w:div w:id="1836796151">
      <w:bodyDiv w:val="1"/>
      <w:marLeft w:val="0"/>
      <w:marRight w:val="0"/>
      <w:marTop w:val="0"/>
      <w:marBottom w:val="0"/>
      <w:divBdr>
        <w:top w:val="none" w:sz="0" w:space="0" w:color="auto"/>
        <w:left w:val="none" w:sz="0" w:space="0" w:color="auto"/>
        <w:bottom w:val="none" w:sz="0" w:space="0" w:color="auto"/>
        <w:right w:val="none" w:sz="0" w:space="0" w:color="auto"/>
      </w:divBdr>
    </w:div>
    <w:div w:id="1837332355">
      <w:bodyDiv w:val="1"/>
      <w:marLeft w:val="0"/>
      <w:marRight w:val="0"/>
      <w:marTop w:val="0"/>
      <w:marBottom w:val="0"/>
      <w:divBdr>
        <w:top w:val="none" w:sz="0" w:space="0" w:color="auto"/>
        <w:left w:val="none" w:sz="0" w:space="0" w:color="auto"/>
        <w:bottom w:val="none" w:sz="0" w:space="0" w:color="auto"/>
        <w:right w:val="none" w:sz="0" w:space="0" w:color="auto"/>
      </w:divBdr>
    </w:div>
    <w:div w:id="1838224864">
      <w:bodyDiv w:val="1"/>
      <w:marLeft w:val="0"/>
      <w:marRight w:val="0"/>
      <w:marTop w:val="0"/>
      <w:marBottom w:val="0"/>
      <w:divBdr>
        <w:top w:val="none" w:sz="0" w:space="0" w:color="auto"/>
        <w:left w:val="none" w:sz="0" w:space="0" w:color="auto"/>
        <w:bottom w:val="none" w:sz="0" w:space="0" w:color="auto"/>
        <w:right w:val="none" w:sz="0" w:space="0" w:color="auto"/>
      </w:divBdr>
      <w:divsChild>
        <w:div w:id="266548090">
          <w:marLeft w:val="1166"/>
          <w:marRight w:val="0"/>
          <w:marTop w:val="96"/>
          <w:marBottom w:val="0"/>
          <w:divBdr>
            <w:top w:val="none" w:sz="0" w:space="0" w:color="auto"/>
            <w:left w:val="none" w:sz="0" w:space="0" w:color="auto"/>
            <w:bottom w:val="none" w:sz="0" w:space="0" w:color="auto"/>
            <w:right w:val="none" w:sz="0" w:space="0" w:color="auto"/>
          </w:divBdr>
        </w:div>
        <w:div w:id="431559140">
          <w:marLeft w:val="1166"/>
          <w:marRight w:val="0"/>
          <w:marTop w:val="96"/>
          <w:marBottom w:val="0"/>
          <w:divBdr>
            <w:top w:val="none" w:sz="0" w:space="0" w:color="auto"/>
            <w:left w:val="none" w:sz="0" w:space="0" w:color="auto"/>
            <w:bottom w:val="none" w:sz="0" w:space="0" w:color="auto"/>
            <w:right w:val="none" w:sz="0" w:space="0" w:color="auto"/>
          </w:divBdr>
        </w:div>
        <w:div w:id="643005582">
          <w:marLeft w:val="1166"/>
          <w:marRight w:val="0"/>
          <w:marTop w:val="96"/>
          <w:marBottom w:val="0"/>
          <w:divBdr>
            <w:top w:val="none" w:sz="0" w:space="0" w:color="auto"/>
            <w:left w:val="none" w:sz="0" w:space="0" w:color="auto"/>
            <w:bottom w:val="none" w:sz="0" w:space="0" w:color="auto"/>
            <w:right w:val="none" w:sz="0" w:space="0" w:color="auto"/>
          </w:divBdr>
        </w:div>
        <w:div w:id="1361277631">
          <w:marLeft w:val="1166"/>
          <w:marRight w:val="0"/>
          <w:marTop w:val="96"/>
          <w:marBottom w:val="0"/>
          <w:divBdr>
            <w:top w:val="none" w:sz="0" w:space="0" w:color="auto"/>
            <w:left w:val="none" w:sz="0" w:space="0" w:color="auto"/>
            <w:bottom w:val="none" w:sz="0" w:space="0" w:color="auto"/>
            <w:right w:val="none" w:sz="0" w:space="0" w:color="auto"/>
          </w:divBdr>
        </w:div>
        <w:div w:id="1521822716">
          <w:marLeft w:val="1166"/>
          <w:marRight w:val="0"/>
          <w:marTop w:val="96"/>
          <w:marBottom w:val="0"/>
          <w:divBdr>
            <w:top w:val="none" w:sz="0" w:space="0" w:color="auto"/>
            <w:left w:val="none" w:sz="0" w:space="0" w:color="auto"/>
            <w:bottom w:val="none" w:sz="0" w:space="0" w:color="auto"/>
            <w:right w:val="none" w:sz="0" w:space="0" w:color="auto"/>
          </w:divBdr>
        </w:div>
        <w:div w:id="1852527944">
          <w:marLeft w:val="1166"/>
          <w:marRight w:val="0"/>
          <w:marTop w:val="96"/>
          <w:marBottom w:val="0"/>
          <w:divBdr>
            <w:top w:val="none" w:sz="0" w:space="0" w:color="auto"/>
            <w:left w:val="none" w:sz="0" w:space="0" w:color="auto"/>
            <w:bottom w:val="none" w:sz="0" w:space="0" w:color="auto"/>
            <w:right w:val="none" w:sz="0" w:space="0" w:color="auto"/>
          </w:divBdr>
        </w:div>
      </w:divsChild>
    </w:div>
    <w:div w:id="1844737783">
      <w:bodyDiv w:val="1"/>
      <w:marLeft w:val="0"/>
      <w:marRight w:val="0"/>
      <w:marTop w:val="0"/>
      <w:marBottom w:val="0"/>
      <w:divBdr>
        <w:top w:val="none" w:sz="0" w:space="0" w:color="auto"/>
        <w:left w:val="none" w:sz="0" w:space="0" w:color="auto"/>
        <w:bottom w:val="none" w:sz="0" w:space="0" w:color="auto"/>
        <w:right w:val="none" w:sz="0" w:space="0" w:color="auto"/>
      </w:divBdr>
    </w:div>
    <w:div w:id="1850288854">
      <w:bodyDiv w:val="1"/>
      <w:marLeft w:val="0"/>
      <w:marRight w:val="0"/>
      <w:marTop w:val="0"/>
      <w:marBottom w:val="0"/>
      <w:divBdr>
        <w:top w:val="none" w:sz="0" w:space="0" w:color="auto"/>
        <w:left w:val="none" w:sz="0" w:space="0" w:color="auto"/>
        <w:bottom w:val="none" w:sz="0" w:space="0" w:color="auto"/>
        <w:right w:val="none" w:sz="0" w:space="0" w:color="auto"/>
      </w:divBdr>
    </w:div>
    <w:div w:id="1855879243">
      <w:bodyDiv w:val="1"/>
      <w:marLeft w:val="0"/>
      <w:marRight w:val="0"/>
      <w:marTop w:val="0"/>
      <w:marBottom w:val="0"/>
      <w:divBdr>
        <w:top w:val="none" w:sz="0" w:space="0" w:color="auto"/>
        <w:left w:val="none" w:sz="0" w:space="0" w:color="auto"/>
        <w:bottom w:val="none" w:sz="0" w:space="0" w:color="auto"/>
        <w:right w:val="none" w:sz="0" w:space="0" w:color="auto"/>
      </w:divBdr>
    </w:div>
    <w:div w:id="1873612122">
      <w:bodyDiv w:val="1"/>
      <w:marLeft w:val="0"/>
      <w:marRight w:val="0"/>
      <w:marTop w:val="0"/>
      <w:marBottom w:val="0"/>
      <w:divBdr>
        <w:top w:val="none" w:sz="0" w:space="0" w:color="auto"/>
        <w:left w:val="none" w:sz="0" w:space="0" w:color="auto"/>
        <w:bottom w:val="none" w:sz="0" w:space="0" w:color="auto"/>
        <w:right w:val="none" w:sz="0" w:space="0" w:color="auto"/>
      </w:divBdr>
    </w:div>
    <w:div w:id="1878856022">
      <w:bodyDiv w:val="1"/>
      <w:marLeft w:val="0"/>
      <w:marRight w:val="0"/>
      <w:marTop w:val="0"/>
      <w:marBottom w:val="0"/>
      <w:divBdr>
        <w:top w:val="none" w:sz="0" w:space="0" w:color="auto"/>
        <w:left w:val="none" w:sz="0" w:space="0" w:color="auto"/>
        <w:bottom w:val="none" w:sz="0" w:space="0" w:color="auto"/>
        <w:right w:val="none" w:sz="0" w:space="0" w:color="auto"/>
      </w:divBdr>
    </w:div>
    <w:div w:id="1902013933">
      <w:bodyDiv w:val="1"/>
      <w:marLeft w:val="0"/>
      <w:marRight w:val="0"/>
      <w:marTop w:val="0"/>
      <w:marBottom w:val="0"/>
      <w:divBdr>
        <w:top w:val="none" w:sz="0" w:space="0" w:color="auto"/>
        <w:left w:val="none" w:sz="0" w:space="0" w:color="auto"/>
        <w:bottom w:val="none" w:sz="0" w:space="0" w:color="auto"/>
        <w:right w:val="none" w:sz="0" w:space="0" w:color="auto"/>
      </w:divBdr>
    </w:div>
    <w:div w:id="1902641913">
      <w:bodyDiv w:val="1"/>
      <w:marLeft w:val="0"/>
      <w:marRight w:val="0"/>
      <w:marTop w:val="0"/>
      <w:marBottom w:val="0"/>
      <w:divBdr>
        <w:top w:val="none" w:sz="0" w:space="0" w:color="auto"/>
        <w:left w:val="none" w:sz="0" w:space="0" w:color="auto"/>
        <w:bottom w:val="none" w:sz="0" w:space="0" w:color="auto"/>
        <w:right w:val="none" w:sz="0" w:space="0" w:color="auto"/>
      </w:divBdr>
    </w:div>
    <w:div w:id="1909922211">
      <w:bodyDiv w:val="1"/>
      <w:marLeft w:val="0"/>
      <w:marRight w:val="0"/>
      <w:marTop w:val="0"/>
      <w:marBottom w:val="0"/>
      <w:divBdr>
        <w:top w:val="none" w:sz="0" w:space="0" w:color="auto"/>
        <w:left w:val="none" w:sz="0" w:space="0" w:color="auto"/>
        <w:bottom w:val="none" w:sz="0" w:space="0" w:color="auto"/>
        <w:right w:val="none" w:sz="0" w:space="0" w:color="auto"/>
      </w:divBdr>
    </w:div>
    <w:div w:id="1918007943">
      <w:bodyDiv w:val="1"/>
      <w:marLeft w:val="0"/>
      <w:marRight w:val="0"/>
      <w:marTop w:val="0"/>
      <w:marBottom w:val="0"/>
      <w:divBdr>
        <w:top w:val="none" w:sz="0" w:space="0" w:color="auto"/>
        <w:left w:val="none" w:sz="0" w:space="0" w:color="auto"/>
        <w:bottom w:val="none" w:sz="0" w:space="0" w:color="auto"/>
        <w:right w:val="none" w:sz="0" w:space="0" w:color="auto"/>
      </w:divBdr>
    </w:div>
    <w:div w:id="1919054103">
      <w:bodyDiv w:val="1"/>
      <w:marLeft w:val="0"/>
      <w:marRight w:val="0"/>
      <w:marTop w:val="0"/>
      <w:marBottom w:val="0"/>
      <w:divBdr>
        <w:top w:val="none" w:sz="0" w:space="0" w:color="auto"/>
        <w:left w:val="none" w:sz="0" w:space="0" w:color="auto"/>
        <w:bottom w:val="none" w:sz="0" w:space="0" w:color="auto"/>
        <w:right w:val="none" w:sz="0" w:space="0" w:color="auto"/>
      </w:divBdr>
    </w:div>
    <w:div w:id="1929458645">
      <w:bodyDiv w:val="1"/>
      <w:marLeft w:val="0"/>
      <w:marRight w:val="0"/>
      <w:marTop w:val="0"/>
      <w:marBottom w:val="0"/>
      <w:divBdr>
        <w:top w:val="none" w:sz="0" w:space="0" w:color="auto"/>
        <w:left w:val="none" w:sz="0" w:space="0" w:color="auto"/>
        <w:bottom w:val="none" w:sz="0" w:space="0" w:color="auto"/>
        <w:right w:val="none" w:sz="0" w:space="0" w:color="auto"/>
      </w:divBdr>
    </w:div>
    <w:div w:id="1931231274">
      <w:bodyDiv w:val="1"/>
      <w:marLeft w:val="0"/>
      <w:marRight w:val="0"/>
      <w:marTop w:val="0"/>
      <w:marBottom w:val="0"/>
      <w:divBdr>
        <w:top w:val="none" w:sz="0" w:space="0" w:color="auto"/>
        <w:left w:val="none" w:sz="0" w:space="0" w:color="auto"/>
        <w:bottom w:val="none" w:sz="0" w:space="0" w:color="auto"/>
        <w:right w:val="none" w:sz="0" w:space="0" w:color="auto"/>
      </w:divBdr>
    </w:div>
    <w:div w:id="1940673469">
      <w:bodyDiv w:val="1"/>
      <w:marLeft w:val="0"/>
      <w:marRight w:val="0"/>
      <w:marTop w:val="0"/>
      <w:marBottom w:val="0"/>
      <w:divBdr>
        <w:top w:val="none" w:sz="0" w:space="0" w:color="auto"/>
        <w:left w:val="none" w:sz="0" w:space="0" w:color="auto"/>
        <w:bottom w:val="none" w:sz="0" w:space="0" w:color="auto"/>
        <w:right w:val="none" w:sz="0" w:space="0" w:color="auto"/>
      </w:divBdr>
    </w:div>
    <w:div w:id="1957325006">
      <w:bodyDiv w:val="1"/>
      <w:marLeft w:val="0"/>
      <w:marRight w:val="0"/>
      <w:marTop w:val="0"/>
      <w:marBottom w:val="0"/>
      <w:divBdr>
        <w:top w:val="none" w:sz="0" w:space="0" w:color="auto"/>
        <w:left w:val="none" w:sz="0" w:space="0" w:color="auto"/>
        <w:bottom w:val="none" w:sz="0" w:space="0" w:color="auto"/>
        <w:right w:val="none" w:sz="0" w:space="0" w:color="auto"/>
      </w:divBdr>
    </w:div>
    <w:div w:id="1962567707">
      <w:bodyDiv w:val="1"/>
      <w:marLeft w:val="0"/>
      <w:marRight w:val="0"/>
      <w:marTop w:val="0"/>
      <w:marBottom w:val="0"/>
      <w:divBdr>
        <w:top w:val="none" w:sz="0" w:space="0" w:color="auto"/>
        <w:left w:val="none" w:sz="0" w:space="0" w:color="auto"/>
        <w:bottom w:val="none" w:sz="0" w:space="0" w:color="auto"/>
        <w:right w:val="none" w:sz="0" w:space="0" w:color="auto"/>
      </w:divBdr>
    </w:div>
    <w:div w:id="1974095918">
      <w:bodyDiv w:val="1"/>
      <w:marLeft w:val="0"/>
      <w:marRight w:val="0"/>
      <w:marTop w:val="0"/>
      <w:marBottom w:val="0"/>
      <w:divBdr>
        <w:top w:val="none" w:sz="0" w:space="0" w:color="auto"/>
        <w:left w:val="none" w:sz="0" w:space="0" w:color="auto"/>
        <w:bottom w:val="none" w:sz="0" w:space="0" w:color="auto"/>
        <w:right w:val="none" w:sz="0" w:space="0" w:color="auto"/>
      </w:divBdr>
    </w:div>
    <w:div w:id="1990787217">
      <w:bodyDiv w:val="1"/>
      <w:marLeft w:val="0"/>
      <w:marRight w:val="0"/>
      <w:marTop w:val="0"/>
      <w:marBottom w:val="0"/>
      <w:divBdr>
        <w:top w:val="none" w:sz="0" w:space="0" w:color="auto"/>
        <w:left w:val="none" w:sz="0" w:space="0" w:color="auto"/>
        <w:bottom w:val="none" w:sz="0" w:space="0" w:color="auto"/>
        <w:right w:val="none" w:sz="0" w:space="0" w:color="auto"/>
      </w:divBdr>
    </w:div>
    <w:div w:id="1992320830">
      <w:bodyDiv w:val="1"/>
      <w:marLeft w:val="0"/>
      <w:marRight w:val="0"/>
      <w:marTop w:val="0"/>
      <w:marBottom w:val="0"/>
      <w:divBdr>
        <w:top w:val="none" w:sz="0" w:space="0" w:color="auto"/>
        <w:left w:val="none" w:sz="0" w:space="0" w:color="auto"/>
        <w:bottom w:val="none" w:sz="0" w:space="0" w:color="auto"/>
        <w:right w:val="none" w:sz="0" w:space="0" w:color="auto"/>
      </w:divBdr>
      <w:divsChild>
        <w:div w:id="1641034999">
          <w:marLeft w:val="0"/>
          <w:marRight w:val="0"/>
          <w:marTop w:val="0"/>
          <w:marBottom w:val="0"/>
          <w:divBdr>
            <w:top w:val="none" w:sz="0" w:space="0" w:color="auto"/>
            <w:left w:val="none" w:sz="0" w:space="0" w:color="auto"/>
            <w:bottom w:val="none" w:sz="0" w:space="0" w:color="auto"/>
            <w:right w:val="none" w:sz="0" w:space="0" w:color="auto"/>
          </w:divBdr>
        </w:div>
      </w:divsChild>
    </w:div>
    <w:div w:id="2000576676">
      <w:bodyDiv w:val="1"/>
      <w:marLeft w:val="0"/>
      <w:marRight w:val="0"/>
      <w:marTop w:val="0"/>
      <w:marBottom w:val="0"/>
      <w:divBdr>
        <w:top w:val="none" w:sz="0" w:space="0" w:color="auto"/>
        <w:left w:val="none" w:sz="0" w:space="0" w:color="auto"/>
        <w:bottom w:val="none" w:sz="0" w:space="0" w:color="auto"/>
        <w:right w:val="none" w:sz="0" w:space="0" w:color="auto"/>
      </w:divBdr>
    </w:div>
    <w:div w:id="2000688718">
      <w:bodyDiv w:val="1"/>
      <w:marLeft w:val="0"/>
      <w:marRight w:val="0"/>
      <w:marTop w:val="0"/>
      <w:marBottom w:val="0"/>
      <w:divBdr>
        <w:top w:val="none" w:sz="0" w:space="0" w:color="auto"/>
        <w:left w:val="none" w:sz="0" w:space="0" w:color="auto"/>
        <w:bottom w:val="none" w:sz="0" w:space="0" w:color="auto"/>
        <w:right w:val="none" w:sz="0" w:space="0" w:color="auto"/>
      </w:divBdr>
    </w:div>
    <w:div w:id="2006855742">
      <w:bodyDiv w:val="1"/>
      <w:marLeft w:val="0"/>
      <w:marRight w:val="0"/>
      <w:marTop w:val="0"/>
      <w:marBottom w:val="0"/>
      <w:divBdr>
        <w:top w:val="none" w:sz="0" w:space="0" w:color="auto"/>
        <w:left w:val="none" w:sz="0" w:space="0" w:color="auto"/>
        <w:bottom w:val="none" w:sz="0" w:space="0" w:color="auto"/>
        <w:right w:val="none" w:sz="0" w:space="0" w:color="auto"/>
      </w:divBdr>
    </w:div>
    <w:div w:id="2011709226">
      <w:bodyDiv w:val="1"/>
      <w:marLeft w:val="0"/>
      <w:marRight w:val="0"/>
      <w:marTop w:val="0"/>
      <w:marBottom w:val="0"/>
      <w:divBdr>
        <w:top w:val="none" w:sz="0" w:space="0" w:color="auto"/>
        <w:left w:val="none" w:sz="0" w:space="0" w:color="auto"/>
        <w:bottom w:val="none" w:sz="0" w:space="0" w:color="auto"/>
        <w:right w:val="none" w:sz="0" w:space="0" w:color="auto"/>
      </w:divBdr>
    </w:div>
    <w:div w:id="2027441960">
      <w:bodyDiv w:val="1"/>
      <w:marLeft w:val="0"/>
      <w:marRight w:val="0"/>
      <w:marTop w:val="0"/>
      <w:marBottom w:val="0"/>
      <w:divBdr>
        <w:top w:val="none" w:sz="0" w:space="0" w:color="auto"/>
        <w:left w:val="none" w:sz="0" w:space="0" w:color="auto"/>
        <w:bottom w:val="none" w:sz="0" w:space="0" w:color="auto"/>
        <w:right w:val="none" w:sz="0" w:space="0" w:color="auto"/>
      </w:divBdr>
    </w:div>
    <w:div w:id="2036686422">
      <w:bodyDiv w:val="1"/>
      <w:marLeft w:val="0"/>
      <w:marRight w:val="0"/>
      <w:marTop w:val="0"/>
      <w:marBottom w:val="0"/>
      <w:divBdr>
        <w:top w:val="none" w:sz="0" w:space="0" w:color="auto"/>
        <w:left w:val="none" w:sz="0" w:space="0" w:color="auto"/>
        <w:bottom w:val="none" w:sz="0" w:space="0" w:color="auto"/>
        <w:right w:val="none" w:sz="0" w:space="0" w:color="auto"/>
      </w:divBdr>
    </w:div>
    <w:div w:id="2037997310">
      <w:bodyDiv w:val="1"/>
      <w:marLeft w:val="0"/>
      <w:marRight w:val="0"/>
      <w:marTop w:val="0"/>
      <w:marBottom w:val="0"/>
      <w:divBdr>
        <w:top w:val="none" w:sz="0" w:space="0" w:color="auto"/>
        <w:left w:val="none" w:sz="0" w:space="0" w:color="auto"/>
        <w:bottom w:val="none" w:sz="0" w:space="0" w:color="auto"/>
        <w:right w:val="none" w:sz="0" w:space="0" w:color="auto"/>
      </w:divBdr>
    </w:div>
    <w:div w:id="2042440468">
      <w:bodyDiv w:val="1"/>
      <w:marLeft w:val="0"/>
      <w:marRight w:val="0"/>
      <w:marTop w:val="0"/>
      <w:marBottom w:val="0"/>
      <w:divBdr>
        <w:top w:val="none" w:sz="0" w:space="0" w:color="auto"/>
        <w:left w:val="none" w:sz="0" w:space="0" w:color="auto"/>
        <w:bottom w:val="none" w:sz="0" w:space="0" w:color="auto"/>
        <w:right w:val="none" w:sz="0" w:space="0" w:color="auto"/>
      </w:divBdr>
    </w:div>
    <w:div w:id="2045640708">
      <w:bodyDiv w:val="1"/>
      <w:marLeft w:val="0"/>
      <w:marRight w:val="0"/>
      <w:marTop w:val="0"/>
      <w:marBottom w:val="0"/>
      <w:divBdr>
        <w:top w:val="none" w:sz="0" w:space="0" w:color="auto"/>
        <w:left w:val="none" w:sz="0" w:space="0" w:color="auto"/>
        <w:bottom w:val="none" w:sz="0" w:space="0" w:color="auto"/>
        <w:right w:val="none" w:sz="0" w:space="0" w:color="auto"/>
      </w:divBdr>
    </w:div>
    <w:div w:id="2066105214">
      <w:bodyDiv w:val="1"/>
      <w:marLeft w:val="0"/>
      <w:marRight w:val="0"/>
      <w:marTop w:val="0"/>
      <w:marBottom w:val="0"/>
      <w:divBdr>
        <w:top w:val="none" w:sz="0" w:space="0" w:color="auto"/>
        <w:left w:val="none" w:sz="0" w:space="0" w:color="auto"/>
        <w:bottom w:val="none" w:sz="0" w:space="0" w:color="auto"/>
        <w:right w:val="none" w:sz="0" w:space="0" w:color="auto"/>
      </w:divBdr>
    </w:div>
    <w:div w:id="2071226245">
      <w:bodyDiv w:val="1"/>
      <w:marLeft w:val="0"/>
      <w:marRight w:val="0"/>
      <w:marTop w:val="0"/>
      <w:marBottom w:val="0"/>
      <w:divBdr>
        <w:top w:val="none" w:sz="0" w:space="0" w:color="auto"/>
        <w:left w:val="none" w:sz="0" w:space="0" w:color="auto"/>
        <w:bottom w:val="none" w:sz="0" w:space="0" w:color="auto"/>
        <w:right w:val="none" w:sz="0" w:space="0" w:color="auto"/>
      </w:divBdr>
    </w:div>
    <w:div w:id="2071927913">
      <w:bodyDiv w:val="1"/>
      <w:marLeft w:val="0"/>
      <w:marRight w:val="0"/>
      <w:marTop w:val="0"/>
      <w:marBottom w:val="0"/>
      <w:divBdr>
        <w:top w:val="none" w:sz="0" w:space="0" w:color="auto"/>
        <w:left w:val="none" w:sz="0" w:space="0" w:color="auto"/>
        <w:bottom w:val="none" w:sz="0" w:space="0" w:color="auto"/>
        <w:right w:val="none" w:sz="0" w:space="0" w:color="auto"/>
      </w:divBdr>
    </w:div>
    <w:div w:id="2072775841">
      <w:bodyDiv w:val="1"/>
      <w:marLeft w:val="0"/>
      <w:marRight w:val="0"/>
      <w:marTop w:val="0"/>
      <w:marBottom w:val="0"/>
      <w:divBdr>
        <w:top w:val="none" w:sz="0" w:space="0" w:color="auto"/>
        <w:left w:val="none" w:sz="0" w:space="0" w:color="auto"/>
        <w:bottom w:val="none" w:sz="0" w:space="0" w:color="auto"/>
        <w:right w:val="none" w:sz="0" w:space="0" w:color="auto"/>
      </w:divBdr>
    </w:div>
    <w:div w:id="2072920262">
      <w:bodyDiv w:val="1"/>
      <w:marLeft w:val="0"/>
      <w:marRight w:val="0"/>
      <w:marTop w:val="0"/>
      <w:marBottom w:val="0"/>
      <w:divBdr>
        <w:top w:val="none" w:sz="0" w:space="0" w:color="auto"/>
        <w:left w:val="none" w:sz="0" w:space="0" w:color="auto"/>
        <w:bottom w:val="none" w:sz="0" w:space="0" w:color="auto"/>
        <w:right w:val="none" w:sz="0" w:space="0" w:color="auto"/>
      </w:divBdr>
    </w:div>
    <w:div w:id="2082946806">
      <w:bodyDiv w:val="1"/>
      <w:marLeft w:val="0"/>
      <w:marRight w:val="0"/>
      <w:marTop w:val="0"/>
      <w:marBottom w:val="0"/>
      <w:divBdr>
        <w:top w:val="none" w:sz="0" w:space="0" w:color="auto"/>
        <w:left w:val="none" w:sz="0" w:space="0" w:color="auto"/>
        <w:bottom w:val="none" w:sz="0" w:space="0" w:color="auto"/>
        <w:right w:val="none" w:sz="0" w:space="0" w:color="auto"/>
      </w:divBdr>
    </w:div>
    <w:div w:id="2085881633">
      <w:bodyDiv w:val="1"/>
      <w:marLeft w:val="0"/>
      <w:marRight w:val="0"/>
      <w:marTop w:val="0"/>
      <w:marBottom w:val="0"/>
      <w:divBdr>
        <w:top w:val="none" w:sz="0" w:space="0" w:color="auto"/>
        <w:left w:val="none" w:sz="0" w:space="0" w:color="auto"/>
        <w:bottom w:val="none" w:sz="0" w:space="0" w:color="auto"/>
        <w:right w:val="none" w:sz="0" w:space="0" w:color="auto"/>
      </w:divBdr>
      <w:divsChild>
        <w:div w:id="19625743">
          <w:marLeft w:val="274"/>
          <w:marRight w:val="0"/>
          <w:marTop w:val="400"/>
          <w:marBottom w:val="0"/>
          <w:divBdr>
            <w:top w:val="none" w:sz="0" w:space="0" w:color="auto"/>
            <w:left w:val="none" w:sz="0" w:space="0" w:color="auto"/>
            <w:bottom w:val="none" w:sz="0" w:space="0" w:color="auto"/>
            <w:right w:val="none" w:sz="0" w:space="0" w:color="auto"/>
          </w:divBdr>
        </w:div>
        <w:div w:id="321666563">
          <w:marLeft w:val="274"/>
          <w:marRight w:val="0"/>
          <w:marTop w:val="400"/>
          <w:marBottom w:val="0"/>
          <w:divBdr>
            <w:top w:val="none" w:sz="0" w:space="0" w:color="auto"/>
            <w:left w:val="none" w:sz="0" w:space="0" w:color="auto"/>
            <w:bottom w:val="none" w:sz="0" w:space="0" w:color="auto"/>
            <w:right w:val="none" w:sz="0" w:space="0" w:color="auto"/>
          </w:divBdr>
        </w:div>
        <w:div w:id="318536641">
          <w:marLeft w:val="274"/>
          <w:marRight w:val="0"/>
          <w:marTop w:val="400"/>
          <w:marBottom w:val="0"/>
          <w:divBdr>
            <w:top w:val="none" w:sz="0" w:space="0" w:color="auto"/>
            <w:left w:val="none" w:sz="0" w:space="0" w:color="auto"/>
            <w:bottom w:val="none" w:sz="0" w:space="0" w:color="auto"/>
            <w:right w:val="none" w:sz="0" w:space="0" w:color="auto"/>
          </w:divBdr>
        </w:div>
        <w:div w:id="399793205">
          <w:marLeft w:val="274"/>
          <w:marRight w:val="0"/>
          <w:marTop w:val="400"/>
          <w:marBottom w:val="0"/>
          <w:divBdr>
            <w:top w:val="none" w:sz="0" w:space="0" w:color="auto"/>
            <w:left w:val="none" w:sz="0" w:space="0" w:color="auto"/>
            <w:bottom w:val="none" w:sz="0" w:space="0" w:color="auto"/>
            <w:right w:val="none" w:sz="0" w:space="0" w:color="auto"/>
          </w:divBdr>
        </w:div>
        <w:div w:id="1334263916">
          <w:marLeft w:val="274"/>
          <w:marRight w:val="0"/>
          <w:marTop w:val="400"/>
          <w:marBottom w:val="0"/>
          <w:divBdr>
            <w:top w:val="none" w:sz="0" w:space="0" w:color="auto"/>
            <w:left w:val="none" w:sz="0" w:space="0" w:color="auto"/>
            <w:bottom w:val="none" w:sz="0" w:space="0" w:color="auto"/>
            <w:right w:val="none" w:sz="0" w:space="0" w:color="auto"/>
          </w:divBdr>
        </w:div>
        <w:div w:id="156960551">
          <w:marLeft w:val="274"/>
          <w:marRight w:val="0"/>
          <w:marTop w:val="400"/>
          <w:marBottom w:val="0"/>
          <w:divBdr>
            <w:top w:val="none" w:sz="0" w:space="0" w:color="auto"/>
            <w:left w:val="none" w:sz="0" w:space="0" w:color="auto"/>
            <w:bottom w:val="none" w:sz="0" w:space="0" w:color="auto"/>
            <w:right w:val="none" w:sz="0" w:space="0" w:color="auto"/>
          </w:divBdr>
        </w:div>
      </w:divsChild>
    </w:div>
    <w:div w:id="2090155581">
      <w:bodyDiv w:val="1"/>
      <w:marLeft w:val="0"/>
      <w:marRight w:val="0"/>
      <w:marTop w:val="0"/>
      <w:marBottom w:val="0"/>
      <w:divBdr>
        <w:top w:val="none" w:sz="0" w:space="0" w:color="auto"/>
        <w:left w:val="none" w:sz="0" w:space="0" w:color="auto"/>
        <w:bottom w:val="none" w:sz="0" w:space="0" w:color="auto"/>
        <w:right w:val="none" w:sz="0" w:space="0" w:color="auto"/>
      </w:divBdr>
    </w:div>
    <w:div w:id="2091153971">
      <w:bodyDiv w:val="1"/>
      <w:marLeft w:val="0"/>
      <w:marRight w:val="0"/>
      <w:marTop w:val="0"/>
      <w:marBottom w:val="0"/>
      <w:divBdr>
        <w:top w:val="none" w:sz="0" w:space="0" w:color="auto"/>
        <w:left w:val="none" w:sz="0" w:space="0" w:color="auto"/>
        <w:bottom w:val="none" w:sz="0" w:space="0" w:color="auto"/>
        <w:right w:val="none" w:sz="0" w:space="0" w:color="auto"/>
      </w:divBdr>
    </w:div>
    <w:div w:id="2099520935">
      <w:bodyDiv w:val="1"/>
      <w:marLeft w:val="0"/>
      <w:marRight w:val="0"/>
      <w:marTop w:val="0"/>
      <w:marBottom w:val="0"/>
      <w:divBdr>
        <w:top w:val="none" w:sz="0" w:space="0" w:color="auto"/>
        <w:left w:val="none" w:sz="0" w:space="0" w:color="auto"/>
        <w:bottom w:val="none" w:sz="0" w:space="0" w:color="auto"/>
        <w:right w:val="none" w:sz="0" w:space="0" w:color="auto"/>
      </w:divBdr>
    </w:div>
    <w:div w:id="2100523839">
      <w:bodyDiv w:val="1"/>
      <w:marLeft w:val="0"/>
      <w:marRight w:val="0"/>
      <w:marTop w:val="0"/>
      <w:marBottom w:val="0"/>
      <w:divBdr>
        <w:top w:val="none" w:sz="0" w:space="0" w:color="auto"/>
        <w:left w:val="none" w:sz="0" w:space="0" w:color="auto"/>
        <w:bottom w:val="none" w:sz="0" w:space="0" w:color="auto"/>
        <w:right w:val="none" w:sz="0" w:space="0" w:color="auto"/>
      </w:divBdr>
    </w:div>
    <w:div w:id="2102985035">
      <w:bodyDiv w:val="1"/>
      <w:marLeft w:val="0"/>
      <w:marRight w:val="0"/>
      <w:marTop w:val="0"/>
      <w:marBottom w:val="0"/>
      <w:divBdr>
        <w:top w:val="none" w:sz="0" w:space="0" w:color="auto"/>
        <w:left w:val="none" w:sz="0" w:space="0" w:color="auto"/>
        <w:bottom w:val="none" w:sz="0" w:space="0" w:color="auto"/>
        <w:right w:val="none" w:sz="0" w:space="0" w:color="auto"/>
      </w:divBdr>
    </w:div>
    <w:div w:id="2108305286">
      <w:bodyDiv w:val="1"/>
      <w:marLeft w:val="0"/>
      <w:marRight w:val="0"/>
      <w:marTop w:val="0"/>
      <w:marBottom w:val="0"/>
      <w:divBdr>
        <w:top w:val="none" w:sz="0" w:space="0" w:color="auto"/>
        <w:left w:val="none" w:sz="0" w:space="0" w:color="auto"/>
        <w:bottom w:val="none" w:sz="0" w:space="0" w:color="auto"/>
        <w:right w:val="none" w:sz="0" w:space="0" w:color="auto"/>
      </w:divBdr>
    </w:div>
    <w:div w:id="2112313665">
      <w:bodyDiv w:val="1"/>
      <w:marLeft w:val="0"/>
      <w:marRight w:val="0"/>
      <w:marTop w:val="0"/>
      <w:marBottom w:val="0"/>
      <w:divBdr>
        <w:top w:val="none" w:sz="0" w:space="0" w:color="auto"/>
        <w:left w:val="none" w:sz="0" w:space="0" w:color="auto"/>
        <w:bottom w:val="none" w:sz="0" w:space="0" w:color="auto"/>
        <w:right w:val="none" w:sz="0" w:space="0" w:color="auto"/>
      </w:divBdr>
    </w:div>
    <w:div w:id="2113353006">
      <w:bodyDiv w:val="1"/>
      <w:marLeft w:val="0"/>
      <w:marRight w:val="0"/>
      <w:marTop w:val="0"/>
      <w:marBottom w:val="0"/>
      <w:divBdr>
        <w:top w:val="none" w:sz="0" w:space="0" w:color="auto"/>
        <w:left w:val="none" w:sz="0" w:space="0" w:color="auto"/>
        <w:bottom w:val="none" w:sz="0" w:space="0" w:color="auto"/>
        <w:right w:val="none" w:sz="0" w:space="0" w:color="auto"/>
      </w:divBdr>
    </w:div>
    <w:div w:id="2116705902">
      <w:bodyDiv w:val="1"/>
      <w:marLeft w:val="0"/>
      <w:marRight w:val="0"/>
      <w:marTop w:val="0"/>
      <w:marBottom w:val="0"/>
      <w:divBdr>
        <w:top w:val="none" w:sz="0" w:space="0" w:color="auto"/>
        <w:left w:val="none" w:sz="0" w:space="0" w:color="auto"/>
        <w:bottom w:val="none" w:sz="0" w:space="0" w:color="auto"/>
        <w:right w:val="none" w:sz="0" w:space="0" w:color="auto"/>
      </w:divBdr>
    </w:div>
    <w:div w:id="2122605365">
      <w:bodyDiv w:val="1"/>
      <w:marLeft w:val="0"/>
      <w:marRight w:val="0"/>
      <w:marTop w:val="0"/>
      <w:marBottom w:val="0"/>
      <w:divBdr>
        <w:top w:val="none" w:sz="0" w:space="0" w:color="auto"/>
        <w:left w:val="none" w:sz="0" w:space="0" w:color="auto"/>
        <w:bottom w:val="none" w:sz="0" w:space="0" w:color="auto"/>
        <w:right w:val="none" w:sz="0" w:space="0" w:color="auto"/>
      </w:divBdr>
    </w:div>
    <w:div w:id="2122842599">
      <w:bodyDiv w:val="1"/>
      <w:marLeft w:val="0"/>
      <w:marRight w:val="0"/>
      <w:marTop w:val="0"/>
      <w:marBottom w:val="0"/>
      <w:divBdr>
        <w:top w:val="none" w:sz="0" w:space="0" w:color="auto"/>
        <w:left w:val="none" w:sz="0" w:space="0" w:color="auto"/>
        <w:bottom w:val="none" w:sz="0" w:space="0" w:color="auto"/>
        <w:right w:val="none" w:sz="0" w:space="0" w:color="auto"/>
      </w:divBdr>
    </w:div>
    <w:div w:id="2125273249">
      <w:bodyDiv w:val="1"/>
      <w:marLeft w:val="0"/>
      <w:marRight w:val="0"/>
      <w:marTop w:val="0"/>
      <w:marBottom w:val="0"/>
      <w:divBdr>
        <w:top w:val="none" w:sz="0" w:space="0" w:color="auto"/>
        <w:left w:val="none" w:sz="0" w:space="0" w:color="auto"/>
        <w:bottom w:val="none" w:sz="0" w:space="0" w:color="auto"/>
        <w:right w:val="none" w:sz="0" w:space="0" w:color="auto"/>
      </w:divBdr>
    </w:div>
    <w:div w:id="2137792360">
      <w:bodyDiv w:val="1"/>
      <w:marLeft w:val="0"/>
      <w:marRight w:val="0"/>
      <w:marTop w:val="0"/>
      <w:marBottom w:val="0"/>
      <w:divBdr>
        <w:top w:val="none" w:sz="0" w:space="0" w:color="auto"/>
        <w:left w:val="none" w:sz="0" w:space="0" w:color="auto"/>
        <w:bottom w:val="none" w:sz="0" w:space="0" w:color="auto"/>
        <w:right w:val="none" w:sz="0" w:space="0" w:color="auto"/>
      </w:divBdr>
    </w:div>
    <w:div w:id="2138647485">
      <w:bodyDiv w:val="1"/>
      <w:marLeft w:val="0"/>
      <w:marRight w:val="0"/>
      <w:marTop w:val="0"/>
      <w:marBottom w:val="0"/>
      <w:divBdr>
        <w:top w:val="none" w:sz="0" w:space="0" w:color="auto"/>
        <w:left w:val="none" w:sz="0" w:space="0" w:color="auto"/>
        <w:bottom w:val="none" w:sz="0" w:space="0" w:color="auto"/>
        <w:right w:val="none" w:sz="0" w:space="0" w:color="auto"/>
      </w:divBdr>
    </w:div>
    <w:div w:id="2143301867">
      <w:bodyDiv w:val="1"/>
      <w:marLeft w:val="0"/>
      <w:marRight w:val="0"/>
      <w:marTop w:val="0"/>
      <w:marBottom w:val="0"/>
      <w:divBdr>
        <w:top w:val="none" w:sz="0" w:space="0" w:color="auto"/>
        <w:left w:val="none" w:sz="0" w:space="0" w:color="auto"/>
        <w:bottom w:val="none" w:sz="0" w:space="0" w:color="auto"/>
        <w:right w:val="none" w:sz="0" w:space="0" w:color="auto"/>
      </w:divBdr>
    </w:div>
    <w:div w:id="2147308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scribbr.com/methodology/random-vs-systematic-error/"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4661D-051C-4102-A926-F606E30C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258</Pages>
  <Words>58376</Words>
  <Characters>344424</Characters>
  <Application>Microsoft Office Word</Application>
  <DocSecurity>0</DocSecurity>
  <Lines>6623</Lines>
  <Paragraphs>1873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400927</CharactersWithSpaces>
  <SharedDoc>false</SharedDoc>
  <HyperlinkBase/>
  <HLinks>
    <vt:vector size="336" baseType="variant">
      <vt:variant>
        <vt:i4>4063284</vt:i4>
      </vt:variant>
      <vt:variant>
        <vt:i4>333</vt:i4>
      </vt:variant>
      <vt:variant>
        <vt:i4>0</vt:i4>
      </vt:variant>
      <vt:variant>
        <vt:i4>5</vt:i4>
      </vt:variant>
      <vt:variant>
        <vt:lpwstr>http://www.utoronto.ca/writing/litrev.html</vt:lpwstr>
      </vt:variant>
      <vt:variant>
        <vt:lpwstr/>
      </vt:variant>
      <vt:variant>
        <vt:i4>1703991</vt:i4>
      </vt:variant>
      <vt:variant>
        <vt:i4>326</vt:i4>
      </vt:variant>
      <vt:variant>
        <vt:i4>0</vt:i4>
      </vt:variant>
      <vt:variant>
        <vt:i4>5</vt:i4>
      </vt:variant>
      <vt:variant>
        <vt:lpwstr/>
      </vt:variant>
      <vt:variant>
        <vt:lpwstr>_Toc294864780</vt:lpwstr>
      </vt:variant>
      <vt:variant>
        <vt:i4>1376311</vt:i4>
      </vt:variant>
      <vt:variant>
        <vt:i4>320</vt:i4>
      </vt:variant>
      <vt:variant>
        <vt:i4>0</vt:i4>
      </vt:variant>
      <vt:variant>
        <vt:i4>5</vt:i4>
      </vt:variant>
      <vt:variant>
        <vt:lpwstr/>
      </vt:variant>
      <vt:variant>
        <vt:lpwstr>_Toc294864779</vt:lpwstr>
      </vt:variant>
      <vt:variant>
        <vt:i4>1376311</vt:i4>
      </vt:variant>
      <vt:variant>
        <vt:i4>314</vt:i4>
      </vt:variant>
      <vt:variant>
        <vt:i4>0</vt:i4>
      </vt:variant>
      <vt:variant>
        <vt:i4>5</vt:i4>
      </vt:variant>
      <vt:variant>
        <vt:lpwstr/>
      </vt:variant>
      <vt:variant>
        <vt:lpwstr>_Toc294864778</vt:lpwstr>
      </vt:variant>
      <vt:variant>
        <vt:i4>1376311</vt:i4>
      </vt:variant>
      <vt:variant>
        <vt:i4>308</vt:i4>
      </vt:variant>
      <vt:variant>
        <vt:i4>0</vt:i4>
      </vt:variant>
      <vt:variant>
        <vt:i4>5</vt:i4>
      </vt:variant>
      <vt:variant>
        <vt:lpwstr/>
      </vt:variant>
      <vt:variant>
        <vt:lpwstr>_Toc294864777</vt:lpwstr>
      </vt:variant>
      <vt:variant>
        <vt:i4>1376311</vt:i4>
      </vt:variant>
      <vt:variant>
        <vt:i4>302</vt:i4>
      </vt:variant>
      <vt:variant>
        <vt:i4>0</vt:i4>
      </vt:variant>
      <vt:variant>
        <vt:i4>5</vt:i4>
      </vt:variant>
      <vt:variant>
        <vt:lpwstr/>
      </vt:variant>
      <vt:variant>
        <vt:lpwstr>_Toc294864776</vt:lpwstr>
      </vt:variant>
      <vt:variant>
        <vt:i4>1376311</vt:i4>
      </vt:variant>
      <vt:variant>
        <vt:i4>296</vt:i4>
      </vt:variant>
      <vt:variant>
        <vt:i4>0</vt:i4>
      </vt:variant>
      <vt:variant>
        <vt:i4>5</vt:i4>
      </vt:variant>
      <vt:variant>
        <vt:lpwstr/>
      </vt:variant>
      <vt:variant>
        <vt:lpwstr>_Toc294864775</vt:lpwstr>
      </vt:variant>
      <vt:variant>
        <vt:i4>1376311</vt:i4>
      </vt:variant>
      <vt:variant>
        <vt:i4>290</vt:i4>
      </vt:variant>
      <vt:variant>
        <vt:i4>0</vt:i4>
      </vt:variant>
      <vt:variant>
        <vt:i4>5</vt:i4>
      </vt:variant>
      <vt:variant>
        <vt:lpwstr/>
      </vt:variant>
      <vt:variant>
        <vt:lpwstr>_Toc294864774</vt:lpwstr>
      </vt:variant>
      <vt:variant>
        <vt:i4>1376311</vt:i4>
      </vt:variant>
      <vt:variant>
        <vt:i4>284</vt:i4>
      </vt:variant>
      <vt:variant>
        <vt:i4>0</vt:i4>
      </vt:variant>
      <vt:variant>
        <vt:i4>5</vt:i4>
      </vt:variant>
      <vt:variant>
        <vt:lpwstr/>
      </vt:variant>
      <vt:variant>
        <vt:lpwstr>_Toc294864773</vt:lpwstr>
      </vt:variant>
      <vt:variant>
        <vt:i4>1376311</vt:i4>
      </vt:variant>
      <vt:variant>
        <vt:i4>278</vt:i4>
      </vt:variant>
      <vt:variant>
        <vt:i4>0</vt:i4>
      </vt:variant>
      <vt:variant>
        <vt:i4>5</vt:i4>
      </vt:variant>
      <vt:variant>
        <vt:lpwstr/>
      </vt:variant>
      <vt:variant>
        <vt:lpwstr>_Toc294864772</vt:lpwstr>
      </vt:variant>
      <vt:variant>
        <vt:i4>1376311</vt:i4>
      </vt:variant>
      <vt:variant>
        <vt:i4>272</vt:i4>
      </vt:variant>
      <vt:variant>
        <vt:i4>0</vt:i4>
      </vt:variant>
      <vt:variant>
        <vt:i4>5</vt:i4>
      </vt:variant>
      <vt:variant>
        <vt:lpwstr/>
      </vt:variant>
      <vt:variant>
        <vt:lpwstr>_Toc294864771</vt:lpwstr>
      </vt:variant>
      <vt:variant>
        <vt:i4>1376311</vt:i4>
      </vt:variant>
      <vt:variant>
        <vt:i4>266</vt:i4>
      </vt:variant>
      <vt:variant>
        <vt:i4>0</vt:i4>
      </vt:variant>
      <vt:variant>
        <vt:i4>5</vt:i4>
      </vt:variant>
      <vt:variant>
        <vt:lpwstr/>
      </vt:variant>
      <vt:variant>
        <vt:lpwstr>_Toc294864770</vt:lpwstr>
      </vt:variant>
      <vt:variant>
        <vt:i4>1310775</vt:i4>
      </vt:variant>
      <vt:variant>
        <vt:i4>260</vt:i4>
      </vt:variant>
      <vt:variant>
        <vt:i4>0</vt:i4>
      </vt:variant>
      <vt:variant>
        <vt:i4>5</vt:i4>
      </vt:variant>
      <vt:variant>
        <vt:lpwstr/>
      </vt:variant>
      <vt:variant>
        <vt:lpwstr>_Toc294864769</vt:lpwstr>
      </vt:variant>
      <vt:variant>
        <vt:i4>1310775</vt:i4>
      </vt:variant>
      <vt:variant>
        <vt:i4>254</vt:i4>
      </vt:variant>
      <vt:variant>
        <vt:i4>0</vt:i4>
      </vt:variant>
      <vt:variant>
        <vt:i4>5</vt:i4>
      </vt:variant>
      <vt:variant>
        <vt:lpwstr/>
      </vt:variant>
      <vt:variant>
        <vt:lpwstr>_Toc294864768</vt:lpwstr>
      </vt:variant>
      <vt:variant>
        <vt:i4>1310775</vt:i4>
      </vt:variant>
      <vt:variant>
        <vt:i4>248</vt:i4>
      </vt:variant>
      <vt:variant>
        <vt:i4>0</vt:i4>
      </vt:variant>
      <vt:variant>
        <vt:i4>5</vt:i4>
      </vt:variant>
      <vt:variant>
        <vt:lpwstr/>
      </vt:variant>
      <vt:variant>
        <vt:lpwstr>_Toc294864767</vt:lpwstr>
      </vt:variant>
      <vt:variant>
        <vt:i4>1310775</vt:i4>
      </vt:variant>
      <vt:variant>
        <vt:i4>242</vt:i4>
      </vt:variant>
      <vt:variant>
        <vt:i4>0</vt:i4>
      </vt:variant>
      <vt:variant>
        <vt:i4>5</vt:i4>
      </vt:variant>
      <vt:variant>
        <vt:lpwstr/>
      </vt:variant>
      <vt:variant>
        <vt:lpwstr>_Toc294864766</vt:lpwstr>
      </vt:variant>
      <vt:variant>
        <vt:i4>1310775</vt:i4>
      </vt:variant>
      <vt:variant>
        <vt:i4>236</vt:i4>
      </vt:variant>
      <vt:variant>
        <vt:i4>0</vt:i4>
      </vt:variant>
      <vt:variant>
        <vt:i4>5</vt:i4>
      </vt:variant>
      <vt:variant>
        <vt:lpwstr/>
      </vt:variant>
      <vt:variant>
        <vt:lpwstr>_Toc294864765</vt:lpwstr>
      </vt:variant>
      <vt:variant>
        <vt:i4>1310775</vt:i4>
      </vt:variant>
      <vt:variant>
        <vt:i4>230</vt:i4>
      </vt:variant>
      <vt:variant>
        <vt:i4>0</vt:i4>
      </vt:variant>
      <vt:variant>
        <vt:i4>5</vt:i4>
      </vt:variant>
      <vt:variant>
        <vt:lpwstr/>
      </vt:variant>
      <vt:variant>
        <vt:lpwstr>_Toc294864764</vt:lpwstr>
      </vt:variant>
      <vt:variant>
        <vt:i4>1310775</vt:i4>
      </vt:variant>
      <vt:variant>
        <vt:i4>224</vt:i4>
      </vt:variant>
      <vt:variant>
        <vt:i4>0</vt:i4>
      </vt:variant>
      <vt:variant>
        <vt:i4>5</vt:i4>
      </vt:variant>
      <vt:variant>
        <vt:lpwstr/>
      </vt:variant>
      <vt:variant>
        <vt:lpwstr>_Toc294864763</vt:lpwstr>
      </vt:variant>
      <vt:variant>
        <vt:i4>1310775</vt:i4>
      </vt:variant>
      <vt:variant>
        <vt:i4>218</vt:i4>
      </vt:variant>
      <vt:variant>
        <vt:i4>0</vt:i4>
      </vt:variant>
      <vt:variant>
        <vt:i4>5</vt:i4>
      </vt:variant>
      <vt:variant>
        <vt:lpwstr/>
      </vt:variant>
      <vt:variant>
        <vt:lpwstr>_Toc294864762</vt:lpwstr>
      </vt:variant>
      <vt:variant>
        <vt:i4>1310775</vt:i4>
      </vt:variant>
      <vt:variant>
        <vt:i4>212</vt:i4>
      </vt:variant>
      <vt:variant>
        <vt:i4>0</vt:i4>
      </vt:variant>
      <vt:variant>
        <vt:i4>5</vt:i4>
      </vt:variant>
      <vt:variant>
        <vt:lpwstr/>
      </vt:variant>
      <vt:variant>
        <vt:lpwstr>_Toc294864761</vt:lpwstr>
      </vt:variant>
      <vt:variant>
        <vt:i4>1310775</vt:i4>
      </vt:variant>
      <vt:variant>
        <vt:i4>206</vt:i4>
      </vt:variant>
      <vt:variant>
        <vt:i4>0</vt:i4>
      </vt:variant>
      <vt:variant>
        <vt:i4>5</vt:i4>
      </vt:variant>
      <vt:variant>
        <vt:lpwstr/>
      </vt:variant>
      <vt:variant>
        <vt:lpwstr>_Toc294864760</vt:lpwstr>
      </vt:variant>
      <vt:variant>
        <vt:i4>1507383</vt:i4>
      </vt:variant>
      <vt:variant>
        <vt:i4>200</vt:i4>
      </vt:variant>
      <vt:variant>
        <vt:i4>0</vt:i4>
      </vt:variant>
      <vt:variant>
        <vt:i4>5</vt:i4>
      </vt:variant>
      <vt:variant>
        <vt:lpwstr/>
      </vt:variant>
      <vt:variant>
        <vt:lpwstr>_Toc294864759</vt:lpwstr>
      </vt:variant>
      <vt:variant>
        <vt:i4>1507383</vt:i4>
      </vt:variant>
      <vt:variant>
        <vt:i4>194</vt:i4>
      </vt:variant>
      <vt:variant>
        <vt:i4>0</vt:i4>
      </vt:variant>
      <vt:variant>
        <vt:i4>5</vt:i4>
      </vt:variant>
      <vt:variant>
        <vt:lpwstr/>
      </vt:variant>
      <vt:variant>
        <vt:lpwstr>_Toc294864758</vt:lpwstr>
      </vt:variant>
      <vt:variant>
        <vt:i4>1507383</vt:i4>
      </vt:variant>
      <vt:variant>
        <vt:i4>188</vt:i4>
      </vt:variant>
      <vt:variant>
        <vt:i4>0</vt:i4>
      </vt:variant>
      <vt:variant>
        <vt:i4>5</vt:i4>
      </vt:variant>
      <vt:variant>
        <vt:lpwstr/>
      </vt:variant>
      <vt:variant>
        <vt:lpwstr>_Toc294864757</vt:lpwstr>
      </vt:variant>
      <vt:variant>
        <vt:i4>1507383</vt:i4>
      </vt:variant>
      <vt:variant>
        <vt:i4>182</vt:i4>
      </vt:variant>
      <vt:variant>
        <vt:i4>0</vt:i4>
      </vt:variant>
      <vt:variant>
        <vt:i4>5</vt:i4>
      </vt:variant>
      <vt:variant>
        <vt:lpwstr/>
      </vt:variant>
      <vt:variant>
        <vt:lpwstr>_Toc294864756</vt:lpwstr>
      </vt:variant>
      <vt:variant>
        <vt:i4>1507383</vt:i4>
      </vt:variant>
      <vt:variant>
        <vt:i4>176</vt:i4>
      </vt:variant>
      <vt:variant>
        <vt:i4>0</vt:i4>
      </vt:variant>
      <vt:variant>
        <vt:i4>5</vt:i4>
      </vt:variant>
      <vt:variant>
        <vt:lpwstr/>
      </vt:variant>
      <vt:variant>
        <vt:lpwstr>_Toc294864755</vt:lpwstr>
      </vt:variant>
      <vt:variant>
        <vt:i4>1507383</vt:i4>
      </vt:variant>
      <vt:variant>
        <vt:i4>170</vt:i4>
      </vt:variant>
      <vt:variant>
        <vt:i4>0</vt:i4>
      </vt:variant>
      <vt:variant>
        <vt:i4>5</vt:i4>
      </vt:variant>
      <vt:variant>
        <vt:lpwstr/>
      </vt:variant>
      <vt:variant>
        <vt:lpwstr>_Toc294864754</vt:lpwstr>
      </vt:variant>
      <vt:variant>
        <vt:i4>1507383</vt:i4>
      </vt:variant>
      <vt:variant>
        <vt:i4>164</vt:i4>
      </vt:variant>
      <vt:variant>
        <vt:i4>0</vt:i4>
      </vt:variant>
      <vt:variant>
        <vt:i4>5</vt:i4>
      </vt:variant>
      <vt:variant>
        <vt:lpwstr/>
      </vt:variant>
      <vt:variant>
        <vt:lpwstr>_Toc294864753</vt:lpwstr>
      </vt:variant>
      <vt:variant>
        <vt:i4>1507383</vt:i4>
      </vt:variant>
      <vt:variant>
        <vt:i4>158</vt:i4>
      </vt:variant>
      <vt:variant>
        <vt:i4>0</vt:i4>
      </vt:variant>
      <vt:variant>
        <vt:i4>5</vt:i4>
      </vt:variant>
      <vt:variant>
        <vt:lpwstr/>
      </vt:variant>
      <vt:variant>
        <vt:lpwstr>_Toc294864752</vt:lpwstr>
      </vt:variant>
      <vt:variant>
        <vt:i4>1507383</vt:i4>
      </vt:variant>
      <vt:variant>
        <vt:i4>152</vt:i4>
      </vt:variant>
      <vt:variant>
        <vt:i4>0</vt:i4>
      </vt:variant>
      <vt:variant>
        <vt:i4>5</vt:i4>
      </vt:variant>
      <vt:variant>
        <vt:lpwstr/>
      </vt:variant>
      <vt:variant>
        <vt:lpwstr>_Toc294864751</vt:lpwstr>
      </vt:variant>
      <vt:variant>
        <vt:i4>1507383</vt:i4>
      </vt:variant>
      <vt:variant>
        <vt:i4>146</vt:i4>
      </vt:variant>
      <vt:variant>
        <vt:i4>0</vt:i4>
      </vt:variant>
      <vt:variant>
        <vt:i4>5</vt:i4>
      </vt:variant>
      <vt:variant>
        <vt:lpwstr/>
      </vt:variant>
      <vt:variant>
        <vt:lpwstr>_Toc294864750</vt:lpwstr>
      </vt:variant>
      <vt:variant>
        <vt:i4>1441847</vt:i4>
      </vt:variant>
      <vt:variant>
        <vt:i4>140</vt:i4>
      </vt:variant>
      <vt:variant>
        <vt:i4>0</vt:i4>
      </vt:variant>
      <vt:variant>
        <vt:i4>5</vt:i4>
      </vt:variant>
      <vt:variant>
        <vt:lpwstr/>
      </vt:variant>
      <vt:variant>
        <vt:lpwstr>_Toc294864749</vt:lpwstr>
      </vt:variant>
      <vt:variant>
        <vt:i4>1441847</vt:i4>
      </vt:variant>
      <vt:variant>
        <vt:i4>134</vt:i4>
      </vt:variant>
      <vt:variant>
        <vt:i4>0</vt:i4>
      </vt:variant>
      <vt:variant>
        <vt:i4>5</vt:i4>
      </vt:variant>
      <vt:variant>
        <vt:lpwstr/>
      </vt:variant>
      <vt:variant>
        <vt:lpwstr>_Toc294864748</vt:lpwstr>
      </vt:variant>
      <vt:variant>
        <vt:i4>1441847</vt:i4>
      </vt:variant>
      <vt:variant>
        <vt:i4>128</vt:i4>
      </vt:variant>
      <vt:variant>
        <vt:i4>0</vt:i4>
      </vt:variant>
      <vt:variant>
        <vt:i4>5</vt:i4>
      </vt:variant>
      <vt:variant>
        <vt:lpwstr/>
      </vt:variant>
      <vt:variant>
        <vt:lpwstr>_Toc294864747</vt:lpwstr>
      </vt:variant>
      <vt:variant>
        <vt:i4>1441847</vt:i4>
      </vt:variant>
      <vt:variant>
        <vt:i4>122</vt:i4>
      </vt:variant>
      <vt:variant>
        <vt:i4>0</vt:i4>
      </vt:variant>
      <vt:variant>
        <vt:i4>5</vt:i4>
      </vt:variant>
      <vt:variant>
        <vt:lpwstr/>
      </vt:variant>
      <vt:variant>
        <vt:lpwstr>_Toc294864746</vt:lpwstr>
      </vt:variant>
      <vt:variant>
        <vt:i4>1441847</vt:i4>
      </vt:variant>
      <vt:variant>
        <vt:i4>116</vt:i4>
      </vt:variant>
      <vt:variant>
        <vt:i4>0</vt:i4>
      </vt:variant>
      <vt:variant>
        <vt:i4>5</vt:i4>
      </vt:variant>
      <vt:variant>
        <vt:lpwstr/>
      </vt:variant>
      <vt:variant>
        <vt:lpwstr>_Toc294864745</vt:lpwstr>
      </vt:variant>
      <vt:variant>
        <vt:i4>1441847</vt:i4>
      </vt:variant>
      <vt:variant>
        <vt:i4>110</vt:i4>
      </vt:variant>
      <vt:variant>
        <vt:i4>0</vt:i4>
      </vt:variant>
      <vt:variant>
        <vt:i4>5</vt:i4>
      </vt:variant>
      <vt:variant>
        <vt:lpwstr/>
      </vt:variant>
      <vt:variant>
        <vt:lpwstr>_Toc294864744</vt:lpwstr>
      </vt:variant>
      <vt:variant>
        <vt:i4>1441847</vt:i4>
      </vt:variant>
      <vt:variant>
        <vt:i4>104</vt:i4>
      </vt:variant>
      <vt:variant>
        <vt:i4>0</vt:i4>
      </vt:variant>
      <vt:variant>
        <vt:i4>5</vt:i4>
      </vt:variant>
      <vt:variant>
        <vt:lpwstr/>
      </vt:variant>
      <vt:variant>
        <vt:lpwstr>_Toc294864743</vt:lpwstr>
      </vt:variant>
      <vt:variant>
        <vt:i4>1441847</vt:i4>
      </vt:variant>
      <vt:variant>
        <vt:i4>98</vt:i4>
      </vt:variant>
      <vt:variant>
        <vt:i4>0</vt:i4>
      </vt:variant>
      <vt:variant>
        <vt:i4>5</vt:i4>
      </vt:variant>
      <vt:variant>
        <vt:lpwstr/>
      </vt:variant>
      <vt:variant>
        <vt:lpwstr>_Toc294864742</vt:lpwstr>
      </vt:variant>
      <vt:variant>
        <vt:i4>1441847</vt:i4>
      </vt:variant>
      <vt:variant>
        <vt:i4>92</vt:i4>
      </vt:variant>
      <vt:variant>
        <vt:i4>0</vt:i4>
      </vt:variant>
      <vt:variant>
        <vt:i4>5</vt:i4>
      </vt:variant>
      <vt:variant>
        <vt:lpwstr/>
      </vt:variant>
      <vt:variant>
        <vt:lpwstr>_Toc294864741</vt:lpwstr>
      </vt:variant>
      <vt:variant>
        <vt:i4>1441847</vt:i4>
      </vt:variant>
      <vt:variant>
        <vt:i4>86</vt:i4>
      </vt:variant>
      <vt:variant>
        <vt:i4>0</vt:i4>
      </vt:variant>
      <vt:variant>
        <vt:i4>5</vt:i4>
      </vt:variant>
      <vt:variant>
        <vt:lpwstr/>
      </vt:variant>
      <vt:variant>
        <vt:lpwstr>_Toc294864740</vt:lpwstr>
      </vt:variant>
      <vt:variant>
        <vt:i4>1114167</vt:i4>
      </vt:variant>
      <vt:variant>
        <vt:i4>80</vt:i4>
      </vt:variant>
      <vt:variant>
        <vt:i4>0</vt:i4>
      </vt:variant>
      <vt:variant>
        <vt:i4>5</vt:i4>
      </vt:variant>
      <vt:variant>
        <vt:lpwstr/>
      </vt:variant>
      <vt:variant>
        <vt:lpwstr>_Toc294864739</vt:lpwstr>
      </vt:variant>
      <vt:variant>
        <vt:i4>1114167</vt:i4>
      </vt:variant>
      <vt:variant>
        <vt:i4>74</vt:i4>
      </vt:variant>
      <vt:variant>
        <vt:i4>0</vt:i4>
      </vt:variant>
      <vt:variant>
        <vt:i4>5</vt:i4>
      </vt:variant>
      <vt:variant>
        <vt:lpwstr/>
      </vt:variant>
      <vt:variant>
        <vt:lpwstr>_Toc294864738</vt:lpwstr>
      </vt:variant>
      <vt:variant>
        <vt:i4>1114167</vt:i4>
      </vt:variant>
      <vt:variant>
        <vt:i4>68</vt:i4>
      </vt:variant>
      <vt:variant>
        <vt:i4>0</vt:i4>
      </vt:variant>
      <vt:variant>
        <vt:i4>5</vt:i4>
      </vt:variant>
      <vt:variant>
        <vt:lpwstr/>
      </vt:variant>
      <vt:variant>
        <vt:lpwstr>_Toc294864737</vt:lpwstr>
      </vt:variant>
      <vt:variant>
        <vt:i4>1114167</vt:i4>
      </vt:variant>
      <vt:variant>
        <vt:i4>62</vt:i4>
      </vt:variant>
      <vt:variant>
        <vt:i4>0</vt:i4>
      </vt:variant>
      <vt:variant>
        <vt:i4>5</vt:i4>
      </vt:variant>
      <vt:variant>
        <vt:lpwstr/>
      </vt:variant>
      <vt:variant>
        <vt:lpwstr>_Toc294864736</vt:lpwstr>
      </vt:variant>
      <vt:variant>
        <vt:i4>1114167</vt:i4>
      </vt:variant>
      <vt:variant>
        <vt:i4>56</vt:i4>
      </vt:variant>
      <vt:variant>
        <vt:i4>0</vt:i4>
      </vt:variant>
      <vt:variant>
        <vt:i4>5</vt:i4>
      </vt:variant>
      <vt:variant>
        <vt:lpwstr/>
      </vt:variant>
      <vt:variant>
        <vt:lpwstr>_Toc294864735</vt:lpwstr>
      </vt:variant>
      <vt:variant>
        <vt:i4>1114167</vt:i4>
      </vt:variant>
      <vt:variant>
        <vt:i4>50</vt:i4>
      </vt:variant>
      <vt:variant>
        <vt:i4>0</vt:i4>
      </vt:variant>
      <vt:variant>
        <vt:i4>5</vt:i4>
      </vt:variant>
      <vt:variant>
        <vt:lpwstr/>
      </vt:variant>
      <vt:variant>
        <vt:lpwstr>_Toc294864734</vt:lpwstr>
      </vt:variant>
      <vt:variant>
        <vt:i4>1114167</vt:i4>
      </vt:variant>
      <vt:variant>
        <vt:i4>44</vt:i4>
      </vt:variant>
      <vt:variant>
        <vt:i4>0</vt:i4>
      </vt:variant>
      <vt:variant>
        <vt:i4>5</vt:i4>
      </vt:variant>
      <vt:variant>
        <vt:lpwstr/>
      </vt:variant>
      <vt:variant>
        <vt:lpwstr>_Toc294864733</vt:lpwstr>
      </vt:variant>
      <vt:variant>
        <vt:i4>1114167</vt:i4>
      </vt:variant>
      <vt:variant>
        <vt:i4>38</vt:i4>
      </vt:variant>
      <vt:variant>
        <vt:i4>0</vt:i4>
      </vt:variant>
      <vt:variant>
        <vt:i4>5</vt:i4>
      </vt:variant>
      <vt:variant>
        <vt:lpwstr/>
      </vt:variant>
      <vt:variant>
        <vt:lpwstr>_Toc294864732</vt:lpwstr>
      </vt:variant>
      <vt:variant>
        <vt:i4>1114167</vt:i4>
      </vt:variant>
      <vt:variant>
        <vt:i4>32</vt:i4>
      </vt:variant>
      <vt:variant>
        <vt:i4>0</vt:i4>
      </vt:variant>
      <vt:variant>
        <vt:i4>5</vt:i4>
      </vt:variant>
      <vt:variant>
        <vt:lpwstr/>
      </vt:variant>
      <vt:variant>
        <vt:lpwstr>_Toc294864731</vt:lpwstr>
      </vt:variant>
      <vt:variant>
        <vt:i4>1114167</vt:i4>
      </vt:variant>
      <vt:variant>
        <vt:i4>26</vt:i4>
      </vt:variant>
      <vt:variant>
        <vt:i4>0</vt:i4>
      </vt:variant>
      <vt:variant>
        <vt:i4>5</vt:i4>
      </vt:variant>
      <vt:variant>
        <vt:lpwstr/>
      </vt:variant>
      <vt:variant>
        <vt:lpwstr>_Toc294864730</vt:lpwstr>
      </vt:variant>
      <vt:variant>
        <vt:i4>1048631</vt:i4>
      </vt:variant>
      <vt:variant>
        <vt:i4>20</vt:i4>
      </vt:variant>
      <vt:variant>
        <vt:i4>0</vt:i4>
      </vt:variant>
      <vt:variant>
        <vt:i4>5</vt:i4>
      </vt:variant>
      <vt:variant>
        <vt:lpwstr/>
      </vt:variant>
      <vt:variant>
        <vt:lpwstr>_Toc294864729</vt:lpwstr>
      </vt:variant>
      <vt:variant>
        <vt:i4>1048631</vt:i4>
      </vt:variant>
      <vt:variant>
        <vt:i4>14</vt:i4>
      </vt:variant>
      <vt:variant>
        <vt:i4>0</vt:i4>
      </vt:variant>
      <vt:variant>
        <vt:i4>5</vt:i4>
      </vt:variant>
      <vt:variant>
        <vt:lpwstr/>
      </vt:variant>
      <vt:variant>
        <vt:lpwstr>_Toc294864728</vt:lpwstr>
      </vt:variant>
      <vt:variant>
        <vt:i4>1048631</vt:i4>
      </vt:variant>
      <vt:variant>
        <vt:i4>8</vt:i4>
      </vt:variant>
      <vt:variant>
        <vt:i4>0</vt:i4>
      </vt:variant>
      <vt:variant>
        <vt:i4>5</vt:i4>
      </vt:variant>
      <vt:variant>
        <vt:lpwstr/>
      </vt:variant>
      <vt:variant>
        <vt:lpwstr>_Toc294864727</vt:lpwstr>
      </vt:variant>
      <vt:variant>
        <vt:i4>1048631</vt:i4>
      </vt:variant>
      <vt:variant>
        <vt:i4>2</vt:i4>
      </vt:variant>
      <vt:variant>
        <vt:i4>0</vt:i4>
      </vt:variant>
      <vt:variant>
        <vt:i4>5</vt:i4>
      </vt:variant>
      <vt:variant>
        <vt:lpwstr/>
      </vt:variant>
      <vt:variant>
        <vt:lpwstr>_Toc294864726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Curreri</dc:creator>
  <cp:keywords/>
  <dc:description/>
  <cp:lastModifiedBy>Charlie Curreri</cp:lastModifiedBy>
  <cp:revision>4</cp:revision>
  <cp:lastPrinted>2025-01-30T14:06:00Z</cp:lastPrinted>
  <dcterms:created xsi:type="dcterms:W3CDTF">2025-01-30T14:04:00Z</dcterms:created>
  <dcterms:modified xsi:type="dcterms:W3CDTF">2025-03-04T16:41:00Z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65b6be8a6915e4765a688fdff1b3d12baa912ceec24155fcebbd4c3d0776bde6</vt:lpwstr>
  </property>
</Properties>
</file>