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6D14B" w14:textId="70D265B5" w:rsidR="00110B0B" w:rsidRDefault="005C394C">
      <w:r>
        <w:rPr>
          <w:noProof/>
        </w:rPr>
        <mc:AlternateContent>
          <mc:Choice Requires="wps">
            <w:drawing>
              <wp:anchor distT="0" distB="0" distL="114300" distR="114300" simplePos="0" relativeHeight="251663360" behindDoc="0" locked="0" layoutInCell="1" allowOverlap="1" wp14:anchorId="0ADB1CCD" wp14:editId="77C0CCAA">
                <wp:simplePos x="0" y="0"/>
                <wp:positionH relativeFrom="column">
                  <wp:posOffset>327991</wp:posOffset>
                </wp:positionH>
                <wp:positionV relativeFrom="paragraph">
                  <wp:posOffset>2892286</wp:posOffset>
                </wp:positionV>
                <wp:extent cx="6489700" cy="3945835"/>
                <wp:effectExtent l="0" t="0" r="25400" b="17145"/>
                <wp:wrapNone/>
                <wp:docPr id="6" name="Text Box 6"/>
                <wp:cNvGraphicFramePr/>
                <a:graphic xmlns:a="http://schemas.openxmlformats.org/drawingml/2006/main">
                  <a:graphicData uri="http://schemas.microsoft.com/office/word/2010/wordprocessingShape">
                    <wps:wsp>
                      <wps:cNvSpPr txBox="1"/>
                      <wps:spPr>
                        <a:xfrm>
                          <a:off x="0" y="0"/>
                          <a:ext cx="6489700" cy="3945835"/>
                        </a:xfrm>
                        <a:prstGeom prst="rect">
                          <a:avLst/>
                        </a:prstGeom>
                        <a:solidFill>
                          <a:schemeClr val="lt1"/>
                        </a:solidFill>
                        <a:ln w="6350">
                          <a:solidFill>
                            <a:prstClr val="black"/>
                          </a:solidFill>
                        </a:ln>
                      </wps:spPr>
                      <wps:txbx>
                        <w:txbxContent>
                          <w:p w14:paraId="5D489DC2" w14:textId="5476F16E" w:rsidR="005C394C" w:rsidRDefault="00033684">
                            <w:r>
                              <w:t xml:space="preserve">Over 20 years of working with the junior </w:t>
                            </w:r>
                            <w:proofErr w:type="spellStart"/>
                            <w:r>
                              <w:t>pubco</w:t>
                            </w:r>
                            <w:proofErr w:type="spellEnd"/>
                            <w:r>
                              <w:t xml:space="preserve"> community, as stock exchange regulator, Financial Advisor regulator, International Symposium host, Cross Canada Investment event host, Investment Bank and Brokerage investment conference host, </w:t>
                            </w:r>
                            <w:proofErr w:type="spellStart"/>
                            <w:r>
                              <w:t>pubco</w:t>
                            </w:r>
                            <w:proofErr w:type="spellEnd"/>
                            <w:r>
                              <w:t xml:space="preserve"> new listing partner, advisor to both junior </w:t>
                            </w:r>
                            <w:proofErr w:type="spellStart"/>
                            <w:r>
                              <w:t>pubco’s</w:t>
                            </w:r>
                            <w:proofErr w:type="spellEnd"/>
                            <w:r>
                              <w:t xml:space="preserve"> and professional investors, and student of the space, has generated some knowledge.</w:t>
                            </w:r>
                          </w:p>
                          <w:p w14:paraId="2FE955E4" w14:textId="4B07AD31" w:rsidR="00D9205C" w:rsidRDefault="00033684">
                            <w:r>
                              <w:t xml:space="preserve">While many marketing practitioners in the junior capital space may offer an expertise in one or two of the components of the successful junior </w:t>
                            </w:r>
                            <w:proofErr w:type="spellStart"/>
                            <w:r>
                              <w:t>pubco</w:t>
                            </w:r>
                            <w:proofErr w:type="spellEnd"/>
                            <w:r>
                              <w:t xml:space="preserve"> marketing spectrum, it is the combination of all of the components, leveraging off of one another while taking the lead when appropriate, that achieves the greatest returns.</w:t>
                            </w:r>
                          </w:p>
                          <w:p w14:paraId="6B332C86" w14:textId="00C18688" w:rsidR="00D9205C" w:rsidRDefault="00033684">
                            <w:r>
                              <w:t xml:space="preserve">In today’s market more than ever it is critical to engage investors across the spectrum with </w:t>
                            </w:r>
                            <w:proofErr w:type="gramStart"/>
                            <w:r>
                              <w:t>a</w:t>
                            </w:r>
                            <w:proofErr w:type="gramEnd"/>
                            <w:r>
                              <w:t xml:space="preserve"> engaging, cohesive corporate story to speaks to a value build for investor upside, with a logical pathway to achieve it.</w:t>
                            </w:r>
                          </w:p>
                          <w:p w14:paraId="25F3C86D" w14:textId="2E72EA5B" w:rsidR="000F3417" w:rsidRDefault="0075258E">
                            <w:r>
                              <w:t>Further the communication of the message through the appropriate channels at the appropriate times to capitalize on the opportunity to attract investor interest in a noisy space is paramount.</w:t>
                            </w:r>
                          </w:p>
                          <w:p w14:paraId="099579CE" w14:textId="0C3710EC" w:rsidR="0075258E" w:rsidRDefault="0075258E">
                            <w:r>
                              <w:t>The implementation of a calendar driven program that coordinates value driving corporate developments with productive communications to the right parties to ensure growing investment, both primary (through capital raise financings) as well as secondary (through the market) and perhaps a geographical expansion of reach (through a foreign listing) all supported with current social media presence creates an incredibly strong foundation for success.</w:t>
                            </w:r>
                          </w:p>
                          <w:p w14:paraId="3790E316" w14:textId="59A67379" w:rsidR="0075258E" w:rsidRDefault="0075258E">
                            <w:r>
                              <w:t>Let us show you how Alliance Capital Partners is your best choice for achieving your corporate objectives and shareholder returns.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B1CCD" id="_x0000_t202" coordsize="21600,21600" o:spt="202" path="m,l,21600r21600,l21600,xe">
                <v:stroke joinstyle="miter"/>
                <v:path gradientshapeok="t" o:connecttype="rect"/>
              </v:shapetype>
              <v:shape id="Text Box 6" o:spid="_x0000_s1026" type="#_x0000_t202" style="position:absolute;margin-left:25.85pt;margin-top:227.75pt;width:511pt;height:3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" fillcolor="white [3201]" strokeweight=".5pt">
                <v:textbox>
                  <w:txbxContent>
                    <w:p w14:paraId="5D489DC2" w14:textId="5476F16E" w:rsidR="005C394C" w:rsidRDefault="00033684">
                      <w:r>
                        <w:t xml:space="preserve">Over 20 years of working with the junior </w:t>
                      </w:r>
                      <w:proofErr w:type="spellStart"/>
                      <w:r>
                        <w:t>pubco</w:t>
                      </w:r>
                      <w:proofErr w:type="spellEnd"/>
                      <w:r>
                        <w:t xml:space="preserve"> community, as stock exchange regulator, Financial Advisor regulator, International Symposium host, Cross Canada Investment event host, Investment Bank and Brokerage investment conference host, </w:t>
                      </w:r>
                      <w:proofErr w:type="spellStart"/>
                      <w:r>
                        <w:t>pubco</w:t>
                      </w:r>
                      <w:proofErr w:type="spellEnd"/>
                      <w:r>
                        <w:t xml:space="preserve"> new listing partner, advisor to both junior </w:t>
                      </w:r>
                      <w:proofErr w:type="spellStart"/>
                      <w:r>
                        <w:t>pubco’s</w:t>
                      </w:r>
                      <w:proofErr w:type="spellEnd"/>
                      <w:r>
                        <w:t xml:space="preserve"> and professional investors, and student of the space, has generated some knowledge.</w:t>
                      </w:r>
                    </w:p>
                    <w:p w14:paraId="2FE955E4" w14:textId="4B07AD31" w:rsidR="00D9205C" w:rsidRDefault="00033684">
                      <w:r>
                        <w:t xml:space="preserve">While many marketing practitioners in the junior capital space may offer an expertise in one or two of the components of the successful junior </w:t>
                      </w:r>
                      <w:proofErr w:type="spellStart"/>
                      <w:r>
                        <w:t>pubco</w:t>
                      </w:r>
                      <w:proofErr w:type="spellEnd"/>
                      <w:r>
                        <w:t xml:space="preserve"> marketing spectrum, it is the combination of all of the components, leveraging off of one another while taking the lead when appropriate, that achieves the greatest returns.</w:t>
                      </w:r>
                    </w:p>
                    <w:p w14:paraId="6B332C86" w14:textId="00C18688" w:rsidR="00D9205C" w:rsidRDefault="00033684">
                      <w:r>
                        <w:t xml:space="preserve">In today’s market more than ever it is critical to engage investors across the spectrum with </w:t>
                      </w:r>
                      <w:proofErr w:type="gramStart"/>
                      <w:r>
                        <w:t>a</w:t>
                      </w:r>
                      <w:proofErr w:type="gramEnd"/>
                      <w:r>
                        <w:t xml:space="preserve"> engaging, cohesive corporate story to speaks to a value build for investor upside, with a logical pathway to achieve it.</w:t>
                      </w:r>
                    </w:p>
                    <w:p w14:paraId="25F3C86D" w14:textId="2E72EA5B" w:rsidR="000F3417" w:rsidRDefault="0075258E">
                      <w:r>
                        <w:t>Further the communication of the message through the appropriate channels at the appropriate times to capitalize on the opportunity to attract investor interest in a noisy space is paramount.</w:t>
                      </w:r>
                    </w:p>
                    <w:p w14:paraId="099579CE" w14:textId="0C3710EC" w:rsidR="0075258E" w:rsidRDefault="0075258E">
                      <w:r>
                        <w:t>The implementation of a calendar driven program that coordinates value driving corporate developments with productive communications to the right parties to ensure growing investment, both primary (through capital raise financings) as well as secondary (through the market) and perhaps a geographical expansion of reach (through a foreign listing) all supported with current social media presence creates an incredibly strong foundation for success.</w:t>
                      </w:r>
                    </w:p>
                    <w:p w14:paraId="3790E316" w14:textId="59A67379" w:rsidR="0075258E" w:rsidRDefault="0075258E">
                      <w:r>
                        <w:t>Let us show you how Alliance Capital Partners is your best choice for achieving your corporate objectives and shareholder returns.</w:t>
                      </w:r>
                    </w:p>
                  </w:txbxContent>
                </v:textbox>
              </v:shape>
            </w:pict>
          </mc:Fallback>
        </mc:AlternateContent>
      </w:r>
      <w:r w:rsidR="003101A3">
        <w:rPr>
          <w:noProof/>
        </w:rPr>
        <mc:AlternateContent>
          <mc:Choice Requires="wps">
            <w:drawing>
              <wp:anchor distT="0" distB="0" distL="114300" distR="114300" simplePos="0" relativeHeight="251665408" behindDoc="0" locked="0" layoutInCell="1" allowOverlap="1" wp14:anchorId="00DCF1F0" wp14:editId="3FF5DCA5">
                <wp:simplePos x="0" y="0"/>
                <wp:positionH relativeFrom="column">
                  <wp:posOffset>3717235</wp:posOffset>
                </wp:positionH>
                <wp:positionV relativeFrom="paragraph">
                  <wp:posOffset>7046843</wp:posOffset>
                </wp:positionV>
                <wp:extent cx="3051313" cy="2583595"/>
                <wp:effectExtent l="0" t="0" r="15875" b="26670"/>
                <wp:wrapNone/>
                <wp:docPr id="8" name="Text Box 8"/>
                <wp:cNvGraphicFramePr/>
                <a:graphic xmlns:a="http://schemas.openxmlformats.org/drawingml/2006/main">
                  <a:graphicData uri="http://schemas.microsoft.com/office/word/2010/wordprocessingShape">
                    <wps:wsp>
                      <wps:cNvSpPr txBox="1"/>
                      <wps:spPr>
                        <a:xfrm>
                          <a:off x="0" y="0"/>
                          <a:ext cx="3051313" cy="2583595"/>
                        </a:xfrm>
                        <a:prstGeom prst="rect">
                          <a:avLst/>
                        </a:prstGeom>
                        <a:solidFill>
                          <a:schemeClr val="lt1"/>
                        </a:solidFill>
                        <a:ln w="6350">
                          <a:solidFill>
                            <a:prstClr val="black"/>
                          </a:solidFill>
                        </a:ln>
                      </wps:spPr>
                      <wps:txbx>
                        <w:txbxContent>
                          <w:p w14:paraId="5D699728" w14:textId="1C675BFE" w:rsidR="003101A3" w:rsidRDefault="00173F92">
                            <w:pPr>
                              <w:rPr>
                                <w:u w:val="single"/>
                              </w:rPr>
                            </w:pPr>
                            <w:bookmarkStart w:id="0" w:name="_Hlk51946242"/>
                            <w:bookmarkStart w:id="1" w:name="_Hlk51946243"/>
                            <w:r>
                              <w:rPr>
                                <w:u w:val="single"/>
                              </w:rPr>
                              <w:t>Amplified Results</w:t>
                            </w:r>
                          </w:p>
                          <w:p w14:paraId="51FBB023" w14:textId="60E4037A" w:rsidR="00382217" w:rsidRDefault="00173F92">
                            <w:r>
                              <w:t xml:space="preserve">The potent combination of inter-related components means benefiting from the synergies and leverage of the </w:t>
                            </w:r>
                            <w:proofErr w:type="gramStart"/>
                            <w:r>
                              <w:t>group as a whole</w:t>
                            </w:r>
                            <w:proofErr w:type="gramEnd"/>
                            <w:r w:rsidR="00365DDF">
                              <w:t>.</w:t>
                            </w:r>
                          </w:p>
                          <w:p w14:paraId="3A72CFBE" w14:textId="1166D191" w:rsidR="0088418D" w:rsidRDefault="00173F92" w:rsidP="0088418D">
                            <w:pPr>
                              <w:pStyle w:val="ListParagraph"/>
                              <w:numPr>
                                <w:ilvl w:val="0"/>
                                <w:numId w:val="2"/>
                              </w:numPr>
                            </w:pPr>
                            <w:proofErr w:type="spellStart"/>
                            <w:r>
                              <w:t>CapmIR</w:t>
                            </w:r>
                            <w:proofErr w:type="spellEnd"/>
                            <w:r>
                              <w:t xml:space="preserve"> focuses on the investment community</w:t>
                            </w:r>
                          </w:p>
                          <w:p w14:paraId="69627608" w14:textId="19C89D24" w:rsidR="0088418D" w:rsidRDefault="00173F92" w:rsidP="0088418D">
                            <w:pPr>
                              <w:pStyle w:val="ListParagraph"/>
                              <w:numPr>
                                <w:ilvl w:val="0"/>
                                <w:numId w:val="2"/>
                              </w:numPr>
                            </w:pPr>
                            <w:proofErr w:type="spellStart"/>
                            <w:r>
                              <w:t>SocMed</w:t>
                            </w:r>
                            <w:proofErr w:type="spellEnd"/>
                            <w:r>
                              <w:t xml:space="preserve"> focuses on the virtual social networks</w:t>
                            </w:r>
                          </w:p>
                          <w:p w14:paraId="6164C2F4" w14:textId="46A93DE4" w:rsidR="0088418D" w:rsidRDefault="00173F92" w:rsidP="0088418D">
                            <w:pPr>
                              <w:pStyle w:val="ListParagraph"/>
                              <w:numPr>
                                <w:ilvl w:val="0"/>
                                <w:numId w:val="2"/>
                              </w:numPr>
                            </w:pPr>
                            <w:r>
                              <w:t xml:space="preserve">MarCom coordinates and </w:t>
                            </w:r>
                            <w:r w:rsidR="00033684">
                              <w:t>targets the broader audience and media</w:t>
                            </w:r>
                          </w:p>
                          <w:bookmarkEnd w:id="0"/>
                          <w:bookmarkEnd w:id="1"/>
                          <w:p w14:paraId="033C3CC2" w14:textId="1B4E6A24" w:rsidR="00173F92" w:rsidRPr="00382217" w:rsidRDefault="00033684" w:rsidP="0088418D">
                            <w:pPr>
                              <w:pStyle w:val="ListParagraph"/>
                              <w:numPr>
                                <w:ilvl w:val="0"/>
                                <w:numId w:val="2"/>
                              </w:numPr>
                            </w:pPr>
                            <w:r>
                              <w:t>Combined they support integrity and consistency through multiple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DCF1F0" id="Text Box 8" o:spid="_x0000_s1027" type="#_x0000_t202" style="position:absolute;margin-left:292.7pt;margin-top:554.85pt;width:240.25pt;height:20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" fillcolor="white [3201]" strokeweight=".5pt">
                <v:textbox>
                  <w:txbxContent>
                    <w:p w14:paraId="5D699728" w14:textId="1C675BFE" w:rsidR="003101A3" w:rsidRDefault="00173F92">
                      <w:pPr>
                        <w:rPr>
                          <w:u w:val="single"/>
                        </w:rPr>
                      </w:pPr>
                      <w:bookmarkStart w:id="2" w:name="_Hlk51946242"/>
                      <w:bookmarkStart w:id="3" w:name="_Hlk51946243"/>
                      <w:r>
                        <w:rPr>
                          <w:u w:val="single"/>
                        </w:rPr>
                        <w:t>Amplified Results</w:t>
                      </w:r>
                    </w:p>
                    <w:p w14:paraId="51FBB023" w14:textId="60E4037A" w:rsidR="00382217" w:rsidRDefault="00173F92">
                      <w:r>
                        <w:t xml:space="preserve">The potent combination of inter-related components means benefiting from the synergies and leverage of the </w:t>
                      </w:r>
                      <w:proofErr w:type="gramStart"/>
                      <w:r>
                        <w:t>group as a whole</w:t>
                      </w:r>
                      <w:proofErr w:type="gramEnd"/>
                      <w:r w:rsidR="00365DDF">
                        <w:t>.</w:t>
                      </w:r>
                    </w:p>
                    <w:p w14:paraId="3A72CFBE" w14:textId="1166D191" w:rsidR="0088418D" w:rsidRDefault="00173F92" w:rsidP="0088418D">
                      <w:pPr>
                        <w:pStyle w:val="ListParagraph"/>
                        <w:numPr>
                          <w:ilvl w:val="0"/>
                          <w:numId w:val="2"/>
                        </w:numPr>
                      </w:pPr>
                      <w:proofErr w:type="spellStart"/>
                      <w:r>
                        <w:t>CapmIR</w:t>
                      </w:r>
                      <w:proofErr w:type="spellEnd"/>
                      <w:r>
                        <w:t xml:space="preserve"> focuses on the investment community</w:t>
                      </w:r>
                    </w:p>
                    <w:p w14:paraId="69627608" w14:textId="19C89D24" w:rsidR="0088418D" w:rsidRDefault="00173F92" w:rsidP="0088418D">
                      <w:pPr>
                        <w:pStyle w:val="ListParagraph"/>
                        <w:numPr>
                          <w:ilvl w:val="0"/>
                          <w:numId w:val="2"/>
                        </w:numPr>
                      </w:pPr>
                      <w:proofErr w:type="spellStart"/>
                      <w:r>
                        <w:t>SocMed</w:t>
                      </w:r>
                      <w:proofErr w:type="spellEnd"/>
                      <w:r>
                        <w:t xml:space="preserve"> focuses on the virtual social networks</w:t>
                      </w:r>
                    </w:p>
                    <w:p w14:paraId="6164C2F4" w14:textId="46A93DE4" w:rsidR="0088418D" w:rsidRDefault="00173F92" w:rsidP="0088418D">
                      <w:pPr>
                        <w:pStyle w:val="ListParagraph"/>
                        <w:numPr>
                          <w:ilvl w:val="0"/>
                          <w:numId w:val="2"/>
                        </w:numPr>
                      </w:pPr>
                      <w:r>
                        <w:t xml:space="preserve">MarCom coordinates and </w:t>
                      </w:r>
                      <w:r w:rsidR="00033684">
                        <w:t>targets the broader audience and media</w:t>
                      </w:r>
                    </w:p>
                    <w:bookmarkEnd w:id="2"/>
                    <w:bookmarkEnd w:id="3"/>
                    <w:p w14:paraId="033C3CC2" w14:textId="1B4E6A24" w:rsidR="00173F92" w:rsidRPr="00382217" w:rsidRDefault="00033684" w:rsidP="0088418D">
                      <w:pPr>
                        <w:pStyle w:val="ListParagraph"/>
                        <w:numPr>
                          <w:ilvl w:val="0"/>
                          <w:numId w:val="2"/>
                        </w:numPr>
                      </w:pPr>
                      <w:r>
                        <w:t>Combined they support integrity and consistency through multiple points.</w:t>
                      </w:r>
                    </w:p>
                  </w:txbxContent>
                </v:textbox>
              </v:shape>
            </w:pict>
          </mc:Fallback>
        </mc:AlternateContent>
      </w:r>
      <w:r w:rsidR="003101A3">
        <w:rPr>
          <w:noProof/>
        </w:rPr>
        <mc:AlternateContent>
          <mc:Choice Requires="wps">
            <w:drawing>
              <wp:anchor distT="0" distB="0" distL="114300" distR="114300" simplePos="0" relativeHeight="251664384" behindDoc="0" locked="0" layoutInCell="1" allowOverlap="1" wp14:anchorId="6E20C451" wp14:editId="3862F420">
                <wp:simplePos x="0" y="0"/>
                <wp:positionH relativeFrom="column">
                  <wp:posOffset>397565</wp:posOffset>
                </wp:positionH>
                <wp:positionV relativeFrom="paragraph">
                  <wp:posOffset>7056783</wp:posOffset>
                </wp:positionV>
                <wp:extent cx="3170583" cy="2573655"/>
                <wp:effectExtent l="0" t="0" r="10795" b="17145"/>
                <wp:wrapNone/>
                <wp:docPr id="7" name="Text Box 7"/>
                <wp:cNvGraphicFramePr/>
                <a:graphic xmlns:a="http://schemas.openxmlformats.org/drawingml/2006/main">
                  <a:graphicData uri="http://schemas.microsoft.com/office/word/2010/wordprocessingShape">
                    <wps:wsp>
                      <wps:cNvSpPr txBox="1"/>
                      <wps:spPr>
                        <a:xfrm>
                          <a:off x="0" y="0"/>
                          <a:ext cx="3170583" cy="2573655"/>
                        </a:xfrm>
                        <a:prstGeom prst="rect">
                          <a:avLst/>
                        </a:prstGeom>
                        <a:solidFill>
                          <a:schemeClr val="lt1"/>
                        </a:solidFill>
                        <a:ln w="6350">
                          <a:solidFill>
                            <a:prstClr val="black"/>
                          </a:solidFill>
                        </a:ln>
                      </wps:spPr>
                      <wps:txbx>
                        <w:txbxContent>
                          <w:p w14:paraId="3A7B8D52" w14:textId="46A38AB3" w:rsidR="00896A7C" w:rsidRPr="003101A3" w:rsidRDefault="00173F92">
                            <w:pPr>
                              <w:rPr>
                                <w:u w:val="single"/>
                              </w:rPr>
                            </w:pPr>
                            <w:bookmarkStart w:id="4" w:name="_Hlk51946261"/>
                            <w:bookmarkStart w:id="5" w:name="_Hlk51946262"/>
                            <w:r>
                              <w:rPr>
                                <w:u w:val="single"/>
                              </w:rPr>
                              <w:t>ACP Components</w:t>
                            </w:r>
                          </w:p>
                          <w:p w14:paraId="4AEBC6CC" w14:textId="1911357A" w:rsidR="00896A7C" w:rsidRDefault="00173F92" w:rsidP="00C119A8">
                            <w:r>
                              <w:t xml:space="preserve">The ACP program incorporates </w:t>
                            </w:r>
                            <w:proofErr w:type="gramStart"/>
                            <w:r>
                              <w:t>all of</w:t>
                            </w:r>
                            <w:proofErr w:type="gramEnd"/>
                            <w:r>
                              <w:t xml:space="preserve"> the relevant components to create a comprehensive and fully leveraged set of tools.</w:t>
                            </w:r>
                          </w:p>
                          <w:p w14:paraId="7827FA7D" w14:textId="68881AED" w:rsidR="00C119A8" w:rsidRDefault="00173F92" w:rsidP="00896A7C">
                            <w:pPr>
                              <w:pStyle w:val="ListParagraph"/>
                              <w:numPr>
                                <w:ilvl w:val="0"/>
                                <w:numId w:val="1"/>
                              </w:numPr>
                            </w:pPr>
                            <w:proofErr w:type="spellStart"/>
                            <w:r>
                              <w:t>CapmIR</w:t>
                            </w:r>
                            <w:proofErr w:type="spellEnd"/>
                          </w:p>
                          <w:p w14:paraId="6BD579B6" w14:textId="390F274F" w:rsidR="00365DDF" w:rsidRDefault="00173F92" w:rsidP="00896A7C">
                            <w:pPr>
                              <w:pStyle w:val="ListParagraph"/>
                              <w:numPr>
                                <w:ilvl w:val="0"/>
                                <w:numId w:val="1"/>
                              </w:numPr>
                            </w:pPr>
                            <w:proofErr w:type="spellStart"/>
                            <w:r>
                              <w:t>SocMed</w:t>
                            </w:r>
                            <w:proofErr w:type="spellEnd"/>
                          </w:p>
                          <w:bookmarkEnd w:id="4"/>
                          <w:bookmarkEnd w:id="5"/>
                          <w:p w14:paraId="346D5F1C" w14:textId="68F07DD1" w:rsidR="00365DDF" w:rsidRDefault="00173F92" w:rsidP="00896A7C">
                            <w:pPr>
                              <w:pStyle w:val="ListParagraph"/>
                              <w:numPr>
                                <w:ilvl w:val="0"/>
                                <w:numId w:val="1"/>
                              </w:numPr>
                            </w:pPr>
                            <w:r>
                              <w:t>MarCom</w:t>
                            </w:r>
                          </w:p>
                          <w:p w14:paraId="6D17AC84" w14:textId="652697B7" w:rsidR="00173F92" w:rsidRDefault="00173F92" w:rsidP="00896A7C">
                            <w:pPr>
                              <w:pStyle w:val="ListParagraph"/>
                              <w:numPr>
                                <w:ilvl w:val="0"/>
                                <w:numId w:val="1"/>
                              </w:numPr>
                            </w:pPr>
                            <w:proofErr w:type="spellStart"/>
                            <w:r>
                              <w:t>SPiiR</w:t>
                            </w:r>
                            <w:proofErr w:type="spellEnd"/>
                          </w:p>
                          <w:p w14:paraId="14974104" w14:textId="47698D49" w:rsidR="00173F92" w:rsidRDefault="00173F92" w:rsidP="00896A7C">
                            <w:pPr>
                              <w:pStyle w:val="ListParagraph"/>
                              <w:numPr>
                                <w:ilvl w:val="0"/>
                                <w:numId w:val="1"/>
                              </w:numPr>
                            </w:pPr>
                            <w:r>
                              <w:t>Libero</w:t>
                            </w:r>
                          </w:p>
                          <w:p w14:paraId="375DF280" w14:textId="2C83D33B" w:rsidR="0040553B" w:rsidRDefault="0040553B" w:rsidP="00896A7C">
                            <w:pPr>
                              <w:pStyle w:val="ListParagraph"/>
                              <w:numPr>
                                <w:ilvl w:val="0"/>
                                <w:numId w:val="1"/>
                              </w:numPr>
                            </w:pPr>
                            <w:proofErr w:type="spellStart"/>
                            <w:r>
                              <w:t>Dbase</w:t>
                            </w:r>
                            <w:proofErr w:type="spellEnd"/>
                          </w:p>
                          <w:p w14:paraId="2A35B47A" w14:textId="77777777" w:rsidR="00173F92" w:rsidRDefault="00173F92" w:rsidP="00173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20C451" id="Text Box 7" o:spid="_x0000_s1028" type="#_x0000_t202" style="position:absolute;margin-left:31.3pt;margin-top:555.65pt;width:249.65pt;height:202.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E/UAIAAKk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" fillcolor="white [3201]" strokeweight=".5pt">
                <v:textbox>
                  <w:txbxContent>
                    <w:p w14:paraId="3A7B8D52" w14:textId="46A38AB3" w:rsidR="00896A7C" w:rsidRPr="003101A3" w:rsidRDefault="00173F92">
                      <w:pPr>
                        <w:rPr>
                          <w:u w:val="single"/>
                        </w:rPr>
                      </w:pPr>
                      <w:bookmarkStart w:id="6" w:name="_Hlk51946261"/>
                      <w:bookmarkStart w:id="7" w:name="_Hlk51946262"/>
                      <w:r>
                        <w:rPr>
                          <w:u w:val="single"/>
                        </w:rPr>
                        <w:t>ACP Components</w:t>
                      </w:r>
                    </w:p>
                    <w:p w14:paraId="4AEBC6CC" w14:textId="1911357A" w:rsidR="00896A7C" w:rsidRDefault="00173F92" w:rsidP="00C119A8">
                      <w:r>
                        <w:t xml:space="preserve">The ACP program incorporates </w:t>
                      </w:r>
                      <w:proofErr w:type="gramStart"/>
                      <w:r>
                        <w:t>all of</w:t>
                      </w:r>
                      <w:proofErr w:type="gramEnd"/>
                      <w:r>
                        <w:t xml:space="preserve"> the relevant components to create a comprehensive and fully leveraged set of tools.</w:t>
                      </w:r>
                    </w:p>
                    <w:p w14:paraId="7827FA7D" w14:textId="68881AED" w:rsidR="00C119A8" w:rsidRDefault="00173F92" w:rsidP="00896A7C">
                      <w:pPr>
                        <w:pStyle w:val="ListParagraph"/>
                        <w:numPr>
                          <w:ilvl w:val="0"/>
                          <w:numId w:val="1"/>
                        </w:numPr>
                      </w:pPr>
                      <w:proofErr w:type="spellStart"/>
                      <w:r>
                        <w:t>CapmIR</w:t>
                      </w:r>
                      <w:proofErr w:type="spellEnd"/>
                    </w:p>
                    <w:p w14:paraId="6BD579B6" w14:textId="390F274F" w:rsidR="00365DDF" w:rsidRDefault="00173F92" w:rsidP="00896A7C">
                      <w:pPr>
                        <w:pStyle w:val="ListParagraph"/>
                        <w:numPr>
                          <w:ilvl w:val="0"/>
                          <w:numId w:val="1"/>
                        </w:numPr>
                      </w:pPr>
                      <w:proofErr w:type="spellStart"/>
                      <w:r>
                        <w:t>SocMed</w:t>
                      </w:r>
                      <w:proofErr w:type="spellEnd"/>
                    </w:p>
                    <w:bookmarkEnd w:id="6"/>
                    <w:bookmarkEnd w:id="7"/>
                    <w:p w14:paraId="346D5F1C" w14:textId="68F07DD1" w:rsidR="00365DDF" w:rsidRDefault="00173F92" w:rsidP="00896A7C">
                      <w:pPr>
                        <w:pStyle w:val="ListParagraph"/>
                        <w:numPr>
                          <w:ilvl w:val="0"/>
                          <w:numId w:val="1"/>
                        </w:numPr>
                      </w:pPr>
                      <w:r>
                        <w:t>MarCom</w:t>
                      </w:r>
                    </w:p>
                    <w:p w14:paraId="6D17AC84" w14:textId="652697B7" w:rsidR="00173F92" w:rsidRDefault="00173F92" w:rsidP="00896A7C">
                      <w:pPr>
                        <w:pStyle w:val="ListParagraph"/>
                        <w:numPr>
                          <w:ilvl w:val="0"/>
                          <w:numId w:val="1"/>
                        </w:numPr>
                      </w:pPr>
                      <w:proofErr w:type="spellStart"/>
                      <w:r>
                        <w:t>SPiiR</w:t>
                      </w:r>
                      <w:proofErr w:type="spellEnd"/>
                    </w:p>
                    <w:p w14:paraId="14974104" w14:textId="47698D49" w:rsidR="00173F92" w:rsidRDefault="00173F92" w:rsidP="00896A7C">
                      <w:pPr>
                        <w:pStyle w:val="ListParagraph"/>
                        <w:numPr>
                          <w:ilvl w:val="0"/>
                          <w:numId w:val="1"/>
                        </w:numPr>
                      </w:pPr>
                      <w:r>
                        <w:t>Libero</w:t>
                      </w:r>
                    </w:p>
                    <w:p w14:paraId="375DF280" w14:textId="2C83D33B" w:rsidR="0040553B" w:rsidRDefault="0040553B" w:rsidP="00896A7C">
                      <w:pPr>
                        <w:pStyle w:val="ListParagraph"/>
                        <w:numPr>
                          <w:ilvl w:val="0"/>
                          <w:numId w:val="1"/>
                        </w:numPr>
                      </w:pPr>
                      <w:proofErr w:type="spellStart"/>
                      <w:r>
                        <w:t>Dbase</w:t>
                      </w:r>
                      <w:proofErr w:type="spellEnd"/>
                    </w:p>
                    <w:p w14:paraId="2A35B47A" w14:textId="77777777" w:rsidR="00173F92" w:rsidRDefault="00173F92" w:rsidP="00173F92"/>
                  </w:txbxContent>
                </v:textbox>
              </v:shape>
            </w:pict>
          </mc:Fallback>
        </mc:AlternateContent>
      </w:r>
      <w:r w:rsidR="00896A7C">
        <w:rPr>
          <w:noProof/>
        </w:rPr>
        <mc:AlternateContent>
          <mc:Choice Requires="wps">
            <w:drawing>
              <wp:anchor distT="0" distB="0" distL="114300" distR="114300" simplePos="0" relativeHeight="251662336" behindDoc="0" locked="0" layoutInCell="1" allowOverlap="1" wp14:anchorId="11E588FD" wp14:editId="2C373008">
                <wp:simplePos x="0" y="0"/>
                <wp:positionH relativeFrom="column">
                  <wp:posOffset>298174</wp:posOffset>
                </wp:positionH>
                <wp:positionV relativeFrom="paragraph">
                  <wp:posOffset>1958008</wp:posOffset>
                </wp:positionV>
                <wp:extent cx="4452620" cy="675861"/>
                <wp:effectExtent l="0" t="0" r="24130" b="10160"/>
                <wp:wrapNone/>
                <wp:docPr id="5" name="Text Box 5"/>
                <wp:cNvGraphicFramePr/>
                <a:graphic xmlns:a="http://schemas.openxmlformats.org/drawingml/2006/main">
                  <a:graphicData uri="http://schemas.microsoft.com/office/word/2010/wordprocessingShape">
                    <wps:wsp>
                      <wps:cNvSpPr txBox="1"/>
                      <wps:spPr>
                        <a:xfrm>
                          <a:off x="0" y="0"/>
                          <a:ext cx="4452620" cy="675861"/>
                        </a:xfrm>
                        <a:prstGeom prst="rect">
                          <a:avLst/>
                        </a:prstGeom>
                        <a:solidFill>
                          <a:schemeClr val="lt1"/>
                        </a:solidFill>
                        <a:ln w="6350">
                          <a:solidFill>
                            <a:prstClr val="black"/>
                          </a:solidFill>
                        </a:ln>
                      </wps:spPr>
                      <wps:txbx>
                        <w:txbxContent>
                          <w:p w14:paraId="4B791109" w14:textId="061166CF" w:rsidR="002863C7" w:rsidRDefault="00FA5365">
                            <w:pPr>
                              <w:rPr>
                                <w:sz w:val="28"/>
                                <w:szCs w:val="28"/>
                              </w:rPr>
                            </w:pPr>
                            <w:r>
                              <w:rPr>
                                <w:sz w:val="28"/>
                                <w:szCs w:val="28"/>
                              </w:rPr>
                              <w:t>ACP Program – Alliance Capital Partners</w:t>
                            </w:r>
                          </w:p>
                          <w:p w14:paraId="79B6655D" w14:textId="1A3D5BEB" w:rsidR="00D9205C" w:rsidRPr="00896A7C" w:rsidRDefault="00FA5365">
                            <w:pPr>
                              <w:rPr>
                                <w:sz w:val="28"/>
                                <w:szCs w:val="28"/>
                              </w:rPr>
                            </w:pPr>
                            <w:r>
                              <w:rPr>
                                <w:sz w:val="28"/>
                                <w:szCs w:val="28"/>
                              </w:rPr>
                              <w:t>Full Service Corporate Advancement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88FD" id="Text Box 5" o:spid="_x0000_s1029" type="#_x0000_t202" style="position:absolute;margin-left:23.5pt;margin-top:154.15pt;width:350.6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" fillcolor="white [3201]" strokeweight=".5pt">
                <v:textbox>
                  <w:txbxContent>
                    <w:p w14:paraId="4B791109" w14:textId="061166CF" w:rsidR="002863C7" w:rsidRDefault="00FA5365">
                      <w:pPr>
                        <w:rPr>
                          <w:sz w:val="28"/>
                          <w:szCs w:val="28"/>
                        </w:rPr>
                      </w:pPr>
                      <w:r>
                        <w:rPr>
                          <w:sz w:val="28"/>
                          <w:szCs w:val="28"/>
                        </w:rPr>
                        <w:t>ACP Program – Alliance Capital Partners</w:t>
                      </w:r>
                    </w:p>
                    <w:p w14:paraId="79B6655D" w14:textId="1A3D5BEB" w:rsidR="00D9205C" w:rsidRPr="00896A7C" w:rsidRDefault="00FA5365">
                      <w:pPr>
                        <w:rPr>
                          <w:sz w:val="28"/>
                          <w:szCs w:val="28"/>
                        </w:rPr>
                      </w:pPr>
                      <w:r>
                        <w:rPr>
                          <w:sz w:val="28"/>
                          <w:szCs w:val="28"/>
                        </w:rPr>
                        <w:t>Full Service Corporate Advancement</w:t>
                      </w:r>
                    </w:p>
                  </w:txbxContent>
                </v:textbox>
              </v:shape>
            </w:pict>
          </mc:Fallback>
        </mc:AlternateContent>
      </w:r>
      <w:r w:rsidR="00A433C4">
        <w:rPr>
          <w:noProof/>
        </w:rPr>
        <mc:AlternateContent>
          <mc:Choice Requires="wps">
            <w:drawing>
              <wp:anchor distT="0" distB="0" distL="114300" distR="114300" simplePos="0" relativeHeight="251661312" behindDoc="0" locked="0" layoutInCell="1" allowOverlap="1" wp14:anchorId="142DE9AD" wp14:editId="304040BE">
                <wp:simplePos x="0" y="0"/>
                <wp:positionH relativeFrom="column">
                  <wp:posOffset>4810539</wp:posOffset>
                </wp:positionH>
                <wp:positionV relativeFrom="paragraph">
                  <wp:posOffset>397565</wp:posOffset>
                </wp:positionV>
                <wp:extent cx="3369365" cy="2146852"/>
                <wp:effectExtent l="19050" t="19050" r="40640" b="25400"/>
                <wp:wrapNone/>
                <wp:docPr id="4" name="Isosceles Triangle 4"/>
                <wp:cNvGraphicFramePr/>
                <a:graphic xmlns:a="http://schemas.openxmlformats.org/drawingml/2006/main">
                  <a:graphicData uri="http://schemas.microsoft.com/office/word/2010/wordprocessingShape">
                    <wps:wsp>
                      <wps:cNvSpPr/>
                      <wps:spPr>
                        <a:xfrm>
                          <a:off x="0" y="0"/>
                          <a:ext cx="3369365" cy="2146852"/>
                        </a:xfrm>
                        <a:prstGeom prst="triangl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2775B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378.8pt;margin-top:31.3pt;width:265.3pt;height:169.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" fillcolor="#acb9ca [1311]" strokecolor="#1f3763 [1604]" strokeweight="1pt"/>
            </w:pict>
          </mc:Fallback>
        </mc:AlternateContent>
      </w:r>
      <w:r w:rsidR="00A433C4">
        <w:rPr>
          <w:noProof/>
        </w:rPr>
        <mc:AlternateContent>
          <mc:Choice Requires="wps">
            <w:drawing>
              <wp:anchor distT="0" distB="0" distL="114300" distR="114300" simplePos="0" relativeHeight="251660288" behindDoc="0" locked="0" layoutInCell="1" allowOverlap="1" wp14:anchorId="1C1F8C20" wp14:editId="58E2BCCD">
                <wp:simplePos x="0" y="0"/>
                <wp:positionH relativeFrom="column">
                  <wp:posOffset>-566530</wp:posOffset>
                </wp:positionH>
                <wp:positionV relativeFrom="paragraph">
                  <wp:posOffset>576471</wp:posOffset>
                </wp:positionV>
                <wp:extent cx="6768547" cy="1321904"/>
                <wp:effectExtent l="0" t="0" r="13335" b="12065"/>
                <wp:wrapNone/>
                <wp:docPr id="3" name="Oval 3"/>
                <wp:cNvGraphicFramePr/>
                <a:graphic xmlns:a="http://schemas.openxmlformats.org/drawingml/2006/main">
                  <a:graphicData uri="http://schemas.microsoft.com/office/word/2010/wordprocessingShape">
                    <wps:wsp>
                      <wps:cNvSpPr/>
                      <wps:spPr>
                        <a:xfrm>
                          <a:off x="0" y="0"/>
                          <a:ext cx="6768547" cy="1321904"/>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4B018" id="Oval 3" o:spid="_x0000_s1026" style="position:absolute;margin-left:-44.6pt;margin-top:45.4pt;width:532.95pt;height:1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" fillcolor="#ffc000 [3207]" strokecolor="#7f5f00 [1607]" strokeweight="1pt">
                <v:stroke joinstyle="miter"/>
              </v:oval>
            </w:pict>
          </mc:Fallback>
        </mc:AlternateContent>
      </w:r>
      <w:r w:rsidR="00A433C4">
        <w:rPr>
          <w:noProof/>
        </w:rPr>
        <mc:AlternateContent>
          <mc:Choice Requires="wps">
            <w:drawing>
              <wp:anchor distT="0" distB="0" distL="114300" distR="114300" simplePos="0" relativeHeight="251659264" behindDoc="0" locked="0" layoutInCell="1" allowOverlap="1" wp14:anchorId="36DD86CA" wp14:editId="43E159DB">
                <wp:simplePos x="0" y="0"/>
                <wp:positionH relativeFrom="column">
                  <wp:posOffset>-29817</wp:posOffset>
                </wp:positionH>
                <wp:positionV relativeFrom="paragraph">
                  <wp:posOffset>-89452</wp:posOffset>
                </wp:positionV>
                <wp:extent cx="7971182" cy="1500809"/>
                <wp:effectExtent l="0" t="0" r="10795" b="23495"/>
                <wp:wrapNone/>
                <wp:docPr id="1" name="Rectangle 1"/>
                <wp:cNvGraphicFramePr/>
                <a:graphic xmlns:a="http://schemas.openxmlformats.org/drawingml/2006/main">
                  <a:graphicData uri="http://schemas.microsoft.com/office/word/2010/wordprocessingShape">
                    <wps:wsp>
                      <wps:cNvSpPr/>
                      <wps:spPr>
                        <a:xfrm>
                          <a:off x="0" y="0"/>
                          <a:ext cx="7971182" cy="15008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5B3E6" id="Rectangle 1" o:spid="_x0000_s1026" style="position:absolute;margin-left:-2.35pt;margin-top:-7.05pt;width:627.65pt;height:1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" fillcolor="#4472c4 [3204]" strokecolor="#1f3763 [1604]" strokeweight="1pt"/>
            </w:pict>
          </mc:Fallback>
        </mc:AlternateContent>
      </w:r>
    </w:p>
    <w:sectPr w:rsidR="00110B0B" w:rsidSect="00A433C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D87"/>
    <w:multiLevelType w:val="hybridMultilevel"/>
    <w:tmpl w:val="A95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734B2"/>
    <w:multiLevelType w:val="hybridMultilevel"/>
    <w:tmpl w:val="9FB4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C4"/>
    <w:rsid w:val="00033684"/>
    <w:rsid w:val="000F3417"/>
    <w:rsid w:val="00110B0B"/>
    <w:rsid w:val="00173F92"/>
    <w:rsid w:val="002863C7"/>
    <w:rsid w:val="003101A3"/>
    <w:rsid w:val="00365DDF"/>
    <w:rsid w:val="00382217"/>
    <w:rsid w:val="0040553B"/>
    <w:rsid w:val="00497065"/>
    <w:rsid w:val="00532F7F"/>
    <w:rsid w:val="005C394C"/>
    <w:rsid w:val="0075258E"/>
    <w:rsid w:val="0088418D"/>
    <w:rsid w:val="00896A7C"/>
    <w:rsid w:val="00A433C4"/>
    <w:rsid w:val="00C119A8"/>
    <w:rsid w:val="00D9205C"/>
    <w:rsid w:val="00FA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44FD"/>
  <w15:chartTrackingRefBased/>
  <w15:docId w15:val="{0287C350-86A2-461A-AC03-7127C94F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Aldcorn</dc:creator>
  <cp:keywords/>
  <dc:description/>
  <cp:lastModifiedBy>G Aldcorn</cp:lastModifiedBy>
  <cp:revision>4</cp:revision>
  <cp:lastPrinted>2021-03-11T18:31:00Z</cp:lastPrinted>
  <dcterms:created xsi:type="dcterms:W3CDTF">2020-09-25T23:01:00Z</dcterms:created>
  <dcterms:modified xsi:type="dcterms:W3CDTF">2021-03-11T18:32:00Z</dcterms:modified>
</cp:coreProperties>
</file>