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389D1" w14:textId="42B3E1C5" w:rsidR="00D71DE7" w:rsidRDefault="00C5534B" w:rsidP="00C5534B">
      <w:pPr>
        <w:jc w:val="center"/>
        <w:rPr>
          <w:rFonts w:ascii="Arial" w:hAnsi="Arial" w:cs="Arial"/>
          <w:b/>
          <w:sz w:val="28"/>
          <w:szCs w:val="28"/>
        </w:rPr>
      </w:pPr>
      <w:r w:rsidRPr="00605A75">
        <w:rPr>
          <w:rFonts w:ascii="Arial" w:hAnsi="Arial" w:cs="Arial"/>
          <w:b/>
          <w:sz w:val="28"/>
          <w:szCs w:val="28"/>
        </w:rPr>
        <w:t xml:space="preserve">REPRESENTATION ON APPLICATION </w:t>
      </w:r>
    </w:p>
    <w:p w14:paraId="5E5AF183" w14:textId="77777777" w:rsidR="00C5534B" w:rsidRPr="00605A75" w:rsidRDefault="00C5534B" w:rsidP="00C5534B">
      <w:pPr>
        <w:spacing w:after="240"/>
        <w:jc w:val="center"/>
        <w:rPr>
          <w:rFonts w:ascii="Arial" w:hAnsi="Arial" w:cs="Arial"/>
          <w:i/>
          <w:sz w:val="20"/>
          <w:szCs w:val="20"/>
        </w:rPr>
      </w:pPr>
      <w:r w:rsidRPr="00605A75">
        <w:rPr>
          <w:rFonts w:ascii="Arial" w:hAnsi="Arial" w:cs="Arial"/>
          <w:i/>
          <w:sz w:val="20"/>
          <w:szCs w:val="20"/>
        </w:rPr>
        <w:t xml:space="preserve">Planning, </w:t>
      </w:r>
      <w:proofErr w:type="gramStart"/>
      <w:r w:rsidRPr="00605A75">
        <w:rPr>
          <w:rFonts w:ascii="Arial" w:hAnsi="Arial" w:cs="Arial"/>
          <w:i/>
          <w:sz w:val="20"/>
          <w:szCs w:val="20"/>
        </w:rPr>
        <w:t>Development</w:t>
      </w:r>
      <w:proofErr w:type="gramEnd"/>
      <w:r w:rsidRPr="00605A75">
        <w:rPr>
          <w:rFonts w:ascii="Arial" w:hAnsi="Arial" w:cs="Arial"/>
          <w:i/>
          <w:sz w:val="20"/>
          <w:szCs w:val="20"/>
        </w:rPr>
        <w:t xml:space="preserve"> and Infrastructure Act 2016</w:t>
      </w: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2552"/>
        <w:gridCol w:w="7087"/>
      </w:tblGrid>
      <w:tr w:rsidR="009245DD" w:rsidRPr="00605A75" w14:paraId="7C943174" w14:textId="77777777" w:rsidTr="00C5534B">
        <w:tc>
          <w:tcPr>
            <w:tcW w:w="2552" w:type="dxa"/>
            <w:tcMar>
              <w:top w:w="85" w:type="dxa"/>
              <w:bottom w:w="85" w:type="dxa"/>
            </w:tcMar>
          </w:tcPr>
          <w:p w14:paraId="61F01F94" w14:textId="77777777" w:rsidR="009245DD" w:rsidRPr="00605A75" w:rsidRDefault="009245DD" w:rsidP="002201D6">
            <w:pPr>
              <w:rPr>
                <w:rFonts w:ascii="Arial" w:hAnsi="Arial" w:cs="Arial"/>
                <w:b/>
                <w:sz w:val="20"/>
                <w:szCs w:val="20"/>
              </w:rPr>
            </w:pPr>
            <w:r w:rsidRPr="00605A75">
              <w:rPr>
                <w:rFonts w:ascii="Arial" w:hAnsi="Arial" w:cs="Arial"/>
                <w:b/>
                <w:sz w:val="20"/>
                <w:szCs w:val="20"/>
              </w:rPr>
              <w:t>Applicant:</w:t>
            </w:r>
          </w:p>
        </w:tc>
        <w:tc>
          <w:tcPr>
            <w:tcW w:w="7087" w:type="dxa"/>
            <w:tcMar>
              <w:top w:w="85" w:type="dxa"/>
              <w:bottom w:w="85" w:type="dxa"/>
            </w:tcMar>
          </w:tcPr>
          <w:p w14:paraId="53F86DAC" w14:textId="11980107" w:rsidR="009245DD" w:rsidRPr="00290EAB" w:rsidRDefault="00290EAB" w:rsidP="00B64DBD">
            <w:pPr>
              <w:rPr>
                <w:rFonts w:ascii="Arial" w:hAnsi="Arial" w:cs="Arial"/>
                <w:bCs/>
                <w:sz w:val="20"/>
                <w:szCs w:val="20"/>
              </w:rPr>
            </w:pPr>
            <w:r w:rsidRPr="00290EAB">
              <w:rPr>
                <w:rFonts w:ascii="Arial" w:hAnsi="Arial" w:cs="Arial"/>
                <w:bCs/>
                <w:sz w:val="20"/>
                <w:szCs w:val="20"/>
              </w:rPr>
              <w:t>Wee Hur Australia Pt</w:t>
            </w:r>
            <w:r w:rsidR="00731AF3">
              <w:rPr>
                <w:rFonts w:ascii="Arial" w:hAnsi="Arial" w:cs="Arial"/>
                <w:bCs/>
                <w:sz w:val="20"/>
                <w:szCs w:val="20"/>
              </w:rPr>
              <w:t>e</w:t>
            </w:r>
            <w:r w:rsidRPr="00290EAB">
              <w:rPr>
                <w:rFonts w:ascii="Arial" w:hAnsi="Arial" w:cs="Arial"/>
                <w:bCs/>
                <w:sz w:val="20"/>
                <w:szCs w:val="20"/>
              </w:rPr>
              <w:t xml:space="preserve"> Ltd</w:t>
            </w:r>
          </w:p>
        </w:tc>
      </w:tr>
      <w:tr w:rsidR="009245DD" w:rsidRPr="00605A75" w14:paraId="5AFA2CCD" w14:textId="77777777" w:rsidTr="00C5534B">
        <w:tc>
          <w:tcPr>
            <w:tcW w:w="2552" w:type="dxa"/>
            <w:tcMar>
              <w:top w:w="85" w:type="dxa"/>
              <w:bottom w:w="85" w:type="dxa"/>
            </w:tcMar>
          </w:tcPr>
          <w:p w14:paraId="5C3A2467" w14:textId="77777777" w:rsidR="009245DD" w:rsidRPr="00605A75" w:rsidRDefault="009245DD" w:rsidP="002201D6">
            <w:pPr>
              <w:rPr>
                <w:rFonts w:ascii="Arial" w:hAnsi="Arial" w:cs="Arial"/>
                <w:b/>
                <w:sz w:val="20"/>
                <w:szCs w:val="20"/>
              </w:rPr>
            </w:pPr>
            <w:r w:rsidRPr="00605A75">
              <w:rPr>
                <w:rFonts w:ascii="Arial" w:hAnsi="Arial" w:cs="Arial"/>
                <w:b/>
                <w:sz w:val="20"/>
                <w:szCs w:val="20"/>
              </w:rPr>
              <w:t>Development Number:</w:t>
            </w:r>
          </w:p>
        </w:tc>
        <w:tc>
          <w:tcPr>
            <w:tcW w:w="7087" w:type="dxa"/>
            <w:tcMar>
              <w:top w:w="85" w:type="dxa"/>
              <w:bottom w:w="85" w:type="dxa"/>
            </w:tcMar>
          </w:tcPr>
          <w:p w14:paraId="3D936799" w14:textId="74E514EE" w:rsidR="009245DD" w:rsidRPr="00605A75" w:rsidRDefault="00290EAB" w:rsidP="002201D6">
            <w:pPr>
              <w:rPr>
                <w:rFonts w:ascii="Arial" w:hAnsi="Arial" w:cs="Arial"/>
                <w:b/>
                <w:sz w:val="20"/>
                <w:szCs w:val="20"/>
              </w:rPr>
            </w:pPr>
            <w:r w:rsidRPr="00290EAB">
              <w:rPr>
                <w:szCs w:val="20"/>
              </w:rPr>
              <w:t>24003065</w:t>
            </w:r>
          </w:p>
        </w:tc>
      </w:tr>
      <w:tr w:rsidR="009245DD" w:rsidRPr="00605A75" w14:paraId="3C1D1881" w14:textId="77777777" w:rsidTr="00C5534B">
        <w:tc>
          <w:tcPr>
            <w:tcW w:w="2552" w:type="dxa"/>
            <w:tcMar>
              <w:top w:w="85" w:type="dxa"/>
              <w:bottom w:w="85" w:type="dxa"/>
            </w:tcMar>
          </w:tcPr>
          <w:p w14:paraId="4A95949B" w14:textId="77777777" w:rsidR="009245DD" w:rsidRPr="00605A75" w:rsidRDefault="009245DD" w:rsidP="002201D6">
            <w:pPr>
              <w:rPr>
                <w:rFonts w:ascii="Arial" w:hAnsi="Arial" w:cs="Arial"/>
                <w:b/>
                <w:sz w:val="20"/>
                <w:szCs w:val="20"/>
              </w:rPr>
            </w:pPr>
            <w:r w:rsidRPr="00605A75">
              <w:rPr>
                <w:rFonts w:ascii="Arial" w:hAnsi="Arial" w:cs="Arial"/>
                <w:b/>
                <w:sz w:val="20"/>
                <w:szCs w:val="20"/>
              </w:rPr>
              <w:t>Nature of Development:</w:t>
            </w:r>
          </w:p>
        </w:tc>
        <w:tc>
          <w:tcPr>
            <w:tcW w:w="7087" w:type="dxa"/>
            <w:tcMar>
              <w:top w:w="85" w:type="dxa"/>
              <w:bottom w:w="85" w:type="dxa"/>
            </w:tcMar>
          </w:tcPr>
          <w:p w14:paraId="6AD5704B" w14:textId="3B59DBC2" w:rsidR="000C6C51" w:rsidRDefault="000C6C51" w:rsidP="00290EAB">
            <w:pPr>
              <w:rPr>
                <w:szCs w:val="20"/>
              </w:rPr>
            </w:pPr>
            <w:r>
              <w:rPr>
                <w:szCs w:val="20"/>
              </w:rPr>
              <w:t xml:space="preserve">Notified Elements: </w:t>
            </w:r>
            <w:r w:rsidRPr="000C6C51">
              <w:rPr>
                <w:szCs w:val="20"/>
              </w:rPr>
              <w:t>Other - Residential &amp; Shop</w:t>
            </w:r>
          </w:p>
          <w:p w14:paraId="6772D9DE" w14:textId="1EC68DFC" w:rsidR="009245DD" w:rsidRPr="00605A75" w:rsidRDefault="000C6C51" w:rsidP="00290EAB">
            <w:pPr>
              <w:rPr>
                <w:rFonts w:ascii="Arial" w:hAnsi="Arial" w:cs="Arial"/>
                <w:b/>
                <w:sz w:val="20"/>
                <w:szCs w:val="20"/>
              </w:rPr>
            </w:pPr>
            <w:r>
              <w:rPr>
                <w:szCs w:val="20"/>
              </w:rPr>
              <w:t xml:space="preserve">Description: </w:t>
            </w:r>
            <w:r w:rsidR="00290EAB" w:rsidRPr="00290EAB">
              <w:rPr>
                <w:szCs w:val="20"/>
              </w:rPr>
              <w:t>Partial demolition and adaptive reuse of a Local Heritage Place and construction of a multi-level student accommodation building with ancillary shop/cafe on the ground floor and associated amenities, services, underground water tank and landscaping</w:t>
            </w:r>
          </w:p>
        </w:tc>
      </w:tr>
      <w:tr w:rsidR="009245DD" w:rsidRPr="00605A75" w14:paraId="0A416936" w14:textId="77777777" w:rsidTr="00C5534B">
        <w:tc>
          <w:tcPr>
            <w:tcW w:w="2552" w:type="dxa"/>
            <w:tcMar>
              <w:top w:w="85" w:type="dxa"/>
              <w:bottom w:w="85" w:type="dxa"/>
            </w:tcMar>
          </w:tcPr>
          <w:p w14:paraId="4341D432" w14:textId="77777777" w:rsidR="009245DD" w:rsidRPr="00605A75" w:rsidRDefault="009245DD" w:rsidP="00B446ED">
            <w:pPr>
              <w:rPr>
                <w:rFonts w:ascii="Arial" w:hAnsi="Arial" w:cs="Arial"/>
                <w:b/>
                <w:sz w:val="20"/>
                <w:szCs w:val="20"/>
              </w:rPr>
            </w:pPr>
            <w:r w:rsidRPr="00605A75">
              <w:rPr>
                <w:rFonts w:ascii="Arial" w:hAnsi="Arial" w:cs="Arial"/>
                <w:b/>
                <w:sz w:val="20"/>
                <w:szCs w:val="20"/>
              </w:rPr>
              <w:t>Zone/Sub-zone/Overlay:</w:t>
            </w:r>
          </w:p>
        </w:tc>
        <w:tc>
          <w:tcPr>
            <w:tcW w:w="7087" w:type="dxa"/>
            <w:tcMar>
              <w:top w:w="85" w:type="dxa"/>
              <w:bottom w:w="85" w:type="dxa"/>
            </w:tcMar>
          </w:tcPr>
          <w:p w14:paraId="4F765901" w14:textId="7565F73C" w:rsidR="009245DD" w:rsidRPr="00605A75" w:rsidRDefault="008F4F5C" w:rsidP="002201D6">
            <w:pPr>
              <w:rPr>
                <w:rFonts w:ascii="Arial" w:hAnsi="Arial" w:cs="Arial"/>
                <w:b/>
                <w:sz w:val="20"/>
                <w:szCs w:val="20"/>
              </w:rPr>
            </w:pPr>
            <w:r>
              <w:rPr>
                <w:szCs w:val="20"/>
              </w:rPr>
              <w:t>Capital City Zone</w:t>
            </w:r>
          </w:p>
        </w:tc>
      </w:tr>
      <w:tr w:rsidR="009245DD" w:rsidRPr="00605A75" w14:paraId="2E782BC1" w14:textId="77777777" w:rsidTr="00C5534B">
        <w:tc>
          <w:tcPr>
            <w:tcW w:w="2552" w:type="dxa"/>
            <w:tcMar>
              <w:top w:w="85" w:type="dxa"/>
              <w:bottom w:w="85" w:type="dxa"/>
            </w:tcMar>
          </w:tcPr>
          <w:p w14:paraId="0A6DFB09" w14:textId="77777777" w:rsidR="009245DD" w:rsidRPr="00605A75" w:rsidRDefault="009245DD" w:rsidP="002201D6">
            <w:pPr>
              <w:rPr>
                <w:rFonts w:ascii="Arial" w:hAnsi="Arial" w:cs="Arial"/>
                <w:b/>
                <w:sz w:val="20"/>
                <w:szCs w:val="20"/>
              </w:rPr>
            </w:pPr>
            <w:r w:rsidRPr="00605A75">
              <w:rPr>
                <w:rFonts w:ascii="Arial" w:hAnsi="Arial" w:cs="Arial"/>
                <w:b/>
                <w:sz w:val="20"/>
                <w:szCs w:val="20"/>
              </w:rPr>
              <w:t>Subject Land:</w:t>
            </w:r>
          </w:p>
        </w:tc>
        <w:tc>
          <w:tcPr>
            <w:tcW w:w="7087" w:type="dxa"/>
            <w:tcMar>
              <w:top w:w="85" w:type="dxa"/>
              <w:bottom w:w="85" w:type="dxa"/>
            </w:tcMar>
          </w:tcPr>
          <w:p w14:paraId="505CE4D8" w14:textId="77777777" w:rsidR="009245DD" w:rsidRDefault="00290EAB" w:rsidP="00B446ED">
            <w:pPr>
              <w:rPr>
                <w:szCs w:val="20"/>
              </w:rPr>
            </w:pPr>
            <w:r>
              <w:rPr>
                <w:szCs w:val="20"/>
              </w:rPr>
              <w:t>188-196 Grenfell St Adelaide SA 5000</w:t>
            </w:r>
          </w:p>
          <w:p w14:paraId="59810CE0" w14:textId="7936B695" w:rsidR="00290EAB" w:rsidRPr="00290EAB" w:rsidRDefault="00290EAB" w:rsidP="00290EAB">
            <w:pPr>
              <w:rPr>
                <w:rFonts w:ascii="Arial" w:hAnsi="Arial" w:cs="Arial"/>
                <w:bCs/>
                <w:sz w:val="20"/>
                <w:szCs w:val="20"/>
              </w:rPr>
            </w:pPr>
            <w:r>
              <w:rPr>
                <w:rFonts w:ascii="Arial" w:hAnsi="Arial" w:cs="Arial"/>
                <w:bCs/>
                <w:sz w:val="20"/>
                <w:szCs w:val="20"/>
              </w:rPr>
              <w:br/>
            </w:r>
            <w:r w:rsidRPr="00290EAB">
              <w:rPr>
                <w:rFonts w:ascii="Arial" w:hAnsi="Arial" w:cs="Arial"/>
                <w:bCs/>
                <w:sz w:val="20"/>
                <w:szCs w:val="20"/>
              </w:rPr>
              <w:t>Title</w:t>
            </w:r>
            <w:r>
              <w:rPr>
                <w:rFonts w:ascii="Arial" w:hAnsi="Arial" w:cs="Arial"/>
                <w:bCs/>
                <w:sz w:val="20"/>
                <w:szCs w:val="20"/>
              </w:rPr>
              <w:t>s:</w:t>
            </w:r>
          </w:p>
          <w:p w14:paraId="46D7C305" w14:textId="77777777" w:rsidR="00290EAB" w:rsidRPr="00290EAB" w:rsidRDefault="00290EAB" w:rsidP="00290EAB">
            <w:pPr>
              <w:rPr>
                <w:rFonts w:ascii="Arial" w:hAnsi="Arial" w:cs="Arial"/>
                <w:bCs/>
                <w:sz w:val="20"/>
                <w:szCs w:val="20"/>
              </w:rPr>
            </w:pPr>
            <w:r w:rsidRPr="00290EAB">
              <w:rPr>
                <w:rFonts w:ascii="Arial" w:hAnsi="Arial" w:cs="Arial"/>
                <w:bCs/>
                <w:sz w:val="20"/>
                <w:szCs w:val="20"/>
              </w:rPr>
              <w:t>CT5962/461</w:t>
            </w:r>
          </w:p>
          <w:p w14:paraId="5E6161E5" w14:textId="77777777" w:rsidR="00290EAB" w:rsidRPr="00290EAB" w:rsidRDefault="00290EAB" w:rsidP="00290EAB">
            <w:pPr>
              <w:rPr>
                <w:rFonts w:ascii="Arial" w:hAnsi="Arial" w:cs="Arial"/>
                <w:bCs/>
                <w:sz w:val="20"/>
                <w:szCs w:val="20"/>
              </w:rPr>
            </w:pPr>
            <w:r w:rsidRPr="00290EAB">
              <w:rPr>
                <w:rFonts w:ascii="Arial" w:hAnsi="Arial" w:cs="Arial"/>
                <w:bCs/>
                <w:sz w:val="20"/>
                <w:szCs w:val="20"/>
              </w:rPr>
              <w:t>CT6121/144</w:t>
            </w:r>
          </w:p>
          <w:p w14:paraId="58F5682E" w14:textId="43076D3C" w:rsidR="00290EAB" w:rsidRPr="00290EAB" w:rsidRDefault="00290EAB" w:rsidP="00290EAB">
            <w:pPr>
              <w:rPr>
                <w:rFonts w:ascii="Arial" w:hAnsi="Arial" w:cs="Arial"/>
                <w:bCs/>
                <w:sz w:val="20"/>
                <w:szCs w:val="20"/>
              </w:rPr>
            </w:pPr>
            <w:r>
              <w:rPr>
                <w:rFonts w:ascii="Arial" w:hAnsi="Arial" w:cs="Arial"/>
                <w:bCs/>
                <w:sz w:val="20"/>
                <w:szCs w:val="20"/>
              </w:rPr>
              <w:br/>
            </w:r>
            <w:r w:rsidRPr="00290EAB">
              <w:rPr>
                <w:rFonts w:ascii="Arial" w:hAnsi="Arial" w:cs="Arial"/>
                <w:bCs/>
                <w:sz w:val="20"/>
                <w:szCs w:val="20"/>
              </w:rPr>
              <w:t>Plan parcel</w:t>
            </w:r>
            <w:r>
              <w:rPr>
                <w:rFonts w:ascii="Arial" w:hAnsi="Arial" w:cs="Arial"/>
                <w:bCs/>
                <w:sz w:val="20"/>
                <w:szCs w:val="20"/>
              </w:rPr>
              <w:t>s:</w:t>
            </w:r>
          </w:p>
          <w:p w14:paraId="59AA8C51" w14:textId="77777777" w:rsidR="00290EAB" w:rsidRPr="00290EAB" w:rsidRDefault="00290EAB" w:rsidP="00290EAB">
            <w:pPr>
              <w:rPr>
                <w:rFonts w:ascii="Arial" w:hAnsi="Arial" w:cs="Arial"/>
                <w:bCs/>
                <w:sz w:val="20"/>
                <w:szCs w:val="20"/>
              </w:rPr>
            </w:pPr>
            <w:r w:rsidRPr="00290EAB">
              <w:rPr>
                <w:rFonts w:ascii="Arial" w:hAnsi="Arial" w:cs="Arial"/>
                <w:bCs/>
                <w:sz w:val="20"/>
                <w:szCs w:val="20"/>
              </w:rPr>
              <w:t>D38968AL5</w:t>
            </w:r>
          </w:p>
          <w:p w14:paraId="38444783" w14:textId="7ED5F6EF" w:rsidR="00290EAB" w:rsidRPr="00605A75" w:rsidRDefault="00290EAB" w:rsidP="00290EAB">
            <w:pPr>
              <w:rPr>
                <w:rFonts w:ascii="Arial" w:hAnsi="Arial" w:cs="Arial"/>
                <w:b/>
                <w:sz w:val="20"/>
                <w:szCs w:val="20"/>
              </w:rPr>
            </w:pPr>
            <w:r w:rsidRPr="00290EAB">
              <w:rPr>
                <w:rFonts w:ascii="Arial" w:hAnsi="Arial" w:cs="Arial"/>
                <w:bCs/>
                <w:sz w:val="20"/>
                <w:szCs w:val="20"/>
              </w:rPr>
              <w:t>D38968AL4</w:t>
            </w:r>
          </w:p>
        </w:tc>
      </w:tr>
      <w:tr w:rsidR="009245DD" w:rsidRPr="00605A75" w14:paraId="54170390" w14:textId="77777777" w:rsidTr="00C5534B">
        <w:tc>
          <w:tcPr>
            <w:tcW w:w="2552" w:type="dxa"/>
            <w:tcMar>
              <w:top w:w="85" w:type="dxa"/>
              <w:bottom w:w="85" w:type="dxa"/>
            </w:tcMar>
          </w:tcPr>
          <w:p w14:paraId="533369AC" w14:textId="77777777" w:rsidR="009245DD" w:rsidRPr="00605A75" w:rsidRDefault="009245DD" w:rsidP="002201D6">
            <w:pPr>
              <w:rPr>
                <w:rFonts w:ascii="Arial" w:hAnsi="Arial" w:cs="Arial"/>
                <w:b/>
                <w:sz w:val="20"/>
                <w:szCs w:val="20"/>
              </w:rPr>
            </w:pPr>
            <w:r w:rsidRPr="00605A75">
              <w:rPr>
                <w:rFonts w:ascii="Arial" w:hAnsi="Arial" w:cs="Arial"/>
                <w:b/>
                <w:sz w:val="20"/>
                <w:szCs w:val="20"/>
              </w:rPr>
              <w:t>Contact Officer:</w:t>
            </w:r>
          </w:p>
        </w:tc>
        <w:tc>
          <w:tcPr>
            <w:tcW w:w="7087" w:type="dxa"/>
            <w:tcMar>
              <w:top w:w="85" w:type="dxa"/>
              <w:bottom w:w="85" w:type="dxa"/>
            </w:tcMar>
          </w:tcPr>
          <w:p w14:paraId="7669CE29" w14:textId="5C142460" w:rsidR="009245DD" w:rsidRPr="00605A75" w:rsidRDefault="00290EAB" w:rsidP="00D61384">
            <w:pPr>
              <w:rPr>
                <w:rFonts w:ascii="Arial" w:hAnsi="Arial" w:cs="Arial"/>
                <w:b/>
                <w:sz w:val="20"/>
                <w:szCs w:val="20"/>
              </w:rPr>
            </w:pPr>
            <w:r w:rsidRPr="00290EAB">
              <w:rPr>
                <w:szCs w:val="20"/>
              </w:rPr>
              <w:t>Assessment Panel/Assessment Manager at State Planning Commission</w:t>
            </w:r>
          </w:p>
        </w:tc>
      </w:tr>
      <w:tr w:rsidR="00D61384" w:rsidRPr="00605A75" w14:paraId="05161201" w14:textId="77777777" w:rsidTr="00C5534B">
        <w:tc>
          <w:tcPr>
            <w:tcW w:w="2552" w:type="dxa"/>
            <w:tcMar>
              <w:top w:w="85" w:type="dxa"/>
              <w:bottom w:w="85" w:type="dxa"/>
            </w:tcMar>
          </w:tcPr>
          <w:p w14:paraId="11F09125" w14:textId="77777777" w:rsidR="00D61384" w:rsidRPr="00163E4A" w:rsidRDefault="00D61384" w:rsidP="002201D6">
            <w:pPr>
              <w:rPr>
                <w:rFonts w:ascii="Arial" w:hAnsi="Arial" w:cs="Arial"/>
                <w:b/>
                <w:sz w:val="20"/>
                <w:szCs w:val="20"/>
              </w:rPr>
            </w:pPr>
            <w:r w:rsidRPr="00163E4A">
              <w:rPr>
                <w:rFonts w:ascii="Arial" w:hAnsi="Arial" w:cs="Arial"/>
                <w:b/>
                <w:sz w:val="20"/>
                <w:szCs w:val="20"/>
              </w:rPr>
              <w:t>Phone Number:</w:t>
            </w:r>
          </w:p>
        </w:tc>
        <w:tc>
          <w:tcPr>
            <w:tcW w:w="7087" w:type="dxa"/>
            <w:tcMar>
              <w:top w:w="85" w:type="dxa"/>
              <w:bottom w:w="85" w:type="dxa"/>
            </w:tcMar>
          </w:tcPr>
          <w:p w14:paraId="54FCE626" w14:textId="099350BC" w:rsidR="00D61384" w:rsidRPr="00605A75" w:rsidRDefault="00290EAB" w:rsidP="002201D6">
            <w:pPr>
              <w:rPr>
                <w:szCs w:val="20"/>
              </w:rPr>
            </w:pPr>
            <w:r w:rsidRPr="00290EAB">
              <w:rPr>
                <w:szCs w:val="20"/>
              </w:rPr>
              <w:t>+61</w:t>
            </w:r>
            <w:r w:rsidR="008F4F5C">
              <w:rPr>
                <w:szCs w:val="20"/>
              </w:rPr>
              <w:t xml:space="preserve"> </w:t>
            </w:r>
            <w:r w:rsidRPr="00290EAB">
              <w:rPr>
                <w:szCs w:val="20"/>
              </w:rPr>
              <w:t>1800</w:t>
            </w:r>
            <w:r w:rsidR="008F4F5C">
              <w:rPr>
                <w:szCs w:val="20"/>
              </w:rPr>
              <w:t xml:space="preserve"> </w:t>
            </w:r>
            <w:r w:rsidRPr="00290EAB">
              <w:rPr>
                <w:szCs w:val="20"/>
              </w:rPr>
              <w:t>752</w:t>
            </w:r>
            <w:r w:rsidR="008F4F5C">
              <w:rPr>
                <w:szCs w:val="20"/>
              </w:rPr>
              <w:t xml:space="preserve"> </w:t>
            </w:r>
            <w:r w:rsidRPr="00290EAB">
              <w:rPr>
                <w:szCs w:val="20"/>
              </w:rPr>
              <w:t>664</w:t>
            </w:r>
          </w:p>
        </w:tc>
      </w:tr>
      <w:tr w:rsidR="009245DD" w:rsidRPr="00605A75" w14:paraId="423BAF24" w14:textId="77777777" w:rsidTr="00C5534B">
        <w:tc>
          <w:tcPr>
            <w:tcW w:w="2552" w:type="dxa"/>
            <w:tcMar>
              <w:top w:w="85" w:type="dxa"/>
              <w:bottom w:w="85" w:type="dxa"/>
            </w:tcMar>
          </w:tcPr>
          <w:p w14:paraId="3ABD6DCE" w14:textId="77777777" w:rsidR="009245DD" w:rsidRPr="00605A75" w:rsidRDefault="009245DD" w:rsidP="002201D6">
            <w:pPr>
              <w:rPr>
                <w:rFonts w:ascii="Arial" w:hAnsi="Arial" w:cs="Arial"/>
                <w:b/>
                <w:sz w:val="20"/>
                <w:szCs w:val="20"/>
              </w:rPr>
            </w:pPr>
            <w:r w:rsidRPr="00605A75">
              <w:rPr>
                <w:rFonts w:ascii="Arial" w:hAnsi="Arial" w:cs="Arial"/>
                <w:b/>
                <w:sz w:val="20"/>
                <w:szCs w:val="20"/>
              </w:rPr>
              <w:t>Close Date:</w:t>
            </w:r>
          </w:p>
        </w:tc>
        <w:tc>
          <w:tcPr>
            <w:tcW w:w="7087" w:type="dxa"/>
            <w:tcMar>
              <w:top w:w="85" w:type="dxa"/>
              <w:bottom w:w="85" w:type="dxa"/>
            </w:tcMar>
          </w:tcPr>
          <w:p w14:paraId="102A4F95" w14:textId="7308D9D2" w:rsidR="009245DD" w:rsidRPr="00605A75" w:rsidRDefault="00290EAB" w:rsidP="002201D6">
            <w:pPr>
              <w:rPr>
                <w:rFonts w:ascii="Arial" w:hAnsi="Arial" w:cs="Arial"/>
                <w:b/>
                <w:sz w:val="20"/>
                <w:szCs w:val="20"/>
              </w:rPr>
            </w:pPr>
            <w:r w:rsidRPr="00290EAB">
              <w:rPr>
                <w:szCs w:val="20"/>
              </w:rPr>
              <w:t>Friday, 10 May 2024 at 11:59 pm Australia/Adelaide</w:t>
            </w:r>
          </w:p>
        </w:tc>
      </w:tr>
    </w:tbl>
    <w:p w14:paraId="06BAD1C5" w14:textId="77777777" w:rsidR="005A184B" w:rsidRPr="00605A75" w:rsidRDefault="005A184B" w:rsidP="008665DF">
      <w:pPr>
        <w:spacing w:after="0"/>
        <w:rPr>
          <w:rFonts w:ascii="Arial" w:hAnsi="Arial" w:cs="Arial"/>
          <w:sz w:val="20"/>
          <w:szCs w:val="20"/>
        </w:rPr>
      </w:pP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22"/>
        <w:gridCol w:w="4617"/>
      </w:tblGrid>
      <w:tr w:rsidR="00B63A0D" w:rsidRPr="00605A75" w14:paraId="6DEB4CC8" w14:textId="77777777" w:rsidTr="00C5534B">
        <w:tc>
          <w:tcPr>
            <w:tcW w:w="5022" w:type="dxa"/>
            <w:tcMar>
              <w:top w:w="85" w:type="dxa"/>
              <w:bottom w:w="85" w:type="dxa"/>
            </w:tcMar>
          </w:tcPr>
          <w:p w14:paraId="23A891F2" w14:textId="77777777" w:rsidR="00B63A0D" w:rsidRDefault="00B63A0D" w:rsidP="002D65A5">
            <w:pPr>
              <w:rPr>
                <w:szCs w:val="20"/>
              </w:rPr>
            </w:pPr>
            <w:r w:rsidRPr="00605A75">
              <w:rPr>
                <w:rFonts w:ascii="Arial" w:hAnsi="Arial" w:cs="Arial"/>
                <w:sz w:val="20"/>
                <w:szCs w:val="20"/>
              </w:rPr>
              <w:t>My name*:</w:t>
            </w:r>
            <w:r w:rsidR="008665DF" w:rsidRPr="00605A75">
              <w:rPr>
                <w:rFonts w:ascii="Arial" w:hAnsi="Arial" w:cs="Arial"/>
                <w:sz w:val="20"/>
                <w:szCs w:val="20"/>
              </w:rPr>
              <w:t xml:space="preserve"> </w:t>
            </w:r>
            <w:r w:rsidR="008665DF" w:rsidRPr="00605A75">
              <w:rPr>
                <w:szCs w:val="20"/>
              </w:rPr>
              <w:t xml:space="preserve">  </w:t>
            </w:r>
          </w:p>
          <w:p w14:paraId="621EA030" w14:textId="77777777" w:rsidR="000D0F6A" w:rsidRDefault="000D0F6A" w:rsidP="002D65A5">
            <w:pPr>
              <w:rPr>
                <w:rFonts w:ascii="Arial" w:hAnsi="Arial" w:cs="Arial"/>
                <w:sz w:val="20"/>
                <w:szCs w:val="20"/>
              </w:rPr>
            </w:pPr>
          </w:p>
          <w:p w14:paraId="73F5F464" w14:textId="77777777" w:rsidR="000D0F6A" w:rsidRDefault="000D0F6A" w:rsidP="002D65A5">
            <w:pPr>
              <w:rPr>
                <w:rFonts w:ascii="Arial" w:hAnsi="Arial" w:cs="Arial"/>
                <w:sz w:val="20"/>
                <w:szCs w:val="20"/>
              </w:rPr>
            </w:pPr>
          </w:p>
          <w:p w14:paraId="45343E59" w14:textId="77777777" w:rsidR="000D0F6A" w:rsidRDefault="000D0F6A" w:rsidP="002D65A5">
            <w:pPr>
              <w:rPr>
                <w:rFonts w:ascii="Arial" w:hAnsi="Arial" w:cs="Arial"/>
                <w:sz w:val="20"/>
                <w:szCs w:val="20"/>
              </w:rPr>
            </w:pPr>
          </w:p>
          <w:p w14:paraId="480E364D" w14:textId="2910E975" w:rsidR="000D0F6A" w:rsidRPr="00605A75" w:rsidRDefault="000D0F6A" w:rsidP="002D65A5">
            <w:pPr>
              <w:rPr>
                <w:rFonts w:ascii="Arial" w:hAnsi="Arial" w:cs="Arial"/>
                <w:sz w:val="20"/>
                <w:szCs w:val="20"/>
              </w:rPr>
            </w:pPr>
          </w:p>
        </w:tc>
        <w:tc>
          <w:tcPr>
            <w:tcW w:w="4617" w:type="dxa"/>
            <w:tcMar>
              <w:top w:w="85" w:type="dxa"/>
              <w:bottom w:w="85" w:type="dxa"/>
            </w:tcMar>
          </w:tcPr>
          <w:p w14:paraId="6446099A" w14:textId="053897F8" w:rsidR="00B63A0D" w:rsidRPr="00605A75" w:rsidRDefault="00B63A0D" w:rsidP="002D65A5">
            <w:pPr>
              <w:rPr>
                <w:rFonts w:ascii="Arial" w:hAnsi="Arial" w:cs="Arial"/>
                <w:sz w:val="20"/>
                <w:szCs w:val="20"/>
              </w:rPr>
            </w:pPr>
            <w:r w:rsidRPr="00605A75">
              <w:rPr>
                <w:rFonts w:ascii="Arial" w:hAnsi="Arial" w:cs="Arial"/>
                <w:sz w:val="20"/>
                <w:szCs w:val="20"/>
              </w:rPr>
              <w:t>My phone number:</w:t>
            </w:r>
            <w:r w:rsidR="008665DF" w:rsidRPr="00605A75">
              <w:rPr>
                <w:rFonts w:ascii="Arial" w:hAnsi="Arial" w:cs="Arial"/>
                <w:sz w:val="20"/>
                <w:szCs w:val="20"/>
              </w:rPr>
              <w:t xml:space="preserve"> </w:t>
            </w:r>
            <w:r w:rsidR="008665DF" w:rsidRPr="00605A75">
              <w:rPr>
                <w:szCs w:val="20"/>
              </w:rPr>
              <w:t xml:space="preserve">  </w:t>
            </w:r>
          </w:p>
        </w:tc>
      </w:tr>
      <w:tr w:rsidR="00B63A0D" w:rsidRPr="00605A75" w14:paraId="7B90D7D4" w14:textId="77777777" w:rsidTr="00C5534B">
        <w:tc>
          <w:tcPr>
            <w:tcW w:w="5022" w:type="dxa"/>
            <w:tcMar>
              <w:top w:w="85" w:type="dxa"/>
              <w:bottom w:w="85" w:type="dxa"/>
            </w:tcMar>
          </w:tcPr>
          <w:p w14:paraId="7730A1A7" w14:textId="77777777" w:rsidR="00B63A0D" w:rsidRDefault="00B63A0D" w:rsidP="008665DF">
            <w:pPr>
              <w:rPr>
                <w:szCs w:val="20"/>
              </w:rPr>
            </w:pPr>
            <w:r w:rsidRPr="00605A75">
              <w:rPr>
                <w:rFonts w:ascii="Arial" w:hAnsi="Arial" w:cs="Arial"/>
                <w:sz w:val="20"/>
                <w:szCs w:val="20"/>
              </w:rPr>
              <w:t>My postal address*</w:t>
            </w:r>
            <w:r w:rsidR="002D65A5" w:rsidRPr="00605A75">
              <w:rPr>
                <w:rFonts w:ascii="Arial" w:hAnsi="Arial" w:cs="Arial"/>
                <w:sz w:val="20"/>
                <w:szCs w:val="20"/>
              </w:rPr>
              <w:t>:</w:t>
            </w:r>
            <w:r w:rsidR="008665DF" w:rsidRPr="00605A75">
              <w:rPr>
                <w:rFonts w:ascii="Arial" w:hAnsi="Arial" w:cs="Arial"/>
                <w:sz w:val="20"/>
                <w:szCs w:val="20"/>
              </w:rPr>
              <w:t xml:space="preserve"> </w:t>
            </w:r>
            <w:r w:rsidR="008665DF" w:rsidRPr="00605A75">
              <w:rPr>
                <w:szCs w:val="20"/>
              </w:rPr>
              <w:t xml:space="preserve">  </w:t>
            </w:r>
          </w:p>
          <w:p w14:paraId="449E96C7" w14:textId="77777777" w:rsidR="000D0F6A" w:rsidRDefault="000D0F6A" w:rsidP="008665DF">
            <w:pPr>
              <w:rPr>
                <w:rFonts w:ascii="Arial" w:hAnsi="Arial" w:cs="Arial"/>
                <w:sz w:val="20"/>
                <w:szCs w:val="20"/>
              </w:rPr>
            </w:pPr>
          </w:p>
          <w:p w14:paraId="2C0646ED" w14:textId="77777777" w:rsidR="000D0F6A" w:rsidRDefault="000D0F6A" w:rsidP="008665DF">
            <w:pPr>
              <w:rPr>
                <w:rFonts w:ascii="Arial" w:hAnsi="Arial" w:cs="Arial"/>
                <w:sz w:val="20"/>
                <w:szCs w:val="20"/>
              </w:rPr>
            </w:pPr>
          </w:p>
          <w:p w14:paraId="12547418" w14:textId="77777777" w:rsidR="000D0F6A" w:rsidRDefault="000D0F6A" w:rsidP="008665DF">
            <w:pPr>
              <w:rPr>
                <w:rFonts w:ascii="Arial" w:hAnsi="Arial" w:cs="Arial"/>
                <w:sz w:val="20"/>
                <w:szCs w:val="20"/>
              </w:rPr>
            </w:pPr>
          </w:p>
          <w:p w14:paraId="00C9646D" w14:textId="77777777" w:rsidR="000D0F6A" w:rsidRDefault="000D0F6A" w:rsidP="008665DF">
            <w:pPr>
              <w:rPr>
                <w:rFonts w:ascii="Arial" w:hAnsi="Arial" w:cs="Arial"/>
                <w:sz w:val="20"/>
                <w:szCs w:val="20"/>
              </w:rPr>
            </w:pPr>
          </w:p>
          <w:p w14:paraId="2EA30DE7" w14:textId="77777777" w:rsidR="000D0F6A" w:rsidRDefault="000D0F6A" w:rsidP="008665DF">
            <w:pPr>
              <w:rPr>
                <w:rFonts w:ascii="Arial" w:hAnsi="Arial" w:cs="Arial"/>
                <w:sz w:val="20"/>
                <w:szCs w:val="20"/>
              </w:rPr>
            </w:pPr>
          </w:p>
          <w:p w14:paraId="76ED8DD0" w14:textId="672AB798" w:rsidR="000D0F6A" w:rsidRPr="00605A75" w:rsidRDefault="000D0F6A" w:rsidP="008665DF">
            <w:pPr>
              <w:rPr>
                <w:rFonts w:ascii="Arial" w:hAnsi="Arial" w:cs="Arial"/>
                <w:sz w:val="20"/>
                <w:szCs w:val="20"/>
              </w:rPr>
            </w:pPr>
          </w:p>
        </w:tc>
        <w:tc>
          <w:tcPr>
            <w:tcW w:w="4617" w:type="dxa"/>
            <w:tcMar>
              <w:top w:w="85" w:type="dxa"/>
              <w:bottom w:w="85" w:type="dxa"/>
            </w:tcMar>
          </w:tcPr>
          <w:p w14:paraId="126659D4" w14:textId="6CD22C64" w:rsidR="00B63A0D" w:rsidRPr="00605A75" w:rsidRDefault="00B63A0D" w:rsidP="002D65A5">
            <w:pPr>
              <w:rPr>
                <w:rFonts w:ascii="Arial" w:hAnsi="Arial" w:cs="Arial"/>
                <w:sz w:val="20"/>
                <w:szCs w:val="20"/>
              </w:rPr>
            </w:pPr>
            <w:r w:rsidRPr="00605A75">
              <w:rPr>
                <w:rFonts w:ascii="Arial" w:hAnsi="Arial" w:cs="Arial"/>
                <w:sz w:val="20"/>
                <w:szCs w:val="20"/>
              </w:rPr>
              <w:t>My email:</w:t>
            </w:r>
            <w:r w:rsidR="008665DF" w:rsidRPr="00605A75">
              <w:rPr>
                <w:szCs w:val="20"/>
              </w:rPr>
              <w:t xml:space="preserve">  </w:t>
            </w:r>
          </w:p>
        </w:tc>
      </w:tr>
    </w:tbl>
    <w:p w14:paraId="7EB4DA98" w14:textId="77777777" w:rsidR="00D71DE7" w:rsidRPr="00605A75" w:rsidRDefault="00D71DE7" w:rsidP="008665DF">
      <w:pPr>
        <w:spacing w:before="120" w:after="240"/>
        <w:rPr>
          <w:rFonts w:ascii="Arial" w:hAnsi="Arial" w:cs="Arial"/>
          <w:i/>
          <w:sz w:val="18"/>
          <w:szCs w:val="18"/>
        </w:rPr>
      </w:pPr>
      <w:r w:rsidRPr="00605A75">
        <w:rPr>
          <w:rFonts w:ascii="Arial" w:hAnsi="Arial" w:cs="Arial"/>
          <w:i/>
          <w:sz w:val="18"/>
          <w:szCs w:val="18"/>
        </w:rPr>
        <w:t>* Indicates mandatory information</w:t>
      </w: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696"/>
        <w:gridCol w:w="7943"/>
      </w:tblGrid>
      <w:tr w:rsidR="008665DF" w:rsidRPr="00605A75" w14:paraId="5928A8D4" w14:textId="77777777" w:rsidTr="00C5534B">
        <w:trPr>
          <w:trHeight w:val="931"/>
        </w:trPr>
        <w:tc>
          <w:tcPr>
            <w:tcW w:w="1696" w:type="dxa"/>
          </w:tcPr>
          <w:p w14:paraId="7B32FFB6" w14:textId="77777777" w:rsidR="008665DF" w:rsidRPr="00605A75" w:rsidRDefault="008665DF" w:rsidP="008665DF">
            <w:pPr>
              <w:spacing w:before="100"/>
              <w:rPr>
                <w:rFonts w:ascii="Arial" w:hAnsi="Arial" w:cs="Arial"/>
                <w:sz w:val="20"/>
                <w:szCs w:val="20"/>
              </w:rPr>
            </w:pPr>
            <w:r w:rsidRPr="00605A75">
              <w:rPr>
                <w:rFonts w:ascii="Arial" w:hAnsi="Arial" w:cs="Arial"/>
                <w:sz w:val="20"/>
                <w:szCs w:val="20"/>
              </w:rPr>
              <w:t>My position is:</w:t>
            </w:r>
          </w:p>
        </w:tc>
        <w:tc>
          <w:tcPr>
            <w:tcW w:w="7943" w:type="dxa"/>
          </w:tcPr>
          <w:p w14:paraId="6E88EB1E" w14:textId="77777777" w:rsidR="008665DF" w:rsidRPr="00605A75" w:rsidRDefault="00000000" w:rsidP="00D71DE7">
            <w:pPr>
              <w:rPr>
                <w:rFonts w:ascii="Arial" w:hAnsi="Arial" w:cs="Arial"/>
                <w:sz w:val="20"/>
                <w:szCs w:val="20"/>
              </w:rPr>
            </w:pPr>
            <w:sdt>
              <w:sdtPr>
                <w:rPr>
                  <w:rFonts w:ascii="Arial" w:hAnsi="Arial" w:cs="Arial"/>
                  <w:sz w:val="30"/>
                  <w:szCs w:val="30"/>
                </w:rPr>
                <w:id w:val="1269350672"/>
                <w14:checkbox>
                  <w14:checked w14:val="0"/>
                  <w14:checkedState w14:val="2612" w14:font="MS Gothic"/>
                  <w14:uncheckedState w14:val="2610" w14:font="MS Gothic"/>
                </w14:checkbox>
              </w:sdtPr>
              <w:sdtContent>
                <w:r w:rsidR="0065113C" w:rsidRPr="00605A75">
                  <w:rPr>
                    <w:rFonts w:ascii="MS Gothic" w:eastAsia="MS Gothic" w:hAnsi="MS Gothic" w:cs="Arial"/>
                    <w:sz w:val="30"/>
                    <w:szCs w:val="30"/>
                  </w:rPr>
                  <w:t>☐</w:t>
                </w:r>
              </w:sdtContent>
            </w:sdt>
            <w:r w:rsidR="008665DF" w:rsidRPr="00605A75">
              <w:rPr>
                <w:rFonts w:ascii="Arial" w:hAnsi="Arial" w:cs="Arial"/>
                <w:sz w:val="20"/>
                <w:szCs w:val="20"/>
              </w:rPr>
              <w:t xml:space="preserve">  I support the development</w:t>
            </w:r>
          </w:p>
          <w:p w14:paraId="15B0BD6F" w14:textId="77777777" w:rsidR="008665DF" w:rsidRPr="00605A75" w:rsidRDefault="00000000" w:rsidP="00D71DE7">
            <w:pPr>
              <w:rPr>
                <w:rFonts w:ascii="Arial" w:hAnsi="Arial" w:cs="Arial"/>
                <w:sz w:val="20"/>
                <w:szCs w:val="20"/>
              </w:rPr>
            </w:pPr>
            <w:sdt>
              <w:sdtPr>
                <w:rPr>
                  <w:rFonts w:ascii="Arial" w:hAnsi="Arial" w:cs="Arial"/>
                  <w:sz w:val="30"/>
                  <w:szCs w:val="30"/>
                </w:rPr>
                <w:id w:val="-16159827"/>
                <w14:checkbox>
                  <w14:checked w14:val="0"/>
                  <w14:checkedState w14:val="2612" w14:font="MS Gothic"/>
                  <w14:uncheckedState w14:val="2610" w14:font="MS Gothic"/>
                </w14:checkbox>
              </w:sdtPr>
              <w:sdtContent>
                <w:r w:rsidR="008665DF" w:rsidRPr="00605A75">
                  <w:rPr>
                    <w:rFonts w:ascii="MS Gothic" w:eastAsia="MS Gothic" w:hAnsi="MS Gothic" w:cs="Arial"/>
                    <w:sz w:val="30"/>
                    <w:szCs w:val="30"/>
                  </w:rPr>
                  <w:t>☐</w:t>
                </w:r>
              </w:sdtContent>
            </w:sdt>
            <w:r w:rsidR="008665DF" w:rsidRPr="00605A75">
              <w:rPr>
                <w:rFonts w:ascii="Arial" w:hAnsi="Arial" w:cs="Arial"/>
                <w:sz w:val="20"/>
                <w:szCs w:val="20"/>
              </w:rPr>
              <w:t xml:space="preserve">  I support the development with some concerns (detail below)</w:t>
            </w:r>
          </w:p>
          <w:p w14:paraId="38601594" w14:textId="6E975601" w:rsidR="008665DF" w:rsidRPr="00605A75" w:rsidRDefault="00000000" w:rsidP="00D71DE7">
            <w:pPr>
              <w:rPr>
                <w:rFonts w:ascii="Arial" w:hAnsi="Arial" w:cs="Arial"/>
                <w:sz w:val="20"/>
                <w:szCs w:val="20"/>
              </w:rPr>
            </w:pPr>
            <w:sdt>
              <w:sdtPr>
                <w:rPr>
                  <w:rFonts w:ascii="Arial" w:hAnsi="Arial" w:cs="Arial"/>
                  <w:sz w:val="30"/>
                  <w:szCs w:val="30"/>
                </w:rPr>
                <w:id w:val="2141835178"/>
                <w14:checkbox>
                  <w14:checked w14:val="1"/>
                  <w14:checkedState w14:val="2612" w14:font="MS Gothic"/>
                  <w14:uncheckedState w14:val="2610" w14:font="MS Gothic"/>
                </w14:checkbox>
              </w:sdtPr>
              <w:sdtContent>
                <w:r w:rsidR="000C6C51">
                  <w:rPr>
                    <w:rFonts w:ascii="MS Gothic" w:eastAsia="MS Gothic" w:hAnsi="MS Gothic" w:cs="Arial" w:hint="eastAsia"/>
                    <w:sz w:val="30"/>
                    <w:szCs w:val="30"/>
                  </w:rPr>
                  <w:t>☒</w:t>
                </w:r>
              </w:sdtContent>
            </w:sdt>
            <w:r w:rsidR="008665DF" w:rsidRPr="00605A75">
              <w:rPr>
                <w:rFonts w:ascii="Arial" w:hAnsi="Arial" w:cs="Arial"/>
                <w:sz w:val="20"/>
                <w:szCs w:val="20"/>
              </w:rPr>
              <w:t xml:space="preserve">  I oppose the development</w:t>
            </w:r>
          </w:p>
        </w:tc>
      </w:tr>
    </w:tbl>
    <w:p w14:paraId="07E1B399" w14:textId="77777777" w:rsidR="008665DF" w:rsidRPr="00605A75" w:rsidRDefault="008665DF" w:rsidP="00D61384">
      <w:pPr>
        <w:spacing w:after="0"/>
        <w:rPr>
          <w:rFonts w:ascii="Arial" w:hAnsi="Arial" w:cs="Arial"/>
          <w:sz w:val="20"/>
          <w:szCs w:val="20"/>
        </w:rPr>
      </w:pP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4"/>
      </w:tblGrid>
      <w:tr w:rsidR="00B64DBD" w:rsidRPr="00B730B2" w14:paraId="11618918" w14:textId="77777777" w:rsidTr="00C30F2C">
        <w:trPr>
          <w:trHeight w:val="5291"/>
        </w:trPr>
        <w:tc>
          <w:tcPr>
            <w:tcW w:w="9634" w:type="dxa"/>
            <w:tcMar>
              <w:top w:w="85" w:type="dxa"/>
              <w:bottom w:w="85" w:type="dxa"/>
            </w:tcMar>
          </w:tcPr>
          <w:p w14:paraId="7C7BCDC9" w14:textId="034999F9" w:rsidR="000D0F6A" w:rsidRDefault="00B730B2" w:rsidP="00B730B2">
            <w:pPr>
              <w:tabs>
                <w:tab w:val="left" w:pos="425"/>
                <w:tab w:val="left" w:pos="851"/>
              </w:tabs>
              <w:spacing w:line="264" w:lineRule="auto"/>
              <w:rPr>
                <w:szCs w:val="20"/>
              </w:rPr>
            </w:pPr>
            <w:r w:rsidRPr="00B730B2">
              <w:rPr>
                <w:rFonts w:ascii="Arial" w:hAnsi="Arial" w:cs="Arial"/>
                <w:sz w:val="20"/>
                <w:szCs w:val="20"/>
              </w:rPr>
              <w:lastRenderedPageBreak/>
              <w:t>I oppose the development because</w:t>
            </w:r>
            <w:r w:rsidR="000D0F6A">
              <w:rPr>
                <w:rFonts w:ascii="Arial" w:hAnsi="Arial" w:cs="Arial"/>
                <w:sz w:val="20"/>
                <w:szCs w:val="20"/>
              </w:rPr>
              <w:t>:</w:t>
            </w:r>
          </w:p>
          <w:p w14:paraId="7379DBF8" w14:textId="423F5855" w:rsidR="000D0F6A" w:rsidRPr="000D0F6A" w:rsidRDefault="000D0F6A" w:rsidP="00B730B2">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30325198"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72D64FEE"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596D697E"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6C4A7B13"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07E505DB"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6B3DE87C"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3E234991" w14:textId="1BF15690" w:rsidR="00B730B2" w:rsidRPr="00B730B2" w:rsidRDefault="00B730B2" w:rsidP="00B730B2">
            <w:pPr>
              <w:tabs>
                <w:tab w:val="left" w:pos="425"/>
                <w:tab w:val="left" w:pos="851"/>
              </w:tabs>
              <w:spacing w:line="264" w:lineRule="auto"/>
              <w:rPr>
                <w:rFonts w:ascii="Arial" w:hAnsi="Arial" w:cs="Arial"/>
                <w:sz w:val="20"/>
                <w:szCs w:val="20"/>
              </w:rPr>
            </w:pPr>
          </w:p>
          <w:p w14:paraId="6ACA03C9" w14:textId="77777777" w:rsidR="00B730B2" w:rsidRPr="00B730B2" w:rsidRDefault="00B730B2" w:rsidP="00B730B2">
            <w:pPr>
              <w:tabs>
                <w:tab w:val="left" w:pos="425"/>
                <w:tab w:val="left" w:pos="851"/>
              </w:tabs>
              <w:spacing w:line="264" w:lineRule="auto"/>
              <w:rPr>
                <w:rFonts w:ascii="Arial" w:hAnsi="Arial" w:cs="Arial"/>
                <w:sz w:val="20"/>
                <w:szCs w:val="20"/>
              </w:rPr>
            </w:pPr>
          </w:p>
          <w:p w14:paraId="63001421" w14:textId="6C7F3054"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Our city prides itself on its live music culture. We have even been recognised as a UNESCO City </w:t>
            </w:r>
            <w:proofErr w:type="gramStart"/>
            <w:r w:rsidRPr="00B730B2">
              <w:rPr>
                <w:rFonts w:ascii="Arial" w:hAnsi="Arial" w:cs="Arial"/>
                <w:sz w:val="20"/>
                <w:szCs w:val="20"/>
              </w:rPr>
              <w:t>Of</w:t>
            </w:r>
            <w:proofErr w:type="gramEnd"/>
            <w:r w:rsidRPr="00B730B2">
              <w:rPr>
                <w:rFonts w:ascii="Arial" w:hAnsi="Arial" w:cs="Arial"/>
                <w:sz w:val="20"/>
                <w:szCs w:val="20"/>
              </w:rPr>
              <w:t xml:space="preserve"> Music. The Crown &amp; Anchor is a vital part of that history and is critical to its future.</w:t>
            </w:r>
          </w:p>
          <w:p w14:paraId="42ECBA8E" w14:textId="77777777" w:rsidR="008F4F5C" w:rsidRDefault="008F4F5C" w:rsidP="00B730B2">
            <w:pPr>
              <w:tabs>
                <w:tab w:val="left" w:pos="425"/>
                <w:tab w:val="left" w:pos="851"/>
              </w:tabs>
              <w:spacing w:line="264" w:lineRule="auto"/>
              <w:rPr>
                <w:rFonts w:ascii="Arial" w:hAnsi="Arial" w:cs="Arial"/>
                <w:sz w:val="20"/>
                <w:szCs w:val="20"/>
              </w:rPr>
            </w:pPr>
          </w:p>
          <w:p w14:paraId="44B30229"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3746AD9B"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48CC0FB8"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1057B414"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634FE955"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4FC2072A"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75F252D2"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0D2806FE"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0814C859" w14:textId="07AAD3D2" w:rsidR="00EE5A6E" w:rsidRPr="00B730B2" w:rsidRDefault="00EE5A6E" w:rsidP="00B730B2">
            <w:pPr>
              <w:tabs>
                <w:tab w:val="left" w:pos="425"/>
                <w:tab w:val="left" w:pos="851"/>
              </w:tabs>
              <w:spacing w:line="264" w:lineRule="auto"/>
              <w:rPr>
                <w:rFonts w:ascii="Arial" w:hAnsi="Arial" w:cs="Arial"/>
                <w:sz w:val="20"/>
                <w:szCs w:val="20"/>
              </w:rPr>
            </w:pPr>
          </w:p>
          <w:p w14:paraId="33ADDFF6" w14:textId="77777777" w:rsidR="00B730B2" w:rsidRDefault="00B730B2" w:rsidP="00B730B2">
            <w:pPr>
              <w:tabs>
                <w:tab w:val="left" w:pos="425"/>
                <w:tab w:val="left" w:pos="851"/>
              </w:tabs>
              <w:spacing w:line="264" w:lineRule="auto"/>
              <w:rPr>
                <w:rFonts w:ascii="Arial" w:hAnsi="Arial" w:cs="Arial"/>
                <w:color w:val="FF0000"/>
                <w:sz w:val="20"/>
                <w:szCs w:val="20"/>
              </w:rPr>
            </w:pPr>
          </w:p>
          <w:p w14:paraId="243E6707" w14:textId="29262D0D" w:rsidR="00202569" w:rsidRDefault="00202569" w:rsidP="00B730B2">
            <w:pPr>
              <w:tabs>
                <w:tab w:val="left" w:pos="425"/>
                <w:tab w:val="left" w:pos="851"/>
              </w:tabs>
              <w:spacing w:line="264" w:lineRule="auto"/>
              <w:rPr>
                <w:rFonts w:ascii="Arial" w:hAnsi="Arial" w:cs="Arial"/>
                <w:color w:val="FF0000"/>
                <w:sz w:val="20"/>
                <w:szCs w:val="20"/>
              </w:rPr>
            </w:pPr>
            <w:r>
              <w:rPr>
                <w:rFonts w:ascii="Arial" w:hAnsi="Arial" w:cs="Arial"/>
                <w:sz w:val="20"/>
                <w:szCs w:val="20"/>
              </w:rPr>
              <w:t>These cultural and heritage qualities have not been considered by the development proposal.</w:t>
            </w:r>
          </w:p>
          <w:p w14:paraId="5A68070C" w14:textId="77777777" w:rsidR="00202569" w:rsidRPr="00B730B2" w:rsidRDefault="00202569" w:rsidP="00B730B2">
            <w:pPr>
              <w:tabs>
                <w:tab w:val="left" w:pos="425"/>
                <w:tab w:val="left" w:pos="851"/>
              </w:tabs>
              <w:spacing w:line="264" w:lineRule="auto"/>
              <w:rPr>
                <w:rFonts w:ascii="Arial" w:hAnsi="Arial" w:cs="Arial"/>
                <w:color w:val="FF0000"/>
                <w:sz w:val="20"/>
                <w:szCs w:val="20"/>
              </w:rPr>
            </w:pPr>
          </w:p>
          <w:p w14:paraId="4B680060" w14:textId="2A1D4402"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The Capital City Zone seeks for vibrant land uses, and the Crown &amp; Anchor is the embodiment of this. It is a vital part of our city’s cultural heritage. The plans to demolish everything but the façade is a mockery of heritage </w:t>
            </w:r>
            <w:r w:rsidR="008F4F5C" w:rsidRPr="00B730B2">
              <w:rPr>
                <w:rFonts w:ascii="Arial" w:hAnsi="Arial" w:cs="Arial"/>
                <w:sz w:val="20"/>
                <w:szCs w:val="20"/>
              </w:rPr>
              <w:t>protection and</w:t>
            </w:r>
            <w:r w:rsidRPr="00B730B2">
              <w:rPr>
                <w:rFonts w:ascii="Arial" w:hAnsi="Arial" w:cs="Arial"/>
                <w:sz w:val="20"/>
                <w:szCs w:val="20"/>
              </w:rPr>
              <w:t xml:space="preserve"> destroys the things that make the Crown &amp; Anchor so important for SA’s cultural heritage.</w:t>
            </w:r>
          </w:p>
          <w:p w14:paraId="119DD506" w14:textId="77777777" w:rsidR="00EE5A6E" w:rsidRDefault="00EE5A6E" w:rsidP="00B730B2">
            <w:pPr>
              <w:tabs>
                <w:tab w:val="left" w:pos="425"/>
                <w:tab w:val="left" w:pos="851"/>
              </w:tabs>
              <w:spacing w:line="264" w:lineRule="auto"/>
              <w:rPr>
                <w:rFonts w:ascii="Arial" w:hAnsi="Arial" w:cs="Arial"/>
                <w:sz w:val="20"/>
                <w:szCs w:val="20"/>
              </w:rPr>
            </w:pPr>
          </w:p>
          <w:p w14:paraId="2E0B8897"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59EE9141"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5EEB9457"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1A0666BD"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4F17AF84"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217ABABA"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70920B41" w14:textId="77777777" w:rsidR="000D0F6A" w:rsidRPr="000D0F6A" w:rsidRDefault="000D0F6A" w:rsidP="000D0F6A">
            <w:pPr>
              <w:tabs>
                <w:tab w:val="left" w:pos="425"/>
                <w:tab w:val="left" w:pos="851"/>
              </w:tabs>
              <w:spacing w:line="264" w:lineRule="auto"/>
              <w:rPr>
                <w:rFonts w:ascii="Arial" w:hAnsi="Arial" w:cs="Arial"/>
                <w:sz w:val="36"/>
                <w:szCs w:val="36"/>
              </w:rPr>
            </w:pPr>
            <w:r w:rsidRPr="000D0F6A">
              <w:rPr>
                <w:rFonts w:ascii="Arial" w:hAnsi="Arial" w:cs="Arial"/>
                <w:sz w:val="36"/>
                <w:szCs w:val="36"/>
              </w:rPr>
              <w:t>______________________________________________</w:t>
            </w:r>
            <w:r>
              <w:rPr>
                <w:rFonts w:ascii="Arial" w:hAnsi="Arial" w:cs="Arial"/>
                <w:sz w:val="36"/>
                <w:szCs w:val="36"/>
              </w:rPr>
              <w:t>_</w:t>
            </w:r>
          </w:p>
          <w:p w14:paraId="3FF156E9" w14:textId="3F8CCC19" w:rsidR="008F4F5C" w:rsidRPr="00B730B2" w:rsidRDefault="008F4F5C" w:rsidP="00B730B2">
            <w:pPr>
              <w:tabs>
                <w:tab w:val="left" w:pos="425"/>
                <w:tab w:val="left" w:pos="851"/>
              </w:tabs>
              <w:spacing w:line="264" w:lineRule="auto"/>
              <w:rPr>
                <w:rFonts w:ascii="Arial" w:hAnsi="Arial" w:cs="Arial"/>
                <w:sz w:val="20"/>
                <w:szCs w:val="20"/>
              </w:rPr>
            </w:pPr>
          </w:p>
          <w:p w14:paraId="058166D5" w14:textId="0373FD24" w:rsidR="00FC4E26" w:rsidRDefault="00FC4E26" w:rsidP="00B730B2">
            <w:pPr>
              <w:tabs>
                <w:tab w:val="left" w:pos="425"/>
                <w:tab w:val="left" w:pos="851"/>
              </w:tabs>
              <w:spacing w:line="264" w:lineRule="auto"/>
              <w:rPr>
                <w:rFonts w:ascii="Arial" w:hAnsi="Arial" w:cs="Arial"/>
                <w:color w:val="FF0000"/>
                <w:sz w:val="20"/>
                <w:szCs w:val="20"/>
              </w:rPr>
            </w:pPr>
            <w:r w:rsidRPr="00B730B2">
              <w:rPr>
                <w:rFonts w:ascii="Arial" w:hAnsi="Arial" w:cs="Arial"/>
                <w:sz w:val="20"/>
                <w:szCs w:val="20"/>
              </w:rPr>
              <w:t>The specific reasons I believe that consent should be refused are:</w:t>
            </w:r>
          </w:p>
          <w:p w14:paraId="0E9BA0C9" w14:textId="77777777" w:rsidR="00FC4E26" w:rsidRPr="00B730B2" w:rsidRDefault="00FC4E26" w:rsidP="00B730B2">
            <w:pPr>
              <w:tabs>
                <w:tab w:val="left" w:pos="425"/>
                <w:tab w:val="left" w:pos="851"/>
              </w:tabs>
              <w:spacing w:line="264" w:lineRule="auto"/>
              <w:rPr>
                <w:rFonts w:ascii="Arial" w:hAnsi="Arial" w:cs="Arial"/>
                <w:color w:val="FF0000"/>
                <w:sz w:val="20"/>
                <w:szCs w:val="20"/>
              </w:rPr>
            </w:pPr>
          </w:p>
          <w:p w14:paraId="7D12B956" w14:textId="617EF2DA" w:rsidR="00B730B2" w:rsidRP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I consider that proposal also fails to meet the </w:t>
            </w:r>
            <w:r w:rsidRPr="00B730B2">
              <w:rPr>
                <w:rFonts w:ascii="Arial" w:hAnsi="Arial" w:cs="Arial"/>
                <w:b/>
                <w:bCs/>
                <w:sz w:val="20"/>
                <w:szCs w:val="20"/>
              </w:rPr>
              <w:t>Local Heritage Place Overlay</w:t>
            </w:r>
            <w:r w:rsidRPr="00B730B2">
              <w:rPr>
                <w:rFonts w:ascii="Arial" w:hAnsi="Arial" w:cs="Arial"/>
                <w:sz w:val="20"/>
                <w:szCs w:val="20"/>
              </w:rPr>
              <w:t>. More specifically:</w:t>
            </w:r>
          </w:p>
          <w:p w14:paraId="525D1958" w14:textId="27166F9C"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Preservation Failure</w:t>
            </w:r>
            <w:r w:rsidRPr="00B730B2">
              <w:rPr>
                <w:rFonts w:ascii="Arial" w:hAnsi="Arial" w:cs="Arial"/>
                <w:sz w:val="20"/>
                <w:szCs w:val="20"/>
              </w:rPr>
              <w:t>: The proposal guts all but two walls of the heritage-listed Crown &amp; Anchor, failing to maintain its heritage and cultural values as sought</w:t>
            </w:r>
            <w:r w:rsidR="008F4F5C">
              <w:rPr>
                <w:rFonts w:ascii="Arial" w:hAnsi="Arial" w:cs="Arial"/>
                <w:sz w:val="20"/>
                <w:szCs w:val="20"/>
              </w:rPr>
              <w:t xml:space="preserve"> </w:t>
            </w:r>
            <w:r w:rsidRPr="00B730B2">
              <w:rPr>
                <w:rFonts w:ascii="Arial" w:hAnsi="Arial" w:cs="Arial"/>
                <w:sz w:val="20"/>
                <w:szCs w:val="20"/>
              </w:rPr>
              <w:t xml:space="preserve">by Desired Outcome 1 (DO1) in the Overlay, which emphasises and prioritises conservation and ongoing use, over adaptive </w:t>
            </w:r>
            <w:proofErr w:type="gramStart"/>
            <w:r w:rsidRPr="00B730B2">
              <w:rPr>
                <w:rFonts w:ascii="Arial" w:hAnsi="Arial" w:cs="Arial"/>
                <w:sz w:val="20"/>
                <w:szCs w:val="20"/>
              </w:rPr>
              <w:t>reuse</w:t>
            </w:r>
            <w:proofErr w:type="gramEnd"/>
            <w:r w:rsidRPr="00B730B2">
              <w:rPr>
                <w:rFonts w:ascii="Arial" w:hAnsi="Arial" w:cs="Arial"/>
                <w:sz w:val="20"/>
                <w:szCs w:val="20"/>
              </w:rPr>
              <w:t xml:space="preserve"> and demolition. The entire site was Local Heritage Place listed with no exclusions i.e. not just the facade is protected.</w:t>
            </w:r>
          </w:p>
          <w:p w14:paraId="58A21D9C" w14:textId="77777777"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Heritage Value Reduction</w:t>
            </w:r>
            <w:r w:rsidRPr="00B730B2">
              <w:rPr>
                <w:rFonts w:ascii="Arial" w:hAnsi="Arial" w:cs="Arial"/>
                <w:sz w:val="20"/>
                <w:szCs w:val="20"/>
              </w:rPr>
              <w:t>: The Overlay recognizes that heritage value encompasses more than just physical structure, including the preservation of cultural values tied to historical and significant use.</w:t>
            </w:r>
          </w:p>
          <w:p w14:paraId="5E56BEF0" w14:textId="77777777"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Misuse of Adaptive Use</w:t>
            </w:r>
            <w:r w:rsidRPr="00B730B2">
              <w:rPr>
                <w:rFonts w:ascii="Arial" w:hAnsi="Arial" w:cs="Arial"/>
                <w:sz w:val="20"/>
                <w:szCs w:val="20"/>
              </w:rPr>
              <w:t>: Adaptive use, intended for disused buildings as is clearly stated in PO 2.2, is unnecessary here as the Crown &amp; Anchor continues to function actively as a pub and music venue, making its current use essential to its heritage value.</w:t>
            </w:r>
          </w:p>
          <w:p w14:paraId="40E7F227" w14:textId="2685201A"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Design Insensitivity</w:t>
            </w:r>
            <w:r w:rsidRPr="00B730B2">
              <w:rPr>
                <w:rFonts w:ascii="Arial" w:hAnsi="Arial" w:cs="Arial"/>
                <w:sz w:val="20"/>
                <w:szCs w:val="20"/>
              </w:rPr>
              <w:t>: The proposed 19-story tower fails to maintain heritage values (PO 1.1, PO 1.2, PO 1.3), appearing as an insensitive addition that</w:t>
            </w:r>
            <w:r w:rsidR="008F4F5C">
              <w:rPr>
                <w:rFonts w:ascii="Arial" w:hAnsi="Arial" w:cs="Arial"/>
                <w:sz w:val="20"/>
                <w:szCs w:val="20"/>
              </w:rPr>
              <w:t xml:space="preserve"> clearly</w:t>
            </w:r>
            <w:r w:rsidRPr="00B730B2">
              <w:rPr>
                <w:rFonts w:ascii="Arial" w:hAnsi="Arial" w:cs="Arial"/>
                <w:sz w:val="20"/>
                <w:szCs w:val="20"/>
              </w:rPr>
              <w:t xml:space="preserve"> dominates the original structure and disrupts the aesthetic and cultural fabric of the East End precinct.</w:t>
            </w:r>
            <w:r w:rsidR="008F4F5C">
              <w:rPr>
                <w:rFonts w:ascii="Arial" w:hAnsi="Arial" w:cs="Arial"/>
                <w:sz w:val="20"/>
                <w:szCs w:val="20"/>
              </w:rPr>
              <w:t xml:space="preserve"> </w:t>
            </w:r>
            <w:r w:rsidR="008F4F5C" w:rsidRPr="008F4F5C">
              <w:rPr>
                <w:rFonts w:ascii="Arial" w:hAnsi="Arial" w:cs="Arial"/>
                <w:sz w:val="20"/>
                <w:szCs w:val="20"/>
              </w:rPr>
              <w:t>The development is also over-height for the zone.</w:t>
            </w:r>
          </w:p>
          <w:p w14:paraId="1D418A67" w14:textId="2F66E8FF"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Destruction of Character</w:t>
            </w:r>
            <w:r w:rsidRPr="00B730B2">
              <w:rPr>
                <w:rFonts w:ascii="Arial" w:hAnsi="Arial" w:cs="Arial"/>
                <w:sz w:val="20"/>
                <w:szCs w:val="20"/>
              </w:rPr>
              <w:t xml:space="preserve">: The development fundamentally changes the building from a vibrant historical site to a soulless façade, stripping it of its cultural values and ongoing use. Key historical features linked back to </w:t>
            </w:r>
            <w:r w:rsidR="00202569" w:rsidRPr="00B730B2">
              <w:rPr>
                <w:rFonts w:ascii="Arial" w:hAnsi="Arial" w:cs="Arial"/>
                <w:sz w:val="20"/>
                <w:szCs w:val="20"/>
              </w:rPr>
              <w:t>colonial</w:t>
            </w:r>
            <w:r w:rsidRPr="00B730B2">
              <w:rPr>
                <w:rFonts w:ascii="Arial" w:hAnsi="Arial" w:cs="Arial"/>
                <w:sz w:val="20"/>
                <w:szCs w:val="20"/>
              </w:rPr>
              <w:t xml:space="preserve"> times</w:t>
            </w:r>
            <w:r w:rsidR="00202569">
              <w:rPr>
                <w:rFonts w:ascii="Arial" w:hAnsi="Arial" w:cs="Arial"/>
                <w:sz w:val="20"/>
                <w:szCs w:val="20"/>
              </w:rPr>
              <w:t>,</w:t>
            </w:r>
            <w:r w:rsidRPr="00B730B2">
              <w:rPr>
                <w:rFonts w:ascii="Arial" w:hAnsi="Arial" w:cs="Arial"/>
                <w:sz w:val="20"/>
                <w:szCs w:val="20"/>
              </w:rPr>
              <w:t xml:space="preserve"> such as the original water well and stable walls</w:t>
            </w:r>
            <w:r w:rsidR="00202569">
              <w:rPr>
                <w:rFonts w:ascii="Arial" w:hAnsi="Arial" w:cs="Arial"/>
                <w:sz w:val="20"/>
                <w:szCs w:val="20"/>
              </w:rPr>
              <w:t>,</w:t>
            </w:r>
            <w:r w:rsidRPr="00B730B2">
              <w:rPr>
                <w:rFonts w:ascii="Arial" w:hAnsi="Arial" w:cs="Arial"/>
                <w:sz w:val="20"/>
                <w:szCs w:val="20"/>
              </w:rPr>
              <w:t xml:space="preserve"> would be lost in the demolition. </w:t>
            </w:r>
          </w:p>
          <w:p w14:paraId="766748C9" w14:textId="77777777" w:rsidR="00B730B2" w:rsidRPr="00B730B2" w:rsidRDefault="00B730B2" w:rsidP="00B730B2">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Loss of Key Features</w:t>
            </w:r>
            <w:r w:rsidRPr="00B730B2">
              <w:rPr>
                <w:rFonts w:ascii="Arial" w:hAnsi="Arial" w:cs="Arial"/>
                <w:sz w:val="20"/>
                <w:szCs w:val="20"/>
              </w:rPr>
              <w:t xml:space="preserve">: The development plans include demolishing significant interior features such as the historic pub interior, original well, the band stage and dance floor, and original stable walls, are all crucial to the building’s cultural heritage (PO 1.7). The original well may also be an </w:t>
            </w:r>
            <w:r w:rsidRPr="00B730B2">
              <w:rPr>
                <w:rFonts w:ascii="Arial" w:hAnsi="Arial" w:cs="Arial"/>
                <w:i/>
                <w:iCs/>
                <w:sz w:val="20"/>
                <w:szCs w:val="20"/>
              </w:rPr>
              <w:t>archaeological artefact</w:t>
            </w:r>
            <w:r w:rsidRPr="00B730B2">
              <w:rPr>
                <w:rFonts w:ascii="Arial" w:hAnsi="Arial" w:cs="Arial"/>
                <w:sz w:val="20"/>
                <w:szCs w:val="20"/>
              </w:rPr>
              <w:t xml:space="preserve"> for the purposes of the </w:t>
            </w:r>
            <w:r w:rsidRPr="00B730B2">
              <w:rPr>
                <w:rFonts w:ascii="Arial" w:hAnsi="Arial" w:cs="Arial"/>
                <w:i/>
                <w:iCs/>
                <w:sz w:val="20"/>
                <w:szCs w:val="20"/>
              </w:rPr>
              <w:t>Heritage Places Act 1993</w:t>
            </w:r>
            <w:r w:rsidRPr="00B730B2">
              <w:rPr>
                <w:rFonts w:ascii="Arial" w:hAnsi="Arial" w:cs="Arial"/>
                <w:sz w:val="20"/>
                <w:szCs w:val="20"/>
              </w:rPr>
              <w:t xml:space="preserve"> and is therefore subject to further special protections in ss 26-28.</w:t>
            </w:r>
          </w:p>
          <w:p w14:paraId="4B02ADCA" w14:textId="77777777" w:rsidR="004D05DD" w:rsidRDefault="00B730B2" w:rsidP="00F51C75">
            <w:pPr>
              <w:numPr>
                <w:ilvl w:val="0"/>
                <w:numId w:val="4"/>
              </w:numPr>
              <w:tabs>
                <w:tab w:val="left" w:pos="425"/>
                <w:tab w:val="left" w:pos="851"/>
              </w:tabs>
              <w:spacing w:line="264" w:lineRule="auto"/>
              <w:rPr>
                <w:rFonts w:ascii="Arial" w:hAnsi="Arial" w:cs="Arial"/>
                <w:sz w:val="20"/>
                <w:szCs w:val="20"/>
              </w:rPr>
            </w:pPr>
            <w:r w:rsidRPr="00B730B2">
              <w:rPr>
                <w:rFonts w:ascii="Arial" w:hAnsi="Arial" w:cs="Arial"/>
                <w:b/>
                <w:bCs/>
                <w:sz w:val="20"/>
                <w:szCs w:val="20"/>
              </w:rPr>
              <w:t>Inadequate</w:t>
            </w:r>
            <w:r w:rsidR="004D05DD">
              <w:rPr>
                <w:rFonts w:ascii="Arial" w:hAnsi="Arial" w:cs="Arial"/>
                <w:b/>
                <w:bCs/>
                <w:sz w:val="20"/>
                <w:szCs w:val="20"/>
              </w:rPr>
              <w:t xml:space="preserve"> </w:t>
            </w:r>
            <w:r w:rsidRPr="00B730B2">
              <w:rPr>
                <w:rFonts w:ascii="Arial" w:hAnsi="Arial" w:cs="Arial"/>
                <w:b/>
                <w:bCs/>
                <w:sz w:val="20"/>
                <w:szCs w:val="20"/>
              </w:rPr>
              <w:t>Adaptive Reuse</w:t>
            </w:r>
            <w:r w:rsidRPr="00B730B2">
              <w:rPr>
                <w:rFonts w:ascii="Arial" w:hAnsi="Arial" w:cs="Arial"/>
                <w:sz w:val="20"/>
                <w:szCs w:val="20"/>
              </w:rPr>
              <w:t>: The proposed 'adaptive reuse' does not respect or reference the original and ongoing use of the Crown &amp; Anchor, as outlined in PO 2.2. Introducing a small-scale retail store and waste room within the new structure fails to align with the building’s historical and continuous role or contribute similarly to the public realm.</w:t>
            </w:r>
          </w:p>
          <w:p w14:paraId="3871094E" w14:textId="1F3B40B0" w:rsidR="00F8172C" w:rsidRDefault="00F8172C" w:rsidP="00F51C75">
            <w:pPr>
              <w:numPr>
                <w:ilvl w:val="0"/>
                <w:numId w:val="4"/>
              </w:numPr>
              <w:tabs>
                <w:tab w:val="left" w:pos="425"/>
                <w:tab w:val="left" w:pos="851"/>
              </w:tabs>
              <w:spacing w:line="264" w:lineRule="auto"/>
              <w:rPr>
                <w:rFonts w:ascii="Arial" w:hAnsi="Arial" w:cs="Arial"/>
                <w:sz w:val="20"/>
                <w:szCs w:val="20"/>
              </w:rPr>
            </w:pPr>
            <w:r w:rsidRPr="00F8172C">
              <w:rPr>
                <w:rFonts w:ascii="Arial" w:hAnsi="Arial" w:cs="Arial"/>
                <w:b/>
                <w:bCs/>
                <w:sz w:val="20"/>
                <w:szCs w:val="20"/>
              </w:rPr>
              <w:t>Demolition of Local Heritage Place:</w:t>
            </w:r>
            <w:r>
              <w:rPr>
                <w:rFonts w:ascii="Arial" w:hAnsi="Arial" w:cs="Arial"/>
                <w:sz w:val="20"/>
                <w:szCs w:val="20"/>
              </w:rPr>
              <w:t xml:space="preserve"> PO 6.1 states that Local Heritage Places must not be demolished in total or in part unless the portion demolished is excluded from the heritage listing. The heritage listing for the Crown and Anchor Hotel does not note any exclusions, therefore the entire building must remain intact.</w:t>
            </w:r>
          </w:p>
          <w:p w14:paraId="5F638BDF" w14:textId="50512FEC" w:rsidR="004D05DD" w:rsidRDefault="004D05DD" w:rsidP="00F51C75">
            <w:pPr>
              <w:numPr>
                <w:ilvl w:val="0"/>
                <w:numId w:val="4"/>
              </w:numPr>
              <w:tabs>
                <w:tab w:val="left" w:pos="425"/>
                <w:tab w:val="left" w:pos="851"/>
              </w:tabs>
              <w:spacing w:line="264" w:lineRule="auto"/>
              <w:rPr>
                <w:rFonts w:ascii="Arial" w:hAnsi="Arial" w:cs="Arial"/>
                <w:sz w:val="20"/>
                <w:szCs w:val="20"/>
              </w:rPr>
            </w:pPr>
            <w:r w:rsidRPr="004D05DD">
              <w:rPr>
                <w:rFonts w:ascii="Arial" w:hAnsi="Arial" w:cs="Arial"/>
                <w:b/>
                <w:bCs/>
                <w:sz w:val="20"/>
                <w:szCs w:val="20"/>
              </w:rPr>
              <w:t>Failed Design Quality</w:t>
            </w:r>
            <w:r>
              <w:rPr>
                <w:rFonts w:ascii="Arial" w:hAnsi="Arial" w:cs="Arial"/>
                <w:sz w:val="20"/>
                <w:szCs w:val="20"/>
              </w:rPr>
              <w:t>: This</w:t>
            </w:r>
            <w:r w:rsidR="00202569" w:rsidRPr="00202569">
              <w:rPr>
                <w:rFonts w:ascii="Arial" w:hAnsi="Arial" w:cs="Arial"/>
                <w:sz w:val="20"/>
                <w:szCs w:val="20"/>
              </w:rPr>
              <w:t xml:space="preserve"> </w:t>
            </w:r>
            <w:r>
              <w:rPr>
                <w:rFonts w:ascii="Arial" w:hAnsi="Arial" w:cs="Arial"/>
                <w:sz w:val="20"/>
                <w:szCs w:val="20"/>
              </w:rPr>
              <w:t xml:space="preserve">proposal </w:t>
            </w:r>
            <w:r w:rsidR="00202569" w:rsidRPr="00202569">
              <w:rPr>
                <w:rFonts w:ascii="Arial" w:hAnsi="Arial" w:cs="Arial"/>
                <w:sz w:val="20"/>
                <w:szCs w:val="20"/>
              </w:rPr>
              <w:t>does not</w:t>
            </w:r>
          </w:p>
          <w:p w14:paraId="6B27910E" w14:textId="77777777" w:rsidR="004D05DD" w:rsidRDefault="00202569" w:rsidP="004D05DD">
            <w:pPr>
              <w:numPr>
                <w:ilvl w:val="1"/>
                <w:numId w:val="4"/>
              </w:numPr>
              <w:tabs>
                <w:tab w:val="left" w:pos="425"/>
                <w:tab w:val="left" w:pos="851"/>
              </w:tabs>
              <w:spacing w:line="264" w:lineRule="auto"/>
              <w:rPr>
                <w:rFonts w:ascii="Arial" w:hAnsi="Arial" w:cs="Arial"/>
                <w:sz w:val="20"/>
                <w:szCs w:val="20"/>
              </w:rPr>
            </w:pPr>
            <w:r w:rsidRPr="00202569">
              <w:rPr>
                <w:rFonts w:ascii="Arial" w:hAnsi="Arial" w:cs="Arial"/>
                <w:sz w:val="20"/>
                <w:szCs w:val="20"/>
              </w:rPr>
              <w:t>contribute to the existing quality and future character of the space</w:t>
            </w:r>
          </w:p>
          <w:p w14:paraId="526649DD" w14:textId="383D11E7" w:rsidR="004D05DD" w:rsidRDefault="004D05DD" w:rsidP="004D05DD">
            <w:pPr>
              <w:numPr>
                <w:ilvl w:val="1"/>
                <w:numId w:val="4"/>
              </w:numPr>
              <w:tabs>
                <w:tab w:val="left" w:pos="425"/>
                <w:tab w:val="left" w:pos="851"/>
              </w:tabs>
              <w:spacing w:line="264" w:lineRule="auto"/>
              <w:rPr>
                <w:rFonts w:ascii="Arial" w:hAnsi="Arial" w:cs="Arial"/>
                <w:sz w:val="20"/>
                <w:szCs w:val="20"/>
              </w:rPr>
            </w:pPr>
            <w:r>
              <w:rPr>
                <w:rFonts w:ascii="Arial" w:hAnsi="Arial" w:cs="Arial"/>
                <w:sz w:val="20"/>
                <w:szCs w:val="20"/>
              </w:rPr>
              <w:t>add value by creating desirable places that promote community investment</w:t>
            </w:r>
          </w:p>
          <w:p w14:paraId="1B578CE0" w14:textId="6246910F" w:rsidR="004D05DD" w:rsidRDefault="004D05DD" w:rsidP="004D05DD">
            <w:pPr>
              <w:numPr>
                <w:ilvl w:val="1"/>
                <w:numId w:val="4"/>
              </w:numPr>
              <w:tabs>
                <w:tab w:val="left" w:pos="425"/>
                <w:tab w:val="left" w:pos="851"/>
              </w:tabs>
              <w:spacing w:line="264" w:lineRule="auto"/>
              <w:rPr>
                <w:rFonts w:ascii="Arial" w:hAnsi="Arial" w:cs="Arial"/>
                <w:sz w:val="20"/>
                <w:szCs w:val="20"/>
              </w:rPr>
            </w:pPr>
            <w:r>
              <w:rPr>
                <w:rFonts w:ascii="Arial" w:hAnsi="Arial" w:cs="Arial"/>
                <w:sz w:val="20"/>
                <w:szCs w:val="20"/>
              </w:rPr>
              <w:t>sustain or support the long-term economic productivity of the place</w:t>
            </w:r>
          </w:p>
          <w:p w14:paraId="73605023" w14:textId="20714E43" w:rsidR="00B730B2" w:rsidRPr="004D05DD" w:rsidRDefault="00202569" w:rsidP="004D05DD">
            <w:pPr>
              <w:tabs>
                <w:tab w:val="left" w:pos="425"/>
                <w:tab w:val="left" w:pos="851"/>
              </w:tabs>
              <w:spacing w:line="264" w:lineRule="auto"/>
              <w:ind w:left="720"/>
              <w:rPr>
                <w:rFonts w:ascii="Arial" w:hAnsi="Arial" w:cs="Arial"/>
                <w:sz w:val="20"/>
                <w:szCs w:val="20"/>
              </w:rPr>
            </w:pPr>
            <w:r w:rsidRPr="004D05DD">
              <w:rPr>
                <w:rFonts w:ascii="Arial" w:hAnsi="Arial" w:cs="Arial"/>
                <w:sz w:val="20"/>
                <w:szCs w:val="20"/>
              </w:rPr>
              <w:t>per</w:t>
            </w:r>
            <w:r w:rsidR="004D05DD" w:rsidRPr="004D05DD">
              <w:rPr>
                <w:rFonts w:ascii="Arial" w:hAnsi="Arial" w:cs="Arial"/>
                <w:sz w:val="20"/>
                <w:szCs w:val="20"/>
              </w:rPr>
              <w:t xml:space="preserve"> </w:t>
            </w:r>
            <w:r w:rsidRPr="004D05DD">
              <w:rPr>
                <w:rFonts w:ascii="Arial" w:hAnsi="Arial" w:cs="Arial"/>
                <w:sz w:val="20"/>
                <w:szCs w:val="20"/>
              </w:rPr>
              <w:t>State Planning Policy</w:t>
            </w:r>
            <w:r w:rsidR="004D05DD">
              <w:rPr>
                <w:rFonts w:ascii="Arial" w:hAnsi="Arial" w:cs="Arial"/>
                <w:sz w:val="20"/>
                <w:szCs w:val="20"/>
              </w:rPr>
              <w:t xml:space="preserve"> (SPP)</w:t>
            </w:r>
            <w:r w:rsidRPr="004D05DD">
              <w:rPr>
                <w:rFonts w:ascii="Arial" w:hAnsi="Arial" w:cs="Arial"/>
                <w:sz w:val="20"/>
                <w:szCs w:val="20"/>
              </w:rPr>
              <w:t xml:space="preserve"> </w:t>
            </w:r>
            <w:r w:rsidR="004D05DD" w:rsidRPr="004D05DD">
              <w:rPr>
                <w:rFonts w:ascii="Arial" w:hAnsi="Arial" w:cs="Arial"/>
                <w:sz w:val="20"/>
                <w:szCs w:val="20"/>
              </w:rPr>
              <w:t xml:space="preserve">2.1 </w:t>
            </w:r>
            <w:r w:rsidR="00FC4E26">
              <w:rPr>
                <w:rFonts w:ascii="Arial" w:hAnsi="Arial" w:cs="Arial"/>
                <w:sz w:val="20"/>
                <w:szCs w:val="20"/>
              </w:rPr>
              <w:t>in</w:t>
            </w:r>
            <w:r w:rsidR="004D05DD" w:rsidRPr="004D05DD">
              <w:rPr>
                <w:rFonts w:ascii="Arial" w:hAnsi="Arial" w:cs="Arial"/>
                <w:sz w:val="20"/>
                <w:szCs w:val="20"/>
              </w:rPr>
              <w:t xml:space="preserve"> apply</w:t>
            </w:r>
            <w:r w:rsidR="00FC4E26">
              <w:rPr>
                <w:rFonts w:ascii="Arial" w:hAnsi="Arial" w:cs="Arial"/>
                <w:sz w:val="20"/>
                <w:szCs w:val="20"/>
              </w:rPr>
              <w:t>ing</w:t>
            </w:r>
            <w:r w:rsidR="004D05DD" w:rsidRPr="004D05DD">
              <w:rPr>
                <w:rFonts w:ascii="Arial" w:hAnsi="Arial" w:cs="Arial"/>
                <w:sz w:val="20"/>
                <w:szCs w:val="20"/>
              </w:rPr>
              <w:t xml:space="preserve"> the principles of Good Design.</w:t>
            </w:r>
            <w:r w:rsidR="004D05DD">
              <w:rPr>
                <w:rFonts w:ascii="Arial" w:hAnsi="Arial" w:cs="Arial"/>
                <w:sz w:val="20"/>
                <w:szCs w:val="20"/>
              </w:rPr>
              <w:t xml:space="preserve"> The development proposal itself is of</w:t>
            </w:r>
            <w:r w:rsidR="00FC4E26">
              <w:rPr>
                <w:rFonts w:ascii="Arial" w:hAnsi="Arial" w:cs="Arial"/>
                <w:sz w:val="20"/>
                <w:szCs w:val="20"/>
              </w:rPr>
              <w:t xml:space="preserve"> further</w:t>
            </w:r>
            <w:r w:rsidR="004D05DD">
              <w:rPr>
                <w:rFonts w:ascii="Arial" w:hAnsi="Arial" w:cs="Arial"/>
                <w:sz w:val="20"/>
                <w:szCs w:val="20"/>
              </w:rPr>
              <w:t xml:space="preserve"> low quality as it has failed to recognise the unique character of the place </w:t>
            </w:r>
            <w:r w:rsidR="00FC4E26">
              <w:rPr>
                <w:rFonts w:ascii="Arial" w:hAnsi="Arial" w:cs="Arial"/>
                <w:sz w:val="20"/>
                <w:szCs w:val="20"/>
              </w:rPr>
              <w:t>and does not</w:t>
            </w:r>
            <w:r w:rsidR="004D05DD">
              <w:rPr>
                <w:rFonts w:ascii="Arial" w:hAnsi="Arial" w:cs="Arial"/>
                <w:sz w:val="20"/>
                <w:szCs w:val="20"/>
              </w:rPr>
              <w:t xml:space="preserve"> </w:t>
            </w:r>
            <w:r w:rsidR="00FC4E26">
              <w:rPr>
                <w:rFonts w:ascii="Arial" w:hAnsi="Arial" w:cs="Arial"/>
                <w:sz w:val="20"/>
                <w:szCs w:val="20"/>
              </w:rPr>
              <w:t xml:space="preserve">even attempt to </w:t>
            </w:r>
            <w:r w:rsidR="004D05DD">
              <w:rPr>
                <w:rFonts w:ascii="Arial" w:hAnsi="Arial" w:cs="Arial"/>
                <w:sz w:val="20"/>
                <w:szCs w:val="20"/>
              </w:rPr>
              <w:t>identify its valued physical attributes per SPP 2.8</w:t>
            </w:r>
            <w:r w:rsidR="00FC4E26">
              <w:rPr>
                <w:rFonts w:ascii="Arial" w:hAnsi="Arial" w:cs="Arial"/>
                <w:sz w:val="20"/>
                <w:szCs w:val="20"/>
              </w:rPr>
              <w:t xml:space="preserve">. It also </w:t>
            </w:r>
            <w:r w:rsidR="004D05DD">
              <w:rPr>
                <w:rFonts w:ascii="Arial" w:hAnsi="Arial" w:cs="Arial"/>
                <w:sz w:val="20"/>
                <w:szCs w:val="20"/>
              </w:rPr>
              <w:t xml:space="preserve">does not respect the characteristics of the </w:t>
            </w:r>
            <w:r w:rsidR="00FC4E26">
              <w:rPr>
                <w:rFonts w:ascii="Arial" w:hAnsi="Arial" w:cs="Arial"/>
                <w:sz w:val="20"/>
                <w:szCs w:val="20"/>
              </w:rPr>
              <w:t xml:space="preserve">surrounding </w:t>
            </w:r>
            <w:r w:rsidR="004D05DD">
              <w:rPr>
                <w:rFonts w:ascii="Arial" w:hAnsi="Arial" w:cs="Arial"/>
                <w:sz w:val="20"/>
                <w:szCs w:val="20"/>
              </w:rPr>
              <w:t xml:space="preserve">East End as </w:t>
            </w:r>
            <w:r w:rsidR="00FC4E26">
              <w:rPr>
                <w:rFonts w:ascii="Arial" w:hAnsi="Arial" w:cs="Arial"/>
                <w:sz w:val="20"/>
                <w:szCs w:val="20"/>
              </w:rPr>
              <w:t>in</w:t>
            </w:r>
            <w:r w:rsidR="004D05DD">
              <w:rPr>
                <w:rFonts w:ascii="Arial" w:hAnsi="Arial" w:cs="Arial"/>
                <w:sz w:val="20"/>
                <w:szCs w:val="20"/>
              </w:rPr>
              <w:t xml:space="preserve"> SPP 2.9.</w:t>
            </w:r>
          </w:p>
          <w:p w14:paraId="50ED04E0" w14:textId="77777777" w:rsidR="008F4F5C" w:rsidRPr="00B730B2" w:rsidRDefault="008F4F5C" w:rsidP="008F4F5C">
            <w:pPr>
              <w:tabs>
                <w:tab w:val="left" w:pos="425"/>
                <w:tab w:val="left" w:pos="851"/>
              </w:tabs>
              <w:spacing w:line="264" w:lineRule="auto"/>
              <w:rPr>
                <w:rFonts w:ascii="Arial" w:hAnsi="Arial" w:cs="Arial"/>
                <w:sz w:val="20"/>
                <w:szCs w:val="20"/>
              </w:rPr>
            </w:pPr>
          </w:p>
          <w:p w14:paraId="04498670" w14:textId="753B65A4"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The applicant’s interpretation of the </w:t>
            </w:r>
            <w:r w:rsidRPr="00B730B2">
              <w:rPr>
                <w:rFonts w:ascii="Arial" w:hAnsi="Arial" w:cs="Arial"/>
                <w:b/>
                <w:bCs/>
                <w:sz w:val="20"/>
                <w:szCs w:val="20"/>
              </w:rPr>
              <w:t>Local Heritage Place status</w:t>
            </w:r>
            <w:r w:rsidRPr="00B730B2">
              <w:rPr>
                <w:rFonts w:ascii="Arial" w:hAnsi="Arial" w:cs="Arial"/>
                <w:sz w:val="20"/>
                <w:szCs w:val="20"/>
              </w:rPr>
              <w:t xml:space="preserve"> of the building is fundamentally flawed and attempts to skip over 30 years of law. The Local Heritage Place listing includes </w:t>
            </w:r>
            <w:r w:rsidRPr="00B730B2">
              <w:rPr>
                <w:rFonts w:ascii="Arial" w:hAnsi="Arial" w:cs="Arial"/>
                <w:i/>
                <w:iCs/>
                <w:sz w:val="20"/>
                <w:szCs w:val="20"/>
              </w:rPr>
              <w:t>the entire</w:t>
            </w:r>
            <w:r w:rsidRPr="00B730B2">
              <w:rPr>
                <w:rFonts w:ascii="Arial" w:hAnsi="Arial" w:cs="Arial"/>
                <w:sz w:val="20"/>
                <w:szCs w:val="20"/>
              </w:rPr>
              <w:t xml:space="preserve"> Crown </w:t>
            </w:r>
            <w:proofErr w:type="gramStart"/>
            <w:r w:rsidRPr="00B730B2">
              <w:rPr>
                <w:rFonts w:ascii="Arial" w:hAnsi="Arial" w:cs="Arial"/>
                <w:sz w:val="20"/>
                <w:szCs w:val="20"/>
              </w:rPr>
              <w:t>And</w:t>
            </w:r>
            <w:proofErr w:type="gramEnd"/>
            <w:r w:rsidRPr="00B730B2">
              <w:rPr>
                <w:rFonts w:ascii="Arial" w:hAnsi="Arial" w:cs="Arial"/>
                <w:sz w:val="20"/>
                <w:szCs w:val="20"/>
              </w:rPr>
              <w:t xml:space="preserve"> Anchor Hotel with no exclusions. </w:t>
            </w:r>
            <w:r w:rsidR="00BF4CF7">
              <w:rPr>
                <w:rFonts w:ascii="Arial" w:hAnsi="Arial" w:cs="Arial"/>
                <w:sz w:val="20"/>
                <w:szCs w:val="20"/>
              </w:rPr>
              <w:t>The applicant’s</w:t>
            </w:r>
            <w:r w:rsidRPr="00B730B2">
              <w:rPr>
                <w:rFonts w:ascii="Arial" w:hAnsi="Arial" w:cs="Arial"/>
                <w:sz w:val="20"/>
                <w:szCs w:val="20"/>
              </w:rPr>
              <w:t xml:space="preserve"> attempt to argue that only the facade is protected is a fallacy that calls back to a now several times replaced local council ‘Townscapes’ scheme from 1992. They have argued that the absence of a heritage survey at the time of Local Heritage Place listing in 2001 implies that the listing was due solely to a townscapes assessment from a decade prior. There is no basis in law for this assumption. The Local Heritage Place </w:t>
            </w:r>
            <w:r w:rsidR="008F4F5C">
              <w:rPr>
                <w:rFonts w:ascii="Arial" w:hAnsi="Arial" w:cs="Arial"/>
                <w:sz w:val="20"/>
                <w:szCs w:val="20"/>
              </w:rPr>
              <w:t xml:space="preserve">quality </w:t>
            </w:r>
            <w:r w:rsidRPr="00B730B2">
              <w:rPr>
                <w:rFonts w:ascii="Arial" w:hAnsi="Arial" w:cs="Arial"/>
                <w:sz w:val="20"/>
                <w:szCs w:val="20"/>
              </w:rPr>
              <w:t>is defined by the</w:t>
            </w:r>
            <w:r w:rsidR="008F4F5C">
              <w:rPr>
                <w:rFonts w:ascii="Arial" w:hAnsi="Arial" w:cs="Arial"/>
                <w:sz w:val="20"/>
                <w:szCs w:val="20"/>
              </w:rPr>
              <w:t xml:space="preserve"> existence of the</w:t>
            </w:r>
            <w:r w:rsidRPr="00B730B2">
              <w:rPr>
                <w:rFonts w:ascii="Arial" w:hAnsi="Arial" w:cs="Arial"/>
                <w:sz w:val="20"/>
                <w:szCs w:val="20"/>
              </w:rPr>
              <w:t xml:space="preserve"> listing itself</w:t>
            </w:r>
            <w:r w:rsidR="008F4F5C">
              <w:rPr>
                <w:rFonts w:ascii="Arial" w:hAnsi="Arial" w:cs="Arial"/>
                <w:sz w:val="20"/>
                <w:szCs w:val="20"/>
              </w:rPr>
              <w:t>, and all aspects of heritage must specifically be accounted for in the development proposal.</w:t>
            </w:r>
            <w:r w:rsidR="00CF5CE5">
              <w:rPr>
                <w:rFonts w:ascii="Arial" w:hAnsi="Arial" w:cs="Arial"/>
                <w:sz w:val="20"/>
                <w:szCs w:val="20"/>
              </w:rPr>
              <w:t xml:space="preserve"> </w:t>
            </w:r>
            <w:r w:rsidRPr="00B730B2">
              <w:rPr>
                <w:rFonts w:ascii="Arial" w:hAnsi="Arial" w:cs="Arial"/>
                <w:sz w:val="20"/>
                <w:szCs w:val="20"/>
              </w:rPr>
              <w:t xml:space="preserve">In other words, </w:t>
            </w:r>
            <w:r w:rsidRPr="00B730B2">
              <w:rPr>
                <w:rFonts w:ascii="Arial" w:hAnsi="Arial" w:cs="Arial"/>
                <w:sz w:val="20"/>
                <w:szCs w:val="20"/>
              </w:rPr>
              <w:lastRenderedPageBreak/>
              <w:t>the applicant has not adequately justified the planned demolition of all but the facade. They have made no legal arguments to justify this.</w:t>
            </w:r>
          </w:p>
          <w:p w14:paraId="33038AE0" w14:textId="77777777" w:rsidR="008F4F5C" w:rsidRPr="00B730B2" w:rsidRDefault="008F4F5C" w:rsidP="00B730B2">
            <w:pPr>
              <w:tabs>
                <w:tab w:val="left" w:pos="425"/>
                <w:tab w:val="left" w:pos="851"/>
              </w:tabs>
              <w:spacing w:line="264" w:lineRule="auto"/>
              <w:rPr>
                <w:rFonts w:ascii="Arial" w:hAnsi="Arial" w:cs="Arial"/>
                <w:sz w:val="20"/>
                <w:szCs w:val="20"/>
              </w:rPr>
            </w:pPr>
          </w:p>
          <w:p w14:paraId="13B7237F" w14:textId="29F7C953"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The</w:t>
            </w:r>
            <w:r w:rsidR="00CF5CE5">
              <w:rPr>
                <w:rFonts w:ascii="Arial" w:hAnsi="Arial" w:cs="Arial"/>
                <w:sz w:val="20"/>
                <w:szCs w:val="20"/>
              </w:rPr>
              <w:t xml:space="preserve"> </w:t>
            </w:r>
            <w:proofErr w:type="gramStart"/>
            <w:r w:rsidR="00CF5CE5">
              <w:rPr>
                <w:rFonts w:ascii="Arial" w:hAnsi="Arial" w:cs="Arial"/>
                <w:sz w:val="20"/>
                <w:szCs w:val="20"/>
              </w:rPr>
              <w:t xml:space="preserve">aforementioned </w:t>
            </w:r>
            <w:r w:rsidRPr="00B730B2">
              <w:rPr>
                <w:rFonts w:ascii="Arial" w:hAnsi="Arial" w:cs="Arial"/>
                <w:sz w:val="20"/>
                <w:szCs w:val="20"/>
              </w:rPr>
              <w:t>are</w:t>
            </w:r>
            <w:proofErr w:type="gramEnd"/>
            <w:r w:rsidRPr="00B730B2">
              <w:rPr>
                <w:rFonts w:ascii="Arial" w:hAnsi="Arial" w:cs="Arial"/>
                <w:sz w:val="20"/>
                <w:szCs w:val="20"/>
              </w:rPr>
              <w:t xml:space="preserve"> significant and fatal errors in the proposed development. </w:t>
            </w:r>
            <w:r w:rsidR="008F4F5C">
              <w:rPr>
                <w:rFonts w:ascii="Arial" w:hAnsi="Arial" w:cs="Arial"/>
                <w:sz w:val="20"/>
                <w:szCs w:val="20"/>
              </w:rPr>
              <w:t xml:space="preserve">As such, </w:t>
            </w:r>
            <w:r w:rsidRPr="00B730B2">
              <w:rPr>
                <w:rFonts w:ascii="Arial" w:hAnsi="Arial" w:cs="Arial"/>
                <w:sz w:val="20"/>
                <w:szCs w:val="20"/>
              </w:rPr>
              <w:t xml:space="preserve">the development </w:t>
            </w:r>
            <w:r w:rsidRPr="00B730B2">
              <w:rPr>
                <w:rFonts w:ascii="Arial" w:hAnsi="Arial" w:cs="Arial"/>
                <w:i/>
                <w:iCs/>
                <w:sz w:val="20"/>
                <w:szCs w:val="20"/>
              </w:rPr>
              <w:t>must</w:t>
            </w:r>
            <w:r w:rsidRPr="00B730B2">
              <w:rPr>
                <w:rFonts w:ascii="Arial" w:hAnsi="Arial" w:cs="Arial"/>
                <w:sz w:val="20"/>
                <w:szCs w:val="20"/>
              </w:rPr>
              <w:t xml:space="preserve"> be rejected.</w:t>
            </w:r>
          </w:p>
          <w:p w14:paraId="7BF6B142" w14:textId="77777777" w:rsidR="008F4F5C" w:rsidRPr="00B730B2" w:rsidRDefault="008F4F5C" w:rsidP="00B730B2">
            <w:pPr>
              <w:tabs>
                <w:tab w:val="left" w:pos="425"/>
                <w:tab w:val="left" w:pos="851"/>
              </w:tabs>
              <w:spacing w:line="264" w:lineRule="auto"/>
              <w:rPr>
                <w:rFonts w:ascii="Arial" w:hAnsi="Arial" w:cs="Arial"/>
                <w:sz w:val="20"/>
                <w:szCs w:val="20"/>
              </w:rPr>
            </w:pPr>
          </w:p>
          <w:p w14:paraId="73D98A70" w14:textId="56A3BCAA" w:rsid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 xml:space="preserve">The Crown and Anchor Hotel has recently been granted </w:t>
            </w:r>
            <w:r w:rsidRPr="00B730B2">
              <w:rPr>
                <w:rFonts w:ascii="Arial" w:hAnsi="Arial" w:cs="Arial"/>
                <w:b/>
                <w:bCs/>
                <w:sz w:val="20"/>
                <w:szCs w:val="20"/>
              </w:rPr>
              <w:t>provisional State Heritage Place designation</w:t>
            </w:r>
            <w:r w:rsidRPr="00B730B2">
              <w:rPr>
                <w:rFonts w:ascii="Arial" w:hAnsi="Arial" w:cs="Arial"/>
                <w:sz w:val="20"/>
                <w:szCs w:val="20"/>
              </w:rPr>
              <w:t>. The applicant has not justified their proposal against this status</w:t>
            </w:r>
            <w:r w:rsidR="00202569">
              <w:rPr>
                <w:rFonts w:ascii="Arial" w:hAnsi="Arial" w:cs="Arial"/>
                <w:sz w:val="20"/>
                <w:szCs w:val="20"/>
              </w:rPr>
              <w:t xml:space="preserve"> or heritage qualities</w:t>
            </w:r>
            <w:r w:rsidR="008F4F5C">
              <w:rPr>
                <w:rFonts w:ascii="Arial" w:hAnsi="Arial" w:cs="Arial"/>
                <w:sz w:val="20"/>
                <w:szCs w:val="20"/>
              </w:rPr>
              <w:t>. W</w:t>
            </w:r>
            <w:r w:rsidRPr="00B730B2">
              <w:rPr>
                <w:rFonts w:ascii="Arial" w:hAnsi="Arial" w:cs="Arial"/>
                <w:sz w:val="20"/>
                <w:szCs w:val="20"/>
              </w:rPr>
              <w:t xml:space="preserve">ith consideration for </w:t>
            </w:r>
            <w:r w:rsidRPr="00B730B2">
              <w:rPr>
                <w:rFonts w:ascii="Arial" w:hAnsi="Arial" w:cs="Arial"/>
                <w:i/>
                <w:iCs/>
                <w:sz w:val="20"/>
                <w:szCs w:val="20"/>
              </w:rPr>
              <w:t xml:space="preserve">Planning, </w:t>
            </w:r>
            <w:proofErr w:type="gramStart"/>
            <w:r w:rsidRPr="00B730B2">
              <w:rPr>
                <w:rFonts w:ascii="Arial" w:hAnsi="Arial" w:cs="Arial"/>
                <w:i/>
                <w:iCs/>
                <w:sz w:val="20"/>
                <w:szCs w:val="20"/>
              </w:rPr>
              <w:t>Development</w:t>
            </w:r>
            <w:proofErr w:type="gramEnd"/>
            <w:r w:rsidRPr="00B730B2">
              <w:rPr>
                <w:rFonts w:ascii="Arial" w:hAnsi="Arial" w:cs="Arial"/>
                <w:i/>
                <w:iCs/>
                <w:sz w:val="20"/>
                <w:szCs w:val="20"/>
              </w:rPr>
              <w:t xml:space="preserve"> and Infrastructure Act 2016</w:t>
            </w:r>
            <w:r w:rsidRPr="00B730B2">
              <w:rPr>
                <w:rFonts w:ascii="Arial" w:hAnsi="Arial" w:cs="Arial"/>
                <w:sz w:val="20"/>
                <w:szCs w:val="20"/>
              </w:rPr>
              <w:t xml:space="preserve"> s 132(4), the proposal </w:t>
            </w:r>
            <w:r w:rsidRPr="00B730B2">
              <w:rPr>
                <w:rFonts w:ascii="Arial" w:hAnsi="Arial" w:cs="Arial"/>
                <w:i/>
                <w:iCs/>
                <w:sz w:val="20"/>
                <w:szCs w:val="20"/>
              </w:rPr>
              <w:t>must</w:t>
            </w:r>
            <w:r w:rsidRPr="00B730B2">
              <w:rPr>
                <w:rFonts w:ascii="Arial" w:hAnsi="Arial" w:cs="Arial"/>
                <w:sz w:val="20"/>
                <w:szCs w:val="20"/>
              </w:rPr>
              <w:t xml:space="preserve"> be rejected.</w:t>
            </w:r>
          </w:p>
          <w:p w14:paraId="5AFC9614" w14:textId="77777777" w:rsidR="008F4F5C" w:rsidRPr="00B730B2" w:rsidRDefault="008F4F5C" w:rsidP="00B730B2">
            <w:pPr>
              <w:tabs>
                <w:tab w:val="left" w:pos="425"/>
                <w:tab w:val="left" w:pos="851"/>
              </w:tabs>
              <w:spacing w:line="264" w:lineRule="auto"/>
              <w:rPr>
                <w:rFonts w:ascii="Arial" w:hAnsi="Arial" w:cs="Arial"/>
                <w:sz w:val="20"/>
                <w:szCs w:val="20"/>
              </w:rPr>
            </w:pPr>
          </w:p>
          <w:p w14:paraId="7BA0D994" w14:textId="71F2E72D" w:rsidR="00B730B2" w:rsidRPr="00B730B2" w:rsidRDefault="00B730B2" w:rsidP="00B730B2">
            <w:pPr>
              <w:tabs>
                <w:tab w:val="left" w:pos="425"/>
                <w:tab w:val="left" w:pos="851"/>
              </w:tabs>
              <w:spacing w:line="264" w:lineRule="auto"/>
              <w:rPr>
                <w:rFonts w:ascii="Arial" w:hAnsi="Arial" w:cs="Arial"/>
                <w:sz w:val="20"/>
                <w:szCs w:val="20"/>
              </w:rPr>
            </w:pPr>
            <w:r w:rsidRPr="00B730B2">
              <w:rPr>
                <w:rFonts w:ascii="Arial" w:hAnsi="Arial" w:cs="Arial"/>
                <w:sz w:val="20"/>
                <w:szCs w:val="20"/>
              </w:rPr>
              <w:t>I am also concerned about the precedent that would be set for the future of Adelaide by approving this proposal, and what signal this sends to its citizens.</w:t>
            </w:r>
            <w:r w:rsidR="00202569">
              <w:rPr>
                <w:rFonts w:ascii="Arial" w:hAnsi="Arial" w:cs="Arial"/>
                <w:sz w:val="20"/>
                <w:szCs w:val="20"/>
              </w:rPr>
              <w:t xml:space="preserve"> This development proposal makes a mockery of the planning and heritage system.</w:t>
            </w:r>
            <w:r w:rsidRPr="00B730B2">
              <w:rPr>
                <w:rFonts w:ascii="Arial" w:hAnsi="Arial" w:cs="Arial"/>
                <w:sz w:val="20"/>
                <w:szCs w:val="20"/>
              </w:rPr>
              <w:t xml:space="preserve"> If something as old and so beloved as the Crown &amp; Anchor can simply be purchased and all but demolished, then what use are heritage laws and who is being served by South Australia’s planning system? It would certainly not be the people that live in, and love, Adelaide.</w:t>
            </w:r>
          </w:p>
          <w:p w14:paraId="431ED86C" w14:textId="28948D91" w:rsidR="00B730B2" w:rsidRPr="00B730B2" w:rsidRDefault="00B730B2" w:rsidP="00B730B2">
            <w:pPr>
              <w:tabs>
                <w:tab w:val="left" w:pos="425"/>
                <w:tab w:val="left" w:pos="851"/>
              </w:tabs>
              <w:spacing w:line="264" w:lineRule="auto"/>
              <w:rPr>
                <w:rFonts w:ascii="Arial" w:hAnsi="Arial" w:cs="Arial"/>
                <w:sz w:val="20"/>
                <w:szCs w:val="20"/>
              </w:rPr>
            </w:pPr>
          </w:p>
        </w:tc>
      </w:tr>
    </w:tbl>
    <w:p w14:paraId="65D519BC" w14:textId="77777777" w:rsidR="00B64DBD" w:rsidRPr="00605A75" w:rsidRDefault="00B64DBD" w:rsidP="00B64DBD">
      <w:pPr>
        <w:spacing w:before="120" w:after="240"/>
        <w:jc w:val="right"/>
        <w:rPr>
          <w:rFonts w:ascii="Arial" w:hAnsi="Arial" w:cs="Arial"/>
          <w:i/>
          <w:sz w:val="18"/>
          <w:szCs w:val="18"/>
        </w:rPr>
      </w:pPr>
      <w:r w:rsidRPr="00B730B2">
        <w:rPr>
          <w:rFonts w:ascii="Arial" w:hAnsi="Arial" w:cs="Arial"/>
          <w:sz w:val="18"/>
          <w:szCs w:val="18"/>
        </w:rPr>
        <w:lastRenderedPageBreak/>
        <w:t>[</w:t>
      </w:r>
      <w:r w:rsidRPr="00605A75">
        <w:rPr>
          <w:rFonts w:ascii="Arial" w:hAnsi="Arial" w:cs="Arial"/>
          <w:i/>
          <w:sz w:val="18"/>
          <w:szCs w:val="18"/>
        </w:rPr>
        <w:t>attach additional pages as needed]</w:t>
      </w:r>
    </w:p>
    <w:p w14:paraId="3B492E18" w14:textId="77777777" w:rsidR="00401C17" w:rsidRPr="00605A75" w:rsidRDefault="00401C17" w:rsidP="00E67603">
      <w:pPr>
        <w:tabs>
          <w:tab w:val="left" w:pos="425"/>
          <w:tab w:val="left" w:pos="851"/>
        </w:tabs>
        <w:rPr>
          <w:rFonts w:ascii="Arial" w:hAnsi="Arial" w:cs="Arial"/>
          <w:sz w:val="20"/>
          <w:szCs w:val="20"/>
        </w:rPr>
      </w:pPr>
      <w:r w:rsidRPr="00605A75">
        <w:rPr>
          <w:rFonts w:ascii="Arial" w:hAnsi="Arial" w:cs="Arial"/>
          <w:sz w:val="20"/>
          <w:szCs w:val="20"/>
        </w:rPr>
        <w:t xml:space="preserve">Note: </w:t>
      </w:r>
      <w:proofErr w:type="gramStart"/>
      <w:r w:rsidRPr="00605A75">
        <w:rPr>
          <w:rFonts w:ascii="Arial" w:hAnsi="Arial" w:cs="Arial"/>
          <w:sz w:val="20"/>
          <w:szCs w:val="20"/>
        </w:rPr>
        <w:t>In order for</w:t>
      </w:r>
      <w:proofErr w:type="gramEnd"/>
      <w:r w:rsidRPr="00605A75">
        <w:rPr>
          <w:rFonts w:ascii="Arial" w:hAnsi="Arial" w:cs="Arial"/>
          <w:sz w:val="20"/>
          <w:szCs w:val="20"/>
        </w:rPr>
        <w:t xml:space="preserve"> this submission to be valid, it must:</w:t>
      </w:r>
    </w:p>
    <w:p w14:paraId="017A1EAC" w14:textId="77777777" w:rsidR="00401C17" w:rsidRPr="00605A75" w:rsidRDefault="00401C17" w:rsidP="00E67603">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be in writing; and</w:t>
      </w:r>
    </w:p>
    <w:p w14:paraId="44F758B1" w14:textId="77777777" w:rsidR="00401C17" w:rsidRPr="00605A75" w:rsidRDefault="00401C17" w:rsidP="00E67603">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include the name and address of the person (or persons) who are making the representation; and</w:t>
      </w:r>
    </w:p>
    <w:p w14:paraId="60125E95" w14:textId="5022028F" w:rsidR="00401C17" w:rsidRPr="00605A75" w:rsidRDefault="00401C17" w:rsidP="00E67603">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 xml:space="preserve">set out the </w:t>
      </w:r>
      <w:proofErr w:type="gramStart"/>
      <w:r w:rsidRPr="00605A75">
        <w:rPr>
          <w:rFonts w:ascii="Arial" w:hAnsi="Arial" w:cs="Arial"/>
          <w:sz w:val="20"/>
          <w:szCs w:val="20"/>
        </w:rPr>
        <w:t>particular reasons</w:t>
      </w:r>
      <w:proofErr w:type="gramEnd"/>
      <w:r w:rsidRPr="00605A75">
        <w:rPr>
          <w:rFonts w:ascii="Arial" w:hAnsi="Arial" w:cs="Arial"/>
          <w:sz w:val="20"/>
          <w:szCs w:val="20"/>
        </w:rPr>
        <w:t xml:space="preserve"> why consent should be granted or refused; and</w:t>
      </w:r>
    </w:p>
    <w:p w14:paraId="64C94F03" w14:textId="2C2D5A70" w:rsidR="0065113C" w:rsidRPr="00FC4E26" w:rsidRDefault="00401C17" w:rsidP="0065113C">
      <w:pPr>
        <w:pStyle w:val="ListParagraph"/>
        <w:numPr>
          <w:ilvl w:val="0"/>
          <w:numId w:val="3"/>
        </w:numPr>
        <w:tabs>
          <w:tab w:val="left" w:pos="425"/>
          <w:tab w:val="left" w:pos="851"/>
        </w:tabs>
        <w:ind w:left="426" w:hanging="426"/>
        <w:rPr>
          <w:rFonts w:ascii="Arial" w:hAnsi="Arial" w:cs="Arial"/>
          <w:sz w:val="20"/>
          <w:szCs w:val="20"/>
        </w:rPr>
      </w:pPr>
      <w:r w:rsidRPr="00605A75">
        <w:rPr>
          <w:rFonts w:ascii="Arial" w:hAnsi="Arial" w:cs="Arial"/>
          <w:sz w:val="20"/>
          <w:szCs w:val="20"/>
        </w:rPr>
        <w:t>comment only on the performance-based elements</w:t>
      </w:r>
      <w:r w:rsidR="00FF1EDE">
        <w:rPr>
          <w:rFonts w:ascii="Arial" w:hAnsi="Arial" w:cs="Arial"/>
          <w:sz w:val="20"/>
          <w:szCs w:val="20"/>
        </w:rPr>
        <w:t xml:space="preserve"> (or aspects)</w:t>
      </w:r>
      <w:r w:rsidRPr="00605A75">
        <w:rPr>
          <w:rFonts w:ascii="Arial" w:hAnsi="Arial" w:cs="Arial"/>
          <w:sz w:val="20"/>
          <w:szCs w:val="20"/>
        </w:rPr>
        <w:t xml:space="preserve"> of the proposal, which does not include the</w:t>
      </w:r>
      <w:r w:rsidR="00FF79FF" w:rsidRPr="00605A75">
        <w:rPr>
          <w:rFonts w:ascii="Arial" w:hAnsi="Arial" w:cs="Arial"/>
          <w:sz w:val="20"/>
          <w:szCs w:val="20"/>
        </w:rPr>
        <w:t>:</w:t>
      </w:r>
      <w:r w:rsidR="00FC4E26">
        <w:rPr>
          <w:rFonts w:ascii="Arial" w:hAnsi="Arial" w:cs="Arial"/>
          <w:sz w:val="20"/>
          <w:szCs w:val="20"/>
        </w:rPr>
        <w:t xml:space="preserve"> N/A</w:t>
      </w:r>
    </w:p>
    <w:tbl>
      <w:tblPr>
        <w:tblStyle w:val="TableGrid"/>
        <w:tblW w:w="9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1129"/>
        <w:gridCol w:w="8510"/>
      </w:tblGrid>
      <w:tr w:rsidR="002D65A5" w:rsidRPr="00605A75" w14:paraId="014F7362" w14:textId="77777777" w:rsidTr="00C5534B">
        <w:tc>
          <w:tcPr>
            <w:tcW w:w="1129" w:type="dxa"/>
            <w:tcMar>
              <w:top w:w="85" w:type="dxa"/>
              <w:bottom w:w="85" w:type="dxa"/>
            </w:tcMar>
          </w:tcPr>
          <w:p w14:paraId="19E908D9" w14:textId="77777777" w:rsidR="002D65A5" w:rsidRPr="00605A75" w:rsidRDefault="002D65A5" w:rsidP="001B3715">
            <w:pPr>
              <w:spacing w:before="100"/>
              <w:rPr>
                <w:rFonts w:ascii="Arial" w:hAnsi="Arial" w:cs="Arial"/>
                <w:sz w:val="20"/>
                <w:szCs w:val="20"/>
              </w:rPr>
            </w:pPr>
            <w:r w:rsidRPr="00605A75">
              <w:rPr>
                <w:rFonts w:ascii="Arial" w:hAnsi="Arial" w:cs="Arial"/>
                <w:sz w:val="20"/>
                <w:szCs w:val="20"/>
              </w:rPr>
              <w:t>I:</w:t>
            </w:r>
          </w:p>
        </w:tc>
        <w:tc>
          <w:tcPr>
            <w:tcW w:w="8510" w:type="dxa"/>
            <w:tcMar>
              <w:top w:w="85" w:type="dxa"/>
              <w:bottom w:w="85" w:type="dxa"/>
            </w:tcMar>
          </w:tcPr>
          <w:p w14:paraId="1C052FBF" w14:textId="5F148332" w:rsidR="002D65A5" w:rsidRPr="00605A75" w:rsidRDefault="00000000" w:rsidP="0065113C">
            <w:pPr>
              <w:spacing w:after="60"/>
              <w:rPr>
                <w:rFonts w:ascii="Arial" w:hAnsi="Arial" w:cs="Arial"/>
                <w:sz w:val="20"/>
                <w:szCs w:val="20"/>
              </w:rPr>
            </w:pPr>
            <w:sdt>
              <w:sdtPr>
                <w:rPr>
                  <w:rFonts w:ascii="Arial" w:hAnsi="Arial" w:cs="Arial"/>
                  <w:sz w:val="30"/>
                  <w:szCs w:val="30"/>
                </w:rPr>
                <w:id w:val="-1009675243"/>
                <w14:checkbox>
                  <w14:checked w14:val="1"/>
                  <w14:checkedState w14:val="2612" w14:font="MS Gothic"/>
                  <w14:uncheckedState w14:val="2610" w14:font="MS Gothic"/>
                </w14:checkbox>
              </w:sdtPr>
              <w:sdtContent>
                <w:r w:rsidR="00C31A6E">
                  <w:rPr>
                    <w:rFonts w:ascii="MS Gothic" w:eastAsia="MS Gothic" w:hAnsi="MS Gothic" w:cs="Arial" w:hint="eastAsia"/>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wish to be heard in support of my submission*</w:t>
            </w:r>
          </w:p>
          <w:p w14:paraId="0E056DBC" w14:textId="77777777" w:rsidR="002D65A5" w:rsidRPr="00605A75" w:rsidRDefault="00000000" w:rsidP="00401C17">
            <w:pPr>
              <w:rPr>
                <w:rFonts w:ascii="Arial" w:hAnsi="Arial" w:cs="Arial"/>
                <w:sz w:val="20"/>
                <w:szCs w:val="20"/>
              </w:rPr>
            </w:pPr>
            <w:sdt>
              <w:sdtPr>
                <w:rPr>
                  <w:rFonts w:ascii="Arial" w:hAnsi="Arial" w:cs="Arial"/>
                  <w:sz w:val="30"/>
                  <w:szCs w:val="30"/>
                </w:rPr>
                <w:id w:val="1032926025"/>
                <w14:checkbox>
                  <w14:checked w14:val="0"/>
                  <w14:checkedState w14:val="2612" w14:font="MS Gothic"/>
                  <w14:uncheckedState w14:val="2610" w14:font="MS Gothic"/>
                </w14:checkbox>
              </w:sdtPr>
              <w:sdtContent>
                <w:r w:rsidR="0065113C" w:rsidRPr="00605A75">
                  <w:rPr>
                    <w:rFonts w:ascii="MS Gothic" w:eastAsia="MS Gothic" w:hAnsi="MS Gothic" w:cs="Arial"/>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do not wish to be heard in support of my submission</w:t>
            </w:r>
          </w:p>
        </w:tc>
      </w:tr>
      <w:tr w:rsidR="002D65A5" w:rsidRPr="00605A75" w14:paraId="5C08CC11" w14:textId="77777777" w:rsidTr="00C5534B">
        <w:tc>
          <w:tcPr>
            <w:tcW w:w="1129" w:type="dxa"/>
            <w:tcMar>
              <w:top w:w="85" w:type="dxa"/>
              <w:bottom w:w="85" w:type="dxa"/>
            </w:tcMar>
          </w:tcPr>
          <w:p w14:paraId="600A1EE9" w14:textId="77777777" w:rsidR="002D65A5" w:rsidRPr="00605A75" w:rsidRDefault="002D65A5" w:rsidP="0065113C">
            <w:pPr>
              <w:spacing w:before="100"/>
              <w:rPr>
                <w:rFonts w:ascii="Arial" w:hAnsi="Arial" w:cs="Arial"/>
                <w:sz w:val="20"/>
                <w:szCs w:val="20"/>
              </w:rPr>
            </w:pPr>
            <w:r w:rsidRPr="00605A75">
              <w:rPr>
                <w:rFonts w:ascii="Arial" w:hAnsi="Arial" w:cs="Arial"/>
                <w:sz w:val="20"/>
                <w:szCs w:val="20"/>
              </w:rPr>
              <w:t>By:</w:t>
            </w:r>
          </w:p>
        </w:tc>
        <w:tc>
          <w:tcPr>
            <w:tcW w:w="8510" w:type="dxa"/>
            <w:tcMar>
              <w:top w:w="85" w:type="dxa"/>
              <w:bottom w:w="85" w:type="dxa"/>
            </w:tcMar>
          </w:tcPr>
          <w:p w14:paraId="7F50C634" w14:textId="77777777" w:rsidR="002D65A5" w:rsidRPr="00605A75" w:rsidRDefault="00000000" w:rsidP="0065113C">
            <w:pPr>
              <w:spacing w:after="60"/>
              <w:rPr>
                <w:rFonts w:ascii="Arial" w:hAnsi="Arial" w:cs="Arial"/>
                <w:sz w:val="20"/>
                <w:szCs w:val="20"/>
              </w:rPr>
            </w:pPr>
            <w:sdt>
              <w:sdtPr>
                <w:rPr>
                  <w:rFonts w:ascii="Arial" w:hAnsi="Arial" w:cs="Arial"/>
                  <w:sz w:val="30"/>
                  <w:szCs w:val="30"/>
                </w:rPr>
                <w:id w:val="-1108039437"/>
                <w14:checkbox>
                  <w14:checked w14:val="0"/>
                  <w14:checkedState w14:val="2612" w14:font="MS Gothic"/>
                  <w14:uncheckedState w14:val="2610" w14:font="MS Gothic"/>
                </w14:checkbox>
              </w:sdtPr>
              <w:sdtContent>
                <w:r w:rsidR="0065113C" w:rsidRPr="00605A75">
                  <w:rPr>
                    <w:rFonts w:ascii="MS Gothic" w:eastAsia="MS Gothic" w:hAnsi="MS Gothic" w:cs="Arial"/>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appearing personally</w:t>
            </w:r>
          </w:p>
          <w:p w14:paraId="58D0C455" w14:textId="177EA663" w:rsidR="00513594" w:rsidRPr="00605A75" w:rsidRDefault="00000000" w:rsidP="00513594">
            <w:pPr>
              <w:rPr>
                <w:rFonts w:ascii="Arial" w:hAnsi="Arial" w:cs="Arial"/>
                <w:sz w:val="20"/>
                <w:szCs w:val="20"/>
              </w:rPr>
            </w:pPr>
            <w:sdt>
              <w:sdtPr>
                <w:rPr>
                  <w:rFonts w:ascii="Arial" w:hAnsi="Arial" w:cs="Arial"/>
                  <w:sz w:val="30"/>
                  <w:szCs w:val="30"/>
                </w:rPr>
                <w:id w:val="-655683763"/>
                <w14:checkbox>
                  <w14:checked w14:val="1"/>
                  <w14:checkedState w14:val="2612" w14:font="MS Gothic"/>
                  <w14:uncheckedState w14:val="2610" w14:font="MS Gothic"/>
                </w14:checkbox>
              </w:sdtPr>
              <w:sdtContent>
                <w:r w:rsidR="00C31A6E">
                  <w:rPr>
                    <w:rFonts w:ascii="MS Gothic" w:eastAsia="MS Gothic" w:hAnsi="MS Gothic" w:cs="Arial" w:hint="eastAsia"/>
                    <w:sz w:val="30"/>
                    <w:szCs w:val="30"/>
                  </w:rPr>
                  <w:t>☒</w:t>
                </w:r>
              </w:sdtContent>
            </w:sdt>
            <w:r w:rsidR="0065113C" w:rsidRPr="00605A75">
              <w:rPr>
                <w:rFonts w:ascii="Arial" w:hAnsi="Arial" w:cs="Arial"/>
                <w:sz w:val="20"/>
                <w:szCs w:val="20"/>
              </w:rPr>
              <w:t xml:space="preserve">  </w:t>
            </w:r>
            <w:r w:rsidR="002D65A5" w:rsidRPr="00605A75">
              <w:rPr>
                <w:rFonts w:ascii="Arial" w:hAnsi="Arial" w:cs="Arial"/>
                <w:sz w:val="20"/>
                <w:szCs w:val="20"/>
              </w:rPr>
              <w:t>being represented by the following person</w:t>
            </w:r>
            <w:r w:rsidR="00513594" w:rsidRPr="00605A75">
              <w:rPr>
                <w:rFonts w:ascii="Arial" w:hAnsi="Arial" w:cs="Arial"/>
                <w:sz w:val="20"/>
                <w:szCs w:val="20"/>
              </w:rPr>
              <w:t xml:space="preserve">:   </w:t>
            </w:r>
          </w:p>
        </w:tc>
      </w:tr>
    </w:tbl>
    <w:p w14:paraId="58898430" w14:textId="77777777" w:rsidR="00401C17" w:rsidRPr="00605A75" w:rsidRDefault="00742550" w:rsidP="0065113C">
      <w:pPr>
        <w:spacing w:before="120" w:after="240"/>
        <w:rPr>
          <w:rFonts w:ascii="Arial" w:hAnsi="Arial" w:cs="Arial"/>
          <w:i/>
          <w:sz w:val="18"/>
          <w:szCs w:val="18"/>
        </w:rPr>
      </w:pPr>
      <w:r w:rsidRPr="00605A75">
        <w:rPr>
          <w:rFonts w:ascii="Arial" w:hAnsi="Arial" w:cs="Arial"/>
          <w:i/>
          <w:sz w:val="18"/>
          <w:szCs w:val="18"/>
        </w:rPr>
        <w:t>*You may be contacted if you indicate that you wish to be heard by the relevant authority in support of your submission</w:t>
      </w:r>
    </w:p>
    <w:p w14:paraId="2EA10160" w14:textId="77777777" w:rsidR="00742550" w:rsidRPr="00605A75" w:rsidRDefault="00742550" w:rsidP="00401C17">
      <w:pPr>
        <w:rPr>
          <w:rFonts w:ascii="Arial" w:hAnsi="Arial" w:cs="Arial"/>
          <w:sz w:val="20"/>
          <w:szCs w:val="20"/>
        </w:rPr>
      </w:pPr>
    </w:p>
    <w:p w14:paraId="71BE94D7" w14:textId="5A9A9761" w:rsidR="00897F39" w:rsidRPr="00605A75" w:rsidRDefault="00742550" w:rsidP="00C5534B">
      <w:pPr>
        <w:pBdr>
          <w:bottom w:val="single" w:sz="4" w:space="1" w:color="D9D9D9" w:themeColor="background1" w:themeShade="D9"/>
        </w:pBdr>
        <w:tabs>
          <w:tab w:val="left" w:pos="6521"/>
        </w:tabs>
        <w:spacing w:after="0"/>
        <w:ind w:right="-2"/>
        <w:rPr>
          <w:rFonts w:ascii="Arial" w:hAnsi="Arial" w:cs="Arial"/>
          <w:sz w:val="20"/>
          <w:szCs w:val="20"/>
        </w:rPr>
      </w:pPr>
      <w:r w:rsidRPr="00605A75">
        <w:rPr>
          <w:rFonts w:ascii="Arial" w:hAnsi="Arial" w:cs="Arial"/>
          <w:sz w:val="20"/>
          <w:szCs w:val="20"/>
        </w:rPr>
        <w:t>Signature:</w:t>
      </w:r>
      <w:r w:rsidR="00897F39" w:rsidRPr="00605A75">
        <w:rPr>
          <w:rFonts w:ascii="Arial" w:hAnsi="Arial" w:cs="Arial"/>
          <w:sz w:val="20"/>
          <w:szCs w:val="20"/>
        </w:rPr>
        <w:tab/>
        <w:t xml:space="preserve">Date:   </w:t>
      </w:r>
    </w:p>
    <w:p w14:paraId="1E9F75BE" w14:textId="77777777" w:rsidR="00742550" w:rsidRPr="00605A75" w:rsidRDefault="00742550" w:rsidP="00401C17">
      <w:pPr>
        <w:rPr>
          <w:rFonts w:ascii="Arial" w:hAnsi="Arial" w:cs="Arial"/>
          <w:sz w:val="20"/>
          <w:szCs w:val="20"/>
        </w:rPr>
      </w:pPr>
    </w:p>
    <w:p w14:paraId="6674B6DD" w14:textId="795561F4" w:rsidR="00742550" w:rsidRPr="00605A75" w:rsidRDefault="00742550" w:rsidP="00742550">
      <w:pPr>
        <w:rPr>
          <w:rFonts w:ascii="Arial" w:hAnsi="Arial" w:cs="Arial"/>
          <w:sz w:val="20"/>
          <w:szCs w:val="20"/>
        </w:rPr>
      </w:pPr>
      <w:r w:rsidRPr="00605A75">
        <w:rPr>
          <w:rFonts w:ascii="Arial" w:hAnsi="Arial" w:cs="Arial"/>
          <w:sz w:val="20"/>
          <w:szCs w:val="20"/>
        </w:rPr>
        <w:t xml:space="preserve">Return Address: </w:t>
      </w:r>
      <w:r w:rsidR="000C6C51" w:rsidRPr="000C6C51">
        <w:rPr>
          <w:rFonts w:ascii="Arial" w:hAnsi="Arial" w:cs="Arial"/>
          <w:sz w:val="20"/>
          <w:szCs w:val="20"/>
        </w:rPr>
        <w:t>The Secretary, State Commission Assessment Panel, GPO Box 1815, Adelaide SA 5001</w:t>
      </w:r>
    </w:p>
    <w:p w14:paraId="26982902" w14:textId="08AED377" w:rsidR="00742550" w:rsidRPr="00605A75" w:rsidRDefault="00742550" w:rsidP="00742550">
      <w:pPr>
        <w:rPr>
          <w:rFonts w:ascii="Arial" w:hAnsi="Arial" w:cs="Arial"/>
          <w:sz w:val="20"/>
          <w:szCs w:val="20"/>
        </w:rPr>
      </w:pPr>
      <w:r w:rsidRPr="00605A75">
        <w:rPr>
          <w:rFonts w:ascii="Arial" w:hAnsi="Arial" w:cs="Arial"/>
          <w:sz w:val="20"/>
          <w:szCs w:val="20"/>
        </w:rPr>
        <w:t xml:space="preserve">Email: </w:t>
      </w:r>
      <w:hyperlink r:id="rId8" w:history="1">
        <w:r w:rsidR="000C6C51" w:rsidRPr="005333FF">
          <w:rPr>
            <w:rStyle w:val="Hyperlink"/>
            <w:rFonts w:ascii="Arial" w:hAnsi="Arial" w:cs="Arial"/>
            <w:sz w:val="20"/>
            <w:szCs w:val="20"/>
          </w:rPr>
          <w:t>spcapplications@sa.gov.au</w:t>
        </w:r>
      </w:hyperlink>
    </w:p>
    <w:p w14:paraId="3669FAB5" w14:textId="7E76E954" w:rsidR="00C5534B" w:rsidRDefault="00742550" w:rsidP="00742550">
      <w:pPr>
        <w:rPr>
          <w:rFonts w:ascii="Arial" w:hAnsi="Arial" w:cs="Arial"/>
          <w:sz w:val="20"/>
          <w:szCs w:val="20"/>
        </w:rPr>
      </w:pPr>
      <w:r w:rsidRPr="00605A75">
        <w:rPr>
          <w:rFonts w:ascii="Arial" w:hAnsi="Arial" w:cs="Arial"/>
          <w:sz w:val="20"/>
          <w:szCs w:val="20"/>
        </w:rPr>
        <w:t xml:space="preserve">Complete online submission: </w:t>
      </w:r>
      <w:hyperlink r:id="rId9" w:history="1">
        <w:r w:rsidR="006A7774">
          <w:rPr>
            <w:rStyle w:val="Hyperlink"/>
          </w:rPr>
          <w:t>plan.sa.gov.au/</w:t>
        </w:r>
        <w:proofErr w:type="spellStart"/>
        <w:r w:rsidR="006A7774">
          <w:rPr>
            <w:rStyle w:val="Hyperlink"/>
          </w:rPr>
          <w:t>have_your_say</w:t>
        </w:r>
        <w:proofErr w:type="spellEnd"/>
        <w:r w:rsidR="006A7774">
          <w:rPr>
            <w:rStyle w:val="Hyperlink"/>
          </w:rPr>
          <w:t>/</w:t>
        </w:r>
        <w:proofErr w:type="spellStart"/>
        <w:r w:rsidR="006A7774">
          <w:rPr>
            <w:rStyle w:val="Hyperlink"/>
          </w:rPr>
          <w:t>notified_developments</w:t>
        </w:r>
        <w:proofErr w:type="spellEnd"/>
      </w:hyperlink>
    </w:p>
    <w:sectPr w:rsidR="00C5534B" w:rsidSect="00AE14E8">
      <w:headerReference w:type="default" r:id="rId10"/>
      <w:footerReference w:type="default" r:id="rId11"/>
      <w:headerReference w:type="first" r:id="rId12"/>
      <w:footerReference w:type="first" r:id="rId13"/>
      <w:pgSz w:w="11906" w:h="16838" w:code="9"/>
      <w:pgMar w:top="136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6ACC5" w14:textId="77777777" w:rsidR="00AE14E8" w:rsidRDefault="00AE14E8" w:rsidP="00B63A0D">
      <w:pPr>
        <w:spacing w:after="0" w:line="240" w:lineRule="auto"/>
      </w:pPr>
      <w:r>
        <w:separator/>
      </w:r>
    </w:p>
  </w:endnote>
  <w:endnote w:type="continuationSeparator" w:id="0">
    <w:p w14:paraId="1B7D39B5" w14:textId="77777777" w:rsidR="00AE14E8" w:rsidRDefault="00AE14E8" w:rsidP="00B6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79EC" w14:textId="77777777" w:rsidR="009245DD" w:rsidRDefault="009245DD" w:rsidP="009245D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06E70" w14:textId="29172CA1" w:rsidR="009245DD" w:rsidRDefault="00F67C94" w:rsidP="00C5534B">
    <w:pPr>
      <w:pStyle w:val="Footer"/>
    </w:pPr>
    <w:r>
      <w:rPr>
        <w:rFonts w:ascii="Arial" w:hAnsi="Arial" w:cs="Arial"/>
        <w:noProof/>
        <w:sz w:val="20"/>
        <w:szCs w:val="20"/>
        <w:lang w:eastAsia="en-AU"/>
      </w:rPr>
      <w:drawing>
        <wp:anchor distT="0" distB="0" distL="114300" distR="114300" simplePos="0" relativeHeight="251659264" behindDoc="1" locked="0" layoutInCell="1" allowOverlap="1" wp14:anchorId="06981D38" wp14:editId="6ABA416B">
          <wp:simplePos x="0" y="0"/>
          <wp:positionH relativeFrom="column">
            <wp:posOffset>4051537</wp:posOffset>
          </wp:positionH>
          <wp:positionV relativeFrom="paragraph">
            <wp:posOffset>-279508</wp:posOffset>
          </wp:positionV>
          <wp:extent cx="2238774" cy="46821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832" cy="47324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407D2" w14:textId="77777777" w:rsidR="00AE14E8" w:rsidRDefault="00AE14E8" w:rsidP="00B63A0D">
      <w:pPr>
        <w:spacing w:after="0" w:line="240" w:lineRule="auto"/>
      </w:pPr>
      <w:r>
        <w:separator/>
      </w:r>
    </w:p>
  </w:footnote>
  <w:footnote w:type="continuationSeparator" w:id="0">
    <w:p w14:paraId="20E97DA9" w14:textId="77777777" w:rsidR="00AE14E8" w:rsidRDefault="00AE14E8" w:rsidP="00B6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05B83" w14:textId="77777777" w:rsidR="00B63A0D" w:rsidRDefault="00B63A0D" w:rsidP="00B63A0D">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46D72" w14:textId="77777777" w:rsidR="009245DD" w:rsidRDefault="009245DD" w:rsidP="009245D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05C66"/>
    <w:multiLevelType w:val="hybridMultilevel"/>
    <w:tmpl w:val="2D8E18D8"/>
    <w:lvl w:ilvl="0" w:tplc="A8A8B358">
      <w:numFmt w:val="bullet"/>
      <w:lvlText w:val="•"/>
      <w:lvlJc w:val="left"/>
      <w:pPr>
        <w:ind w:left="1080" w:hanging="720"/>
      </w:pPr>
      <w:rPr>
        <w:rFonts w:ascii="Calibri" w:eastAsiaTheme="minorHAnsi" w:hAnsi="Calibri" w:cs="Calibri" w:hint="default"/>
      </w:rPr>
    </w:lvl>
    <w:lvl w:ilvl="1" w:tplc="5A0608F8">
      <w:start w:val="60"/>
      <w:numFmt w:val="bullet"/>
      <w:lvlText w:val="-"/>
      <w:lvlJc w:val="left"/>
      <w:pPr>
        <w:ind w:left="1440" w:hanging="360"/>
      </w:pPr>
      <w:rPr>
        <w:rFonts w:ascii="Tahoma" w:eastAsia="Tahoma" w:hAnsi="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9712C5"/>
    <w:multiLevelType w:val="hybridMultilevel"/>
    <w:tmpl w:val="9D92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675CD"/>
    <w:multiLevelType w:val="multilevel"/>
    <w:tmpl w:val="10BC6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91A59"/>
    <w:multiLevelType w:val="hybridMultilevel"/>
    <w:tmpl w:val="8C7845B0"/>
    <w:lvl w:ilvl="0" w:tplc="40BCB7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809161">
    <w:abstractNumId w:val="3"/>
  </w:num>
  <w:num w:numId="2" w16cid:durableId="447546935">
    <w:abstractNumId w:val="1"/>
  </w:num>
  <w:num w:numId="3" w16cid:durableId="332680532">
    <w:abstractNumId w:val="0"/>
  </w:num>
  <w:num w:numId="4" w16cid:durableId="46701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D6"/>
    <w:rsid w:val="000230D0"/>
    <w:rsid w:val="00062E42"/>
    <w:rsid w:val="000C6C51"/>
    <w:rsid w:val="000D0F6A"/>
    <w:rsid w:val="00163E4A"/>
    <w:rsid w:val="001B3715"/>
    <w:rsid w:val="001F486D"/>
    <w:rsid w:val="00201670"/>
    <w:rsid w:val="00202569"/>
    <w:rsid w:val="002201D6"/>
    <w:rsid w:val="00290EAB"/>
    <w:rsid w:val="002D65A5"/>
    <w:rsid w:val="00401C17"/>
    <w:rsid w:val="004645C1"/>
    <w:rsid w:val="004D05DD"/>
    <w:rsid w:val="00513594"/>
    <w:rsid w:val="005A184B"/>
    <w:rsid w:val="00605A75"/>
    <w:rsid w:val="0065113C"/>
    <w:rsid w:val="006668F7"/>
    <w:rsid w:val="006723F9"/>
    <w:rsid w:val="006A7774"/>
    <w:rsid w:val="00731AF3"/>
    <w:rsid w:val="00736979"/>
    <w:rsid w:val="00742550"/>
    <w:rsid w:val="007E2634"/>
    <w:rsid w:val="008665DF"/>
    <w:rsid w:val="00882ECE"/>
    <w:rsid w:val="00897F39"/>
    <w:rsid w:val="008E327F"/>
    <w:rsid w:val="008F4F5C"/>
    <w:rsid w:val="00910AFB"/>
    <w:rsid w:val="009245DD"/>
    <w:rsid w:val="00946DE0"/>
    <w:rsid w:val="00987F37"/>
    <w:rsid w:val="009E7381"/>
    <w:rsid w:val="00A60F25"/>
    <w:rsid w:val="00AB24E7"/>
    <w:rsid w:val="00AD1DC8"/>
    <w:rsid w:val="00AE14E8"/>
    <w:rsid w:val="00B1308E"/>
    <w:rsid w:val="00B446ED"/>
    <w:rsid w:val="00B63A0D"/>
    <w:rsid w:val="00B64DBD"/>
    <w:rsid w:val="00B730B2"/>
    <w:rsid w:val="00BF4CF7"/>
    <w:rsid w:val="00C30F2C"/>
    <w:rsid w:val="00C31A6E"/>
    <w:rsid w:val="00C5534B"/>
    <w:rsid w:val="00C80F77"/>
    <w:rsid w:val="00CF5CE5"/>
    <w:rsid w:val="00D61384"/>
    <w:rsid w:val="00D71DE7"/>
    <w:rsid w:val="00D87087"/>
    <w:rsid w:val="00D95BFA"/>
    <w:rsid w:val="00E67603"/>
    <w:rsid w:val="00EB4705"/>
    <w:rsid w:val="00EE5A6E"/>
    <w:rsid w:val="00EF65F0"/>
    <w:rsid w:val="00F67C94"/>
    <w:rsid w:val="00F8172C"/>
    <w:rsid w:val="00FC4E26"/>
    <w:rsid w:val="00FF1EDE"/>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48081"/>
  <w15:chartTrackingRefBased/>
  <w15:docId w15:val="{45C0A95B-BEB8-43C9-8A84-09C4AB11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DE7"/>
    <w:pPr>
      <w:ind w:left="720"/>
      <w:contextualSpacing/>
    </w:pPr>
  </w:style>
  <w:style w:type="paragraph" w:styleId="Header">
    <w:name w:val="header"/>
    <w:basedOn w:val="Normal"/>
    <w:link w:val="HeaderChar"/>
    <w:uiPriority w:val="99"/>
    <w:unhideWhenUsed/>
    <w:rsid w:val="00B63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0D"/>
  </w:style>
  <w:style w:type="paragraph" w:styleId="Footer">
    <w:name w:val="footer"/>
    <w:basedOn w:val="Normal"/>
    <w:link w:val="FooterChar"/>
    <w:uiPriority w:val="99"/>
    <w:unhideWhenUsed/>
    <w:rsid w:val="00B63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0D"/>
  </w:style>
  <w:style w:type="character" w:styleId="PlaceholderText">
    <w:name w:val="Placeholder Text"/>
    <w:basedOn w:val="DefaultParagraphFont"/>
    <w:uiPriority w:val="99"/>
    <w:semiHidden/>
    <w:rsid w:val="002D65A5"/>
    <w:rPr>
      <w:color w:val="808080"/>
    </w:rPr>
  </w:style>
  <w:style w:type="character" w:styleId="Hyperlink">
    <w:name w:val="Hyperlink"/>
    <w:basedOn w:val="DefaultParagraphFont"/>
    <w:uiPriority w:val="99"/>
    <w:unhideWhenUsed/>
    <w:rsid w:val="0065113C"/>
    <w:rPr>
      <w:color w:val="0563C1" w:themeColor="hyperlink"/>
      <w:u w:val="single"/>
    </w:rPr>
  </w:style>
  <w:style w:type="paragraph" w:styleId="Revision">
    <w:name w:val="Revision"/>
    <w:hidden/>
    <w:uiPriority w:val="99"/>
    <w:semiHidden/>
    <w:rsid w:val="00FF1EDE"/>
    <w:pPr>
      <w:spacing w:after="0" w:line="240" w:lineRule="auto"/>
    </w:pPr>
  </w:style>
  <w:style w:type="character" w:styleId="FollowedHyperlink">
    <w:name w:val="FollowedHyperlink"/>
    <w:basedOn w:val="DefaultParagraphFont"/>
    <w:uiPriority w:val="99"/>
    <w:semiHidden/>
    <w:unhideWhenUsed/>
    <w:rsid w:val="00FF1EDE"/>
    <w:rPr>
      <w:color w:val="954F72" w:themeColor="followedHyperlink"/>
      <w:u w:val="single"/>
    </w:rPr>
  </w:style>
  <w:style w:type="character" w:styleId="UnresolvedMention">
    <w:name w:val="Unresolved Mention"/>
    <w:basedOn w:val="DefaultParagraphFont"/>
    <w:uiPriority w:val="99"/>
    <w:semiHidden/>
    <w:unhideWhenUsed/>
    <w:rsid w:val="006A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887667">
      <w:bodyDiv w:val="1"/>
      <w:marLeft w:val="0"/>
      <w:marRight w:val="0"/>
      <w:marTop w:val="0"/>
      <w:marBottom w:val="0"/>
      <w:divBdr>
        <w:top w:val="none" w:sz="0" w:space="0" w:color="auto"/>
        <w:left w:val="none" w:sz="0" w:space="0" w:color="auto"/>
        <w:bottom w:val="none" w:sz="0" w:space="0" w:color="auto"/>
        <w:right w:val="none" w:sz="0" w:space="0" w:color="auto"/>
      </w:divBdr>
    </w:div>
    <w:div w:id="1765177503">
      <w:bodyDiv w:val="1"/>
      <w:marLeft w:val="0"/>
      <w:marRight w:val="0"/>
      <w:marTop w:val="0"/>
      <w:marBottom w:val="0"/>
      <w:divBdr>
        <w:top w:val="none" w:sz="0" w:space="0" w:color="auto"/>
        <w:left w:val="none" w:sz="0" w:space="0" w:color="auto"/>
        <w:bottom w:val="none" w:sz="0" w:space="0" w:color="auto"/>
        <w:right w:val="none" w:sz="0" w:space="0" w:color="auto"/>
      </w:divBdr>
    </w:div>
    <w:div w:id="19686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pplications@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sa.gov.au/have_your_say/notified_development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03F1-0591-4D70-B76A-0C3F0660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 Representation on Application</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Representation on Application</dc:title>
  <dc:subject/>
  <dc:creator>DTI-PLUS</dc:creator>
  <cp:keywords/>
  <dc:description/>
  <cp:lastModifiedBy>Patrick Maher</cp:lastModifiedBy>
  <cp:revision>11</cp:revision>
  <dcterms:created xsi:type="dcterms:W3CDTF">2024-02-20T23:14:00Z</dcterms:created>
  <dcterms:modified xsi:type="dcterms:W3CDTF">2024-05-05T02:30:00Z</dcterms:modified>
</cp:coreProperties>
</file>