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09E5" w14:textId="7B50E2C6" w:rsidR="00A15BBA" w:rsidRDefault="00D444FD" w:rsidP="00D444FD">
      <w:pPr>
        <w:spacing w:after="0" w:line="241" w:lineRule="auto"/>
        <w:ind w:left="3569" w:right="4232" w:firstLine="31"/>
        <w:rPr>
          <w:i/>
          <w:sz w:val="22"/>
        </w:rPr>
      </w:pPr>
      <w:r>
        <w:rPr>
          <w:i/>
          <w:sz w:val="22"/>
        </w:rPr>
        <w:t>Light City Christian Academy</w:t>
      </w:r>
    </w:p>
    <w:p w14:paraId="71C09478" w14:textId="72F9F287" w:rsidR="000C2532" w:rsidRDefault="002E0F06">
      <w:pPr>
        <w:spacing w:after="0" w:line="241" w:lineRule="auto"/>
        <w:ind w:left="4279" w:right="4232" w:firstLine="0"/>
        <w:jc w:val="center"/>
      </w:pPr>
      <w:r>
        <w:rPr>
          <w:i/>
          <w:sz w:val="22"/>
        </w:rPr>
        <w:t xml:space="preserve"> </w:t>
      </w:r>
      <w:r>
        <w:rPr>
          <w:b/>
          <w:sz w:val="22"/>
        </w:rPr>
        <w:t xml:space="preserve">MEDIA RELEASE </w:t>
      </w:r>
    </w:p>
    <w:p w14:paraId="040CB1A3" w14:textId="77777777" w:rsidR="000C2532" w:rsidRDefault="002E0F06">
      <w:pPr>
        <w:spacing w:after="0" w:line="241" w:lineRule="auto"/>
        <w:ind w:left="3410" w:right="3361" w:firstLine="0"/>
        <w:jc w:val="center"/>
      </w:pPr>
      <w:r>
        <w:rPr>
          <w:b/>
          <w:sz w:val="22"/>
        </w:rPr>
        <w:t xml:space="preserve">Community Eligibility Provision (CEP) School Food Service Section </w:t>
      </w:r>
    </w:p>
    <w:p w14:paraId="76077F5F" w14:textId="77777777" w:rsidR="000C2532" w:rsidRDefault="002E0F06">
      <w:pPr>
        <w:spacing w:after="0" w:line="259" w:lineRule="auto"/>
        <w:ind w:left="0" w:firstLine="0"/>
        <w:jc w:val="left"/>
      </w:pPr>
      <w:r>
        <w:rPr>
          <w:sz w:val="22"/>
        </w:rPr>
        <w:t xml:space="preserve"> </w:t>
      </w:r>
    </w:p>
    <w:p w14:paraId="18AE5274" w14:textId="77777777" w:rsidR="000C2532" w:rsidRDefault="002E0F06">
      <w:pPr>
        <w:spacing w:after="0" w:line="259" w:lineRule="auto"/>
        <w:ind w:left="0" w:firstLine="0"/>
        <w:jc w:val="left"/>
      </w:pPr>
      <w:r>
        <w:rPr>
          <w:i/>
          <w:sz w:val="20"/>
        </w:rPr>
        <w:t xml:space="preserve"> </w:t>
      </w:r>
    </w:p>
    <w:p w14:paraId="729DF831" w14:textId="46BF2CB6" w:rsidR="000C2532" w:rsidRDefault="00D444FD">
      <w:pPr>
        <w:spacing w:after="1" w:line="240" w:lineRule="auto"/>
        <w:ind w:left="0" w:firstLine="0"/>
        <w:jc w:val="left"/>
      </w:pPr>
      <w:r>
        <w:rPr>
          <w:i/>
          <w:sz w:val="20"/>
        </w:rPr>
        <w:t>Light City Christian Academy</w:t>
      </w:r>
      <w:r w:rsidR="00A15BBA">
        <w:rPr>
          <w:i/>
          <w:sz w:val="20"/>
        </w:rPr>
        <w:t xml:space="preserve"> </w:t>
      </w:r>
      <w:r w:rsidR="002E0F06">
        <w:rPr>
          <w:sz w:val="20"/>
        </w:rPr>
        <w:t xml:space="preserve">today announced an amendment to its policy for serving meals to students under the National School Lunch and School Breakfast Programs for the 2020‐2021 school year. All students will be served lunch and breakfast at no charge at the following sites: </w:t>
      </w:r>
    </w:p>
    <w:p w14:paraId="314757A7" w14:textId="77777777" w:rsidR="000C2532" w:rsidRDefault="002E0F06">
      <w:pPr>
        <w:spacing w:after="0" w:line="259" w:lineRule="auto"/>
        <w:ind w:left="0" w:firstLine="0"/>
        <w:jc w:val="left"/>
      </w:pPr>
      <w:r>
        <w:rPr>
          <w:sz w:val="20"/>
        </w:rPr>
        <w:t xml:space="preserve"> </w:t>
      </w:r>
    </w:p>
    <w:p w14:paraId="77DC2012" w14:textId="7A566CE2" w:rsidR="000C2532" w:rsidRDefault="00D444FD">
      <w:pPr>
        <w:spacing w:after="0" w:line="259" w:lineRule="auto"/>
        <w:ind w:left="0" w:firstLine="0"/>
        <w:jc w:val="left"/>
        <w:rPr>
          <w:i/>
          <w:sz w:val="20"/>
        </w:rPr>
      </w:pPr>
      <w:r>
        <w:rPr>
          <w:i/>
          <w:sz w:val="20"/>
        </w:rPr>
        <w:t xml:space="preserve">Light City Academy </w:t>
      </w:r>
    </w:p>
    <w:p w14:paraId="609C1A9A" w14:textId="5FB57390" w:rsidR="00D444FD" w:rsidRDefault="00D444FD">
      <w:pPr>
        <w:spacing w:after="0" w:line="259" w:lineRule="auto"/>
        <w:ind w:left="0" w:firstLine="0"/>
        <w:jc w:val="left"/>
        <w:rPr>
          <w:i/>
          <w:sz w:val="20"/>
        </w:rPr>
      </w:pPr>
    </w:p>
    <w:p w14:paraId="4F1F518C" w14:textId="7F8859D2" w:rsidR="00D444FD" w:rsidRDefault="00D444FD">
      <w:pPr>
        <w:spacing w:after="0" w:line="259" w:lineRule="auto"/>
        <w:ind w:left="0" w:firstLine="0"/>
        <w:jc w:val="left"/>
        <w:rPr>
          <w:i/>
          <w:sz w:val="20"/>
        </w:rPr>
      </w:pPr>
    </w:p>
    <w:p w14:paraId="2CEAD80F" w14:textId="77777777" w:rsidR="00D444FD" w:rsidRDefault="00D444FD">
      <w:pPr>
        <w:spacing w:after="0" w:line="259" w:lineRule="auto"/>
        <w:ind w:left="0" w:firstLine="0"/>
        <w:jc w:val="left"/>
      </w:pPr>
    </w:p>
    <w:p w14:paraId="52C75BF5" w14:textId="77777777" w:rsidR="000C2532" w:rsidRDefault="002E0F06">
      <w:pPr>
        <w:spacing w:after="0" w:line="259" w:lineRule="auto"/>
        <w:ind w:left="0" w:firstLine="0"/>
        <w:jc w:val="left"/>
      </w:pPr>
      <w:r>
        <w:rPr>
          <w:sz w:val="20"/>
        </w:rPr>
        <w:t xml:space="preserve"> </w:t>
      </w:r>
    </w:p>
    <w:p w14:paraId="451FA4F0" w14:textId="77777777" w:rsidR="000C2532" w:rsidRDefault="002E0F06">
      <w:pPr>
        <w:spacing w:after="0" w:line="259" w:lineRule="auto"/>
        <w:ind w:left="0" w:firstLine="0"/>
        <w:jc w:val="left"/>
      </w:pPr>
      <w:r>
        <w:rPr>
          <w:sz w:val="20"/>
        </w:rPr>
        <w:t xml:space="preserve"> </w:t>
      </w:r>
    </w:p>
    <w:p w14:paraId="6A076A58" w14:textId="77777777" w:rsidR="000C2532" w:rsidRDefault="002E0F06">
      <w:pPr>
        <w:spacing w:after="0" w:line="259" w:lineRule="auto"/>
        <w:ind w:left="0" w:firstLine="0"/>
        <w:jc w:val="left"/>
      </w:pPr>
      <w:r>
        <w:rPr>
          <w:sz w:val="20"/>
        </w:rPr>
        <w:t xml:space="preserve"> </w:t>
      </w:r>
    </w:p>
    <w:p w14:paraId="3987A609" w14:textId="77777777" w:rsidR="000C2532" w:rsidRDefault="002E0F06">
      <w:pPr>
        <w:spacing w:after="0" w:line="259" w:lineRule="auto"/>
        <w:ind w:left="0" w:firstLine="0"/>
        <w:jc w:val="left"/>
      </w:pPr>
      <w:r>
        <w:rPr>
          <w:sz w:val="20"/>
        </w:rPr>
        <w:t xml:space="preserve"> </w:t>
      </w:r>
    </w:p>
    <w:p w14:paraId="23F9689C" w14:textId="77777777" w:rsidR="000C2532" w:rsidRDefault="002E0F06">
      <w:pPr>
        <w:spacing w:after="0" w:line="259" w:lineRule="auto"/>
        <w:ind w:left="0" w:firstLine="0"/>
        <w:jc w:val="left"/>
      </w:pPr>
      <w:r>
        <w:rPr>
          <w:sz w:val="20"/>
        </w:rPr>
        <w:t xml:space="preserve"> </w:t>
      </w:r>
    </w:p>
    <w:p w14:paraId="322EEB22" w14:textId="75E0463E" w:rsidR="000C2532" w:rsidRDefault="002E0F06">
      <w:pPr>
        <w:spacing w:after="4" w:line="249" w:lineRule="auto"/>
        <w:ind w:left="-5"/>
        <w:jc w:val="left"/>
        <w:rPr>
          <w:iCs/>
          <w:sz w:val="20"/>
        </w:rPr>
      </w:pPr>
      <w:r>
        <w:rPr>
          <w:sz w:val="20"/>
        </w:rPr>
        <w:t xml:space="preserve">For additional information please contact: </w:t>
      </w:r>
      <w:r w:rsidR="00D444FD">
        <w:rPr>
          <w:i/>
          <w:sz w:val="20"/>
        </w:rPr>
        <w:t xml:space="preserve">Light City Christian Academy </w:t>
      </w:r>
      <w:r w:rsidR="00D444FD">
        <w:rPr>
          <w:iCs/>
          <w:sz w:val="20"/>
        </w:rPr>
        <w:t xml:space="preserve">Attention: Travis Phipps, Director of Operations, 6117 St Claude Avenue New Orleans, LA 70117,504-277-6828, </w:t>
      </w:r>
      <w:hyperlink r:id="rId4" w:history="1">
        <w:r w:rsidR="00D444FD" w:rsidRPr="00F82AD1">
          <w:rPr>
            <w:rStyle w:val="Hyperlink"/>
            <w:iCs/>
            <w:sz w:val="20"/>
          </w:rPr>
          <w:t>lcca2650@yahoo.com</w:t>
        </w:r>
      </w:hyperlink>
    </w:p>
    <w:p w14:paraId="0701752C" w14:textId="77777777" w:rsidR="00D444FD" w:rsidRPr="00D444FD" w:rsidRDefault="00D444FD">
      <w:pPr>
        <w:spacing w:after="4" w:line="249" w:lineRule="auto"/>
        <w:ind w:left="-5"/>
        <w:jc w:val="left"/>
        <w:rPr>
          <w:iCs/>
        </w:rPr>
      </w:pPr>
    </w:p>
    <w:p w14:paraId="4CFF559C" w14:textId="77777777" w:rsidR="000C2532" w:rsidRDefault="002E0F06">
      <w:pPr>
        <w:spacing w:after="180" w:line="259" w:lineRule="auto"/>
        <w:ind w:left="0" w:firstLine="0"/>
        <w:jc w:val="left"/>
      </w:pPr>
      <w:r>
        <w:rPr>
          <w:sz w:val="20"/>
        </w:rPr>
        <w:t xml:space="preserve"> </w:t>
      </w:r>
    </w:p>
    <w:p w14:paraId="7A842ED7" w14:textId="77777777" w:rsidR="000C2532" w:rsidRDefault="002E0F06">
      <w:pPr>
        <w:spacing w:after="0" w:line="259" w:lineRule="auto"/>
        <w:ind w:left="0" w:firstLine="0"/>
        <w:jc w:val="left"/>
      </w:pPr>
      <w:r>
        <w:rPr>
          <w:sz w:val="20"/>
        </w:rPr>
        <w:t xml:space="preserve"> </w:t>
      </w:r>
    </w:p>
    <w:p w14:paraId="3C05E0E5" w14:textId="77777777" w:rsidR="000C2532" w:rsidRDefault="002E0F06">
      <w:pPr>
        <w:spacing w:after="385" w:line="259" w:lineRule="auto"/>
        <w:ind w:left="-30" w:right="-29" w:firstLine="0"/>
        <w:jc w:val="left"/>
      </w:pPr>
      <w:r>
        <w:rPr>
          <w:noProof/>
          <w:sz w:val="22"/>
        </w:rPr>
        <mc:AlternateContent>
          <mc:Choice Requires="wpg">
            <w:drawing>
              <wp:inline distT="0" distB="0" distL="0" distR="0" wp14:anchorId="6D752C60" wp14:editId="43344A9F">
                <wp:extent cx="6896100" cy="6096"/>
                <wp:effectExtent l="0" t="0" r="0" b="0"/>
                <wp:docPr id="856" name="Group 856"/>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193" name="Shape 1193"/>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 style="width:543pt;height:0.480011pt;mso-position-horizontal-relative:char;mso-position-vertical-relative:line" coordsize="68961,60">
                <v:shape id="Shape 1194" style="position:absolute;width:68961;height:91;left:0;top:0;" coordsize="6896100,9144" path="m0,0l6896100,0l6896100,9144l0,9144l0,0">
                  <v:stroke weight="0pt" endcap="flat" joinstyle="miter" miterlimit="10" on="false" color="#000000" opacity="0"/>
                  <v:fill on="true" color="#000000"/>
                </v:shape>
              </v:group>
            </w:pict>
          </mc:Fallback>
        </mc:AlternateContent>
      </w:r>
    </w:p>
    <w:p w14:paraId="48919585" w14:textId="77777777" w:rsidR="000C2532" w:rsidRDefault="002E0F06">
      <w:pPr>
        <w:spacing w:after="60" w:line="259" w:lineRule="auto"/>
        <w:ind w:left="0" w:firstLine="0"/>
        <w:jc w:val="left"/>
      </w:pPr>
      <w:r>
        <w:rPr>
          <w:b/>
          <w:sz w:val="12"/>
        </w:rPr>
        <w:t xml:space="preserve"> </w:t>
      </w:r>
    </w:p>
    <w:p w14:paraId="1421F17A" w14:textId="77777777" w:rsidR="000C2532" w:rsidRDefault="002E0F06">
      <w:pPr>
        <w:spacing w:after="205" w:line="259" w:lineRule="auto"/>
        <w:ind w:left="0" w:firstLine="0"/>
        <w:jc w:val="left"/>
      </w:pPr>
      <w:proofErr w:type="gramStart"/>
      <w:r>
        <w:rPr>
          <w:u w:val="single" w:color="000000"/>
        </w:rPr>
        <w:t>Non Discrimination</w:t>
      </w:r>
      <w:proofErr w:type="gramEnd"/>
      <w:r>
        <w:rPr>
          <w:u w:val="single" w:color="000000"/>
        </w:rPr>
        <w:t xml:space="preserve"> Statement</w:t>
      </w:r>
      <w:r>
        <w:rPr>
          <w:sz w:val="17"/>
        </w:rPr>
        <w:t xml:space="preserve">: This explains what to do if you believe you have been treated unfairly. </w:t>
      </w:r>
    </w:p>
    <w:p w14:paraId="753986D8" w14:textId="77777777" w:rsidR="00704FC7" w:rsidRDefault="00704FC7" w:rsidP="00704FC7">
      <w:pPr>
        <w:spacing w:after="67" w:line="259" w:lineRule="auto"/>
        <w:ind w:left="0" w:firstLine="0"/>
        <w:jc w:val="left"/>
      </w:pPr>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AF70F25" w14:textId="77777777" w:rsidR="00704FC7" w:rsidRDefault="00704FC7" w:rsidP="00704FC7">
      <w:pPr>
        <w:spacing w:after="67" w:line="259" w:lineRule="auto"/>
        <w:ind w:left="0" w:firstLine="0"/>
        <w:jc w:val="left"/>
      </w:pPr>
    </w:p>
    <w:p w14:paraId="330CCFE4" w14:textId="77777777" w:rsidR="00704FC7" w:rsidRDefault="00704FC7" w:rsidP="00704FC7">
      <w:pPr>
        <w:spacing w:after="67" w:line="259" w:lineRule="auto"/>
        <w:ind w:left="0" w:firstLine="0"/>
        <w:jc w:val="left"/>
      </w:pPr>
      <w: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D902251" w14:textId="77777777" w:rsidR="00704FC7" w:rsidRDefault="00704FC7" w:rsidP="00704FC7">
      <w:pPr>
        <w:spacing w:after="67" w:line="259" w:lineRule="auto"/>
        <w:ind w:left="0" w:firstLine="0"/>
        <w:jc w:val="left"/>
      </w:pPr>
    </w:p>
    <w:p w14:paraId="6D8131A6" w14:textId="77777777" w:rsidR="00704FC7" w:rsidRDefault="00704FC7" w:rsidP="00704FC7">
      <w:pPr>
        <w:spacing w:after="67" w:line="259" w:lineRule="auto"/>
        <w:ind w:left="0" w:firstLine="0"/>
        <w:jc w:val="left"/>
      </w:pPr>
      <w: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105A9E4D" w14:textId="77777777" w:rsidR="00704FC7" w:rsidRDefault="00704FC7" w:rsidP="00704FC7">
      <w:pPr>
        <w:spacing w:after="67" w:line="259" w:lineRule="auto"/>
        <w:ind w:left="0" w:firstLine="0"/>
        <w:jc w:val="left"/>
      </w:pPr>
      <w:r>
        <w:t>1.</w:t>
      </w:r>
      <w:r>
        <w:tab/>
        <w:t xml:space="preserve">mail: U.S. Department of Agriculture </w:t>
      </w:r>
    </w:p>
    <w:p w14:paraId="7F77A026" w14:textId="77777777" w:rsidR="00704FC7" w:rsidRDefault="00704FC7" w:rsidP="00704FC7">
      <w:pPr>
        <w:spacing w:after="67" w:line="259" w:lineRule="auto"/>
        <w:ind w:left="0" w:firstLine="0"/>
        <w:jc w:val="left"/>
      </w:pPr>
      <w:r>
        <w:t xml:space="preserve">Office of the Assistant Secretary for Civil Rights </w:t>
      </w:r>
    </w:p>
    <w:p w14:paraId="2B47CA24" w14:textId="77777777" w:rsidR="00704FC7" w:rsidRDefault="00704FC7" w:rsidP="00704FC7">
      <w:pPr>
        <w:spacing w:after="67" w:line="259" w:lineRule="auto"/>
        <w:ind w:left="0" w:firstLine="0"/>
        <w:jc w:val="left"/>
      </w:pPr>
      <w:r>
        <w:t xml:space="preserve">1400 Independence Avenue, SW </w:t>
      </w:r>
    </w:p>
    <w:p w14:paraId="7C229620" w14:textId="77777777" w:rsidR="00704FC7" w:rsidRDefault="00704FC7" w:rsidP="00704FC7">
      <w:pPr>
        <w:spacing w:after="67" w:line="259" w:lineRule="auto"/>
        <w:ind w:left="0" w:firstLine="0"/>
        <w:jc w:val="left"/>
      </w:pPr>
      <w:r>
        <w:t xml:space="preserve">Washington, D.C. </w:t>
      </w:r>
      <w:proofErr w:type="gramStart"/>
      <w:r>
        <w:t>20250-9410;</w:t>
      </w:r>
      <w:proofErr w:type="gramEnd"/>
      <w:r>
        <w:t xml:space="preserve"> </w:t>
      </w:r>
    </w:p>
    <w:p w14:paraId="55E63BAA" w14:textId="77777777" w:rsidR="00704FC7" w:rsidRDefault="00704FC7" w:rsidP="00704FC7">
      <w:pPr>
        <w:spacing w:after="67" w:line="259" w:lineRule="auto"/>
        <w:ind w:left="0" w:firstLine="0"/>
        <w:jc w:val="left"/>
      </w:pPr>
      <w:r>
        <w:t>2.</w:t>
      </w:r>
      <w:r>
        <w:tab/>
        <w:t xml:space="preserve">fax: (202) 690-7442; or </w:t>
      </w:r>
    </w:p>
    <w:p w14:paraId="7C8BD447" w14:textId="77777777" w:rsidR="00704FC7" w:rsidRDefault="00704FC7" w:rsidP="00704FC7">
      <w:pPr>
        <w:spacing w:after="67" w:line="259" w:lineRule="auto"/>
        <w:ind w:left="0" w:firstLine="0"/>
        <w:jc w:val="left"/>
      </w:pPr>
      <w:r>
        <w:t>3.</w:t>
      </w:r>
      <w:r>
        <w:tab/>
        <w:t>email: program.intake@usda.gov.</w:t>
      </w:r>
    </w:p>
    <w:p w14:paraId="1B5B9ABC" w14:textId="77777777" w:rsidR="00704FC7" w:rsidRDefault="00704FC7" w:rsidP="00704FC7">
      <w:pPr>
        <w:spacing w:after="67" w:line="259" w:lineRule="auto"/>
        <w:ind w:left="0" w:firstLine="0"/>
        <w:jc w:val="left"/>
      </w:pPr>
    </w:p>
    <w:p w14:paraId="2F83C6FA" w14:textId="179E2F9D" w:rsidR="000C2532" w:rsidRDefault="00704FC7" w:rsidP="00204ABC">
      <w:pPr>
        <w:spacing w:after="67" w:line="259" w:lineRule="auto"/>
        <w:ind w:left="0" w:firstLine="0"/>
        <w:jc w:val="left"/>
      </w:pPr>
      <w:r>
        <w:t>This institution is an equal opportunity provider.</w:t>
      </w:r>
      <w:r w:rsidR="002E0F06">
        <w:rPr>
          <w:sz w:val="18"/>
        </w:rPr>
        <w:t xml:space="preserve"> </w:t>
      </w:r>
    </w:p>
    <w:sectPr w:rsidR="000C2532">
      <w:pgSz w:w="12240" w:h="15840"/>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32"/>
    <w:rsid w:val="000C2532"/>
    <w:rsid w:val="00204ABC"/>
    <w:rsid w:val="002E0F06"/>
    <w:rsid w:val="00704FC7"/>
    <w:rsid w:val="007548E0"/>
    <w:rsid w:val="00A15BBA"/>
    <w:rsid w:val="00D4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CB2A"/>
  <w15:docId w15:val="{22FC34AC-AD21-4D57-ACBE-1791B3E8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69" w:lineRule="auto"/>
      <w:ind w:left="10" w:hanging="10"/>
      <w:jc w:val="both"/>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8E0"/>
    <w:rPr>
      <w:color w:val="0563C1" w:themeColor="hyperlink"/>
      <w:u w:val="single"/>
    </w:rPr>
  </w:style>
  <w:style w:type="character" w:styleId="UnresolvedMention">
    <w:name w:val="Unresolved Mention"/>
    <w:basedOn w:val="DefaultParagraphFont"/>
    <w:uiPriority w:val="99"/>
    <w:semiHidden/>
    <w:unhideWhenUsed/>
    <w:rsid w:val="0075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00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ca265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- 20-21 CEP Media Release</vt:lpstr>
    </vt:vector>
  </TitlesOfParts>
  <Company>State of Louisiana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CEP Media Release</dc:title>
  <dc:subject/>
  <dc:creator>DDAUZAT</dc:creator>
  <cp:keywords/>
  <cp:lastModifiedBy>Una Ha</cp:lastModifiedBy>
  <cp:revision>2</cp:revision>
  <dcterms:created xsi:type="dcterms:W3CDTF">2020-08-20T19:16:00Z</dcterms:created>
  <dcterms:modified xsi:type="dcterms:W3CDTF">2020-08-20T19:16:00Z</dcterms:modified>
</cp:coreProperties>
</file>