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0E9C63" w14:textId="77777777" w:rsidR="009E4BB1" w:rsidRPr="009E4BB1" w:rsidRDefault="009E4BB1" w:rsidP="009E4BB1">
      <w:pPr>
        <w:spacing w:after="0" w:line="288" w:lineRule="atLeast"/>
        <w:jc w:val="center"/>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2nd Corinthians Chapter 3</w:t>
      </w:r>
    </w:p>
    <w:p w14:paraId="0E9240E8" w14:textId="77777777" w:rsidR="009E4BB1" w:rsidRPr="009E4BB1" w:rsidRDefault="009E4BB1" w:rsidP="009E4BB1">
      <w:pPr>
        <w:spacing w:after="0" w:line="288" w:lineRule="atLeast"/>
        <w:jc w:val="center"/>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             </w:t>
      </w:r>
    </w:p>
    <w:p w14:paraId="1BD0CDF0" w14:textId="77777777" w:rsidR="009E4BB1" w:rsidRDefault="009E4BB1" w:rsidP="009E4BB1">
      <w:pPr>
        <w:spacing w:after="0" w:line="288" w:lineRule="atLeast"/>
        <w:jc w:val="center"/>
        <w:rPr>
          <w:rFonts w:ascii="Calibri" w:eastAsia="Times New Roman" w:hAnsi="Calibri" w:cs="Calibri"/>
          <w:b/>
          <w:bCs/>
          <w:color w:val="000000"/>
          <w:kern w:val="0"/>
          <w14:ligatures w14:val="none"/>
        </w:rPr>
      </w:pPr>
      <w:r w:rsidRPr="009E4BB1">
        <w:rPr>
          <w:rFonts w:ascii="Calibri" w:eastAsia="Times New Roman" w:hAnsi="Calibri" w:cs="Calibri"/>
          <w:b/>
          <w:bCs/>
          <w:color w:val="000000"/>
          <w:kern w:val="0"/>
          <w14:ligatures w14:val="none"/>
        </w:rPr>
        <w:t>  Sep 16, 2026</w:t>
      </w:r>
    </w:p>
    <w:p w14:paraId="35D7A0C7" w14:textId="77777777" w:rsidR="009E4BB1" w:rsidRPr="009E4BB1" w:rsidRDefault="009E4BB1" w:rsidP="009E4BB1">
      <w:pPr>
        <w:spacing w:after="0" w:line="288" w:lineRule="atLeast"/>
        <w:jc w:val="center"/>
        <w:rPr>
          <w:rFonts w:ascii="Calibri" w:eastAsia="Times New Roman" w:hAnsi="Calibri" w:cs="Calibri"/>
          <w:color w:val="000000"/>
          <w:kern w:val="0"/>
          <w14:ligatures w14:val="none"/>
        </w:rPr>
      </w:pPr>
    </w:p>
    <w:p w14:paraId="347938DE" w14:textId="77777777" w:rsidR="009E4BB1" w:rsidRDefault="009E4BB1" w:rsidP="009E4BB1">
      <w:pPr>
        <w:spacing w:after="0" w:line="288" w:lineRule="atLeast"/>
        <w:rPr>
          <w:rFonts w:ascii="Calibri" w:eastAsia="Times New Roman" w:hAnsi="Calibri" w:cs="Calibri"/>
          <w:b/>
          <w:bCs/>
          <w:color w:val="000000"/>
          <w:kern w:val="0"/>
          <w14:ligatures w14:val="none"/>
        </w:rPr>
      </w:pPr>
      <w:r w:rsidRPr="009E4BB1">
        <w:rPr>
          <w:rFonts w:ascii="Calibri" w:eastAsia="Times New Roman" w:hAnsi="Calibri" w:cs="Calibri"/>
          <w:b/>
          <w:bCs/>
          <w:color w:val="000000"/>
          <w:kern w:val="0"/>
          <w14:ligatures w14:val="none"/>
        </w:rPr>
        <w:t>2 Corinthians 3 is a theological and pastoral letter in which Paul contrasts the old covenant (Moses, the Law, and its temporary glory) with the new covenant (Christ, the Spirit, and enduring glory), emphasizing that believers are living letters of Christ and that transformation comes from God alone.</w:t>
      </w:r>
    </w:p>
    <w:p w14:paraId="1D5CD660" w14:textId="77777777" w:rsidR="009E4BB1" w:rsidRPr="009E4BB1" w:rsidRDefault="009E4BB1" w:rsidP="009E4BB1">
      <w:pPr>
        <w:spacing w:after="0" w:line="288" w:lineRule="atLeast"/>
        <w:rPr>
          <w:rFonts w:ascii="Calibri" w:eastAsia="Times New Roman" w:hAnsi="Calibri" w:cs="Calibri"/>
          <w:color w:val="000000"/>
          <w:kern w:val="0"/>
          <w14:ligatures w14:val="none"/>
        </w:rPr>
      </w:pPr>
    </w:p>
    <w:p w14:paraId="29877DD5"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1. Paul’s Letter of Recommendation (vv. 1–3)</w:t>
      </w:r>
    </w:p>
    <w:p w14:paraId="4DF31E68"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Paul begins by rejecting the need for formal letters of commendation, stating that the Corinthian believers themselves are his “living letter” — written not with ink but with the Spirit of the living God, on hearts of flesh rather than stone tablets This imagery underscores that true testimony comes from transformed lives, not external credentials.</w:t>
      </w:r>
    </w:p>
    <w:p w14:paraId="02E2674F"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2. Sufficiency from God (v. 5)</w:t>
      </w:r>
    </w:p>
    <w:p w14:paraId="42A1E7EA"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Paul affirms that his ministry and the Corinthians’ faith are not self-sufficient but are empowered by God. This humbles the minister and the believer alike, placing all ability in God’s Hands.</w:t>
      </w:r>
    </w:p>
    <w:p w14:paraId="584AC7E9"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 </w:t>
      </w:r>
    </w:p>
    <w:p w14:paraId="47E42690"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3. The Letter Kills, the Spirit Gives Life (v. 6)</w:t>
      </w:r>
    </w:p>
    <w:p w14:paraId="16A831E4"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The “letter” refers to the old covenant’s written law, which could lead to condemnation. The “Spirit” refers to the new covenant’s life-giving work of the Holy Spirit, which produces righteousness and freedom.</w:t>
      </w:r>
    </w:p>
    <w:p w14:paraId="4D8EA78F"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 </w:t>
      </w:r>
    </w:p>
    <w:p w14:paraId="74BEE779"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4. The Surpassing Glory of the New Covenant (vv. 7–11)</w:t>
      </w:r>
    </w:p>
    <w:p w14:paraId="5AC2F495"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Paul contrasts the fading glory of Moses’ face (vv. 7–11) with the enduring glory of the new covenant. The old covenant’s glory was temporary; the new covenant’s glory is eternal and greater.</w:t>
      </w:r>
    </w:p>
    <w:p w14:paraId="042DDA10"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5. The Veil Removed (vv. 14–16)</w:t>
      </w:r>
    </w:p>
    <w:p w14:paraId="6E135ACC"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The veil represents the spiritual blindness of those who do not know Christ. When one turns to the Lord, the veil is taken away, enabling bold access to God’s presence.</w:t>
      </w:r>
    </w:p>
    <w:p w14:paraId="778F2CC8"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6. Transformation from Glory to Glory (v. 18)</w:t>
      </w:r>
    </w:p>
    <w:p w14:paraId="4AB5EB6B"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Believers are being transformed “from glory to glory” as they behold God’s glory. This is a gradual, Spirit-led process of becoming more like Christ, not through human effort but through continual communion with Him.</w:t>
      </w:r>
    </w:p>
    <w:p w14:paraId="40153DF7"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7. Freedom in the Spirit (v. 17)</w:t>
      </w:r>
    </w:p>
    <w:p w14:paraId="09F6FB42"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The Lord is the Spirit, and where the Spirit is, there is freedom — freedom from sin, fear, and condemnation</w:t>
      </w:r>
      <w:r w:rsidRPr="009E4BB1">
        <w:rPr>
          <w:rFonts w:ascii="Calibri" w:eastAsia="Times New Roman" w:hAnsi="Calibri" w:cs="Calibri"/>
          <w:b/>
          <w:bCs/>
          <w:color w:val="000000"/>
          <w:kern w:val="0"/>
          <w14:ligatures w14:val="none"/>
        </w:rPr>
        <w:t>.</w:t>
      </w:r>
    </w:p>
    <w:p w14:paraId="6311D43D"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Summary of Exegetical Themes</w:t>
      </w:r>
    </w:p>
    <w:p w14:paraId="3E080A04" w14:textId="77777777" w:rsidR="009E4BB1" w:rsidRPr="009E4BB1" w:rsidRDefault="009E4BB1" w:rsidP="009E4BB1">
      <w:pPr>
        <w:numPr>
          <w:ilvl w:val="0"/>
          <w:numId w:val="1"/>
        </w:numPr>
        <w:spacing w:after="0" w:line="240" w:lineRule="auto"/>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Living letters of Christ: Believers’ lives are God’s testimony.</w:t>
      </w:r>
    </w:p>
    <w:p w14:paraId="55751DD5" w14:textId="77777777" w:rsidR="009E4BB1" w:rsidRPr="009E4BB1" w:rsidRDefault="009E4BB1" w:rsidP="009E4BB1">
      <w:pPr>
        <w:numPr>
          <w:ilvl w:val="0"/>
          <w:numId w:val="1"/>
        </w:numPr>
        <w:spacing w:after="0" w:line="240" w:lineRule="auto"/>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Sufficiency from God: All ability and success come from Him.</w:t>
      </w:r>
    </w:p>
    <w:p w14:paraId="0906612E" w14:textId="77777777" w:rsidR="009E4BB1" w:rsidRPr="009E4BB1" w:rsidRDefault="009E4BB1" w:rsidP="009E4BB1">
      <w:pPr>
        <w:numPr>
          <w:ilvl w:val="0"/>
          <w:numId w:val="1"/>
        </w:numPr>
        <w:spacing w:after="0" w:line="240" w:lineRule="auto"/>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Contrast of covenants: Old covenant = letter, temporary glory; new covenant = Spirit, eternal glory.</w:t>
      </w:r>
    </w:p>
    <w:p w14:paraId="54CACB4C" w14:textId="77777777" w:rsidR="009E4BB1" w:rsidRPr="009E4BB1" w:rsidRDefault="009E4BB1" w:rsidP="009E4BB1">
      <w:pPr>
        <w:numPr>
          <w:ilvl w:val="0"/>
          <w:numId w:val="1"/>
        </w:numPr>
        <w:spacing w:after="0" w:line="240" w:lineRule="auto"/>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Veil removal: Spiritual blindness lifted through Christ.</w:t>
      </w:r>
    </w:p>
    <w:p w14:paraId="02E5F52F" w14:textId="77777777" w:rsidR="009E4BB1" w:rsidRPr="009E4BB1" w:rsidRDefault="009E4BB1" w:rsidP="009E4BB1">
      <w:pPr>
        <w:numPr>
          <w:ilvl w:val="0"/>
          <w:numId w:val="1"/>
        </w:numPr>
        <w:spacing w:after="0" w:line="240" w:lineRule="auto"/>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lastRenderedPageBreak/>
        <w:t>Transformation: Progressive change into Christ’s image.</w:t>
      </w:r>
    </w:p>
    <w:p w14:paraId="4AFBC5FE" w14:textId="77777777" w:rsidR="009E4BB1" w:rsidRPr="009E4BB1" w:rsidRDefault="009E4BB1" w:rsidP="009E4BB1">
      <w:pPr>
        <w:numPr>
          <w:ilvl w:val="0"/>
          <w:numId w:val="1"/>
        </w:numPr>
        <w:spacing w:after="0" w:line="240" w:lineRule="auto"/>
        <w:rPr>
          <w:rFonts w:ascii="Calibri" w:eastAsia="Times New Roman" w:hAnsi="Calibri" w:cs="Calibri"/>
          <w:color w:val="000000"/>
          <w:kern w:val="0"/>
          <w14:ligatures w14:val="none"/>
        </w:rPr>
      </w:pPr>
      <w:r w:rsidRPr="009E4BB1">
        <w:rPr>
          <w:rFonts w:ascii="Calibri" w:eastAsia="Times New Roman" w:hAnsi="Calibri" w:cs="Calibri"/>
          <w:color w:val="000000"/>
          <w:kern w:val="0"/>
          <w14:ligatures w14:val="none"/>
        </w:rPr>
        <w:t>Freedom: Liberation from bondage to sin and fear.</w:t>
      </w:r>
    </w:p>
    <w:p w14:paraId="37E78AC7" w14:textId="77777777" w:rsidR="009E4BB1" w:rsidRPr="009E4BB1" w:rsidRDefault="009E4BB1" w:rsidP="009E4BB1">
      <w:pPr>
        <w:spacing w:after="0" w:line="288" w:lineRule="atLeast"/>
        <w:rPr>
          <w:rFonts w:ascii="Calibri" w:eastAsia="Times New Roman" w:hAnsi="Calibri" w:cs="Calibri"/>
          <w:color w:val="000000"/>
          <w:kern w:val="0"/>
          <w14:ligatures w14:val="none"/>
        </w:rPr>
      </w:pPr>
      <w:r w:rsidRPr="009E4BB1">
        <w:rPr>
          <w:rFonts w:ascii="Calibri" w:eastAsia="Times New Roman" w:hAnsi="Calibri" w:cs="Calibri"/>
          <w:b/>
          <w:bCs/>
          <w:color w:val="000000"/>
          <w:kern w:val="0"/>
          <w14:ligatures w14:val="none"/>
        </w:rPr>
        <w:t>In essence, 2 Corinthians 3 is a call to embrace the life-giving, enduring glory of the new covenant, to live as living letters of Christ, and to trust fully in God’s transforming power.</w:t>
      </w:r>
    </w:p>
    <w:p w14:paraId="48C3B52E" w14:textId="77777777" w:rsidR="009E4BB1" w:rsidRPr="009E4BB1" w:rsidRDefault="009E4BB1" w:rsidP="009E4BB1">
      <w:pPr>
        <w:spacing w:after="0" w:line="240" w:lineRule="auto"/>
        <w:rPr>
          <w:rFonts w:ascii="Times New Roman" w:eastAsia="Times New Roman" w:hAnsi="Times New Roman" w:cs="Times New Roman"/>
          <w:kern w:val="0"/>
          <w14:ligatures w14:val="none"/>
        </w:rPr>
      </w:pPr>
    </w:p>
    <w:p w14:paraId="5B23FF1F" w14:textId="77777777" w:rsidR="006F66CD" w:rsidRDefault="006F66CD"/>
    <w:sectPr w:rsidR="006F66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01447E"/>
    <w:multiLevelType w:val="multilevel"/>
    <w:tmpl w:val="91247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00542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4BB1"/>
    <w:rsid w:val="00171F76"/>
    <w:rsid w:val="0068653C"/>
    <w:rsid w:val="006F66CD"/>
    <w:rsid w:val="009E4BB1"/>
    <w:rsid w:val="00D112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790CE1"/>
  <w15:chartTrackingRefBased/>
  <w15:docId w15:val="{F3BC6AE4-AF2B-3F43-8982-5BC26A37F2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4B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4B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4B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4B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4B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4B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4B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4B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4B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B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4B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4B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4B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4B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4B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4B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4B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4BB1"/>
    <w:rPr>
      <w:rFonts w:eastAsiaTheme="majorEastAsia" w:cstheme="majorBidi"/>
      <w:color w:val="272727" w:themeColor="text1" w:themeTint="D8"/>
    </w:rPr>
  </w:style>
  <w:style w:type="paragraph" w:styleId="Title">
    <w:name w:val="Title"/>
    <w:basedOn w:val="Normal"/>
    <w:next w:val="Normal"/>
    <w:link w:val="TitleChar"/>
    <w:uiPriority w:val="10"/>
    <w:qFormat/>
    <w:rsid w:val="009E4B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4B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4B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4B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4BB1"/>
    <w:pPr>
      <w:spacing w:before="160"/>
      <w:jc w:val="center"/>
    </w:pPr>
    <w:rPr>
      <w:i/>
      <w:iCs/>
      <w:color w:val="404040" w:themeColor="text1" w:themeTint="BF"/>
    </w:rPr>
  </w:style>
  <w:style w:type="character" w:customStyle="1" w:styleId="QuoteChar">
    <w:name w:val="Quote Char"/>
    <w:basedOn w:val="DefaultParagraphFont"/>
    <w:link w:val="Quote"/>
    <w:uiPriority w:val="29"/>
    <w:rsid w:val="009E4BB1"/>
    <w:rPr>
      <w:i/>
      <w:iCs/>
      <w:color w:val="404040" w:themeColor="text1" w:themeTint="BF"/>
    </w:rPr>
  </w:style>
  <w:style w:type="paragraph" w:styleId="ListParagraph">
    <w:name w:val="List Paragraph"/>
    <w:basedOn w:val="Normal"/>
    <w:uiPriority w:val="34"/>
    <w:qFormat/>
    <w:rsid w:val="009E4BB1"/>
    <w:pPr>
      <w:ind w:left="720"/>
      <w:contextualSpacing/>
    </w:pPr>
  </w:style>
  <w:style w:type="character" w:styleId="IntenseEmphasis">
    <w:name w:val="Intense Emphasis"/>
    <w:basedOn w:val="DefaultParagraphFont"/>
    <w:uiPriority w:val="21"/>
    <w:qFormat/>
    <w:rsid w:val="009E4BB1"/>
    <w:rPr>
      <w:i/>
      <w:iCs/>
      <w:color w:val="0F4761" w:themeColor="accent1" w:themeShade="BF"/>
    </w:rPr>
  </w:style>
  <w:style w:type="paragraph" w:styleId="IntenseQuote">
    <w:name w:val="Intense Quote"/>
    <w:basedOn w:val="Normal"/>
    <w:next w:val="Normal"/>
    <w:link w:val="IntenseQuoteChar"/>
    <w:uiPriority w:val="30"/>
    <w:qFormat/>
    <w:rsid w:val="009E4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4BB1"/>
    <w:rPr>
      <w:i/>
      <w:iCs/>
      <w:color w:val="0F4761" w:themeColor="accent1" w:themeShade="BF"/>
    </w:rPr>
  </w:style>
  <w:style w:type="character" w:styleId="IntenseReference">
    <w:name w:val="Intense Reference"/>
    <w:basedOn w:val="DefaultParagraphFont"/>
    <w:uiPriority w:val="32"/>
    <w:qFormat/>
    <w:rsid w:val="009E4B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403</Words>
  <Characters>2302</Characters>
  <Application>Microsoft Office Word</Application>
  <DocSecurity>0</DocSecurity>
  <Lines>19</Lines>
  <Paragraphs>5</Paragraphs>
  <ScaleCrop>false</ScaleCrop>
  <Company/>
  <LinksUpToDate>false</LinksUpToDate>
  <CharactersWithSpaces>2700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Tavaras Holden</dc:creator>
  <cp:keywords/>
  <dc:description/>
  <cp:lastModifiedBy>Tavaras Holden</cp:lastModifiedBy>
  <cp:revision>1</cp:revision>
  <dcterms:created xsi:type="dcterms:W3CDTF">2026-09-22T01:22:00Z</dcterms:created>
  <dcterms:modified xsi:type="dcterms:W3CDTF">2026-09-22T01:24:00Z</dcterms:modified>
</cp:coreProperties>
</file>