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D3B1" w14:textId="1D0AB8EA" w:rsidR="00281902" w:rsidRPr="00281902" w:rsidRDefault="00281902" w:rsidP="00281902">
      <w:pPr>
        <w:pageBreakBefore/>
        <w:spacing w:after="0" w:line="240" w:lineRule="auto"/>
        <w:jc w:val="center"/>
        <w:rPr>
          <w:rFonts w:ascii="Calibri" w:eastAsia="Times New Roman" w:hAnsi="Calibri" w:cs="Calibri"/>
          <w:b/>
          <w:sz w:val="36"/>
          <w:szCs w:val="24"/>
        </w:rPr>
      </w:pPr>
      <w:bookmarkStart w:id="0" w:name="_Toc372294185"/>
      <w:bookmarkStart w:id="1" w:name="_Toc15916996"/>
      <w:bookmarkStart w:id="2" w:name="_Toc77918504"/>
      <w:r w:rsidRPr="00281902">
        <w:rPr>
          <w:rFonts w:ascii="Calibri" w:eastAsia="Times New Roman" w:hAnsi="Calibri" w:cs="Calibri"/>
          <w:b/>
          <w:sz w:val="36"/>
          <w:szCs w:val="24"/>
        </w:rPr>
        <w:t xml:space="preserve">Biting </w:t>
      </w:r>
      <w:bookmarkEnd w:id="0"/>
      <w:bookmarkEnd w:id="1"/>
      <w:bookmarkEnd w:id="2"/>
    </w:p>
    <w:p w14:paraId="0E0B050C" w14:textId="77777777" w:rsidR="00281902" w:rsidRPr="00281902" w:rsidRDefault="00281902" w:rsidP="00281902">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281902" w:rsidRPr="00281902" w14:paraId="78EB2733" w14:textId="77777777" w:rsidTr="007E6B58">
        <w:trPr>
          <w:cantSplit/>
          <w:trHeight w:val="209"/>
          <w:jc w:val="center"/>
        </w:trPr>
        <w:tc>
          <w:tcPr>
            <w:tcW w:w="3082" w:type="dxa"/>
            <w:vAlign w:val="center"/>
          </w:tcPr>
          <w:p w14:paraId="57CD455F" w14:textId="77777777" w:rsidR="00281902" w:rsidRPr="00281902" w:rsidRDefault="00281902" w:rsidP="00281902">
            <w:pPr>
              <w:spacing w:after="0" w:line="240" w:lineRule="auto"/>
              <w:jc w:val="center"/>
              <w:rPr>
                <w:rFonts w:ascii="Calibri" w:eastAsia="Times New Roman" w:hAnsi="Calibri" w:cs="Calibri"/>
                <w:sz w:val="20"/>
                <w:szCs w:val="24"/>
              </w:rPr>
            </w:pPr>
            <w:r w:rsidRPr="00281902">
              <w:rPr>
                <w:rFonts w:ascii="Calibri" w:eastAsia="Times New Roman" w:hAnsi="Calibri" w:cs="Calibri"/>
                <w:sz w:val="20"/>
                <w:szCs w:val="24"/>
              </w:rPr>
              <w:t xml:space="preserve">EYFS: 3.1, 3.2, 3.53, 3.54, </w:t>
            </w:r>
          </w:p>
        </w:tc>
      </w:tr>
    </w:tbl>
    <w:p w14:paraId="704BB9A0" w14:textId="77777777" w:rsidR="00281902" w:rsidRPr="00281902" w:rsidRDefault="00281902" w:rsidP="00281902">
      <w:pPr>
        <w:spacing w:after="0" w:line="240" w:lineRule="auto"/>
        <w:jc w:val="both"/>
        <w:rPr>
          <w:rFonts w:ascii="Calibri" w:eastAsia="Times New Roman" w:hAnsi="Calibri" w:cs="Calibri"/>
          <w:sz w:val="24"/>
          <w:szCs w:val="24"/>
        </w:rPr>
      </w:pPr>
    </w:p>
    <w:p w14:paraId="241D10C2" w14:textId="5DA15424" w:rsidR="00281902" w:rsidRPr="00281902" w:rsidRDefault="00281902" w:rsidP="0028190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281902">
        <w:rPr>
          <w:rFonts w:ascii="Calibri" w:eastAsia="Times New Roman" w:hAnsi="Calibri" w:cs="Calibri"/>
          <w:sz w:val="24"/>
          <w:szCs w:val="24"/>
        </w:rPr>
        <w:t xml:space="preserve"> we follow a positive behaviour policy at all times.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0A18B008" w14:textId="77777777" w:rsidR="00281902" w:rsidRPr="00281902" w:rsidRDefault="00281902" w:rsidP="00281902">
      <w:pPr>
        <w:spacing w:after="0" w:line="240" w:lineRule="auto"/>
        <w:jc w:val="both"/>
        <w:rPr>
          <w:rFonts w:ascii="Calibri" w:eastAsia="Times New Roman" w:hAnsi="Calibri" w:cs="Calibri"/>
          <w:b/>
          <w:sz w:val="24"/>
          <w:szCs w:val="24"/>
        </w:rPr>
      </w:pPr>
    </w:p>
    <w:p w14:paraId="7025D64E" w14:textId="77777777" w:rsidR="00281902" w:rsidRPr="00281902" w:rsidRDefault="00281902" w:rsidP="00281902">
      <w:pPr>
        <w:spacing w:after="0" w:line="240" w:lineRule="auto"/>
        <w:jc w:val="both"/>
        <w:rPr>
          <w:rFonts w:ascii="Calibri" w:eastAsia="Times New Roman" w:hAnsi="Calibri" w:cs="Calibri"/>
          <w:b/>
          <w:sz w:val="24"/>
          <w:szCs w:val="24"/>
        </w:rPr>
      </w:pPr>
      <w:r w:rsidRPr="00281902">
        <w:rPr>
          <w:rFonts w:ascii="Calibri" w:eastAsia="Times New Roman" w:hAnsi="Calibri" w:cs="Calibri"/>
          <w:b/>
          <w:sz w:val="24"/>
          <w:szCs w:val="24"/>
        </w:rPr>
        <w:t>Our procedures</w:t>
      </w:r>
    </w:p>
    <w:p w14:paraId="769B5F66"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The nursery uses the following strategies to help prevent biting: </w:t>
      </w:r>
    </w:p>
    <w:p w14:paraId="41A7D001" w14:textId="77777777" w:rsidR="00281902" w:rsidRPr="00281902" w:rsidRDefault="00281902" w:rsidP="00281902">
      <w:pPr>
        <w:numPr>
          <w:ilvl w:val="0"/>
          <w:numId w:val="2"/>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Individual, one-to- </w:t>
      </w:r>
      <w:proofErr w:type="gramStart"/>
      <w:r w:rsidRPr="00281902">
        <w:rPr>
          <w:rFonts w:ascii="Calibri" w:eastAsia="Times New Roman" w:hAnsi="Calibri" w:cs="Calibri"/>
          <w:sz w:val="24"/>
          <w:szCs w:val="24"/>
        </w:rPr>
        <w:t>one</w:t>
      </w:r>
      <w:proofErr w:type="gramEnd"/>
      <w:r w:rsidRPr="00281902">
        <w:rPr>
          <w:rFonts w:ascii="Calibri" w:eastAsia="Times New Roman" w:hAnsi="Calibri" w:cs="Calibri"/>
          <w:sz w:val="24"/>
          <w:szCs w:val="24"/>
        </w:rPr>
        <w:t xml:space="preserve"> and small group times so that each child is receiving positive attention</w:t>
      </w:r>
    </w:p>
    <w:p w14:paraId="5DE38B41" w14:textId="77777777" w:rsidR="00281902" w:rsidRPr="00281902" w:rsidRDefault="00281902" w:rsidP="00281902">
      <w:pPr>
        <w:numPr>
          <w:ilvl w:val="0"/>
          <w:numId w:val="2"/>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Quiet/cosy areas for children who are feeling overwhelmed to go to, </w:t>
      </w:r>
    </w:p>
    <w:p w14:paraId="7D623518" w14:textId="77777777" w:rsidR="00281902" w:rsidRPr="00281902" w:rsidRDefault="00281902" w:rsidP="00281902">
      <w:pPr>
        <w:numPr>
          <w:ilvl w:val="0"/>
          <w:numId w:val="2"/>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Vigilant staff that know the children well and are able to identify where children need more stimulation or quiet times. Adequate resources are provided and, where possible, more than one resource or toy is sought to minimise conflicts. </w:t>
      </w:r>
    </w:p>
    <w:p w14:paraId="3B9BDCEB" w14:textId="77777777" w:rsidR="00281902" w:rsidRPr="00281902" w:rsidRDefault="00281902" w:rsidP="00281902">
      <w:pPr>
        <w:spacing w:after="0" w:line="240" w:lineRule="auto"/>
        <w:jc w:val="both"/>
        <w:rPr>
          <w:rFonts w:ascii="Calibri" w:eastAsia="Times New Roman" w:hAnsi="Calibri" w:cs="Calibri"/>
          <w:sz w:val="24"/>
          <w:szCs w:val="24"/>
        </w:rPr>
      </w:pPr>
    </w:p>
    <w:p w14:paraId="6576FF4E"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Every child is treated as an individual and we work with families to support all children’s individual needs. With this in mind, it will be necessary to implement different strategies depending on the needs of the child carrying out the biting.</w:t>
      </w:r>
    </w:p>
    <w:p w14:paraId="212D4EAC" w14:textId="77777777" w:rsidR="00281902" w:rsidRPr="00281902" w:rsidRDefault="00281902" w:rsidP="00281902">
      <w:pPr>
        <w:spacing w:after="0" w:line="240" w:lineRule="auto"/>
        <w:jc w:val="both"/>
        <w:rPr>
          <w:rFonts w:ascii="Calibri" w:eastAsia="Times New Roman" w:hAnsi="Calibri" w:cs="Calibri"/>
          <w:sz w:val="24"/>
          <w:szCs w:val="24"/>
        </w:rPr>
      </w:pPr>
    </w:p>
    <w:p w14:paraId="622FCF36"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In the event of a child being bitten we use the following procedures. </w:t>
      </w:r>
    </w:p>
    <w:p w14:paraId="5F2D2355" w14:textId="77777777" w:rsidR="00281902" w:rsidRPr="00281902" w:rsidRDefault="00281902" w:rsidP="00281902">
      <w:pPr>
        <w:spacing w:after="0" w:line="240" w:lineRule="auto"/>
        <w:jc w:val="both"/>
        <w:rPr>
          <w:rFonts w:ascii="Calibri" w:eastAsia="Times New Roman" w:hAnsi="Calibri" w:cs="Calibri"/>
          <w:sz w:val="24"/>
          <w:szCs w:val="24"/>
        </w:rPr>
      </w:pPr>
    </w:p>
    <w:p w14:paraId="61B1501D"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The most relevant staff member(s) will: </w:t>
      </w:r>
    </w:p>
    <w:p w14:paraId="6A5B5960"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Comfort any child who has been bitten and check for any visible injury. Administer any paediatric first aid where necessary and complete an accident form once the child is settled again. If deemed appropriate the parents will </w:t>
      </w:r>
      <w:proofErr w:type="gramStart"/>
      <w:r w:rsidRPr="00281902">
        <w:rPr>
          <w:rFonts w:ascii="Calibri" w:eastAsia="Times New Roman" w:hAnsi="Calibri" w:cs="Calibri"/>
          <w:sz w:val="24"/>
          <w:szCs w:val="24"/>
        </w:rPr>
        <w:t>be  informed</w:t>
      </w:r>
      <w:proofErr w:type="gramEnd"/>
      <w:r w:rsidRPr="00281902">
        <w:rPr>
          <w:rFonts w:ascii="Calibri" w:eastAsia="Times New Roman" w:hAnsi="Calibri" w:cs="Calibri"/>
          <w:sz w:val="24"/>
          <w:szCs w:val="24"/>
        </w:rPr>
        <w:t xml:space="preserve"> via telephone. Staff will continue to observe the bitten area for signs of infection. For confidentiality purposes and possible conflict, we do not disclose the name of the child who has caused the bite to the parents</w:t>
      </w:r>
    </w:p>
    <w:p w14:paraId="4D80A6D8"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Tell the child who has caused the bite in terms that they understand that biting (the behaviour and not the child) is unkind and show the child that it makes staff and the child who has been bitten sad. </w:t>
      </w:r>
    </w:p>
    <w:p w14:paraId="5B8D86AE"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Ask the child what they can do to make the ‘child that has been bitten’ feel better (this could be fetching them a toy or sharing toys with them, a rub on the back etc.)</w:t>
      </w:r>
    </w:p>
    <w:p w14:paraId="5F74B5B9"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Complete an incident form to share with the parents at the end of the child’s session.</w:t>
      </w:r>
    </w:p>
    <w:p w14:paraId="1B6C655B"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If a child continues to bite, carry out observations to try to distinguish a cause, </w:t>
      </w:r>
      <w:proofErr w:type="gramStart"/>
      <w:r w:rsidRPr="00281902">
        <w:rPr>
          <w:rFonts w:ascii="Calibri" w:eastAsia="Times New Roman" w:hAnsi="Calibri" w:cs="Calibri"/>
          <w:sz w:val="24"/>
          <w:szCs w:val="24"/>
        </w:rPr>
        <w:t>e.g.</w:t>
      </w:r>
      <w:proofErr w:type="gramEnd"/>
      <w:r w:rsidRPr="00281902">
        <w:rPr>
          <w:rFonts w:ascii="Calibri" w:eastAsia="Times New Roman" w:hAnsi="Calibri" w:cs="Calibri"/>
          <w:sz w:val="24"/>
          <w:szCs w:val="24"/>
        </w:rPr>
        <w:t xml:space="preserve"> tiredness or frustration</w:t>
      </w:r>
    </w:p>
    <w:p w14:paraId="28792429"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Arrange for a meeting with the child’s parents to develop strategies to prevent the biting behaviour. Parents will be reassured that it is part of a child’s development and not made to feel that it is their fault</w:t>
      </w:r>
    </w:p>
    <w:p w14:paraId="4A6CF30A" w14:textId="77777777" w:rsidR="00281902" w:rsidRPr="00281902" w:rsidRDefault="00281902" w:rsidP="00281902">
      <w:pPr>
        <w:numPr>
          <w:ilvl w:val="0"/>
          <w:numId w:val="1"/>
        </w:num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In the event of a bite breaking the skin and to reduce the risk of infection from bacteria, give prompt treatment to both the child who has bitten and the child who has been bitten. </w:t>
      </w:r>
    </w:p>
    <w:p w14:paraId="50B49EAC" w14:textId="77777777" w:rsidR="00281902" w:rsidRPr="00281902" w:rsidRDefault="00281902" w:rsidP="00281902">
      <w:pPr>
        <w:spacing w:after="0" w:line="240" w:lineRule="auto"/>
        <w:jc w:val="both"/>
        <w:rPr>
          <w:rFonts w:ascii="Calibri" w:eastAsia="Times New Roman" w:hAnsi="Calibri" w:cs="Calibri"/>
          <w:sz w:val="24"/>
          <w:szCs w:val="24"/>
        </w:rPr>
      </w:pPr>
    </w:p>
    <w:p w14:paraId="3C3816BC"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t xml:space="preserve">If a child or member of staff sustains a bite wound where the skin has been severely broken, arrange for urgent medical attention after initial first aid has been carried out. </w:t>
      </w:r>
    </w:p>
    <w:p w14:paraId="4ECCF380" w14:textId="77777777" w:rsidR="00281902" w:rsidRPr="00281902" w:rsidRDefault="00281902" w:rsidP="00281902">
      <w:pPr>
        <w:spacing w:after="0" w:line="240" w:lineRule="auto"/>
        <w:jc w:val="both"/>
        <w:rPr>
          <w:rFonts w:ascii="Calibri" w:eastAsia="Times New Roman" w:hAnsi="Calibri" w:cs="Calibri"/>
          <w:sz w:val="24"/>
          <w:szCs w:val="24"/>
        </w:rPr>
      </w:pPr>
    </w:p>
    <w:p w14:paraId="27A66119" w14:textId="77777777" w:rsidR="00281902" w:rsidRPr="00281902" w:rsidRDefault="00281902" w:rsidP="00281902">
      <w:pPr>
        <w:spacing w:after="0" w:line="240" w:lineRule="auto"/>
        <w:jc w:val="both"/>
        <w:rPr>
          <w:rFonts w:ascii="Calibri" w:eastAsia="Times New Roman" w:hAnsi="Calibri" w:cs="Calibri"/>
          <w:sz w:val="24"/>
          <w:szCs w:val="24"/>
        </w:rPr>
      </w:pPr>
      <w:r w:rsidRPr="00281902">
        <w:rPr>
          <w:rFonts w:ascii="Calibri" w:eastAsia="Times New Roman" w:hAnsi="Calibri" w:cs="Calibri"/>
          <w:sz w:val="24"/>
          <w:szCs w:val="24"/>
        </w:rPr>
        <w:lastRenderedPageBreak/>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34E7CFA1" w14:textId="77777777" w:rsidR="00281902" w:rsidRPr="00281902" w:rsidRDefault="00281902" w:rsidP="00281902">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281902" w:rsidRPr="00281902" w14:paraId="3F653D60" w14:textId="77777777" w:rsidTr="007E6B58">
        <w:trPr>
          <w:cantSplit/>
          <w:jc w:val="center"/>
        </w:trPr>
        <w:tc>
          <w:tcPr>
            <w:tcW w:w="1666" w:type="pct"/>
            <w:tcBorders>
              <w:top w:val="single" w:sz="4" w:space="0" w:color="auto"/>
            </w:tcBorders>
            <w:vAlign w:val="center"/>
          </w:tcPr>
          <w:p w14:paraId="3C151B45" w14:textId="77777777" w:rsidR="00281902" w:rsidRPr="00281902" w:rsidRDefault="00281902" w:rsidP="00281902">
            <w:pPr>
              <w:spacing w:after="0" w:line="240" w:lineRule="auto"/>
              <w:rPr>
                <w:rFonts w:ascii="Calibri" w:eastAsia="Times New Roman" w:hAnsi="Calibri" w:cs="Calibri"/>
                <w:b/>
                <w:sz w:val="20"/>
                <w:szCs w:val="24"/>
              </w:rPr>
            </w:pPr>
            <w:r w:rsidRPr="00281902">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0C4005C" w14:textId="77777777" w:rsidR="00281902" w:rsidRPr="00281902" w:rsidRDefault="00281902" w:rsidP="00281902">
            <w:pPr>
              <w:spacing w:after="0" w:line="240" w:lineRule="auto"/>
              <w:rPr>
                <w:rFonts w:ascii="Calibri" w:eastAsia="Times New Roman" w:hAnsi="Calibri" w:cs="Calibri"/>
                <w:b/>
                <w:sz w:val="20"/>
                <w:szCs w:val="24"/>
              </w:rPr>
            </w:pPr>
            <w:r w:rsidRPr="00281902">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4A4E782D" w14:textId="77777777" w:rsidR="00281902" w:rsidRPr="00281902" w:rsidRDefault="00281902" w:rsidP="00281902">
            <w:pPr>
              <w:spacing w:after="0" w:line="240" w:lineRule="auto"/>
              <w:rPr>
                <w:rFonts w:ascii="Calibri" w:eastAsia="Times New Roman" w:hAnsi="Calibri" w:cs="Calibri"/>
                <w:b/>
                <w:sz w:val="20"/>
                <w:szCs w:val="24"/>
              </w:rPr>
            </w:pPr>
            <w:r w:rsidRPr="00281902">
              <w:rPr>
                <w:rFonts w:ascii="Calibri" w:eastAsia="Times New Roman" w:hAnsi="Calibri" w:cs="Calibri"/>
                <w:b/>
                <w:sz w:val="20"/>
                <w:szCs w:val="24"/>
              </w:rPr>
              <w:t>Date for review</w:t>
            </w:r>
          </w:p>
        </w:tc>
      </w:tr>
      <w:tr w:rsidR="00281902" w:rsidRPr="00281902" w14:paraId="44E806D4" w14:textId="77777777" w:rsidTr="007E6B58">
        <w:trPr>
          <w:cantSplit/>
          <w:jc w:val="center"/>
        </w:trPr>
        <w:tc>
          <w:tcPr>
            <w:tcW w:w="1666" w:type="pct"/>
            <w:vAlign w:val="center"/>
          </w:tcPr>
          <w:p w14:paraId="29F05C5A" w14:textId="386043BB" w:rsidR="00281902" w:rsidRPr="00281902" w:rsidRDefault="00281902" w:rsidP="0028190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28190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05139F52" w14:textId="7BDDE944" w:rsidR="00281902" w:rsidRPr="00281902" w:rsidRDefault="00281902" w:rsidP="00281902">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5CD3D039" w14:textId="7E7122BF" w:rsidR="00281902" w:rsidRPr="00281902" w:rsidRDefault="00281902" w:rsidP="0028190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28190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145AD0FB" w14:textId="77777777" w:rsidR="00281902" w:rsidRPr="00281902" w:rsidRDefault="00281902" w:rsidP="00281902">
      <w:pPr>
        <w:spacing w:after="0" w:line="240" w:lineRule="auto"/>
        <w:jc w:val="both"/>
        <w:rPr>
          <w:rFonts w:ascii="Calibri" w:eastAsia="Times New Roman" w:hAnsi="Calibri" w:cs="Calibri"/>
          <w:sz w:val="24"/>
          <w:szCs w:val="24"/>
        </w:rPr>
      </w:pPr>
    </w:p>
    <w:p w14:paraId="7B0FD81D" w14:textId="77777777" w:rsidR="00281902" w:rsidRPr="00281902" w:rsidRDefault="00281902" w:rsidP="00281902">
      <w:pPr>
        <w:spacing w:after="0" w:line="240" w:lineRule="auto"/>
        <w:jc w:val="both"/>
        <w:rPr>
          <w:rFonts w:ascii="Calibri" w:eastAsia="Times New Roman" w:hAnsi="Calibri" w:cs="Calibri"/>
          <w:sz w:val="24"/>
          <w:szCs w:val="24"/>
        </w:rPr>
      </w:pPr>
    </w:p>
    <w:p w14:paraId="29E2D3D0" w14:textId="77777777" w:rsidR="00281902" w:rsidRPr="00281902" w:rsidRDefault="00281902" w:rsidP="00281902">
      <w:pPr>
        <w:spacing w:after="0" w:line="240" w:lineRule="auto"/>
        <w:jc w:val="both"/>
        <w:rPr>
          <w:rFonts w:ascii="Calibri" w:eastAsia="Times New Roman" w:hAnsi="Calibri" w:cs="Calibri"/>
          <w:sz w:val="24"/>
          <w:szCs w:val="24"/>
        </w:rPr>
      </w:pPr>
    </w:p>
    <w:p w14:paraId="26985051" w14:textId="77777777" w:rsidR="00465639" w:rsidRDefault="00465639"/>
    <w:sectPr w:rsidR="00465639" w:rsidSect="002819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02"/>
    <w:rsid w:val="00281902"/>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E7EC"/>
  <w15:chartTrackingRefBased/>
  <w15:docId w15:val="{0F44F957-EDA4-411E-AE26-269313BD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2021-07-26T13:48:00Z</dcterms:created>
  <dcterms:modified xsi:type="dcterms:W3CDTF">2021-07-26T13:50:00Z</dcterms:modified>
</cp:coreProperties>
</file>