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03B06" w14:textId="0FA9D944" w:rsidR="00997373" w:rsidRDefault="00AF60A9" w:rsidP="00AF60A9">
      <w:pPr>
        <w:pStyle w:val="Title"/>
        <w:tabs>
          <w:tab w:val="center" w:pos="5216"/>
          <w:tab w:val="left" w:pos="8780"/>
        </w:tabs>
        <w:jc w:val="left"/>
        <w:rPr>
          <w:sz w:val="68"/>
          <w:szCs w:val="68"/>
        </w:rPr>
      </w:pPr>
      <w:r w:rsidRPr="00DD7244">
        <w:rPr>
          <w:noProof/>
          <w:sz w:val="68"/>
          <w:szCs w:val="68"/>
        </w:rPr>
        <w:drawing>
          <wp:anchor distT="0" distB="0" distL="114300" distR="114300" simplePos="0" relativeHeight="251659264" behindDoc="1" locked="0" layoutInCell="1" allowOverlap="1" wp14:anchorId="6DE4B6B4" wp14:editId="3A74FBBC">
            <wp:simplePos x="0" y="0"/>
            <wp:positionH relativeFrom="column">
              <wp:posOffset>-316865</wp:posOffset>
            </wp:positionH>
            <wp:positionV relativeFrom="paragraph">
              <wp:posOffset>8992</wp:posOffset>
            </wp:positionV>
            <wp:extent cx="723900" cy="746760"/>
            <wp:effectExtent l="0" t="0" r="0" b="0"/>
            <wp:wrapTight wrapText="bothSides">
              <wp:wrapPolygon edited="0">
                <wp:start x="0" y="0"/>
                <wp:lineTo x="0" y="20939"/>
                <wp:lineTo x="21032" y="20939"/>
                <wp:lineTo x="2103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68"/>
          <w:szCs w:val="68"/>
        </w:rPr>
        <w:t xml:space="preserve">         </w:t>
      </w:r>
      <w:r w:rsidR="00997373">
        <w:rPr>
          <w:sz w:val="68"/>
          <w:szCs w:val="68"/>
        </w:rPr>
        <w:t xml:space="preserve">T.T.A.B. </w:t>
      </w:r>
      <w:r w:rsidR="00DF1A38">
        <w:rPr>
          <w:sz w:val="68"/>
          <w:szCs w:val="68"/>
        </w:rPr>
        <w:t>20</w:t>
      </w:r>
      <w:r w:rsidR="00532CCB">
        <w:rPr>
          <w:sz w:val="68"/>
          <w:szCs w:val="68"/>
        </w:rPr>
        <w:t>2</w:t>
      </w:r>
      <w:r w:rsidR="00E43450">
        <w:rPr>
          <w:sz w:val="68"/>
          <w:szCs w:val="68"/>
        </w:rPr>
        <w:t>5</w:t>
      </w:r>
      <w:r>
        <w:rPr>
          <w:sz w:val="68"/>
          <w:szCs w:val="68"/>
        </w:rPr>
        <w:t>-202</w:t>
      </w:r>
      <w:r w:rsidR="00E43450">
        <w:rPr>
          <w:sz w:val="68"/>
          <w:szCs w:val="68"/>
        </w:rPr>
        <w:t>6</w:t>
      </w:r>
    </w:p>
    <w:p w14:paraId="29B51698" w14:textId="77777777" w:rsidR="00997373" w:rsidRDefault="00997373">
      <w:pPr>
        <w:spacing w:line="215" w:lineRule="auto"/>
        <w:jc w:val="center"/>
        <w:rPr>
          <w:sz w:val="68"/>
          <w:szCs w:val="68"/>
        </w:rPr>
      </w:pPr>
      <w:r>
        <w:rPr>
          <w:b/>
          <w:bCs/>
          <w:i/>
          <w:iCs/>
          <w:sz w:val="68"/>
          <w:szCs w:val="68"/>
        </w:rPr>
        <w:t>SCHOLARSHIP PROGRAM</w:t>
      </w:r>
    </w:p>
    <w:p w14:paraId="23308EA7" w14:textId="77777777" w:rsidR="00997373" w:rsidRDefault="00997373">
      <w:pPr>
        <w:tabs>
          <w:tab w:val="left" w:pos="180"/>
        </w:tabs>
        <w:rPr>
          <w:sz w:val="24"/>
          <w:highlight w:val="yellow"/>
        </w:rPr>
      </w:pPr>
    </w:p>
    <w:p w14:paraId="2E271AAD" w14:textId="079FF5D4" w:rsidR="0048794C" w:rsidRDefault="00997373">
      <w:pPr>
        <w:tabs>
          <w:tab w:val="left" w:pos="180"/>
        </w:tabs>
        <w:rPr>
          <w:sz w:val="24"/>
        </w:rPr>
      </w:pPr>
      <w:r w:rsidRPr="00A66097">
        <w:rPr>
          <w:sz w:val="24"/>
        </w:rPr>
        <w:t xml:space="preserve">The Trinidad and Tobago Association of Baltimore will </w:t>
      </w:r>
      <w:r w:rsidRPr="000732AB">
        <w:rPr>
          <w:sz w:val="24"/>
        </w:rPr>
        <w:t xml:space="preserve">award a total of </w:t>
      </w:r>
      <w:r w:rsidR="00E530E7" w:rsidRPr="000732AB">
        <w:rPr>
          <w:sz w:val="24"/>
        </w:rPr>
        <w:softHyphen/>
      </w:r>
      <w:r w:rsidR="00E530E7" w:rsidRPr="000732AB">
        <w:rPr>
          <w:sz w:val="24"/>
        </w:rPr>
        <w:softHyphen/>
      </w:r>
      <w:r w:rsidR="00166D9F">
        <w:rPr>
          <w:b/>
          <w:i/>
          <w:sz w:val="24"/>
        </w:rPr>
        <w:t>t</w:t>
      </w:r>
      <w:r w:rsidR="006770DD">
        <w:rPr>
          <w:b/>
          <w:i/>
          <w:sz w:val="24"/>
        </w:rPr>
        <w:t>hree</w:t>
      </w:r>
      <w:r w:rsidR="00E530E7" w:rsidRPr="000732AB">
        <w:rPr>
          <w:i/>
          <w:sz w:val="24"/>
        </w:rPr>
        <w:t xml:space="preserve"> </w:t>
      </w:r>
      <w:r w:rsidR="00E530E7" w:rsidRPr="000732AB">
        <w:rPr>
          <w:sz w:val="24"/>
        </w:rPr>
        <w:t>s</w:t>
      </w:r>
      <w:r w:rsidRPr="000732AB">
        <w:rPr>
          <w:sz w:val="24"/>
        </w:rPr>
        <w:t>cholarships</w:t>
      </w:r>
      <w:r w:rsidRPr="00A66097">
        <w:rPr>
          <w:sz w:val="24"/>
        </w:rPr>
        <w:t xml:space="preserve"> </w:t>
      </w:r>
      <w:r w:rsidR="00C855A9">
        <w:rPr>
          <w:sz w:val="24"/>
        </w:rPr>
        <w:t xml:space="preserve">and two </w:t>
      </w:r>
      <w:r w:rsidR="0048794C">
        <w:rPr>
          <w:sz w:val="24"/>
        </w:rPr>
        <w:t xml:space="preserve">book grants </w:t>
      </w:r>
      <w:r w:rsidRPr="00A66097">
        <w:rPr>
          <w:sz w:val="24"/>
        </w:rPr>
        <w:t xml:space="preserve">for attendance to an accredited college, university, vocational or technical school for the </w:t>
      </w:r>
      <w:r w:rsidR="00FB3718">
        <w:rPr>
          <w:sz w:val="24"/>
        </w:rPr>
        <w:t>202</w:t>
      </w:r>
      <w:r w:rsidR="00E43450">
        <w:rPr>
          <w:sz w:val="24"/>
        </w:rPr>
        <w:t>5</w:t>
      </w:r>
      <w:r w:rsidR="00FB3718">
        <w:rPr>
          <w:sz w:val="24"/>
        </w:rPr>
        <w:t>-202</w:t>
      </w:r>
      <w:r w:rsidR="00E43450">
        <w:rPr>
          <w:sz w:val="24"/>
        </w:rPr>
        <w:t>6</w:t>
      </w:r>
      <w:r w:rsidRPr="00A66097">
        <w:rPr>
          <w:sz w:val="24"/>
        </w:rPr>
        <w:t xml:space="preserve"> academic </w:t>
      </w:r>
      <w:r w:rsidR="00E530E7">
        <w:rPr>
          <w:sz w:val="24"/>
        </w:rPr>
        <w:t>y</w:t>
      </w:r>
      <w:r w:rsidRPr="00A66097">
        <w:rPr>
          <w:sz w:val="24"/>
        </w:rPr>
        <w:t>ear</w:t>
      </w:r>
      <w:r w:rsidR="00B46A0D" w:rsidRPr="00A66097">
        <w:rPr>
          <w:sz w:val="24"/>
        </w:rPr>
        <w:t xml:space="preserve">. </w:t>
      </w:r>
    </w:p>
    <w:p w14:paraId="38E8A7BC" w14:textId="77777777" w:rsidR="0048794C" w:rsidRDefault="0048794C">
      <w:pPr>
        <w:tabs>
          <w:tab w:val="left" w:pos="180"/>
        </w:tabs>
        <w:rPr>
          <w:sz w:val="24"/>
        </w:rPr>
      </w:pPr>
    </w:p>
    <w:p w14:paraId="6563B49C" w14:textId="2D372DE6" w:rsidR="008E3417" w:rsidRDefault="00997373">
      <w:pPr>
        <w:tabs>
          <w:tab w:val="left" w:pos="180"/>
        </w:tabs>
        <w:rPr>
          <w:sz w:val="24"/>
        </w:rPr>
      </w:pPr>
      <w:r w:rsidRPr="00A66097">
        <w:rPr>
          <w:sz w:val="24"/>
        </w:rPr>
        <w:t xml:space="preserve">The association </w:t>
      </w:r>
      <w:r w:rsidRPr="000732AB">
        <w:rPr>
          <w:color w:val="000000"/>
          <w:sz w:val="24"/>
        </w:rPr>
        <w:t xml:space="preserve">will sponsor </w:t>
      </w:r>
      <w:r w:rsidR="006770DD" w:rsidRPr="00983079">
        <w:rPr>
          <w:b/>
          <w:bCs/>
          <w:color w:val="000000"/>
          <w:sz w:val="24"/>
        </w:rPr>
        <w:t>two</w:t>
      </w:r>
      <w:r w:rsidR="00D204AB">
        <w:rPr>
          <w:color w:val="000000"/>
          <w:sz w:val="24"/>
        </w:rPr>
        <w:t xml:space="preserve"> </w:t>
      </w:r>
      <w:r w:rsidR="00763097" w:rsidRPr="000732AB">
        <w:rPr>
          <w:color w:val="000000"/>
          <w:sz w:val="24"/>
        </w:rPr>
        <w:t>scholarships</w:t>
      </w:r>
      <w:r w:rsidR="00D204AB">
        <w:rPr>
          <w:color w:val="000000"/>
          <w:sz w:val="24"/>
        </w:rPr>
        <w:t xml:space="preserve"> </w:t>
      </w:r>
      <w:r w:rsidRPr="000732AB">
        <w:rPr>
          <w:color w:val="000000"/>
          <w:sz w:val="24"/>
        </w:rPr>
        <w:t xml:space="preserve">in the amount of </w:t>
      </w:r>
      <w:r w:rsidR="00E530E7" w:rsidRPr="000732AB">
        <w:rPr>
          <w:b/>
          <w:color w:val="000000"/>
          <w:sz w:val="24"/>
        </w:rPr>
        <w:t>$500.00</w:t>
      </w:r>
      <w:r w:rsidR="008D4A91">
        <w:rPr>
          <w:sz w:val="24"/>
        </w:rPr>
        <w:t xml:space="preserve">, </w:t>
      </w:r>
      <w:r w:rsidRPr="00A66097">
        <w:rPr>
          <w:sz w:val="24"/>
        </w:rPr>
        <w:t xml:space="preserve">for tuition and fees </w:t>
      </w:r>
      <w:r w:rsidRPr="00D204AB">
        <w:rPr>
          <w:sz w:val="24"/>
        </w:rPr>
        <w:t>only</w:t>
      </w:r>
      <w:r w:rsidR="00B46A0D" w:rsidRPr="00D204AB">
        <w:rPr>
          <w:sz w:val="24"/>
        </w:rPr>
        <w:t xml:space="preserve">. </w:t>
      </w:r>
    </w:p>
    <w:p w14:paraId="7D63EC98" w14:textId="28042E94" w:rsidR="00997373" w:rsidRDefault="00997373">
      <w:pPr>
        <w:tabs>
          <w:tab w:val="left" w:pos="180"/>
        </w:tabs>
        <w:rPr>
          <w:iCs/>
          <w:sz w:val="24"/>
        </w:rPr>
      </w:pPr>
      <w:r w:rsidRPr="00D204AB">
        <w:rPr>
          <w:sz w:val="24"/>
        </w:rPr>
        <w:t xml:space="preserve">In addition, the association will administer </w:t>
      </w:r>
      <w:r w:rsidR="00983079" w:rsidRPr="00983079">
        <w:rPr>
          <w:b/>
          <w:bCs/>
          <w:sz w:val="24"/>
        </w:rPr>
        <w:t>one</w:t>
      </w:r>
      <w:r w:rsidR="00983079">
        <w:rPr>
          <w:sz w:val="24"/>
        </w:rPr>
        <w:t xml:space="preserve"> </w:t>
      </w:r>
      <w:r w:rsidR="00D204AB" w:rsidRPr="00D204AB">
        <w:rPr>
          <w:bCs/>
          <w:iCs/>
          <w:sz w:val="24"/>
        </w:rPr>
        <w:t xml:space="preserve">Albertine Brewster Scholarship in the amount of </w:t>
      </w:r>
      <w:r w:rsidR="00D204AB" w:rsidRPr="0069493E">
        <w:rPr>
          <w:b/>
          <w:bCs/>
          <w:iCs/>
          <w:sz w:val="24"/>
        </w:rPr>
        <w:t>$1,000</w:t>
      </w:r>
      <w:r w:rsidR="003B0B51">
        <w:rPr>
          <w:b/>
          <w:bCs/>
          <w:iCs/>
          <w:sz w:val="24"/>
        </w:rPr>
        <w:t xml:space="preserve"> </w:t>
      </w:r>
      <w:r w:rsidR="003B0B51" w:rsidRPr="0026207E">
        <w:rPr>
          <w:iCs/>
          <w:sz w:val="24"/>
        </w:rPr>
        <w:t>a</w:t>
      </w:r>
      <w:r w:rsidR="0026207E">
        <w:rPr>
          <w:iCs/>
          <w:sz w:val="24"/>
        </w:rPr>
        <w:t xml:space="preserve">s well as </w:t>
      </w:r>
      <w:r w:rsidR="0026207E" w:rsidRPr="0048794C">
        <w:rPr>
          <w:b/>
          <w:bCs/>
          <w:iCs/>
          <w:sz w:val="24"/>
        </w:rPr>
        <w:t>two</w:t>
      </w:r>
      <w:r w:rsidR="0026207E">
        <w:rPr>
          <w:iCs/>
          <w:sz w:val="24"/>
        </w:rPr>
        <w:t xml:space="preserve"> Book Grants </w:t>
      </w:r>
      <w:r w:rsidR="0094756C">
        <w:rPr>
          <w:iCs/>
          <w:sz w:val="24"/>
        </w:rPr>
        <w:t xml:space="preserve">on behalf of </w:t>
      </w:r>
      <w:r w:rsidR="0029024D">
        <w:rPr>
          <w:iCs/>
          <w:sz w:val="24"/>
        </w:rPr>
        <w:t xml:space="preserve">Financial Coaches </w:t>
      </w:r>
      <w:r w:rsidR="0094756C">
        <w:rPr>
          <w:iCs/>
          <w:sz w:val="24"/>
        </w:rPr>
        <w:t xml:space="preserve">Denise </w:t>
      </w:r>
      <w:r w:rsidR="00F55573">
        <w:rPr>
          <w:iCs/>
          <w:sz w:val="24"/>
        </w:rPr>
        <w:t>(</w:t>
      </w:r>
      <w:r w:rsidR="00C70D79">
        <w:rPr>
          <w:iCs/>
          <w:sz w:val="24"/>
        </w:rPr>
        <w:t>Stanley</w:t>
      </w:r>
      <w:r w:rsidR="00F55573">
        <w:rPr>
          <w:iCs/>
          <w:sz w:val="24"/>
        </w:rPr>
        <w:t>)</w:t>
      </w:r>
      <w:r w:rsidR="00C70D79">
        <w:rPr>
          <w:iCs/>
          <w:sz w:val="24"/>
        </w:rPr>
        <w:t xml:space="preserve"> </w:t>
      </w:r>
      <w:r w:rsidR="0029024D">
        <w:rPr>
          <w:iCs/>
          <w:sz w:val="24"/>
        </w:rPr>
        <w:t>and</w:t>
      </w:r>
      <w:r w:rsidR="0094756C">
        <w:rPr>
          <w:iCs/>
          <w:sz w:val="24"/>
        </w:rPr>
        <w:t xml:space="preserve"> Marlon</w:t>
      </w:r>
      <w:r w:rsidR="0029024D">
        <w:rPr>
          <w:iCs/>
          <w:sz w:val="24"/>
        </w:rPr>
        <w:t xml:space="preserve"> </w:t>
      </w:r>
      <w:r w:rsidR="00F55573">
        <w:rPr>
          <w:iCs/>
          <w:sz w:val="24"/>
        </w:rPr>
        <w:t>De</w:t>
      </w:r>
      <w:r w:rsidR="009067EB">
        <w:rPr>
          <w:iCs/>
          <w:sz w:val="24"/>
        </w:rPr>
        <w:t>F</w:t>
      </w:r>
      <w:r w:rsidR="00F55573">
        <w:rPr>
          <w:iCs/>
          <w:sz w:val="24"/>
        </w:rPr>
        <w:t>our</w:t>
      </w:r>
      <w:r w:rsidR="0029024D">
        <w:rPr>
          <w:iCs/>
          <w:sz w:val="24"/>
        </w:rPr>
        <w:t xml:space="preserve">, </w:t>
      </w:r>
      <w:r w:rsidR="008E3417">
        <w:rPr>
          <w:iCs/>
          <w:sz w:val="24"/>
        </w:rPr>
        <w:t xml:space="preserve">in the amounts of </w:t>
      </w:r>
      <w:r w:rsidR="008E3417" w:rsidRPr="00014D15">
        <w:rPr>
          <w:b/>
          <w:bCs/>
          <w:iCs/>
          <w:sz w:val="24"/>
        </w:rPr>
        <w:t>$250</w:t>
      </w:r>
      <w:r w:rsidR="00C855A9" w:rsidRPr="00014D15">
        <w:rPr>
          <w:b/>
          <w:bCs/>
          <w:iCs/>
          <w:sz w:val="24"/>
        </w:rPr>
        <w:t>.00</w:t>
      </w:r>
      <w:r w:rsidR="00C855A9">
        <w:rPr>
          <w:iCs/>
          <w:sz w:val="24"/>
        </w:rPr>
        <w:t xml:space="preserve"> each</w:t>
      </w:r>
      <w:r w:rsidR="0094756C">
        <w:rPr>
          <w:iCs/>
          <w:sz w:val="24"/>
        </w:rPr>
        <w:t>.</w:t>
      </w:r>
      <w:r w:rsidR="00C855A9">
        <w:rPr>
          <w:iCs/>
          <w:sz w:val="24"/>
        </w:rPr>
        <w:t xml:space="preserve"> </w:t>
      </w:r>
    </w:p>
    <w:p w14:paraId="1456412C" w14:textId="77777777" w:rsidR="00341541" w:rsidRDefault="00341541" w:rsidP="00341541">
      <w:pPr>
        <w:pStyle w:val="Default"/>
      </w:pPr>
    </w:p>
    <w:p w14:paraId="71CBB88E" w14:textId="7A9A6A04" w:rsidR="00341541" w:rsidRPr="00341541" w:rsidRDefault="00341541" w:rsidP="00341541">
      <w:pPr>
        <w:tabs>
          <w:tab w:val="left" w:pos="180"/>
        </w:tabs>
        <w:rPr>
          <w:b/>
          <w:bCs/>
          <w:iCs/>
          <w:sz w:val="24"/>
        </w:rPr>
      </w:pPr>
      <w:r w:rsidRPr="00341541">
        <w:rPr>
          <w:sz w:val="24"/>
        </w:rPr>
        <w:t xml:space="preserve">There is an additional requirement for recipients of the book grants. </w:t>
      </w:r>
      <w:r w:rsidR="00C5756B">
        <w:rPr>
          <w:sz w:val="24"/>
        </w:rPr>
        <w:t>E</w:t>
      </w:r>
      <w:r w:rsidRPr="00341541">
        <w:rPr>
          <w:sz w:val="24"/>
        </w:rPr>
        <w:t xml:space="preserve">ach </w:t>
      </w:r>
      <w:r w:rsidR="005D1E61">
        <w:rPr>
          <w:sz w:val="24"/>
        </w:rPr>
        <w:t xml:space="preserve">receiver </w:t>
      </w:r>
      <w:r w:rsidRPr="00341541">
        <w:rPr>
          <w:sz w:val="24"/>
        </w:rPr>
        <w:t xml:space="preserve">must attend a one-hour </w:t>
      </w:r>
      <w:r w:rsidR="00E86C42">
        <w:rPr>
          <w:sz w:val="24"/>
        </w:rPr>
        <w:t xml:space="preserve">online </w:t>
      </w:r>
      <w:r w:rsidRPr="00341541">
        <w:rPr>
          <w:sz w:val="24"/>
        </w:rPr>
        <w:t>Financial Literacy se</w:t>
      </w:r>
      <w:r w:rsidR="00E86C42">
        <w:rPr>
          <w:sz w:val="24"/>
        </w:rPr>
        <w:t>minar</w:t>
      </w:r>
      <w:r w:rsidRPr="00341541">
        <w:rPr>
          <w:sz w:val="24"/>
        </w:rPr>
        <w:t xml:space="preserve">, free of charge, given by the sponsors. The free </w:t>
      </w:r>
      <w:r w:rsidR="00412B41">
        <w:rPr>
          <w:sz w:val="24"/>
        </w:rPr>
        <w:t>s</w:t>
      </w:r>
      <w:r w:rsidRPr="00341541">
        <w:rPr>
          <w:sz w:val="24"/>
        </w:rPr>
        <w:t xml:space="preserve">ession is available to all participants: however, it is mandatory for those who </w:t>
      </w:r>
      <w:r w:rsidR="005552A8">
        <w:rPr>
          <w:sz w:val="24"/>
        </w:rPr>
        <w:t xml:space="preserve">receive </w:t>
      </w:r>
      <w:r w:rsidRPr="00341541">
        <w:rPr>
          <w:sz w:val="24"/>
        </w:rPr>
        <w:t>the Book Grants.</w:t>
      </w:r>
    </w:p>
    <w:p w14:paraId="1E5E96CD" w14:textId="77777777" w:rsidR="006F67B9" w:rsidRDefault="006F67B9">
      <w:pPr>
        <w:tabs>
          <w:tab w:val="left" w:pos="180"/>
        </w:tabs>
        <w:rPr>
          <w:b/>
          <w:bCs/>
          <w:iCs/>
          <w:sz w:val="24"/>
        </w:rPr>
      </w:pPr>
    </w:p>
    <w:p w14:paraId="7D78727C" w14:textId="77777777" w:rsidR="00A66097" w:rsidRDefault="00A66097">
      <w:pPr>
        <w:pStyle w:val="Heading2"/>
      </w:pPr>
    </w:p>
    <w:p w14:paraId="10CCF536" w14:textId="77777777" w:rsidR="00997373" w:rsidRDefault="00997373">
      <w:pPr>
        <w:pStyle w:val="Heading2"/>
      </w:pPr>
      <w:r>
        <w:t>ELIGIBILITY REQUIREMENTS</w:t>
      </w:r>
    </w:p>
    <w:p w14:paraId="21E7DD54" w14:textId="77777777" w:rsidR="00997373" w:rsidRDefault="00997373">
      <w:pPr>
        <w:rPr>
          <w:sz w:val="24"/>
        </w:rPr>
      </w:pPr>
    </w:p>
    <w:p w14:paraId="5722A8A5" w14:textId="77777777" w:rsidR="00997373" w:rsidRDefault="00997373">
      <w:pPr>
        <w:rPr>
          <w:sz w:val="24"/>
        </w:rPr>
      </w:pPr>
      <w:r>
        <w:rPr>
          <w:sz w:val="24"/>
        </w:rPr>
        <w:t>To qualify applicants must:</w:t>
      </w:r>
    </w:p>
    <w:p w14:paraId="67ACA691" w14:textId="77777777" w:rsidR="00997373" w:rsidRDefault="00997373">
      <w:pPr>
        <w:rPr>
          <w:sz w:val="24"/>
        </w:rPr>
      </w:pPr>
    </w:p>
    <w:p w14:paraId="657F06B4" w14:textId="13C74324" w:rsidR="00997373" w:rsidRDefault="00997373">
      <w:pPr>
        <w:pStyle w:val="Level1"/>
        <w:numPr>
          <w:ilvl w:val="0"/>
          <w:numId w:val="8"/>
        </w:numPr>
        <w:tabs>
          <w:tab w:val="clear" w:pos="1440"/>
          <w:tab w:val="left" w:pos="-1440"/>
          <w:tab w:val="num" w:pos="1260"/>
        </w:tabs>
        <w:ind w:left="1260" w:hanging="540"/>
        <w:outlineLvl w:val="9"/>
        <w:rPr>
          <w:sz w:val="24"/>
        </w:rPr>
      </w:pPr>
      <w:r>
        <w:rPr>
          <w:sz w:val="24"/>
        </w:rPr>
        <w:t xml:space="preserve">Be a student seeking admission </w:t>
      </w:r>
      <w:r w:rsidR="004073ED">
        <w:rPr>
          <w:sz w:val="24"/>
        </w:rPr>
        <w:t>to or</w:t>
      </w:r>
      <w:r>
        <w:rPr>
          <w:sz w:val="24"/>
        </w:rPr>
        <w:t xml:space="preserve"> already enrolled in an accredited institution as a full</w:t>
      </w:r>
      <w:r w:rsidR="000D5471">
        <w:rPr>
          <w:sz w:val="24"/>
        </w:rPr>
        <w:t>-</w:t>
      </w:r>
      <w:r>
        <w:rPr>
          <w:sz w:val="24"/>
        </w:rPr>
        <w:t xml:space="preserve">time student for the </w:t>
      </w:r>
      <w:r w:rsidR="00FB3718">
        <w:rPr>
          <w:sz w:val="24"/>
        </w:rPr>
        <w:t>202</w:t>
      </w:r>
      <w:r w:rsidR="000374BE">
        <w:rPr>
          <w:sz w:val="24"/>
        </w:rPr>
        <w:t>5</w:t>
      </w:r>
      <w:r w:rsidR="00FB3718">
        <w:rPr>
          <w:sz w:val="24"/>
        </w:rPr>
        <w:t>-202</w:t>
      </w:r>
      <w:r w:rsidR="000374BE">
        <w:rPr>
          <w:sz w:val="24"/>
        </w:rPr>
        <w:t>6</w:t>
      </w:r>
      <w:r>
        <w:rPr>
          <w:sz w:val="24"/>
        </w:rPr>
        <w:t xml:space="preserve"> school year.</w:t>
      </w:r>
    </w:p>
    <w:p w14:paraId="55311529" w14:textId="77777777" w:rsidR="00997373" w:rsidRDefault="00997373">
      <w:pPr>
        <w:pStyle w:val="BalloonText"/>
        <w:rPr>
          <w:rFonts w:ascii="Times New Roman" w:hAnsi="Times New Roman" w:cs="Times New Roman"/>
          <w:szCs w:val="24"/>
        </w:rPr>
      </w:pPr>
    </w:p>
    <w:p w14:paraId="5705A3B4" w14:textId="77777777" w:rsidR="00997373" w:rsidRDefault="00745C39">
      <w:pPr>
        <w:pStyle w:val="Level1"/>
        <w:numPr>
          <w:ilvl w:val="0"/>
          <w:numId w:val="9"/>
        </w:numPr>
        <w:tabs>
          <w:tab w:val="clear" w:pos="1080"/>
          <w:tab w:val="left" w:pos="-1440"/>
          <w:tab w:val="num" w:pos="1260"/>
        </w:tabs>
        <w:outlineLvl w:val="9"/>
        <w:rPr>
          <w:sz w:val="24"/>
        </w:rPr>
      </w:pPr>
      <w:r>
        <w:rPr>
          <w:sz w:val="24"/>
        </w:rPr>
        <w:t xml:space="preserve">   </w:t>
      </w:r>
      <w:r w:rsidR="00997373">
        <w:rPr>
          <w:sz w:val="24"/>
        </w:rPr>
        <w:t>Meet the eligibility requirements of the school of choice.</w:t>
      </w:r>
    </w:p>
    <w:p w14:paraId="0E661A1E" w14:textId="77777777" w:rsidR="00997373" w:rsidRDefault="00997373">
      <w:pPr>
        <w:pStyle w:val="BalloonText"/>
        <w:rPr>
          <w:rFonts w:ascii="Times New Roman" w:hAnsi="Times New Roman" w:cs="Times New Roman"/>
          <w:szCs w:val="24"/>
        </w:rPr>
      </w:pPr>
    </w:p>
    <w:p w14:paraId="7E04AFAF" w14:textId="77777777" w:rsidR="00284833" w:rsidRDefault="00745C39">
      <w:pPr>
        <w:pStyle w:val="Level1"/>
        <w:numPr>
          <w:ilvl w:val="0"/>
          <w:numId w:val="10"/>
        </w:numPr>
        <w:tabs>
          <w:tab w:val="clear" w:pos="1080"/>
          <w:tab w:val="left" w:pos="-1440"/>
          <w:tab w:val="num" w:pos="1260"/>
        </w:tabs>
        <w:outlineLvl w:val="9"/>
        <w:rPr>
          <w:sz w:val="24"/>
        </w:rPr>
      </w:pPr>
      <w:r>
        <w:rPr>
          <w:sz w:val="24"/>
        </w:rPr>
        <w:t xml:space="preserve">   </w:t>
      </w:r>
      <w:r w:rsidR="00997373">
        <w:rPr>
          <w:sz w:val="24"/>
        </w:rPr>
        <w:t xml:space="preserve">Possesses either of the following, depending on level of </w:t>
      </w:r>
      <w:r w:rsidR="00586C66">
        <w:rPr>
          <w:sz w:val="24"/>
        </w:rPr>
        <w:t>education successfully</w:t>
      </w:r>
    </w:p>
    <w:p w14:paraId="14D4D506" w14:textId="77777777" w:rsidR="00997373" w:rsidRDefault="00284833" w:rsidP="00284833">
      <w:pPr>
        <w:pStyle w:val="Level1"/>
        <w:numPr>
          <w:ilvl w:val="0"/>
          <w:numId w:val="0"/>
        </w:numPr>
        <w:tabs>
          <w:tab w:val="left" w:pos="-1440"/>
        </w:tabs>
        <w:ind w:left="1080"/>
        <w:outlineLvl w:val="9"/>
        <w:rPr>
          <w:sz w:val="24"/>
        </w:rPr>
      </w:pPr>
      <w:r>
        <w:rPr>
          <w:sz w:val="24"/>
        </w:rPr>
        <w:t xml:space="preserve">   </w:t>
      </w:r>
      <w:r w:rsidR="00586C66">
        <w:rPr>
          <w:sz w:val="24"/>
        </w:rPr>
        <w:t>attained:</w:t>
      </w:r>
      <w:r w:rsidR="00997373">
        <w:rPr>
          <w:sz w:val="24"/>
        </w:rPr>
        <w:t xml:space="preserve"> </w:t>
      </w:r>
    </w:p>
    <w:p w14:paraId="43FCF1D0" w14:textId="77777777" w:rsidR="00997373" w:rsidRDefault="00997373">
      <w:pPr>
        <w:rPr>
          <w:sz w:val="24"/>
        </w:rPr>
      </w:pPr>
    </w:p>
    <w:p w14:paraId="59D59FF6" w14:textId="77777777" w:rsidR="00997373" w:rsidRDefault="00997373">
      <w:pPr>
        <w:pStyle w:val="Level1"/>
        <w:tabs>
          <w:tab w:val="left" w:pos="-1440"/>
          <w:tab w:val="num" w:pos="2160"/>
        </w:tabs>
        <w:rPr>
          <w:sz w:val="24"/>
        </w:rPr>
      </w:pPr>
      <w:r>
        <w:rPr>
          <w:sz w:val="24"/>
        </w:rPr>
        <w:t>A High School Diploma or GED Certificate.</w:t>
      </w:r>
    </w:p>
    <w:p w14:paraId="736693AE" w14:textId="77777777" w:rsidR="00997373" w:rsidRDefault="00997373">
      <w:pPr>
        <w:pStyle w:val="Level1"/>
        <w:rPr>
          <w:sz w:val="24"/>
        </w:rPr>
      </w:pPr>
      <w:r>
        <w:rPr>
          <w:sz w:val="24"/>
        </w:rPr>
        <w:t>CXC, or equivalent certificate with at least five passes.</w:t>
      </w:r>
    </w:p>
    <w:p w14:paraId="413C68F5" w14:textId="77777777" w:rsidR="00997373" w:rsidRDefault="00997373">
      <w:pPr>
        <w:pStyle w:val="Level1"/>
        <w:tabs>
          <w:tab w:val="left" w:pos="-1440"/>
          <w:tab w:val="num" w:pos="2160"/>
        </w:tabs>
        <w:rPr>
          <w:sz w:val="24"/>
        </w:rPr>
      </w:pPr>
      <w:r>
        <w:rPr>
          <w:sz w:val="24"/>
        </w:rPr>
        <w:t>A cumulative Grade Point Average of 2.75 or better.</w:t>
      </w:r>
    </w:p>
    <w:p w14:paraId="45934476" w14:textId="1B6EEE9E" w:rsidR="00997373" w:rsidRDefault="00997373">
      <w:pPr>
        <w:pStyle w:val="Level1"/>
        <w:tabs>
          <w:tab w:val="left" w:pos="-1440"/>
          <w:tab w:val="num" w:pos="2160"/>
        </w:tabs>
        <w:rPr>
          <w:sz w:val="24"/>
        </w:rPr>
      </w:pPr>
      <w:r>
        <w:rPr>
          <w:sz w:val="24"/>
        </w:rPr>
        <w:t xml:space="preserve">Copy of </w:t>
      </w:r>
      <w:r w:rsidR="00763097">
        <w:rPr>
          <w:sz w:val="24"/>
        </w:rPr>
        <w:t>bachelor’s degree</w:t>
      </w:r>
      <w:r>
        <w:rPr>
          <w:sz w:val="24"/>
        </w:rPr>
        <w:t>, if beyond undergraduate level.</w:t>
      </w:r>
    </w:p>
    <w:p w14:paraId="3DB64B51" w14:textId="77777777" w:rsidR="00997373" w:rsidRDefault="00997373">
      <w:pPr>
        <w:rPr>
          <w:sz w:val="24"/>
        </w:rPr>
      </w:pPr>
    </w:p>
    <w:p w14:paraId="286980AB" w14:textId="437B3A4F" w:rsidR="001714F0" w:rsidRDefault="67DEBA71" w:rsidP="67DEBA71">
      <w:pPr>
        <w:rPr>
          <w:sz w:val="24"/>
        </w:rPr>
      </w:pPr>
      <w:r w:rsidRPr="67DEBA71">
        <w:rPr>
          <w:sz w:val="24"/>
        </w:rPr>
        <w:t xml:space="preserve">All qualified applicants will be judged on an essay, the topics for which are listed below. </w:t>
      </w:r>
    </w:p>
    <w:p w14:paraId="39C734F0" w14:textId="77777777" w:rsidR="00A411BC" w:rsidRDefault="00A411BC" w:rsidP="67DEBA71">
      <w:pPr>
        <w:rPr>
          <w:sz w:val="24"/>
        </w:rPr>
      </w:pPr>
    </w:p>
    <w:p w14:paraId="5BFD4D7D" w14:textId="77777777" w:rsidR="00E102AF" w:rsidRDefault="00CB5A0C" w:rsidP="00E102AF">
      <w:pPr>
        <w:pStyle w:val="ListParagraph"/>
        <w:numPr>
          <w:ilvl w:val="0"/>
          <w:numId w:val="18"/>
        </w:numPr>
        <w:ind w:left="720" w:firstLine="0"/>
        <w:rPr>
          <w:rFonts w:ascii="Times New Roman" w:hAnsi="Times New Roman"/>
          <w:b/>
          <w:bCs/>
          <w:i/>
          <w:iCs/>
          <w:sz w:val="24"/>
          <w:szCs w:val="24"/>
        </w:rPr>
      </w:pPr>
      <w:r w:rsidRPr="00CB5A0C">
        <w:rPr>
          <w:rFonts w:ascii="Times New Roman" w:hAnsi="Times New Roman"/>
          <w:b/>
          <w:bCs/>
          <w:i/>
          <w:iCs/>
          <w:sz w:val="24"/>
          <w:szCs w:val="24"/>
        </w:rPr>
        <w:t>In the words of one of the United States’ former presidents, “there you go again”</w:t>
      </w:r>
    </w:p>
    <w:p w14:paraId="64AF107E" w14:textId="586750E1" w:rsidR="00CB5A0C" w:rsidRPr="00CB5A0C" w:rsidRDefault="00CB5A0C" w:rsidP="00E102AF">
      <w:pPr>
        <w:pStyle w:val="ListParagraph"/>
        <w:ind w:left="1440"/>
        <w:rPr>
          <w:rFonts w:ascii="Times New Roman" w:hAnsi="Times New Roman"/>
          <w:b/>
          <w:bCs/>
          <w:i/>
          <w:iCs/>
          <w:sz w:val="24"/>
          <w:szCs w:val="24"/>
        </w:rPr>
      </w:pPr>
      <w:r w:rsidRPr="00CB5A0C">
        <w:rPr>
          <w:rFonts w:ascii="Times New Roman" w:hAnsi="Times New Roman"/>
          <w:b/>
          <w:bCs/>
          <w:i/>
          <w:iCs/>
          <w:sz w:val="24"/>
          <w:szCs w:val="24"/>
        </w:rPr>
        <w:t xml:space="preserve">can refer to Donald Trump winning the presidency for a second time. No one expected Mr. Trump to win elections the first time, but he did. Likewise, many doubted he would win for a second time, but he did. </w:t>
      </w:r>
    </w:p>
    <w:p w14:paraId="075DF908" w14:textId="77777777" w:rsidR="00CB5A0C" w:rsidRDefault="00CB5A0C" w:rsidP="00CB5A0C">
      <w:pPr>
        <w:ind w:firstLine="720"/>
        <w:rPr>
          <w:b/>
          <w:bCs/>
          <w:i/>
          <w:iCs/>
        </w:rPr>
      </w:pPr>
    </w:p>
    <w:p w14:paraId="2B18ADB5" w14:textId="3BBE1CA7" w:rsidR="00CB5A0C" w:rsidRPr="005A2B66" w:rsidRDefault="00CB5A0C" w:rsidP="00AF7D8E">
      <w:pPr>
        <w:ind w:left="1440"/>
        <w:rPr>
          <w:b/>
          <w:bCs/>
          <w:i/>
          <w:iCs/>
          <w:color w:val="0000CC"/>
          <w:sz w:val="24"/>
        </w:rPr>
      </w:pPr>
      <w:r w:rsidRPr="005A2B66">
        <w:rPr>
          <w:b/>
          <w:bCs/>
          <w:i/>
          <w:iCs/>
          <w:color w:val="0000CC"/>
          <w:sz w:val="24"/>
        </w:rPr>
        <w:t>To what factors can you attribute Donald Trump winning the presidency for an inconsecutive second term?</w:t>
      </w:r>
    </w:p>
    <w:p w14:paraId="480B8B09" w14:textId="77777777" w:rsidR="00E102AF" w:rsidRDefault="00E102AF" w:rsidP="00E102AF">
      <w:pPr>
        <w:ind w:left="1260"/>
        <w:rPr>
          <w:b/>
          <w:bCs/>
          <w:i/>
          <w:iCs/>
          <w:sz w:val="24"/>
        </w:rPr>
      </w:pPr>
    </w:p>
    <w:p w14:paraId="5635B0F2" w14:textId="77777777" w:rsidR="00E102AF" w:rsidRPr="00E102AF" w:rsidRDefault="00E102AF" w:rsidP="00E102AF">
      <w:pPr>
        <w:ind w:left="1260"/>
        <w:rPr>
          <w:b/>
          <w:bCs/>
          <w:i/>
          <w:iCs/>
          <w:sz w:val="24"/>
        </w:rPr>
      </w:pPr>
    </w:p>
    <w:p w14:paraId="4ED43B72" w14:textId="2EBF3A00" w:rsidR="00AE281C" w:rsidRPr="00AE281C" w:rsidRDefault="00AE281C" w:rsidP="00AE281C">
      <w:pPr>
        <w:ind w:left="1260"/>
        <w:rPr>
          <w:b/>
          <w:bCs/>
          <w:i/>
          <w:iCs/>
          <w:sz w:val="24"/>
        </w:rPr>
      </w:pPr>
    </w:p>
    <w:p w14:paraId="6138E84F" w14:textId="3D946086" w:rsidR="00351FC3" w:rsidRPr="00B84935" w:rsidRDefault="00B84935" w:rsidP="003B5155">
      <w:pPr>
        <w:pStyle w:val="ListParagraph"/>
        <w:ind w:left="1260"/>
        <w:rPr>
          <w:rFonts w:ascii="Times New Roman" w:hAnsi="Times New Roman"/>
          <w:b/>
          <w:bCs/>
          <w:i/>
          <w:iCs/>
          <w:sz w:val="24"/>
          <w:szCs w:val="24"/>
        </w:rPr>
      </w:pPr>
      <w:r w:rsidRPr="00B84935">
        <w:rPr>
          <w:rFonts w:ascii="Times New Roman" w:hAnsi="Times New Roman"/>
          <w:b/>
          <w:bCs/>
          <w:i/>
          <w:iCs/>
          <w:color w:val="212121"/>
          <w:sz w:val="24"/>
          <w:szCs w:val="24"/>
          <w:shd w:val="clear" w:color="auto" w:fill="FFFFFF"/>
        </w:rPr>
        <w:t> </w:t>
      </w:r>
    </w:p>
    <w:p w14:paraId="608A936E" w14:textId="1C6524AC" w:rsidR="00AF7D8E" w:rsidRPr="00AF7D8E" w:rsidRDefault="00AF7D8E" w:rsidP="00AF7D8E">
      <w:pPr>
        <w:pStyle w:val="ListParagraph"/>
        <w:numPr>
          <w:ilvl w:val="0"/>
          <w:numId w:val="18"/>
        </w:numPr>
        <w:rPr>
          <w:rFonts w:ascii="Times New Roman" w:hAnsi="Times New Roman"/>
          <w:b/>
          <w:bCs/>
          <w:i/>
          <w:iCs/>
          <w:sz w:val="24"/>
          <w:szCs w:val="24"/>
        </w:rPr>
      </w:pPr>
      <w:r w:rsidRPr="00AF7D8E">
        <w:rPr>
          <w:rFonts w:ascii="Times New Roman" w:hAnsi="Times New Roman"/>
          <w:b/>
          <w:bCs/>
          <w:i/>
          <w:iCs/>
          <w:sz w:val="24"/>
          <w:szCs w:val="24"/>
        </w:rPr>
        <w:lastRenderedPageBreak/>
        <w:t xml:space="preserve">There have been reports that Jamaica has secures a significant deal to export fuel to Trinidad and Tobago. </w:t>
      </w:r>
    </w:p>
    <w:p w14:paraId="53AC5FBE" w14:textId="77777777" w:rsidR="00AF7D8E" w:rsidRPr="00AF7D8E" w:rsidRDefault="00AF7D8E" w:rsidP="00AF7D8E">
      <w:pPr>
        <w:pStyle w:val="ListParagraph"/>
        <w:ind w:left="1440"/>
        <w:rPr>
          <w:rFonts w:ascii="Times New Roman" w:hAnsi="Times New Roman"/>
          <w:b/>
          <w:bCs/>
          <w:i/>
          <w:iCs/>
          <w:sz w:val="24"/>
          <w:szCs w:val="24"/>
        </w:rPr>
      </w:pPr>
    </w:p>
    <w:p w14:paraId="3F46C6FE" w14:textId="77777777" w:rsidR="00AF7D8E" w:rsidRPr="005A2B66" w:rsidRDefault="00AF7D8E" w:rsidP="00AF7D8E">
      <w:pPr>
        <w:ind w:left="1440"/>
        <w:rPr>
          <w:b/>
          <w:bCs/>
          <w:i/>
          <w:iCs/>
          <w:color w:val="0000CC"/>
          <w:sz w:val="24"/>
        </w:rPr>
      </w:pPr>
      <w:r w:rsidRPr="005A2B66">
        <w:rPr>
          <w:b/>
          <w:bCs/>
          <w:i/>
          <w:iCs/>
          <w:color w:val="0000CC"/>
          <w:sz w:val="24"/>
        </w:rPr>
        <w:t>Can you define the particulars of this deal and what it means for the future of fuel production in Trinidad and Tobago?</w:t>
      </w:r>
    </w:p>
    <w:p w14:paraId="2FC47764" w14:textId="77777777" w:rsidR="0064470C" w:rsidRPr="0064470C" w:rsidRDefault="0064470C" w:rsidP="0064470C">
      <w:pPr>
        <w:pStyle w:val="ListParagraph"/>
        <w:rPr>
          <w:rFonts w:ascii="Times New Roman" w:hAnsi="Times New Roman"/>
          <w:b/>
          <w:bCs/>
          <w:i/>
          <w:iCs/>
          <w:color w:val="212121"/>
          <w:sz w:val="24"/>
          <w:shd w:val="clear" w:color="auto" w:fill="FFFFFF"/>
        </w:rPr>
      </w:pPr>
    </w:p>
    <w:p w14:paraId="0BF17437" w14:textId="77777777" w:rsidR="00A66C62" w:rsidRPr="00A66C62" w:rsidRDefault="00A66C62" w:rsidP="00A66C62">
      <w:pPr>
        <w:pStyle w:val="ListParagraph"/>
        <w:numPr>
          <w:ilvl w:val="0"/>
          <w:numId w:val="18"/>
        </w:numPr>
        <w:rPr>
          <w:rFonts w:ascii="Times New Roman" w:hAnsi="Times New Roman"/>
          <w:b/>
          <w:bCs/>
          <w:i/>
          <w:iCs/>
          <w:sz w:val="24"/>
          <w:szCs w:val="24"/>
        </w:rPr>
      </w:pPr>
      <w:r w:rsidRPr="00A66C62">
        <w:rPr>
          <w:rFonts w:ascii="Times New Roman" w:hAnsi="Times New Roman"/>
          <w:b/>
          <w:bCs/>
          <w:i/>
          <w:iCs/>
          <w:sz w:val="24"/>
          <w:szCs w:val="24"/>
        </w:rPr>
        <w:t>It seems that an extensive crop of young performers are beginning to dominate the SOCA scene in Trinidad and Tobago and elsewhere. During this year’s carnival celebrations, one of the premier Soca artists, Machel Montano, participated in several and was successful in a couple of the prominent carnival competitions.</w:t>
      </w:r>
    </w:p>
    <w:p w14:paraId="765071CC" w14:textId="6F14CC60" w:rsidR="00A66C62" w:rsidRPr="00A66C62" w:rsidRDefault="00A66C62" w:rsidP="00A66C62">
      <w:pPr>
        <w:pStyle w:val="ListParagraph"/>
        <w:ind w:left="1440"/>
        <w:rPr>
          <w:rFonts w:ascii="Times New Roman" w:hAnsi="Times New Roman"/>
          <w:b/>
          <w:bCs/>
          <w:i/>
          <w:iCs/>
          <w:sz w:val="24"/>
          <w:szCs w:val="24"/>
        </w:rPr>
      </w:pPr>
      <w:r w:rsidRPr="00A66C62">
        <w:rPr>
          <w:rFonts w:ascii="Times New Roman" w:hAnsi="Times New Roman"/>
          <w:b/>
          <w:bCs/>
          <w:i/>
          <w:iCs/>
          <w:sz w:val="24"/>
          <w:szCs w:val="24"/>
        </w:rPr>
        <w:t xml:space="preserve"> </w:t>
      </w:r>
    </w:p>
    <w:p w14:paraId="072AA695" w14:textId="77777777" w:rsidR="00A66C62" w:rsidRPr="005A2B66" w:rsidRDefault="00A66C62" w:rsidP="00A66C62">
      <w:pPr>
        <w:ind w:left="1440"/>
        <w:rPr>
          <w:b/>
          <w:bCs/>
          <w:i/>
          <w:iCs/>
          <w:color w:val="0000CC"/>
          <w:sz w:val="24"/>
        </w:rPr>
      </w:pPr>
      <w:r w:rsidRPr="005A2B66">
        <w:rPr>
          <w:b/>
          <w:bCs/>
          <w:i/>
          <w:iCs/>
          <w:color w:val="0000CC"/>
          <w:sz w:val="24"/>
        </w:rPr>
        <w:t>Given his dominance on the SOCA scene for many years, do you think that Machel should no longer enter future carnival competitions, so the younger artists can get additional opportunities to appear?</w:t>
      </w:r>
    </w:p>
    <w:p w14:paraId="33E728A3" w14:textId="77777777" w:rsidR="000B5616" w:rsidRDefault="000B5616" w:rsidP="000B5616">
      <w:pPr>
        <w:ind w:left="1260"/>
        <w:rPr>
          <w:b/>
          <w:bCs/>
          <w:i/>
          <w:iCs/>
          <w:color w:val="212121"/>
          <w:sz w:val="24"/>
          <w:shd w:val="clear" w:color="auto" w:fill="FFFFFF"/>
        </w:rPr>
      </w:pPr>
    </w:p>
    <w:p w14:paraId="5D0A4E50" w14:textId="6C4C0167" w:rsidR="00784EDF" w:rsidRPr="00784EDF" w:rsidRDefault="00784EDF" w:rsidP="00784EDF">
      <w:pPr>
        <w:pStyle w:val="ListParagraph"/>
        <w:numPr>
          <w:ilvl w:val="0"/>
          <w:numId w:val="18"/>
        </w:numPr>
        <w:rPr>
          <w:rFonts w:ascii="Times New Roman" w:hAnsi="Times New Roman"/>
          <w:b/>
          <w:bCs/>
          <w:i/>
          <w:iCs/>
          <w:sz w:val="24"/>
          <w:szCs w:val="24"/>
        </w:rPr>
      </w:pPr>
      <w:r w:rsidRPr="00784EDF">
        <w:rPr>
          <w:rFonts w:ascii="Times New Roman" w:hAnsi="Times New Roman"/>
          <w:b/>
          <w:bCs/>
          <w:i/>
          <w:iCs/>
          <w:sz w:val="24"/>
          <w:szCs w:val="24"/>
        </w:rPr>
        <w:t xml:space="preserve">Recent reports indicate that a Nigerian company is linked with a multi-billion-dollar refinery deal in Trinidad and Tobago. </w:t>
      </w:r>
    </w:p>
    <w:p w14:paraId="37FAA723" w14:textId="77777777" w:rsidR="00784EDF" w:rsidRPr="00784EDF" w:rsidRDefault="00784EDF" w:rsidP="00784EDF">
      <w:pPr>
        <w:pStyle w:val="ListParagraph"/>
        <w:ind w:left="1440"/>
        <w:rPr>
          <w:rFonts w:ascii="Times New Roman" w:hAnsi="Times New Roman"/>
          <w:b/>
          <w:bCs/>
          <w:i/>
          <w:iCs/>
          <w:sz w:val="24"/>
          <w:szCs w:val="24"/>
        </w:rPr>
      </w:pPr>
    </w:p>
    <w:p w14:paraId="6F6B2A47" w14:textId="77777777" w:rsidR="00784EDF" w:rsidRPr="005A2B66" w:rsidRDefault="00784EDF" w:rsidP="00784EDF">
      <w:pPr>
        <w:ind w:left="1440"/>
        <w:rPr>
          <w:b/>
          <w:bCs/>
          <w:i/>
          <w:iCs/>
          <w:color w:val="0000CC"/>
          <w:sz w:val="24"/>
        </w:rPr>
      </w:pPr>
      <w:r w:rsidRPr="005A2B66">
        <w:rPr>
          <w:b/>
          <w:bCs/>
          <w:i/>
          <w:iCs/>
          <w:color w:val="0000CC"/>
          <w:sz w:val="24"/>
        </w:rPr>
        <w:t>What can you tell us regarding the particulars of this multi-billion-dollar deal and about the Nigerian company named therein?</w:t>
      </w:r>
    </w:p>
    <w:p w14:paraId="6C5270B0" w14:textId="77777777" w:rsidR="00045834" w:rsidRPr="00784EDF" w:rsidRDefault="00045834" w:rsidP="00784EDF">
      <w:pPr>
        <w:ind w:left="1440"/>
        <w:rPr>
          <w:b/>
          <w:bCs/>
          <w:i/>
          <w:iCs/>
          <w:sz w:val="24"/>
        </w:rPr>
      </w:pPr>
    </w:p>
    <w:p w14:paraId="32EF5E56" w14:textId="01A8C902" w:rsidR="00045834" w:rsidRPr="00045834" w:rsidRDefault="00045834" w:rsidP="00045834">
      <w:pPr>
        <w:pStyle w:val="ListParagraph"/>
        <w:numPr>
          <w:ilvl w:val="0"/>
          <w:numId w:val="18"/>
        </w:numPr>
        <w:rPr>
          <w:rFonts w:ascii="Times New Roman" w:hAnsi="Times New Roman"/>
          <w:b/>
          <w:bCs/>
          <w:i/>
          <w:iCs/>
          <w:sz w:val="24"/>
          <w:szCs w:val="24"/>
        </w:rPr>
      </w:pPr>
      <w:r w:rsidRPr="00045834">
        <w:rPr>
          <w:rFonts w:ascii="Times New Roman" w:hAnsi="Times New Roman"/>
          <w:b/>
          <w:bCs/>
          <w:i/>
          <w:iCs/>
          <w:sz w:val="24"/>
          <w:szCs w:val="24"/>
        </w:rPr>
        <w:t xml:space="preserve">The crime statistics, including the murder rates in most major American cities have dropped precipitously over the past two years. </w:t>
      </w:r>
    </w:p>
    <w:p w14:paraId="49748D8D" w14:textId="77777777" w:rsidR="00045834" w:rsidRPr="00045834" w:rsidRDefault="00045834" w:rsidP="00045834">
      <w:pPr>
        <w:pStyle w:val="ListParagraph"/>
        <w:ind w:left="1440"/>
        <w:rPr>
          <w:rFonts w:ascii="Times New Roman" w:hAnsi="Times New Roman"/>
          <w:b/>
          <w:bCs/>
          <w:i/>
          <w:iCs/>
          <w:sz w:val="24"/>
          <w:szCs w:val="24"/>
        </w:rPr>
      </w:pPr>
    </w:p>
    <w:p w14:paraId="2402D48C" w14:textId="66B97F4F" w:rsidR="00045834" w:rsidRPr="005A2B66" w:rsidRDefault="00045834" w:rsidP="00045834">
      <w:pPr>
        <w:ind w:left="720" w:firstLine="720"/>
        <w:rPr>
          <w:b/>
          <w:bCs/>
          <w:i/>
          <w:iCs/>
          <w:color w:val="0000CC"/>
          <w:sz w:val="24"/>
        </w:rPr>
      </w:pPr>
      <w:r w:rsidRPr="005A2B66">
        <w:rPr>
          <w:b/>
          <w:bCs/>
          <w:i/>
          <w:iCs/>
          <w:color w:val="0000CC"/>
          <w:sz w:val="24"/>
        </w:rPr>
        <w:t>Can you explain what factors may have led to these notable decreases?</w:t>
      </w:r>
    </w:p>
    <w:p w14:paraId="55CF32CB" w14:textId="753F5461" w:rsidR="00720874" w:rsidRPr="007F4DC8" w:rsidRDefault="00720874" w:rsidP="00A411BC">
      <w:pPr>
        <w:rPr>
          <w:sz w:val="24"/>
        </w:rPr>
      </w:pPr>
    </w:p>
    <w:p w14:paraId="35D1E47E" w14:textId="6611004A" w:rsidR="00A411BC" w:rsidRDefault="00A411BC" w:rsidP="00A411BC">
      <w:pPr>
        <w:rPr>
          <w:sz w:val="24"/>
        </w:rPr>
      </w:pPr>
      <w:r>
        <w:rPr>
          <w:sz w:val="24"/>
        </w:rPr>
        <w:t>Essays must be no</w:t>
      </w:r>
      <w:r>
        <w:rPr>
          <w:b/>
          <w:bCs/>
          <w:sz w:val="24"/>
        </w:rPr>
        <w:t xml:space="preserve"> </w:t>
      </w:r>
      <w:r>
        <w:rPr>
          <w:sz w:val="24"/>
        </w:rPr>
        <w:t xml:space="preserve">less than </w:t>
      </w:r>
      <w:r w:rsidR="00655C26">
        <w:rPr>
          <w:sz w:val="24"/>
        </w:rPr>
        <w:t>one thousand</w:t>
      </w:r>
      <w:r>
        <w:rPr>
          <w:sz w:val="24"/>
        </w:rPr>
        <w:t xml:space="preserve"> </w:t>
      </w:r>
      <w:r w:rsidR="00655C26">
        <w:rPr>
          <w:sz w:val="24"/>
        </w:rPr>
        <w:t xml:space="preserve">(1000) </w:t>
      </w:r>
      <w:r>
        <w:rPr>
          <w:sz w:val="24"/>
        </w:rPr>
        <w:t xml:space="preserve">words and no more than </w:t>
      </w:r>
      <w:r w:rsidR="00655C26">
        <w:rPr>
          <w:sz w:val="24"/>
        </w:rPr>
        <w:t>fifteen hundred (</w:t>
      </w:r>
      <w:r>
        <w:rPr>
          <w:sz w:val="24"/>
        </w:rPr>
        <w:t>1500</w:t>
      </w:r>
      <w:r w:rsidR="00655C26">
        <w:rPr>
          <w:sz w:val="24"/>
        </w:rPr>
        <w:t>)</w:t>
      </w:r>
      <w:r>
        <w:rPr>
          <w:sz w:val="24"/>
        </w:rPr>
        <w:t xml:space="preserve"> words. You can obtain scholarship applications by writing to the </w:t>
      </w:r>
      <w:r w:rsidR="00655C26">
        <w:rPr>
          <w:sz w:val="24"/>
        </w:rPr>
        <w:t>address or</w:t>
      </w:r>
      <w:r>
        <w:rPr>
          <w:sz w:val="24"/>
        </w:rPr>
        <w:t xml:space="preserve"> calling the number below.</w:t>
      </w:r>
      <w:r w:rsidR="00663684">
        <w:rPr>
          <w:sz w:val="24"/>
        </w:rPr>
        <w:t xml:space="preserve"> </w:t>
      </w:r>
      <w:r>
        <w:rPr>
          <w:sz w:val="24"/>
        </w:rPr>
        <w:t>Please return completed applications to:</w:t>
      </w:r>
    </w:p>
    <w:p w14:paraId="50377A8F" w14:textId="77777777" w:rsidR="00A411BC" w:rsidRDefault="00A411BC" w:rsidP="00A411BC">
      <w:pPr>
        <w:rPr>
          <w:sz w:val="24"/>
        </w:rPr>
      </w:pPr>
    </w:p>
    <w:p w14:paraId="7B65900B" w14:textId="77777777" w:rsidR="00A411BC" w:rsidRPr="00663684" w:rsidRDefault="00A411BC" w:rsidP="00A411BC">
      <w:pPr>
        <w:jc w:val="center"/>
        <w:rPr>
          <w:b/>
          <w:i/>
          <w:sz w:val="16"/>
          <w:szCs w:val="16"/>
        </w:rPr>
      </w:pPr>
      <w:r>
        <w:rPr>
          <w:b/>
          <w:i/>
          <w:sz w:val="24"/>
        </w:rPr>
        <w:t xml:space="preserve">TRINIDAD AND TOBAGO ASSOCIATION OF BALTIMORE, INC. </w:t>
      </w:r>
    </w:p>
    <w:p w14:paraId="0253FCDF" w14:textId="77777777" w:rsidR="00A411BC" w:rsidRPr="00663684" w:rsidRDefault="00A411BC" w:rsidP="00A411BC">
      <w:pPr>
        <w:jc w:val="center"/>
        <w:rPr>
          <w:b/>
          <w:bCs/>
          <w:i/>
          <w:iCs/>
          <w:sz w:val="16"/>
          <w:szCs w:val="16"/>
        </w:rPr>
      </w:pPr>
    </w:p>
    <w:p w14:paraId="6B18A8B0" w14:textId="77777777" w:rsidR="00A411BC" w:rsidRPr="00472552" w:rsidRDefault="00A411BC" w:rsidP="00A411BC">
      <w:pPr>
        <w:jc w:val="center"/>
        <w:rPr>
          <w:b/>
          <w:bCs/>
          <w:i/>
          <w:iCs/>
          <w:sz w:val="26"/>
          <w:szCs w:val="26"/>
        </w:rPr>
      </w:pPr>
      <w:r w:rsidRPr="00472552">
        <w:rPr>
          <w:b/>
          <w:bCs/>
          <w:i/>
          <w:iCs/>
          <w:sz w:val="26"/>
          <w:szCs w:val="26"/>
        </w:rPr>
        <w:t>c/o Owen Charles</w:t>
      </w:r>
    </w:p>
    <w:p w14:paraId="2C0C5231" w14:textId="77777777" w:rsidR="00A411BC" w:rsidRPr="00472552" w:rsidRDefault="00A411BC" w:rsidP="00A411BC">
      <w:pPr>
        <w:jc w:val="center"/>
        <w:rPr>
          <w:b/>
          <w:i/>
          <w:sz w:val="26"/>
          <w:szCs w:val="26"/>
        </w:rPr>
      </w:pPr>
      <w:r w:rsidRPr="00472552">
        <w:rPr>
          <w:b/>
          <w:bCs/>
          <w:i/>
          <w:iCs/>
          <w:sz w:val="26"/>
          <w:szCs w:val="26"/>
        </w:rPr>
        <w:t>1723 Wadsworth Way</w:t>
      </w:r>
    </w:p>
    <w:p w14:paraId="6FB9DBB8" w14:textId="77777777" w:rsidR="00A411BC" w:rsidRPr="00472552" w:rsidRDefault="00A411BC" w:rsidP="00A411BC">
      <w:pPr>
        <w:jc w:val="center"/>
        <w:rPr>
          <w:b/>
          <w:i/>
          <w:sz w:val="26"/>
          <w:szCs w:val="26"/>
        </w:rPr>
      </w:pPr>
      <w:r w:rsidRPr="00472552">
        <w:rPr>
          <w:b/>
          <w:i/>
          <w:sz w:val="26"/>
          <w:szCs w:val="26"/>
        </w:rPr>
        <w:t>Baltimore, MD 21239</w:t>
      </w:r>
    </w:p>
    <w:p w14:paraId="6C95CF6C" w14:textId="77777777" w:rsidR="00A411BC" w:rsidRDefault="00A411BC" w:rsidP="00A411BC">
      <w:pPr>
        <w:jc w:val="center"/>
        <w:rPr>
          <w:b/>
          <w:bCs/>
          <w:i/>
          <w:iCs/>
          <w:sz w:val="26"/>
          <w:szCs w:val="26"/>
        </w:rPr>
      </w:pPr>
    </w:p>
    <w:p w14:paraId="4A435865" w14:textId="5393F497" w:rsidR="00A411BC" w:rsidRPr="00196A2A" w:rsidRDefault="00A411BC" w:rsidP="00A411BC">
      <w:pPr>
        <w:rPr>
          <w:bCs/>
          <w:iCs/>
          <w:sz w:val="24"/>
        </w:rPr>
      </w:pPr>
      <w:r w:rsidRPr="00196A2A">
        <w:rPr>
          <w:bCs/>
          <w:iCs/>
          <w:sz w:val="24"/>
        </w:rPr>
        <w:t xml:space="preserve">Fillable application forms can be returned via email to: </w:t>
      </w:r>
      <w:hyperlink r:id="rId9" w:history="1">
        <w:r w:rsidRPr="00196A2A">
          <w:rPr>
            <w:rStyle w:val="Hyperlink"/>
            <w:bCs/>
            <w:iCs/>
            <w:sz w:val="24"/>
          </w:rPr>
          <w:t>Piseao@aol.com</w:t>
        </w:r>
      </w:hyperlink>
      <w:r w:rsidRPr="00196A2A">
        <w:rPr>
          <w:bCs/>
          <w:iCs/>
          <w:sz w:val="24"/>
        </w:rPr>
        <w:t xml:space="preserve">. Please retain a copy of your “sent” email folder as </w:t>
      </w:r>
      <w:r w:rsidR="00B810A8" w:rsidRPr="00196A2A">
        <w:rPr>
          <w:bCs/>
          <w:iCs/>
          <w:sz w:val="24"/>
        </w:rPr>
        <w:t>confirmation</w:t>
      </w:r>
      <w:r w:rsidRPr="00196A2A">
        <w:rPr>
          <w:bCs/>
          <w:iCs/>
          <w:sz w:val="24"/>
        </w:rPr>
        <w:t xml:space="preserve"> of timely submission.</w:t>
      </w:r>
    </w:p>
    <w:p w14:paraId="14A305C4" w14:textId="77777777" w:rsidR="00A411BC" w:rsidRPr="00196A2A" w:rsidRDefault="00A411BC" w:rsidP="00A411BC">
      <w:pPr>
        <w:rPr>
          <w:sz w:val="24"/>
        </w:rPr>
      </w:pPr>
    </w:p>
    <w:p w14:paraId="2C601A40" w14:textId="1C6D2A0E" w:rsidR="00671F8C" w:rsidRPr="00663684" w:rsidRDefault="00A411BC" w:rsidP="00671F8C">
      <w:pPr>
        <w:rPr>
          <w:szCs w:val="20"/>
        </w:rPr>
      </w:pPr>
      <w:r w:rsidRPr="00216275">
        <w:rPr>
          <w:color w:val="0000FF"/>
          <w:sz w:val="24"/>
        </w:rPr>
        <w:t xml:space="preserve">THE </w:t>
      </w:r>
      <w:r w:rsidRPr="00216275">
        <w:rPr>
          <w:b/>
          <w:bCs/>
          <w:color w:val="0000FF"/>
          <w:sz w:val="24"/>
          <w:u w:val="single"/>
        </w:rPr>
        <w:t>DEADLINE</w:t>
      </w:r>
      <w:r w:rsidRPr="00216275">
        <w:rPr>
          <w:color w:val="0000FF"/>
          <w:sz w:val="24"/>
        </w:rPr>
        <w:t xml:space="preserve"> FOR SUBMITTING APPLICATIONS AND ESSAYS IS</w:t>
      </w:r>
      <w:r w:rsidR="000F5B41">
        <w:rPr>
          <w:color w:val="0000FF"/>
          <w:sz w:val="24"/>
        </w:rPr>
        <w:t xml:space="preserve"> </w:t>
      </w:r>
      <w:r w:rsidR="004826B4">
        <w:rPr>
          <w:b/>
          <w:bCs/>
          <w:color w:val="0000FF"/>
          <w:sz w:val="24"/>
        </w:rPr>
        <w:t>FRIDAY</w:t>
      </w:r>
      <w:r w:rsidRPr="00216275">
        <w:rPr>
          <w:b/>
          <w:bCs/>
          <w:color w:val="0000FF"/>
          <w:sz w:val="24"/>
        </w:rPr>
        <w:t xml:space="preserve"> </w:t>
      </w:r>
      <w:r w:rsidR="000F5B41">
        <w:rPr>
          <w:b/>
          <w:bCs/>
          <w:color w:val="0000FF"/>
          <w:sz w:val="24"/>
        </w:rPr>
        <w:t>MAY</w:t>
      </w:r>
      <w:r w:rsidR="00934DBF" w:rsidRPr="00216275">
        <w:rPr>
          <w:b/>
          <w:bCs/>
          <w:color w:val="0000FF"/>
          <w:sz w:val="24"/>
        </w:rPr>
        <w:t xml:space="preserve"> </w:t>
      </w:r>
      <w:r w:rsidR="00216275" w:rsidRPr="00216275">
        <w:rPr>
          <w:b/>
          <w:bCs/>
          <w:color w:val="0000FF"/>
          <w:sz w:val="24"/>
        </w:rPr>
        <w:t>1</w:t>
      </w:r>
      <w:r w:rsidR="000345EC">
        <w:rPr>
          <w:b/>
          <w:bCs/>
          <w:color w:val="0000FF"/>
          <w:sz w:val="24"/>
        </w:rPr>
        <w:t>6</w:t>
      </w:r>
      <w:r w:rsidRPr="00216275">
        <w:rPr>
          <w:b/>
          <w:bCs/>
          <w:color w:val="0000FF"/>
          <w:sz w:val="24"/>
        </w:rPr>
        <w:t>, 202</w:t>
      </w:r>
      <w:r w:rsidR="000345EC">
        <w:rPr>
          <w:b/>
          <w:bCs/>
          <w:color w:val="0000FF"/>
          <w:sz w:val="24"/>
        </w:rPr>
        <w:t>5</w:t>
      </w:r>
      <w:r w:rsidRPr="00216275">
        <w:rPr>
          <w:color w:val="0000FF"/>
          <w:sz w:val="24"/>
        </w:rPr>
        <w:t>.</w:t>
      </w:r>
      <w:r w:rsidR="006461F5" w:rsidRPr="00196A2A">
        <w:rPr>
          <w:sz w:val="24"/>
        </w:rPr>
        <w:t xml:space="preserve"> </w:t>
      </w:r>
      <w:r w:rsidRPr="00196A2A">
        <w:rPr>
          <w:sz w:val="24"/>
        </w:rPr>
        <w:t>A</w:t>
      </w:r>
      <w:r w:rsidR="00E54B91">
        <w:rPr>
          <w:sz w:val="24"/>
        </w:rPr>
        <w:t>PPLICATIONS</w:t>
      </w:r>
      <w:r w:rsidRPr="00196A2A">
        <w:rPr>
          <w:sz w:val="24"/>
        </w:rPr>
        <w:t xml:space="preserve"> MUST BE POSTMARKED OR DELIVERED ON OR BEFORE THIS DATE</w:t>
      </w:r>
      <w:r w:rsidR="00671F8C">
        <w:rPr>
          <w:sz w:val="24"/>
        </w:rPr>
        <w:t>.</w:t>
      </w:r>
    </w:p>
    <w:p w14:paraId="76BDC55F" w14:textId="77777777" w:rsidR="00671F8C" w:rsidRPr="00663684" w:rsidRDefault="00671F8C" w:rsidP="00671F8C">
      <w:pPr>
        <w:rPr>
          <w:szCs w:val="20"/>
        </w:rPr>
      </w:pPr>
    </w:p>
    <w:p w14:paraId="72622E27" w14:textId="06261DFD" w:rsidR="00D35C1E" w:rsidRDefault="00671F8C" w:rsidP="00671F8C">
      <w:pPr>
        <w:rPr>
          <w:sz w:val="24"/>
        </w:rPr>
      </w:pPr>
      <w:r w:rsidRPr="00C328CE">
        <w:rPr>
          <w:sz w:val="24"/>
        </w:rPr>
        <w:t>If you have any questions or need additional informatio</w:t>
      </w:r>
      <w:r w:rsidR="00812BA2" w:rsidRPr="00C328CE">
        <w:rPr>
          <w:sz w:val="24"/>
        </w:rPr>
        <w:t xml:space="preserve">n, you can </w:t>
      </w:r>
      <w:r w:rsidR="000A6C23">
        <w:rPr>
          <w:sz w:val="24"/>
        </w:rPr>
        <w:t>contact</w:t>
      </w:r>
      <w:r w:rsidR="001F273A" w:rsidRPr="001F273A">
        <w:rPr>
          <w:sz w:val="24"/>
        </w:rPr>
        <w:t xml:space="preserve"> </w:t>
      </w:r>
      <w:r w:rsidR="001F273A" w:rsidRPr="00C328CE">
        <w:rPr>
          <w:sz w:val="24"/>
        </w:rPr>
        <w:t>Owen Charles</w:t>
      </w:r>
      <w:r w:rsidR="00D35C1E">
        <w:rPr>
          <w:sz w:val="24"/>
        </w:rPr>
        <w:t>:</w:t>
      </w:r>
    </w:p>
    <w:p w14:paraId="36993868" w14:textId="291602AA" w:rsidR="00663684" w:rsidRPr="001F273A" w:rsidRDefault="00D35C1E" w:rsidP="00671F8C">
      <w:pPr>
        <w:rPr>
          <w:sz w:val="24"/>
        </w:rPr>
      </w:pPr>
      <w:r>
        <w:rPr>
          <w:sz w:val="24"/>
        </w:rPr>
        <w:t xml:space="preserve">Phone: </w:t>
      </w:r>
      <w:r w:rsidR="00737959">
        <w:rPr>
          <w:sz w:val="24"/>
        </w:rPr>
        <w:t>(M</w:t>
      </w:r>
      <w:r w:rsidR="00ED6D5E">
        <w:rPr>
          <w:sz w:val="24"/>
        </w:rPr>
        <w:t>obile</w:t>
      </w:r>
      <w:r w:rsidR="00737959">
        <w:rPr>
          <w:sz w:val="24"/>
        </w:rPr>
        <w:t xml:space="preserve">) </w:t>
      </w:r>
      <w:r w:rsidR="00671F8C" w:rsidRPr="00C328CE">
        <w:rPr>
          <w:sz w:val="24"/>
        </w:rPr>
        <w:t>410-207-5937</w:t>
      </w:r>
      <w:r w:rsidR="00812BA2" w:rsidRPr="00C328CE">
        <w:rPr>
          <w:sz w:val="24"/>
        </w:rPr>
        <w:t xml:space="preserve">, or </w:t>
      </w:r>
      <w:r w:rsidR="00737959">
        <w:rPr>
          <w:sz w:val="24"/>
        </w:rPr>
        <w:t>(H</w:t>
      </w:r>
      <w:r w:rsidR="00ED6D5E">
        <w:rPr>
          <w:sz w:val="24"/>
        </w:rPr>
        <w:t>ome</w:t>
      </w:r>
      <w:r w:rsidR="00737959">
        <w:rPr>
          <w:sz w:val="24"/>
        </w:rPr>
        <w:t xml:space="preserve">) </w:t>
      </w:r>
      <w:r w:rsidR="00671F8C" w:rsidRPr="00C328CE">
        <w:rPr>
          <w:sz w:val="24"/>
        </w:rPr>
        <w:t>410-254-3359</w:t>
      </w:r>
      <w:r w:rsidR="00A44682">
        <w:rPr>
          <w:sz w:val="24"/>
        </w:rPr>
        <w:t xml:space="preserve">; </w:t>
      </w:r>
      <w:r w:rsidRPr="001F273A">
        <w:rPr>
          <w:sz w:val="24"/>
        </w:rPr>
        <w:t xml:space="preserve">Email: </w:t>
      </w:r>
      <w:hyperlink r:id="rId10" w:history="1">
        <w:r w:rsidR="00663684" w:rsidRPr="004470B8">
          <w:rPr>
            <w:rStyle w:val="Hyperlink"/>
            <w:sz w:val="24"/>
          </w:rPr>
          <w:t>Piseao@aol.com</w:t>
        </w:r>
      </w:hyperlink>
    </w:p>
    <w:p w14:paraId="471EC382" w14:textId="72D5219E" w:rsidR="00BC37CA" w:rsidRDefault="00BC37CA" w:rsidP="00A411BC">
      <w:pPr>
        <w:rPr>
          <w:sz w:val="24"/>
        </w:rPr>
      </w:pPr>
    </w:p>
    <w:sectPr w:rsidR="00BC37CA" w:rsidSect="005F3262">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080" w:right="1350" w:bottom="270" w:left="1350" w:header="634" w:footer="8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64A17" w14:textId="77777777" w:rsidR="005F3262" w:rsidRDefault="005F3262" w:rsidP="005038B0">
      <w:r>
        <w:separator/>
      </w:r>
    </w:p>
  </w:endnote>
  <w:endnote w:type="continuationSeparator" w:id="0">
    <w:p w14:paraId="4AACBA32" w14:textId="77777777" w:rsidR="005F3262" w:rsidRDefault="005F3262" w:rsidP="0050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82FF0" w14:textId="77777777" w:rsidR="007F5625" w:rsidRDefault="007F5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0B334" w14:textId="77777777" w:rsidR="007F5625" w:rsidRDefault="007F5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476A5" w14:textId="77777777" w:rsidR="007F5625" w:rsidRDefault="007F5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78D12" w14:textId="77777777" w:rsidR="005F3262" w:rsidRDefault="005F3262" w:rsidP="005038B0">
      <w:r>
        <w:separator/>
      </w:r>
    </w:p>
  </w:footnote>
  <w:footnote w:type="continuationSeparator" w:id="0">
    <w:p w14:paraId="023AE05D" w14:textId="77777777" w:rsidR="005F3262" w:rsidRDefault="005F3262" w:rsidP="00503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8E2AC" w14:textId="22F68343" w:rsidR="007F5625" w:rsidRDefault="007F5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6E44" w14:textId="66166A05" w:rsidR="007F5625" w:rsidRDefault="007F5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C89EA" w14:textId="3A247057" w:rsidR="007F5625" w:rsidRDefault="007F5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848F784"/>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lowerLetter"/>
      <w:pStyle w:val="Level1"/>
      <w:lvlText w:val="%1."/>
      <w:lvlJc w:val="left"/>
      <w:pPr>
        <w:tabs>
          <w:tab w:val="num" w:pos="2160"/>
        </w:tabs>
        <w:ind w:left="2160" w:hanging="720"/>
      </w:pPr>
      <w:rPr>
        <w:rFonts w:ascii="Times New Roman" w:hAnsi="Times New Roman" w:cs="Times New Roman"/>
        <w:sz w:val="26"/>
        <w:szCs w:val="26"/>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5"/>
    <w:multiLevelType w:val="multilevel"/>
    <w:tmpl w:val="00000000"/>
    <w:lvl w:ilvl="0">
      <w:start w:val="1"/>
      <w:numFmt w:val="lowerLetter"/>
      <w:lvlText w:val="%1."/>
      <w:lvlJc w:val="left"/>
      <w:pPr>
        <w:tabs>
          <w:tab w:val="num" w:pos="1440"/>
        </w:tabs>
        <w:ind w:left="1440" w:hanging="720"/>
      </w:pPr>
    </w:lvl>
    <w:lvl w:ilvl="1">
      <w:start w:val="1"/>
      <w:numFmt w:val="lowerLetter"/>
      <w:lvlText w:val="%2."/>
      <w:lvlJc w:val="left"/>
      <w:pPr>
        <w:tabs>
          <w:tab w:val="num" w:pos="1440"/>
        </w:tabs>
        <w:ind w:left="1440" w:hanging="720"/>
      </w:p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8"/>
    <w:multiLevelType w:val="multilevel"/>
    <w:tmpl w:val="C79C1F9C"/>
    <w:lvl w:ilvl="0">
      <w:start w:val="1"/>
      <w:numFmt w:val="decimal"/>
      <w:lvlText w:val="%1"/>
      <w:lvlJc w:val="left"/>
    </w:lvl>
    <w:lvl w:ilvl="1">
      <w:start w:val="1"/>
      <w:numFmt w:val="decimal"/>
      <w:pStyle w:val="Level2"/>
      <w:lvlText w:val="%2."/>
      <w:lvlJc w:val="left"/>
      <w:pPr>
        <w:tabs>
          <w:tab w:val="num" w:pos="1350"/>
        </w:tabs>
        <w:ind w:left="1350" w:hanging="630"/>
      </w:pPr>
      <w:rPr>
        <w:rFonts w:ascii="Times New Roman" w:hAnsi="Times New Roman" w:cs="Times New Roman"/>
        <w:b/>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9A37158"/>
    <w:multiLevelType w:val="hybridMultilevel"/>
    <w:tmpl w:val="88C67C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DE0175"/>
    <w:multiLevelType w:val="hybridMultilevel"/>
    <w:tmpl w:val="0F2A270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FB55AD"/>
    <w:multiLevelType w:val="multilevel"/>
    <w:tmpl w:val="4A308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F0BEA"/>
    <w:multiLevelType w:val="hybridMultilevel"/>
    <w:tmpl w:val="CAA6D2E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153BC0"/>
    <w:multiLevelType w:val="hybridMultilevel"/>
    <w:tmpl w:val="CDAE39C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876090"/>
    <w:multiLevelType w:val="hybridMultilevel"/>
    <w:tmpl w:val="7BE2011E"/>
    <w:lvl w:ilvl="0" w:tplc="3764890E">
      <w:start w:val="1"/>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4F76E1"/>
    <w:multiLevelType w:val="hybridMultilevel"/>
    <w:tmpl w:val="D42AF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33DF1"/>
    <w:multiLevelType w:val="hybridMultilevel"/>
    <w:tmpl w:val="3EEA1218"/>
    <w:lvl w:ilvl="0" w:tplc="F1F6164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C46AC8"/>
    <w:multiLevelType w:val="hybridMultilevel"/>
    <w:tmpl w:val="E3549A54"/>
    <w:lvl w:ilvl="0" w:tplc="DEDC4900">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EC676C"/>
    <w:multiLevelType w:val="hybridMultilevel"/>
    <w:tmpl w:val="E2B2590C"/>
    <w:lvl w:ilvl="0" w:tplc="A2B6C680">
      <w:start w:val="1"/>
      <w:numFmt w:val="decimal"/>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3370D21"/>
    <w:multiLevelType w:val="hybridMultilevel"/>
    <w:tmpl w:val="BA500F6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34C2E5E"/>
    <w:multiLevelType w:val="hybridMultilevel"/>
    <w:tmpl w:val="0D8E4D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4B2D25"/>
    <w:multiLevelType w:val="multilevel"/>
    <w:tmpl w:val="4A40E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4285355">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755687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16cid:durableId="1921058800">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495727094">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31007351">
    <w:abstractNumId w:val="4"/>
    <w:lvlOverride w:ilvl="0">
      <w:startOverride w:val="1"/>
      <w:lvl w:ilvl="0">
        <w:start w:val="1"/>
        <w:numFmt w:val="decimal"/>
        <w:lvlText w:val="%1"/>
        <w:lvlJc w:val="left"/>
      </w:lvl>
    </w:lvlOverride>
    <w:lvlOverride w:ilvl="1">
      <w:startOverride w:val="1"/>
      <w:lvl w:ilvl="1">
        <w:start w:val="1"/>
        <w:numFmt w:val="decimal"/>
        <w:pStyle w:val="Level2"/>
        <w:lvlText w:val="%2."/>
        <w:lvlJc w:val="left"/>
        <w:rPr>
          <w:b/>
        </w:rPr>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396587466">
    <w:abstractNumId w:val="5"/>
  </w:num>
  <w:num w:numId="7" w16cid:durableId="494225488">
    <w:abstractNumId w:val="13"/>
  </w:num>
  <w:num w:numId="8" w16cid:durableId="755833036">
    <w:abstractNumId w:val="6"/>
  </w:num>
  <w:num w:numId="9" w16cid:durableId="371468091">
    <w:abstractNumId w:val="15"/>
  </w:num>
  <w:num w:numId="10" w16cid:durableId="1910652006">
    <w:abstractNumId w:val="9"/>
  </w:num>
  <w:num w:numId="11" w16cid:durableId="78987279">
    <w:abstractNumId w:val="12"/>
  </w:num>
  <w:num w:numId="12" w16cid:durableId="15097109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6963765">
    <w:abstractNumId w:val="17"/>
  </w:num>
  <w:num w:numId="14" w16cid:durableId="1340498910">
    <w:abstractNumId w:val="7"/>
  </w:num>
  <w:num w:numId="15" w16cid:durableId="162820854">
    <w:abstractNumId w:val="10"/>
  </w:num>
  <w:num w:numId="16" w16cid:durableId="673073197">
    <w:abstractNumId w:val="11"/>
  </w:num>
  <w:num w:numId="17" w16cid:durableId="149710109">
    <w:abstractNumId w:val="16"/>
  </w:num>
  <w:num w:numId="18" w16cid:durableId="228267551">
    <w:abstractNumId w:val="8"/>
  </w:num>
  <w:num w:numId="19" w16cid:durableId="316306143">
    <w:abstractNumId w:val="2"/>
    <w:lvlOverride w:ilvl="0">
      <w:startOverride w:val="1"/>
      <w:lvl w:ilvl="0">
        <w:start w:val="1"/>
        <w:numFmt w:val="decimal"/>
        <w:pStyle w:val="Level1"/>
        <w:lvlText w:val="%1."/>
        <w:lvlJc w:val="left"/>
      </w:lvl>
    </w:lvlOverride>
    <w:lvlOverride w:ilvl="1">
      <w:startOverride w:val="2"/>
      <w:lvl w:ilvl="1">
        <w:start w:val="2"/>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68E"/>
    <w:rsid w:val="00000408"/>
    <w:rsid w:val="000037C9"/>
    <w:rsid w:val="00006803"/>
    <w:rsid w:val="000125AA"/>
    <w:rsid w:val="00014D15"/>
    <w:rsid w:val="000159B3"/>
    <w:rsid w:val="00017CCE"/>
    <w:rsid w:val="00031948"/>
    <w:rsid w:val="000345EC"/>
    <w:rsid w:val="000374BE"/>
    <w:rsid w:val="00042E43"/>
    <w:rsid w:val="00045834"/>
    <w:rsid w:val="000504FA"/>
    <w:rsid w:val="00054E90"/>
    <w:rsid w:val="00056426"/>
    <w:rsid w:val="00061CCE"/>
    <w:rsid w:val="00063EE4"/>
    <w:rsid w:val="00070BF6"/>
    <w:rsid w:val="000732AB"/>
    <w:rsid w:val="00074A66"/>
    <w:rsid w:val="00081244"/>
    <w:rsid w:val="00087874"/>
    <w:rsid w:val="00095D04"/>
    <w:rsid w:val="000A6C23"/>
    <w:rsid w:val="000A7D05"/>
    <w:rsid w:val="000B55CE"/>
    <w:rsid w:val="000B5616"/>
    <w:rsid w:val="000C0375"/>
    <w:rsid w:val="000D346C"/>
    <w:rsid w:val="000D5471"/>
    <w:rsid w:val="000D7785"/>
    <w:rsid w:val="000E668E"/>
    <w:rsid w:val="000F0B57"/>
    <w:rsid w:val="000F21BF"/>
    <w:rsid w:val="000F527D"/>
    <w:rsid w:val="000F5B41"/>
    <w:rsid w:val="00104617"/>
    <w:rsid w:val="00105A2D"/>
    <w:rsid w:val="00114C8D"/>
    <w:rsid w:val="00125F30"/>
    <w:rsid w:val="00140004"/>
    <w:rsid w:val="00141E03"/>
    <w:rsid w:val="001535BF"/>
    <w:rsid w:val="00163BE4"/>
    <w:rsid w:val="00163C93"/>
    <w:rsid w:val="00166D9F"/>
    <w:rsid w:val="001714F0"/>
    <w:rsid w:val="00177A19"/>
    <w:rsid w:val="001813EF"/>
    <w:rsid w:val="00193375"/>
    <w:rsid w:val="00196323"/>
    <w:rsid w:val="00196A0F"/>
    <w:rsid w:val="00196A2A"/>
    <w:rsid w:val="001A4B0A"/>
    <w:rsid w:val="001A6485"/>
    <w:rsid w:val="001B2917"/>
    <w:rsid w:val="001B3F0D"/>
    <w:rsid w:val="001C0FE3"/>
    <w:rsid w:val="001C17DB"/>
    <w:rsid w:val="001C7CE9"/>
    <w:rsid w:val="001D0101"/>
    <w:rsid w:val="001D7BFE"/>
    <w:rsid w:val="001E0D88"/>
    <w:rsid w:val="001E3C6A"/>
    <w:rsid w:val="001E6CA7"/>
    <w:rsid w:val="001F0BF0"/>
    <w:rsid w:val="001F273A"/>
    <w:rsid w:val="001F6A34"/>
    <w:rsid w:val="00205973"/>
    <w:rsid w:val="00213490"/>
    <w:rsid w:val="00214CC7"/>
    <w:rsid w:val="00215FAD"/>
    <w:rsid w:val="00216275"/>
    <w:rsid w:val="00220C62"/>
    <w:rsid w:val="00234975"/>
    <w:rsid w:val="00236245"/>
    <w:rsid w:val="00247D16"/>
    <w:rsid w:val="0025277D"/>
    <w:rsid w:val="00255E43"/>
    <w:rsid w:val="0026207E"/>
    <w:rsid w:val="002642CD"/>
    <w:rsid w:val="00264EF2"/>
    <w:rsid w:val="0027025E"/>
    <w:rsid w:val="00277B08"/>
    <w:rsid w:val="00284833"/>
    <w:rsid w:val="0029024D"/>
    <w:rsid w:val="002A06DC"/>
    <w:rsid w:val="002A0BA3"/>
    <w:rsid w:val="002A2DE6"/>
    <w:rsid w:val="002B444B"/>
    <w:rsid w:val="002C1D66"/>
    <w:rsid w:val="002C3C4F"/>
    <w:rsid w:val="002D322D"/>
    <w:rsid w:val="002D364B"/>
    <w:rsid w:val="002E581C"/>
    <w:rsid w:val="002E7F77"/>
    <w:rsid w:val="00306E15"/>
    <w:rsid w:val="0031222F"/>
    <w:rsid w:val="00315708"/>
    <w:rsid w:val="003174ED"/>
    <w:rsid w:val="00321144"/>
    <w:rsid w:val="00323A0F"/>
    <w:rsid w:val="00326CD9"/>
    <w:rsid w:val="003316F0"/>
    <w:rsid w:val="00335490"/>
    <w:rsid w:val="00341541"/>
    <w:rsid w:val="00342BE0"/>
    <w:rsid w:val="003439EB"/>
    <w:rsid w:val="00346A47"/>
    <w:rsid w:val="00351FC3"/>
    <w:rsid w:val="00355418"/>
    <w:rsid w:val="00380283"/>
    <w:rsid w:val="003853AA"/>
    <w:rsid w:val="00387A28"/>
    <w:rsid w:val="00390FCF"/>
    <w:rsid w:val="00391861"/>
    <w:rsid w:val="003942D6"/>
    <w:rsid w:val="00395569"/>
    <w:rsid w:val="003A64D1"/>
    <w:rsid w:val="003A6FA6"/>
    <w:rsid w:val="003B0B51"/>
    <w:rsid w:val="003B1EA2"/>
    <w:rsid w:val="003B2F28"/>
    <w:rsid w:val="003B5155"/>
    <w:rsid w:val="003C19D0"/>
    <w:rsid w:val="003C4937"/>
    <w:rsid w:val="003C7CCF"/>
    <w:rsid w:val="003D6F65"/>
    <w:rsid w:val="003F215D"/>
    <w:rsid w:val="003F74C9"/>
    <w:rsid w:val="00401507"/>
    <w:rsid w:val="004022A4"/>
    <w:rsid w:val="004073ED"/>
    <w:rsid w:val="00412B41"/>
    <w:rsid w:val="0042028E"/>
    <w:rsid w:val="0042542D"/>
    <w:rsid w:val="00435B33"/>
    <w:rsid w:val="00447576"/>
    <w:rsid w:val="00457C6F"/>
    <w:rsid w:val="00462D23"/>
    <w:rsid w:val="00472552"/>
    <w:rsid w:val="004826B4"/>
    <w:rsid w:val="0048446C"/>
    <w:rsid w:val="0048794C"/>
    <w:rsid w:val="00490F7F"/>
    <w:rsid w:val="004B0D1A"/>
    <w:rsid w:val="004B19E2"/>
    <w:rsid w:val="004B26BE"/>
    <w:rsid w:val="004B44D1"/>
    <w:rsid w:val="004B614C"/>
    <w:rsid w:val="004C1380"/>
    <w:rsid w:val="004D0E4D"/>
    <w:rsid w:val="004D1F7F"/>
    <w:rsid w:val="004D5495"/>
    <w:rsid w:val="004D71C0"/>
    <w:rsid w:val="004E5D52"/>
    <w:rsid w:val="004F69B9"/>
    <w:rsid w:val="005038B0"/>
    <w:rsid w:val="0050534D"/>
    <w:rsid w:val="00513A45"/>
    <w:rsid w:val="005167C0"/>
    <w:rsid w:val="0052437E"/>
    <w:rsid w:val="00532CCB"/>
    <w:rsid w:val="0053399F"/>
    <w:rsid w:val="005352D7"/>
    <w:rsid w:val="00535509"/>
    <w:rsid w:val="00546D6C"/>
    <w:rsid w:val="00553302"/>
    <w:rsid w:val="005552A8"/>
    <w:rsid w:val="0056279D"/>
    <w:rsid w:val="005672A6"/>
    <w:rsid w:val="0057262A"/>
    <w:rsid w:val="00580E6C"/>
    <w:rsid w:val="005847B3"/>
    <w:rsid w:val="00586C66"/>
    <w:rsid w:val="0059676C"/>
    <w:rsid w:val="005A2865"/>
    <w:rsid w:val="005A2B66"/>
    <w:rsid w:val="005B5013"/>
    <w:rsid w:val="005C5659"/>
    <w:rsid w:val="005D1E61"/>
    <w:rsid w:val="005D46E9"/>
    <w:rsid w:val="005E230D"/>
    <w:rsid w:val="005E5E18"/>
    <w:rsid w:val="005F0D31"/>
    <w:rsid w:val="005F3262"/>
    <w:rsid w:val="005F49E1"/>
    <w:rsid w:val="00601F8A"/>
    <w:rsid w:val="00603429"/>
    <w:rsid w:val="0062428E"/>
    <w:rsid w:val="006316F6"/>
    <w:rsid w:val="00634887"/>
    <w:rsid w:val="0063589B"/>
    <w:rsid w:val="0064470C"/>
    <w:rsid w:val="006461F5"/>
    <w:rsid w:val="006543DD"/>
    <w:rsid w:val="00655C26"/>
    <w:rsid w:val="00660DD9"/>
    <w:rsid w:val="00663684"/>
    <w:rsid w:val="00663C41"/>
    <w:rsid w:val="00671F8C"/>
    <w:rsid w:val="006770DD"/>
    <w:rsid w:val="00682BFE"/>
    <w:rsid w:val="00684A0E"/>
    <w:rsid w:val="0068784B"/>
    <w:rsid w:val="00694185"/>
    <w:rsid w:val="0069493E"/>
    <w:rsid w:val="0069623B"/>
    <w:rsid w:val="006A333C"/>
    <w:rsid w:val="006A4E9B"/>
    <w:rsid w:val="006A6FE6"/>
    <w:rsid w:val="006B2DC2"/>
    <w:rsid w:val="006C49C3"/>
    <w:rsid w:val="006C55B8"/>
    <w:rsid w:val="006C6968"/>
    <w:rsid w:val="006F0173"/>
    <w:rsid w:val="006F67B9"/>
    <w:rsid w:val="00704A09"/>
    <w:rsid w:val="00711BF7"/>
    <w:rsid w:val="00720874"/>
    <w:rsid w:val="0073054F"/>
    <w:rsid w:val="007331F6"/>
    <w:rsid w:val="00737959"/>
    <w:rsid w:val="00741086"/>
    <w:rsid w:val="00745C39"/>
    <w:rsid w:val="00756AB6"/>
    <w:rsid w:val="007628CC"/>
    <w:rsid w:val="00763097"/>
    <w:rsid w:val="007641A0"/>
    <w:rsid w:val="0076476C"/>
    <w:rsid w:val="0076504C"/>
    <w:rsid w:val="00765CCE"/>
    <w:rsid w:val="0077283C"/>
    <w:rsid w:val="0077352C"/>
    <w:rsid w:val="00777526"/>
    <w:rsid w:val="00784EDF"/>
    <w:rsid w:val="007855E8"/>
    <w:rsid w:val="007857C5"/>
    <w:rsid w:val="00790F53"/>
    <w:rsid w:val="007A58A5"/>
    <w:rsid w:val="007B228A"/>
    <w:rsid w:val="007B3E98"/>
    <w:rsid w:val="007B57C1"/>
    <w:rsid w:val="007C4C0A"/>
    <w:rsid w:val="007C5C2F"/>
    <w:rsid w:val="007D5355"/>
    <w:rsid w:val="007E09EC"/>
    <w:rsid w:val="007E1B17"/>
    <w:rsid w:val="007E222F"/>
    <w:rsid w:val="007E2B69"/>
    <w:rsid w:val="007F4DC8"/>
    <w:rsid w:val="007F5625"/>
    <w:rsid w:val="00800625"/>
    <w:rsid w:val="00803FF8"/>
    <w:rsid w:val="00806BAF"/>
    <w:rsid w:val="00812BA2"/>
    <w:rsid w:val="00822C4C"/>
    <w:rsid w:val="00826343"/>
    <w:rsid w:val="00833DCE"/>
    <w:rsid w:val="00834583"/>
    <w:rsid w:val="008479A0"/>
    <w:rsid w:val="008612BE"/>
    <w:rsid w:val="008625F5"/>
    <w:rsid w:val="00874FED"/>
    <w:rsid w:val="00884173"/>
    <w:rsid w:val="0088594E"/>
    <w:rsid w:val="00895690"/>
    <w:rsid w:val="008A2B4D"/>
    <w:rsid w:val="008D03E6"/>
    <w:rsid w:val="008D4A91"/>
    <w:rsid w:val="008D4E6E"/>
    <w:rsid w:val="008E3417"/>
    <w:rsid w:val="008E44CA"/>
    <w:rsid w:val="00901FEF"/>
    <w:rsid w:val="00904315"/>
    <w:rsid w:val="009067EB"/>
    <w:rsid w:val="009303CF"/>
    <w:rsid w:val="00934DBF"/>
    <w:rsid w:val="00936ED7"/>
    <w:rsid w:val="0094756C"/>
    <w:rsid w:val="00956B2A"/>
    <w:rsid w:val="00957B5A"/>
    <w:rsid w:val="0096772A"/>
    <w:rsid w:val="0097415F"/>
    <w:rsid w:val="00976A88"/>
    <w:rsid w:val="00983079"/>
    <w:rsid w:val="009830DD"/>
    <w:rsid w:val="00983D22"/>
    <w:rsid w:val="00986CD9"/>
    <w:rsid w:val="00993999"/>
    <w:rsid w:val="00997373"/>
    <w:rsid w:val="009A0941"/>
    <w:rsid w:val="009A1687"/>
    <w:rsid w:val="009A684F"/>
    <w:rsid w:val="009B067B"/>
    <w:rsid w:val="009B58D7"/>
    <w:rsid w:val="009C01F6"/>
    <w:rsid w:val="009C54E0"/>
    <w:rsid w:val="009D3149"/>
    <w:rsid w:val="009D7E3C"/>
    <w:rsid w:val="009E59EA"/>
    <w:rsid w:val="009F1579"/>
    <w:rsid w:val="00A01738"/>
    <w:rsid w:val="00A04C46"/>
    <w:rsid w:val="00A07807"/>
    <w:rsid w:val="00A1584D"/>
    <w:rsid w:val="00A25446"/>
    <w:rsid w:val="00A40080"/>
    <w:rsid w:val="00A411BC"/>
    <w:rsid w:val="00A418B4"/>
    <w:rsid w:val="00A43492"/>
    <w:rsid w:val="00A44682"/>
    <w:rsid w:val="00A4564D"/>
    <w:rsid w:val="00A47938"/>
    <w:rsid w:val="00A54455"/>
    <w:rsid w:val="00A57140"/>
    <w:rsid w:val="00A61266"/>
    <w:rsid w:val="00A6291B"/>
    <w:rsid w:val="00A66097"/>
    <w:rsid w:val="00A66C62"/>
    <w:rsid w:val="00A718AF"/>
    <w:rsid w:val="00A7215C"/>
    <w:rsid w:val="00A7707F"/>
    <w:rsid w:val="00A87670"/>
    <w:rsid w:val="00A979A0"/>
    <w:rsid w:val="00AB06FA"/>
    <w:rsid w:val="00AC57D9"/>
    <w:rsid w:val="00AD3BC1"/>
    <w:rsid w:val="00AE0695"/>
    <w:rsid w:val="00AE281C"/>
    <w:rsid w:val="00AE378E"/>
    <w:rsid w:val="00AF60A9"/>
    <w:rsid w:val="00AF7D8E"/>
    <w:rsid w:val="00B035FC"/>
    <w:rsid w:val="00B15CEA"/>
    <w:rsid w:val="00B16516"/>
    <w:rsid w:val="00B25BF2"/>
    <w:rsid w:val="00B264B5"/>
    <w:rsid w:val="00B3030D"/>
    <w:rsid w:val="00B44C1E"/>
    <w:rsid w:val="00B46A0D"/>
    <w:rsid w:val="00B46EA6"/>
    <w:rsid w:val="00B55A15"/>
    <w:rsid w:val="00B5681A"/>
    <w:rsid w:val="00B630C1"/>
    <w:rsid w:val="00B65B19"/>
    <w:rsid w:val="00B75065"/>
    <w:rsid w:val="00B810A8"/>
    <w:rsid w:val="00B84935"/>
    <w:rsid w:val="00B850AD"/>
    <w:rsid w:val="00B85FBD"/>
    <w:rsid w:val="00B861CB"/>
    <w:rsid w:val="00B869F2"/>
    <w:rsid w:val="00B873C6"/>
    <w:rsid w:val="00B91ABA"/>
    <w:rsid w:val="00B94922"/>
    <w:rsid w:val="00B955DD"/>
    <w:rsid w:val="00B9565F"/>
    <w:rsid w:val="00BA2797"/>
    <w:rsid w:val="00BC2E2C"/>
    <w:rsid w:val="00BC2F3E"/>
    <w:rsid w:val="00BC37CA"/>
    <w:rsid w:val="00BC770D"/>
    <w:rsid w:val="00BD5DD1"/>
    <w:rsid w:val="00BF07D0"/>
    <w:rsid w:val="00BF0D55"/>
    <w:rsid w:val="00BF41ED"/>
    <w:rsid w:val="00C0163F"/>
    <w:rsid w:val="00C01B29"/>
    <w:rsid w:val="00C11B53"/>
    <w:rsid w:val="00C175B1"/>
    <w:rsid w:val="00C17F4D"/>
    <w:rsid w:val="00C24AEB"/>
    <w:rsid w:val="00C328CE"/>
    <w:rsid w:val="00C53119"/>
    <w:rsid w:val="00C5664A"/>
    <w:rsid w:val="00C5756B"/>
    <w:rsid w:val="00C60AA1"/>
    <w:rsid w:val="00C64026"/>
    <w:rsid w:val="00C70D79"/>
    <w:rsid w:val="00C722A5"/>
    <w:rsid w:val="00C819EF"/>
    <w:rsid w:val="00C8437B"/>
    <w:rsid w:val="00C84B66"/>
    <w:rsid w:val="00C855A9"/>
    <w:rsid w:val="00CA4696"/>
    <w:rsid w:val="00CA6E88"/>
    <w:rsid w:val="00CA7D2A"/>
    <w:rsid w:val="00CB113B"/>
    <w:rsid w:val="00CB5A0C"/>
    <w:rsid w:val="00CC4690"/>
    <w:rsid w:val="00CC5553"/>
    <w:rsid w:val="00CC6C6D"/>
    <w:rsid w:val="00CD1D6C"/>
    <w:rsid w:val="00CD2D09"/>
    <w:rsid w:val="00CE2463"/>
    <w:rsid w:val="00CE4ACA"/>
    <w:rsid w:val="00CF57EA"/>
    <w:rsid w:val="00CF78DF"/>
    <w:rsid w:val="00D02388"/>
    <w:rsid w:val="00D04409"/>
    <w:rsid w:val="00D147D3"/>
    <w:rsid w:val="00D15600"/>
    <w:rsid w:val="00D1685F"/>
    <w:rsid w:val="00D20269"/>
    <w:rsid w:val="00D204AB"/>
    <w:rsid w:val="00D34417"/>
    <w:rsid w:val="00D35C1E"/>
    <w:rsid w:val="00D367FA"/>
    <w:rsid w:val="00D43513"/>
    <w:rsid w:val="00D47B23"/>
    <w:rsid w:val="00D52138"/>
    <w:rsid w:val="00D576D9"/>
    <w:rsid w:val="00D7128D"/>
    <w:rsid w:val="00D81F44"/>
    <w:rsid w:val="00D83706"/>
    <w:rsid w:val="00D929C4"/>
    <w:rsid w:val="00D9571A"/>
    <w:rsid w:val="00D95D77"/>
    <w:rsid w:val="00DA0BCB"/>
    <w:rsid w:val="00DB2095"/>
    <w:rsid w:val="00DB3E38"/>
    <w:rsid w:val="00DB57A8"/>
    <w:rsid w:val="00DB728B"/>
    <w:rsid w:val="00DC0BFA"/>
    <w:rsid w:val="00DD146B"/>
    <w:rsid w:val="00DD5459"/>
    <w:rsid w:val="00DE2BE8"/>
    <w:rsid w:val="00DE3536"/>
    <w:rsid w:val="00DF1A38"/>
    <w:rsid w:val="00E003DA"/>
    <w:rsid w:val="00E102AF"/>
    <w:rsid w:val="00E11210"/>
    <w:rsid w:val="00E14F85"/>
    <w:rsid w:val="00E21735"/>
    <w:rsid w:val="00E30006"/>
    <w:rsid w:val="00E30C9B"/>
    <w:rsid w:val="00E43450"/>
    <w:rsid w:val="00E4707F"/>
    <w:rsid w:val="00E530E7"/>
    <w:rsid w:val="00E54573"/>
    <w:rsid w:val="00E54B91"/>
    <w:rsid w:val="00E5686B"/>
    <w:rsid w:val="00E71B26"/>
    <w:rsid w:val="00E752B6"/>
    <w:rsid w:val="00E80378"/>
    <w:rsid w:val="00E84750"/>
    <w:rsid w:val="00E85DCC"/>
    <w:rsid w:val="00E86C42"/>
    <w:rsid w:val="00EA13B8"/>
    <w:rsid w:val="00EA3928"/>
    <w:rsid w:val="00EB2906"/>
    <w:rsid w:val="00EB40DD"/>
    <w:rsid w:val="00EC54AC"/>
    <w:rsid w:val="00EC5D7E"/>
    <w:rsid w:val="00EC6781"/>
    <w:rsid w:val="00ED32B8"/>
    <w:rsid w:val="00ED3511"/>
    <w:rsid w:val="00ED5FE1"/>
    <w:rsid w:val="00ED6D5E"/>
    <w:rsid w:val="00ED710F"/>
    <w:rsid w:val="00ED7888"/>
    <w:rsid w:val="00F15F83"/>
    <w:rsid w:val="00F264F3"/>
    <w:rsid w:val="00F26897"/>
    <w:rsid w:val="00F31272"/>
    <w:rsid w:val="00F31368"/>
    <w:rsid w:val="00F34312"/>
    <w:rsid w:val="00F344F2"/>
    <w:rsid w:val="00F34603"/>
    <w:rsid w:val="00F34A72"/>
    <w:rsid w:val="00F37F11"/>
    <w:rsid w:val="00F47A7F"/>
    <w:rsid w:val="00F51082"/>
    <w:rsid w:val="00F51C1E"/>
    <w:rsid w:val="00F55573"/>
    <w:rsid w:val="00F63424"/>
    <w:rsid w:val="00F63D1D"/>
    <w:rsid w:val="00F70594"/>
    <w:rsid w:val="00F70A0F"/>
    <w:rsid w:val="00F773CF"/>
    <w:rsid w:val="00F802A4"/>
    <w:rsid w:val="00F90B5E"/>
    <w:rsid w:val="00F91D61"/>
    <w:rsid w:val="00F93921"/>
    <w:rsid w:val="00F9700E"/>
    <w:rsid w:val="00FB2238"/>
    <w:rsid w:val="00FB3718"/>
    <w:rsid w:val="00FC0396"/>
    <w:rsid w:val="00FC4C00"/>
    <w:rsid w:val="00FC66F6"/>
    <w:rsid w:val="00FD074B"/>
    <w:rsid w:val="00FD3D89"/>
    <w:rsid w:val="00FD6C50"/>
    <w:rsid w:val="00FD7424"/>
    <w:rsid w:val="00FD7B4C"/>
    <w:rsid w:val="00FE0DEC"/>
    <w:rsid w:val="00FE133D"/>
    <w:rsid w:val="67DEB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DE638"/>
  <w15:docId w15:val="{6464074C-DA52-43F4-9ED6-730E03A5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5F5"/>
    <w:pPr>
      <w:widowControl w:val="0"/>
      <w:autoSpaceDE w:val="0"/>
      <w:autoSpaceDN w:val="0"/>
      <w:adjustRightInd w:val="0"/>
    </w:pPr>
    <w:rPr>
      <w:szCs w:val="24"/>
    </w:rPr>
  </w:style>
  <w:style w:type="paragraph" w:styleId="Heading1">
    <w:name w:val="heading 1"/>
    <w:basedOn w:val="Normal"/>
    <w:next w:val="Normal"/>
    <w:qFormat/>
    <w:rsid w:val="008625F5"/>
    <w:pPr>
      <w:keepNext/>
      <w:jc w:val="center"/>
      <w:outlineLvl w:val="0"/>
    </w:pPr>
    <w:rPr>
      <w:sz w:val="24"/>
    </w:rPr>
  </w:style>
  <w:style w:type="paragraph" w:styleId="Heading2">
    <w:name w:val="heading 2"/>
    <w:basedOn w:val="Normal"/>
    <w:next w:val="Normal"/>
    <w:qFormat/>
    <w:rsid w:val="008625F5"/>
    <w:pPr>
      <w:keepNext/>
      <w:outlineLvl w:val="1"/>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625F5"/>
  </w:style>
  <w:style w:type="paragraph" w:customStyle="1" w:styleId="Level1">
    <w:name w:val="Level 1"/>
    <w:basedOn w:val="Normal"/>
    <w:rsid w:val="008625F5"/>
    <w:pPr>
      <w:numPr>
        <w:numId w:val="1"/>
      </w:numPr>
      <w:ind w:left="2160" w:hanging="720"/>
      <w:outlineLvl w:val="0"/>
    </w:pPr>
  </w:style>
  <w:style w:type="paragraph" w:customStyle="1" w:styleId="Level2">
    <w:name w:val="Level 2"/>
    <w:basedOn w:val="Normal"/>
    <w:rsid w:val="008625F5"/>
    <w:pPr>
      <w:numPr>
        <w:ilvl w:val="1"/>
        <w:numId w:val="5"/>
      </w:numPr>
      <w:ind w:left="1350" w:hanging="630"/>
      <w:outlineLvl w:val="1"/>
    </w:pPr>
  </w:style>
  <w:style w:type="paragraph" w:styleId="BalloonText">
    <w:name w:val="Balloon Text"/>
    <w:basedOn w:val="Normal"/>
    <w:semiHidden/>
    <w:rsid w:val="008625F5"/>
    <w:rPr>
      <w:rFonts w:ascii="Tahoma" w:hAnsi="Tahoma" w:cs="Tahoma"/>
      <w:sz w:val="16"/>
      <w:szCs w:val="16"/>
    </w:rPr>
  </w:style>
  <w:style w:type="paragraph" w:styleId="Title">
    <w:name w:val="Title"/>
    <w:basedOn w:val="Normal"/>
    <w:qFormat/>
    <w:rsid w:val="008625F5"/>
    <w:pPr>
      <w:spacing w:line="215" w:lineRule="auto"/>
      <w:jc w:val="center"/>
    </w:pPr>
    <w:rPr>
      <w:b/>
      <w:bCs/>
      <w:i/>
      <w:iCs/>
      <w:sz w:val="72"/>
      <w:szCs w:val="100"/>
    </w:rPr>
  </w:style>
  <w:style w:type="paragraph" w:customStyle="1" w:styleId="msolistparagraphcxsplast">
    <w:name w:val="msolistparagraphcxsplast"/>
    <w:basedOn w:val="Normal"/>
    <w:rsid w:val="008625F5"/>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styleId="ListParagraph">
    <w:name w:val="List Paragraph"/>
    <w:basedOn w:val="Normal"/>
    <w:uiPriority w:val="34"/>
    <w:qFormat/>
    <w:rsid w:val="00993999"/>
    <w:pPr>
      <w:widowControl/>
      <w:autoSpaceDE/>
      <w:autoSpaceDN/>
      <w:adjustRightInd/>
      <w:ind w:left="720"/>
      <w:contextualSpacing/>
    </w:pPr>
    <w:rPr>
      <w:rFonts w:ascii="Calibri" w:eastAsiaTheme="minorHAnsi" w:hAnsi="Calibri"/>
      <w:sz w:val="22"/>
      <w:szCs w:val="22"/>
    </w:rPr>
  </w:style>
  <w:style w:type="character" w:customStyle="1" w:styleId="apple-converted-space">
    <w:name w:val="apple-converted-space"/>
    <w:basedOn w:val="DefaultParagraphFont"/>
    <w:rsid w:val="00E85DCC"/>
  </w:style>
  <w:style w:type="paragraph" w:styleId="Header">
    <w:name w:val="header"/>
    <w:basedOn w:val="Normal"/>
    <w:link w:val="HeaderChar"/>
    <w:uiPriority w:val="99"/>
    <w:unhideWhenUsed/>
    <w:rsid w:val="005038B0"/>
    <w:pPr>
      <w:tabs>
        <w:tab w:val="center" w:pos="4680"/>
        <w:tab w:val="right" w:pos="9360"/>
      </w:tabs>
    </w:pPr>
  </w:style>
  <w:style w:type="character" w:customStyle="1" w:styleId="HeaderChar">
    <w:name w:val="Header Char"/>
    <w:basedOn w:val="DefaultParagraphFont"/>
    <w:link w:val="Header"/>
    <w:uiPriority w:val="99"/>
    <w:rsid w:val="005038B0"/>
    <w:rPr>
      <w:szCs w:val="24"/>
    </w:rPr>
  </w:style>
  <w:style w:type="paragraph" w:styleId="Footer">
    <w:name w:val="footer"/>
    <w:basedOn w:val="Normal"/>
    <w:link w:val="FooterChar"/>
    <w:uiPriority w:val="99"/>
    <w:unhideWhenUsed/>
    <w:rsid w:val="005038B0"/>
    <w:pPr>
      <w:tabs>
        <w:tab w:val="center" w:pos="4680"/>
        <w:tab w:val="right" w:pos="9360"/>
      </w:tabs>
    </w:pPr>
  </w:style>
  <w:style w:type="character" w:customStyle="1" w:styleId="FooterChar">
    <w:name w:val="Footer Char"/>
    <w:basedOn w:val="DefaultParagraphFont"/>
    <w:link w:val="Footer"/>
    <w:uiPriority w:val="99"/>
    <w:rsid w:val="005038B0"/>
    <w:rPr>
      <w:szCs w:val="24"/>
    </w:rPr>
  </w:style>
  <w:style w:type="character" w:styleId="Hyperlink">
    <w:name w:val="Hyperlink"/>
    <w:basedOn w:val="DefaultParagraphFont"/>
    <w:uiPriority w:val="99"/>
    <w:unhideWhenUsed/>
    <w:rsid w:val="00C01B29"/>
    <w:rPr>
      <w:color w:val="0000FF" w:themeColor="hyperlink"/>
      <w:u w:val="single"/>
    </w:rPr>
  </w:style>
  <w:style w:type="character" w:customStyle="1" w:styleId="UnresolvedMention1">
    <w:name w:val="Unresolved Mention1"/>
    <w:basedOn w:val="DefaultParagraphFont"/>
    <w:uiPriority w:val="99"/>
    <w:semiHidden/>
    <w:unhideWhenUsed/>
    <w:rsid w:val="00C01B29"/>
    <w:rPr>
      <w:color w:val="605E5C"/>
      <w:shd w:val="clear" w:color="auto" w:fill="E1DFDD"/>
    </w:rPr>
  </w:style>
  <w:style w:type="paragraph" w:customStyle="1" w:styleId="yiv8552053987msolistparagraph">
    <w:name w:val="yiv8552053987msolistparagraph"/>
    <w:basedOn w:val="Normal"/>
    <w:rsid w:val="00193375"/>
    <w:pPr>
      <w:widowControl/>
      <w:autoSpaceDE/>
      <w:autoSpaceDN/>
      <w:adjustRightInd/>
      <w:spacing w:before="100" w:beforeAutospacing="1" w:after="100" w:afterAutospacing="1"/>
    </w:pPr>
    <w:rPr>
      <w:sz w:val="24"/>
    </w:rPr>
  </w:style>
  <w:style w:type="paragraph" w:customStyle="1" w:styleId="Default">
    <w:name w:val="Default"/>
    <w:rsid w:val="00341541"/>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BC3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200234">
      <w:bodyDiv w:val="1"/>
      <w:marLeft w:val="0"/>
      <w:marRight w:val="0"/>
      <w:marTop w:val="0"/>
      <w:marBottom w:val="0"/>
      <w:divBdr>
        <w:top w:val="none" w:sz="0" w:space="0" w:color="auto"/>
        <w:left w:val="none" w:sz="0" w:space="0" w:color="auto"/>
        <w:bottom w:val="none" w:sz="0" w:space="0" w:color="auto"/>
        <w:right w:val="none" w:sz="0" w:space="0" w:color="auto"/>
      </w:divBdr>
    </w:div>
    <w:div w:id="916210816">
      <w:bodyDiv w:val="1"/>
      <w:marLeft w:val="0"/>
      <w:marRight w:val="0"/>
      <w:marTop w:val="0"/>
      <w:marBottom w:val="0"/>
      <w:divBdr>
        <w:top w:val="none" w:sz="0" w:space="0" w:color="auto"/>
        <w:left w:val="none" w:sz="0" w:space="0" w:color="auto"/>
        <w:bottom w:val="none" w:sz="0" w:space="0" w:color="auto"/>
        <w:right w:val="none" w:sz="0" w:space="0" w:color="auto"/>
      </w:divBdr>
    </w:div>
    <w:div w:id="148219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iseao@aol.com" TargetMode="External"/><Relationship Id="rId4" Type="http://schemas.openxmlformats.org/officeDocument/2006/relationships/settings" Target="settings.xml"/><Relationship Id="rId9" Type="http://schemas.openxmlformats.org/officeDocument/2006/relationships/hyperlink" Target="mailto:Piseao@ao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3">
    <wetp:webextensionref xmlns:r="http://schemas.openxmlformats.org/officeDocument/2006/relationships" r:id="rId1"/>
  </wetp:taskpane>
  <wetp:taskpane dockstate="right" visibility="0" width="525"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031AEC-749D-4B55-BB68-DBAD8A3EF13A}">
  <we:reference id="wa104380526" version="1.1.0.0" store="en-US" storeType="OMEX"/>
  <we:alternateReferences>
    <we:reference id="WA104380526" version="1.1.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C586746-9847-41D4-AC02-AD07568CACF4}">
  <we:reference id="wa200000729" version="3.6.75.0" store="en-US" storeType="OMEX"/>
  <we:alternateReferences>
    <we:reference id="WA200000729" version="3.6.75.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A7EDF-CE10-4D3F-A5CC-C6F55B7A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vt:lpstr>
    </vt:vector>
  </TitlesOfParts>
  <Company>IOSC</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Owen  Charles</dc:creator>
  <cp:lastModifiedBy>Owen Charles</cp:lastModifiedBy>
  <cp:revision>3</cp:revision>
  <cp:lastPrinted>2016-03-12T01:58:00Z</cp:lastPrinted>
  <dcterms:created xsi:type="dcterms:W3CDTF">2025-03-07T03:02:00Z</dcterms:created>
  <dcterms:modified xsi:type="dcterms:W3CDTF">2025-03-07T03:26:00Z</dcterms:modified>
</cp:coreProperties>
</file>