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D130" w14:textId="05B1CE4E" w:rsidR="0033419C" w:rsidRDefault="0033419C">
      <w:bookmarkStart w:id="0" w:name="_Hlk185523393"/>
    </w:p>
    <w:p w14:paraId="6D52BC83" w14:textId="2E11FA21" w:rsidR="0058349C" w:rsidRDefault="0058349C"/>
    <w:p w14:paraId="5A76D15A" w14:textId="77777777" w:rsidR="0058349C" w:rsidRPr="0058349C" w:rsidRDefault="0058349C" w:rsidP="0058349C">
      <w:pPr>
        <w:jc w:val="center"/>
        <w:rPr>
          <w:rFonts w:ascii="Century Gothic" w:eastAsia="Times New Roman" w:hAnsi="Century Gothic" w:cs="Calibri"/>
          <w:b/>
          <w:bCs/>
          <w:sz w:val="36"/>
          <w:szCs w:val="36"/>
          <w:lang w:eastAsia="en-AU"/>
        </w:rPr>
      </w:pPr>
      <w:r w:rsidRPr="0058349C">
        <w:rPr>
          <w:rFonts w:ascii="Century Gothic" w:eastAsia="Times New Roman" w:hAnsi="Century Gothic" w:cs="Calibri"/>
          <w:b/>
          <w:bCs/>
          <w:sz w:val="36"/>
          <w:szCs w:val="36"/>
          <w:lang w:eastAsia="en-AU"/>
        </w:rPr>
        <w:t>Curam Psychology Consent to Treatment Form.</w:t>
      </w:r>
    </w:p>
    <w:p w14:paraId="1B4A55AB" w14:textId="77777777" w:rsidR="0058349C" w:rsidRPr="0058349C" w:rsidRDefault="0058349C" w:rsidP="0058349C">
      <w:pPr>
        <w:rPr>
          <w:rFonts w:ascii="Century Gothic" w:eastAsia="Times New Roman" w:hAnsi="Century Gothic" w:cs="Times New Roman"/>
          <w:lang w:eastAsia="en-AU"/>
        </w:rPr>
      </w:pPr>
    </w:p>
    <w:p w14:paraId="4E4FD72E" w14:textId="77777777" w:rsidR="0087033F" w:rsidRPr="0087033F" w:rsidRDefault="0087033F" w:rsidP="0087033F">
      <w:p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Welcome to Curam Psychology.</w:t>
      </w:r>
    </w:p>
    <w:p w14:paraId="67FED221" w14:textId="77777777" w:rsidR="0087033F" w:rsidRPr="0087033F" w:rsidRDefault="0087033F" w:rsidP="0087033F">
      <w:pPr>
        <w:jc w:val="both"/>
        <w:rPr>
          <w:rFonts w:ascii="Century Gothic" w:eastAsia="Times New Roman" w:hAnsi="Century Gothic" w:cs="Times New Roman"/>
          <w:lang w:eastAsia="en-AU"/>
        </w:rPr>
      </w:pPr>
    </w:p>
    <w:p w14:paraId="35D034B3" w14:textId="77777777" w:rsidR="0087033F" w:rsidRPr="0087033F" w:rsidRDefault="0087033F" w:rsidP="0087033F">
      <w:p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As part of our intake process it is important that we go over some information about how the sessions work and how your information is stored.</w:t>
      </w:r>
    </w:p>
    <w:p w14:paraId="0F828269" w14:textId="77777777" w:rsidR="0087033F" w:rsidRPr="0087033F" w:rsidRDefault="0087033F" w:rsidP="0087033F">
      <w:pPr>
        <w:jc w:val="both"/>
        <w:rPr>
          <w:rFonts w:ascii="Century Gothic" w:eastAsia="Times New Roman" w:hAnsi="Century Gothic" w:cs="Times New Roman"/>
          <w:lang w:eastAsia="en-AU"/>
        </w:rPr>
      </w:pPr>
    </w:p>
    <w:p w14:paraId="1CD19F48" w14:textId="77777777"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 xml:space="preserve">Psychological therapy is a process based on the relationship between client and therapist. For our sessions to be successful it is important that you, as the client, are actively involved in deciding on goals for the sessions and on taking steps during and between sessions, to achieve these. </w:t>
      </w:r>
    </w:p>
    <w:p w14:paraId="30D85C48" w14:textId="77777777"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 xml:space="preserve">There are many different forms of therapy and what this looks like can vary depending on the individual and the issue that they are working on. The initial sessions are usually for gathering information and deciding on the most appropriate course of action. </w:t>
      </w:r>
    </w:p>
    <w:p w14:paraId="775908CD" w14:textId="0227BB03"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 xml:space="preserve">You are encouraged to discuss how you feel about the sessions </w:t>
      </w:r>
      <w:r w:rsidR="00CB1932">
        <w:rPr>
          <w:rFonts w:ascii="Century Gothic" w:eastAsia="Times New Roman" w:hAnsi="Century Gothic" w:cs="Times New Roman"/>
          <w:lang w:eastAsia="en-AU"/>
        </w:rPr>
        <w:t>regularly</w:t>
      </w:r>
      <w:r w:rsidRPr="0087033F">
        <w:rPr>
          <w:rFonts w:ascii="Century Gothic" w:eastAsia="Times New Roman" w:hAnsi="Century Gothic" w:cs="Times New Roman"/>
          <w:lang w:eastAsia="en-AU"/>
        </w:rPr>
        <w:t xml:space="preserve"> and to raise any concerns or questions. If it does not feel like a good fit for you</w:t>
      </w:r>
      <w:r w:rsidR="00296D2E">
        <w:rPr>
          <w:rFonts w:ascii="Century Gothic" w:eastAsia="Times New Roman" w:hAnsi="Century Gothic" w:cs="Times New Roman"/>
          <w:lang w:eastAsia="en-AU"/>
        </w:rPr>
        <w:t>,</w:t>
      </w:r>
      <w:r w:rsidRPr="0087033F">
        <w:rPr>
          <w:rFonts w:ascii="Century Gothic" w:eastAsia="Times New Roman" w:hAnsi="Century Gothic" w:cs="Times New Roman"/>
          <w:lang w:eastAsia="en-AU"/>
        </w:rPr>
        <w:t xml:space="preserve"> it is helpful to talk about this so that any issues can either be resolved or we can decide if a referral to an alternative psychologist is more appropriate. Your clinician also reserves the right to terminate the sessions.</w:t>
      </w:r>
    </w:p>
    <w:p w14:paraId="2DB387BA" w14:textId="77777777"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 xml:space="preserve">As part of the process for the sessions some personal information will need to be collected to ensure that we can provide you with appropriate care. All information collected is stored on a secure health data management system. Information collected during intake and treatment is only accessed by your clinician and relevant admin personal as needed. </w:t>
      </w:r>
    </w:p>
    <w:p w14:paraId="5B6AA9BC" w14:textId="77777777"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Data must be stored for 7 years or, if you are under 18 at the time of starting therapy, until you reach the age of 25.</w:t>
      </w:r>
    </w:p>
    <w:p w14:paraId="25FE6FDC" w14:textId="77777777"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Information can only be shared with your consent or in the event that your clinician assesses there as being a significant risk to yourself or others. In this case they may contact your support people, GP, CATT Team or other appropriate service. Every effort will be made to discuss this with you before contacting anyone else.</w:t>
      </w:r>
    </w:p>
    <w:p w14:paraId="2D16073E" w14:textId="77777777"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It is also possible for information to be subpoenaed by the court system.</w:t>
      </w:r>
    </w:p>
    <w:p w14:paraId="41209177" w14:textId="77777777"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lastRenderedPageBreak/>
        <w:t>It is also required that some information is shared with other professionals at times, such as your GP when reporting on your progress in sessions.</w:t>
      </w:r>
    </w:p>
    <w:p w14:paraId="19796810" w14:textId="23DA4E89" w:rsid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We have a 48 hours cancellation policy. Cancellations outside of 48 hours do not incur a fee. Cancellations between 48 and 24 hours from the appointment will incur a 50% fee charge. Cancellations within 24 hours of the appointment, or non-attendance of the appointment without notice, will be charged at 100% of the fee.</w:t>
      </w:r>
    </w:p>
    <w:p w14:paraId="0903A9C0" w14:textId="4044B7AB" w:rsidR="00FF0553" w:rsidRDefault="00FF0553" w:rsidP="0087033F">
      <w:pPr>
        <w:numPr>
          <w:ilvl w:val="0"/>
          <w:numId w:val="1"/>
        </w:numPr>
        <w:jc w:val="both"/>
        <w:rPr>
          <w:rFonts w:ascii="Century Gothic" w:eastAsia="Times New Roman" w:hAnsi="Century Gothic" w:cs="Times New Roman"/>
          <w:lang w:eastAsia="en-AU"/>
        </w:rPr>
      </w:pPr>
      <w:r>
        <w:rPr>
          <w:rFonts w:ascii="Century Gothic" w:eastAsia="Times New Roman" w:hAnsi="Century Gothic" w:cs="Times New Roman"/>
          <w:lang w:eastAsia="en-AU"/>
        </w:rPr>
        <w:t xml:space="preserve">Fees as at </w:t>
      </w:r>
      <w:r w:rsidR="002A0695">
        <w:rPr>
          <w:rFonts w:ascii="Century Gothic" w:eastAsia="Times New Roman" w:hAnsi="Century Gothic" w:cs="Times New Roman"/>
          <w:lang w:eastAsia="en-AU"/>
        </w:rPr>
        <w:t>February 202</w:t>
      </w:r>
      <w:r w:rsidR="00E33EA5">
        <w:rPr>
          <w:rFonts w:ascii="Century Gothic" w:eastAsia="Times New Roman" w:hAnsi="Century Gothic" w:cs="Times New Roman"/>
          <w:lang w:eastAsia="en-AU"/>
        </w:rPr>
        <w:t>5</w:t>
      </w:r>
      <w:r>
        <w:rPr>
          <w:rFonts w:ascii="Century Gothic" w:eastAsia="Times New Roman" w:hAnsi="Century Gothic" w:cs="Times New Roman"/>
          <w:lang w:eastAsia="en-AU"/>
        </w:rPr>
        <w:t xml:space="preserve"> are set at $</w:t>
      </w:r>
      <w:r w:rsidR="00060C84">
        <w:rPr>
          <w:rFonts w:ascii="Century Gothic" w:eastAsia="Times New Roman" w:hAnsi="Century Gothic" w:cs="Times New Roman"/>
          <w:lang w:eastAsia="en-AU"/>
        </w:rPr>
        <w:t>195</w:t>
      </w:r>
      <w:r>
        <w:rPr>
          <w:rFonts w:ascii="Century Gothic" w:eastAsia="Times New Roman" w:hAnsi="Century Gothic" w:cs="Times New Roman"/>
          <w:lang w:eastAsia="en-AU"/>
        </w:rPr>
        <w:t xml:space="preserve"> per session. A sliding scale may apply in exceptional circumstances or where other sources of funding are being utilised.</w:t>
      </w:r>
      <w:r w:rsidR="004E0942">
        <w:rPr>
          <w:rFonts w:ascii="Century Gothic" w:eastAsia="Times New Roman" w:hAnsi="Century Gothic" w:cs="Times New Roman"/>
          <w:lang w:eastAsia="en-AU"/>
        </w:rPr>
        <w:t xml:space="preserve"> Please discuss with your practitioner if there is another source of funding (VACU, VOCAT, etc.) that you would like to use.</w:t>
      </w:r>
    </w:p>
    <w:p w14:paraId="0DAEED15" w14:textId="21135B30" w:rsidR="00FF0553" w:rsidRPr="0087033F" w:rsidRDefault="00FF0553" w:rsidP="0087033F">
      <w:pPr>
        <w:numPr>
          <w:ilvl w:val="0"/>
          <w:numId w:val="1"/>
        </w:numPr>
        <w:jc w:val="both"/>
        <w:rPr>
          <w:rFonts w:ascii="Century Gothic" w:eastAsia="Times New Roman" w:hAnsi="Century Gothic" w:cs="Times New Roman"/>
          <w:lang w:eastAsia="en-AU"/>
        </w:rPr>
      </w:pPr>
      <w:r>
        <w:rPr>
          <w:rFonts w:ascii="Century Gothic" w:eastAsia="Times New Roman" w:hAnsi="Century Gothic" w:cs="Times New Roman"/>
          <w:lang w:eastAsia="en-AU"/>
        </w:rPr>
        <w:t>Fees may be changed and notice will be given by the practice at least 1 month in advance.</w:t>
      </w:r>
    </w:p>
    <w:p w14:paraId="6199DB84" w14:textId="3D98C2E6"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 xml:space="preserve">By signing this </w:t>
      </w:r>
      <w:r w:rsidR="004E0942" w:rsidRPr="0087033F">
        <w:rPr>
          <w:rFonts w:ascii="Century Gothic" w:eastAsia="Times New Roman" w:hAnsi="Century Gothic" w:cs="Times New Roman"/>
          <w:lang w:eastAsia="en-AU"/>
        </w:rPr>
        <w:t>form,</w:t>
      </w:r>
      <w:r w:rsidRPr="0087033F">
        <w:rPr>
          <w:rFonts w:ascii="Century Gothic" w:eastAsia="Times New Roman" w:hAnsi="Century Gothic" w:cs="Times New Roman"/>
          <w:lang w:eastAsia="en-AU"/>
        </w:rPr>
        <w:t xml:space="preserve"> you are consenting to having your credit card charged in the event of a late cancellation or no show. Financial</w:t>
      </w:r>
      <w:r w:rsidR="00296D2E">
        <w:rPr>
          <w:rFonts w:ascii="Century Gothic" w:eastAsia="Times New Roman" w:hAnsi="Century Gothic" w:cs="Times New Roman"/>
          <w:lang w:eastAsia="en-AU"/>
        </w:rPr>
        <w:t xml:space="preserve"> information such as credit card details and bank account</w:t>
      </w:r>
      <w:r w:rsidRPr="0087033F">
        <w:rPr>
          <w:rFonts w:ascii="Century Gothic" w:eastAsia="Times New Roman" w:hAnsi="Century Gothic" w:cs="Times New Roman"/>
          <w:lang w:eastAsia="en-AU"/>
        </w:rPr>
        <w:t xml:space="preserve"> information</w:t>
      </w:r>
      <w:r w:rsidR="00296D2E">
        <w:rPr>
          <w:rFonts w:ascii="Century Gothic" w:eastAsia="Times New Roman" w:hAnsi="Century Gothic" w:cs="Times New Roman"/>
          <w:lang w:eastAsia="en-AU"/>
        </w:rPr>
        <w:t xml:space="preserve"> will be collected in the first session and</w:t>
      </w:r>
      <w:r w:rsidRPr="0087033F">
        <w:rPr>
          <w:rFonts w:ascii="Century Gothic" w:eastAsia="Times New Roman" w:hAnsi="Century Gothic" w:cs="Times New Roman"/>
          <w:lang w:eastAsia="en-AU"/>
        </w:rPr>
        <w:t xml:space="preserve"> is stored in secure digital practice software and payment software. </w:t>
      </w:r>
      <w:r w:rsidR="00296D2E">
        <w:rPr>
          <w:rFonts w:ascii="Century Gothic" w:eastAsia="Times New Roman" w:hAnsi="Century Gothic" w:cs="Times New Roman"/>
          <w:lang w:eastAsia="en-AU"/>
        </w:rPr>
        <w:t>This information is used to process fees for telehealth, to process cancellation fees, and to process your rebate for the sessions.</w:t>
      </w:r>
    </w:p>
    <w:p w14:paraId="66874F83" w14:textId="77777777"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Repeated cancellation of appointments may result in termination of the therapy.</w:t>
      </w:r>
    </w:p>
    <w:p w14:paraId="70023864" w14:textId="77777777" w:rsid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Sessions will be held in person or via Zoom, whichever is agreed between the clinician and client.</w:t>
      </w:r>
    </w:p>
    <w:p w14:paraId="490B03E4" w14:textId="4B77F797" w:rsidR="00E33EA5" w:rsidRPr="0087033F" w:rsidRDefault="00E33EA5" w:rsidP="0087033F">
      <w:pPr>
        <w:numPr>
          <w:ilvl w:val="0"/>
          <w:numId w:val="1"/>
        </w:numPr>
        <w:jc w:val="both"/>
        <w:rPr>
          <w:rFonts w:ascii="Century Gothic" w:eastAsia="Times New Roman" w:hAnsi="Century Gothic" w:cs="Times New Roman"/>
          <w:lang w:eastAsia="en-AU"/>
        </w:rPr>
      </w:pPr>
      <w:r>
        <w:rPr>
          <w:rFonts w:ascii="Century Gothic" w:eastAsia="Times New Roman" w:hAnsi="Century Gothic" w:cs="Times New Roman"/>
          <w:lang w:eastAsia="en-AU"/>
        </w:rPr>
        <w:t>Please note that Curam Psychology is transitioning to using AI notetaking software to improve efficiency. The software used is compliant with the Australian Privacy Act and all data is stored securely. If you do not want your clinician to use an AI tool to collect notes during the session, please let them know and they will be very happy to collect notes in another form that you are comfortable with. Please also feel free to discuss any concerns that you might have about this new technology with your clinician.</w:t>
      </w:r>
    </w:p>
    <w:p w14:paraId="203A526F" w14:textId="77777777" w:rsidR="0087033F" w:rsidRPr="0087033F" w:rsidRDefault="0087033F" w:rsidP="0087033F">
      <w:pPr>
        <w:numPr>
          <w:ilvl w:val="0"/>
          <w:numId w:val="1"/>
        </w:num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Curam Psychology is not a crisis service and our clinicians are not available outside of appointment times. If urgent assistance is needed clients are encouraged to contact 000, their local ED or CATT or Lifeline on 13 11 14.</w:t>
      </w:r>
    </w:p>
    <w:p w14:paraId="2760C69F" w14:textId="77777777" w:rsidR="0087033F" w:rsidRPr="0087033F" w:rsidRDefault="0087033F" w:rsidP="0087033F">
      <w:pPr>
        <w:jc w:val="both"/>
        <w:rPr>
          <w:rFonts w:ascii="Century Gothic" w:eastAsia="Times New Roman" w:hAnsi="Century Gothic" w:cs="Times New Roman"/>
          <w:lang w:eastAsia="en-AU"/>
        </w:rPr>
      </w:pPr>
    </w:p>
    <w:p w14:paraId="46B08B57" w14:textId="1AD5FB81" w:rsidR="0087033F" w:rsidRPr="0087033F" w:rsidRDefault="0087033F" w:rsidP="0087033F">
      <w:p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 xml:space="preserve">By signing below you are indicating that you are aware of </w:t>
      </w:r>
      <w:r w:rsidR="00E33EA5">
        <w:rPr>
          <w:rFonts w:ascii="Century Gothic" w:eastAsia="Times New Roman" w:hAnsi="Century Gothic" w:cs="Times New Roman"/>
          <w:lang w:eastAsia="en-AU"/>
        </w:rPr>
        <w:t xml:space="preserve">and consenting to </w:t>
      </w:r>
      <w:r w:rsidRPr="0087033F">
        <w:rPr>
          <w:rFonts w:ascii="Century Gothic" w:eastAsia="Times New Roman" w:hAnsi="Century Gothic" w:cs="Times New Roman"/>
          <w:lang w:eastAsia="en-AU"/>
        </w:rPr>
        <w:t>the terms and conditions of the provision of this service.</w:t>
      </w:r>
    </w:p>
    <w:p w14:paraId="7DDE70AD" w14:textId="77777777" w:rsidR="0087033F" w:rsidRPr="0087033F" w:rsidRDefault="0087033F" w:rsidP="0087033F">
      <w:pPr>
        <w:jc w:val="both"/>
        <w:rPr>
          <w:rFonts w:ascii="Century Gothic" w:eastAsia="Times New Roman" w:hAnsi="Century Gothic" w:cs="Times New Roman"/>
          <w:lang w:eastAsia="en-AU"/>
        </w:rPr>
      </w:pPr>
    </w:p>
    <w:p w14:paraId="5995A883" w14:textId="77777777" w:rsidR="0087033F" w:rsidRPr="0087033F" w:rsidRDefault="0087033F" w:rsidP="0087033F">
      <w:p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Name:_______________________________________</w:t>
      </w:r>
    </w:p>
    <w:p w14:paraId="5D6E999B" w14:textId="77777777" w:rsidR="0087033F" w:rsidRPr="0087033F" w:rsidRDefault="0087033F" w:rsidP="0087033F">
      <w:pPr>
        <w:jc w:val="both"/>
        <w:rPr>
          <w:rFonts w:ascii="Century Gothic" w:eastAsia="Times New Roman" w:hAnsi="Century Gothic" w:cs="Times New Roman"/>
          <w:lang w:eastAsia="en-AU"/>
        </w:rPr>
      </w:pPr>
      <w:r w:rsidRPr="0087033F">
        <w:rPr>
          <w:rFonts w:ascii="Century Gothic" w:eastAsia="Times New Roman" w:hAnsi="Century Gothic" w:cs="Times New Roman"/>
          <w:lang w:eastAsia="en-AU"/>
        </w:rPr>
        <w:t>Date:________________________________________</w:t>
      </w:r>
    </w:p>
    <w:bookmarkEnd w:id="0"/>
    <w:p w14:paraId="3A496574" w14:textId="2CC5D6CD" w:rsidR="00514F15" w:rsidRDefault="00514F15"/>
    <w:p w14:paraId="3CCE5123" w14:textId="7710E146" w:rsidR="00514F15" w:rsidRDefault="00514F15"/>
    <w:p w14:paraId="5D9F2906" w14:textId="3DF5A8EA" w:rsidR="0033419C" w:rsidRDefault="0033419C"/>
    <w:p w14:paraId="145DFBC4" w14:textId="7490511C" w:rsidR="0033419C" w:rsidRDefault="0033419C"/>
    <w:p w14:paraId="5F84A73D" w14:textId="7F10C9F7" w:rsidR="0033419C" w:rsidRDefault="0033419C"/>
    <w:p w14:paraId="4220FDC5" w14:textId="06B43DEB" w:rsidR="0033419C" w:rsidRDefault="0033419C"/>
    <w:p w14:paraId="4BB8218F" w14:textId="71EC45D6" w:rsidR="0033419C" w:rsidRDefault="0033419C"/>
    <w:p w14:paraId="1040093F" w14:textId="03AF7BF3" w:rsidR="0033419C" w:rsidRDefault="0033419C"/>
    <w:p w14:paraId="7E32C661" w14:textId="7CF184C6" w:rsidR="0033419C" w:rsidRDefault="0033419C"/>
    <w:p w14:paraId="587FA4C7" w14:textId="33E14215" w:rsidR="0033419C" w:rsidRDefault="0033419C"/>
    <w:p w14:paraId="63B0E6A9" w14:textId="148DC2BB" w:rsidR="0033419C" w:rsidRDefault="0033419C"/>
    <w:p w14:paraId="1D74318A" w14:textId="0D9D380E" w:rsidR="0033419C" w:rsidRDefault="0033419C"/>
    <w:p w14:paraId="637C180C" w14:textId="2AB36F95" w:rsidR="0033419C" w:rsidRDefault="0033419C"/>
    <w:p w14:paraId="40CC7E32" w14:textId="0012208E" w:rsidR="0033419C" w:rsidRDefault="0033419C"/>
    <w:p w14:paraId="527799A3" w14:textId="514DE8F1" w:rsidR="0033419C" w:rsidRDefault="0033419C"/>
    <w:p w14:paraId="34EE4E27" w14:textId="3538F786" w:rsidR="0033419C" w:rsidRDefault="0033419C"/>
    <w:p w14:paraId="657CA2D9" w14:textId="7980507F" w:rsidR="0033419C" w:rsidRDefault="0033419C"/>
    <w:p w14:paraId="4A9D0708" w14:textId="05239128" w:rsidR="0033419C" w:rsidRDefault="0033419C"/>
    <w:p w14:paraId="40845771" w14:textId="301B4E76" w:rsidR="0033419C" w:rsidRDefault="0033419C"/>
    <w:p w14:paraId="229DD87D" w14:textId="1C87022A" w:rsidR="0033419C" w:rsidRDefault="0033419C"/>
    <w:p w14:paraId="026AB511" w14:textId="52B0FC4E" w:rsidR="0033419C" w:rsidRDefault="0033419C"/>
    <w:p w14:paraId="6ACC1FD7" w14:textId="33EE7457" w:rsidR="0033419C" w:rsidRDefault="0033419C"/>
    <w:p w14:paraId="5DF2038C" w14:textId="287EF8D0" w:rsidR="0033419C" w:rsidRDefault="0033419C"/>
    <w:p w14:paraId="2A1C0D12" w14:textId="112E2649" w:rsidR="0033419C" w:rsidRDefault="0033419C"/>
    <w:p w14:paraId="327F8195" w14:textId="609AFA68" w:rsidR="0033419C" w:rsidRDefault="0033419C"/>
    <w:p w14:paraId="34855A59" w14:textId="7AE7D7C1" w:rsidR="0033419C" w:rsidRDefault="0033419C"/>
    <w:p w14:paraId="2B4CF5A2" w14:textId="42781EB2" w:rsidR="0033419C" w:rsidRDefault="0033419C"/>
    <w:p w14:paraId="153E5A26" w14:textId="14152239" w:rsidR="0033419C" w:rsidRDefault="0033419C"/>
    <w:p w14:paraId="09CEA3F3" w14:textId="57746071" w:rsidR="0033419C" w:rsidRDefault="0033419C"/>
    <w:p w14:paraId="26A4AD9D" w14:textId="16A51C5B" w:rsidR="0033419C" w:rsidRDefault="0033419C"/>
    <w:p w14:paraId="573D8B00" w14:textId="6F0A64D3" w:rsidR="0033419C" w:rsidRDefault="0033419C"/>
    <w:p w14:paraId="7CCAED15" w14:textId="0FF63757" w:rsidR="0033419C" w:rsidRDefault="0033419C"/>
    <w:p w14:paraId="73B5D00E" w14:textId="20FBA5EB" w:rsidR="0033419C" w:rsidRDefault="0033419C"/>
    <w:p w14:paraId="7118F386" w14:textId="65433CA3" w:rsidR="0033419C" w:rsidRDefault="0033419C"/>
    <w:p w14:paraId="5F7A14DA" w14:textId="697ECEA7" w:rsidR="0033419C" w:rsidRDefault="0033419C"/>
    <w:p w14:paraId="40CAC63E" w14:textId="3E240FBE" w:rsidR="0033419C" w:rsidRDefault="0033419C"/>
    <w:p w14:paraId="087CAFFD" w14:textId="327826B9" w:rsidR="0033419C" w:rsidRDefault="0033419C"/>
    <w:p w14:paraId="46724852" w14:textId="294D45B6" w:rsidR="0033419C" w:rsidRDefault="0033419C"/>
    <w:p w14:paraId="14781B61" w14:textId="5EBF1DEC" w:rsidR="0033419C" w:rsidRDefault="0033419C"/>
    <w:p w14:paraId="64EBBDB9" w14:textId="42DA5DFD" w:rsidR="0033419C" w:rsidRDefault="0033419C"/>
    <w:p w14:paraId="4E548F72" w14:textId="1D0FEEC5" w:rsidR="0033419C" w:rsidRDefault="0033419C"/>
    <w:p w14:paraId="0747B3B1" w14:textId="64C542A6" w:rsidR="0033419C" w:rsidRDefault="0033419C"/>
    <w:p w14:paraId="7E9AC0BA" w14:textId="11E0AB64" w:rsidR="0033419C" w:rsidRDefault="0033419C"/>
    <w:p w14:paraId="731BCCB4" w14:textId="0C890A22" w:rsidR="0033419C" w:rsidRDefault="0033419C"/>
    <w:p w14:paraId="00566DD5" w14:textId="0EC02FB1" w:rsidR="0033419C" w:rsidRDefault="0033419C"/>
    <w:p w14:paraId="7DF24C53" w14:textId="53670F1B" w:rsidR="0033419C" w:rsidRDefault="0033419C"/>
    <w:p w14:paraId="33BB7413" w14:textId="3960BAA5" w:rsidR="0033419C" w:rsidRDefault="0033419C"/>
    <w:p w14:paraId="4EE51931" w14:textId="4604510E" w:rsidR="0033419C" w:rsidRDefault="0033419C"/>
    <w:p w14:paraId="2EA66146" w14:textId="3FEE9671" w:rsidR="0033419C" w:rsidRDefault="0033419C"/>
    <w:p w14:paraId="3F0E48FD" w14:textId="2212E6E2" w:rsidR="0033419C" w:rsidRDefault="0033419C"/>
    <w:p w14:paraId="4A301ED4" w14:textId="331B83BB" w:rsidR="0033419C" w:rsidRDefault="0033419C"/>
    <w:p w14:paraId="4199792C" w14:textId="37CA5777" w:rsidR="0033419C" w:rsidRDefault="0033419C"/>
    <w:p w14:paraId="688A38D5" w14:textId="19B343F5" w:rsidR="0033419C" w:rsidRDefault="0033419C"/>
    <w:p w14:paraId="0D42DC28" w14:textId="5904AF50" w:rsidR="0033419C" w:rsidRDefault="0033419C"/>
    <w:p w14:paraId="23C68687" w14:textId="1223A331" w:rsidR="0033419C" w:rsidRDefault="0033419C"/>
    <w:p w14:paraId="7C38407A" w14:textId="150E7292" w:rsidR="0033419C" w:rsidRDefault="0033419C"/>
    <w:p w14:paraId="664E1464" w14:textId="5C7139DC" w:rsidR="0033419C" w:rsidRDefault="0033419C"/>
    <w:p w14:paraId="7EC59E96" w14:textId="7E61CF62" w:rsidR="0033419C" w:rsidRDefault="0033419C"/>
    <w:p w14:paraId="095DDC37" w14:textId="70D5D5F6" w:rsidR="0033419C" w:rsidRDefault="0033419C"/>
    <w:p w14:paraId="567E301B" w14:textId="420871D2" w:rsidR="0033419C" w:rsidRDefault="0033419C"/>
    <w:p w14:paraId="59036259" w14:textId="71E0E119" w:rsidR="0033419C" w:rsidRDefault="0033419C"/>
    <w:p w14:paraId="5B286415" w14:textId="379457F7" w:rsidR="0033419C" w:rsidRDefault="0033419C"/>
    <w:p w14:paraId="50FF6C81" w14:textId="71F27F88" w:rsidR="0033419C" w:rsidRDefault="0033419C"/>
    <w:p w14:paraId="7F13691B" w14:textId="26B435CF" w:rsidR="0033419C" w:rsidRDefault="0033419C"/>
    <w:p w14:paraId="6A81098F" w14:textId="73589819" w:rsidR="0033419C" w:rsidRDefault="0033419C"/>
    <w:p w14:paraId="28CFFF87" w14:textId="4E8AAF0A" w:rsidR="0033419C" w:rsidRDefault="0033419C"/>
    <w:p w14:paraId="3969FA09" w14:textId="31A9F839" w:rsidR="0033419C" w:rsidRDefault="0033419C"/>
    <w:p w14:paraId="60A46B16" w14:textId="1EAD16AB" w:rsidR="0033419C" w:rsidRDefault="0033419C"/>
    <w:p w14:paraId="714B5245" w14:textId="71A00B16" w:rsidR="0033419C" w:rsidRDefault="0033419C"/>
    <w:p w14:paraId="23D64C18" w14:textId="6F320D5B" w:rsidR="0033419C" w:rsidRDefault="0033419C"/>
    <w:p w14:paraId="6E3757B0" w14:textId="5C2BF00D" w:rsidR="0033419C" w:rsidRDefault="0033419C"/>
    <w:p w14:paraId="1CA4F8F8" w14:textId="7FEFF830" w:rsidR="0033419C" w:rsidRDefault="0033419C"/>
    <w:p w14:paraId="34114F30" w14:textId="1717A0C2" w:rsidR="0033419C" w:rsidRDefault="0033419C"/>
    <w:p w14:paraId="007EEE6C" w14:textId="208D64B3" w:rsidR="0033419C" w:rsidRDefault="0033419C"/>
    <w:p w14:paraId="6B5CFB19" w14:textId="6919CBC7" w:rsidR="0033419C" w:rsidRDefault="0033419C"/>
    <w:p w14:paraId="1DAB83DC" w14:textId="57EE5E58" w:rsidR="0033419C" w:rsidRDefault="0033419C"/>
    <w:p w14:paraId="6EA6447C" w14:textId="77777777" w:rsidR="0033419C" w:rsidRDefault="0033419C"/>
    <w:sectPr w:rsidR="0033419C" w:rsidSect="00804C8E">
      <w:footerReference w:type="default" r:id="rId8"/>
      <w:headerReference w:type="first" r:id="rId9"/>
      <w:footerReference w:type="first" r:id="rId10"/>
      <w:pgSz w:w="11906" w:h="16838"/>
      <w:pgMar w:top="1440" w:right="1440" w:bottom="1440" w:left="1440" w:header="21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01288" w14:textId="77777777" w:rsidR="00F63A74" w:rsidRDefault="00F63A74" w:rsidP="00246E41">
      <w:pPr>
        <w:spacing w:after="0" w:line="240" w:lineRule="auto"/>
      </w:pPr>
      <w:r>
        <w:separator/>
      </w:r>
    </w:p>
  </w:endnote>
  <w:endnote w:type="continuationSeparator" w:id="0">
    <w:p w14:paraId="20B87232" w14:textId="77777777" w:rsidR="00F63A74" w:rsidRDefault="00F63A74" w:rsidP="0024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3A8E" w14:textId="1FFA982F" w:rsidR="008571D3" w:rsidRDefault="008571D3">
    <w:pPr>
      <w:pStyle w:val="Footer"/>
    </w:pPr>
    <w:r>
      <w:t>www.curampsychology.com</w:t>
    </w:r>
    <w:r>
      <w:ptab w:relativeTo="margin" w:alignment="center" w:leader="none"/>
    </w:r>
    <w:hyperlink r:id="rId1" w:history="1">
      <w:r w:rsidRPr="00900823">
        <w:rPr>
          <w:rStyle w:val="Hyperlink"/>
        </w:rPr>
        <w:t>kmclellan@curampsychology.com</w:t>
      </w:r>
    </w:hyperlink>
    <w:r>
      <w:tab/>
      <w:t>0424 105 083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47F79" w14:textId="2A9450B9" w:rsidR="0033419C" w:rsidRDefault="0033419C" w:rsidP="0033419C">
    <w:pPr>
      <w:pStyle w:val="Footer"/>
      <w:tabs>
        <w:tab w:val="clear" w:pos="4513"/>
        <w:tab w:val="clear" w:pos="9026"/>
        <w:tab w:val="left" w:pos="2617"/>
      </w:tabs>
    </w:pPr>
    <w:hyperlink r:id="rId1" w:history="1">
      <w:r w:rsidRPr="00900823">
        <w:rPr>
          <w:rStyle w:val="Hyperlink"/>
        </w:rPr>
        <w:t>www.curampsychology.com</w:t>
      </w:r>
    </w:hyperlink>
    <w:r>
      <w:tab/>
    </w:r>
    <w:r>
      <w:tab/>
    </w:r>
    <w:hyperlink r:id="rId2" w:history="1">
      <w:r w:rsidRPr="00900823">
        <w:rPr>
          <w:rStyle w:val="Hyperlink"/>
        </w:rPr>
        <w:t>kmclellan@curampsychology.com</w:t>
      </w:r>
    </w:hyperlink>
    <w:r>
      <w:tab/>
      <w:t>0424 105 083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63F85" w14:textId="77777777" w:rsidR="00F63A74" w:rsidRDefault="00F63A74" w:rsidP="00246E41">
      <w:pPr>
        <w:spacing w:after="0" w:line="240" w:lineRule="auto"/>
      </w:pPr>
      <w:r>
        <w:separator/>
      </w:r>
    </w:p>
  </w:footnote>
  <w:footnote w:type="continuationSeparator" w:id="0">
    <w:p w14:paraId="6A044427" w14:textId="77777777" w:rsidR="00F63A74" w:rsidRDefault="00F63A74" w:rsidP="0024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6534" w14:textId="35EB0117" w:rsidR="0033419C" w:rsidRDefault="0033419C">
    <w:pPr>
      <w:pStyle w:val="Header"/>
    </w:pPr>
    <w:r>
      <w:rPr>
        <w:noProof/>
      </w:rPr>
      <w:drawing>
        <wp:anchor distT="0" distB="0" distL="114300" distR="114300" simplePos="0" relativeHeight="251687424" behindDoc="1" locked="0" layoutInCell="1" allowOverlap="1" wp14:anchorId="13959DF5" wp14:editId="4E8E6F47">
          <wp:simplePos x="0" y="0"/>
          <wp:positionH relativeFrom="margin">
            <wp:align>center</wp:align>
          </wp:positionH>
          <wp:positionV relativeFrom="paragraph">
            <wp:posOffset>-2044065</wp:posOffset>
          </wp:positionV>
          <wp:extent cx="3275937" cy="3275937"/>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275937" cy="32759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55DF6"/>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490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41"/>
    <w:rsid w:val="00052DB4"/>
    <w:rsid w:val="00060C84"/>
    <w:rsid w:val="000F3480"/>
    <w:rsid w:val="001B1E4D"/>
    <w:rsid w:val="00246E41"/>
    <w:rsid w:val="00296D2E"/>
    <w:rsid w:val="002A0695"/>
    <w:rsid w:val="0033419C"/>
    <w:rsid w:val="00440ED8"/>
    <w:rsid w:val="00446317"/>
    <w:rsid w:val="004E0942"/>
    <w:rsid w:val="00514F15"/>
    <w:rsid w:val="0058349C"/>
    <w:rsid w:val="00804C8E"/>
    <w:rsid w:val="008571D3"/>
    <w:rsid w:val="00866753"/>
    <w:rsid w:val="0087033F"/>
    <w:rsid w:val="00AE0830"/>
    <w:rsid w:val="00CB1932"/>
    <w:rsid w:val="00CE4C67"/>
    <w:rsid w:val="00D06951"/>
    <w:rsid w:val="00E33EA5"/>
    <w:rsid w:val="00F63A74"/>
    <w:rsid w:val="00FC51B5"/>
    <w:rsid w:val="00FF0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5C69"/>
  <w15:chartTrackingRefBased/>
  <w15:docId w15:val="{18482216-0FB9-4585-AFA0-944F7655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E41"/>
  </w:style>
  <w:style w:type="paragraph" w:styleId="Footer">
    <w:name w:val="footer"/>
    <w:basedOn w:val="Normal"/>
    <w:link w:val="FooterChar"/>
    <w:uiPriority w:val="99"/>
    <w:unhideWhenUsed/>
    <w:rsid w:val="0024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E41"/>
  </w:style>
  <w:style w:type="character" w:styleId="Hyperlink">
    <w:name w:val="Hyperlink"/>
    <w:basedOn w:val="DefaultParagraphFont"/>
    <w:uiPriority w:val="99"/>
    <w:unhideWhenUsed/>
    <w:rsid w:val="008571D3"/>
    <w:rPr>
      <w:color w:val="0563C1" w:themeColor="hyperlink"/>
      <w:u w:val="single"/>
    </w:rPr>
  </w:style>
  <w:style w:type="character" w:styleId="UnresolvedMention">
    <w:name w:val="Unresolved Mention"/>
    <w:basedOn w:val="DefaultParagraphFont"/>
    <w:uiPriority w:val="99"/>
    <w:semiHidden/>
    <w:unhideWhenUsed/>
    <w:rsid w:val="0085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mclellan@curampsychology.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kmclellan@curampsychology.com" TargetMode="External"/><Relationship Id="rId1" Type="http://schemas.openxmlformats.org/officeDocument/2006/relationships/hyperlink" Target="http://www.curampsycholo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A818-1420-469E-B3D5-59F80D1E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McLellan</dc:creator>
  <cp:keywords/>
  <dc:description/>
  <cp:lastModifiedBy>Kate McLellan</cp:lastModifiedBy>
  <cp:revision>11</cp:revision>
  <dcterms:created xsi:type="dcterms:W3CDTF">2022-07-14T03:10:00Z</dcterms:created>
  <dcterms:modified xsi:type="dcterms:W3CDTF">2025-01-16T04:57:00Z</dcterms:modified>
</cp:coreProperties>
</file>