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1DAE2" w14:textId="4C1D85AD" w:rsidR="00A47E0A" w:rsidRPr="00D73A48" w:rsidRDefault="00F25B41" w:rsidP="00A47E0A">
      <w:pPr>
        <w:spacing w:beforeAutospacing="1" w:after="0" w:afterAutospacing="1"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Dear </w:t>
      </w:r>
      <w:r w:rsidRPr="00077183">
        <w:rPr>
          <w:rFonts w:ascii="Trebuchet MS" w:eastAsia="Times New Roman" w:hAnsi="Trebuchet MS"/>
          <w:b/>
          <w:bCs/>
          <w:color w:val="C45911" w:themeColor="accent2" w:themeShade="BF"/>
          <w:sz w:val="18"/>
          <w:szCs w:val="18"/>
        </w:rPr>
        <w:t>___________,</w:t>
      </w:r>
    </w:p>
    <w:p w14:paraId="602DE4B1" w14:textId="316E01B5" w:rsidR="00EC006E" w:rsidRDefault="00F25B41" w:rsidP="00EC006E">
      <w:pPr>
        <w:spacing w:after="0"/>
        <w:rPr>
          <w:rFonts w:ascii="Trebuchet MS" w:eastAsia="Times New Roman" w:hAnsi="Trebuchet MS"/>
          <w:color w:val="000000"/>
          <w:sz w:val="20"/>
          <w:szCs w:val="20"/>
        </w:rPr>
      </w:pPr>
      <w:r w:rsidRPr="00D73A48">
        <w:rPr>
          <w:rFonts w:ascii="Trebuchet MS" w:eastAsia="Times New Roman" w:hAnsi="Trebuchet MS"/>
          <w:color w:val="000000"/>
          <w:sz w:val="20"/>
          <w:szCs w:val="20"/>
        </w:rPr>
        <w:t xml:space="preserve">I </w:t>
      </w:r>
      <w:r w:rsidR="00B520EE">
        <w:rPr>
          <w:rFonts w:ascii="Trebuchet MS" w:eastAsia="Times New Roman" w:hAnsi="Trebuchet MS"/>
          <w:color w:val="000000"/>
          <w:sz w:val="20"/>
          <w:szCs w:val="20"/>
        </w:rPr>
        <w:t xml:space="preserve">am </w:t>
      </w:r>
      <w:r w:rsidR="00F9126C">
        <w:rPr>
          <w:rFonts w:ascii="Trebuchet MS" w:eastAsia="Times New Roman" w:hAnsi="Trebuchet MS"/>
          <w:color w:val="000000"/>
          <w:sz w:val="20"/>
          <w:szCs w:val="20"/>
        </w:rPr>
        <w:t>hoping</w:t>
      </w:r>
      <w:r w:rsidRPr="00D73A48">
        <w:rPr>
          <w:rFonts w:ascii="Trebuchet MS" w:eastAsia="Times New Roman" w:hAnsi="Trebuchet MS"/>
          <w:color w:val="000000"/>
          <w:sz w:val="20"/>
          <w:szCs w:val="20"/>
        </w:rPr>
        <w:t xml:space="preserve"> to attend </w:t>
      </w:r>
      <w:r w:rsidR="00123C43">
        <w:rPr>
          <w:rFonts w:ascii="Trebuchet MS" w:eastAsia="Times New Roman" w:hAnsi="Trebuchet MS"/>
          <w:color w:val="000000"/>
          <w:sz w:val="20"/>
          <w:szCs w:val="20"/>
        </w:rPr>
        <w:t>the</w:t>
      </w:r>
      <w:r w:rsidR="00F9126C">
        <w:rPr>
          <w:rFonts w:ascii="Trebuchet MS" w:eastAsia="Times New Roman" w:hAnsi="Trebuchet MS"/>
          <w:color w:val="000000"/>
          <w:sz w:val="20"/>
          <w:szCs w:val="20"/>
        </w:rPr>
        <w:t xml:space="preserve"> </w:t>
      </w:r>
      <w:r w:rsidR="00F9126C" w:rsidRPr="00F9126C">
        <w:rPr>
          <w:rFonts w:ascii="Trebuchet MS" w:eastAsia="Times New Roman" w:hAnsi="Trebuchet MS"/>
          <w:color w:val="000000"/>
          <w:sz w:val="20"/>
          <w:szCs w:val="20"/>
        </w:rPr>
        <w:t>I</w:t>
      </w:r>
      <w:r w:rsidR="00701D84">
        <w:rPr>
          <w:rFonts w:ascii="Trebuchet MS" w:eastAsia="Times New Roman" w:hAnsi="Trebuchet MS"/>
          <w:color w:val="000000"/>
          <w:sz w:val="20"/>
          <w:szCs w:val="20"/>
        </w:rPr>
        <w:t>nternational Institute of Business Analysis (I</w:t>
      </w:r>
      <w:r w:rsidR="00F9126C" w:rsidRPr="00F9126C">
        <w:rPr>
          <w:rFonts w:ascii="Trebuchet MS" w:eastAsia="Times New Roman" w:hAnsi="Trebuchet MS"/>
          <w:color w:val="000000"/>
          <w:sz w:val="20"/>
          <w:szCs w:val="20"/>
        </w:rPr>
        <w:t>IBA</w:t>
      </w:r>
      <w:r w:rsidR="00701D84">
        <w:rPr>
          <w:rFonts w:ascii="Trebuchet MS" w:eastAsia="Times New Roman" w:hAnsi="Trebuchet MS"/>
          <w:color w:val="000000"/>
          <w:sz w:val="20"/>
          <w:szCs w:val="20"/>
        </w:rPr>
        <w:t>)</w:t>
      </w:r>
      <w:r w:rsidR="00F9126C" w:rsidRPr="00F9126C">
        <w:rPr>
          <w:rFonts w:ascii="Trebuchet MS" w:eastAsia="Times New Roman" w:hAnsi="Trebuchet MS"/>
          <w:color w:val="000000"/>
          <w:sz w:val="20"/>
          <w:szCs w:val="20"/>
        </w:rPr>
        <w:t xml:space="preserve"> Certification Online Prep Class</w:t>
      </w:r>
      <w:r w:rsidR="00F9126C">
        <w:rPr>
          <w:rFonts w:ascii="Trebuchet MS" w:eastAsia="Times New Roman" w:hAnsi="Trebuchet MS"/>
          <w:color w:val="000000"/>
          <w:sz w:val="20"/>
          <w:szCs w:val="20"/>
        </w:rPr>
        <w:t xml:space="preserve">, delivered </w:t>
      </w:r>
      <w:r w:rsidR="00793477">
        <w:rPr>
          <w:rFonts w:ascii="Trebuchet MS" w:eastAsia="Times New Roman" w:hAnsi="Trebuchet MS"/>
          <w:color w:val="000000"/>
          <w:sz w:val="20"/>
          <w:szCs w:val="20"/>
        </w:rPr>
        <w:t>via</w:t>
      </w:r>
      <w:r w:rsidR="00F9126C">
        <w:rPr>
          <w:rFonts w:ascii="Trebuchet MS" w:eastAsia="Times New Roman" w:hAnsi="Trebuchet MS"/>
          <w:color w:val="000000"/>
          <w:sz w:val="20"/>
          <w:szCs w:val="20"/>
        </w:rPr>
        <w:t xml:space="preserve"> four </w:t>
      </w:r>
      <w:r w:rsidR="00793477">
        <w:rPr>
          <w:rFonts w:ascii="Trebuchet MS" w:eastAsia="Times New Roman" w:hAnsi="Trebuchet MS"/>
          <w:color w:val="000000"/>
          <w:sz w:val="20"/>
          <w:szCs w:val="20"/>
        </w:rPr>
        <w:t>weekend</w:t>
      </w:r>
      <w:r w:rsidR="00701D84">
        <w:rPr>
          <w:rFonts w:ascii="Trebuchet MS" w:eastAsia="Times New Roman" w:hAnsi="Trebuchet MS"/>
          <w:color w:val="000000"/>
          <w:sz w:val="20"/>
          <w:szCs w:val="20"/>
        </w:rPr>
        <w:t xml:space="preserve"> workshops</w:t>
      </w:r>
      <w:r w:rsidR="00F9126C">
        <w:rPr>
          <w:rFonts w:ascii="Trebuchet MS" w:eastAsia="Times New Roman" w:hAnsi="Trebuchet MS"/>
          <w:color w:val="000000"/>
          <w:sz w:val="20"/>
          <w:szCs w:val="20"/>
        </w:rPr>
        <w:t xml:space="preserve">. The </w:t>
      </w:r>
      <w:r w:rsidR="00E74141">
        <w:rPr>
          <w:rFonts w:ascii="Trebuchet MS" w:eastAsia="Times New Roman" w:hAnsi="Trebuchet MS"/>
          <w:color w:val="000000"/>
          <w:sz w:val="20"/>
          <w:szCs w:val="20"/>
        </w:rPr>
        <w:t xml:space="preserve">live </w:t>
      </w:r>
      <w:r w:rsidR="0010604F">
        <w:rPr>
          <w:rFonts w:ascii="Trebuchet MS" w:eastAsia="Times New Roman" w:hAnsi="Trebuchet MS"/>
          <w:color w:val="000000"/>
          <w:sz w:val="20"/>
          <w:szCs w:val="20"/>
        </w:rPr>
        <w:t xml:space="preserve">virtual </w:t>
      </w:r>
      <w:r w:rsidR="00F9126C">
        <w:rPr>
          <w:rFonts w:ascii="Trebuchet MS" w:eastAsia="Times New Roman" w:hAnsi="Trebuchet MS"/>
          <w:color w:val="000000"/>
          <w:sz w:val="20"/>
          <w:szCs w:val="20"/>
        </w:rPr>
        <w:t xml:space="preserve">sessions </w:t>
      </w:r>
      <w:r w:rsidR="00E74141">
        <w:rPr>
          <w:rFonts w:ascii="Trebuchet MS" w:eastAsia="Times New Roman" w:hAnsi="Trebuchet MS"/>
          <w:color w:val="000000"/>
          <w:sz w:val="20"/>
          <w:szCs w:val="20"/>
        </w:rPr>
        <w:t>will be held</w:t>
      </w:r>
      <w:r w:rsidR="00F9126C">
        <w:rPr>
          <w:rFonts w:ascii="Trebuchet MS" w:eastAsia="Times New Roman" w:hAnsi="Trebuchet MS"/>
          <w:color w:val="000000"/>
          <w:sz w:val="20"/>
          <w:szCs w:val="20"/>
        </w:rPr>
        <w:t xml:space="preserve"> on Saturday</w:t>
      </w:r>
      <w:r w:rsidR="006D2E14">
        <w:rPr>
          <w:rFonts w:ascii="Trebuchet MS" w:eastAsia="Times New Roman" w:hAnsi="Trebuchet MS"/>
          <w:color w:val="000000"/>
          <w:sz w:val="20"/>
          <w:szCs w:val="20"/>
        </w:rPr>
        <w:t xml:space="preserve">s </w:t>
      </w:r>
      <w:r w:rsidR="00F9126C">
        <w:rPr>
          <w:rFonts w:ascii="Trebuchet MS" w:eastAsia="Times New Roman" w:hAnsi="Trebuchet MS"/>
          <w:color w:val="000000"/>
          <w:sz w:val="20"/>
          <w:szCs w:val="20"/>
        </w:rPr>
        <w:t xml:space="preserve">from 9 am to </w:t>
      </w:r>
      <w:r w:rsidR="006D2E14">
        <w:rPr>
          <w:rFonts w:ascii="Trebuchet MS" w:eastAsia="Times New Roman" w:hAnsi="Trebuchet MS"/>
          <w:color w:val="000000"/>
          <w:sz w:val="20"/>
          <w:szCs w:val="20"/>
        </w:rPr>
        <w:t>2</w:t>
      </w:r>
      <w:bookmarkStart w:id="0" w:name="_GoBack"/>
      <w:bookmarkEnd w:id="0"/>
      <w:r w:rsidR="00F9126C">
        <w:rPr>
          <w:rFonts w:ascii="Trebuchet MS" w:eastAsia="Times New Roman" w:hAnsi="Trebuchet MS"/>
          <w:color w:val="000000"/>
          <w:sz w:val="20"/>
          <w:szCs w:val="20"/>
        </w:rPr>
        <w:t xml:space="preserve"> pm EST. The sessions are not likely to impact my work schedule</w:t>
      </w:r>
      <w:r w:rsidR="00222816">
        <w:rPr>
          <w:rFonts w:ascii="Trebuchet MS" w:eastAsia="Times New Roman" w:hAnsi="Trebuchet MS"/>
          <w:color w:val="000000"/>
          <w:sz w:val="20"/>
          <w:szCs w:val="20"/>
        </w:rPr>
        <w:t xml:space="preserve"> since they are held on the weekend.</w:t>
      </w:r>
      <w:r>
        <w:rPr>
          <w:rFonts w:ascii="Trebuchet MS" w:eastAsia="Times New Roman" w:hAnsi="Trebuchet MS"/>
          <w:color w:val="000000"/>
          <w:sz w:val="20"/>
          <w:szCs w:val="20"/>
        </w:rPr>
        <w:t xml:space="preserve"> </w:t>
      </w:r>
      <w:r w:rsidR="00F9126C">
        <w:rPr>
          <w:rFonts w:ascii="Trebuchet MS" w:eastAsia="Times New Roman" w:hAnsi="Trebuchet MS"/>
          <w:color w:val="000000"/>
          <w:sz w:val="20"/>
          <w:szCs w:val="20"/>
        </w:rPr>
        <w:t>Th</w:t>
      </w:r>
      <w:r>
        <w:rPr>
          <w:rFonts w:ascii="Trebuchet MS" w:eastAsia="Times New Roman" w:hAnsi="Trebuchet MS"/>
          <w:color w:val="000000"/>
          <w:sz w:val="20"/>
          <w:szCs w:val="20"/>
        </w:rPr>
        <w:t>e</w:t>
      </w:r>
      <w:r w:rsidR="00F9126C">
        <w:rPr>
          <w:rFonts w:ascii="Trebuchet MS" w:eastAsia="Times New Roman" w:hAnsi="Trebuchet MS"/>
          <w:color w:val="000000"/>
          <w:sz w:val="20"/>
          <w:szCs w:val="20"/>
        </w:rPr>
        <w:t xml:space="preserve"> </w:t>
      </w:r>
      <w:r>
        <w:rPr>
          <w:rFonts w:ascii="Trebuchet MS" w:eastAsia="Times New Roman" w:hAnsi="Trebuchet MS"/>
          <w:color w:val="000000"/>
          <w:sz w:val="20"/>
          <w:szCs w:val="20"/>
        </w:rPr>
        <w:t>class</w:t>
      </w:r>
      <w:r w:rsidR="00F9126C">
        <w:rPr>
          <w:rFonts w:ascii="Trebuchet MS" w:eastAsia="Times New Roman" w:hAnsi="Trebuchet MS"/>
          <w:color w:val="000000"/>
          <w:sz w:val="20"/>
          <w:szCs w:val="20"/>
        </w:rPr>
        <w:t xml:space="preserve"> </w:t>
      </w:r>
      <w:r w:rsidR="00077183">
        <w:rPr>
          <w:rFonts w:ascii="Trebuchet MS" w:eastAsia="Times New Roman" w:hAnsi="Trebuchet MS"/>
          <w:color w:val="000000"/>
          <w:sz w:val="20"/>
          <w:szCs w:val="20"/>
        </w:rPr>
        <w:t xml:space="preserve">will </w:t>
      </w:r>
      <w:r w:rsidR="00F9126C">
        <w:rPr>
          <w:rFonts w:ascii="Trebuchet MS" w:eastAsia="Times New Roman" w:hAnsi="Trebuchet MS"/>
          <w:color w:val="000000"/>
          <w:sz w:val="20"/>
          <w:szCs w:val="20"/>
        </w:rPr>
        <w:t>provide information th</w:t>
      </w:r>
      <w:r w:rsidR="00077183">
        <w:rPr>
          <w:rFonts w:ascii="Trebuchet MS" w:eastAsia="Times New Roman" w:hAnsi="Trebuchet MS"/>
          <w:color w:val="000000"/>
          <w:sz w:val="20"/>
          <w:szCs w:val="20"/>
        </w:rPr>
        <w:t>at</w:t>
      </w:r>
      <w:r w:rsidR="00F9126C">
        <w:rPr>
          <w:rFonts w:ascii="Trebuchet MS" w:eastAsia="Times New Roman" w:hAnsi="Trebuchet MS"/>
          <w:color w:val="000000"/>
          <w:sz w:val="20"/>
          <w:szCs w:val="20"/>
        </w:rPr>
        <w:t xml:space="preserve"> I will need </w:t>
      </w:r>
      <w:r w:rsidR="00077183">
        <w:rPr>
          <w:rFonts w:ascii="Trebuchet MS" w:eastAsia="Times New Roman" w:hAnsi="Trebuchet MS"/>
          <w:color w:val="000000"/>
          <w:sz w:val="20"/>
          <w:szCs w:val="20"/>
        </w:rPr>
        <w:t xml:space="preserve">in order </w:t>
      </w:r>
      <w:r w:rsidR="00F9126C">
        <w:rPr>
          <w:rFonts w:ascii="Trebuchet MS" w:eastAsia="Times New Roman" w:hAnsi="Trebuchet MS"/>
          <w:color w:val="000000"/>
          <w:sz w:val="20"/>
          <w:szCs w:val="20"/>
        </w:rPr>
        <w:t xml:space="preserve">to prepare for the IIBA </w:t>
      </w:r>
      <w:r w:rsidR="00222816">
        <w:rPr>
          <w:rFonts w:ascii="Trebuchet MS" w:eastAsia="Times New Roman" w:hAnsi="Trebuchet MS"/>
          <w:color w:val="000000"/>
          <w:sz w:val="20"/>
          <w:szCs w:val="20"/>
        </w:rPr>
        <w:t xml:space="preserve">business analysis </w:t>
      </w:r>
      <w:r w:rsidR="00F9126C">
        <w:rPr>
          <w:rFonts w:ascii="Trebuchet MS" w:eastAsia="Times New Roman" w:hAnsi="Trebuchet MS"/>
          <w:color w:val="000000"/>
          <w:sz w:val="20"/>
          <w:szCs w:val="20"/>
        </w:rPr>
        <w:t>certification exam</w:t>
      </w:r>
      <w:r w:rsidR="00077183">
        <w:rPr>
          <w:rFonts w:ascii="Trebuchet MS" w:eastAsia="Times New Roman" w:hAnsi="Trebuchet MS"/>
          <w:color w:val="000000"/>
          <w:sz w:val="20"/>
          <w:szCs w:val="20"/>
        </w:rPr>
        <w:t xml:space="preserve"> that I will be taking soon</w:t>
      </w:r>
      <w:r w:rsidR="00F9126C">
        <w:rPr>
          <w:rFonts w:ascii="Trebuchet MS" w:eastAsia="Times New Roman" w:hAnsi="Trebuchet MS"/>
          <w:color w:val="000000"/>
          <w:sz w:val="20"/>
          <w:szCs w:val="20"/>
        </w:rPr>
        <w:t xml:space="preserve">. As a </w:t>
      </w:r>
      <w:r w:rsidR="00F9126C" w:rsidRPr="0049770D">
        <w:rPr>
          <w:rFonts w:ascii="Trebuchet MS" w:eastAsia="Times New Roman" w:hAnsi="Trebuchet MS"/>
          <w:b/>
          <w:color w:val="C45911" w:themeColor="accent2" w:themeShade="BF"/>
          <w:sz w:val="20"/>
          <w:szCs w:val="20"/>
        </w:rPr>
        <w:t xml:space="preserve">CBAP, CCBA, ECBA </w:t>
      </w:r>
      <w:r w:rsidR="00F9126C" w:rsidRPr="0049770D">
        <w:rPr>
          <w:rFonts w:ascii="Trebuchet MS" w:eastAsia="Times New Roman" w:hAnsi="Trebuchet MS"/>
          <w:color w:val="000000" w:themeColor="text1"/>
          <w:sz w:val="20"/>
          <w:szCs w:val="20"/>
        </w:rPr>
        <w:t>certification</w:t>
      </w:r>
      <w:r w:rsidR="00F9126C" w:rsidRPr="0049770D">
        <w:rPr>
          <w:rFonts w:ascii="Trebuchet MS" w:eastAsia="Times New Roman" w:hAnsi="Trebuchet MS"/>
          <w:b/>
          <w:color w:val="C45911" w:themeColor="accent2" w:themeShade="BF"/>
          <w:sz w:val="20"/>
          <w:szCs w:val="20"/>
        </w:rPr>
        <w:t xml:space="preserve"> </w:t>
      </w:r>
      <w:r w:rsidR="00F9126C">
        <w:rPr>
          <w:rFonts w:ascii="Trebuchet MS" w:eastAsia="Times New Roman" w:hAnsi="Trebuchet MS"/>
          <w:color w:val="000000" w:themeColor="text1"/>
          <w:sz w:val="20"/>
          <w:szCs w:val="20"/>
        </w:rPr>
        <w:t xml:space="preserve">will </w:t>
      </w:r>
      <w:r w:rsidR="0049770D">
        <w:rPr>
          <w:rFonts w:ascii="Trebuchet MS" w:eastAsia="Times New Roman" w:hAnsi="Trebuchet MS"/>
          <w:color w:val="000000" w:themeColor="text1"/>
          <w:sz w:val="20"/>
          <w:szCs w:val="20"/>
        </w:rPr>
        <w:t>increase</w:t>
      </w:r>
      <w:r w:rsidR="0028139B">
        <w:rPr>
          <w:rFonts w:ascii="Trebuchet MS" w:eastAsia="Times New Roman" w:hAnsi="Trebuchet MS"/>
          <w:color w:val="000000" w:themeColor="text1"/>
          <w:sz w:val="20"/>
          <w:szCs w:val="20"/>
        </w:rPr>
        <w:t xml:space="preserve"> my </w:t>
      </w:r>
      <w:r w:rsidR="00F9126C">
        <w:rPr>
          <w:rFonts w:ascii="Trebuchet MS" w:eastAsia="Times New Roman" w:hAnsi="Trebuchet MS"/>
          <w:color w:val="000000" w:themeColor="text1"/>
          <w:sz w:val="20"/>
          <w:szCs w:val="20"/>
        </w:rPr>
        <w:t>business analyst capabilities</w:t>
      </w:r>
      <w:r w:rsidR="0049770D">
        <w:rPr>
          <w:rFonts w:ascii="Trebuchet MS" w:eastAsia="Times New Roman" w:hAnsi="Trebuchet MS"/>
          <w:color w:val="000000" w:themeColor="text1"/>
          <w:sz w:val="20"/>
          <w:szCs w:val="20"/>
        </w:rPr>
        <w:t xml:space="preserve"> </w:t>
      </w:r>
      <w:r w:rsidR="00F9126C">
        <w:rPr>
          <w:rFonts w:ascii="Trebuchet MS" w:eastAsia="Times New Roman" w:hAnsi="Trebuchet MS"/>
          <w:color w:val="000000" w:themeColor="text1"/>
          <w:sz w:val="20"/>
          <w:szCs w:val="20"/>
        </w:rPr>
        <w:t xml:space="preserve">and </w:t>
      </w:r>
      <w:r w:rsidR="00DB3154">
        <w:rPr>
          <w:rFonts w:ascii="Trebuchet MS" w:eastAsia="Times New Roman" w:hAnsi="Trebuchet MS"/>
          <w:color w:val="000000" w:themeColor="text1"/>
          <w:sz w:val="20"/>
          <w:szCs w:val="20"/>
        </w:rPr>
        <w:t xml:space="preserve">the likelihood of </w:t>
      </w:r>
      <w:r w:rsidR="0049770D">
        <w:rPr>
          <w:rFonts w:ascii="Trebuchet MS" w:eastAsia="Times New Roman" w:hAnsi="Trebuchet MS"/>
          <w:color w:val="000000" w:themeColor="text1"/>
          <w:sz w:val="20"/>
          <w:szCs w:val="20"/>
        </w:rPr>
        <w:t>project success</w:t>
      </w:r>
      <w:r w:rsidR="00DB3154">
        <w:rPr>
          <w:rFonts w:ascii="Trebuchet MS" w:eastAsia="Times New Roman" w:hAnsi="Trebuchet MS"/>
          <w:color w:val="000000" w:themeColor="text1"/>
          <w:sz w:val="20"/>
          <w:szCs w:val="20"/>
        </w:rPr>
        <w:t>es</w:t>
      </w:r>
      <w:r w:rsidR="00F9126C">
        <w:rPr>
          <w:rFonts w:ascii="Trebuchet MS" w:eastAsia="Times New Roman" w:hAnsi="Trebuchet MS"/>
          <w:color w:val="000000" w:themeColor="text1"/>
          <w:sz w:val="20"/>
          <w:szCs w:val="20"/>
        </w:rPr>
        <w:t xml:space="preserve">, I </w:t>
      </w:r>
      <w:r w:rsidR="00F9126C">
        <w:rPr>
          <w:rFonts w:ascii="Trebuchet MS" w:eastAsia="Times New Roman" w:hAnsi="Trebuchet MS"/>
          <w:color w:val="000000"/>
          <w:sz w:val="20"/>
          <w:szCs w:val="20"/>
        </w:rPr>
        <w:t xml:space="preserve">believe </w:t>
      </w:r>
      <w:r>
        <w:rPr>
          <w:rFonts w:ascii="Trebuchet MS" w:eastAsia="Times New Roman" w:hAnsi="Trebuchet MS"/>
          <w:color w:val="000000"/>
          <w:sz w:val="20"/>
          <w:szCs w:val="20"/>
        </w:rPr>
        <w:t xml:space="preserve">that </w:t>
      </w:r>
      <w:r w:rsidRPr="00D73A48">
        <w:rPr>
          <w:rFonts w:ascii="Trebuchet MS" w:eastAsia="Times New Roman" w:hAnsi="Trebuchet MS"/>
          <w:color w:val="000000"/>
          <w:sz w:val="20"/>
          <w:szCs w:val="20"/>
        </w:rPr>
        <w:t>the return on investment would be a major benefit</w:t>
      </w:r>
      <w:r w:rsidR="00DB3154">
        <w:rPr>
          <w:rFonts w:ascii="Trebuchet MS" w:eastAsia="Times New Roman" w:hAnsi="Trebuchet MS"/>
          <w:color w:val="000000"/>
          <w:sz w:val="20"/>
          <w:szCs w:val="20"/>
        </w:rPr>
        <w:t xml:space="preserve"> for the team and company</w:t>
      </w:r>
      <w:r w:rsidR="0028139B">
        <w:rPr>
          <w:rFonts w:ascii="Trebuchet MS" w:eastAsia="Times New Roman" w:hAnsi="Trebuchet MS"/>
          <w:color w:val="000000"/>
          <w:sz w:val="20"/>
          <w:szCs w:val="20"/>
        </w:rPr>
        <w:t>.</w:t>
      </w:r>
    </w:p>
    <w:p w14:paraId="5C8A7181" w14:textId="54B92FAF" w:rsidR="0049770D" w:rsidRPr="0049770D" w:rsidRDefault="00F25B41" w:rsidP="00A47E0A">
      <w:pPr>
        <w:spacing w:beforeAutospacing="1" w:after="0" w:afterAutospacing="1" w:line="240" w:lineRule="atLeast"/>
        <w:rPr>
          <w:rFonts w:ascii="Trebuchet MS" w:eastAsia="Times New Roman" w:hAnsi="Trebuchet MS"/>
          <w:color w:val="000000"/>
          <w:sz w:val="20"/>
          <w:szCs w:val="20"/>
        </w:rPr>
      </w:pPr>
      <w:r>
        <w:rPr>
          <w:rFonts w:ascii="Trebuchet MS" w:eastAsia="Times New Roman" w:hAnsi="Trebuchet MS"/>
          <w:color w:val="000000"/>
          <w:sz w:val="20"/>
          <w:szCs w:val="20"/>
        </w:rPr>
        <w:t xml:space="preserve">The </w:t>
      </w:r>
      <w:r w:rsidRPr="00F9126C">
        <w:rPr>
          <w:rFonts w:ascii="Trebuchet MS" w:eastAsia="Times New Roman" w:hAnsi="Trebuchet MS"/>
          <w:color w:val="000000"/>
          <w:sz w:val="20"/>
          <w:szCs w:val="20"/>
        </w:rPr>
        <w:t>IIBA Certification Online Prep Class</w:t>
      </w:r>
      <w:r>
        <w:rPr>
          <w:rFonts w:ascii="Trebuchet MS" w:eastAsia="Times New Roman" w:hAnsi="Trebuchet MS"/>
          <w:color w:val="000000"/>
          <w:sz w:val="20"/>
          <w:szCs w:val="20"/>
        </w:rPr>
        <w:t xml:space="preserve"> will be delivered by The Business Analysis Doctor LLC, which is an IIBA endorsed education provider, that has helped business analysts and practitioners all across the globe attain their business analysis certification.</w:t>
      </w:r>
      <w:r>
        <w:rPr>
          <w:rFonts w:ascii="Trebuchet MS" w:eastAsia="Times New Roman" w:hAnsi="Trebuchet MS"/>
          <w:color w:val="000000" w:themeColor="text1"/>
          <w:sz w:val="20"/>
          <w:szCs w:val="20"/>
        </w:rPr>
        <w:t xml:space="preserve"> The principal instructor </w:t>
      </w:r>
      <w:r w:rsidR="0028139B">
        <w:rPr>
          <w:rFonts w:ascii="Trebuchet MS" w:eastAsia="Times New Roman" w:hAnsi="Trebuchet MS"/>
          <w:color w:val="000000" w:themeColor="text1"/>
          <w:sz w:val="20"/>
          <w:szCs w:val="20"/>
        </w:rPr>
        <w:t xml:space="preserve">has been </w:t>
      </w:r>
      <w:r w:rsidR="00A47E0A" w:rsidRPr="00D73A48">
        <w:rPr>
          <w:rFonts w:ascii="Trebuchet MS" w:eastAsia="Times New Roman" w:hAnsi="Trebuchet MS"/>
          <w:color w:val="000000"/>
          <w:sz w:val="20"/>
          <w:szCs w:val="20"/>
        </w:rPr>
        <w:t>provid</w:t>
      </w:r>
      <w:r w:rsidR="0028139B">
        <w:rPr>
          <w:rFonts w:ascii="Trebuchet MS" w:eastAsia="Times New Roman" w:hAnsi="Trebuchet MS"/>
          <w:color w:val="000000"/>
          <w:sz w:val="20"/>
          <w:szCs w:val="20"/>
        </w:rPr>
        <w:t>ing</w:t>
      </w:r>
      <w:r w:rsidR="00A47E0A" w:rsidRPr="00D73A48">
        <w:rPr>
          <w:rFonts w:ascii="Trebuchet MS" w:eastAsia="Times New Roman" w:hAnsi="Trebuchet MS"/>
          <w:color w:val="000000"/>
          <w:sz w:val="20"/>
          <w:szCs w:val="20"/>
        </w:rPr>
        <w:t xml:space="preserve"> </w:t>
      </w:r>
      <w:r w:rsidR="005E254D">
        <w:rPr>
          <w:rFonts w:ascii="Trebuchet MS" w:eastAsia="Times New Roman" w:hAnsi="Trebuchet MS"/>
          <w:color w:val="000000"/>
          <w:sz w:val="20"/>
          <w:szCs w:val="20"/>
        </w:rPr>
        <w:t>entry-level</w:t>
      </w:r>
      <w:r w:rsidR="00A47E0A" w:rsidRPr="00D73A48">
        <w:rPr>
          <w:rFonts w:ascii="Trebuchet MS" w:eastAsia="Times New Roman" w:hAnsi="Trebuchet MS"/>
          <w:color w:val="000000"/>
          <w:sz w:val="20"/>
          <w:szCs w:val="20"/>
        </w:rPr>
        <w:t xml:space="preserve">, intermediate and advanced </w:t>
      </w:r>
      <w:r>
        <w:rPr>
          <w:rFonts w:ascii="Trebuchet MS" w:eastAsia="Times New Roman" w:hAnsi="Trebuchet MS"/>
          <w:color w:val="000000"/>
          <w:sz w:val="20"/>
          <w:szCs w:val="20"/>
        </w:rPr>
        <w:t xml:space="preserve">business analysis </w:t>
      </w:r>
      <w:r w:rsidR="00A47E0A" w:rsidRPr="00D73A48">
        <w:rPr>
          <w:rFonts w:ascii="Trebuchet MS" w:eastAsia="Times New Roman" w:hAnsi="Trebuchet MS"/>
          <w:color w:val="000000"/>
          <w:sz w:val="20"/>
          <w:szCs w:val="20"/>
        </w:rPr>
        <w:t>training f</w:t>
      </w:r>
      <w:r w:rsidR="00A47E0A">
        <w:rPr>
          <w:rFonts w:ascii="Trebuchet MS" w:eastAsia="Times New Roman" w:hAnsi="Trebuchet MS"/>
          <w:color w:val="000000"/>
          <w:sz w:val="20"/>
          <w:szCs w:val="20"/>
        </w:rPr>
        <w:t xml:space="preserve">or </w:t>
      </w:r>
      <w:r w:rsidR="0028139B">
        <w:rPr>
          <w:rFonts w:ascii="Trebuchet MS" w:eastAsia="Times New Roman" w:hAnsi="Trebuchet MS"/>
          <w:color w:val="000000"/>
          <w:sz w:val="20"/>
          <w:szCs w:val="20"/>
        </w:rPr>
        <w:t xml:space="preserve">several years to </w:t>
      </w:r>
      <w:r w:rsidR="00A47E0A">
        <w:rPr>
          <w:rFonts w:ascii="Trebuchet MS" w:eastAsia="Times New Roman" w:hAnsi="Trebuchet MS"/>
          <w:color w:val="000000"/>
          <w:sz w:val="20"/>
          <w:szCs w:val="20"/>
        </w:rPr>
        <w:t>professionals</w:t>
      </w:r>
      <w:r>
        <w:rPr>
          <w:rFonts w:ascii="Trebuchet MS" w:eastAsia="Times New Roman" w:hAnsi="Trebuchet MS"/>
          <w:color w:val="000000"/>
          <w:sz w:val="20"/>
          <w:szCs w:val="20"/>
        </w:rPr>
        <w:t xml:space="preserve"> who are </w:t>
      </w:r>
      <w:r w:rsidR="005E254D">
        <w:rPr>
          <w:rFonts w:ascii="Trebuchet MS" w:eastAsia="Times New Roman" w:hAnsi="Trebuchet MS"/>
          <w:color w:val="000000"/>
          <w:sz w:val="20"/>
          <w:szCs w:val="20"/>
        </w:rPr>
        <w:t>looking to excel in their career.</w:t>
      </w:r>
      <w:r>
        <w:rPr>
          <w:rFonts w:ascii="Trebuchet MS" w:eastAsia="Times New Roman" w:hAnsi="Trebuchet MS"/>
          <w:color w:val="000000"/>
          <w:sz w:val="20"/>
          <w:szCs w:val="20"/>
        </w:rPr>
        <w:t xml:space="preserve"> You can learn more about The Business Analysis Doctor, LLC by visiting the </w:t>
      </w:r>
      <w:r w:rsidR="00EC2E20">
        <w:rPr>
          <w:rFonts w:ascii="Trebuchet MS" w:eastAsia="Times New Roman" w:hAnsi="Trebuchet MS"/>
          <w:color w:val="000000"/>
          <w:sz w:val="20"/>
          <w:szCs w:val="20"/>
        </w:rPr>
        <w:t xml:space="preserve">following </w:t>
      </w:r>
      <w:r>
        <w:rPr>
          <w:rFonts w:ascii="Trebuchet MS" w:eastAsia="Times New Roman" w:hAnsi="Trebuchet MS"/>
          <w:color w:val="000000"/>
          <w:sz w:val="20"/>
          <w:szCs w:val="20"/>
        </w:rPr>
        <w:t xml:space="preserve">website: </w:t>
      </w:r>
      <w:hyperlink r:id="rId5" w:history="1">
        <w:r w:rsidRPr="0049770D">
          <w:rPr>
            <w:rStyle w:val="Hyperlink"/>
            <w:rFonts w:ascii="Trebuchet MS" w:eastAsia="Times New Roman" w:hAnsi="Trebuchet MS"/>
            <w:sz w:val="20"/>
            <w:szCs w:val="20"/>
          </w:rPr>
          <w:t>thebadoc.com</w:t>
        </w:r>
      </w:hyperlink>
    </w:p>
    <w:p w14:paraId="11A8940B" w14:textId="68B17042" w:rsidR="000B0BEC" w:rsidRDefault="00F25B41" w:rsidP="00A47E0A">
      <w:pPr>
        <w:spacing w:before="100" w:beforeAutospacing="1" w:after="100" w:afterAutospacing="1" w:line="240" w:lineRule="atLeast"/>
        <w:rPr>
          <w:rFonts w:ascii="Trebuchet MS" w:eastAsia="Times New Roman" w:hAnsi="Trebuchet MS"/>
          <w:color w:val="000000"/>
          <w:sz w:val="20"/>
          <w:szCs w:val="20"/>
        </w:rPr>
      </w:pPr>
      <w:r w:rsidRPr="007E69FE">
        <w:rPr>
          <w:rFonts w:ascii="Trebuchet MS" w:eastAsia="Times New Roman" w:hAnsi="Trebuchet MS"/>
          <w:color w:val="000000"/>
          <w:sz w:val="20"/>
          <w:szCs w:val="20"/>
        </w:rPr>
        <w:t>IIBA</w:t>
      </w:r>
      <w:r>
        <w:rPr>
          <w:rFonts w:ascii="Trebuchet MS" w:eastAsia="Times New Roman" w:hAnsi="Trebuchet MS"/>
          <w:color w:val="000000"/>
          <w:sz w:val="20"/>
          <w:szCs w:val="20"/>
        </w:rPr>
        <w:t xml:space="preserve"> </w:t>
      </w:r>
      <w:r w:rsidRPr="007E69FE">
        <w:rPr>
          <w:rFonts w:ascii="Trebuchet MS" w:eastAsia="Times New Roman" w:hAnsi="Trebuchet MS"/>
          <w:color w:val="000000"/>
          <w:sz w:val="20"/>
          <w:szCs w:val="20"/>
        </w:rPr>
        <w:t xml:space="preserve">is </w:t>
      </w:r>
      <w:r>
        <w:rPr>
          <w:rFonts w:ascii="Trebuchet MS" w:eastAsia="Times New Roman" w:hAnsi="Trebuchet MS"/>
          <w:color w:val="000000"/>
          <w:sz w:val="20"/>
          <w:szCs w:val="20"/>
        </w:rPr>
        <w:t xml:space="preserve">a </w:t>
      </w:r>
      <w:r w:rsidRPr="007E69FE">
        <w:rPr>
          <w:rFonts w:ascii="Trebuchet MS" w:eastAsia="Times New Roman" w:hAnsi="Trebuchet MS"/>
          <w:color w:val="000000"/>
          <w:sz w:val="20"/>
          <w:szCs w:val="20"/>
        </w:rPr>
        <w:t>professional association dedicated to the field of business analysis.</w:t>
      </w:r>
      <w:r>
        <w:rPr>
          <w:rFonts w:ascii="Trebuchet MS" w:eastAsia="Times New Roman" w:hAnsi="Trebuchet MS"/>
          <w:color w:val="000000"/>
          <w:sz w:val="20"/>
          <w:szCs w:val="20"/>
        </w:rPr>
        <w:t xml:space="preserve"> It is considered</w:t>
      </w:r>
      <w:r w:rsidRPr="007E69FE">
        <w:rPr>
          <w:rFonts w:ascii="Trebuchet MS" w:eastAsia="Times New Roman" w:hAnsi="Trebuchet MS"/>
          <w:color w:val="000000"/>
          <w:sz w:val="20"/>
          <w:szCs w:val="20"/>
        </w:rPr>
        <w:t xml:space="preserve"> the</w:t>
      </w:r>
      <w:r>
        <w:rPr>
          <w:rFonts w:ascii="Trebuchet MS" w:eastAsia="Times New Roman" w:hAnsi="Trebuchet MS"/>
          <w:color w:val="000000"/>
          <w:sz w:val="20"/>
          <w:szCs w:val="20"/>
        </w:rPr>
        <w:t xml:space="preserve"> </w:t>
      </w:r>
      <w:r w:rsidRPr="007E69FE">
        <w:rPr>
          <w:rFonts w:ascii="Trebuchet MS" w:eastAsia="Times New Roman" w:hAnsi="Trebuchet MS"/>
          <w:color w:val="000000"/>
          <w:sz w:val="20"/>
          <w:szCs w:val="20"/>
        </w:rPr>
        <w:t>voice of the business analysis community</w:t>
      </w:r>
      <w:r>
        <w:rPr>
          <w:rFonts w:ascii="Trebuchet MS" w:eastAsia="Times New Roman" w:hAnsi="Trebuchet MS"/>
          <w:color w:val="000000"/>
          <w:sz w:val="20"/>
          <w:szCs w:val="20"/>
        </w:rPr>
        <w:t xml:space="preserve"> as it </w:t>
      </w:r>
      <w:r w:rsidRPr="007E69FE">
        <w:rPr>
          <w:rFonts w:ascii="Trebuchet MS" w:eastAsia="Times New Roman" w:hAnsi="Trebuchet MS"/>
          <w:color w:val="000000"/>
          <w:sz w:val="20"/>
          <w:szCs w:val="20"/>
        </w:rPr>
        <w:t xml:space="preserve">supports the recognition of the </w:t>
      </w:r>
      <w:r>
        <w:rPr>
          <w:rFonts w:ascii="Trebuchet MS" w:eastAsia="Times New Roman" w:hAnsi="Trebuchet MS"/>
          <w:color w:val="000000"/>
          <w:sz w:val="20"/>
          <w:szCs w:val="20"/>
        </w:rPr>
        <w:t xml:space="preserve">BA </w:t>
      </w:r>
      <w:r w:rsidRPr="007E69FE">
        <w:rPr>
          <w:rFonts w:ascii="Trebuchet MS" w:eastAsia="Times New Roman" w:hAnsi="Trebuchet MS"/>
          <w:color w:val="000000"/>
          <w:sz w:val="20"/>
          <w:szCs w:val="20"/>
        </w:rPr>
        <w:t xml:space="preserve">profession and </w:t>
      </w:r>
      <w:r>
        <w:rPr>
          <w:rFonts w:ascii="Trebuchet MS" w:eastAsia="Times New Roman" w:hAnsi="Trebuchet MS"/>
          <w:color w:val="000000"/>
          <w:sz w:val="20"/>
          <w:szCs w:val="20"/>
        </w:rPr>
        <w:t>aims</w:t>
      </w:r>
      <w:r w:rsidRPr="007E69FE">
        <w:rPr>
          <w:rFonts w:ascii="Trebuchet MS" w:eastAsia="Times New Roman" w:hAnsi="Trebuchet MS"/>
          <w:color w:val="000000"/>
          <w:sz w:val="20"/>
          <w:szCs w:val="20"/>
        </w:rPr>
        <w:t xml:space="preserve"> to maintain the global standard for the practices and certification.</w:t>
      </w:r>
      <w:r>
        <w:rPr>
          <w:rFonts w:ascii="Trebuchet MS" w:eastAsia="Times New Roman" w:hAnsi="Trebuchet MS"/>
          <w:color w:val="000000"/>
          <w:sz w:val="20"/>
          <w:szCs w:val="20"/>
        </w:rPr>
        <w:t xml:space="preserve"> IIBA endorsed education providers must undergo stringent reviews of organizational training practices and course material to ensure it aligns with the IIBA standards, therefore, attaining IIBA endorsement indicates the highest quality training material related to the IIBA administered certifications. If you are </w:t>
      </w:r>
      <w:r w:rsidR="00E74141">
        <w:rPr>
          <w:rFonts w:ascii="Trebuchet MS" w:eastAsia="Times New Roman" w:hAnsi="Trebuchet MS"/>
          <w:color w:val="000000"/>
          <w:sz w:val="20"/>
          <w:szCs w:val="20"/>
        </w:rPr>
        <w:t xml:space="preserve">not </w:t>
      </w:r>
      <w:r>
        <w:rPr>
          <w:rFonts w:ascii="Trebuchet MS" w:eastAsia="Times New Roman" w:hAnsi="Trebuchet MS"/>
          <w:color w:val="000000"/>
          <w:sz w:val="20"/>
          <w:szCs w:val="20"/>
        </w:rPr>
        <w:t xml:space="preserve">familiar with IIBA, you can learn more about the association here: </w:t>
      </w:r>
      <w:hyperlink r:id="rId6" w:history="1">
        <w:r w:rsidRPr="000B0BEC">
          <w:rPr>
            <w:rStyle w:val="Hyperlink"/>
            <w:rFonts w:ascii="Trebuchet MS" w:eastAsia="Times New Roman" w:hAnsi="Trebuchet MS"/>
            <w:sz w:val="20"/>
            <w:szCs w:val="20"/>
          </w:rPr>
          <w:t>iiba.org</w:t>
        </w:r>
      </w:hyperlink>
    </w:p>
    <w:p w14:paraId="160C2183" w14:textId="6ABD6C48" w:rsidR="0028139B" w:rsidRPr="00D73A48" w:rsidRDefault="00F25B41" w:rsidP="00A47E0A">
      <w:pPr>
        <w:spacing w:before="100" w:beforeAutospacing="1" w:after="100" w:afterAutospacing="1"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 xml:space="preserve">I believe </w:t>
      </w:r>
      <w:r>
        <w:rPr>
          <w:rFonts w:ascii="Trebuchet MS" w:eastAsia="Times New Roman" w:hAnsi="Trebuchet MS"/>
          <w:color w:val="000000"/>
          <w:sz w:val="20"/>
          <w:szCs w:val="20"/>
        </w:rPr>
        <w:t xml:space="preserve">that </w:t>
      </w:r>
      <w:r w:rsidRPr="00D73A48">
        <w:rPr>
          <w:rFonts w:ascii="Trebuchet MS" w:eastAsia="Times New Roman" w:hAnsi="Trebuchet MS"/>
          <w:color w:val="000000"/>
          <w:sz w:val="20"/>
          <w:szCs w:val="20"/>
        </w:rPr>
        <w:t xml:space="preserve">my attendance </w:t>
      </w:r>
      <w:r w:rsidR="00701D84">
        <w:rPr>
          <w:rFonts w:ascii="Trebuchet MS" w:eastAsia="Times New Roman" w:hAnsi="Trebuchet MS"/>
          <w:color w:val="000000"/>
          <w:sz w:val="20"/>
          <w:szCs w:val="20"/>
        </w:rPr>
        <w:t xml:space="preserve">at these workshops </w:t>
      </w:r>
      <w:r w:rsidRPr="00D73A48">
        <w:rPr>
          <w:rFonts w:ascii="Trebuchet MS" w:eastAsia="Times New Roman" w:hAnsi="Trebuchet MS"/>
          <w:color w:val="000000"/>
          <w:sz w:val="20"/>
          <w:szCs w:val="20"/>
        </w:rPr>
        <w:t>will be a cost-effective investment for the company. Upon returning to the office, I will be able to share the best practices and lessons learned</w:t>
      </w:r>
      <w:r w:rsidR="00701D84">
        <w:rPr>
          <w:rFonts w:ascii="Trebuchet MS" w:eastAsia="Times New Roman" w:hAnsi="Trebuchet MS"/>
          <w:color w:val="000000"/>
          <w:sz w:val="20"/>
          <w:szCs w:val="20"/>
        </w:rPr>
        <w:t xml:space="preserve"> per IIBA and The Business Analysis Doctor, LLC</w:t>
      </w:r>
      <w:r w:rsidRPr="00D73A48">
        <w:rPr>
          <w:rFonts w:ascii="Trebuchet MS" w:eastAsia="Times New Roman" w:hAnsi="Trebuchet MS"/>
          <w:color w:val="000000"/>
          <w:sz w:val="20"/>
          <w:szCs w:val="20"/>
        </w:rPr>
        <w:t xml:space="preserve">. </w:t>
      </w:r>
      <w:r>
        <w:rPr>
          <w:rFonts w:ascii="Trebuchet MS" w:eastAsia="Times New Roman" w:hAnsi="Trebuchet MS"/>
          <w:color w:val="000000"/>
          <w:sz w:val="20"/>
          <w:szCs w:val="20"/>
        </w:rPr>
        <w:t xml:space="preserve">In addition, the cost of the workshops delivered by The Business Analysis Doctor, LLC is significantly more economical than many of the larger training providers, while providing comparable content and quality. </w:t>
      </w:r>
    </w:p>
    <w:p w14:paraId="3211D4D8" w14:textId="3ECAF3FA" w:rsidR="00A47E0A" w:rsidRPr="00D73A48" w:rsidRDefault="00F25B41" w:rsidP="0028139B">
      <w:pPr>
        <w:spacing w:before="100" w:beforeAutospacing="1" w:after="100" w:afterAutospacing="1" w:line="240" w:lineRule="auto"/>
        <w:rPr>
          <w:rFonts w:ascii="Trebuchet MS" w:eastAsia="Times New Roman" w:hAnsi="Trebuchet MS"/>
          <w:color w:val="000000"/>
          <w:sz w:val="20"/>
          <w:szCs w:val="20"/>
        </w:rPr>
      </w:pPr>
      <w:r>
        <w:rPr>
          <w:rFonts w:ascii="Trebuchet MS" w:eastAsia="Times New Roman" w:hAnsi="Trebuchet MS"/>
          <w:color w:val="000000"/>
          <w:sz w:val="20"/>
          <w:szCs w:val="20"/>
        </w:rPr>
        <w:t xml:space="preserve">Below are some key concepts that will be discussed, all of which I </w:t>
      </w:r>
      <w:r w:rsidRPr="00D73A48">
        <w:rPr>
          <w:rFonts w:ascii="Trebuchet MS" w:eastAsia="Times New Roman" w:hAnsi="Trebuchet MS"/>
          <w:color w:val="000000"/>
          <w:sz w:val="20"/>
          <w:szCs w:val="20"/>
        </w:rPr>
        <w:t xml:space="preserve">am </w:t>
      </w:r>
      <w:r>
        <w:rPr>
          <w:rFonts w:ascii="Trebuchet MS" w:eastAsia="Times New Roman" w:hAnsi="Trebuchet MS"/>
          <w:color w:val="000000"/>
          <w:sz w:val="20"/>
          <w:szCs w:val="20"/>
        </w:rPr>
        <w:t>very</w:t>
      </w:r>
      <w:r w:rsidRPr="00D73A48">
        <w:rPr>
          <w:rFonts w:ascii="Trebuchet MS" w:eastAsia="Times New Roman" w:hAnsi="Trebuchet MS"/>
          <w:color w:val="000000"/>
          <w:sz w:val="20"/>
          <w:szCs w:val="20"/>
        </w:rPr>
        <w:t xml:space="preserve"> interested in </w:t>
      </w:r>
      <w:r>
        <w:rPr>
          <w:rFonts w:ascii="Trebuchet MS" w:eastAsia="Times New Roman" w:hAnsi="Trebuchet MS"/>
          <w:color w:val="000000"/>
          <w:sz w:val="20"/>
          <w:szCs w:val="20"/>
        </w:rPr>
        <w:t>as they are relevant</w:t>
      </w:r>
      <w:r w:rsidRPr="00D73A48">
        <w:rPr>
          <w:rFonts w:ascii="Trebuchet MS" w:eastAsia="Times New Roman" w:hAnsi="Trebuchet MS"/>
          <w:color w:val="000000"/>
          <w:sz w:val="20"/>
          <w:szCs w:val="20"/>
        </w:rPr>
        <w:t xml:space="preserve"> to </w:t>
      </w:r>
      <w:r w:rsidR="00C87C1F">
        <w:rPr>
          <w:rFonts w:ascii="Trebuchet MS" w:eastAsia="Times New Roman" w:hAnsi="Trebuchet MS"/>
          <w:color w:val="000000"/>
          <w:sz w:val="20"/>
          <w:szCs w:val="20"/>
        </w:rPr>
        <w:t>my current position</w:t>
      </w:r>
      <w:r w:rsidRPr="00D73A48">
        <w:rPr>
          <w:rFonts w:ascii="Trebuchet MS" w:eastAsia="Times New Roman" w:hAnsi="Trebuchet MS"/>
          <w:color w:val="000000"/>
          <w:sz w:val="20"/>
          <w:szCs w:val="20"/>
        </w:rPr>
        <w:t xml:space="preserve"> and will provide direct benefit to the company upon my return:</w:t>
      </w:r>
    </w:p>
    <w:p w14:paraId="26D0CDF1" w14:textId="77777777" w:rsidR="0028139B" w:rsidRPr="0028139B" w:rsidRDefault="00F25B41" w:rsidP="0028139B">
      <w:pPr>
        <w:pStyle w:val="ListParagraph"/>
        <w:numPr>
          <w:ilvl w:val="0"/>
          <w:numId w:val="2"/>
        </w:numPr>
        <w:spacing w:before="100" w:beforeAutospacing="1" w:after="100" w:afterAutospacing="1" w:line="240" w:lineRule="auto"/>
        <w:rPr>
          <w:rFonts w:ascii="Trebuchet MS" w:eastAsia="Times New Roman" w:hAnsi="Trebuchet MS"/>
          <w:color w:val="000000"/>
          <w:sz w:val="20"/>
          <w:szCs w:val="20"/>
        </w:rPr>
      </w:pPr>
      <w:r w:rsidRPr="0028139B">
        <w:rPr>
          <w:rFonts w:ascii="Trebuchet MS" w:eastAsia="Times New Roman" w:hAnsi="Trebuchet MS"/>
          <w:color w:val="000000"/>
          <w:sz w:val="20"/>
          <w:szCs w:val="20"/>
        </w:rPr>
        <w:t>Business Analysis Planning and Monitoring</w:t>
      </w:r>
    </w:p>
    <w:p w14:paraId="5A2382D1" w14:textId="75ED2C7E" w:rsidR="0028139B" w:rsidRPr="0028139B" w:rsidRDefault="00F25B41" w:rsidP="0028139B">
      <w:pPr>
        <w:pStyle w:val="ListParagraph"/>
        <w:numPr>
          <w:ilvl w:val="0"/>
          <w:numId w:val="2"/>
        </w:numPr>
        <w:spacing w:before="100" w:beforeAutospacing="1" w:after="100" w:afterAutospacing="1" w:line="240" w:lineRule="auto"/>
        <w:rPr>
          <w:rFonts w:ascii="Trebuchet MS" w:eastAsia="Times New Roman" w:hAnsi="Trebuchet MS"/>
          <w:color w:val="000000"/>
          <w:sz w:val="20"/>
          <w:szCs w:val="20"/>
        </w:rPr>
      </w:pPr>
      <w:r w:rsidRPr="0028139B">
        <w:rPr>
          <w:rFonts w:ascii="Trebuchet MS" w:eastAsia="Times New Roman" w:hAnsi="Trebuchet MS"/>
          <w:color w:val="000000"/>
          <w:sz w:val="20"/>
          <w:szCs w:val="20"/>
        </w:rPr>
        <w:t>Elicitation and Collaboration</w:t>
      </w:r>
    </w:p>
    <w:p w14:paraId="0CA6A6F9" w14:textId="4623E58B" w:rsidR="0028139B" w:rsidRPr="0028139B" w:rsidRDefault="00F25B41" w:rsidP="0028139B">
      <w:pPr>
        <w:pStyle w:val="ListParagraph"/>
        <w:numPr>
          <w:ilvl w:val="0"/>
          <w:numId w:val="2"/>
        </w:numPr>
        <w:spacing w:before="100" w:beforeAutospacing="1" w:after="100" w:afterAutospacing="1" w:line="240" w:lineRule="auto"/>
        <w:rPr>
          <w:rFonts w:ascii="Trebuchet MS" w:eastAsia="Times New Roman" w:hAnsi="Trebuchet MS"/>
          <w:color w:val="000000"/>
          <w:sz w:val="20"/>
          <w:szCs w:val="20"/>
        </w:rPr>
      </w:pPr>
      <w:r w:rsidRPr="0028139B">
        <w:rPr>
          <w:rFonts w:ascii="Trebuchet MS" w:eastAsia="Times New Roman" w:hAnsi="Trebuchet MS"/>
          <w:color w:val="000000"/>
          <w:sz w:val="20"/>
          <w:szCs w:val="20"/>
        </w:rPr>
        <w:t>Requirements Life Cycle Management</w:t>
      </w:r>
    </w:p>
    <w:p w14:paraId="6A29D4C5" w14:textId="557B5526" w:rsidR="0028139B" w:rsidRPr="0028139B" w:rsidRDefault="00F25B41" w:rsidP="0028139B">
      <w:pPr>
        <w:pStyle w:val="ListParagraph"/>
        <w:numPr>
          <w:ilvl w:val="0"/>
          <w:numId w:val="2"/>
        </w:numPr>
        <w:spacing w:before="100" w:beforeAutospacing="1" w:after="100" w:afterAutospacing="1" w:line="240" w:lineRule="auto"/>
        <w:rPr>
          <w:rFonts w:ascii="Trebuchet MS" w:eastAsia="Times New Roman" w:hAnsi="Trebuchet MS"/>
          <w:color w:val="000000"/>
          <w:sz w:val="20"/>
          <w:szCs w:val="20"/>
        </w:rPr>
      </w:pPr>
      <w:r w:rsidRPr="0028139B">
        <w:rPr>
          <w:rFonts w:ascii="Trebuchet MS" w:eastAsia="Times New Roman" w:hAnsi="Trebuchet MS"/>
          <w:color w:val="000000"/>
          <w:sz w:val="20"/>
          <w:szCs w:val="20"/>
        </w:rPr>
        <w:t>Strategy Analysis</w:t>
      </w:r>
    </w:p>
    <w:p w14:paraId="777E691E" w14:textId="5D92623B" w:rsidR="0028139B" w:rsidRPr="0028139B" w:rsidRDefault="00F25B41" w:rsidP="0028139B">
      <w:pPr>
        <w:pStyle w:val="ListParagraph"/>
        <w:numPr>
          <w:ilvl w:val="0"/>
          <w:numId w:val="2"/>
        </w:numPr>
        <w:spacing w:before="100" w:beforeAutospacing="1" w:after="100" w:afterAutospacing="1" w:line="240" w:lineRule="auto"/>
        <w:rPr>
          <w:rFonts w:ascii="Trebuchet MS" w:eastAsia="Times New Roman" w:hAnsi="Trebuchet MS"/>
          <w:color w:val="000000"/>
          <w:sz w:val="20"/>
          <w:szCs w:val="20"/>
        </w:rPr>
      </w:pPr>
      <w:r w:rsidRPr="0028139B">
        <w:rPr>
          <w:rFonts w:ascii="Trebuchet MS" w:eastAsia="Times New Roman" w:hAnsi="Trebuchet MS"/>
          <w:color w:val="000000"/>
          <w:sz w:val="20"/>
          <w:szCs w:val="20"/>
        </w:rPr>
        <w:t>Requirements Analysis and Design Definition</w:t>
      </w:r>
    </w:p>
    <w:p w14:paraId="53CF5ADB" w14:textId="378359F5" w:rsidR="0028139B" w:rsidRDefault="00F25B41" w:rsidP="0028139B">
      <w:pPr>
        <w:pStyle w:val="ListParagraph"/>
        <w:numPr>
          <w:ilvl w:val="0"/>
          <w:numId w:val="2"/>
        </w:numPr>
        <w:spacing w:before="100" w:beforeAutospacing="1" w:after="100" w:afterAutospacing="1" w:line="240" w:lineRule="auto"/>
        <w:rPr>
          <w:rFonts w:ascii="Trebuchet MS" w:eastAsia="Times New Roman" w:hAnsi="Trebuchet MS"/>
          <w:color w:val="000000"/>
          <w:sz w:val="20"/>
          <w:szCs w:val="20"/>
        </w:rPr>
      </w:pPr>
      <w:r w:rsidRPr="0028139B">
        <w:rPr>
          <w:rFonts w:ascii="Trebuchet MS" w:eastAsia="Times New Roman" w:hAnsi="Trebuchet MS"/>
          <w:color w:val="000000"/>
          <w:sz w:val="20"/>
          <w:szCs w:val="20"/>
        </w:rPr>
        <w:t>Solution Evaluation</w:t>
      </w:r>
    </w:p>
    <w:p w14:paraId="451ECDB7" w14:textId="4445D40C" w:rsidR="0028139B" w:rsidRDefault="00F25B41" w:rsidP="0028139B">
      <w:pPr>
        <w:pStyle w:val="ListParagraph"/>
        <w:numPr>
          <w:ilvl w:val="0"/>
          <w:numId w:val="2"/>
        </w:numPr>
        <w:spacing w:before="100" w:beforeAutospacing="1" w:after="100" w:afterAutospacing="1" w:line="240" w:lineRule="auto"/>
        <w:rPr>
          <w:rFonts w:ascii="Trebuchet MS" w:eastAsia="Times New Roman" w:hAnsi="Trebuchet MS"/>
          <w:color w:val="000000"/>
          <w:sz w:val="20"/>
          <w:szCs w:val="20"/>
        </w:rPr>
      </w:pPr>
      <w:r w:rsidRPr="0028139B">
        <w:rPr>
          <w:rFonts w:ascii="Trebuchet MS" w:eastAsia="Times New Roman" w:hAnsi="Trebuchet MS"/>
          <w:color w:val="000000"/>
          <w:sz w:val="20"/>
          <w:szCs w:val="20"/>
        </w:rPr>
        <w:t>Underlying Competencies</w:t>
      </w:r>
      <w:r>
        <w:rPr>
          <w:rFonts w:ascii="Trebuchet MS" w:eastAsia="Times New Roman" w:hAnsi="Trebuchet MS"/>
          <w:color w:val="000000"/>
          <w:sz w:val="20"/>
          <w:szCs w:val="20"/>
        </w:rPr>
        <w:t xml:space="preserve"> (Business Analysis)</w:t>
      </w:r>
    </w:p>
    <w:p w14:paraId="0EC0AC25" w14:textId="1316EF66" w:rsidR="0028139B" w:rsidRDefault="00F25B41" w:rsidP="0028139B">
      <w:pPr>
        <w:pStyle w:val="ListParagraph"/>
        <w:numPr>
          <w:ilvl w:val="0"/>
          <w:numId w:val="2"/>
        </w:numPr>
        <w:spacing w:before="100" w:beforeAutospacing="1" w:after="100" w:afterAutospacing="1" w:line="240" w:lineRule="auto"/>
        <w:rPr>
          <w:rFonts w:ascii="Trebuchet MS" w:eastAsia="Times New Roman" w:hAnsi="Trebuchet MS"/>
          <w:color w:val="000000"/>
          <w:sz w:val="20"/>
          <w:szCs w:val="20"/>
        </w:rPr>
      </w:pPr>
      <w:r>
        <w:rPr>
          <w:rFonts w:ascii="Trebuchet MS" w:eastAsia="Times New Roman" w:hAnsi="Trebuchet MS"/>
          <w:color w:val="000000"/>
          <w:sz w:val="20"/>
          <w:szCs w:val="20"/>
        </w:rPr>
        <w:t xml:space="preserve">Techniques (Business Analysis) </w:t>
      </w:r>
    </w:p>
    <w:p w14:paraId="71EACB2F" w14:textId="0FF61A3F" w:rsidR="00097040" w:rsidRPr="00097040" w:rsidRDefault="00F25B41" w:rsidP="00097040">
      <w:pPr>
        <w:spacing w:before="100" w:beforeAutospacing="1" w:after="100" w:afterAutospacing="1" w:line="240" w:lineRule="auto"/>
        <w:rPr>
          <w:rFonts w:ascii="Trebuchet MS" w:eastAsia="Times New Roman" w:hAnsi="Trebuchet MS"/>
          <w:color w:val="000000"/>
          <w:sz w:val="20"/>
          <w:szCs w:val="20"/>
        </w:rPr>
      </w:pPr>
      <w:r>
        <w:rPr>
          <w:rFonts w:ascii="Trebuchet MS" w:eastAsia="Times New Roman" w:hAnsi="Trebuchet MS"/>
          <w:color w:val="000000"/>
          <w:sz w:val="20"/>
          <w:szCs w:val="20"/>
        </w:rPr>
        <w:t xml:space="preserve">You can also see the full syllabus of the </w:t>
      </w:r>
      <w:r w:rsidR="00077183">
        <w:rPr>
          <w:rFonts w:ascii="Trebuchet MS" w:eastAsia="Times New Roman" w:hAnsi="Trebuchet MS"/>
          <w:color w:val="000000"/>
          <w:sz w:val="20"/>
          <w:szCs w:val="20"/>
        </w:rPr>
        <w:t xml:space="preserve">class </w:t>
      </w:r>
      <w:hyperlink r:id="rId7" w:history="1">
        <w:r w:rsidR="00077183" w:rsidRPr="00077183">
          <w:rPr>
            <w:rStyle w:val="Hyperlink"/>
            <w:rFonts w:ascii="Trebuchet MS" w:eastAsia="Times New Roman" w:hAnsi="Trebuchet MS"/>
            <w:b/>
            <w:sz w:val="20"/>
            <w:szCs w:val="20"/>
          </w:rPr>
          <w:t>HERE</w:t>
        </w:r>
      </w:hyperlink>
    </w:p>
    <w:p w14:paraId="269D020B" w14:textId="70641F9C" w:rsidR="0049770D" w:rsidRPr="0049770D" w:rsidRDefault="00F25B41" w:rsidP="0049770D">
      <w:pPr>
        <w:spacing w:before="100" w:beforeAutospacing="1" w:after="100" w:afterAutospacing="1" w:line="240" w:lineRule="atLeast"/>
        <w:rPr>
          <w:rFonts w:ascii="Trebuchet MS" w:eastAsia="Times New Roman" w:hAnsi="Trebuchet MS"/>
          <w:color w:val="C45911" w:themeColor="accent2" w:themeShade="BF"/>
          <w:sz w:val="20"/>
          <w:szCs w:val="20"/>
        </w:rPr>
      </w:pPr>
      <w:r w:rsidRPr="00D73A48">
        <w:rPr>
          <w:rFonts w:ascii="Trebuchet MS" w:eastAsia="Times New Roman" w:hAnsi="Trebuchet MS"/>
          <w:color w:val="000000"/>
          <w:sz w:val="20"/>
          <w:szCs w:val="20"/>
        </w:rPr>
        <w:t xml:space="preserve">I am seeking approval for the </w:t>
      </w:r>
      <w:r w:rsidR="0028139B">
        <w:rPr>
          <w:rFonts w:ascii="Trebuchet MS" w:eastAsia="Times New Roman" w:hAnsi="Trebuchet MS"/>
          <w:color w:val="000000"/>
          <w:sz w:val="20"/>
          <w:szCs w:val="20"/>
        </w:rPr>
        <w:t>one-time enrollment</w:t>
      </w:r>
      <w:r w:rsidRPr="00D73A48">
        <w:rPr>
          <w:rFonts w:ascii="Trebuchet MS" w:eastAsia="Times New Roman" w:hAnsi="Trebuchet MS"/>
          <w:color w:val="000000"/>
          <w:sz w:val="20"/>
          <w:szCs w:val="20"/>
        </w:rPr>
        <w:t xml:space="preserve"> fee </w:t>
      </w:r>
      <w:r w:rsidR="0028139B">
        <w:rPr>
          <w:rFonts w:ascii="Trebuchet MS" w:eastAsia="Times New Roman" w:hAnsi="Trebuchet MS"/>
          <w:color w:val="000000"/>
          <w:sz w:val="20"/>
          <w:szCs w:val="20"/>
        </w:rPr>
        <w:t>for the</w:t>
      </w:r>
      <w:r>
        <w:rPr>
          <w:rFonts w:ascii="Trebuchet MS" w:eastAsia="Times New Roman" w:hAnsi="Trebuchet MS"/>
          <w:color w:val="000000"/>
          <w:sz w:val="20"/>
          <w:szCs w:val="20"/>
        </w:rPr>
        <w:t xml:space="preserve"> workshop, which is </w:t>
      </w:r>
      <w:r w:rsidRPr="0049770D">
        <w:rPr>
          <w:rFonts w:ascii="Trebuchet MS" w:eastAsia="Times New Roman" w:hAnsi="Trebuchet MS"/>
          <w:b/>
          <w:bCs/>
          <w:color w:val="C45911" w:themeColor="accent2" w:themeShade="BF"/>
          <w:sz w:val="18"/>
          <w:szCs w:val="18"/>
        </w:rPr>
        <w:t xml:space="preserve">$________ </w:t>
      </w:r>
    </w:p>
    <w:p w14:paraId="78A25A28" w14:textId="432EEBEC" w:rsidR="00A47E0A" w:rsidRPr="00D73A48" w:rsidRDefault="00F25B41" w:rsidP="00A47E0A">
      <w:pPr>
        <w:spacing w:before="100" w:beforeAutospacing="1" w:after="100" w:afterAutospacing="1"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 xml:space="preserve">Please accept this proposal to attend </w:t>
      </w:r>
      <w:r w:rsidR="0049770D">
        <w:rPr>
          <w:rFonts w:ascii="Trebuchet MS" w:eastAsia="Times New Roman" w:hAnsi="Trebuchet MS"/>
          <w:color w:val="000000"/>
          <w:sz w:val="20"/>
          <w:szCs w:val="20"/>
        </w:rPr>
        <w:t xml:space="preserve">this workshop </w:t>
      </w:r>
      <w:r w:rsidRPr="00D73A48">
        <w:rPr>
          <w:rFonts w:ascii="Trebuchet MS" w:eastAsia="Times New Roman" w:hAnsi="Trebuchet MS"/>
          <w:color w:val="000000"/>
          <w:sz w:val="20"/>
          <w:szCs w:val="20"/>
        </w:rPr>
        <w:t>as I’m confident in the s</w:t>
      </w:r>
      <w:r w:rsidR="0049770D">
        <w:rPr>
          <w:rFonts w:ascii="Trebuchet MS" w:eastAsia="Times New Roman" w:hAnsi="Trebuchet MS"/>
          <w:color w:val="000000"/>
          <w:sz w:val="20"/>
          <w:szCs w:val="20"/>
        </w:rPr>
        <w:t>ubstantial</w:t>
      </w:r>
      <w:r w:rsidRPr="00D73A48">
        <w:rPr>
          <w:rFonts w:ascii="Trebuchet MS" w:eastAsia="Times New Roman" w:hAnsi="Trebuchet MS"/>
          <w:color w:val="000000"/>
          <w:sz w:val="20"/>
          <w:szCs w:val="20"/>
        </w:rPr>
        <w:t xml:space="preserve"> return we will receive for th</w:t>
      </w:r>
      <w:r w:rsidR="0049770D">
        <w:rPr>
          <w:rFonts w:ascii="Trebuchet MS" w:eastAsia="Times New Roman" w:hAnsi="Trebuchet MS"/>
          <w:color w:val="000000"/>
          <w:sz w:val="20"/>
          <w:szCs w:val="20"/>
        </w:rPr>
        <w:t>is</w:t>
      </w:r>
      <w:r w:rsidRPr="00D73A48">
        <w:rPr>
          <w:rFonts w:ascii="Trebuchet MS" w:eastAsia="Times New Roman" w:hAnsi="Trebuchet MS"/>
          <w:color w:val="000000"/>
          <w:sz w:val="20"/>
          <w:szCs w:val="20"/>
        </w:rPr>
        <w:t xml:space="preserve"> investment.</w:t>
      </w:r>
    </w:p>
    <w:p w14:paraId="20E96BB6" w14:textId="3ADBD596" w:rsidR="00AA6E4C" w:rsidRDefault="00F25B41" w:rsidP="00962974">
      <w:pPr>
        <w:spacing w:before="100" w:beforeAutospacing="1" w:after="100" w:afterAutospacing="1" w:line="240" w:lineRule="atLeast"/>
        <w:rPr>
          <w:rFonts w:ascii="Trebuchet MS" w:eastAsia="Times New Roman" w:hAnsi="Trebuchet MS"/>
          <w:color w:val="000000"/>
          <w:sz w:val="20"/>
          <w:szCs w:val="20"/>
        </w:rPr>
      </w:pPr>
      <w:r w:rsidRPr="00D73A48">
        <w:rPr>
          <w:rFonts w:ascii="Trebuchet MS" w:eastAsia="Times New Roman" w:hAnsi="Trebuchet MS"/>
          <w:color w:val="000000"/>
          <w:sz w:val="20"/>
          <w:szCs w:val="20"/>
        </w:rPr>
        <w:t>Thank you,</w:t>
      </w:r>
    </w:p>
    <w:p w14:paraId="1E9DB34F" w14:textId="77777777" w:rsidR="00962974" w:rsidRPr="00962974" w:rsidRDefault="00962974" w:rsidP="00962974">
      <w:pPr>
        <w:spacing w:before="100" w:beforeAutospacing="1" w:after="100" w:afterAutospacing="1" w:line="240" w:lineRule="atLeast"/>
        <w:rPr>
          <w:rFonts w:ascii="Trebuchet MS" w:eastAsia="Times New Roman" w:hAnsi="Trebuchet MS"/>
          <w:color w:val="000000"/>
          <w:sz w:val="20"/>
          <w:szCs w:val="20"/>
        </w:rPr>
      </w:pPr>
    </w:p>
    <w:sectPr w:rsidR="00962974" w:rsidRPr="00962974" w:rsidSect="00962974">
      <w:pgSz w:w="12240" w:h="15840"/>
      <w:pgMar w:top="1008" w:right="1267"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D53107"/>
    <w:multiLevelType w:val="hybridMultilevel"/>
    <w:tmpl w:val="17FC827C"/>
    <w:lvl w:ilvl="0" w:tplc="DA56D2BE">
      <w:start w:val="1"/>
      <w:numFmt w:val="bullet"/>
      <w:lvlText w:val=""/>
      <w:lvlJc w:val="left"/>
      <w:pPr>
        <w:ind w:left="360" w:hanging="360"/>
      </w:pPr>
      <w:rPr>
        <w:rFonts w:ascii="Symbol" w:hAnsi="Symbol" w:hint="default"/>
      </w:rPr>
    </w:lvl>
    <w:lvl w:ilvl="1" w:tplc="5A783606" w:tentative="1">
      <w:start w:val="1"/>
      <w:numFmt w:val="bullet"/>
      <w:lvlText w:val="o"/>
      <w:lvlJc w:val="left"/>
      <w:pPr>
        <w:ind w:left="1080" w:hanging="360"/>
      </w:pPr>
      <w:rPr>
        <w:rFonts w:ascii="Courier New" w:hAnsi="Courier New" w:cs="Symbol" w:hint="default"/>
      </w:rPr>
    </w:lvl>
    <w:lvl w:ilvl="2" w:tplc="FC3050DE" w:tentative="1">
      <w:start w:val="1"/>
      <w:numFmt w:val="bullet"/>
      <w:lvlText w:val=""/>
      <w:lvlJc w:val="left"/>
      <w:pPr>
        <w:ind w:left="1800" w:hanging="360"/>
      </w:pPr>
      <w:rPr>
        <w:rFonts w:ascii="Wingdings" w:hAnsi="Wingdings" w:hint="default"/>
      </w:rPr>
    </w:lvl>
    <w:lvl w:ilvl="3" w:tplc="C5943BC8" w:tentative="1">
      <w:start w:val="1"/>
      <w:numFmt w:val="bullet"/>
      <w:lvlText w:val=""/>
      <w:lvlJc w:val="left"/>
      <w:pPr>
        <w:ind w:left="2520" w:hanging="360"/>
      </w:pPr>
      <w:rPr>
        <w:rFonts w:ascii="Symbol" w:hAnsi="Symbol" w:hint="default"/>
      </w:rPr>
    </w:lvl>
    <w:lvl w:ilvl="4" w:tplc="D90A013E" w:tentative="1">
      <w:start w:val="1"/>
      <w:numFmt w:val="bullet"/>
      <w:lvlText w:val="o"/>
      <w:lvlJc w:val="left"/>
      <w:pPr>
        <w:ind w:left="3240" w:hanging="360"/>
      </w:pPr>
      <w:rPr>
        <w:rFonts w:ascii="Courier New" w:hAnsi="Courier New" w:cs="Symbol" w:hint="default"/>
      </w:rPr>
    </w:lvl>
    <w:lvl w:ilvl="5" w:tplc="F80C7BEC" w:tentative="1">
      <w:start w:val="1"/>
      <w:numFmt w:val="bullet"/>
      <w:lvlText w:val=""/>
      <w:lvlJc w:val="left"/>
      <w:pPr>
        <w:ind w:left="3960" w:hanging="360"/>
      </w:pPr>
      <w:rPr>
        <w:rFonts w:ascii="Wingdings" w:hAnsi="Wingdings" w:hint="default"/>
      </w:rPr>
    </w:lvl>
    <w:lvl w:ilvl="6" w:tplc="978A38E4" w:tentative="1">
      <w:start w:val="1"/>
      <w:numFmt w:val="bullet"/>
      <w:lvlText w:val=""/>
      <w:lvlJc w:val="left"/>
      <w:pPr>
        <w:ind w:left="4680" w:hanging="360"/>
      </w:pPr>
      <w:rPr>
        <w:rFonts w:ascii="Symbol" w:hAnsi="Symbol" w:hint="default"/>
      </w:rPr>
    </w:lvl>
    <w:lvl w:ilvl="7" w:tplc="0FFEE5E2" w:tentative="1">
      <w:start w:val="1"/>
      <w:numFmt w:val="bullet"/>
      <w:lvlText w:val="o"/>
      <w:lvlJc w:val="left"/>
      <w:pPr>
        <w:ind w:left="5400" w:hanging="360"/>
      </w:pPr>
      <w:rPr>
        <w:rFonts w:ascii="Courier New" w:hAnsi="Courier New" w:cs="Symbol" w:hint="default"/>
      </w:rPr>
    </w:lvl>
    <w:lvl w:ilvl="8" w:tplc="AE488CD8" w:tentative="1">
      <w:start w:val="1"/>
      <w:numFmt w:val="bullet"/>
      <w:lvlText w:val=""/>
      <w:lvlJc w:val="left"/>
      <w:pPr>
        <w:ind w:left="6120" w:hanging="360"/>
      </w:pPr>
      <w:rPr>
        <w:rFonts w:ascii="Wingdings" w:hAnsi="Wingdings" w:hint="default"/>
      </w:rPr>
    </w:lvl>
  </w:abstractNum>
  <w:abstractNum w:abstractNumId="1" w15:restartNumberingAfterBreak="0">
    <w:nsid w:val="77107301"/>
    <w:multiLevelType w:val="hybridMultilevel"/>
    <w:tmpl w:val="A0F4313C"/>
    <w:lvl w:ilvl="0" w:tplc="04F0CAC4">
      <w:start w:val="1"/>
      <w:numFmt w:val="bullet"/>
      <w:lvlText w:val=""/>
      <w:lvlJc w:val="left"/>
      <w:pPr>
        <w:ind w:left="720" w:hanging="360"/>
      </w:pPr>
      <w:rPr>
        <w:rFonts w:ascii="Symbol" w:hAnsi="Symbol" w:hint="default"/>
      </w:rPr>
    </w:lvl>
    <w:lvl w:ilvl="1" w:tplc="6ACECD0E" w:tentative="1">
      <w:start w:val="1"/>
      <w:numFmt w:val="bullet"/>
      <w:lvlText w:val="o"/>
      <w:lvlJc w:val="left"/>
      <w:pPr>
        <w:ind w:left="1440" w:hanging="360"/>
      </w:pPr>
      <w:rPr>
        <w:rFonts w:ascii="Courier New" w:hAnsi="Courier New" w:cs="Courier New" w:hint="default"/>
      </w:rPr>
    </w:lvl>
    <w:lvl w:ilvl="2" w:tplc="14902572" w:tentative="1">
      <w:start w:val="1"/>
      <w:numFmt w:val="bullet"/>
      <w:lvlText w:val=""/>
      <w:lvlJc w:val="left"/>
      <w:pPr>
        <w:ind w:left="2160" w:hanging="360"/>
      </w:pPr>
      <w:rPr>
        <w:rFonts w:ascii="Wingdings" w:hAnsi="Wingdings" w:hint="default"/>
      </w:rPr>
    </w:lvl>
    <w:lvl w:ilvl="3" w:tplc="D0CEF544" w:tentative="1">
      <w:start w:val="1"/>
      <w:numFmt w:val="bullet"/>
      <w:lvlText w:val=""/>
      <w:lvlJc w:val="left"/>
      <w:pPr>
        <w:ind w:left="2880" w:hanging="360"/>
      </w:pPr>
      <w:rPr>
        <w:rFonts w:ascii="Symbol" w:hAnsi="Symbol" w:hint="default"/>
      </w:rPr>
    </w:lvl>
    <w:lvl w:ilvl="4" w:tplc="E612C08E" w:tentative="1">
      <w:start w:val="1"/>
      <w:numFmt w:val="bullet"/>
      <w:lvlText w:val="o"/>
      <w:lvlJc w:val="left"/>
      <w:pPr>
        <w:ind w:left="3600" w:hanging="360"/>
      </w:pPr>
      <w:rPr>
        <w:rFonts w:ascii="Courier New" w:hAnsi="Courier New" w:cs="Courier New" w:hint="default"/>
      </w:rPr>
    </w:lvl>
    <w:lvl w:ilvl="5" w:tplc="AA2A9276" w:tentative="1">
      <w:start w:val="1"/>
      <w:numFmt w:val="bullet"/>
      <w:lvlText w:val=""/>
      <w:lvlJc w:val="left"/>
      <w:pPr>
        <w:ind w:left="4320" w:hanging="360"/>
      </w:pPr>
      <w:rPr>
        <w:rFonts w:ascii="Wingdings" w:hAnsi="Wingdings" w:hint="default"/>
      </w:rPr>
    </w:lvl>
    <w:lvl w:ilvl="6" w:tplc="597A2AD2" w:tentative="1">
      <w:start w:val="1"/>
      <w:numFmt w:val="bullet"/>
      <w:lvlText w:val=""/>
      <w:lvlJc w:val="left"/>
      <w:pPr>
        <w:ind w:left="5040" w:hanging="360"/>
      </w:pPr>
      <w:rPr>
        <w:rFonts w:ascii="Symbol" w:hAnsi="Symbol" w:hint="default"/>
      </w:rPr>
    </w:lvl>
    <w:lvl w:ilvl="7" w:tplc="35A2F53A" w:tentative="1">
      <w:start w:val="1"/>
      <w:numFmt w:val="bullet"/>
      <w:lvlText w:val="o"/>
      <w:lvlJc w:val="left"/>
      <w:pPr>
        <w:ind w:left="5760" w:hanging="360"/>
      </w:pPr>
      <w:rPr>
        <w:rFonts w:ascii="Courier New" w:hAnsi="Courier New" w:cs="Courier New" w:hint="default"/>
      </w:rPr>
    </w:lvl>
    <w:lvl w:ilvl="8" w:tplc="517ECDE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0A"/>
    <w:rsid w:val="00077183"/>
    <w:rsid w:val="00097040"/>
    <w:rsid w:val="000B0BEC"/>
    <w:rsid w:val="0010305B"/>
    <w:rsid w:val="0010604F"/>
    <w:rsid w:val="00123C43"/>
    <w:rsid w:val="001F2CC7"/>
    <w:rsid w:val="00222816"/>
    <w:rsid w:val="0028139B"/>
    <w:rsid w:val="00323A3E"/>
    <w:rsid w:val="00461813"/>
    <w:rsid w:val="0049770D"/>
    <w:rsid w:val="00520AD9"/>
    <w:rsid w:val="005E254D"/>
    <w:rsid w:val="00636DBC"/>
    <w:rsid w:val="006D2E14"/>
    <w:rsid w:val="00701D84"/>
    <w:rsid w:val="0075640E"/>
    <w:rsid w:val="00793477"/>
    <w:rsid w:val="007E69FE"/>
    <w:rsid w:val="00962974"/>
    <w:rsid w:val="00A47E0A"/>
    <w:rsid w:val="00AA6E4C"/>
    <w:rsid w:val="00B520EE"/>
    <w:rsid w:val="00BB1B4A"/>
    <w:rsid w:val="00BC0067"/>
    <w:rsid w:val="00C87C1F"/>
    <w:rsid w:val="00CA1914"/>
    <w:rsid w:val="00D73A48"/>
    <w:rsid w:val="00DB3154"/>
    <w:rsid w:val="00E74141"/>
    <w:rsid w:val="00EC006E"/>
    <w:rsid w:val="00EC2E20"/>
    <w:rsid w:val="00F25B41"/>
    <w:rsid w:val="00F9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2C82B6"/>
  <w15:chartTrackingRefBased/>
  <w15:docId w15:val="{5630D2A4-D859-4E45-AEAD-2231ED2D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E0A"/>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636DBC"/>
    <w:pPr>
      <w:jc w:val="both"/>
    </w:pPr>
    <w:rPr>
      <w:rFonts w:eastAsiaTheme="minorEastAsia"/>
      <w:sz w:val="32"/>
      <w:szCs w:val="20"/>
    </w:rPr>
  </w:style>
  <w:style w:type="paragraph" w:styleId="ListParagraph">
    <w:name w:val="List Paragraph"/>
    <w:basedOn w:val="Normal"/>
    <w:uiPriority w:val="34"/>
    <w:qFormat/>
    <w:rsid w:val="0028139B"/>
    <w:pPr>
      <w:ind w:left="720"/>
      <w:contextualSpacing/>
    </w:pPr>
  </w:style>
  <w:style w:type="character" w:styleId="Hyperlink">
    <w:name w:val="Hyperlink"/>
    <w:basedOn w:val="DefaultParagraphFont"/>
    <w:uiPriority w:val="99"/>
    <w:unhideWhenUsed/>
    <w:rsid w:val="0049770D"/>
    <w:rPr>
      <w:color w:val="0563C1" w:themeColor="hyperlink"/>
      <w:u w:val="single"/>
    </w:rPr>
  </w:style>
  <w:style w:type="character" w:customStyle="1" w:styleId="UnresolvedMention1">
    <w:name w:val="Unresolved Mention1"/>
    <w:basedOn w:val="DefaultParagraphFont"/>
    <w:uiPriority w:val="99"/>
    <w:semiHidden/>
    <w:unhideWhenUsed/>
    <w:rsid w:val="0049770D"/>
    <w:rPr>
      <w:color w:val="605E5C"/>
      <w:shd w:val="clear" w:color="auto" w:fill="E1DFDD"/>
    </w:rPr>
  </w:style>
  <w:style w:type="character" w:styleId="FollowedHyperlink">
    <w:name w:val="FollowedHyperlink"/>
    <w:basedOn w:val="DefaultParagraphFont"/>
    <w:uiPriority w:val="99"/>
    <w:semiHidden/>
    <w:unhideWhenUsed/>
    <w:rsid w:val="000B0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g1.wsimg.com/blobby/go/b3ef487a-bb7d-4838-ae40-9009930b7646/downloads/IIBA%20Certification%20Prep%20Syllabus.pdf?ver=15575287064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iba.org/" TargetMode="External"/><Relationship Id="rId5" Type="http://schemas.openxmlformats.org/officeDocument/2006/relationships/hyperlink" Target="http://thebadoc.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White</dc:creator>
  <cp:lastModifiedBy>Michael White</cp:lastModifiedBy>
  <cp:revision>30</cp:revision>
  <cp:lastPrinted>2019-05-20T17:02:00Z</cp:lastPrinted>
  <dcterms:created xsi:type="dcterms:W3CDTF">2019-05-20T17:01:00Z</dcterms:created>
  <dcterms:modified xsi:type="dcterms:W3CDTF">2019-12-21T07:31:00Z</dcterms:modified>
</cp:coreProperties>
</file>