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AE07" w14:textId="3263B40C" w:rsidR="00923554" w:rsidRDefault="008D0252" w:rsidP="002409A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C07C4">
        <w:rPr>
          <w:rFonts w:ascii="Arial" w:hAnsi="Arial" w:cs="Arial"/>
          <w:sz w:val="24"/>
          <w:szCs w:val="24"/>
          <w:u w:val="single"/>
        </w:rPr>
        <w:t xml:space="preserve">Murray Baptist Church – </w:t>
      </w:r>
      <w:r w:rsidR="00287AD8">
        <w:rPr>
          <w:rFonts w:ascii="Arial" w:hAnsi="Arial" w:cs="Arial"/>
          <w:sz w:val="24"/>
          <w:szCs w:val="24"/>
          <w:u w:val="single"/>
        </w:rPr>
        <w:t>10</w:t>
      </w:r>
      <w:r w:rsidR="00E30A54" w:rsidRPr="000C07C4">
        <w:rPr>
          <w:rFonts w:ascii="Arial" w:hAnsi="Arial" w:cs="Arial"/>
          <w:sz w:val="24"/>
          <w:szCs w:val="24"/>
          <w:u w:val="single"/>
        </w:rPr>
        <w:t>/</w:t>
      </w:r>
      <w:r w:rsidR="00602003">
        <w:rPr>
          <w:rFonts w:ascii="Arial" w:hAnsi="Arial" w:cs="Arial"/>
          <w:sz w:val="24"/>
          <w:szCs w:val="24"/>
          <w:u w:val="single"/>
        </w:rPr>
        <w:t>13</w:t>
      </w:r>
      <w:r w:rsidRPr="000C07C4">
        <w:rPr>
          <w:rFonts w:ascii="Arial" w:hAnsi="Arial" w:cs="Arial"/>
          <w:sz w:val="24"/>
          <w:szCs w:val="24"/>
          <w:u w:val="single"/>
        </w:rPr>
        <w:t>/20</w:t>
      </w:r>
      <w:r w:rsidR="00923554" w:rsidRPr="000C07C4">
        <w:rPr>
          <w:rFonts w:ascii="Arial" w:hAnsi="Arial" w:cs="Arial"/>
          <w:sz w:val="24"/>
          <w:szCs w:val="24"/>
          <w:u w:val="single"/>
        </w:rPr>
        <w:t xml:space="preserve"> – Bible Study Outline</w:t>
      </w:r>
      <w:r w:rsidR="00CB441D" w:rsidRPr="000C07C4">
        <w:rPr>
          <w:rFonts w:ascii="Arial" w:hAnsi="Arial" w:cs="Arial"/>
          <w:sz w:val="24"/>
          <w:szCs w:val="24"/>
          <w:u w:val="single"/>
        </w:rPr>
        <w:t xml:space="preserve"> – </w:t>
      </w:r>
      <w:r w:rsidR="00287AD8">
        <w:rPr>
          <w:rFonts w:ascii="Arial" w:hAnsi="Arial" w:cs="Arial"/>
          <w:sz w:val="24"/>
          <w:szCs w:val="24"/>
          <w:u w:val="single"/>
        </w:rPr>
        <w:t>Judges</w:t>
      </w:r>
    </w:p>
    <w:p w14:paraId="293D68E2" w14:textId="5402CF18" w:rsidR="00A5391D" w:rsidRPr="000808F7" w:rsidRDefault="005C4D78" w:rsidP="00A5391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Judges - </w:t>
      </w:r>
    </w:p>
    <w:p w14:paraId="72224F9C" w14:textId="634F815B" w:rsidR="00287AD8" w:rsidRDefault="000070BE" w:rsidP="00287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Othniel – First Judge</w:t>
      </w:r>
    </w:p>
    <w:p w14:paraId="62522F15" w14:textId="1F46F767" w:rsidR="000070BE" w:rsidRDefault="000070BE" w:rsidP="00287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3:7-11</w:t>
      </w:r>
    </w:p>
    <w:p w14:paraId="008DF68D" w14:textId="64E0F017" w:rsidR="000070BE" w:rsidRDefault="000070BE" w:rsidP="000070B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people cried out, God sent a deliverer</w:t>
      </w:r>
    </w:p>
    <w:p w14:paraId="24678018" w14:textId="0C8AEEBF" w:rsidR="000070BE" w:rsidRDefault="000070BE" w:rsidP="000070B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Caleb’s </w:t>
      </w:r>
      <w:r w:rsidR="00234435">
        <w:rPr>
          <w:rFonts w:ascii="Arial" w:hAnsi="Arial" w:cs="Arial"/>
          <w:sz w:val="24"/>
          <w:szCs w:val="24"/>
        </w:rPr>
        <w:t>nephew</w:t>
      </w:r>
    </w:p>
    <w:p w14:paraId="02898889" w14:textId="71E0AF9E" w:rsidR="000070BE" w:rsidRDefault="000070BE" w:rsidP="000070B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became Israel’s judge and went to war</w:t>
      </w:r>
    </w:p>
    <w:p w14:paraId="53BE385C" w14:textId="2305CEE0" w:rsidR="000070BE" w:rsidRDefault="000070BE" w:rsidP="000070B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Resulted in 40 years of peace</w:t>
      </w:r>
    </w:p>
    <w:p w14:paraId="30DE21BF" w14:textId="58184F3B" w:rsidR="000070BE" w:rsidRDefault="000070BE" w:rsidP="000070BE">
      <w:pPr>
        <w:rPr>
          <w:rFonts w:ascii="Arial" w:hAnsi="Arial" w:cs="Arial"/>
          <w:sz w:val="24"/>
          <w:szCs w:val="24"/>
        </w:rPr>
      </w:pPr>
    </w:p>
    <w:p w14:paraId="37A46FAA" w14:textId="2FDBD72E" w:rsidR="005C4D78" w:rsidRDefault="005C4D78" w:rsidP="00007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events in Cycle of Israel’s behavior</w:t>
      </w:r>
    </w:p>
    <w:p w14:paraId="7616621F" w14:textId="77777777" w:rsidR="005C4D78" w:rsidRDefault="005C4D78" w:rsidP="00007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3:7</w:t>
      </w:r>
    </w:p>
    <w:p w14:paraId="1FDADF19" w14:textId="2F3AE52B" w:rsidR="005C4D78" w:rsidRDefault="005C4D78" w:rsidP="005C4D7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C4D78">
        <w:rPr>
          <w:rFonts w:ascii="Arial" w:hAnsi="Arial" w:cs="Arial"/>
          <w:sz w:val="24"/>
          <w:szCs w:val="24"/>
        </w:rPr>
        <w:t>the children of Israel “did evil in the sight of the Lord”</w:t>
      </w:r>
    </w:p>
    <w:p w14:paraId="0176689C" w14:textId="17540F5C" w:rsidR="005C4D78" w:rsidRDefault="005C4D78" w:rsidP="005C4D7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“forgot the Lord and served…”</w:t>
      </w:r>
    </w:p>
    <w:p w14:paraId="0EDE04CE" w14:textId="48156B6C" w:rsidR="005C4D78" w:rsidRDefault="005C4D78" w:rsidP="005C4D7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3:8</w:t>
      </w:r>
    </w:p>
    <w:p w14:paraId="78C6DFD4" w14:textId="3688A7B9" w:rsidR="005C4D78" w:rsidRDefault="005C4D78" w:rsidP="005C4D7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God’s anger was ignited – </w:t>
      </w:r>
      <w:r w:rsidR="00C977AA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>response: sold them into the hands of an enemy</w:t>
      </w:r>
    </w:p>
    <w:p w14:paraId="12F19928" w14:textId="3CF819F7" w:rsidR="005C4D78" w:rsidRDefault="00C977AA" w:rsidP="00C977A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3:9</w:t>
      </w:r>
    </w:p>
    <w:p w14:paraId="1508E768" w14:textId="49B59576" w:rsidR="00C977AA" w:rsidRDefault="00C977AA" w:rsidP="00C977A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of Israel cried unto the Lord</w:t>
      </w:r>
    </w:p>
    <w:p w14:paraId="5633A0B7" w14:textId="43D60F22" w:rsidR="00C977AA" w:rsidRPr="005C4D78" w:rsidRDefault="00C977AA" w:rsidP="00C977A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raised up a deliverer to the Children of Israel who delivered them</w:t>
      </w:r>
    </w:p>
    <w:p w14:paraId="0521C71B" w14:textId="19D0031D" w:rsidR="005C4D78" w:rsidRDefault="005C4D78" w:rsidP="000070BE">
      <w:pPr>
        <w:rPr>
          <w:rFonts w:ascii="Arial" w:hAnsi="Arial" w:cs="Arial"/>
          <w:sz w:val="24"/>
          <w:szCs w:val="24"/>
        </w:rPr>
      </w:pPr>
    </w:p>
    <w:p w14:paraId="4D249B1F" w14:textId="2CBF83E9" w:rsidR="000070BE" w:rsidRDefault="000070BE" w:rsidP="00007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443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ud</w:t>
      </w:r>
      <w:r w:rsidR="00C97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Second Judge</w:t>
      </w:r>
      <w:r w:rsidR="00D35217">
        <w:rPr>
          <w:rFonts w:ascii="Arial" w:hAnsi="Arial" w:cs="Arial"/>
          <w:sz w:val="24"/>
          <w:szCs w:val="24"/>
        </w:rPr>
        <w:t xml:space="preserve"> (Judges 3:12-30)</w:t>
      </w:r>
    </w:p>
    <w:p w14:paraId="12273263" w14:textId="494D27CA" w:rsidR="0024331D" w:rsidRDefault="0024331D" w:rsidP="000070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cycle of behavior continues (vs. 12-14)</w:t>
      </w:r>
    </w:p>
    <w:p w14:paraId="46110994" w14:textId="70427B37" w:rsidR="0024331D" w:rsidRDefault="0024331D" w:rsidP="000070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Ehud (v. 15)</w:t>
      </w:r>
      <w:r w:rsidR="00393388">
        <w:rPr>
          <w:rFonts w:ascii="Arial" w:hAnsi="Arial" w:cs="Arial"/>
          <w:sz w:val="24"/>
          <w:szCs w:val="24"/>
        </w:rPr>
        <w:t xml:space="preserve">, context for giving the gift to King </w:t>
      </w:r>
      <w:proofErr w:type="spellStart"/>
      <w:r w:rsidR="00393388">
        <w:rPr>
          <w:rFonts w:ascii="Arial" w:hAnsi="Arial" w:cs="Arial"/>
          <w:sz w:val="24"/>
          <w:szCs w:val="24"/>
        </w:rPr>
        <w:t>Eglon</w:t>
      </w:r>
      <w:proofErr w:type="spellEnd"/>
    </w:p>
    <w:p w14:paraId="691836D2" w14:textId="5F89D72F" w:rsidR="000070BE" w:rsidRDefault="00C977AA" w:rsidP="000070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Thinker</w:t>
      </w:r>
    </w:p>
    <w:p w14:paraId="43869D58" w14:textId="5BF527CF" w:rsidR="00C977AA" w:rsidRDefault="00C977AA" w:rsidP="000070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Stands as an example of how God </w:t>
      </w:r>
      <w:r w:rsidR="0024331D">
        <w:rPr>
          <w:rFonts w:ascii="Arial" w:hAnsi="Arial" w:cs="Arial"/>
          <w:sz w:val="24"/>
          <w:szCs w:val="24"/>
        </w:rPr>
        <w:t>can use the uncommon and make it valuable</w:t>
      </w:r>
    </w:p>
    <w:p w14:paraId="7D270301" w14:textId="6EB5958E" w:rsidR="00234435" w:rsidRDefault="00234435" w:rsidP="000070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Left-handed soldier</w:t>
      </w:r>
      <w:r w:rsidR="00D35217">
        <w:rPr>
          <w:rFonts w:ascii="Arial" w:hAnsi="Arial" w:cs="Arial"/>
          <w:sz w:val="24"/>
          <w:szCs w:val="24"/>
        </w:rPr>
        <w:t xml:space="preserve"> –</w:t>
      </w:r>
      <w:r w:rsidR="0024331D">
        <w:rPr>
          <w:rFonts w:ascii="Arial" w:hAnsi="Arial" w:cs="Arial"/>
          <w:sz w:val="24"/>
          <w:szCs w:val="24"/>
        </w:rPr>
        <w:t xml:space="preserve"> (see Judges 20:15-16</w:t>
      </w:r>
      <w:r w:rsidR="00B35AFB">
        <w:rPr>
          <w:rFonts w:ascii="Arial" w:hAnsi="Arial" w:cs="Arial"/>
          <w:sz w:val="24"/>
          <w:szCs w:val="24"/>
        </w:rPr>
        <w:t xml:space="preserve">; </w:t>
      </w:r>
      <w:r w:rsidR="0024331D">
        <w:rPr>
          <w:rFonts w:ascii="Arial" w:hAnsi="Arial" w:cs="Arial"/>
          <w:sz w:val="24"/>
          <w:szCs w:val="24"/>
        </w:rPr>
        <w:t>1 Chronicles 12:2)</w:t>
      </w:r>
      <w:r w:rsidR="00B35AFB">
        <w:rPr>
          <w:rFonts w:ascii="Arial" w:hAnsi="Arial" w:cs="Arial"/>
          <w:sz w:val="24"/>
          <w:szCs w:val="24"/>
        </w:rPr>
        <w:t xml:space="preserve">.  </w:t>
      </w:r>
      <w:r w:rsidR="00393388">
        <w:rPr>
          <w:rFonts w:ascii="Arial" w:hAnsi="Arial" w:cs="Arial"/>
          <w:sz w:val="24"/>
          <w:szCs w:val="24"/>
        </w:rPr>
        <w:t xml:space="preserve">Interesting note: </w:t>
      </w:r>
      <w:r w:rsidR="00B35AFB">
        <w:rPr>
          <w:rFonts w:ascii="Arial" w:hAnsi="Arial" w:cs="Arial"/>
          <w:sz w:val="24"/>
          <w:szCs w:val="24"/>
        </w:rPr>
        <w:t xml:space="preserve">Left-handedness seems to be a trait or attribute traced back to the </w:t>
      </w:r>
      <w:proofErr w:type="spellStart"/>
      <w:r w:rsidR="00B35AFB">
        <w:rPr>
          <w:rFonts w:ascii="Arial" w:hAnsi="Arial" w:cs="Arial"/>
          <w:sz w:val="24"/>
          <w:szCs w:val="24"/>
        </w:rPr>
        <w:t>Benjamites</w:t>
      </w:r>
      <w:proofErr w:type="spellEnd"/>
      <w:r w:rsidR="00393388">
        <w:rPr>
          <w:rFonts w:ascii="Arial" w:hAnsi="Arial" w:cs="Arial"/>
          <w:sz w:val="24"/>
          <w:szCs w:val="24"/>
        </w:rPr>
        <w:t>.</w:t>
      </w:r>
    </w:p>
    <w:p w14:paraId="0486515A" w14:textId="34CB3AFC" w:rsidR="00234435" w:rsidRDefault="00234435" w:rsidP="000070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Carried out an assassination of </w:t>
      </w:r>
      <w:proofErr w:type="spellStart"/>
      <w:r>
        <w:rPr>
          <w:rFonts w:ascii="Arial" w:hAnsi="Arial" w:cs="Arial"/>
          <w:sz w:val="24"/>
          <w:szCs w:val="24"/>
        </w:rPr>
        <w:t>Eglon</w:t>
      </w:r>
      <w:proofErr w:type="spellEnd"/>
    </w:p>
    <w:p w14:paraId="73A292FC" w14:textId="0568C21F" w:rsidR="00234435" w:rsidRDefault="00234435" w:rsidP="000070BE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Ehud led Israel and the land had 80 years of peace</w:t>
      </w:r>
    </w:p>
    <w:p w14:paraId="6F00B7DE" w14:textId="099ABE35" w:rsidR="00234435" w:rsidRDefault="00234435" w:rsidP="00234435">
      <w:pPr>
        <w:rPr>
          <w:rFonts w:ascii="Arial" w:hAnsi="Arial" w:cs="Arial"/>
          <w:sz w:val="24"/>
          <w:szCs w:val="24"/>
        </w:rPr>
      </w:pPr>
    </w:p>
    <w:p w14:paraId="107FA2CA" w14:textId="42E2DDDF" w:rsidR="00234435" w:rsidRPr="00234435" w:rsidRDefault="00234435" w:rsidP="00234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Shamgar – Third Judge</w:t>
      </w:r>
    </w:p>
    <w:p w14:paraId="37198BF5" w14:textId="71701DD5" w:rsidR="000070BE" w:rsidRDefault="00234435" w:rsidP="002344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disclosed how long he served</w:t>
      </w:r>
    </w:p>
    <w:p w14:paraId="75357361" w14:textId="131B65C0" w:rsidR="00234435" w:rsidRPr="00234435" w:rsidRDefault="00234435" w:rsidP="0023443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for killing 600 Philistines with an </w:t>
      </w:r>
      <w:proofErr w:type="spellStart"/>
      <w:r>
        <w:rPr>
          <w:rFonts w:ascii="Arial" w:hAnsi="Arial" w:cs="Arial"/>
          <w:sz w:val="24"/>
          <w:szCs w:val="24"/>
        </w:rPr>
        <w:t>oxgoad</w:t>
      </w:r>
      <w:proofErr w:type="spellEnd"/>
      <w:r>
        <w:rPr>
          <w:rFonts w:ascii="Arial" w:hAnsi="Arial" w:cs="Arial"/>
          <w:sz w:val="24"/>
          <w:szCs w:val="24"/>
        </w:rPr>
        <w:t xml:space="preserve">. An </w:t>
      </w:r>
      <w:proofErr w:type="spellStart"/>
      <w:r>
        <w:rPr>
          <w:rFonts w:ascii="Arial" w:hAnsi="Arial" w:cs="Arial"/>
          <w:sz w:val="24"/>
          <w:szCs w:val="24"/>
        </w:rPr>
        <w:t>oxgoad</w:t>
      </w:r>
      <w:proofErr w:type="spellEnd"/>
      <w:r>
        <w:rPr>
          <w:rFonts w:ascii="Arial" w:hAnsi="Arial" w:cs="Arial"/>
          <w:sz w:val="24"/>
          <w:szCs w:val="24"/>
        </w:rPr>
        <w:t xml:space="preserve"> was a long stick with a small flat piece of iron on one side and a sharp point on the other.  The sharp side was used to drive the oxen during times of plowing.  The flat end was used to clean the mud </w:t>
      </w:r>
      <w:proofErr w:type="gramStart"/>
      <w:r>
        <w:rPr>
          <w:rFonts w:ascii="Arial" w:hAnsi="Arial" w:cs="Arial"/>
          <w:sz w:val="24"/>
          <w:szCs w:val="24"/>
        </w:rPr>
        <w:t>off of</w:t>
      </w:r>
      <w:proofErr w:type="gramEnd"/>
      <w:r>
        <w:rPr>
          <w:rFonts w:ascii="Arial" w:hAnsi="Arial" w:cs="Arial"/>
          <w:sz w:val="24"/>
          <w:szCs w:val="24"/>
        </w:rPr>
        <w:t xml:space="preserve"> the plow.</w:t>
      </w:r>
    </w:p>
    <w:p w14:paraId="26A2FDAC" w14:textId="5E2F4494" w:rsidR="00393388" w:rsidRDefault="00393388" w:rsidP="00287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Deborah – Fourth and only Female Judge</w:t>
      </w:r>
    </w:p>
    <w:p w14:paraId="5666CCE9" w14:textId="204DD623" w:rsidR="00393388" w:rsidRDefault="00393388" w:rsidP="003933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 notes </w:t>
      </w:r>
      <w:r w:rsidR="001154B2">
        <w:rPr>
          <w:rFonts w:ascii="Arial" w:hAnsi="Arial" w:cs="Arial"/>
          <w:sz w:val="24"/>
          <w:szCs w:val="24"/>
        </w:rPr>
        <w:t>– Judges 4:</w:t>
      </w:r>
      <w:r>
        <w:rPr>
          <w:rFonts w:ascii="Arial" w:hAnsi="Arial" w:cs="Arial"/>
          <w:sz w:val="24"/>
          <w:szCs w:val="24"/>
        </w:rPr>
        <w:t>1-3</w:t>
      </w:r>
    </w:p>
    <w:p w14:paraId="1D36080B" w14:textId="4A524C6A" w:rsidR="00393388" w:rsidRDefault="00393388" w:rsidP="003933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was a prophetess before she became a judge</w:t>
      </w:r>
    </w:p>
    <w:p w14:paraId="524A62D6" w14:textId="3A420E93" w:rsidR="007750BE" w:rsidRDefault="007750BE" w:rsidP="003933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was someone known for settling disputes, reminiscent of Moses, typical of the type of judges were expecting</w:t>
      </w:r>
    </w:p>
    <w:p w14:paraId="1335F4EC" w14:textId="73668FB3" w:rsidR="007750BE" w:rsidRDefault="007750BE" w:rsidP="003933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Deborah </w:t>
      </w:r>
      <w:proofErr w:type="gramStart"/>
      <w:r>
        <w:rPr>
          <w:rFonts w:ascii="Arial" w:hAnsi="Arial" w:cs="Arial"/>
          <w:sz w:val="24"/>
          <w:szCs w:val="24"/>
        </w:rPr>
        <w:t>didn’t</w:t>
      </w:r>
      <w:proofErr w:type="gramEnd"/>
      <w:r>
        <w:rPr>
          <w:rFonts w:ascii="Arial" w:hAnsi="Arial" w:cs="Arial"/>
          <w:sz w:val="24"/>
          <w:szCs w:val="24"/>
        </w:rPr>
        <w:t xml:space="preserve"> seek the spotlight – she was in charge of administration rather than being a field general</w:t>
      </w:r>
      <w:r w:rsidR="001154B2">
        <w:rPr>
          <w:rFonts w:ascii="Arial" w:hAnsi="Arial" w:cs="Arial"/>
          <w:sz w:val="24"/>
          <w:szCs w:val="24"/>
        </w:rPr>
        <w:t xml:space="preserve"> vs (4-20)</w:t>
      </w:r>
    </w:p>
    <w:p w14:paraId="1D2A9193" w14:textId="386DC3F8" w:rsidR="007750BE" w:rsidRDefault="007750BE" w:rsidP="003933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Connection w/ Barak – Note: When God will bring about his will, </w:t>
      </w:r>
      <w:r w:rsidR="001154B2">
        <w:rPr>
          <w:rFonts w:ascii="Arial" w:hAnsi="Arial" w:cs="Arial"/>
          <w:sz w:val="24"/>
          <w:szCs w:val="24"/>
        </w:rPr>
        <w:t>he can do it even if all participants are not willing participants – however there is a consequence (vs. 8-9, 21)</w:t>
      </w:r>
    </w:p>
    <w:p w14:paraId="3BE15EFF" w14:textId="06F9DD19" w:rsidR="001154B2" w:rsidRDefault="001154B2" w:rsidP="003933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V23 – Who accomplished the victory? While God has leaders in place, when they execute his will, they realize that it was God who granted victory.</w:t>
      </w:r>
    </w:p>
    <w:p w14:paraId="3AA3CBAB" w14:textId="3DEE1F63" w:rsidR="001154B2" w:rsidRDefault="00CE584B" w:rsidP="00393388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V.24 – When God grants victory, his people prevail and prosper</w:t>
      </w:r>
    </w:p>
    <w:p w14:paraId="7336E05E" w14:textId="6A2BC694" w:rsidR="00CE584B" w:rsidRDefault="00CE584B" w:rsidP="00CE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5 – Songs of Deborah and Barak – reminders of who did what in the battles.</w:t>
      </w:r>
    </w:p>
    <w:p w14:paraId="2C6E0258" w14:textId="76C38831" w:rsidR="00CE584B" w:rsidRDefault="00CE584B" w:rsidP="00CE584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Songs are a way to remember things and them along in a memorable way</w:t>
      </w:r>
    </w:p>
    <w:p w14:paraId="464CA6FA" w14:textId="790B461D" w:rsidR="00CE584B" w:rsidRPr="00CE584B" w:rsidRDefault="00CE584B" w:rsidP="00CE584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tell of God, they tell of individuals in the battles, they tell of the 12 tribes of Israel</w:t>
      </w:r>
    </w:p>
    <w:p w14:paraId="337292D5" w14:textId="4D77B691" w:rsidR="00CE584B" w:rsidRDefault="00CE584B" w:rsidP="00CE584B">
      <w:pPr>
        <w:rPr>
          <w:rFonts w:ascii="Arial" w:hAnsi="Arial" w:cs="Arial"/>
          <w:sz w:val="24"/>
          <w:szCs w:val="24"/>
        </w:rPr>
      </w:pPr>
    </w:p>
    <w:p w14:paraId="04A3B391" w14:textId="77777777" w:rsidR="00CE584B" w:rsidRPr="00CE584B" w:rsidRDefault="00CE584B" w:rsidP="00CE584B">
      <w:pPr>
        <w:rPr>
          <w:rFonts w:ascii="Arial" w:hAnsi="Arial" w:cs="Arial"/>
          <w:sz w:val="24"/>
          <w:szCs w:val="24"/>
        </w:rPr>
      </w:pPr>
    </w:p>
    <w:p w14:paraId="44AB1ADE" w14:textId="430A6148" w:rsidR="00271D5E" w:rsidRDefault="00271D5E" w:rsidP="00287AD8">
      <w:pPr>
        <w:rPr>
          <w:rFonts w:ascii="Arial" w:hAnsi="Arial" w:cs="Arial"/>
          <w:sz w:val="24"/>
          <w:szCs w:val="24"/>
        </w:rPr>
      </w:pPr>
    </w:p>
    <w:p w14:paraId="74A7820D" w14:textId="59351433" w:rsidR="00271D5E" w:rsidRDefault="00271D5E" w:rsidP="00287AD8">
      <w:pPr>
        <w:rPr>
          <w:rFonts w:ascii="Arial" w:hAnsi="Arial" w:cs="Arial"/>
          <w:sz w:val="24"/>
          <w:szCs w:val="24"/>
        </w:rPr>
      </w:pPr>
    </w:p>
    <w:p w14:paraId="6454BC85" w14:textId="77777777" w:rsidR="00271D5E" w:rsidRDefault="00271D5E" w:rsidP="00287AD8">
      <w:pPr>
        <w:rPr>
          <w:rFonts w:ascii="Arial" w:hAnsi="Arial" w:cs="Arial"/>
          <w:sz w:val="24"/>
          <w:szCs w:val="24"/>
        </w:rPr>
      </w:pPr>
    </w:p>
    <w:p w14:paraId="613AC9CB" w14:textId="367CF07A" w:rsidR="00FA2A8F" w:rsidRPr="00287AD8" w:rsidRDefault="00A93683" w:rsidP="00287AD8">
      <w:pPr>
        <w:rPr>
          <w:rFonts w:ascii="Arial" w:hAnsi="Arial" w:cs="Arial"/>
          <w:sz w:val="24"/>
          <w:szCs w:val="24"/>
        </w:rPr>
      </w:pPr>
      <w:r w:rsidRPr="00287AD8">
        <w:rPr>
          <w:rFonts w:ascii="Arial" w:hAnsi="Arial" w:cs="Arial"/>
          <w:sz w:val="24"/>
          <w:szCs w:val="24"/>
        </w:rPr>
        <w:t xml:space="preserve"> </w:t>
      </w:r>
    </w:p>
    <w:sectPr w:rsidR="00FA2A8F" w:rsidRPr="00287AD8" w:rsidSect="005A262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A492" w14:textId="77777777" w:rsidR="00566BEB" w:rsidRDefault="00566BEB" w:rsidP="00944994">
      <w:pPr>
        <w:spacing w:after="0" w:line="240" w:lineRule="auto"/>
      </w:pPr>
      <w:r>
        <w:separator/>
      </w:r>
    </w:p>
  </w:endnote>
  <w:endnote w:type="continuationSeparator" w:id="0">
    <w:p w14:paraId="4A40B0CC" w14:textId="77777777" w:rsidR="00566BEB" w:rsidRDefault="00566BEB" w:rsidP="0094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87892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BD388" w14:textId="1BBD217A" w:rsidR="00944994" w:rsidRDefault="009449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572488" w14:textId="77777777" w:rsidR="00944994" w:rsidRDefault="00944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FC01" w14:textId="77777777" w:rsidR="00566BEB" w:rsidRDefault="00566BEB" w:rsidP="00944994">
      <w:pPr>
        <w:spacing w:after="0" w:line="240" w:lineRule="auto"/>
      </w:pPr>
      <w:r>
        <w:separator/>
      </w:r>
    </w:p>
  </w:footnote>
  <w:footnote w:type="continuationSeparator" w:id="0">
    <w:p w14:paraId="56CA62E9" w14:textId="77777777" w:rsidR="00566BEB" w:rsidRDefault="00566BEB" w:rsidP="0094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641"/>
    <w:multiLevelType w:val="hybridMultilevel"/>
    <w:tmpl w:val="234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032"/>
    <w:multiLevelType w:val="hybridMultilevel"/>
    <w:tmpl w:val="DBFC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8AC"/>
    <w:multiLevelType w:val="hybridMultilevel"/>
    <w:tmpl w:val="6B6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0956"/>
    <w:multiLevelType w:val="hybridMultilevel"/>
    <w:tmpl w:val="CBE8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56FF"/>
    <w:multiLevelType w:val="hybridMultilevel"/>
    <w:tmpl w:val="9B1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17C"/>
    <w:multiLevelType w:val="hybridMultilevel"/>
    <w:tmpl w:val="A39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493"/>
    <w:multiLevelType w:val="hybridMultilevel"/>
    <w:tmpl w:val="183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753A"/>
    <w:multiLevelType w:val="hybridMultilevel"/>
    <w:tmpl w:val="1BC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6CF"/>
    <w:multiLevelType w:val="hybridMultilevel"/>
    <w:tmpl w:val="CE2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1191"/>
    <w:multiLevelType w:val="hybridMultilevel"/>
    <w:tmpl w:val="3C3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062D"/>
    <w:multiLevelType w:val="hybridMultilevel"/>
    <w:tmpl w:val="4EB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E69E3"/>
    <w:multiLevelType w:val="hybridMultilevel"/>
    <w:tmpl w:val="EF9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83BE1"/>
    <w:multiLevelType w:val="hybridMultilevel"/>
    <w:tmpl w:val="0682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94F08"/>
    <w:multiLevelType w:val="hybridMultilevel"/>
    <w:tmpl w:val="3A542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E4810"/>
    <w:multiLevelType w:val="hybridMultilevel"/>
    <w:tmpl w:val="A8C0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74162"/>
    <w:multiLevelType w:val="hybridMultilevel"/>
    <w:tmpl w:val="163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03CF5"/>
    <w:multiLevelType w:val="hybridMultilevel"/>
    <w:tmpl w:val="798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155E4"/>
    <w:multiLevelType w:val="hybridMultilevel"/>
    <w:tmpl w:val="B7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043FF"/>
    <w:multiLevelType w:val="hybridMultilevel"/>
    <w:tmpl w:val="E66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8"/>
  </w:num>
  <w:num w:numId="5">
    <w:abstractNumId w:val="2"/>
  </w:num>
  <w:num w:numId="6">
    <w:abstractNumId w:val="17"/>
  </w:num>
  <w:num w:numId="7">
    <w:abstractNumId w:val="1"/>
  </w:num>
  <w:num w:numId="8">
    <w:abstractNumId w:val="8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3"/>
  </w:num>
  <w:num w:numId="15">
    <w:abstractNumId w:val="6"/>
  </w:num>
  <w:num w:numId="16">
    <w:abstractNumId w:val="11"/>
  </w:num>
  <w:num w:numId="17">
    <w:abstractNumId w:val="0"/>
  </w:num>
  <w:num w:numId="18">
    <w:abstractNumId w:val="10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52"/>
    <w:rsid w:val="000070BE"/>
    <w:rsid w:val="000540DE"/>
    <w:rsid w:val="000543D1"/>
    <w:rsid w:val="00064240"/>
    <w:rsid w:val="00067CD5"/>
    <w:rsid w:val="000808F7"/>
    <w:rsid w:val="000A4593"/>
    <w:rsid w:val="000B325E"/>
    <w:rsid w:val="000C07C4"/>
    <w:rsid w:val="000C70DE"/>
    <w:rsid w:val="000C795B"/>
    <w:rsid w:val="000D51A9"/>
    <w:rsid w:val="000E7D99"/>
    <w:rsid w:val="0011440E"/>
    <w:rsid w:val="001154B2"/>
    <w:rsid w:val="00142FD9"/>
    <w:rsid w:val="001472AA"/>
    <w:rsid w:val="00157A14"/>
    <w:rsid w:val="00167EB3"/>
    <w:rsid w:val="001864BD"/>
    <w:rsid w:val="001B46FE"/>
    <w:rsid w:val="001D6852"/>
    <w:rsid w:val="001E51A8"/>
    <w:rsid w:val="001F255A"/>
    <w:rsid w:val="0021107E"/>
    <w:rsid w:val="00221328"/>
    <w:rsid w:val="00222D23"/>
    <w:rsid w:val="0022422D"/>
    <w:rsid w:val="00234435"/>
    <w:rsid w:val="002409A2"/>
    <w:rsid w:val="0024331D"/>
    <w:rsid w:val="002464A8"/>
    <w:rsid w:val="002467A7"/>
    <w:rsid w:val="00261C7C"/>
    <w:rsid w:val="0026478B"/>
    <w:rsid w:val="00270CA8"/>
    <w:rsid w:val="00271D5E"/>
    <w:rsid w:val="002816C1"/>
    <w:rsid w:val="00287AD8"/>
    <w:rsid w:val="00294AED"/>
    <w:rsid w:val="002A7600"/>
    <w:rsid w:val="002C6E03"/>
    <w:rsid w:val="002D06BF"/>
    <w:rsid w:val="002F3B28"/>
    <w:rsid w:val="00303DCC"/>
    <w:rsid w:val="00310457"/>
    <w:rsid w:val="003219C4"/>
    <w:rsid w:val="00353992"/>
    <w:rsid w:val="0035571A"/>
    <w:rsid w:val="00370D83"/>
    <w:rsid w:val="00374041"/>
    <w:rsid w:val="00376143"/>
    <w:rsid w:val="00393388"/>
    <w:rsid w:val="003B3D24"/>
    <w:rsid w:val="003B64E4"/>
    <w:rsid w:val="003B76EB"/>
    <w:rsid w:val="003C527E"/>
    <w:rsid w:val="003D33C1"/>
    <w:rsid w:val="003F4920"/>
    <w:rsid w:val="00401D71"/>
    <w:rsid w:val="00406BE9"/>
    <w:rsid w:val="0042594A"/>
    <w:rsid w:val="00444A2B"/>
    <w:rsid w:val="004577CB"/>
    <w:rsid w:val="0046622C"/>
    <w:rsid w:val="00480710"/>
    <w:rsid w:val="0048137F"/>
    <w:rsid w:val="00481BAB"/>
    <w:rsid w:val="00485D29"/>
    <w:rsid w:val="00490E8D"/>
    <w:rsid w:val="004911DA"/>
    <w:rsid w:val="004B0F09"/>
    <w:rsid w:val="004C2363"/>
    <w:rsid w:val="004E5784"/>
    <w:rsid w:val="004F247C"/>
    <w:rsid w:val="0050167B"/>
    <w:rsid w:val="00506DFF"/>
    <w:rsid w:val="00540F42"/>
    <w:rsid w:val="00555054"/>
    <w:rsid w:val="00566BEB"/>
    <w:rsid w:val="00580C81"/>
    <w:rsid w:val="00580D03"/>
    <w:rsid w:val="00595313"/>
    <w:rsid w:val="005A1018"/>
    <w:rsid w:val="005A2628"/>
    <w:rsid w:val="005C4D78"/>
    <w:rsid w:val="005C7737"/>
    <w:rsid w:val="005E031F"/>
    <w:rsid w:val="00602003"/>
    <w:rsid w:val="006476A5"/>
    <w:rsid w:val="00647E14"/>
    <w:rsid w:val="006516BF"/>
    <w:rsid w:val="00651E86"/>
    <w:rsid w:val="0065328E"/>
    <w:rsid w:val="0067531C"/>
    <w:rsid w:val="006810A2"/>
    <w:rsid w:val="006B638A"/>
    <w:rsid w:val="006C4D11"/>
    <w:rsid w:val="006C7B78"/>
    <w:rsid w:val="006F06F7"/>
    <w:rsid w:val="006F30C0"/>
    <w:rsid w:val="00705118"/>
    <w:rsid w:val="0070683F"/>
    <w:rsid w:val="0074172E"/>
    <w:rsid w:val="00752B97"/>
    <w:rsid w:val="00752FB5"/>
    <w:rsid w:val="007750BE"/>
    <w:rsid w:val="007A2E0B"/>
    <w:rsid w:val="007B17A6"/>
    <w:rsid w:val="007B201C"/>
    <w:rsid w:val="007E0EFC"/>
    <w:rsid w:val="007F7B27"/>
    <w:rsid w:val="00821C5D"/>
    <w:rsid w:val="0082298E"/>
    <w:rsid w:val="008238DC"/>
    <w:rsid w:val="00823AFB"/>
    <w:rsid w:val="008458E5"/>
    <w:rsid w:val="0085010F"/>
    <w:rsid w:val="00865189"/>
    <w:rsid w:val="008652B7"/>
    <w:rsid w:val="00866FCF"/>
    <w:rsid w:val="008740FC"/>
    <w:rsid w:val="00874284"/>
    <w:rsid w:val="00895C05"/>
    <w:rsid w:val="00897E40"/>
    <w:rsid w:val="008A0762"/>
    <w:rsid w:val="008A48FB"/>
    <w:rsid w:val="008A59BA"/>
    <w:rsid w:val="008D0252"/>
    <w:rsid w:val="009023A3"/>
    <w:rsid w:val="00905D0F"/>
    <w:rsid w:val="00921FC0"/>
    <w:rsid w:val="00923554"/>
    <w:rsid w:val="00926EAE"/>
    <w:rsid w:val="00931E15"/>
    <w:rsid w:val="00944994"/>
    <w:rsid w:val="00947FAF"/>
    <w:rsid w:val="00950DC2"/>
    <w:rsid w:val="00966559"/>
    <w:rsid w:val="00971013"/>
    <w:rsid w:val="00974049"/>
    <w:rsid w:val="009845D5"/>
    <w:rsid w:val="0098578B"/>
    <w:rsid w:val="00993232"/>
    <w:rsid w:val="009C355C"/>
    <w:rsid w:val="009D1D64"/>
    <w:rsid w:val="009D26B5"/>
    <w:rsid w:val="00A4050E"/>
    <w:rsid w:val="00A5391D"/>
    <w:rsid w:val="00A62A4D"/>
    <w:rsid w:val="00A67816"/>
    <w:rsid w:val="00A71D9C"/>
    <w:rsid w:val="00A82034"/>
    <w:rsid w:val="00A93683"/>
    <w:rsid w:val="00AB547E"/>
    <w:rsid w:val="00AD2304"/>
    <w:rsid w:val="00AE2A95"/>
    <w:rsid w:val="00AF42EF"/>
    <w:rsid w:val="00B30EE5"/>
    <w:rsid w:val="00B35AFB"/>
    <w:rsid w:val="00B417FC"/>
    <w:rsid w:val="00B50D0A"/>
    <w:rsid w:val="00B54A54"/>
    <w:rsid w:val="00B64E6B"/>
    <w:rsid w:val="00B82BA5"/>
    <w:rsid w:val="00B85293"/>
    <w:rsid w:val="00B93A52"/>
    <w:rsid w:val="00BB15C5"/>
    <w:rsid w:val="00BC3CCB"/>
    <w:rsid w:val="00BD201D"/>
    <w:rsid w:val="00BF5E67"/>
    <w:rsid w:val="00BF79AE"/>
    <w:rsid w:val="00C259FA"/>
    <w:rsid w:val="00C34E21"/>
    <w:rsid w:val="00C57F64"/>
    <w:rsid w:val="00C64F50"/>
    <w:rsid w:val="00C65F0D"/>
    <w:rsid w:val="00C849CC"/>
    <w:rsid w:val="00C85AA0"/>
    <w:rsid w:val="00C87615"/>
    <w:rsid w:val="00C946C6"/>
    <w:rsid w:val="00C949EF"/>
    <w:rsid w:val="00C977AA"/>
    <w:rsid w:val="00CA26D3"/>
    <w:rsid w:val="00CB441D"/>
    <w:rsid w:val="00CC48DB"/>
    <w:rsid w:val="00CE584B"/>
    <w:rsid w:val="00CF3837"/>
    <w:rsid w:val="00D21E96"/>
    <w:rsid w:val="00D35217"/>
    <w:rsid w:val="00D624F8"/>
    <w:rsid w:val="00D75B53"/>
    <w:rsid w:val="00D8496D"/>
    <w:rsid w:val="00D939E1"/>
    <w:rsid w:val="00DA4703"/>
    <w:rsid w:val="00DC2E4E"/>
    <w:rsid w:val="00DD25D3"/>
    <w:rsid w:val="00DD6455"/>
    <w:rsid w:val="00DF7887"/>
    <w:rsid w:val="00E02054"/>
    <w:rsid w:val="00E10BB5"/>
    <w:rsid w:val="00E12806"/>
    <w:rsid w:val="00E130B7"/>
    <w:rsid w:val="00E30A54"/>
    <w:rsid w:val="00E33A8C"/>
    <w:rsid w:val="00E608AD"/>
    <w:rsid w:val="00E6483F"/>
    <w:rsid w:val="00E87D44"/>
    <w:rsid w:val="00EA7E83"/>
    <w:rsid w:val="00EC3605"/>
    <w:rsid w:val="00EC6D68"/>
    <w:rsid w:val="00ED418D"/>
    <w:rsid w:val="00EF6595"/>
    <w:rsid w:val="00EF7701"/>
    <w:rsid w:val="00F06EE6"/>
    <w:rsid w:val="00F10DDD"/>
    <w:rsid w:val="00F14EB2"/>
    <w:rsid w:val="00F27945"/>
    <w:rsid w:val="00F311A5"/>
    <w:rsid w:val="00F564E6"/>
    <w:rsid w:val="00F71253"/>
    <w:rsid w:val="00F87926"/>
    <w:rsid w:val="00F93C89"/>
    <w:rsid w:val="00FA2A8F"/>
    <w:rsid w:val="00FB2318"/>
    <w:rsid w:val="00FE7544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1A6F"/>
  <w15:chartTrackingRefBased/>
  <w15:docId w15:val="{0B97E572-765C-44E3-829A-0F163F15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4"/>
  </w:style>
  <w:style w:type="paragraph" w:styleId="Footer">
    <w:name w:val="footer"/>
    <w:basedOn w:val="Normal"/>
    <w:link w:val="FooterChar"/>
    <w:uiPriority w:val="99"/>
    <w:unhideWhenUsed/>
    <w:rsid w:val="0094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4"/>
  </w:style>
  <w:style w:type="character" w:customStyle="1" w:styleId="small-caps">
    <w:name w:val="small-caps"/>
    <w:basedOn w:val="DefaultParagraphFont"/>
    <w:rsid w:val="00E33A8C"/>
  </w:style>
  <w:style w:type="character" w:styleId="Hyperlink">
    <w:name w:val="Hyperlink"/>
    <w:basedOn w:val="DefaultParagraphFont"/>
    <w:uiPriority w:val="99"/>
    <w:semiHidden/>
    <w:unhideWhenUsed/>
    <w:rsid w:val="00E33A8C"/>
    <w:rPr>
      <w:color w:val="0000FF"/>
      <w:u w:val="single"/>
    </w:rPr>
  </w:style>
  <w:style w:type="paragraph" w:customStyle="1" w:styleId="line">
    <w:name w:val="line"/>
    <w:basedOn w:val="Normal"/>
    <w:rsid w:val="00E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33A8C"/>
  </w:style>
  <w:style w:type="character" w:customStyle="1" w:styleId="indent-1-breaks">
    <w:name w:val="indent-1-breaks"/>
    <w:basedOn w:val="DefaultParagraphFont"/>
    <w:rsid w:val="00E33A8C"/>
  </w:style>
  <w:style w:type="table" w:styleId="TableGrid">
    <w:name w:val="Table Grid"/>
    <w:basedOn w:val="TableNormal"/>
    <w:uiPriority w:val="39"/>
    <w:rsid w:val="002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032A-3EEA-4689-A381-26C2CB8D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Merrills</dc:creator>
  <cp:keywords/>
  <dc:description/>
  <cp:lastModifiedBy>Robert Merrills</cp:lastModifiedBy>
  <cp:revision>8</cp:revision>
  <cp:lastPrinted>2020-06-02T23:47:00Z</cp:lastPrinted>
  <dcterms:created xsi:type="dcterms:W3CDTF">2020-10-13T21:03:00Z</dcterms:created>
  <dcterms:modified xsi:type="dcterms:W3CDTF">2020-10-13T23:53:00Z</dcterms:modified>
</cp:coreProperties>
</file>