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BAF6" w14:textId="6777CDC0" w:rsidR="003E1252" w:rsidRPr="00F37C7A" w:rsidRDefault="003E1252" w:rsidP="003E1252">
      <w:pPr>
        <w:jc w:val="center"/>
        <w:rPr>
          <w:b/>
          <w:bCs/>
        </w:rPr>
      </w:pPr>
      <w:r w:rsidRPr="00F37C7A">
        <w:rPr>
          <w:b/>
          <w:bCs/>
        </w:rPr>
        <w:t>Murray Baptist Church – April 2</w:t>
      </w:r>
      <w:r w:rsidR="00731CD5">
        <w:rPr>
          <w:b/>
          <w:bCs/>
        </w:rPr>
        <w:t>8</w:t>
      </w:r>
      <w:r w:rsidRPr="00F37C7A">
        <w:rPr>
          <w:b/>
          <w:bCs/>
        </w:rPr>
        <w:t>, 2020</w:t>
      </w:r>
      <w:r w:rsidR="00F40049">
        <w:rPr>
          <w:b/>
          <w:bCs/>
        </w:rPr>
        <w:t xml:space="preserve"> / </w:t>
      </w:r>
      <w:r w:rsidRPr="00F37C7A">
        <w:rPr>
          <w:b/>
          <w:bCs/>
        </w:rPr>
        <w:t>Acts 3</w:t>
      </w:r>
      <w:r w:rsidR="00E55810">
        <w:rPr>
          <w:b/>
          <w:bCs/>
        </w:rPr>
        <w:t>:</w:t>
      </w:r>
      <w:r w:rsidR="00AE044F">
        <w:rPr>
          <w:b/>
          <w:bCs/>
        </w:rPr>
        <w:t>1</w:t>
      </w:r>
      <w:r w:rsidR="00731CD5">
        <w:rPr>
          <w:b/>
          <w:bCs/>
        </w:rPr>
        <w:t>2</w:t>
      </w:r>
      <w:r w:rsidR="00E55810">
        <w:rPr>
          <w:b/>
          <w:bCs/>
        </w:rPr>
        <w:t>-</w:t>
      </w:r>
      <w:r w:rsidR="00731CD5">
        <w:rPr>
          <w:b/>
          <w:bCs/>
        </w:rPr>
        <w:t>26</w:t>
      </w:r>
      <w:r w:rsidRPr="00F37C7A">
        <w:rPr>
          <w:b/>
          <w:bCs/>
        </w:rPr>
        <w:t xml:space="preserve"> – </w:t>
      </w:r>
      <w:r w:rsidR="00731CD5">
        <w:rPr>
          <w:b/>
          <w:bCs/>
        </w:rPr>
        <w:t xml:space="preserve">Accountability </w:t>
      </w:r>
      <w:proofErr w:type="gramStart"/>
      <w:r w:rsidR="00731CD5">
        <w:rPr>
          <w:b/>
          <w:bCs/>
        </w:rPr>
        <w:t>in the midst of</w:t>
      </w:r>
      <w:proofErr w:type="gramEnd"/>
      <w:r w:rsidR="00731CD5">
        <w:rPr>
          <w:b/>
          <w:bCs/>
        </w:rPr>
        <w:t xml:space="preserve"> Amazement</w:t>
      </w:r>
    </w:p>
    <w:tbl>
      <w:tblPr>
        <w:tblStyle w:val="TableGrid"/>
        <w:tblW w:w="0" w:type="auto"/>
        <w:tblLook w:val="04A0" w:firstRow="1" w:lastRow="0" w:firstColumn="1" w:lastColumn="0" w:noHBand="0" w:noVBand="1"/>
      </w:tblPr>
      <w:tblGrid>
        <w:gridCol w:w="959"/>
        <w:gridCol w:w="2970"/>
        <w:gridCol w:w="4886"/>
        <w:gridCol w:w="3960"/>
      </w:tblGrid>
      <w:tr w:rsidR="00FF3246" w14:paraId="657D28F2" w14:textId="373A02DA" w:rsidTr="00F75AD2">
        <w:tc>
          <w:tcPr>
            <w:tcW w:w="959" w:type="dxa"/>
          </w:tcPr>
          <w:p w14:paraId="055F3AF3" w14:textId="6C0F032F" w:rsidR="003E1252" w:rsidRPr="00B157ED" w:rsidRDefault="003E1252" w:rsidP="00B157ED">
            <w:pPr>
              <w:jc w:val="center"/>
              <w:rPr>
                <w:b/>
                <w:bCs/>
              </w:rPr>
            </w:pPr>
            <w:r w:rsidRPr="00B157ED">
              <w:rPr>
                <w:b/>
                <w:bCs/>
              </w:rPr>
              <w:t>Verse(s)</w:t>
            </w:r>
          </w:p>
        </w:tc>
        <w:tc>
          <w:tcPr>
            <w:tcW w:w="2970" w:type="dxa"/>
          </w:tcPr>
          <w:p w14:paraId="31653D17" w14:textId="213F9D0B" w:rsidR="003E1252" w:rsidRPr="00B157ED" w:rsidRDefault="003E1252" w:rsidP="00B157ED">
            <w:pPr>
              <w:jc w:val="center"/>
              <w:rPr>
                <w:b/>
                <w:bCs/>
              </w:rPr>
            </w:pPr>
            <w:r w:rsidRPr="00B157ED">
              <w:rPr>
                <w:b/>
                <w:bCs/>
              </w:rPr>
              <w:t>Focus</w:t>
            </w:r>
          </w:p>
        </w:tc>
        <w:tc>
          <w:tcPr>
            <w:tcW w:w="4886" w:type="dxa"/>
          </w:tcPr>
          <w:p w14:paraId="13E579C5" w14:textId="6F352049" w:rsidR="003E1252" w:rsidRPr="00B157ED" w:rsidRDefault="003E1252" w:rsidP="00B157ED">
            <w:pPr>
              <w:jc w:val="center"/>
              <w:rPr>
                <w:b/>
                <w:bCs/>
              </w:rPr>
            </w:pPr>
            <w:r w:rsidRPr="00B157ED">
              <w:rPr>
                <w:b/>
                <w:bCs/>
              </w:rPr>
              <w:t>Connections</w:t>
            </w:r>
          </w:p>
        </w:tc>
        <w:tc>
          <w:tcPr>
            <w:tcW w:w="3960" w:type="dxa"/>
          </w:tcPr>
          <w:p w14:paraId="478C23D6" w14:textId="0439AA59" w:rsidR="003E1252" w:rsidRPr="00B157ED" w:rsidRDefault="003E1252" w:rsidP="00B157ED">
            <w:pPr>
              <w:jc w:val="center"/>
              <w:rPr>
                <w:b/>
                <w:bCs/>
              </w:rPr>
            </w:pPr>
            <w:r w:rsidRPr="00B157ED">
              <w:rPr>
                <w:b/>
                <w:bCs/>
              </w:rPr>
              <w:t>Takeaways</w:t>
            </w:r>
          </w:p>
        </w:tc>
      </w:tr>
      <w:tr w:rsidR="00FF3246" w14:paraId="26C06A8A" w14:textId="66479CE2" w:rsidTr="00F75AD2">
        <w:tc>
          <w:tcPr>
            <w:tcW w:w="959" w:type="dxa"/>
          </w:tcPr>
          <w:p w14:paraId="65341D96" w14:textId="037F97CE" w:rsidR="003E1252" w:rsidRDefault="00047686" w:rsidP="00E47AFE">
            <w:pPr>
              <w:jc w:val="center"/>
            </w:pPr>
            <w:r>
              <w:t>12</w:t>
            </w:r>
          </w:p>
        </w:tc>
        <w:tc>
          <w:tcPr>
            <w:tcW w:w="2970" w:type="dxa"/>
          </w:tcPr>
          <w:p w14:paraId="1B5FE38E" w14:textId="4A68CDA3" w:rsidR="003E1252" w:rsidRDefault="00047686" w:rsidP="00E47AFE">
            <w:pPr>
              <w:jc w:val="center"/>
            </w:pPr>
            <w:r>
              <w:t>Peter is talking to a predominately Jewish audience</w:t>
            </w:r>
          </w:p>
        </w:tc>
        <w:tc>
          <w:tcPr>
            <w:tcW w:w="4886" w:type="dxa"/>
          </w:tcPr>
          <w:p w14:paraId="48A96CD1" w14:textId="2B0D2107" w:rsidR="00B157ED" w:rsidRDefault="00047686" w:rsidP="00E47AFE">
            <w:pPr>
              <w:jc w:val="center"/>
            </w:pPr>
            <w:r>
              <w:t xml:space="preserve">Peter understands his audience and how to connect to </w:t>
            </w:r>
            <w:proofErr w:type="gramStart"/>
            <w:r>
              <w:t>them</w:t>
            </w:r>
            <w:proofErr w:type="gramEnd"/>
            <w:r>
              <w:t xml:space="preserve"> but he is also starting to make a point about their role in Jesus death starting in vs. 13</w:t>
            </w:r>
          </w:p>
        </w:tc>
        <w:tc>
          <w:tcPr>
            <w:tcW w:w="3960" w:type="dxa"/>
          </w:tcPr>
          <w:p w14:paraId="645A89A1" w14:textId="28C10811" w:rsidR="003E1252" w:rsidRDefault="00047686" w:rsidP="00E47AFE">
            <w:pPr>
              <w:jc w:val="center"/>
            </w:pPr>
            <w:r>
              <w:t>God get the glory for it is his power on display through us</w:t>
            </w:r>
          </w:p>
        </w:tc>
      </w:tr>
      <w:tr w:rsidR="00FF3246" w14:paraId="0A4E7AD8" w14:textId="005EC52D" w:rsidTr="00F75AD2">
        <w:tc>
          <w:tcPr>
            <w:tcW w:w="959" w:type="dxa"/>
          </w:tcPr>
          <w:p w14:paraId="5CE80271" w14:textId="0D977859" w:rsidR="003E1252" w:rsidRDefault="00047686" w:rsidP="00E47AFE">
            <w:pPr>
              <w:jc w:val="center"/>
            </w:pPr>
            <w:r>
              <w:t>13</w:t>
            </w:r>
          </w:p>
        </w:tc>
        <w:tc>
          <w:tcPr>
            <w:tcW w:w="2970" w:type="dxa"/>
          </w:tcPr>
          <w:p w14:paraId="0279F05A" w14:textId="1F5A9B20" w:rsidR="003E1252" w:rsidRDefault="00047686" w:rsidP="00E47AFE">
            <w:pPr>
              <w:jc w:val="center"/>
            </w:pPr>
            <w:r>
              <w:t>Who the Jewish people recognize God to be</w:t>
            </w:r>
            <w:r w:rsidR="00BD11DD">
              <w:t xml:space="preserve"> – the God of Abraham, Isaac and </w:t>
            </w:r>
            <w:proofErr w:type="gramStart"/>
            <w:r w:rsidR="00BD11DD">
              <w:t>Jacob</w:t>
            </w:r>
            <w:proofErr w:type="gramEnd"/>
          </w:p>
          <w:p w14:paraId="71FDEEB1" w14:textId="77777777" w:rsidR="00BD11DD" w:rsidRDefault="00BD11DD" w:rsidP="00E47AFE">
            <w:pPr>
              <w:jc w:val="center"/>
            </w:pPr>
          </w:p>
          <w:p w14:paraId="404A6754" w14:textId="77777777" w:rsidR="00BD11DD" w:rsidRDefault="00BD11DD" w:rsidP="00E47AFE">
            <w:pPr>
              <w:jc w:val="center"/>
            </w:pPr>
            <w:r>
              <w:t>Handed over…disowned</w:t>
            </w:r>
          </w:p>
          <w:p w14:paraId="3D1C982C" w14:textId="77777777" w:rsidR="00DF6544" w:rsidRDefault="00DF6544" w:rsidP="00E47AFE">
            <w:pPr>
              <w:jc w:val="center"/>
            </w:pPr>
          </w:p>
          <w:p w14:paraId="4BB280DE" w14:textId="677D93C4" w:rsidR="00BD11DD" w:rsidRDefault="00BD11DD" w:rsidP="00E47AFE">
            <w:pPr>
              <w:jc w:val="center"/>
            </w:pPr>
            <w:r>
              <w:t>Decided to let him go</w:t>
            </w:r>
          </w:p>
        </w:tc>
        <w:tc>
          <w:tcPr>
            <w:tcW w:w="4886" w:type="dxa"/>
          </w:tcPr>
          <w:p w14:paraId="4A522E81" w14:textId="77777777" w:rsidR="003E1252" w:rsidRDefault="00BD11DD" w:rsidP="00E47AFE">
            <w:pPr>
              <w:jc w:val="center"/>
            </w:pPr>
            <w:r>
              <w:t>Exodus 3:6, 15</w:t>
            </w:r>
          </w:p>
          <w:p w14:paraId="2FAD1DBD" w14:textId="77777777" w:rsidR="00BD11DD" w:rsidRDefault="00BD11DD" w:rsidP="00E47AFE">
            <w:pPr>
              <w:jc w:val="center"/>
            </w:pPr>
            <w:r>
              <w:t>A theophany – is a visible manifestation of God to humankind</w:t>
            </w:r>
          </w:p>
          <w:p w14:paraId="60507FCD" w14:textId="77777777" w:rsidR="00BD11DD" w:rsidRDefault="00BD11DD" w:rsidP="00E47AFE">
            <w:pPr>
              <w:jc w:val="center"/>
            </w:pPr>
          </w:p>
          <w:p w14:paraId="47DD0EBA" w14:textId="77777777" w:rsidR="00BD11DD" w:rsidRDefault="00BD11DD" w:rsidP="00E47AFE">
            <w:pPr>
              <w:jc w:val="center"/>
            </w:pPr>
            <w:r>
              <w:t xml:space="preserve">See similar language Acts 2:23-24; </w:t>
            </w:r>
            <w:r w:rsidR="00DF6544">
              <w:t>10:39-40</w:t>
            </w:r>
          </w:p>
          <w:p w14:paraId="1699FCF0" w14:textId="77777777" w:rsidR="00DF6544" w:rsidRDefault="00DF6544" w:rsidP="00E47AFE">
            <w:pPr>
              <w:jc w:val="center"/>
            </w:pPr>
          </w:p>
          <w:p w14:paraId="1A0699FF" w14:textId="79B5B41D" w:rsidR="00DF6544" w:rsidRDefault="00DF6544" w:rsidP="00E47AFE">
            <w:pPr>
              <w:jc w:val="center"/>
            </w:pPr>
            <w:r>
              <w:t>Pilate tried to release Jesus 3 times – Luke 23: 4, 16, 22</w:t>
            </w:r>
          </w:p>
        </w:tc>
        <w:tc>
          <w:tcPr>
            <w:tcW w:w="3960" w:type="dxa"/>
          </w:tcPr>
          <w:p w14:paraId="4292767D" w14:textId="77777777" w:rsidR="003E1252" w:rsidRDefault="00BD11DD" w:rsidP="00E47AFE">
            <w:pPr>
              <w:jc w:val="center"/>
            </w:pPr>
            <w:r>
              <w:t>Part of the Jewish understanding of God as portrayed Scripture but also who God reveals himself to be in Scripture</w:t>
            </w:r>
          </w:p>
          <w:p w14:paraId="13D8E64C" w14:textId="77777777" w:rsidR="00DF6544" w:rsidRDefault="00DF6544" w:rsidP="00E47AFE">
            <w:pPr>
              <w:jc w:val="center"/>
            </w:pPr>
          </w:p>
          <w:p w14:paraId="4EBF0119" w14:textId="763C9917" w:rsidR="00DF6544" w:rsidRDefault="00DF6544" w:rsidP="00E47AFE">
            <w:pPr>
              <w:jc w:val="center"/>
            </w:pPr>
            <w:r>
              <w:t xml:space="preserve">Luke </w:t>
            </w:r>
            <w:r w:rsidR="00F40049">
              <w:t xml:space="preserve">points to </w:t>
            </w:r>
            <w:r>
              <w:t>group accountability</w:t>
            </w:r>
          </w:p>
        </w:tc>
      </w:tr>
      <w:tr w:rsidR="00FF3246" w14:paraId="17B9F57A" w14:textId="77777777" w:rsidTr="00F75AD2">
        <w:tc>
          <w:tcPr>
            <w:tcW w:w="959" w:type="dxa"/>
          </w:tcPr>
          <w:p w14:paraId="72799D6D" w14:textId="59AA264A" w:rsidR="00E47AFE" w:rsidRDefault="00047686" w:rsidP="00E47AFE">
            <w:pPr>
              <w:jc w:val="center"/>
            </w:pPr>
            <w:r>
              <w:t>14</w:t>
            </w:r>
          </w:p>
        </w:tc>
        <w:tc>
          <w:tcPr>
            <w:tcW w:w="2970" w:type="dxa"/>
          </w:tcPr>
          <w:p w14:paraId="3E9955E2" w14:textId="78495472" w:rsidR="00E47AFE" w:rsidRDefault="00DF6544" w:rsidP="00E47AFE">
            <w:pPr>
              <w:jc w:val="center"/>
            </w:pPr>
            <w:r>
              <w:t xml:space="preserve">Holy and </w:t>
            </w:r>
            <w:proofErr w:type="gramStart"/>
            <w:r>
              <w:t>Righteous  one</w:t>
            </w:r>
            <w:proofErr w:type="gramEnd"/>
          </w:p>
        </w:tc>
        <w:tc>
          <w:tcPr>
            <w:tcW w:w="4886" w:type="dxa"/>
          </w:tcPr>
          <w:p w14:paraId="1B809F89" w14:textId="0653F198" w:rsidR="00E47AFE" w:rsidRDefault="00DF6544" w:rsidP="00E47AFE">
            <w:pPr>
              <w:jc w:val="center"/>
            </w:pPr>
            <w:r>
              <w:t>“Holy One” is a proper title for God (Lev. 11:44-45; Ps. 77:41; 98:5; 102:1)</w:t>
            </w:r>
          </w:p>
        </w:tc>
        <w:tc>
          <w:tcPr>
            <w:tcW w:w="3960" w:type="dxa"/>
          </w:tcPr>
          <w:p w14:paraId="30751BD8" w14:textId="39E5B7BC" w:rsidR="00FF3246" w:rsidRDefault="00FF3246" w:rsidP="00DF6544"/>
        </w:tc>
      </w:tr>
      <w:tr w:rsidR="00FF3246" w14:paraId="449D74D8" w14:textId="77777777" w:rsidTr="00F75AD2">
        <w:tc>
          <w:tcPr>
            <w:tcW w:w="959" w:type="dxa"/>
          </w:tcPr>
          <w:p w14:paraId="29928969" w14:textId="3C9C16B0" w:rsidR="00E47AFE" w:rsidRDefault="00047686" w:rsidP="00E47AFE">
            <w:pPr>
              <w:jc w:val="center"/>
            </w:pPr>
            <w:r>
              <w:t>15</w:t>
            </w:r>
          </w:p>
        </w:tc>
        <w:tc>
          <w:tcPr>
            <w:tcW w:w="2970" w:type="dxa"/>
          </w:tcPr>
          <w:p w14:paraId="75AE4A32" w14:textId="4D87A13C" w:rsidR="00E47AFE" w:rsidRDefault="00DF6544" w:rsidP="00E47AFE">
            <w:pPr>
              <w:jc w:val="center"/>
            </w:pPr>
            <w:r>
              <w:t>Author of life</w:t>
            </w:r>
          </w:p>
        </w:tc>
        <w:tc>
          <w:tcPr>
            <w:tcW w:w="4886" w:type="dxa"/>
          </w:tcPr>
          <w:p w14:paraId="3A616430" w14:textId="21E3DC90" w:rsidR="00E47AFE" w:rsidRDefault="00DF6544" w:rsidP="00E47AFE">
            <w:pPr>
              <w:jc w:val="center"/>
            </w:pPr>
            <w:r>
              <w:t>Contrasts against the one who murders or takes life away</w:t>
            </w:r>
          </w:p>
        </w:tc>
        <w:tc>
          <w:tcPr>
            <w:tcW w:w="3960" w:type="dxa"/>
          </w:tcPr>
          <w:p w14:paraId="454D6160" w14:textId="0AADDFB8" w:rsidR="00E47AFE" w:rsidRDefault="00E47AFE" w:rsidP="00E47AFE">
            <w:pPr>
              <w:jc w:val="center"/>
            </w:pPr>
          </w:p>
        </w:tc>
      </w:tr>
      <w:tr w:rsidR="00995007" w14:paraId="0FC77318" w14:textId="77777777" w:rsidTr="00F75AD2">
        <w:tc>
          <w:tcPr>
            <w:tcW w:w="959" w:type="dxa"/>
          </w:tcPr>
          <w:p w14:paraId="26342C84" w14:textId="08D69185" w:rsidR="00995007" w:rsidRDefault="00047686" w:rsidP="00E47AFE">
            <w:pPr>
              <w:jc w:val="center"/>
            </w:pPr>
            <w:r>
              <w:t>16</w:t>
            </w:r>
          </w:p>
        </w:tc>
        <w:tc>
          <w:tcPr>
            <w:tcW w:w="2970" w:type="dxa"/>
          </w:tcPr>
          <w:p w14:paraId="3A9C9BC5" w14:textId="0D0F456E" w:rsidR="00995007" w:rsidRDefault="00DF6544" w:rsidP="00E47AFE">
            <w:pPr>
              <w:jc w:val="center"/>
            </w:pPr>
            <w:r>
              <w:t>This verse is challenging</w:t>
            </w:r>
          </w:p>
        </w:tc>
        <w:tc>
          <w:tcPr>
            <w:tcW w:w="4886" w:type="dxa"/>
          </w:tcPr>
          <w:p w14:paraId="483A768E" w14:textId="77777777" w:rsidR="00995007" w:rsidRDefault="00DF6544" w:rsidP="00995007">
            <w:pPr>
              <w:jc w:val="center"/>
            </w:pPr>
            <w:r>
              <w:t>Luke struggles to connect the healing with the faith of the man being healed although we are not privy to that connection being made based on what was written</w:t>
            </w:r>
          </w:p>
          <w:p w14:paraId="2510A9E9" w14:textId="7F88B6EC" w:rsidR="00731CD5" w:rsidRDefault="00731CD5" w:rsidP="00995007">
            <w:pPr>
              <w:jc w:val="center"/>
            </w:pPr>
            <w:r>
              <w:t>Luke connect faith to healing/salvation several times (</w:t>
            </w:r>
            <w:r w:rsidRPr="00731CD5">
              <w:t>Luke 5:20; 7:9, 50; 8:12, 25, 48, 50</w:t>
            </w:r>
            <w:r>
              <w:t>; Acts 14:9)</w:t>
            </w:r>
          </w:p>
        </w:tc>
        <w:tc>
          <w:tcPr>
            <w:tcW w:w="3960" w:type="dxa"/>
          </w:tcPr>
          <w:p w14:paraId="0B532537" w14:textId="60987A16" w:rsidR="00995007" w:rsidRDefault="00DF6544" w:rsidP="00E47AFE">
            <w:pPr>
              <w:jc w:val="center"/>
            </w:pPr>
            <w:r>
              <w:t xml:space="preserve">The power </w:t>
            </w:r>
            <w:r w:rsidR="00731CD5">
              <w:t xml:space="preserve">to </w:t>
            </w:r>
            <w:r>
              <w:t>heal was originated by God</w:t>
            </w:r>
          </w:p>
        </w:tc>
      </w:tr>
      <w:tr w:rsidR="00FF3246" w14:paraId="57958021" w14:textId="77777777" w:rsidTr="00F75AD2">
        <w:tc>
          <w:tcPr>
            <w:tcW w:w="959" w:type="dxa"/>
          </w:tcPr>
          <w:p w14:paraId="57F30A81" w14:textId="55625F93" w:rsidR="00E47AFE" w:rsidRDefault="00047686" w:rsidP="00E47AFE">
            <w:pPr>
              <w:jc w:val="center"/>
            </w:pPr>
            <w:r>
              <w:t>17</w:t>
            </w:r>
          </w:p>
        </w:tc>
        <w:tc>
          <w:tcPr>
            <w:tcW w:w="2970" w:type="dxa"/>
          </w:tcPr>
          <w:p w14:paraId="21E6D114" w14:textId="42E5E2FE" w:rsidR="00E47AFE" w:rsidRDefault="00731CD5" w:rsidP="00E47AFE">
            <w:pPr>
              <w:jc w:val="center"/>
            </w:pPr>
            <w:r>
              <w:t>Acted in ignorance (includes the leaders)</w:t>
            </w:r>
          </w:p>
        </w:tc>
        <w:tc>
          <w:tcPr>
            <w:tcW w:w="4886" w:type="dxa"/>
          </w:tcPr>
          <w:p w14:paraId="667CA287" w14:textId="77777777" w:rsidR="00E47AFE" w:rsidRDefault="00731CD5" w:rsidP="00E47AFE">
            <w:pPr>
              <w:jc w:val="center"/>
            </w:pPr>
            <w:r>
              <w:t xml:space="preserve">Luke shows readers there were mitigating circumstances causing the first rejection of salvation, opening the door for them to have a second opportunity at Salvation through Christ’s representatives </w:t>
            </w:r>
          </w:p>
          <w:p w14:paraId="2EEFBA6B" w14:textId="405D178C" w:rsidR="00731CD5" w:rsidRDefault="00731CD5" w:rsidP="00E47AFE">
            <w:pPr>
              <w:jc w:val="center"/>
            </w:pPr>
            <w:r>
              <w:t>Luke 23:34 – Father forgive them…</w:t>
            </w:r>
          </w:p>
        </w:tc>
        <w:tc>
          <w:tcPr>
            <w:tcW w:w="3960" w:type="dxa"/>
          </w:tcPr>
          <w:p w14:paraId="3DCF5FA8" w14:textId="7A598463" w:rsidR="00E47AFE" w:rsidRDefault="00731CD5" w:rsidP="00E47AFE">
            <w:pPr>
              <w:jc w:val="center"/>
            </w:pPr>
            <w:r>
              <w:t>God is a God of another chance, not just a second chance.</w:t>
            </w:r>
          </w:p>
        </w:tc>
      </w:tr>
      <w:tr w:rsidR="00FF3246" w14:paraId="42A4C66F" w14:textId="77777777" w:rsidTr="00F75AD2">
        <w:tc>
          <w:tcPr>
            <w:tcW w:w="959" w:type="dxa"/>
          </w:tcPr>
          <w:p w14:paraId="5539CFF9" w14:textId="3005EA82" w:rsidR="00FF3246" w:rsidRDefault="00047686" w:rsidP="00E47AFE">
            <w:pPr>
              <w:jc w:val="center"/>
            </w:pPr>
            <w:r>
              <w:t>18</w:t>
            </w:r>
          </w:p>
        </w:tc>
        <w:tc>
          <w:tcPr>
            <w:tcW w:w="2970" w:type="dxa"/>
          </w:tcPr>
          <w:p w14:paraId="25EC6C35" w14:textId="5DE06689" w:rsidR="00FF3246" w:rsidRDefault="0017609D" w:rsidP="00E47AFE">
            <w:pPr>
              <w:jc w:val="center"/>
            </w:pPr>
            <w:r>
              <w:t>Prophecy fulfilled</w:t>
            </w:r>
            <w:r w:rsidR="00A96C1E">
              <w:t xml:space="preserve"> – suffering and resurrection</w:t>
            </w:r>
          </w:p>
        </w:tc>
        <w:tc>
          <w:tcPr>
            <w:tcW w:w="4886" w:type="dxa"/>
          </w:tcPr>
          <w:p w14:paraId="7A00048B" w14:textId="7417B898" w:rsidR="00FF3246" w:rsidRDefault="00A96C1E" w:rsidP="00E47AFE">
            <w:pPr>
              <w:jc w:val="center"/>
            </w:pPr>
            <w:r w:rsidRPr="00A96C1E">
              <w:t>Luke 1:1; 24:26-27, 44-46; Acts 17:2-3</w:t>
            </w:r>
          </w:p>
        </w:tc>
        <w:tc>
          <w:tcPr>
            <w:tcW w:w="3960" w:type="dxa"/>
          </w:tcPr>
          <w:p w14:paraId="6DBB39C9" w14:textId="1BB143A2" w:rsidR="00FF3246" w:rsidRDefault="00FF3246" w:rsidP="00E47AFE">
            <w:pPr>
              <w:jc w:val="center"/>
            </w:pPr>
          </w:p>
        </w:tc>
      </w:tr>
      <w:tr w:rsidR="009F76FC" w14:paraId="2BA228C9" w14:textId="77777777" w:rsidTr="00F75AD2">
        <w:tc>
          <w:tcPr>
            <w:tcW w:w="959" w:type="dxa"/>
          </w:tcPr>
          <w:p w14:paraId="43015325" w14:textId="669469BB" w:rsidR="009F76FC" w:rsidRDefault="00047686" w:rsidP="00E47AFE">
            <w:pPr>
              <w:jc w:val="center"/>
            </w:pPr>
            <w:r>
              <w:lastRenderedPageBreak/>
              <w:t>19</w:t>
            </w:r>
          </w:p>
        </w:tc>
        <w:tc>
          <w:tcPr>
            <w:tcW w:w="2970" w:type="dxa"/>
          </w:tcPr>
          <w:p w14:paraId="0EF72981" w14:textId="09E475E4" w:rsidR="009F76FC" w:rsidRDefault="00A96C1E" w:rsidP="00E47AFE">
            <w:pPr>
              <w:jc w:val="center"/>
            </w:pPr>
            <w:r>
              <w:t xml:space="preserve">Repent </w:t>
            </w:r>
            <w:r w:rsidR="00B559A8">
              <w:t>–</w:t>
            </w:r>
            <w:r w:rsidR="001E7089">
              <w:t xml:space="preserve"> </w:t>
            </w:r>
            <w:proofErr w:type="spellStart"/>
            <w:r w:rsidR="001E7089">
              <w:t>Metanoeo</w:t>
            </w:r>
            <w:proofErr w:type="spellEnd"/>
          </w:p>
          <w:p w14:paraId="285B75F4" w14:textId="77777777" w:rsidR="00B559A8" w:rsidRDefault="00B559A8" w:rsidP="00E47AFE">
            <w:pPr>
              <w:jc w:val="center"/>
            </w:pPr>
          </w:p>
          <w:p w14:paraId="4C97FD90" w14:textId="77777777" w:rsidR="00B559A8" w:rsidRDefault="00B559A8" w:rsidP="00E47AFE">
            <w:pPr>
              <w:jc w:val="center"/>
            </w:pPr>
          </w:p>
          <w:p w14:paraId="2D103B79" w14:textId="77777777" w:rsidR="00B559A8" w:rsidRDefault="00B559A8" w:rsidP="00E47AFE">
            <w:pPr>
              <w:jc w:val="center"/>
            </w:pPr>
          </w:p>
          <w:p w14:paraId="6FC573BF" w14:textId="77777777" w:rsidR="00B559A8" w:rsidRDefault="00B559A8" w:rsidP="00E47AFE">
            <w:pPr>
              <w:jc w:val="center"/>
            </w:pPr>
          </w:p>
          <w:p w14:paraId="796EDBC2" w14:textId="77777777" w:rsidR="00B559A8" w:rsidRDefault="00B559A8" w:rsidP="00E47AFE">
            <w:pPr>
              <w:jc w:val="center"/>
            </w:pPr>
          </w:p>
          <w:p w14:paraId="4B44D3DC" w14:textId="77777777" w:rsidR="00B559A8" w:rsidRDefault="00B559A8" w:rsidP="00E47AFE">
            <w:pPr>
              <w:jc w:val="center"/>
            </w:pPr>
          </w:p>
          <w:p w14:paraId="1D2FC7D1" w14:textId="77777777" w:rsidR="00B559A8" w:rsidRDefault="00B559A8" w:rsidP="00E47AFE">
            <w:pPr>
              <w:jc w:val="center"/>
            </w:pPr>
          </w:p>
          <w:p w14:paraId="2E881719" w14:textId="77777777" w:rsidR="00B559A8" w:rsidRDefault="00B559A8" w:rsidP="00E47AFE">
            <w:pPr>
              <w:jc w:val="center"/>
            </w:pPr>
          </w:p>
          <w:p w14:paraId="0E243E5F" w14:textId="77777777" w:rsidR="00B559A8" w:rsidRDefault="00B559A8" w:rsidP="00E47AFE">
            <w:pPr>
              <w:jc w:val="center"/>
            </w:pPr>
          </w:p>
          <w:p w14:paraId="12BB908F" w14:textId="77777777" w:rsidR="00B559A8" w:rsidRDefault="00B559A8" w:rsidP="00E47AFE">
            <w:pPr>
              <w:jc w:val="center"/>
            </w:pPr>
          </w:p>
          <w:p w14:paraId="25FA5467" w14:textId="77777777" w:rsidR="00B559A8" w:rsidRDefault="00B559A8" w:rsidP="00E47AFE">
            <w:pPr>
              <w:jc w:val="center"/>
            </w:pPr>
          </w:p>
          <w:p w14:paraId="6F904A86" w14:textId="77777777" w:rsidR="00B559A8" w:rsidRDefault="00B559A8" w:rsidP="00E47AFE">
            <w:pPr>
              <w:jc w:val="center"/>
            </w:pPr>
          </w:p>
          <w:p w14:paraId="3281C029" w14:textId="77777777" w:rsidR="00B559A8" w:rsidRDefault="00B559A8" w:rsidP="00E47AFE">
            <w:pPr>
              <w:jc w:val="center"/>
            </w:pPr>
          </w:p>
          <w:p w14:paraId="5FC7A729" w14:textId="77777777" w:rsidR="00B559A8" w:rsidRDefault="00B559A8" w:rsidP="00E47AFE">
            <w:pPr>
              <w:jc w:val="center"/>
            </w:pPr>
            <w:r>
              <w:t>Sins wiped out…sins blotted out</w:t>
            </w:r>
          </w:p>
          <w:p w14:paraId="772F1330" w14:textId="77777777" w:rsidR="00EC6383" w:rsidRDefault="00EC6383" w:rsidP="00E47AFE">
            <w:pPr>
              <w:jc w:val="center"/>
            </w:pPr>
          </w:p>
          <w:p w14:paraId="24DF864A" w14:textId="2AA29650" w:rsidR="00EC6383" w:rsidRDefault="00EC6383" w:rsidP="00E47AFE">
            <w:pPr>
              <w:jc w:val="center"/>
            </w:pPr>
            <w:r>
              <w:t>Times of refreshing</w:t>
            </w:r>
          </w:p>
        </w:tc>
        <w:tc>
          <w:tcPr>
            <w:tcW w:w="4886" w:type="dxa"/>
          </w:tcPr>
          <w:p w14:paraId="3208FB1B" w14:textId="77777777" w:rsidR="009F76FC" w:rsidRPr="001E7089" w:rsidRDefault="00A96C1E" w:rsidP="00E47AFE">
            <w:pPr>
              <w:jc w:val="center"/>
              <w:rPr>
                <w:rFonts w:cstheme="minorHAnsi"/>
              </w:rPr>
            </w:pPr>
            <w:proofErr w:type="spellStart"/>
            <w:r w:rsidRPr="001E7089">
              <w:rPr>
                <w:rFonts w:cstheme="minorHAnsi"/>
              </w:rPr>
              <w:t>Metanoeo</w:t>
            </w:r>
            <w:proofErr w:type="spellEnd"/>
          </w:p>
          <w:p w14:paraId="1D96122D" w14:textId="2FDFF72E" w:rsidR="001E7089" w:rsidRPr="001E7089" w:rsidRDefault="001E7089" w:rsidP="001E7089">
            <w:pPr>
              <w:pStyle w:val="BodyText2"/>
              <w:rPr>
                <w:rFonts w:asciiTheme="minorHAnsi" w:hAnsiTheme="minorHAnsi" w:cstheme="minorHAnsi"/>
                <w:b w:val="0"/>
                <w:bCs w:val="0"/>
                <w:sz w:val="22"/>
                <w:szCs w:val="22"/>
              </w:rPr>
            </w:pPr>
            <w:r w:rsidRPr="001E7089">
              <w:rPr>
                <w:rFonts w:asciiTheme="minorHAnsi" w:hAnsiTheme="minorHAnsi" w:cstheme="minorHAnsi"/>
                <w:b w:val="0"/>
                <w:bCs w:val="0"/>
                <w:sz w:val="22"/>
                <w:szCs w:val="22"/>
              </w:rPr>
              <w:t xml:space="preserve">The word for repent in Greek is </w:t>
            </w:r>
            <w:proofErr w:type="spellStart"/>
            <w:r w:rsidRPr="001E7089">
              <w:rPr>
                <w:rFonts w:asciiTheme="minorHAnsi" w:hAnsiTheme="minorHAnsi" w:cstheme="minorHAnsi"/>
                <w:b w:val="0"/>
                <w:bCs w:val="0"/>
                <w:sz w:val="22"/>
                <w:szCs w:val="22"/>
              </w:rPr>
              <w:t>metanoeo</w:t>
            </w:r>
            <w:proofErr w:type="spellEnd"/>
            <w:r w:rsidRPr="001E7089">
              <w:rPr>
                <w:rFonts w:asciiTheme="minorHAnsi" w:hAnsiTheme="minorHAnsi" w:cstheme="minorHAnsi"/>
                <w:b w:val="0"/>
                <w:bCs w:val="0"/>
                <w:sz w:val="22"/>
                <w:szCs w:val="22"/>
              </w:rPr>
              <w:t xml:space="preserve"> (pronounced met-an-o-eh’-o).  </w:t>
            </w:r>
            <w:r>
              <w:rPr>
                <w:rFonts w:asciiTheme="minorHAnsi" w:hAnsiTheme="minorHAnsi" w:cstheme="minorHAnsi"/>
                <w:b w:val="0"/>
                <w:bCs w:val="0"/>
                <w:sz w:val="22"/>
                <w:szCs w:val="22"/>
              </w:rPr>
              <w:t>I</w:t>
            </w:r>
            <w:r w:rsidRPr="001E7089">
              <w:rPr>
                <w:rFonts w:asciiTheme="minorHAnsi" w:hAnsiTheme="minorHAnsi" w:cstheme="minorHAnsi"/>
                <w:b w:val="0"/>
                <w:bCs w:val="0"/>
                <w:sz w:val="22"/>
                <w:szCs w:val="22"/>
              </w:rPr>
              <w:t>t means to think differently or afterwards, i.e. reconsider.</w:t>
            </w:r>
          </w:p>
          <w:p w14:paraId="4CAFAAD1" w14:textId="77777777" w:rsidR="001E7089" w:rsidRPr="001E7089" w:rsidRDefault="001E7089" w:rsidP="001E7089">
            <w:pPr>
              <w:pStyle w:val="BodyText2"/>
              <w:rPr>
                <w:rFonts w:asciiTheme="minorHAnsi" w:hAnsiTheme="minorHAnsi" w:cstheme="minorHAnsi"/>
                <w:b w:val="0"/>
                <w:bCs w:val="0"/>
                <w:sz w:val="22"/>
                <w:szCs w:val="22"/>
              </w:rPr>
            </w:pPr>
            <w:r w:rsidRPr="001E7089">
              <w:rPr>
                <w:rFonts w:asciiTheme="minorHAnsi" w:hAnsiTheme="minorHAnsi" w:cstheme="minorHAnsi"/>
                <w:b w:val="0"/>
                <w:bCs w:val="0"/>
                <w:sz w:val="22"/>
                <w:szCs w:val="22"/>
              </w:rPr>
              <w:t xml:space="preserve">There are steps in </w:t>
            </w:r>
            <w:proofErr w:type="spellStart"/>
            <w:r w:rsidRPr="001E7089">
              <w:rPr>
                <w:rFonts w:asciiTheme="minorHAnsi" w:hAnsiTheme="minorHAnsi" w:cstheme="minorHAnsi"/>
                <w:b w:val="0"/>
                <w:bCs w:val="0"/>
                <w:sz w:val="22"/>
                <w:szCs w:val="22"/>
              </w:rPr>
              <w:t>metanoeo</w:t>
            </w:r>
            <w:proofErr w:type="spellEnd"/>
          </w:p>
          <w:p w14:paraId="0A38FC28" w14:textId="77777777" w:rsidR="001E7089" w:rsidRPr="001E7089" w:rsidRDefault="001E7089" w:rsidP="001E7089">
            <w:pPr>
              <w:pStyle w:val="BodyText2"/>
              <w:numPr>
                <w:ilvl w:val="0"/>
                <w:numId w:val="3"/>
              </w:numPr>
              <w:rPr>
                <w:rFonts w:asciiTheme="minorHAnsi" w:hAnsiTheme="minorHAnsi" w:cstheme="minorHAnsi"/>
                <w:b w:val="0"/>
                <w:bCs w:val="0"/>
                <w:sz w:val="22"/>
                <w:szCs w:val="22"/>
              </w:rPr>
            </w:pPr>
            <w:r w:rsidRPr="001E7089">
              <w:rPr>
                <w:rFonts w:asciiTheme="minorHAnsi" w:hAnsiTheme="minorHAnsi" w:cstheme="minorHAnsi"/>
                <w:b w:val="0"/>
                <w:bCs w:val="0"/>
                <w:sz w:val="22"/>
                <w:szCs w:val="22"/>
              </w:rPr>
              <w:t>New Knowledge</w:t>
            </w:r>
          </w:p>
          <w:p w14:paraId="472E310B" w14:textId="77777777" w:rsidR="001E7089" w:rsidRPr="001E7089" w:rsidRDefault="001E7089" w:rsidP="001E7089">
            <w:pPr>
              <w:pStyle w:val="BodyText2"/>
              <w:numPr>
                <w:ilvl w:val="0"/>
                <w:numId w:val="3"/>
              </w:numPr>
              <w:rPr>
                <w:rFonts w:asciiTheme="minorHAnsi" w:hAnsiTheme="minorHAnsi" w:cstheme="minorHAnsi"/>
                <w:b w:val="0"/>
                <w:bCs w:val="0"/>
                <w:sz w:val="22"/>
                <w:szCs w:val="22"/>
              </w:rPr>
            </w:pPr>
            <w:r w:rsidRPr="001E7089">
              <w:rPr>
                <w:rFonts w:asciiTheme="minorHAnsi" w:hAnsiTheme="minorHAnsi" w:cstheme="minorHAnsi"/>
                <w:b w:val="0"/>
                <w:bCs w:val="0"/>
                <w:sz w:val="22"/>
                <w:szCs w:val="22"/>
              </w:rPr>
              <w:t>Regret for previous course, displeasure with self, and</w:t>
            </w:r>
          </w:p>
          <w:p w14:paraId="521C5AC5" w14:textId="77777777" w:rsidR="001E7089" w:rsidRPr="001E7089" w:rsidRDefault="001E7089" w:rsidP="001E7089">
            <w:pPr>
              <w:pStyle w:val="BodyText2"/>
              <w:numPr>
                <w:ilvl w:val="0"/>
                <w:numId w:val="3"/>
              </w:numPr>
              <w:rPr>
                <w:rFonts w:asciiTheme="minorHAnsi" w:hAnsiTheme="minorHAnsi" w:cstheme="minorHAnsi"/>
                <w:b w:val="0"/>
                <w:bCs w:val="0"/>
                <w:sz w:val="22"/>
                <w:szCs w:val="22"/>
              </w:rPr>
            </w:pPr>
            <w:r w:rsidRPr="001E7089">
              <w:rPr>
                <w:rFonts w:asciiTheme="minorHAnsi" w:hAnsiTheme="minorHAnsi" w:cstheme="minorHAnsi"/>
                <w:b w:val="0"/>
                <w:bCs w:val="0"/>
                <w:sz w:val="22"/>
                <w:szCs w:val="22"/>
              </w:rPr>
              <w:t>A change of action</w:t>
            </w:r>
          </w:p>
          <w:p w14:paraId="24D3275D" w14:textId="77777777" w:rsidR="001E7089" w:rsidRPr="001E7089" w:rsidRDefault="001E7089" w:rsidP="001E7089">
            <w:pPr>
              <w:pStyle w:val="BodyText2"/>
              <w:rPr>
                <w:rFonts w:asciiTheme="minorHAnsi" w:hAnsiTheme="minorHAnsi" w:cstheme="minorHAnsi"/>
                <w:b w:val="0"/>
                <w:bCs w:val="0"/>
                <w:sz w:val="22"/>
                <w:szCs w:val="22"/>
              </w:rPr>
            </w:pPr>
          </w:p>
          <w:p w14:paraId="05A57A80" w14:textId="77777777" w:rsidR="001E7089" w:rsidRDefault="001E7089" w:rsidP="001E7089">
            <w:pPr>
              <w:rPr>
                <w:rFonts w:cstheme="minorHAnsi"/>
              </w:rPr>
            </w:pPr>
            <w:r w:rsidRPr="001E7089">
              <w:rPr>
                <w:rFonts w:cstheme="minorHAnsi"/>
              </w:rPr>
              <w:t xml:space="preserve">Understanding </w:t>
            </w:r>
            <w:proofErr w:type="spellStart"/>
            <w:r w:rsidRPr="001E7089">
              <w:rPr>
                <w:rFonts w:cstheme="minorHAnsi"/>
              </w:rPr>
              <w:t>metanoeo</w:t>
            </w:r>
            <w:proofErr w:type="spellEnd"/>
            <w:r w:rsidRPr="001E7089">
              <w:rPr>
                <w:rFonts w:cstheme="minorHAnsi"/>
              </w:rPr>
              <w:t xml:space="preserve"> is the foundation of conversion.</w:t>
            </w:r>
          </w:p>
          <w:p w14:paraId="520365CB" w14:textId="77777777" w:rsidR="00B559A8" w:rsidRDefault="00B559A8" w:rsidP="001E7089">
            <w:pPr>
              <w:rPr>
                <w:rFonts w:cstheme="minorHAnsi"/>
              </w:rPr>
            </w:pPr>
          </w:p>
          <w:p w14:paraId="0832D250" w14:textId="77777777" w:rsidR="00B559A8" w:rsidRDefault="00B559A8" w:rsidP="001E7089">
            <w:pPr>
              <w:rPr>
                <w:rFonts w:cstheme="minorHAnsi"/>
              </w:rPr>
            </w:pPr>
            <w:r>
              <w:rPr>
                <w:rFonts w:cstheme="minorHAnsi"/>
              </w:rPr>
              <w:t>The only that uses blotted out in the sense the Luke anticipates is found in Isaiah 43:35</w:t>
            </w:r>
          </w:p>
          <w:p w14:paraId="418EC1C5" w14:textId="77777777" w:rsidR="00EC6383" w:rsidRDefault="00EC6383" w:rsidP="001E7089">
            <w:pPr>
              <w:rPr>
                <w:rFonts w:cstheme="minorHAnsi"/>
              </w:rPr>
            </w:pPr>
          </w:p>
          <w:p w14:paraId="2E2F822D" w14:textId="018FEAE7" w:rsidR="00EC6383" w:rsidRPr="001E7089" w:rsidRDefault="00EC6383" w:rsidP="001E7089">
            <w:pPr>
              <w:rPr>
                <w:rFonts w:cstheme="minorHAnsi"/>
              </w:rPr>
            </w:pPr>
            <w:r>
              <w:t>Meaning is unclear as this is the only time it occurs in the Bible as Luke does not connect the people’s conversion to their refreshment</w:t>
            </w:r>
          </w:p>
        </w:tc>
        <w:tc>
          <w:tcPr>
            <w:tcW w:w="3960" w:type="dxa"/>
          </w:tcPr>
          <w:p w14:paraId="6FA1C226" w14:textId="14E67B39" w:rsidR="009F76FC" w:rsidRDefault="00B559A8" w:rsidP="00B559A8">
            <w:r>
              <w:t xml:space="preserve">The idea of repentance is a more thoughtfully engaged process than most people think.  It is not a decision to be entered into at the spur of the moment but one that is engaged </w:t>
            </w:r>
            <w:proofErr w:type="spellStart"/>
            <w:r>
              <w:t>thoughfully</w:t>
            </w:r>
            <w:proofErr w:type="spellEnd"/>
          </w:p>
        </w:tc>
      </w:tr>
      <w:tr w:rsidR="00EC6383" w14:paraId="5418D633" w14:textId="77777777" w:rsidTr="00F75AD2">
        <w:tc>
          <w:tcPr>
            <w:tcW w:w="959" w:type="dxa"/>
          </w:tcPr>
          <w:p w14:paraId="712A9BD7" w14:textId="0092CA4A" w:rsidR="00EC6383" w:rsidRDefault="00EC6383" w:rsidP="00EC6383">
            <w:pPr>
              <w:jc w:val="center"/>
            </w:pPr>
            <w:r>
              <w:t>20</w:t>
            </w:r>
          </w:p>
        </w:tc>
        <w:tc>
          <w:tcPr>
            <w:tcW w:w="2970" w:type="dxa"/>
          </w:tcPr>
          <w:p w14:paraId="0AA96B4A" w14:textId="48C38847" w:rsidR="00EC6383" w:rsidRDefault="00EC6383" w:rsidP="00EC6383">
            <w:pPr>
              <w:jc w:val="center"/>
            </w:pPr>
            <w:r>
              <w:t>Messiah… appointed for you</w:t>
            </w:r>
          </w:p>
        </w:tc>
        <w:tc>
          <w:tcPr>
            <w:tcW w:w="4886" w:type="dxa"/>
          </w:tcPr>
          <w:p w14:paraId="2085A3D1" w14:textId="6253BE99" w:rsidR="00EC6383" w:rsidRDefault="00EC6383" w:rsidP="00F40049">
            <w:pPr>
              <w:jc w:val="center"/>
            </w:pPr>
            <w:r>
              <w:t>Not necessarily concept of predestination but rather Jesus is the “one who stands chosen by God.”</w:t>
            </w:r>
          </w:p>
        </w:tc>
        <w:tc>
          <w:tcPr>
            <w:tcW w:w="3960" w:type="dxa"/>
          </w:tcPr>
          <w:p w14:paraId="41EA49AA" w14:textId="70DD8262" w:rsidR="00EC6383" w:rsidRDefault="00EC6383" w:rsidP="00EC6383">
            <w:pPr>
              <w:jc w:val="center"/>
            </w:pPr>
          </w:p>
        </w:tc>
      </w:tr>
      <w:tr w:rsidR="00EC6383" w14:paraId="1431BBA5" w14:textId="77777777" w:rsidTr="00F75AD2">
        <w:tc>
          <w:tcPr>
            <w:tcW w:w="959" w:type="dxa"/>
          </w:tcPr>
          <w:p w14:paraId="52543E75" w14:textId="07137805" w:rsidR="00EC6383" w:rsidRDefault="00EC6383" w:rsidP="00EC6383">
            <w:pPr>
              <w:jc w:val="center"/>
            </w:pPr>
            <w:r>
              <w:t>21</w:t>
            </w:r>
          </w:p>
        </w:tc>
        <w:tc>
          <w:tcPr>
            <w:tcW w:w="2970" w:type="dxa"/>
          </w:tcPr>
          <w:p w14:paraId="04ECF682" w14:textId="35D1253C" w:rsidR="00EC6383" w:rsidRDefault="00F40049" w:rsidP="00EC6383">
            <w:pPr>
              <w:jc w:val="center"/>
            </w:pPr>
            <w:r>
              <w:t>Heaven must receive</w:t>
            </w:r>
          </w:p>
        </w:tc>
        <w:tc>
          <w:tcPr>
            <w:tcW w:w="4886" w:type="dxa"/>
          </w:tcPr>
          <w:p w14:paraId="11B99133" w14:textId="1A7A746F" w:rsidR="00EC6383" w:rsidRDefault="00F40049" w:rsidP="00EC6383">
            <w:pPr>
              <w:jc w:val="center"/>
            </w:pPr>
            <w:r>
              <w:t>Speaks to the Ascension (Acts 1:9-11)</w:t>
            </w:r>
          </w:p>
        </w:tc>
        <w:tc>
          <w:tcPr>
            <w:tcW w:w="3960" w:type="dxa"/>
          </w:tcPr>
          <w:p w14:paraId="17041F4E" w14:textId="33CD796B" w:rsidR="00EC6383" w:rsidRDefault="00F40049" w:rsidP="00EC6383">
            <w:pPr>
              <w:jc w:val="center"/>
            </w:pPr>
            <w:r>
              <w:t>Jesus return is promised in the same manner as when he ascended</w:t>
            </w:r>
          </w:p>
        </w:tc>
      </w:tr>
      <w:tr w:rsidR="00EC6383" w14:paraId="70BA1F04" w14:textId="77777777" w:rsidTr="00F75AD2">
        <w:tc>
          <w:tcPr>
            <w:tcW w:w="959" w:type="dxa"/>
          </w:tcPr>
          <w:p w14:paraId="69AF9A75" w14:textId="6424AB75" w:rsidR="00EC6383" w:rsidRDefault="00EC6383" w:rsidP="00EC6383">
            <w:pPr>
              <w:jc w:val="center"/>
            </w:pPr>
            <w:r>
              <w:t>22</w:t>
            </w:r>
          </w:p>
        </w:tc>
        <w:tc>
          <w:tcPr>
            <w:tcW w:w="2970" w:type="dxa"/>
          </w:tcPr>
          <w:p w14:paraId="10C57CE2" w14:textId="44D55117" w:rsidR="00EC6383" w:rsidRDefault="00F40049" w:rsidP="00EC6383">
            <w:pPr>
              <w:jc w:val="center"/>
            </w:pPr>
            <w:r>
              <w:t>Restores everything</w:t>
            </w:r>
          </w:p>
        </w:tc>
        <w:tc>
          <w:tcPr>
            <w:tcW w:w="4886" w:type="dxa"/>
          </w:tcPr>
          <w:p w14:paraId="03549FAE" w14:textId="26D4E1D3" w:rsidR="00EC6383" w:rsidRDefault="00F40049" w:rsidP="00EC6383">
            <w:pPr>
              <w:jc w:val="center"/>
            </w:pPr>
            <w:r>
              <w:t xml:space="preserve">Was this this restoration of all the things that God spoke of (emphasis is on prophecy) or restoration in terms of things after his death going back “normal” after his death – we </w:t>
            </w:r>
            <w:proofErr w:type="gramStart"/>
            <w:r>
              <w:t>aren’t</w:t>
            </w:r>
            <w:proofErr w:type="gramEnd"/>
            <w:r>
              <w:t xml:space="preserve"> sure</w:t>
            </w:r>
          </w:p>
        </w:tc>
        <w:tc>
          <w:tcPr>
            <w:tcW w:w="3960" w:type="dxa"/>
          </w:tcPr>
          <w:p w14:paraId="607E84D1" w14:textId="12CE07B8" w:rsidR="00EC6383" w:rsidRDefault="00EC6383" w:rsidP="00EC6383">
            <w:pPr>
              <w:jc w:val="center"/>
            </w:pPr>
          </w:p>
        </w:tc>
      </w:tr>
      <w:tr w:rsidR="00EC6383" w14:paraId="48865E49" w14:textId="77777777" w:rsidTr="00F75AD2">
        <w:tc>
          <w:tcPr>
            <w:tcW w:w="959" w:type="dxa"/>
          </w:tcPr>
          <w:p w14:paraId="50B4BAFA" w14:textId="452AFFEB" w:rsidR="00EC6383" w:rsidRDefault="00EC6383" w:rsidP="00EC6383">
            <w:pPr>
              <w:jc w:val="center"/>
            </w:pPr>
            <w:r>
              <w:t>23</w:t>
            </w:r>
          </w:p>
        </w:tc>
        <w:tc>
          <w:tcPr>
            <w:tcW w:w="2970" w:type="dxa"/>
          </w:tcPr>
          <w:p w14:paraId="4075E79B" w14:textId="69DF285F" w:rsidR="00EC6383" w:rsidRDefault="00F40049" w:rsidP="00EC6383">
            <w:pPr>
              <w:jc w:val="center"/>
            </w:pPr>
            <w:r>
              <w:t>Raise up a prophet</w:t>
            </w:r>
          </w:p>
        </w:tc>
        <w:tc>
          <w:tcPr>
            <w:tcW w:w="4886" w:type="dxa"/>
          </w:tcPr>
          <w:p w14:paraId="0642F689" w14:textId="79DB1401" w:rsidR="00EC6383" w:rsidRDefault="00F40049" w:rsidP="00EC6383">
            <w:pPr>
              <w:jc w:val="center"/>
            </w:pPr>
            <w:r>
              <w:t>Emphasis is on obeying, not just hearing</w:t>
            </w:r>
          </w:p>
        </w:tc>
        <w:tc>
          <w:tcPr>
            <w:tcW w:w="3960" w:type="dxa"/>
          </w:tcPr>
          <w:p w14:paraId="51F89559" w14:textId="0B4D1897" w:rsidR="00EC6383" w:rsidRDefault="00EC6383" w:rsidP="00EC6383">
            <w:pPr>
              <w:jc w:val="center"/>
            </w:pPr>
          </w:p>
        </w:tc>
      </w:tr>
      <w:tr w:rsidR="00EC6383" w14:paraId="253946AF" w14:textId="77777777" w:rsidTr="00F75AD2">
        <w:tc>
          <w:tcPr>
            <w:tcW w:w="959" w:type="dxa"/>
          </w:tcPr>
          <w:p w14:paraId="53C7D2BF" w14:textId="6B755487" w:rsidR="00EC6383" w:rsidRDefault="00EC6383" w:rsidP="00EC6383">
            <w:pPr>
              <w:jc w:val="center"/>
            </w:pPr>
            <w:r>
              <w:t>24</w:t>
            </w:r>
          </w:p>
        </w:tc>
        <w:tc>
          <w:tcPr>
            <w:tcW w:w="2970" w:type="dxa"/>
          </w:tcPr>
          <w:p w14:paraId="33ECC746" w14:textId="6D548F8A" w:rsidR="00EC6383" w:rsidRDefault="00423361" w:rsidP="00EC6383">
            <w:pPr>
              <w:jc w:val="center"/>
            </w:pPr>
            <w:r>
              <w:t>Challenging verse</w:t>
            </w:r>
          </w:p>
        </w:tc>
        <w:tc>
          <w:tcPr>
            <w:tcW w:w="4886" w:type="dxa"/>
          </w:tcPr>
          <w:p w14:paraId="1DA592C3" w14:textId="4063DE42" w:rsidR="00EC6383" w:rsidRDefault="00423361" w:rsidP="00EC6383">
            <w:pPr>
              <w:jc w:val="center"/>
            </w:pPr>
            <w:r>
              <w:t>Not sure of the specifics being referred to</w:t>
            </w:r>
          </w:p>
        </w:tc>
        <w:tc>
          <w:tcPr>
            <w:tcW w:w="3960" w:type="dxa"/>
          </w:tcPr>
          <w:p w14:paraId="73FBFD81" w14:textId="4A3DA2DD" w:rsidR="00EC6383" w:rsidRDefault="00EC6383" w:rsidP="00EC6383">
            <w:pPr>
              <w:jc w:val="center"/>
            </w:pPr>
          </w:p>
        </w:tc>
      </w:tr>
      <w:tr w:rsidR="00EC6383" w14:paraId="5B8A0E0A" w14:textId="77777777" w:rsidTr="00F75AD2">
        <w:tc>
          <w:tcPr>
            <w:tcW w:w="959" w:type="dxa"/>
          </w:tcPr>
          <w:p w14:paraId="70B18397" w14:textId="0F136561" w:rsidR="00EC6383" w:rsidRDefault="00EC6383" w:rsidP="00EC6383">
            <w:pPr>
              <w:jc w:val="center"/>
            </w:pPr>
            <w:r>
              <w:t>25</w:t>
            </w:r>
          </w:p>
        </w:tc>
        <w:tc>
          <w:tcPr>
            <w:tcW w:w="2970" w:type="dxa"/>
          </w:tcPr>
          <w:p w14:paraId="6512295F" w14:textId="59ED32E9" w:rsidR="00EC6383" w:rsidRDefault="00423361" w:rsidP="00EC6383">
            <w:pPr>
              <w:jc w:val="center"/>
            </w:pPr>
            <w:r>
              <w:t>Heirs/children of the prophets</w:t>
            </w:r>
          </w:p>
        </w:tc>
        <w:tc>
          <w:tcPr>
            <w:tcW w:w="4886" w:type="dxa"/>
          </w:tcPr>
          <w:p w14:paraId="04CA028C" w14:textId="71F666B8" w:rsidR="00EC6383" w:rsidRDefault="00423361" w:rsidP="00EC6383">
            <w:pPr>
              <w:jc w:val="center"/>
            </w:pPr>
            <w:r>
              <w:t>Implies a special status – see Romans 9:4-5</w:t>
            </w:r>
          </w:p>
        </w:tc>
        <w:tc>
          <w:tcPr>
            <w:tcW w:w="3960" w:type="dxa"/>
          </w:tcPr>
          <w:p w14:paraId="54D070F3" w14:textId="740BC61D" w:rsidR="00EC6383" w:rsidRDefault="00EC6383" w:rsidP="00EC6383">
            <w:pPr>
              <w:jc w:val="center"/>
            </w:pPr>
          </w:p>
        </w:tc>
      </w:tr>
      <w:tr w:rsidR="00EC6383" w14:paraId="419F8030" w14:textId="77777777" w:rsidTr="00F75AD2">
        <w:tc>
          <w:tcPr>
            <w:tcW w:w="959" w:type="dxa"/>
          </w:tcPr>
          <w:p w14:paraId="153A3765" w14:textId="017E3A22" w:rsidR="00EC6383" w:rsidRDefault="00EC6383" w:rsidP="00EC6383">
            <w:pPr>
              <w:jc w:val="center"/>
            </w:pPr>
            <w:r>
              <w:t>26</w:t>
            </w:r>
          </w:p>
        </w:tc>
        <w:tc>
          <w:tcPr>
            <w:tcW w:w="2970" w:type="dxa"/>
          </w:tcPr>
          <w:p w14:paraId="12D96DE6" w14:textId="77777777" w:rsidR="00EC6383" w:rsidRDefault="00423361" w:rsidP="00EC6383">
            <w:pPr>
              <w:jc w:val="center"/>
            </w:pPr>
            <w:r>
              <w:t>God raised up… servant/son</w:t>
            </w:r>
          </w:p>
          <w:p w14:paraId="756BE565" w14:textId="6CD46A7B" w:rsidR="00423361" w:rsidRDefault="00423361" w:rsidP="00423361">
            <w:pPr>
              <w:jc w:val="center"/>
            </w:pPr>
            <w:r>
              <w:t>Send first to you</w:t>
            </w:r>
          </w:p>
        </w:tc>
        <w:tc>
          <w:tcPr>
            <w:tcW w:w="4886" w:type="dxa"/>
          </w:tcPr>
          <w:p w14:paraId="5AE06E36" w14:textId="77777777" w:rsidR="00EC6383" w:rsidRDefault="00423361" w:rsidP="00EC6383">
            <w:pPr>
              <w:jc w:val="center"/>
            </w:pPr>
            <w:r>
              <w:t>Connects to the one raised in v. 22</w:t>
            </w:r>
          </w:p>
          <w:p w14:paraId="474C4D60" w14:textId="51B54C5F" w:rsidR="00423361" w:rsidRDefault="00423361" w:rsidP="00EC6383">
            <w:pPr>
              <w:jc w:val="center"/>
            </w:pPr>
            <w:r>
              <w:t>The offer of salvation first to Jews, then Gentiles</w:t>
            </w:r>
          </w:p>
        </w:tc>
        <w:tc>
          <w:tcPr>
            <w:tcW w:w="3960" w:type="dxa"/>
          </w:tcPr>
          <w:p w14:paraId="5541351D" w14:textId="04E3B67C" w:rsidR="00EC6383" w:rsidRDefault="00423361" w:rsidP="00EC6383">
            <w:pPr>
              <w:jc w:val="center"/>
            </w:pPr>
            <w:r>
              <w:t>The rejection of Christ by the Jewish people opened the door of salvation to all</w:t>
            </w:r>
          </w:p>
        </w:tc>
      </w:tr>
    </w:tbl>
    <w:p w14:paraId="5F78D6B0" w14:textId="77777777" w:rsidR="003E1252" w:rsidRDefault="003E1252" w:rsidP="00923C47"/>
    <w:sectPr w:rsidR="003E1252" w:rsidSect="00F75A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0075"/>
    <w:multiLevelType w:val="hybridMultilevel"/>
    <w:tmpl w:val="2E026230"/>
    <w:lvl w:ilvl="0" w:tplc="4FAA9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727291"/>
    <w:multiLevelType w:val="hybridMultilevel"/>
    <w:tmpl w:val="9C3C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2038D"/>
    <w:multiLevelType w:val="hybridMultilevel"/>
    <w:tmpl w:val="C40C93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52"/>
    <w:rsid w:val="00024AEB"/>
    <w:rsid w:val="00047686"/>
    <w:rsid w:val="0017609D"/>
    <w:rsid w:val="001C4565"/>
    <w:rsid w:val="001E7089"/>
    <w:rsid w:val="003E1252"/>
    <w:rsid w:val="00423361"/>
    <w:rsid w:val="00731CD5"/>
    <w:rsid w:val="007533ED"/>
    <w:rsid w:val="007D2E36"/>
    <w:rsid w:val="008D13AA"/>
    <w:rsid w:val="00923C47"/>
    <w:rsid w:val="00995007"/>
    <w:rsid w:val="009F76FC"/>
    <w:rsid w:val="00A46611"/>
    <w:rsid w:val="00A96C1E"/>
    <w:rsid w:val="00AE044F"/>
    <w:rsid w:val="00B157ED"/>
    <w:rsid w:val="00B559A8"/>
    <w:rsid w:val="00BD11DD"/>
    <w:rsid w:val="00DF6544"/>
    <w:rsid w:val="00E47AFE"/>
    <w:rsid w:val="00E55810"/>
    <w:rsid w:val="00EC6383"/>
    <w:rsid w:val="00F37C7A"/>
    <w:rsid w:val="00F40049"/>
    <w:rsid w:val="00F75AD2"/>
    <w:rsid w:val="00FF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027F"/>
  <w15:chartTrackingRefBased/>
  <w15:docId w15:val="{89196286-3F5B-4E7E-A3F8-AB65FC89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246"/>
    <w:pPr>
      <w:ind w:left="720"/>
      <w:contextualSpacing/>
    </w:pPr>
  </w:style>
  <w:style w:type="paragraph" w:styleId="BodyText2">
    <w:name w:val="Body Text 2"/>
    <w:basedOn w:val="Normal"/>
    <w:link w:val="BodyText2Char"/>
    <w:semiHidden/>
    <w:rsid w:val="001E7089"/>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E7089"/>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923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5338</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8</cp:revision>
  <cp:lastPrinted>2020-04-29T00:28:00Z</cp:lastPrinted>
  <dcterms:created xsi:type="dcterms:W3CDTF">2020-04-28T22:46:00Z</dcterms:created>
  <dcterms:modified xsi:type="dcterms:W3CDTF">2020-05-02T15:53:00Z</dcterms:modified>
</cp:coreProperties>
</file>