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277BE" w14:textId="70E2A27E"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b/>
          <w:bCs/>
          <w:color w:val="000000"/>
          <w:u w:val="single"/>
        </w:rPr>
        <w:t>5.31.20 Sermon</w:t>
      </w:r>
      <w:r w:rsidRPr="003737D9">
        <w:rPr>
          <w:rFonts w:ascii="Arial" w:hAnsi="Arial" w:cs="Arial"/>
          <w:b/>
          <w:bCs/>
          <w:color w:val="000000"/>
          <w:u w:val="single"/>
        </w:rPr>
        <w:t xml:space="preserve"> Outline</w:t>
      </w:r>
    </w:p>
    <w:p w14:paraId="7EFB02B4" w14:textId="77777777" w:rsidR="003737D9" w:rsidRPr="003737D9" w:rsidRDefault="003737D9" w:rsidP="003737D9">
      <w:pPr>
        <w:pStyle w:val="NormalWeb"/>
        <w:spacing w:before="2" w:beforeAutospacing="0" w:after="2" w:afterAutospacing="0"/>
        <w:rPr>
          <w:rFonts w:ascii="Arial" w:hAnsi="Arial" w:cs="Arial"/>
          <w:color w:val="000000"/>
        </w:rPr>
      </w:pPr>
    </w:p>
    <w:p w14:paraId="17787C8F" w14:textId="0B0A9730"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Christian Assurance</w:t>
      </w:r>
      <w:r w:rsidRPr="003737D9">
        <w:rPr>
          <w:rFonts w:ascii="Arial" w:hAnsi="Arial" w:cs="Arial"/>
          <w:color w:val="000000"/>
        </w:rPr>
        <w:t>: Do You Have It?</w:t>
      </w:r>
    </w:p>
    <w:p w14:paraId="0B832061" w14:textId="6CC9086A" w:rsidR="003737D9" w:rsidRPr="003737D9" w:rsidRDefault="003737D9" w:rsidP="003737D9">
      <w:pPr>
        <w:pStyle w:val="NormalWeb"/>
        <w:spacing w:before="2" w:beforeAutospacing="0" w:after="2" w:afterAutospacing="0"/>
        <w:rPr>
          <w:rFonts w:ascii="Arial" w:hAnsi="Arial" w:cs="Arial"/>
          <w:color w:val="000000"/>
        </w:rPr>
      </w:pPr>
      <w:r w:rsidRPr="003737D9">
        <w:rPr>
          <w:rFonts w:ascii="Arial" w:hAnsi="Arial" w:cs="Arial"/>
          <w:color w:val="000000"/>
        </w:rPr>
        <w:t>Background Scripture: 1 John 5:6-13</w:t>
      </w:r>
    </w:p>
    <w:p w14:paraId="044F26D6" w14:textId="3CD4CA6A"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 xml:space="preserve">Sermon Focus - </w:t>
      </w:r>
      <w:r w:rsidRPr="003737D9">
        <w:rPr>
          <w:rFonts w:ascii="Arial" w:hAnsi="Arial" w:cs="Arial"/>
          <w:color w:val="000000"/>
        </w:rPr>
        <w:t xml:space="preserve">1 John </w:t>
      </w:r>
      <w:r w:rsidRPr="003737D9">
        <w:rPr>
          <w:rFonts w:ascii="Arial" w:hAnsi="Arial" w:cs="Arial"/>
          <w:color w:val="000000"/>
        </w:rPr>
        <w:t>6</w:t>
      </w:r>
      <w:r w:rsidRPr="003737D9">
        <w:rPr>
          <w:rFonts w:ascii="Arial" w:hAnsi="Arial" w:cs="Arial"/>
          <w:color w:val="000000"/>
        </w:rPr>
        <w:t>:13</w:t>
      </w:r>
    </w:p>
    <w:p w14:paraId="478DB1B3" w14:textId="77777777" w:rsidR="003737D9" w:rsidRPr="003737D9" w:rsidRDefault="003737D9" w:rsidP="003737D9">
      <w:pPr>
        <w:pStyle w:val="NormalWeb"/>
        <w:spacing w:before="2" w:beforeAutospacing="0" w:after="2" w:afterAutospacing="0"/>
        <w:rPr>
          <w:rFonts w:ascii="Arial" w:hAnsi="Arial" w:cs="Arial"/>
          <w:color w:val="000000"/>
        </w:rPr>
      </w:pPr>
    </w:p>
    <w:p w14:paraId="32F5E360" w14:textId="77777777" w:rsidR="003737D9" w:rsidRPr="003737D9" w:rsidRDefault="003737D9" w:rsidP="003737D9">
      <w:pPr>
        <w:pStyle w:val="NormalWeb"/>
        <w:spacing w:before="2" w:beforeAutospacing="0" w:after="2" w:afterAutospacing="0"/>
        <w:rPr>
          <w:rFonts w:ascii="Arial" w:hAnsi="Arial" w:cs="Arial"/>
          <w:color w:val="000000"/>
        </w:rPr>
      </w:pPr>
    </w:p>
    <w:p w14:paraId="6B918BA6" w14:textId="21E6EBEF"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I. Lack of Christian Assurance Is Harmful</w:t>
      </w:r>
    </w:p>
    <w:p w14:paraId="0641268B" w14:textId="77777777" w:rsidR="003737D9" w:rsidRDefault="003737D9" w:rsidP="003737D9">
      <w:pPr>
        <w:pStyle w:val="NormalWeb"/>
        <w:spacing w:before="2" w:beforeAutospacing="0" w:after="2" w:afterAutospacing="0"/>
        <w:rPr>
          <w:rFonts w:ascii="Arial" w:hAnsi="Arial" w:cs="Arial"/>
          <w:color w:val="000000"/>
        </w:rPr>
      </w:pPr>
    </w:p>
    <w:p w14:paraId="49A74A14" w14:textId="47D30A5B"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The absence of assurance can...</w:t>
      </w:r>
    </w:p>
    <w:p w14:paraId="31D1B4F6"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A. Arrest the growth of new believers and all believers (If they think that salvation is based on their own faithfulness or obedience following conversion).</w:t>
      </w:r>
    </w:p>
    <w:p w14:paraId="55181716"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B. Rob believers of the joy that should be the signature of a believer</w:t>
      </w:r>
    </w:p>
    <w:p w14:paraId="183A790B"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C. Cripple a believer's usefulness</w:t>
      </w:r>
    </w:p>
    <w:p w14:paraId="112FDFCA" w14:textId="77777777" w:rsidR="003737D9" w:rsidRDefault="003737D9" w:rsidP="003737D9">
      <w:pPr>
        <w:pStyle w:val="NormalWeb"/>
        <w:spacing w:before="2" w:beforeAutospacing="0" w:after="2" w:afterAutospacing="0"/>
        <w:rPr>
          <w:rFonts w:ascii="Arial" w:hAnsi="Arial" w:cs="Arial"/>
          <w:color w:val="000000"/>
        </w:rPr>
      </w:pPr>
    </w:p>
    <w:p w14:paraId="16424A81" w14:textId="0C70620A" w:rsidR="003737D9" w:rsidRDefault="003737D9" w:rsidP="003737D9">
      <w:pPr>
        <w:pStyle w:val="NormalWeb"/>
        <w:spacing w:before="2" w:beforeAutospacing="0" w:after="2" w:afterAutospacing="0"/>
        <w:rPr>
          <w:rFonts w:ascii="Arial" w:hAnsi="Arial" w:cs="Arial"/>
          <w:color w:val="000000"/>
        </w:rPr>
      </w:pPr>
      <w:r w:rsidRPr="003737D9">
        <w:rPr>
          <w:rFonts w:ascii="Arial" w:hAnsi="Arial" w:cs="Arial"/>
          <w:color w:val="000000"/>
        </w:rPr>
        <w:t>II. Causes of the Lack of Assurance</w:t>
      </w:r>
    </w:p>
    <w:p w14:paraId="4E6DCE4F" w14:textId="11DC3862" w:rsidR="003737D9" w:rsidRPr="003737D9" w:rsidRDefault="003737D9" w:rsidP="003737D9">
      <w:pPr>
        <w:pStyle w:val="NormalWeb"/>
        <w:spacing w:before="2" w:beforeAutospacing="0" w:after="2" w:afterAutospacing="0"/>
        <w:rPr>
          <w:rFonts w:ascii="Arial" w:hAnsi="Arial" w:cs="Arial"/>
        </w:rPr>
      </w:pPr>
      <w:r>
        <w:rPr>
          <w:rFonts w:ascii="Arial" w:hAnsi="Arial" w:cs="Arial"/>
          <w:color w:val="000000"/>
        </w:rPr>
        <w:t>Several things can cause the lack of assurance including:</w:t>
      </w:r>
    </w:p>
    <w:p w14:paraId="0830F07D" w14:textId="0E7AF461"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A. Misunderstanding of salvation </w:t>
      </w:r>
      <w:r>
        <w:rPr>
          <w:rFonts w:ascii="Arial" w:hAnsi="Arial" w:cs="Arial"/>
          <w:color w:val="000000"/>
        </w:rPr>
        <w:t>(Eph. 2:8-9)</w:t>
      </w:r>
    </w:p>
    <w:p w14:paraId="588692AC" w14:textId="6778D0F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 xml:space="preserve">B. </w:t>
      </w:r>
      <w:r>
        <w:rPr>
          <w:rFonts w:ascii="Arial" w:hAnsi="Arial" w:cs="Arial"/>
          <w:color w:val="000000"/>
        </w:rPr>
        <w:t>Interpreting d</w:t>
      </w:r>
      <w:r w:rsidRPr="003737D9">
        <w:rPr>
          <w:rFonts w:ascii="Arial" w:hAnsi="Arial" w:cs="Arial"/>
          <w:color w:val="000000"/>
        </w:rPr>
        <w:t>ivine chastisement </w:t>
      </w:r>
      <w:r>
        <w:rPr>
          <w:rFonts w:ascii="Arial" w:hAnsi="Arial" w:cs="Arial"/>
          <w:color w:val="000000"/>
        </w:rPr>
        <w:t>as God not loving us (Hebrews 12:5-13)</w:t>
      </w:r>
    </w:p>
    <w:p w14:paraId="3DB5B138"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C. Lack of an emotional feeling associated with conversion</w:t>
      </w:r>
    </w:p>
    <w:p w14:paraId="7E5C77EC"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D. Insufficient faith in the promises of God </w:t>
      </w:r>
    </w:p>
    <w:p w14:paraId="10DBC3B8" w14:textId="77777777" w:rsidR="003737D9" w:rsidRDefault="003737D9" w:rsidP="003737D9">
      <w:pPr>
        <w:pStyle w:val="NormalWeb"/>
        <w:spacing w:before="2" w:beforeAutospacing="0" w:after="2" w:afterAutospacing="0"/>
        <w:rPr>
          <w:rFonts w:ascii="Arial" w:hAnsi="Arial" w:cs="Arial"/>
          <w:color w:val="000000"/>
        </w:rPr>
      </w:pPr>
    </w:p>
    <w:p w14:paraId="3C719CFC" w14:textId="6FB457EF"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 xml:space="preserve">III. </w:t>
      </w:r>
      <w:r>
        <w:rPr>
          <w:rFonts w:ascii="Arial" w:hAnsi="Arial" w:cs="Arial"/>
          <w:color w:val="000000"/>
        </w:rPr>
        <w:t>Mile Markers of</w:t>
      </w:r>
      <w:r w:rsidRPr="003737D9">
        <w:rPr>
          <w:rFonts w:ascii="Arial" w:hAnsi="Arial" w:cs="Arial"/>
          <w:color w:val="000000"/>
        </w:rPr>
        <w:t xml:space="preserve"> Those </w:t>
      </w:r>
      <w:proofErr w:type="gramStart"/>
      <w:r w:rsidRPr="003737D9">
        <w:rPr>
          <w:rFonts w:ascii="Arial" w:hAnsi="Arial" w:cs="Arial"/>
          <w:color w:val="000000"/>
        </w:rPr>
        <w:t>With</w:t>
      </w:r>
      <w:proofErr w:type="gramEnd"/>
      <w:r w:rsidRPr="003737D9">
        <w:rPr>
          <w:rFonts w:ascii="Arial" w:hAnsi="Arial" w:cs="Arial"/>
          <w:color w:val="000000"/>
        </w:rPr>
        <w:t xml:space="preserve"> Christian Assurance</w:t>
      </w:r>
    </w:p>
    <w:p w14:paraId="6DA039F3"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A. They are obedient to God (1 John 2:3-4)</w:t>
      </w:r>
    </w:p>
    <w:p w14:paraId="36DC0747"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B. Demonstrate a continuing love (1 John 3:14)</w:t>
      </w:r>
    </w:p>
    <w:p w14:paraId="32100D21"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C. Aware of the abiding presence of the Holy Spirit (1John 3:24; 4:13, Roman's 8:14-17)</w:t>
      </w:r>
    </w:p>
    <w:p w14:paraId="2CD478C4" w14:textId="77777777" w:rsidR="003737D9" w:rsidRPr="003737D9" w:rsidRDefault="003737D9" w:rsidP="003737D9">
      <w:pPr>
        <w:pStyle w:val="NormalWeb"/>
        <w:spacing w:before="2" w:beforeAutospacing="0" w:after="2" w:afterAutospacing="0"/>
        <w:rPr>
          <w:rFonts w:ascii="Arial" w:hAnsi="Arial" w:cs="Arial"/>
        </w:rPr>
      </w:pPr>
      <w:r w:rsidRPr="003737D9">
        <w:rPr>
          <w:rFonts w:ascii="Arial" w:hAnsi="Arial" w:cs="Arial"/>
          <w:color w:val="000000"/>
        </w:rPr>
        <w:t>D. They accept the testimony of Scripture as divine truth (1 John 5:11-12)</w:t>
      </w:r>
    </w:p>
    <w:p w14:paraId="55C58449" w14:textId="749E655B" w:rsidR="00AE20E0" w:rsidRDefault="00A935FF">
      <w:pPr>
        <w:rPr>
          <w:rFonts w:ascii="Arial" w:hAnsi="Arial" w:cs="Arial"/>
          <w:sz w:val="24"/>
          <w:szCs w:val="24"/>
        </w:rPr>
      </w:pPr>
    </w:p>
    <w:p w14:paraId="7BA345DF" w14:textId="374EC1EE" w:rsidR="003737D9" w:rsidRPr="003737D9" w:rsidRDefault="003737D9">
      <w:pPr>
        <w:rPr>
          <w:rFonts w:ascii="Arial" w:hAnsi="Arial" w:cs="Arial"/>
          <w:sz w:val="24"/>
          <w:szCs w:val="24"/>
        </w:rPr>
      </w:pPr>
      <w:r>
        <w:rPr>
          <w:rFonts w:ascii="Arial" w:hAnsi="Arial" w:cs="Arial"/>
          <w:sz w:val="24"/>
          <w:szCs w:val="24"/>
        </w:rPr>
        <w:t>Summary thought – Christian Assurance is something we can and should have as believers</w:t>
      </w:r>
      <w:r w:rsidR="00A935FF">
        <w:rPr>
          <w:rFonts w:ascii="Arial" w:hAnsi="Arial" w:cs="Arial"/>
          <w:sz w:val="24"/>
          <w:szCs w:val="24"/>
        </w:rPr>
        <w:t>.  God’s people frequently received God’s word of assurance Fear not before he was asking them to move in a new direction.  God assures us today to “fear not” as he prepares His churches to meet the needs outside of our doors and in the lives of those around us.  Put your armor on!</w:t>
      </w:r>
    </w:p>
    <w:sectPr w:rsidR="003737D9" w:rsidRPr="0037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D9"/>
    <w:rsid w:val="001677FD"/>
    <w:rsid w:val="00254DFA"/>
    <w:rsid w:val="002840FE"/>
    <w:rsid w:val="003737D9"/>
    <w:rsid w:val="004E2BED"/>
    <w:rsid w:val="00886E65"/>
    <w:rsid w:val="009111BC"/>
    <w:rsid w:val="00981AFF"/>
    <w:rsid w:val="00A935FF"/>
    <w:rsid w:val="00C4411A"/>
    <w:rsid w:val="00F5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AC7A"/>
  <w15:chartTrackingRefBased/>
  <w15:docId w15:val="{EAF915DF-8687-4DEC-9D76-F4C6B99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1</cp:revision>
  <dcterms:created xsi:type="dcterms:W3CDTF">2020-05-31T18:15:00Z</dcterms:created>
  <dcterms:modified xsi:type="dcterms:W3CDTF">2020-05-31T18:29:00Z</dcterms:modified>
</cp:coreProperties>
</file>