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83BCE" w14:textId="180950AD" w:rsidR="00130A1C" w:rsidRPr="00897145" w:rsidRDefault="00130A1C" w:rsidP="00130A1C">
      <w:pPr>
        <w:rPr>
          <w:b/>
          <w:bCs/>
          <w:sz w:val="40"/>
          <w:szCs w:val="40"/>
        </w:rPr>
      </w:pPr>
      <w:r w:rsidRPr="00897145">
        <w:rPr>
          <w:b/>
          <w:bCs/>
          <w:sz w:val="40"/>
          <w:szCs w:val="40"/>
        </w:rPr>
        <w:t>The</w:t>
      </w:r>
      <w:r w:rsidR="009841BE" w:rsidRPr="00897145">
        <w:rPr>
          <w:b/>
          <w:bCs/>
          <w:sz w:val="40"/>
          <w:szCs w:val="40"/>
        </w:rPr>
        <w:t xml:space="preserve"> My</w:t>
      </w:r>
      <w:r w:rsidRPr="00897145">
        <w:rPr>
          <w:b/>
          <w:bCs/>
          <w:sz w:val="40"/>
          <w:szCs w:val="40"/>
        </w:rPr>
        <w:t xml:space="preserve"> </w:t>
      </w:r>
      <w:r w:rsidR="008431E6" w:rsidRPr="00897145">
        <w:rPr>
          <w:b/>
          <w:bCs/>
          <w:sz w:val="40"/>
          <w:szCs w:val="40"/>
        </w:rPr>
        <w:t xml:space="preserve">Data </w:t>
      </w:r>
      <w:r w:rsidR="009841BE" w:rsidRPr="00897145">
        <w:rPr>
          <w:b/>
          <w:bCs/>
          <w:sz w:val="40"/>
          <w:szCs w:val="40"/>
        </w:rPr>
        <w:t xml:space="preserve">Forward </w:t>
      </w:r>
      <w:r w:rsidR="008431E6" w:rsidRPr="00897145">
        <w:rPr>
          <w:b/>
          <w:bCs/>
          <w:sz w:val="40"/>
          <w:szCs w:val="40"/>
        </w:rPr>
        <w:t>License</w:t>
      </w:r>
      <w:r w:rsidRPr="00897145">
        <w:rPr>
          <w:b/>
          <w:bCs/>
          <w:sz w:val="40"/>
          <w:szCs w:val="40"/>
        </w:rPr>
        <w:t xml:space="preserve"> </w:t>
      </w:r>
      <w:r w:rsidR="00695CCE" w:rsidRPr="00897145">
        <w:rPr>
          <w:b/>
          <w:bCs/>
          <w:sz w:val="40"/>
          <w:szCs w:val="40"/>
        </w:rPr>
        <w:t xml:space="preserve">– Therapeutics </w:t>
      </w:r>
    </w:p>
    <w:p w14:paraId="770B3F6D" w14:textId="77777777" w:rsidR="00130A1C" w:rsidRDefault="00130A1C" w:rsidP="00130A1C"/>
    <w:p w14:paraId="12258C20" w14:textId="1D470ED2" w:rsidR="00130A1C" w:rsidRDefault="00130A1C" w:rsidP="00130A1C">
      <w:r>
        <w:t>Version 1.</w:t>
      </w:r>
      <w:r w:rsidR="009841BE">
        <w:t>5</w:t>
      </w:r>
      <w:r w:rsidR="00F30871">
        <w:tab/>
      </w:r>
    </w:p>
    <w:p w14:paraId="74F767CC" w14:textId="2CFA2B38" w:rsidR="00130A1C" w:rsidRDefault="00130A1C" w:rsidP="00130A1C">
      <w:r>
        <w:t>Copyright (c) [YEAR] [COPYRIGHT HOLDER]</w:t>
      </w:r>
    </w:p>
    <w:p w14:paraId="445A4079" w14:textId="7F1F0FBE" w:rsidR="00130A1C" w:rsidRDefault="00130A1C" w:rsidP="00130A1C">
      <w:r>
        <w:t>Permission is hereby granted, free of charge, to any person or entity obtaining a copy of this therapeutic product, protocol, formulation, biologic, compound, method of treatment, or associated documentation (the “Licensed Therapeutic”), to use, reproduce, manufacture, modify, prepare derivative works of, distribute, sublicense, and/or sell the Licensed Therapeutic, and to permit persons to whom the Licensed Therapeutic is furnished to do so, subject to the following conditions:</w:t>
      </w:r>
    </w:p>
    <w:p w14:paraId="19CAFE4B" w14:textId="2AE881EC" w:rsidR="00130A1C" w:rsidRPr="00130A1C" w:rsidRDefault="00130A1C" w:rsidP="00130A1C">
      <w:pPr>
        <w:rPr>
          <w:b/>
          <w:bCs/>
        </w:rPr>
      </w:pPr>
      <w:r w:rsidRPr="00130A1C">
        <w:rPr>
          <w:b/>
          <w:bCs/>
        </w:rPr>
        <w:t>1. Attribution</w:t>
      </w:r>
    </w:p>
    <w:p w14:paraId="2389E48A" w14:textId="65ABEF85" w:rsidR="00130A1C" w:rsidRDefault="00130A1C" w:rsidP="00130A1C">
      <w:r>
        <w:t>The above copyright notice and this permission notice shall be included in all copies or substantial portions of the Licensed Therapeutic.</w:t>
      </w:r>
    </w:p>
    <w:p w14:paraId="6C9AEB78" w14:textId="77777777" w:rsidR="00F30871" w:rsidRDefault="00F30871" w:rsidP="00130A1C"/>
    <w:p w14:paraId="3FDFDE31" w14:textId="34CD0165" w:rsidR="00130A1C" w:rsidRPr="00130A1C" w:rsidRDefault="00130A1C" w:rsidP="00130A1C">
      <w:pPr>
        <w:rPr>
          <w:b/>
          <w:bCs/>
        </w:rPr>
      </w:pPr>
      <w:r w:rsidRPr="00130A1C">
        <w:rPr>
          <w:b/>
          <w:bCs/>
        </w:rPr>
        <w:t>2. Mandatory Pre-Administration Registration and Data Submission</w:t>
      </w:r>
    </w:p>
    <w:p w14:paraId="7F80CADA" w14:textId="7C954A2E" w:rsidR="00130A1C" w:rsidRDefault="00130A1C" w:rsidP="00130A1C">
      <w:r>
        <w:t>As a strict condition precedent to the administration of the Licensed Therapeutic to any human patient, whether in clinical research, expanded access, compassionate use, commercial treatment, or any other setting, the administering entity must:</w:t>
      </w:r>
    </w:p>
    <w:p w14:paraId="59BC0365" w14:textId="6A5C7764" w:rsidR="00130A1C" w:rsidRDefault="00130A1C" w:rsidP="00130A1C">
      <w:r>
        <w:t xml:space="preserve">Register the intended therapeutic administration through the </w:t>
      </w:r>
      <w:r w:rsidR="001822AC">
        <w:t>DFL</w:t>
      </w:r>
      <w:r>
        <w:t xml:space="preserve"> </w:t>
      </w:r>
      <w:r w:rsidR="00F30871">
        <w:t>data p</w:t>
      </w:r>
      <w:r>
        <w:t xml:space="preserve">ortal </w:t>
      </w:r>
      <w:r w:rsidR="00F30871" w:rsidRPr="00F30871">
        <w:rPr>
          <w:b/>
          <w:bCs/>
        </w:rPr>
        <w:t>https://</w:t>
      </w:r>
      <w:r w:rsidR="00284A2E">
        <w:rPr>
          <w:b/>
          <w:bCs/>
        </w:rPr>
        <w:t>mydataforward</w:t>
      </w:r>
      <w:r w:rsidR="008431E6">
        <w:rPr>
          <w:b/>
          <w:bCs/>
        </w:rPr>
        <w:t>.org</w:t>
      </w:r>
      <w:r w:rsidR="00F30871">
        <w:rPr>
          <w:b/>
          <w:bCs/>
        </w:rPr>
        <w:t xml:space="preserve"> </w:t>
      </w:r>
      <w:r>
        <w:t>and submit the required pre-administration</w:t>
      </w:r>
      <w:r w:rsidR="00F30871">
        <w:t xml:space="preserve"> and/or pre-IND</w:t>
      </w:r>
      <w:r>
        <w:t xml:space="preserve"> information, including but not limited to treatment rationale, patient eligibility criteria, dosing framework, safety monitoring plan, and any other information required under the Portal’s then-current submission standards.</w:t>
      </w:r>
      <w:r w:rsidR="00F30871">
        <w:t xml:space="preserve">  </w:t>
      </w:r>
    </w:p>
    <w:p w14:paraId="1CDB1ACD" w14:textId="77777777" w:rsidR="00130A1C" w:rsidRDefault="00130A1C" w:rsidP="00130A1C">
      <w:r>
        <w:t>No administration of the Licensed Therapeutic may occur unless and until such registration and required submission have been completed in accordance with the Portal’s requirements.</w:t>
      </w:r>
    </w:p>
    <w:p w14:paraId="46B940ED" w14:textId="064BD47B" w:rsidR="00130A1C" w:rsidRDefault="00130A1C" w:rsidP="00130A1C">
      <w:r>
        <w:t>All submissions must comply with applicable laws governing patient privacy, informed consent, data protection, and regulatory oversight. No personally identifiable patient information shall be submitted except as permitted by applicable law and authorized patient consent.</w:t>
      </w:r>
    </w:p>
    <w:p w14:paraId="33B443D6" w14:textId="0A90C700" w:rsidR="00130A1C" w:rsidRDefault="00130A1C" w:rsidP="00130A1C">
      <w:r>
        <w:lastRenderedPageBreak/>
        <w:t>Failure to comply with this Section 2 automatically terminates the rights granted under this License for the administering entity.</w:t>
      </w:r>
    </w:p>
    <w:p w14:paraId="4FE0451A" w14:textId="359CE6A7" w:rsidR="00130A1C" w:rsidRPr="00130A1C" w:rsidRDefault="00130A1C" w:rsidP="00130A1C">
      <w:pPr>
        <w:rPr>
          <w:b/>
          <w:bCs/>
        </w:rPr>
      </w:pPr>
      <w:r w:rsidRPr="00130A1C">
        <w:rPr>
          <w:b/>
          <w:bCs/>
        </w:rPr>
        <w:t>3. Commercial Use</w:t>
      </w:r>
    </w:p>
    <w:p w14:paraId="33D01833" w14:textId="6F2EF6FB" w:rsidR="00130A1C" w:rsidRDefault="00130A1C" w:rsidP="00130A1C">
      <w:r>
        <w:t>Commercial manufacture, distribution, and sale of the Licensed Therapeutic are expressly permitted, provided that the conditions of this License are satisfied.</w:t>
      </w:r>
    </w:p>
    <w:p w14:paraId="30E34DC9" w14:textId="5F496B35" w:rsidR="00130A1C" w:rsidRPr="00130A1C" w:rsidRDefault="00130A1C" w:rsidP="00130A1C">
      <w:pPr>
        <w:rPr>
          <w:b/>
          <w:bCs/>
        </w:rPr>
      </w:pPr>
      <w:r w:rsidRPr="00130A1C">
        <w:rPr>
          <w:b/>
          <w:bCs/>
        </w:rPr>
        <w:t>4. No Warranty</w:t>
      </w:r>
    </w:p>
    <w:p w14:paraId="7B35ECC7" w14:textId="77C5ECEC" w:rsidR="00130A1C" w:rsidRDefault="00130A1C" w:rsidP="00130A1C">
      <w:r>
        <w:t>THE LICENSED THERAPEUTIC IS PROVIDED “AS IS”, WITHOUT WARRANTY OF ANY KIND, EXPRESS OR IMPLIED, INCLUDING BUT NOT LIMITED TO WARRANTIES OF MERCHANTABILITY, FITNESS FOR A PARTICULAR PURPOSE, SAFETY, EFFICACY, OR REGULATORY APPROVAL.</w:t>
      </w:r>
    </w:p>
    <w:p w14:paraId="75699016" w14:textId="1EA2C897" w:rsidR="00130A1C" w:rsidRPr="00130A1C" w:rsidRDefault="00130A1C" w:rsidP="00130A1C">
      <w:pPr>
        <w:rPr>
          <w:b/>
          <w:bCs/>
        </w:rPr>
      </w:pPr>
      <w:r w:rsidRPr="00130A1C">
        <w:rPr>
          <w:b/>
          <w:bCs/>
        </w:rPr>
        <w:t>5. Limitation of Liability</w:t>
      </w:r>
    </w:p>
    <w:p w14:paraId="0C67398F" w14:textId="6DC98770" w:rsidR="00130A1C" w:rsidRDefault="00130A1C" w:rsidP="00130A1C">
      <w:r>
        <w:t>IN NO EVENT SHALL THE AUTHORS OR COPYRIGHT HOLDERS BE LIABLE FOR ANY CLAIM, DAMAGES, OR OTHER LIABILITY ARISING FROM THE MANUFACTURE, DISTRIBUTION, ADMINISTRATION, OR USE OF THE LICENSED THERAPEUTIC.</w:t>
      </w:r>
    </w:p>
    <w:sectPr w:rsidR="00130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B7104"/>
    <w:multiLevelType w:val="multilevel"/>
    <w:tmpl w:val="021C4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182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A1C"/>
    <w:rsid w:val="00130A1C"/>
    <w:rsid w:val="001822AC"/>
    <w:rsid w:val="00284A2E"/>
    <w:rsid w:val="00611D78"/>
    <w:rsid w:val="00695CCE"/>
    <w:rsid w:val="008431E6"/>
    <w:rsid w:val="00897145"/>
    <w:rsid w:val="008B1FB9"/>
    <w:rsid w:val="009841BE"/>
    <w:rsid w:val="00C7718F"/>
    <w:rsid w:val="00F30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C629F"/>
  <w15:chartTrackingRefBased/>
  <w15:docId w15:val="{EEBE5F59-55D0-4034-8E27-5BFBDE92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A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A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A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A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A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A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A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A1C"/>
    <w:rPr>
      <w:rFonts w:eastAsiaTheme="majorEastAsia" w:cstheme="majorBidi"/>
      <w:color w:val="272727" w:themeColor="text1" w:themeTint="D8"/>
    </w:rPr>
  </w:style>
  <w:style w:type="paragraph" w:styleId="Title">
    <w:name w:val="Title"/>
    <w:basedOn w:val="Normal"/>
    <w:next w:val="Normal"/>
    <w:link w:val="TitleChar"/>
    <w:uiPriority w:val="10"/>
    <w:qFormat/>
    <w:rsid w:val="00130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A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A1C"/>
    <w:pPr>
      <w:spacing w:before="160"/>
      <w:jc w:val="center"/>
    </w:pPr>
    <w:rPr>
      <w:i/>
      <w:iCs/>
      <w:color w:val="404040" w:themeColor="text1" w:themeTint="BF"/>
    </w:rPr>
  </w:style>
  <w:style w:type="character" w:customStyle="1" w:styleId="QuoteChar">
    <w:name w:val="Quote Char"/>
    <w:basedOn w:val="DefaultParagraphFont"/>
    <w:link w:val="Quote"/>
    <w:uiPriority w:val="29"/>
    <w:rsid w:val="00130A1C"/>
    <w:rPr>
      <w:i/>
      <w:iCs/>
      <w:color w:val="404040" w:themeColor="text1" w:themeTint="BF"/>
    </w:rPr>
  </w:style>
  <w:style w:type="paragraph" w:styleId="ListParagraph">
    <w:name w:val="List Paragraph"/>
    <w:basedOn w:val="Normal"/>
    <w:uiPriority w:val="34"/>
    <w:qFormat/>
    <w:rsid w:val="00130A1C"/>
    <w:pPr>
      <w:ind w:left="720"/>
      <w:contextualSpacing/>
    </w:pPr>
  </w:style>
  <w:style w:type="character" w:styleId="IntenseEmphasis">
    <w:name w:val="Intense Emphasis"/>
    <w:basedOn w:val="DefaultParagraphFont"/>
    <w:uiPriority w:val="21"/>
    <w:qFormat/>
    <w:rsid w:val="00130A1C"/>
    <w:rPr>
      <w:i/>
      <w:iCs/>
      <w:color w:val="0F4761" w:themeColor="accent1" w:themeShade="BF"/>
    </w:rPr>
  </w:style>
  <w:style w:type="paragraph" w:styleId="IntenseQuote">
    <w:name w:val="Intense Quote"/>
    <w:basedOn w:val="Normal"/>
    <w:next w:val="Normal"/>
    <w:link w:val="IntenseQuoteChar"/>
    <w:uiPriority w:val="30"/>
    <w:qFormat/>
    <w:rsid w:val="00130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A1C"/>
    <w:rPr>
      <w:i/>
      <w:iCs/>
      <w:color w:val="0F4761" w:themeColor="accent1" w:themeShade="BF"/>
    </w:rPr>
  </w:style>
  <w:style w:type="character" w:styleId="IntenseReference">
    <w:name w:val="Intense Reference"/>
    <w:basedOn w:val="DefaultParagraphFont"/>
    <w:uiPriority w:val="32"/>
    <w:qFormat/>
    <w:rsid w:val="00130A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2308</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Jeff___ Milton</dc:creator>
  <cp:keywords/>
  <dc:description/>
  <cp:lastModifiedBy>Jeff___ Milton</cp:lastModifiedBy>
  <cp:revision>3</cp:revision>
  <cp:lastPrinted>2026-03-01T17:10:00Z</cp:lastPrinted>
  <dcterms:created xsi:type="dcterms:W3CDTF">2026-03-01T20:40:00Z</dcterms:created>
  <dcterms:modified xsi:type="dcterms:W3CDTF">2026-03-01T20:40:00Z</dcterms:modified>
</cp:coreProperties>
</file>