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b w:val="1"/>
          <w:color w:val="222222"/>
          <w:sz w:val="28"/>
          <w:szCs w:val="28"/>
          <w:highlight w:val="white"/>
          <w:u w:val="single"/>
        </w:rPr>
      </w:pPr>
      <w:r w:rsidDel="00000000" w:rsidR="00000000" w:rsidRPr="00000000">
        <w:rPr>
          <w:b w:val="1"/>
          <w:color w:val="222222"/>
          <w:sz w:val="28"/>
          <w:szCs w:val="28"/>
          <w:highlight w:val="white"/>
          <w:u w:val="single"/>
          <w:rtl w:val="0"/>
        </w:rPr>
        <w:t xml:space="preserve">2026 Internship Application</w:t>
      </w:r>
    </w:p>
    <w:p w:rsidR="00000000" w:rsidDel="00000000" w:rsidP="00000000" w:rsidRDefault="00000000" w:rsidRPr="00000000" w14:paraId="00000002">
      <w:pPr>
        <w:jc w:val="center"/>
        <w:rPr>
          <w:color w:val="222222"/>
          <w:highlight w:val="white"/>
        </w:rPr>
      </w:pPr>
      <w:r w:rsidDel="00000000" w:rsidR="00000000" w:rsidRPr="00000000">
        <w:rPr>
          <w:color w:val="222222"/>
          <w:highlight w:val="white"/>
          <w:rtl w:val="0"/>
        </w:rPr>
        <w:t xml:space="preserve">Kevin Sleem, Fayetteville, North Carolina</w:t>
      </w:r>
    </w:p>
    <w:p w:rsidR="00000000" w:rsidDel="00000000" w:rsidP="00000000" w:rsidRDefault="00000000" w:rsidRPr="00000000" w14:paraId="00000003">
      <w:pPr>
        <w:jc w:val="center"/>
        <w:rPr>
          <w:color w:val="222222"/>
          <w:highlight w:val="white"/>
        </w:rPr>
      </w:pPr>
      <w:hyperlink r:id="rId7">
        <w:r w:rsidDel="00000000" w:rsidR="00000000" w:rsidRPr="00000000">
          <w:rPr>
            <w:color w:val="1155cc"/>
            <w:highlight w:val="white"/>
            <w:u w:val="single"/>
            <w:rtl w:val="0"/>
          </w:rPr>
          <w:t xml:space="preserve">sleemkevin@gmail.com</w:t>
        </w:r>
      </w:hyperlink>
      <w:r w:rsidDel="00000000" w:rsidR="00000000" w:rsidRPr="00000000">
        <w:rPr>
          <w:color w:val="222222"/>
          <w:highlight w:val="white"/>
          <w:rtl w:val="0"/>
        </w:rPr>
        <w:t xml:space="preserve">, </w:t>
      </w:r>
      <w:hyperlink r:id="rId8">
        <w:r w:rsidDel="00000000" w:rsidR="00000000" w:rsidRPr="00000000">
          <w:rPr>
            <w:color w:val="1155cc"/>
            <w:highlight w:val="white"/>
            <w:u w:val="single"/>
            <w:rtl w:val="0"/>
          </w:rPr>
          <w:t xml:space="preserve">ksleem@asu.edu</w:t>
        </w:r>
      </w:hyperlink>
      <w:r w:rsidDel="00000000" w:rsidR="00000000" w:rsidRPr="00000000">
        <w:rPr>
          <w:rtl w:val="0"/>
        </w:rPr>
      </w:r>
    </w:p>
    <w:p w:rsidR="00000000" w:rsidDel="00000000" w:rsidP="00000000" w:rsidRDefault="00000000" w:rsidRPr="00000000" w14:paraId="00000004">
      <w:pPr>
        <w:jc w:val="left"/>
        <w:rPr>
          <w:color w:val="222222"/>
          <w:highlight w:val="white"/>
        </w:rPr>
      </w:pPr>
      <w:r w:rsidDel="00000000" w:rsidR="00000000" w:rsidRPr="00000000">
        <w:rPr>
          <w:rtl w:val="0"/>
        </w:rPr>
      </w:r>
    </w:p>
    <w:p w:rsidR="00000000" w:rsidDel="00000000" w:rsidP="00000000" w:rsidRDefault="00000000" w:rsidRPr="00000000" w14:paraId="00000005">
      <w:pPr>
        <w:jc w:val="left"/>
        <w:rPr>
          <w:color w:val="222222"/>
          <w:highlight w:val="white"/>
        </w:rPr>
      </w:pPr>
      <w:r w:rsidDel="00000000" w:rsidR="00000000" w:rsidRPr="00000000">
        <w:rPr>
          <w:color w:val="222222"/>
          <w:highlight w:val="white"/>
          <w:rtl w:val="0"/>
        </w:rPr>
        <w:t xml:space="preserve">I stand by my performance at FAU, and 4 published papers to SSRN, and maintain that I would not have skipped those two classes in November in a math class I was failing had I known it would get me fired. Madura did not take me to lunch with Marek and Kien, so I protested, and fighting the government usually leads to pain, and it did for me at FAU. If there was a self inflicted problem from my youth, it would be partying and drinking and driving to clubs. It never affected my work, but I do not go to clubs and drink and drive anymore. I guess the clubs are part of the economy too, but are more for young people, and like gun stores for sporting, I had to learn the hard way that clubs should only be frequented on vacation.</w:t>
      </w:r>
    </w:p>
    <w:p w:rsidR="00000000" w:rsidDel="00000000" w:rsidP="00000000" w:rsidRDefault="00000000" w:rsidRPr="00000000" w14:paraId="00000006">
      <w:pPr>
        <w:jc w:val="left"/>
        <w:rPr>
          <w:color w:val="222222"/>
          <w:highlight w:val="white"/>
        </w:rPr>
      </w:pPr>
      <w:r w:rsidDel="00000000" w:rsidR="00000000" w:rsidRPr="00000000">
        <w:rPr>
          <w:rtl w:val="0"/>
        </w:rPr>
      </w:r>
    </w:p>
    <w:p w:rsidR="00000000" w:rsidDel="00000000" w:rsidP="00000000" w:rsidRDefault="00000000" w:rsidRPr="00000000" w14:paraId="00000007">
      <w:pPr>
        <w:jc w:val="left"/>
        <w:rPr>
          <w:color w:val="222222"/>
          <w:highlight w:val="white"/>
        </w:rPr>
      </w:pPr>
      <w:r w:rsidDel="00000000" w:rsidR="00000000" w:rsidRPr="00000000">
        <w:rPr>
          <w:color w:val="222222"/>
          <w:highlight w:val="white"/>
        </w:rPr>
        <w:drawing>
          <wp:inline distB="114300" distT="114300" distL="114300" distR="114300">
            <wp:extent cx="3234831" cy="1799509"/>
            <wp:effectExtent b="0" l="0" r="0" t="0"/>
            <wp:docPr id="6" name="image9.jpg"/>
            <a:graphic>
              <a:graphicData uri="http://schemas.openxmlformats.org/drawingml/2006/picture">
                <pic:pic>
                  <pic:nvPicPr>
                    <pic:cNvPr id="0" name="image9.jpg"/>
                    <pic:cNvPicPr preferRelativeResize="0"/>
                  </pic:nvPicPr>
                  <pic:blipFill>
                    <a:blip r:embed="rId9"/>
                    <a:srcRect b="0" l="0" r="0" t="0"/>
                    <a:stretch>
                      <a:fillRect/>
                    </a:stretch>
                  </pic:blipFill>
                  <pic:spPr>
                    <a:xfrm>
                      <a:off x="0" y="0"/>
                      <a:ext cx="3234831" cy="1799509"/>
                    </a:xfrm>
                    <a:prstGeom prst="rect"/>
                    <a:ln/>
                  </pic:spPr>
                </pic:pic>
              </a:graphicData>
            </a:graphic>
          </wp:inline>
        </w:drawing>
      </w:r>
      <w:r w:rsidDel="00000000" w:rsidR="00000000" w:rsidRPr="00000000">
        <w:rPr>
          <w:color w:val="222222"/>
          <w:highlight w:val="white"/>
        </w:rPr>
        <w:drawing>
          <wp:inline distB="114300" distT="114300" distL="114300" distR="114300">
            <wp:extent cx="2605088" cy="1819291"/>
            <wp:effectExtent b="0" l="0" r="0" t="0"/>
            <wp:docPr id="3"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2605088" cy="1819291"/>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jc w:val="left"/>
        <w:rPr>
          <w:b w:val="1"/>
          <w:color w:val="222222"/>
          <w:highlight w:val="white"/>
          <w:u w:val="single"/>
        </w:rPr>
      </w:pPr>
      <w:r w:rsidDel="00000000" w:rsidR="00000000" w:rsidRPr="00000000">
        <w:rPr>
          <w:b w:val="1"/>
          <w:color w:val="222222"/>
          <w:highlight w:val="white"/>
          <w:u w:val="single"/>
          <w:rtl w:val="0"/>
        </w:rPr>
        <w:t xml:space="preserve">Table of Contents</w:t>
      </w:r>
    </w:p>
    <w:p w:rsidR="00000000" w:rsidDel="00000000" w:rsidP="00000000" w:rsidRDefault="00000000" w:rsidRPr="00000000" w14:paraId="00000009">
      <w:pPr>
        <w:numPr>
          <w:ilvl w:val="0"/>
          <w:numId w:val="22"/>
        </w:numPr>
        <w:ind w:left="720" w:hanging="360"/>
        <w:jc w:val="left"/>
        <w:rPr>
          <w:color w:val="222222"/>
          <w:highlight w:val="white"/>
          <w:u w:val="none"/>
        </w:rPr>
      </w:pPr>
      <w:r w:rsidDel="00000000" w:rsidR="00000000" w:rsidRPr="00000000">
        <w:rPr>
          <w:color w:val="222222"/>
          <w:highlight w:val="white"/>
          <w:rtl w:val="0"/>
        </w:rPr>
        <w:t xml:space="preserve">Grant Proposal, UNC Summer Internship 2026</w:t>
      </w:r>
    </w:p>
    <w:p w:rsidR="00000000" w:rsidDel="00000000" w:rsidP="00000000" w:rsidRDefault="00000000" w:rsidRPr="00000000" w14:paraId="0000000A">
      <w:pPr>
        <w:numPr>
          <w:ilvl w:val="0"/>
          <w:numId w:val="22"/>
        </w:numPr>
        <w:ind w:left="720" w:hanging="360"/>
        <w:jc w:val="left"/>
        <w:rPr>
          <w:color w:val="222222"/>
          <w:highlight w:val="white"/>
          <w:u w:val="none"/>
        </w:rPr>
      </w:pPr>
      <w:r w:rsidDel="00000000" w:rsidR="00000000" w:rsidRPr="00000000">
        <w:rPr>
          <w:color w:val="222222"/>
          <w:highlight w:val="white"/>
          <w:rtl w:val="0"/>
        </w:rPr>
        <w:t xml:space="preserve">FAU Finance PhD Transcript, you only need 1 PhD to write a paper</w:t>
      </w:r>
    </w:p>
    <w:p w:rsidR="00000000" w:rsidDel="00000000" w:rsidP="00000000" w:rsidRDefault="00000000" w:rsidRPr="00000000" w14:paraId="0000000B">
      <w:pPr>
        <w:numPr>
          <w:ilvl w:val="0"/>
          <w:numId w:val="22"/>
        </w:numPr>
        <w:ind w:left="720" w:hanging="360"/>
        <w:jc w:val="left"/>
        <w:rPr>
          <w:color w:val="222222"/>
          <w:highlight w:val="white"/>
          <w:u w:val="none"/>
        </w:rPr>
      </w:pPr>
      <w:r w:rsidDel="00000000" w:rsidR="00000000" w:rsidRPr="00000000">
        <w:rPr>
          <w:color w:val="222222"/>
          <w:highlight w:val="white"/>
          <w:rtl w:val="0"/>
        </w:rPr>
        <w:t xml:space="preserve">FTCC Transcript</w:t>
      </w:r>
    </w:p>
    <w:p w:rsidR="00000000" w:rsidDel="00000000" w:rsidP="00000000" w:rsidRDefault="00000000" w:rsidRPr="00000000" w14:paraId="0000000C">
      <w:pPr>
        <w:numPr>
          <w:ilvl w:val="0"/>
          <w:numId w:val="22"/>
        </w:numPr>
        <w:ind w:left="720" w:hanging="360"/>
        <w:jc w:val="left"/>
        <w:rPr>
          <w:color w:val="222222"/>
          <w:highlight w:val="white"/>
          <w:u w:val="none"/>
        </w:rPr>
      </w:pPr>
      <w:r w:rsidDel="00000000" w:rsidR="00000000" w:rsidRPr="00000000">
        <w:rPr>
          <w:color w:val="222222"/>
          <w:highlight w:val="white"/>
          <w:rtl w:val="0"/>
        </w:rPr>
        <w:t xml:space="preserve">3 Year Work Plan</w:t>
      </w:r>
    </w:p>
    <w:p w:rsidR="00000000" w:rsidDel="00000000" w:rsidP="00000000" w:rsidRDefault="00000000" w:rsidRPr="00000000" w14:paraId="0000000D">
      <w:pPr>
        <w:numPr>
          <w:ilvl w:val="0"/>
          <w:numId w:val="22"/>
        </w:numPr>
        <w:ind w:left="720" w:hanging="360"/>
        <w:jc w:val="left"/>
        <w:rPr>
          <w:color w:val="222222"/>
          <w:highlight w:val="white"/>
          <w:u w:val="none"/>
        </w:rPr>
      </w:pPr>
      <w:r w:rsidDel="00000000" w:rsidR="00000000" w:rsidRPr="00000000">
        <w:rPr>
          <w:color w:val="222222"/>
          <w:highlight w:val="white"/>
          <w:rtl w:val="0"/>
        </w:rPr>
        <w:t xml:space="preserve">Academia Resume</w:t>
      </w:r>
    </w:p>
    <w:p w:rsidR="00000000" w:rsidDel="00000000" w:rsidP="00000000" w:rsidRDefault="00000000" w:rsidRPr="00000000" w14:paraId="0000000E">
      <w:pPr>
        <w:numPr>
          <w:ilvl w:val="0"/>
          <w:numId w:val="22"/>
        </w:numPr>
        <w:ind w:left="720" w:hanging="360"/>
        <w:jc w:val="left"/>
        <w:rPr>
          <w:color w:val="222222"/>
          <w:highlight w:val="white"/>
          <w:u w:val="none"/>
        </w:rPr>
      </w:pPr>
      <w:r w:rsidDel="00000000" w:rsidR="00000000" w:rsidRPr="00000000">
        <w:rPr>
          <w:color w:val="222222"/>
          <w:highlight w:val="white"/>
          <w:rtl w:val="0"/>
        </w:rPr>
        <w:t xml:space="preserve">References, Jeff Madura and Richard Hudson</w:t>
      </w:r>
    </w:p>
    <w:p w:rsidR="00000000" w:rsidDel="00000000" w:rsidP="00000000" w:rsidRDefault="00000000" w:rsidRPr="00000000" w14:paraId="0000000F">
      <w:pPr>
        <w:numPr>
          <w:ilvl w:val="0"/>
          <w:numId w:val="22"/>
        </w:numPr>
        <w:ind w:left="720" w:hanging="360"/>
        <w:jc w:val="left"/>
        <w:rPr>
          <w:color w:val="222222"/>
          <w:highlight w:val="white"/>
          <w:u w:val="none"/>
        </w:rPr>
      </w:pPr>
      <w:r w:rsidDel="00000000" w:rsidR="00000000" w:rsidRPr="00000000">
        <w:rPr>
          <w:color w:val="222222"/>
          <w:highlight w:val="white"/>
          <w:rtl w:val="0"/>
        </w:rPr>
        <w:t xml:space="preserve">Wireless Electricity for Electric Vehicle Charging</w:t>
      </w:r>
    </w:p>
    <w:p w:rsidR="00000000" w:rsidDel="00000000" w:rsidP="00000000" w:rsidRDefault="00000000" w:rsidRPr="00000000" w14:paraId="00000010">
      <w:pPr>
        <w:numPr>
          <w:ilvl w:val="0"/>
          <w:numId w:val="22"/>
        </w:numPr>
        <w:ind w:left="720" w:hanging="360"/>
        <w:jc w:val="left"/>
        <w:rPr>
          <w:color w:val="222222"/>
          <w:highlight w:val="white"/>
          <w:u w:val="none"/>
        </w:rPr>
      </w:pPr>
      <w:r w:rsidDel="00000000" w:rsidR="00000000" w:rsidRPr="00000000">
        <w:rPr>
          <w:color w:val="222222"/>
          <w:highlight w:val="white"/>
          <w:rtl w:val="0"/>
        </w:rPr>
        <w:t xml:space="preserve">Plastics Paper Proposal, UNC Zhukhovitskiy Lab</w:t>
      </w:r>
    </w:p>
    <w:p w:rsidR="00000000" w:rsidDel="00000000" w:rsidP="00000000" w:rsidRDefault="00000000" w:rsidRPr="00000000" w14:paraId="00000011">
      <w:pPr>
        <w:numPr>
          <w:ilvl w:val="0"/>
          <w:numId w:val="22"/>
        </w:numPr>
        <w:ind w:left="720" w:hanging="360"/>
        <w:jc w:val="left"/>
        <w:rPr>
          <w:color w:val="222222"/>
          <w:highlight w:val="white"/>
          <w:u w:val="none"/>
        </w:rPr>
      </w:pPr>
      <w:r w:rsidDel="00000000" w:rsidR="00000000" w:rsidRPr="00000000">
        <w:rPr>
          <w:color w:val="222222"/>
          <w:highlight w:val="white"/>
          <w:rtl w:val="0"/>
        </w:rPr>
        <w:t xml:space="preserve">Perovskite-Silicon Tandem Solar Cells</w:t>
      </w:r>
    </w:p>
    <w:p w:rsidR="00000000" w:rsidDel="00000000" w:rsidP="00000000" w:rsidRDefault="00000000" w:rsidRPr="00000000" w14:paraId="00000012">
      <w:pPr>
        <w:numPr>
          <w:ilvl w:val="0"/>
          <w:numId w:val="22"/>
        </w:numPr>
        <w:ind w:left="720" w:hanging="360"/>
        <w:jc w:val="left"/>
        <w:rPr>
          <w:color w:val="222222"/>
          <w:highlight w:val="white"/>
          <w:u w:val="none"/>
        </w:rPr>
      </w:pPr>
      <w:r w:rsidDel="00000000" w:rsidR="00000000" w:rsidRPr="00000000">
        <w:rPr>
          <w:color w:val="222222"/>
          <w:highlight w:val="white"/>
          <w:rtl w:val="0"/>
        </w:rPr>
        <w:t xml:space="preserve">Free Speech on College Campuses, UNC School of Civic Life and Leadership</w:t>
      </w:r>
    </w:p>
    <w:p w:rsidR="00000000" w:rsidDel="00000000" w:rsidP="00000000" w:rsidRDefault="00000000" w:rsidRPr="00000000" w14:paraId="00000013">
      <w:pPr>
        <w:numPr>
          <w:ilvl w:val="0"/>
          <w:numId w:val="22"/>
        </w:numPr>
        <w:ind w:left="720" w:hanging="360"/>
        <w:jc w:val="left"/>
        <w:rPr>
          <w:color w:val="222222"/>
          <w:highlight w:val="white"/>
          <w:u w:val="none"/>
        </w:rPr>
      </w:pPr>
      <w:r w:rsidDel="00000000" w:rsidR="00000000" w:rsidRPr="00000000">
        <w:rPr>
          <w:color w:val="222222"/>
          <w:highlight w:val="white"/>
          <w:rtl w:val="0"/>
        </w:rPr>
        <w:t xml:space="preserve">Blue Heaven, College Suspensions, Monetary Theory and Policy (Twitter, @FAUGAUPresident, top pin)</w:t>
      </w:r>
      <w:r w:rsidDel="00000000" w:rsidR="00000000" w:rsidRPr="00000000">
        <w:rPr>
          <w:rtl w:val="0"/>
        </w:rPr>
      </w:r>
    </w:p>
    <w:p w:rsidR="00000000" w:rsidDel="00000000" w:rsidP="00000000" w:rsidRDefault="00000000" w:rsidRPr="00000000" w14:paraId="00000014">
      <w:pPr>
        <w:ind w:left="0" w:firstLine="0"/>
        <w:rPr>
          <w:color w:val="222222"/>
          <w:highlight w:val="white"/>
        </w:rPr>
      </w:pPr>
      <w:r w:rsidDel="00000000" w:rsidR="00000000" w:rsidRPr="00000000">
        <w:rPr>
          <w:rtl w:val="0"/>
        </w:rPr>
      </w:r>
    </w:p>
    <w:p w:rsidR="00000000" w:rsidDel="00000000" w:rsidP="00000000" w:rsidRDefault="00000000" w:rsidRPr="00000000" w14:paraId="00000015">
      <w:pPr>
        <w:ind w:left="0" w:firstLine="0"/>
        <w:rPr>
          <w:color w:val="222222"/>
          <w:highlight w:val="white"/>
        </w:rPr>
      </w:pPr>
      <w:r w:rsidDel="00000000" w:rsidR="00000000" w:rsidRPr="00000000">
        <w:rPr>
          <w:rtl w:val="0"/>
        </w:rPr>
      </w:r>
    </w:p>
    <w:p w:rsidR="00000000" w:rsidDel="00000000" w:rsidP="00000000" w:rsidRDefault="00000000" w:rsidRPr="00000000" w14:paraId="00000016">
      <w:pPr>
        <w:ind w:left="0" w:firstLine="0"/>
        <w:rPr>
          <w:b w:val="1"/>
          <w:color w:val="222222"/>
          <w:sz w:val="28"/>
          <w:szCs w:val="28"/>
          <w:highlight w:val="white"/>
          <w:u w:val="single"/>
        </w:rPr>
      </w:pPr>
      <w:r w:rsidDel="00000000" w:rsidR="00000000" w:rsidRPr="00000000">
        <w:rPr>
          <w:rtl w:val="0"/>
        </w:rPr>
      </w:r>
    </w:p>
    <w:p w:rsidR="00000000" w:rsidDel="00000000" w:rsidP="00000000" w:rsidRDefault="00000000" w:rsidRPr="00000000" w14:paraId="00000017">
      <w:pPr>
        <w:ind w:left="0" w:firstLine="0"/>
        <w:rPr>
          <w:b w:val="1"/>
          <w:color w:val="222222"/>
          <w:sz w:val="28"/>
          <w:szCs w:val="28"/>
          <w:highlight w:val="white"/>
          <w:u w:val="single"/>
        </w:rPr>
      </w:pPr>
      <w:r w:rsidDel="00000000" w:rsidR="00000000" w:rsidRPr="00000000">
        <w:br w:type="page"/>
      </w:r>
      <w:r w:rsidDel="00000000" w:rsidR="00000000" w:rsidRPr="00000000">
        <w:rPr>
          <w:rtl w:val="0"/>
        </w:rPr>
      </w:r>
    </w:p>
    <w:p w:rsidR="00000000" w:rsidDel="00000000" w:rsidP="00000000" w:rsidRDefault="00000000" w:rsidRPr="00000000" w14:paraId="00000018">
      <w:pPr>
        <w:ind w:left="0" w:firstLine="0"/>
        <w:jc w:val="center"/>
        <w:rPr>
          <w:b w:val="1"/>
          <w:color w:val="222222"/>
          <w:sz w:val="28"/>
          <w:szCs w:val="28"/>
          <w:highlight w:val="white"/>
          <w:u w:val="single"/>
        </w:rPr>
      </w:pPr>
      <w:r w:rsidDel="00000000" w:rsidR="00000000" w:rsidRPr="00000000">
        <w:rPr>
          <w:b w:val="1"/>
          <w:color w:val="222222"/>
          <w:sz w:val="28"/>
          <w:szCs w:val="28"/>
          <w:highlight w:val="white"/>
          <w:u w:val="single"/>
          <w:rtl w:val="0"/>
        </w:rPr>
        <w:t xml:space="preserve">Grant Proposal, UNC Summer Internship 2026</w:t>
      </w:r>
    </w:p>
    <w:p w:rsidR="00000000" w:rsidDel="00000000" w:rsidP="00000000" w:rsidRDefault="00000000" w:rsidRPr="00000000" w14:paraId="00000019">
      <w:pPr>
        <w:jc w:val="center"/>
        <w:rPr>
          <w:color w:val="222222"/>
          <w:highlight w:val="white"/>
        </w:rPr>
      </w:pPr>
      <w:r w:rsidDel="00000000" w:rsidR="00000000" w:rsidRPr="00000000">
        <w:rPr>
          <w:color w:val="222222"/>
          <w:highlight w:val="white"/>
          <w:rtl w:val="0"/>
        </w:rPr>
        <w:t xml:space="preserve">Submitted by: Kevin Sleem</w:t>
      </w:r>
    </w:p>
    <w:p w:rsidR="00000000" w:rsidDel="00000000" w:rsidP="00000000" w:rsidRDefault="00000000" w:rsidRPr="00000000" w14:paraId="0000001A">
      <w:pPr>
        <w:jc w:val="center"/>
        <w:rPr>
          <w:color w:val="222222"/>
          <w:highlight w:val="white"/>
        </w:rPr>
      </w:pPr>
      <w:r w:rsidDel="00000000" w:rsidR="00000000" w:rsidRPr="00000000">
        <w:rPr>
          <w:color w:val="222222"/>
          <w:highlight w:val="white"/>
          <w:rtl w:val="0"/>
        </w:rPr>
        <w:t xml:space="preserve">Submitted to: UNC School of Civic Life and Leadership</w:t>
      </w:r>
    </w:p>
    <w:p w:rsidR="00000000" w:rsidDel="00000000" w:rsidP="00000000" w:rsidRDefault="00000000" w:rsidRPr="00000000" w14:paraId="0000001B">
      <w:pPr>
        <w:jc w:val="left"/>
        <w:rPr>
          <w:color w:val="222222"/>
          <w:highlight w:val="white"/>
        </w:rPr>
      </w:pPr>
      <w:r w:rsidDel="00000000" w:rsidR="00000000" w:rsidRPr="00000000">
        <w:rPr>
          <w:rtl w:val="0"/>
        </w:rPr>
      </w:r>
    </w:p>
    <w:p w:rsidR="00000000" w:rsidDel="00000000" w:rsidP="00000000" w:rsidRDefault="00000000" w:rsidRPr="00000000" w14:paraId="0000001C">
      <w:pPr>
        <w:jc w:val="left"/>
        <w:rPr>
          <w:color w:val="222222"/>
          <w:highlight w:val="white"/>
        </w:rPr>
      </w:pPr>
      <w:r w:rsidDel="00000000" w:rsidR="00000000" w:rsidRPr="00000000">
        <w:rPr>
          <w:color w:val="222222"/>
          <w:highlight w:val="white"/>
          <w:rtl w:val="0"/>
        </w:rPr>
        <w:t xml:space="preserve">I am not sure that plastics lab is the correct term, but I am willing to apprentice as a chemist for a semester. I think that chemistry and physics are foundation sciences for engineering, and chemistry is easier than physics, so I would have a chance at learning chemistry in a lab setting. For physics at FTCC, I would have failed had the homework and tests not been on the internet. I scored an A in Chemistry 1 at FTCC, a high A, and am taking Chemistry for Engineers and Physics 3 this fall with ASU online. For my electrical engineering research into perovskite-silicon tandem solar cells, many of the articles are written by chemists, and fabricating a cell in the lab will require chemistry. There is also SCAP-1D solar capacitance software you can download. I will have 2 undergraduate chemistry classes by summer, and I could take a third at UNC during the summer, so I think that 3 chemistry classes qualifies for an internship. </w:t>
      </w:r>
    </w:p>
    <w:p w:rsidR="00000000" w:rsidDel="00000000" w:rsidP="00000000" w:rsidRDefault="00000000" w:rsidRPr="00000000" w14:paraId="0000001D">
      <w:pPr>
        <w:jc w:val="left"/>
        <w:rPr>
          <w:color w:val="222222"/>
          <w:highlight w:val="white"/>
        </w:rPr>
      </w:pPr>
      <w:r w:rsidDel="00000000" w:rsidR="00000000" w:rsidRPr="00000000">
        <w:rPr>
          <w:rtl w:val="0"/>
        </w:rPr>
      </w:r>
    </w:p>
    <w:p w:rsidR="00000000" w:rsidDel="00000000" w:rsidP="00000000" w:rsidRDefault="00000000" w:rsidRPr="00000000" w14:paraId="0000001E">
      <w:pPr>
        <w:jc w:val="left"/>
        <w:rPr>
          <w:color w:val="222222"/>
          <w:highlight w:val="white"/>
        </w:rPr>
      </w:pPr>
      <w:r w:rsidDel="00000000" w:rsidR="00000000" w:rsidRPr="00000000">
        <w:rPr>
          <w:color w:val="222222"/>
          <w:highlight w:val="white"/>
          <w:rtl w:val="0"/>
        </w:rPr>
        <w:t xml:space="preserve">Arizona State pays 5k for 10 weeks over the summer, including student housing. I also recently paid UNC 5k for redecorating the Student Y, a steep fine, which I paid for with a student loan. Perhaps either Hinton-James or Morrison dorms could fund the internship, I lived in both my first semester. I also was never reimbursed for the housing rent in fall 2021, the money was sent to my parents, who did not give me rent money to pay Brendan and Sohel. </w:t>
      </w:r>
    </w:p>
    <w:p w:rsidR="00000000" w:rsidDel="00000000" w:rsidP="00000000" w:rsidRDefault="00000000" w:rsidRPr="00000000" w14:paraId="0000001F">
      <w:pPr>
        <w:jc w:val="left"/>
        <w:rPr>
          <w:color w:val="222222"/>
          <w:highlight w:val="white"/>
        </w:rPr>
      </w:pPr>
      <w:r w:rsidDel="00000000" w:rsidR="00000000" w:rsidRPr="00000000">
        <w:rPr>
          <w:rtl w:val="0"/>
        </w:rPr>
      </w:r>
    </w:p>
    <w:p w:rsidR="00000000" w:rsidDel="00000000" w:rsidP="00000000" w:rsidRDefault="00000000" w:rsidRPr="00000000" w14:paraId="00000020">
      <w:pPr>
        <w:shd w:fill="ffffff" w:val="clear"/>
        <w:rPr>
          <w:color w:val="222222"/>
          <w:highlight w:val="white"/>
        </w:rPr>
      </w:pPr>
      <w:r w:rsidDel="00000000" w:rsidR="00000000" w:rsidRPr="00000000">
        <w:rPr>
          <w:color w:val="222222"/>
          <w:highlight w:val="white"/>
          <w:rtl w:val="0"/>
        </w:rPr>
        <w:t xml:space="preserve">I became interested in plastics research because of the difficulty in recycling plastic grocery bags. I am working on a plastics research paper, hopefully to submit for undergraduate research at ASU in January 2027. I came across your work in an article in Interesting Engineering, US scientists resurrect dead tires into high-value industrial material in 6 hours, </w:t>
      </w:r>
    </w:p>
    <w:p w:rsidR="00000000" w:rsidDel="00000000" w:rsidP="00000000" w:rsidRDefault="00000000" w:rsidRPr="00000000" w14:paraId="00000021">
      <w:pPr>
        <w:shd w:fill="ffffff" w:val="clear"/>
        <w:rPr>
          <w:color w:val="1155cc"/>
          <w:highlight w:val="white"/>
          <w:u w:val="single"/>
        </w:rPr>
      </w:pPr>
      <w:hyperlink r:id="rId11">
        <w:r w:rsidDel="00000000" w:rsidR="00000000" w:rsidRPr="00000000">
          <w:rPr>
            <w:color w:val="1155cc"/>
            <w:highlight w:val="white"/>
            <w:u w:val="single"/>
            <w:rtl w:val="0"/>
          </w:rPr>
          <w:t xml:space="preserve">https://interestingengineering.com/science/scientists-recycle-tire-waste-into-high-value-material?group=test_b</w:t>
        </w:r>
      </w:hyperlink>
      <w:r w:rsidDel="00000000" w:rsidR="00000000" w:rsidRPr="00000000">
        <w:rPr>
          <w:rtl w:val="0"/>
        </w:rPr>
      </w:r>
    </w:p>
    <w:p w:rsidR="00000000" w:rsidDel="00000000" w:rsidP="00000000" w:rsidRDefault="00000000" w:rsidRPr="00000000" w14:paraId="00000022">
      <w:pPr>
        <w:jc w:val="left"/>
        <w:rPr>
          <w:color w:val="222222"/>
          <w:highlight w:val="white"/>
        </w:rPr>
      </w:pPr>
      <w:r w:rsidDel="00000000" w:rsidR="00000000" w:rsidRPr="00000000">
        <w:rPr>
          <w:rtl w:val="0"/>
        </w:rPr>
      </w:r>
    </w:p>
    <w:p w:rsidR="00000000" w:rsidDel="00000000" w:rsidP="00000000" w:rsidRDefault="00000000" w:rsidRPr="00000000" w14:paraId="00000023">
      <w:pPr>
        <w:rPr>
          <w:color w:val="222222"/>
          <w:highlight w:val="white"/>
        </w:rPr>
      </w:pPr>
      <w:r w:rsidDel="00000000" w:rsidR="00000000" w:rsidRPr="00000000">
        <w:rPr>
          <w:color w:val="222222"/>
          <w:highlight w:val="white"/>
          <w:rtl w:val="0"/>
        </w:rPr>
        <w:t xml:space="preserve">For my plastics recycling paper, I have a basic summary of internet articles, and hope to do an academic literature review on plastic pyrolysis and other chemical recycling methods in the next year, and then submit at ASU. I have a document request still open with UNC with reportandresponse@unc.edu, but I am transitioning away from any more college protesting, more of a youthful act. Now I am focused on safety first working with expensive machines. I have published economics experiments, but I am finding it harder to perform an engineering experiment on my own. Publishing an economics paper is easier than an engineering paper. UNC has arrested me twice, 2001 and 2021, but I think we should still work together. </w:t>
      </w:r>
    </w:p>
    <w:p w:rsidR="00000000" w:rsidDel="00000000" w:rsidP="00000000" w:rsidRDefault="00000000" w:rsidRPr="00000000" w14:paraId="00000024">
      <w:pPr>
        <w:jc w:val="left"/>
        <w:rPr>
          <w:color w:val="222222"/>
          <w:highlight w:val="white"/>
        </w:rPr>
      </w:pPr>
      <w:r w:rsidDel="00000000" w:rsidR="00000000" w:rsidRPr="00000000">
        <w:rPr>
          <w:rtl w:val="0"/>
        </w:rPr>
      </w:r>
    </w:p>
    <w:p w:rsidR="00000000" w:rsidDel="00000000" w:rsidP="00000000" w:rsidRDefault="00000000" w:rsidRPr="00000000" w14:paraId="00000025">
      <w:pPr>
        <w:jc w:val="left"/>
        <w:rPr>
          <w:color w:val="222222"/>
          <w:highlight w:val="white"/>
        </w:rPr>
      </w:pPr>
      <w:r w:rsidDel="00000000" w:rsidR="00000000" w:rsidRPr="00000000">
        <w:rPr>
          <w:color w:val="222222"/>
          <w:highlight w:val="white"/>
          <w:rtl w:val="0"/>
        </w:rPr>
        <w:t xml:space="preserve">Sincerely, </w:t>
      </w:r>
    </w:p>
    <w:p w:rsidR="00000000" w:rsidDel="00000000" w:rsidP="00000000" w:rsidRDefault="00000000" w:rsidRPr="00000000" w14:paraId="00000026">
      <w:pPr>
        <w:jc w:val="left"/>
        <w:rPr>
          <w:color w:val="222222"/>
          <w:highlight w:val="white"/>
        </w:rPr>
      </w:pPr>
      <w:r w:rsidDel="00000000" w:rsidR="00000000" w:rsidRPr="00000000">
        <w:rPr>
          <w:rtl w:val="0"/>
        </w:rPr>
      </w:r>
    </w:p>
    <w:p w:rsidR="00000000" w:rsidDel="00000000" w:rsidP="00000000" w:rsidRDefault="00000000" w:rsidRPr="00000000" w14:paraId="00000027">
      <w:pPr>
        <w:jc w:val="left"/>
        <w:rPr>
          <w:color w:val="222222"/>
          <w:highlight w:val="white"/>
        </w:rPr>
      </w:pPr>
      <w:r w:rsidDel="00000000" w:rsidR="00000000" w:rsidRPr="00000000">
        <w:rPr>
          <w:rtl w:val="0"/>
        </w:rPr>
      </w:r>
    </w:p>
    <w:p w:rsidR="00000000" w:rsidDel="00000000" w:rsidP="00000000" w:rsidRDefault="00000000" w:rsidRPr="00000000" w14:paraId="00000028">
      <w:pPr>
        <w:jc w:val="left"/>
        <w:rPr>
          <w:color w:val="222222"/>
          <w:highlight w:val="white"/>
        </w:rPr>
      </w:pPr>
      <w:r w:rsidDel="00000000" w:rsidR="00000000" w:rsidRPr="00000000">
        <w:rPr>
          <w:color w:val="222222"/>
          <w:highlight w:val="white"/>
          <w:rtl w:val="0"/>
        </w:rPr>
        <w:t xml:space="preserve">Kevin Sleem</w:t>
      </w:r>
      <w:r w:rsidDel="00000000" w:rsidR="00000000" w:rsidRPr="00000000">
        <w:br w:type="page"/>
      </w:r>
      <w:r w:rsidDel="00000000" w:rsidR="00000000" w:rsidRPr="00000000">
        <w:rPr>
          <w:rtl w:val="0"/>
        </w:rPr>
      </w:r>
    </w:p>
    <w:p w:rsidR="00000000" w:rsidDel="00000000" w:rsidP="00000000" w:rsidRDefault="00000000" w:rsidRPr="00000000" w14:paraId="00000029">
      <w:pPr>
        <w:jc w:val="left"/>
        <w:rPr>
          <w:color w:val="222222"/>
          <w:highlight w:val="white"/>
        </w:rPr>
      </w:pPr>
      <w:r w:rsidDel="00000000" w:rsidR="00000000" w:rsidRPr="00000000">
        <w:rPr>
          <w:color w:val="222222"/>
          <w:highlight w:val="white"/>
        </w:rPr>
        <w:drawing>
          <wp:inline distB="114300" distT="114300" distL="114300" distR="114300">
            <wp:extent cx="5943600" cy="7747000"/>
            <wp:effectExtent b="0" l="0" r="0" t="0"/>
            <wp:docPr id="10" name="image15.png"/>
            <a:graphic>
              <a:graphicData uri="http://schemas.openxmlformats.org/drawingml/2006/picture">
                <pic:pic>
                  <pic:nvPicPr>
                    <pic:cNvPr id="0" name="image15.png"/>
                    <pic:cNvPicPr preferRelativeResize="0"/>
                  </pic:nvPicPr>
                  <pic:blipFill>
                    <a:blip r:embed="rId12"/>
                    <a:srcRect b="0" l="0" r="0" t="0"/>
                    <a:stretch>
                      <a:fillRect/>
                    </a:stretch>
                  </pic:blipFill>
                  <pic:spPr>
                    <a:xfrm>
                      <a:off x="0" y="0"/>
                      <a:ext cx="5943600" cy="77470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jc w:val="left"/>
        <w:rPr>
          <w:color w:val="222222"/>
          <w:highlight w:val="white"/>
        </w:rPr>
      </w:pPr>
      <w:r w:rsidDel="00000000" w:rsidR="00000000" w:rsidRPr="00000000">
        <w:rPr>
          <w:rtl w:val="0"/>
        </w:rPr>
      </w:r>
    </w:p>
    <w:p w:rsidR="00000000" w:rsidDel="00000000" w:rsidP="00000000" w:rsidRDefault="00000000" w:rsidRPr="00000000" w14:paraId="0000002B">
      <w:pPr>
        <w:jc w:val="left"/>
        <w:rPr>
          <w:color w:val="222222"/>
          <w:highlight w:val="white"/>
        </w:rPr>
      </w:pPr>
      <w:r w:rsidDel="00000000" w:rsidR="00000000" w:rsidRPr="00000000">
        <w:rPr>
          <w:rtl w:val="0"/>
        </w:rPr>
      </w:r>
    </w:p>
    <w:p w:rsidR="00000000" w:rsidDel="00000000" w:rsidP="00000000" w:rsidRDefault="00000000" w:rsidRPr="00000000" w14:paraId="0000002C">
      <w:pPr>
        <w:rPr>
          <w:color w:val="222222"/>
          <w:highlight w:val="white"/>
        </w:rPr>
      </w:pPr>
      <w:r w:rsidDel="00000000" w:rsidR="00000000" w:rsidRPr="00000000">
        <w:rPr>
          <w:color w:val="222222"/>
          <w:highlight w:val="white"/>
          <w:rtl w:val="0"/>
        </w:rPr>
        <w:t xml:space="preserve">Course Title/Comments Grd Repeat Att Cmpl Points Course Dates Shell Crs</w:t>
      </w:r>
    </w:p>
    <w:p w:rsidR="00000000" w:rsidDel="00000000" w:rsidP="00000000" w:rsidRDefault="00000000" w:rsidRPr="00000000" w14:paraId="0000002D">
      <w:pPr>
        <w:rPr>
          <w:color w:val="222222"/>
          <w:highlight w:val="white"/>
        </w:rPr>
      </w:pPr>
      <w:r w:rsidDel="00000000" w:rsidR="00000000" w:rsidRPr="00000000">
        <w:rPr>
          <w:color w:val="222222"/>
          <w:highlight w:val="white"/>
          <w:rtl w:val="0"/>
        </w:rPr>
        <w:t xml:space="preserve">---------- ---------------------------- --- ------ ------ ------ ------ ----------------- ----------</w:t>
      </w:r>
    </w:p>
    <w:p w:rsidR="00000000" w:rsidDel="00000000" w:rsidP="00000000" w:rsidRDefault="00000000" w:rsidRPr="00000000" w14:paraId="0000002E">
      <w:pPr>
        <w:rPr>
          <w:color w:val="222222"/>
          <w:highlight w:val="white"/>
        </w:rPr>
      </w:pPr>
      <w:r w:rsidDel="00000000" w:rsidR="00000000" w:rsidRPr="00000000">
        <w:rPr>
          <w:color w:val="222222"/>
          <w:highlight w:val="white"/>
          <w:rtl w:val="0"/>
        </w:rPr>
        <w:t xml:space="preserve">Fall 2023</w:t>
      </w:r>
    </w:p>
    <w:p w:rsidR="00000000" w:rsidDel="00000000" w:rsidP="00000000" w:rsidRDefault="00000000" w:rsidRPr="00000000" w14:paraId="0000002F">
      <w:pPr>
        <w:rPr>
          <w:color w:val="222222"/>
          <w:highlight w:val="white"/>
        </w:rPr>
      </w:pPr>
      <w:r w:rsidDel="00000000" w:rsidR="00000000" w:rsidRPr="00000000">
        <w:rPr>
          <w:color w:val="222222"/>
          <w:highlight w:val="white"/>
          <w:rtl w:val="0"/>
        </w:rPr>
        <w:t xml:space="preserve">BPR-130 Print Reading-Construction A 3.00 3.00 12.00 08/21/23-12/16/23</w:t>
      </w:r>
    </w:p>
    <w:p w:rsidR="00000000" w:rsidDel="00000000" w:rsidP="00000000" w:rsidRDefault="00000000" w:rsidRPr="00000000" w14:paraId="00000030">
      <w:pPr>
        <w:rPr>
          <w:color w:val="222222"/>
          <w:highlight w:val="white"/>
        </w:rPr>
      </w:pPr>
      <w:r w:rsidDel="00000000" w:rsidR="00000000" w:rsidRPr="00000000">
        <w:rPr>
          <w:color w:val="222222"/>
          <w:highlight w:val="white"/>
          <w:rtl w:val="0"/>
        </w:rPr>
        <w:t xml:space="preserve">ELC-119 NEC Calculations A 2.00 2.00 8.00 08/21/23-12/16/23</w:t>
      </w:r>
    </w:p>
    <w:p w:rsidR="00000000" w:rsidDel="00000000" w:rsidP="00000000" w:rsidRDefault="00000000" w:rsidRPr="00000000" w14:paraId="00000031">
      <w:pPr>
        <w:rPr>
          <w:color w:val="222222"/>
          <w:highlight w:val="white"/>
        </w:rPr>
      </w:pPr>
      <w:r w:rsidDel="00000000" w:rsidR="00000000" w:rsidRPr="00000000">
        <w:rPr>
          <w:color w:val="222222"/>
          <w:highlight w:val="white"/>
          <w:rtl w:val="0"/>
        </w:rPr>
        <w:t xml:space="preserve">ELC-229 Applications Project A 2.00 2.00 8.00 10/19/23-12/16/23</w:t>
      </w:r>
    </w:p>
    <w:p w:rsidR="00000000" w:rsidDel="00000000" w:rsidP="00000000" w:rsidRDefault="00000000" w:rsidRPr="00000000" w14:paraId="00000032">
      <w:pPr>
        <w:rPr>
          <w:color w:val="222222"/>
          <w:highlight w:val="white"/>
        </w:rPr>
      </w:pPr>
      <w:r w:rsidDel="00000000" w:rsidR="00000000" w:rsidRPr="00000000">
        <w:rPr>
          <w:color w:val="222222"/>
          <w:highlight w:val="white"/>
          <w:rtl w:val="0"/>
        </w:rPr>
        <w:t xml:space="preserve">MAT-271*U Calculus I A 4.00 4.00 16.00 08/21/23-12/16/23</w:t>
      </w:r>
    </w:p>
    <w:p w:rsidR="00000000" w:rsidDel="00000000" w:rsidP="00000000" w:rsidRDefault="00000000" w:rsidRPr="00000000" w14:paraId="00000033">
      <w:pPr>
        <w:rPr>
          <w:color w:val="222222"/>
          <w:highlight w:val="white"/>
        </w:rPr>
      </w:pPr>
      <w:r w:rsidDel="00000000" w:rsidR="00000000" w:rsidRPr="00000000">
        <w:rPr>
          <w:color w:val="222222"/>
          <w:highlight w:val="white"/>
          <w:rtl w:val="0"/>
        </w:rPr>
        <w:t xml:space="preserve">Term Totals: 11.00 11.00 44.00 GPA = 4.000</w:t>
      </w:r>
    </w:p>
    <w:p w:rsidR="00000000" w:rsidDel="00000000" w:rsidP="00000000" w:rsidRDefault="00000000" w:rsidRPr="00000000" w14:paraId="00000034">
      <w:pPr>
        <w:rPr>
          <w:color w:val="222222"/>
          <w:highlight w:val="white"/>
        </w:rPr>
      </w:pPr>
      <w:r w:rsidDel="00000000" w:rsidR="00000000" w:rsidRPr="00000000">
        <w:rPr>
          <w:color w:val="222222"/>
          <w:highlight w:val="white"/>
          <w:rtl w:val="0"/>
        </w:rPr>
        <w:t xml:space="preserve">Cumulative Totals: 55.00 93.00 220.00 GPA = 4.000</w:t>
      </w:r>
    </w:p>
    <w:p w:rsidR="00000000" w:rsidDel="00000000" w:rsidP="00000000" w:rsidRDefault="00000000" w:rsidRPr="00000000" w14:paraId="00000035">
      <w:pPr>
        <w:rPr>
          <w:color w:val="222222"/>
          <w:highlight w:val="white"/>
        </w:rPr>
      </w:pPr>
      <w:r w:rsidDel="00000000" w:rsidR="00000000" w:rsidRPr="00000000">
        <w:rPr>
          <w:color w:val="222222"/>
          <w:highlight w:val="white"/>
          <w:rtl w:val="0"/>
        </w:rPr>
        <w:t xml:space="preserve">Academic Standing: Good Standing</w:t>
      </w:r>
    </w:p>
    <w:p w:rsidR="00000000" w:rsidDel="00000000" w:rsidP="00000000" w:rsidRDefault="00000000" w:rsidRPr="00000000" w14:paraId="00000036">
      <w:pPr>
        <w:rPr>
          <w:color w:val="222222"/>
          <w:highlight w:val="white"/>
        </w:rPr>
      </w:pPr>
      <w:r w:rsidDel="00000000" w:rsidR="00000000" w:rsidRPr="00000000">
        <w:rPr>
          <w:rtl w:val="0"/>
        </w:rPr>
      </w:r>
    </w:p>
    <w:p w:rsidR="00000000" w:rsidDel="00000000" w:rsidP="00000000" w:rsidRDefault="00000000" w:rsidRPr="00000000" w14:paraId="00000037">
      <w:pPr>
        <w:rPr>
          <w:color w:val="222222"/>
          <w:highlight w:val="white"/>
        </w:rPr>
      </w:pPr>
      <w:r w:rsidDel="00000000" w:rsidR="00000000" w:rsidRPr="00000000">
        <w:rPr>
          <w:color w:val="222222"/>
          <w:highlight w:val="white"/>
          <w:rtl w:val="0"/>
        </w:rPr>
        <w:t xml:space="preserve">Spring 2024</w:t>
      </w:r>
    </w:p>
    <w:p w:rsidR="00000000" w:rsidDel="00000000" w:rsidP="00000000" w:rsidRDefault="00000000" w:rsidRPr="00000000" w14:paraId="00000038">
      <w:pPr>
        <w:rPr>
          <w:color w:val="222222"/>
          <w:highlight w:val="white"/>
        </w:rPr>
      </w:pPr>
      <w:r w:rsidDel="00000000" w:rsidR="00000000" w:rsidRPr="00000000">
        <w:rPr>
          <w:color w:val="222222"/>
          <w:highlight w:val="white"/>
          <w:rtl w:val="0"/>
        </w:rPr>
        <w:t xml:space="preserve">ACA-122*A College Transfer Success A 1.00 1.00 4.00 01/16/24-03/11/24</w:t>
      </w:r>
    </w:p>
    <w:p w:rsidR="00000000" w:rsidDel="00000000" w:rsidP="00000000" w:rsidRDefault="00000000" w:rsidRPr="00000000" w14:paraId="00000039">
      <w:pPr>
        <w:rPr>
          <w:color w:val="222222"/>
          <w:highlight w:val="white"/>
        </w:rPr>
      </w:pPr>
      <w:r w:rsidDel="00000000" w:rsidR="00000000" w:rsidRPr="00000000">
        <w:rPr>
          <w:color w:val="222222"/>
          <w:highlight w:val="white"/>
          <w:rtl w:val="0"/>
        </w:rPr>
        <w:t xml:space="preserve">BUS-110*A Introduction to Business A 3.00 3.00 12.00 01/16/24-05/15/24</w:t>
      </w:r>
    </w:p>
    <w:p w:rsidR="00000000" w:rsidDel="00000000" w:rsidP="00000000" w:rsidRDefault="00000000" w:rsidRPr="00000000" w14:paraId="0000003A">
      <w:pPr>
        <w:rPr>
          <w:color w:val="222222"/>
          <w:highlight w:val="white"/>
        </w:rPr>
      </w:pPr>
      <w:r w:rsidDel="00000000" w:rsidR="00000000" w:rsidRPr="00000000">
        <w:rPr>
          <w:color w:val="222222"/>
          <w:highlight w:val="white"/>
          <w:rtl w:val="0"/>
        </w:rPr>
        <w:t xml:space="preserve">BUS-230 Small Business Management A 3.00 3.00 12.00 01/16/24-05/15/24</w:t>
      </w:r>
    </w:p>
    <w:p w:rsidR="00000000" w:rsidDel="00000000" w:rsidP="00000000" w:rsidRDefault="00000000" w:rsidRPr="00000000" w14:paraId="0000003B">
      <w:pPr>
        <w:rPr>
          <w:color w:val="222222"/>
          <w:highlight w:val="white"/>
        </w:rPr>
      </w:pPr>
      <w:r w:rsidDel="00000000" w:rsidR="00000000" w:rsidRPr="00000000">
        <w:rPr>
          <w:color w:val="222222"/>
          <w:highlight w:val="white"/>
          <w:rtl w:val="0"/>
        </w:rPr>
        <w:t xml:space="preserve">MAT-272*U Calculus II A 4.00 4.00 16.00 01/16/24-05/15/24</w:t>
      </w:r>
    </w:p>
    <w:p w:rsidR="00000000" w:rsidDel="00000000" w:rsidP="00000000" w:rsidRDefault="00000000" w:rsidRPr="00000000" w14:paraId="0000003C">
      <w:pPr>
        <w:rPr>
          <w:color w:val="222222"/>
          <w:highlight w:val="white"/>
        </w:rPr>
      </w:pPr>
      <w:r w:rsidDel="00000000" w:rsidR="00000000" w:rsidRPr="00000000">
        <w:rPr>
          <w:color w:val="222222"/>
          <w:highlight w:val="white"/>
          <w:rtl w:val="0"/>
        </w:rPr>
        <w:t xml:space="preserve">PHY-251*U General Physics I A 4.00 4.00 16.00 01/16/24-05/15/24</w:t>
      </w:r>
    </w:p>
    <w:p w:rsidR="00000000" w:rsidDel="00000000" w:rsidP="00000000" w:rsidRDefault="00000000" w:rsidRPr="00000000" w14:paraId="0000003D">
      <w:pPr>
        <w:rPr>
          <w:color w:val="222222"/>
          <w:highlight w:val="white"/>
        </w:rPr>
      </w:pPr>
      <w:r w:rsidDel="00000000" w:rsidR="00000000" w:rsidRPr="00000000">
        <w:rPr>
          <w:color w:val="222222"/>
          <w:highlight w:val="white"/>
          <w:rtl w:val="0"/>
        </w:rPr>
        <w:t xml:space="preserve">SST-140 Green Bldg &amp; Design Concepts A 3.00 3.00 12.00 01/16/24-03/11/24</w:t>
      </w:r>
    </w:p>
    <w:p w:rsidR="00000000" w:rsidDel="00000000" w:rsidP="00000000" w:rsidRDefault="00000000" w:rsidRPr="00000000" w14:paraId="0000003E">
      <w:pPr>
        <w:rPr>
          <w:color w:val="222222"/>
          <w:highlight w:val="white"/>
        </w:rPr>
      </w:pPr>
      <w:r w:rsidDel="00000000" w:rsidR="00000000" w:rsidRPr="00000000">
        <w:rPr>
          <w:color w:val="222222"/>
          <w:highlight w:val="white"/>
          <w:rtl w:val="0"/>
        </w:rPr>
        <w:t xml:space="preserve">Term Totals: 18.00 18.00 72.00 GPA = 4.000</w:t>
      </w:r>
    </w:p>
    <w:p w:rsidR="00000000" w:rsidDel="00000000" w:rsidP="00000000" w:rsidRDefault="00000000" w:rsidRPr="00000000" w14:paraId="0000003F">
      <w:pPr>
        <w:rPr>
          <w:color w:val="222222"/>
          <w:highlight w:val="white"/>
        </w:rPr>
      </w:pPr>
      <w:r w:rsidDel="00000000" w:rsidR="00000000" w:rsidRPr="00000000">
        <w:rPr>
          <w:color w:val="222222"/>
          <w:highlight w:val="white"/>
          <w:rtl w:val="0"/>
        </w:rPr>
        <w:t xml:space="preserve">Cumulative Totals: 73.00 111.00 292.00 GPA = 4.000</w:t>
      </w:r>
    </w:p>
    <w:p w:rsidR="00000000" w:rsidDel="00000000" w:rsidP="00000000" w:rsidRDefault="00000000" w:rsidRPr="00000000" w14:paraId="00000040">
      <w:pPr>
        <w:rPr>
          <w:color w:val="222222"/>
          <w:highlight w:val="white"/>
        </w:rPr>
      </w:pPr>
      <w:r w:rsidDel="00000000" w:rsidR="00000000" w:rsidRPr="00000000">
        <w:rPr>
          <w:color w:val="222222"/>
          <w:highlight w:val="white"/>
          <w:rtl w:val="0"/>
        </w:rPr>
        <w:t xml:space="preserve">Academic Standing: President's List</w:t>
      </w:r>
    </w:p>
    <w:p w:rsidR="00000000" w:rsidDel="00000000" w:rsidP="00000000" w:rsidRDefault="00000000" w:rsidRPr="00000000" w14:paraId="00000041">
      <w:pPr>
        <w:rPr>
          <w:color w:val="222222"/>
          <w:highlight w:val="white"/>
        </w:rPr>
      </w:pPr>
      <w:r w:rsidDel="00000000" w:rsidR="00000000" w:rsidRPr="00000000">
        <w:rPr>
          <w:rtl w:val="0"/>
        </w:rPr>
      </w:r>
    </w:p>
    <w:p w:rsidR="00000000" w:rsidDel="00000000" w:rsidP="00000000" w:rsidRDefault="00000000" w:rsidRPr="00000000" w14:paraId="00000042">
      <w:pPr>
        <w:rPr>
          <w:color w:val="222222"/>
          <w:highlight w:val="white"/>
        </w:rPr>
      </w:pPr>
      <w:r w:rsidDel="00000000" w:rsidR="00000000" w:rsidRPr="00000000">
        <w:rPr>
          <w:color w:val="222222"/>
          <w:highlight w:val="white"/>
          <w:rtl w:val="0"/>
        </w:rPr>
        <w:t xml:space="preserve">Summer 2024</w:t>
      </w:r>
    </w:p>
    <w:p w:rsidR="00000000" w:rsidDel="00000000" w:rsidP="00000000" w:rsidRDefault="00000000" w:rsidRPr="00000000" w14:paraId="00000043">
      <w:pPr>
        <w:rPr>
          <w:color w:val="222222"/>
          <w:highlight w:val="white"/>
        </w:rPr>
      </w:pPr>
      <w:r w:rsidDel="00000000" w:rsidR="00000000" w:rsidRPr="00000000">
        <w:rPr>
          <w:color w:val="222222"/>
          <w:highlight w:val="white"/>
          <w:rtl w:val="0"/>
        </w:rPr>
        <w:t xml:space="preserve">CIS-110*A Introduction to Computers A 3.00 3.00 12.00 05/28/24-07/23/24</w:t>
      </w:r>
    </w:p>
    <w:p w:rsidR="00000000" w:rsidDel="00000000" w:rsidP="00000000" w:rsidRDefault="00000000" w:rsidRPr="00000000" w14:paraId="00000044">
      <w:pPr>
        <w:rPr>
          <w:color w:val="222222"/>
          <w:highlight w:val="white"/>
        </w:rPr>
      </w:pPr>
      <w:r w:rsidDel="00000000" w:rsidR="00000000" w:rsidRPr="00000000">
        <w:rPr>
          <w:color w:val="222222"/>
          <w:highlight w:val="white"/>
          <w:rtl w:val="0"/>
        </w:rPr>
        <w:t xml:space="preserve">CTI-110 Web, Pgm, &amp; Db Foundation A 3.00 3.00 12.00 05/28/24-07/23/24</w:t>
      </w:r>
    </w:p>
    <w:p w:rsidR="00000000" w:rsidDel="00000000" w:rsidP="00000000" w:rsidRDefault="00000000" w:rsidRPr="00000000" w14:paraId="00000045">
      <w:pPr>
        <w:rPr>
          <w:color w:val="222222"/>
          <w:highlight w:val="white"/>
        </w:rPr>
      </w:pPr>
      <w:r w:rsidDel="00000000" w:rsidR="00000000" w:rsidRPr="00000000">
        <w:rPr>
          <w:color w:val="222222"/>
          <w:highlight w:val="white"/>
          <w:rtl w:val="0"/>
        </w:rPr>
        <w:t xml:space="preserve">MAT-110 Math Measurement &amp; Literacy A 3.00 3.00 12.00 05/28/24-07/23/24</w:t>
      </w:r>
    </w:p>
    <w:p w:rsidR="00000000" w:rsidDel="00000000" w:rsidP="00000000" w:rsidRDefault="00000000" w:rsidRPr="00000000" w14:paraId="00000046">
      <w:pPr>
        <w:rPr>
          <w:color w:val="222222"/>
          <w:highlight w:val="white"/>
        </w:rPr>
      </w:pPr>
      <w:r w:rsidDel="00000000" w:rsidR="00000000" w:rsidRPr="00000000">
        <w:rPr>
          <w:color w:val="222222"/>
          <w:highlight w:val="white"/>
          <w:rtl w:val="0"/>
        </w:rPr>
        <w:t xml:space="preserve">MAT-280*A Linear Algebra A 3.00 3.00 12.00 05/28/24-07/23/24</w:t>
      </w:r>
    </w:p>
    <w:p w:rsidR="00000000" w:rsidDel="00000000" w:rsidP="00000000" w:rsidRDefault="00000000" w:rsidRPr="00000000" w14:paraId="00000047">
      <w:pPr>
        <w:rPr>
          <w:color w:val="222222"/>
          <w:highlight w:val="white"/>
        </w:rPr>
      </w:pPr>
      <w:r w:rsidDel="00000000" w:rsidR="00000000" w:rsidRPr="00000000">
        <w:rPr>
          <w:color w:val="222222"/>
          <w:highlight w:val="white"/>
          <w:rtl w:val="0"/>
        </w:rPr>
        <w:t xml:space="preserve">Term Totals: 12.00 12.00 48.00 GPA = 4.000</w:t>
      </w:r>
    </w:p>
    <w:p w:rsidR="00000000" w:rsidDel="00000000" w:rsidP="00000000" w:rsidRDefault="00000000" w:rsidRPr="00000000" w14:paraId="00000048">
      <w:pPr>
        <w:rPr>
          <w:color w:val="222222"/>
          <w:highlight w:val="white"/>
        </w:rPr>
      </w:pPr>
      <w:r w:rsidDel="00000000" w:rsidR="00000000" w:rsidRPr="00000000">
        <w:rPr>
          <w:color w:val="222222"/>
          <w:highlight w:val="white"/>
          <w:rtl w:val="0"/>
        </w:rPr>
        <w:t xml:space="preserve">Cumulative Totals: 85.00 123.00 340.00 GPA = 4.000</w:t>
      </w:r>
    </w:p>
    <w:p w:rsidR="00000000" w:rsidDel="00000000" w:rsidP="00000000" w:rsidRDefault="00000000" w:rsidRPr="00000000" w14:paraId="00000049">
      <w:pPr>
        <w:rPr>
          <w:color w:val="222222"/>
          <w:highlight w:val="white"/>
        </w:rPr>
      </w:pPr>
      <w:r w:rsidDel="00000000" w:rsidR="00000000" w:rsidRPr="00000000">
        <w:rPr>
          <w:rtl w:val="0"/>
        </w:rPr>
      </w:r>
    </w:p>
    <w:p w:rsidR="00000000" w:rsidDel="00000000" w:rsidP="00000000" w:rsidRDefault="00000000" w:rsidRPr="00000000" w14:paraId="0000004A">
      <w:pPr>
        <w:rPr>
          <w:color w:val="222222"/>
          <w:highlight w:val="white"/>
        </w:rPr>
      </w:pPr>
      <w:r w:rsidDel="00000000" w:rsidR="00000000" w:rsidRPr="00000000">
        <w:rPr>
          <w:color w:val="222222"/>
          <w:highlight w:val="white"/>
          <w:rtl w:val="0"/>
        </w:rPr>
        <w:t xml:space="preserve">Fall 2024</w:t>
      </w:r>
    </w:p>
    <w:p w:rsidR="00000000" w:rsidDel="00000000" w:rsidP="00000000" w:rsidRDefault="00000000" w:rsidRPr="00000000" w14:paraId="0000004B">
      <w:pPr>
        <w:rPr>
          <w:color w:val="222222"/>
          <w:highlight w:val="white"/>
        </w:rPr>
      </w:pPr>
      <w:r w:rsidDel="00000000" w:rsidR="00000000" w:rsidRPr="00000000">
        <w:rPr>
          <w:color w:val="222222"/>
          <w:highlight w:val="white"/>
          <w:rtl w:val="0"/>
        </w:rPr>
        <w:t xml:space="preserve">COM-231*U Public Speaking A 3.00 3.00 12.00 08/19/24-12/14/24</w:t>
      </w:r>
    </w:p>
    <w:p w:rsidR="00000000" w:rsidDel="00000000" w:rsidP="00000000" w:rsidRDefault="00000000" w:rsidRPr="00000000" w14:paraId="0000004C">
      <w:pPr>
        <w:rPr>
          <w:color w:val="222222"/>
          <w:highlight w:val="white"/>
        </w:rPr>
      </w:pPr>
      <w:r w:rsidDel="00000000" w:rsidR="00000000" w:rsidRPr="00000000">
        <w:rPr>
          <w:color w:val="222222"/>
          <w:highlight w:val="white"/>
          <w:rtl w:val="0"/>
        </w:rPr>
        <w:t xml:space="preserve">CSC-121 Python Programming A 3.00 3.00 12.00 08/19/24-12/14/24</w:t>
      </w:r>
    </w:p>
    <w:p w:rsidR="00000000" w:rsidDel="00000000" w:rsidP="00000000" w:rsidRDefault="00000000" w:rsidRPr="00000000" w14:paraId="0000004D">
      <w:pPr>
        <w:rPr>
          <w:color w:val="222222"/>
          <w:highlight w:val="white"/>
        </w:rPr>
      </w:pPr>
      <w:r w:rsidDel="00000000" w:rsidR="00000000" w:rsidRPr="00000000">
        <w:rPr>
          <w:color w:val="222222"/>
          <w:highlight w:val="white"/>
          <w:rtl w:val="0"/>
        </w:rPr>
        <w:t xml:space="preserve">MAT-273*A Calculus III A 4.00 4.00 16.00 08/19/24-12/14/24</w:t>
      </w:r>
    </w:p>
    <w:p w:rsidR="00000000" w:rsidDel="00000000" w:rsidP="00000000" w:rsidRDefault="00000000" w:rsidRPr="00000000" w14:paraId="0000004E">
      <w:pPr>
        <w:rPr>
          <w:color w:val="222222"/>
          <w:highlight w:val="white"/>
        </w:rPr>
      </w:pPr>
      <w:r w:rsidDel="00000000" w:rsidR="00000000" w:rsidRPr="00000000">
        <w:rPr>
          <w:color w:val="222222"/>
          <w:highlight w:val="white"/>
          <w:rtl w:val="0"/>
        </w:rPr>
        <w:t xml:space="preserve">MAT-285*A Differential Equations A 3.00 3.00 12.00 08/19/24-12/14/24</w:t>
      </w:r>
    </w:p>
    <w:p w:rsidR="00000000" w:rsidDel="00000000" w:rsidP="00000000" w:rsidRDefault="00000000" w:rsidRPr="00000000" w14:paraId="0000004F">
      <w:pPr>
        <w:rPr>
          <w:color w:val="222222"/>
          <w:highlight w:val="white"/>
        </w:rPr>
      </w:pPr>
      <w:r w:rsidDel="00000000" w:rsidR="00000000" w:rsidRPr="00000000">
        <w:rPr>
          <w:color w:val="222222"/>
          <w:highlight w:val="white"/>
          <w:rtl w:val="0"/>
        </w:rPr>
        <w:t xml:space="preserve">PHY-252*U General Physics II A 4.00 4.00 16.00 08/19/24-12/14/24</w:t>
      </w:r>
    </w:p>
    <w:p w:rsidR="00000000" w:rsidDel="00000000" w:rsidP="00000000" w:rsidRDefault="00000000" w:rsidRPr="00000000" w14:paraId="00000050">
      <w:pPr>
        <w:rPr>
          <w:color w:val="222222"/>
          <w:highlight w:val="white"/>
        </w:rPr>
      </w:pPr>
      <w:r w:rsidDel="00000000" w:rsidR="00000000" w:rsidRPr="00000000">
        <w:rPr>
          <w:color w:val="222222"/>
          <w:highlight w:val="white"/>
          <w:rtl w:val="0"/>
        </w:rPr>
        <w:t xml:space="preserve">Term Totals: 17.00 17.00 68.00 GPA = 4.000</w:t>
      </w:r>
    </w:p>
    <w:p w:rsidR="00000000" w:rsidDel="00000000" w:rsidP="00000000" w:rsidRDefault="00000000" w:rsidRPr="00000000" w14:paraId="00000051">
      <w:pPr>
        <w:rPr>
          <w:color w:val="222222"/>
          <w:highlight w:val="white"/>
        </w:rPr>
      </w:pPr>
      <w:r w:rsidDel="00000000" w:rsidR="00000000" w:rsidRPr="00000000">
        <w:rPr>
          <w:color w:val="222222"/>
          <w:highlight w:val="white"/>
          <w:rtl w:val="0"/>
        </w:rPr>
        <w:t xml:space="preserve">Cumulative Totals: 102.00 140.00 408.00 GPA = 4.000</w:t>
      </w:r>
    </w:p>
    <w:p w:rsidR="00000000" w:rsidDel="00000000" w:rsidP="00000000" w:rsidRDefault="00000000" w:rsidRPr="00000000" w14:paraId="00000052">
      <w:pPr>
        <w:rPr>
          <w:color w:val="222222"/>
          <w:highlight w:val="white"/>
        </w:rPr>
      </w:pPr>
      <w:r w:rsidDel="00000000" w:rsidR="00000000" w:rsidRPr="00000000">
        <w:rPr>
          <w:color w:val="222222"/>
          <w:highlight w:val="white"/>
          <w:rtl w:val="0"/>
        </w:rPr>
        <w:t xml:space="preserve">Academic Standing: President's List</w:t>
      </w:r>
    </w:p>
    <w:p w:rsidR="00000000" w:rsidDel="00000000" w:rsidP="00000000" w:rsidRDefault="00000000" w:rsidRPr="00000000" w14:paraId="00000053">
      <w:pPr>
        <w:rPr>
          <w:color w:val="222222"/>
          <w:highlight w:val="white"/>
        </w:rPr>
      </w:pPr>
      <w:r w:rsidDel="00000000" w:rsidR="00000000" w:rsidRPr="00000000">
        <w:rPr>
          <w:rtl w:val="0"/>
        </w:rPr>
      </w:r>
    </w:p>
    <w:p w:rsidR="00000000" w:rsidDel="00000000" w:rsidP="00000000" w:rsidRDefault="00000000" w:rsidRPr="00000000" w14:paraId="00000054">
      <w:pPr>
        <w:rPr>
          <w:color w:val="222222"/>
          <w:highlight w:val="white"/>
        </w:rPr>
      </w:pPr>
      <w:r w:rsidDel="00000000" w:rsidR="00000000" w:rsidRPr="00000000">
        <w:rPr>
          <w:rtl w:val="0"/>
        </w:rPr>
      </w:r>
    </w:p>
    <w:p w:rsidR="00000000" w:rsidDel="00000000" w:rsidP="00000000" w:rsidRDefault="00000000" w:rsidRPr="00000000" w14:paraId="00000055">
      <w:pPr>
        <w:rPr>
          <w:color w:val="222222"/>
          <w:highlight w:val="white"/>
        </w:rPr>
      </w:pPr>
      <w:r w:rsidDel="00000000" w:rsidR="00000000" w:rsidRPr="00000000">
        <w:rPr>
          <w:rtl w:val="0"/>
        </w:rPr>
      </w:r>
    </w:p>
    <w:p w:rsidR="00000000" w:rsidDel="00000000" w:rsidP="00000000" w:rsidRDefault="00000000" w:rsidRPr="00000000" w14:paraId="00000056">
      <w:pPr>
        <w:rPr>
          <w:color w:val="222222"/>
          <w:highlight w:val="white"/>
        </w:rPr>
      </w:pPr>
      <w:r w:rsidDel="00000000" w:rsidR="00000000" w:rsidRPr="00000000">
        <w:rPr>
          <w:rtl w:val="0"/>
        </w:rPr>
      </w:r>
    </w:p>
    <w:p w:rsidR="00000000" w:rsidDel="00000000" w:rsidP="00000000" w:rsidRDefault="00000000" w:rsidRPr="00000000" w14:paraId="00000057">
      <w:pPr>
        <w:rPr>
          <w:color w:val="222222"/>
          <w:highlight w:val="white"/>
        </w:rPr>
      </w:pPr>
      <w:r w:rsidDel="00000000" w:rsidR="00000000" w:rsidRPr="00000000">
        <w:rPr>
          <w:rtl w:val="0"/>
        </w:rPr>
      </w:r>
    </w:p>
    <w:p w:rsidR="00000000" w:rsidDel="00000000" w:rsidP="00000000" w:rsidRDefault="00000000" w:rsidRPr="00000000" w14:paraId="00000058">
      <w:pPr>
        <w:rPr>
          <w:color w:val="222222"/>
          <w:highlight w:val="white"/>
        </w:rPr>
      </w:pPr>
      <w:r w:rsidDel="00000000" w:rsidR="00000000" w:rsidRPr="00000000">
        <w:rPr>
          <w:color w:val="222222"/>
          <w:highlight w:val="white"/>
          <w:rtl w:val="0"/>
        </w:rPr>
        <w:t xml:space="preserve">Spring 2025</w:t>
      </w:r>
    </w:p>
    <w:p w:rsidR="00000000" w:rsidDel="00000000" w:rsidP="00000000" w:rsidRDefault="00000000" w:rsidRPr="00000000" w14:paraId="00000059">
      <w:pPr>
        <w:rPr>
          <w:color w:val="222222"/>
          <w:highlight w:val="white"/>
        </w:rPr>
      </w:pPr>
      <w:r w:rsidDel="00000000" w:rsidR="00000000" w:rsidRPr="00000000">
        <w:rPr>
          <w:color w:val="222222"/>
          <w:highlight w:val="white"/>
          <w:rtl w:val="0"/>
        </w:rPr>
        <w:t xml:space="preserve">CHM-151*U General Chemistry I A 4.00 4.00 16.00 01/13/25-05/14/25</w:t>
      </w:r>
    </w:p>
    <w:p w:rsidR="00000000" w:rsidDel="00000000" w:rsidP="00000000" w:rsidRDefault="00000000" w:rsidRPr="00000000" w14:paraId="0000005A">
      <w:pPr>
        <w:rPr>
          <w:color w:val="222222"/>
          <w:highlight w:val="white"/>
        </w:rPr>
      </w:pPr>
      <w:r w:rsidDel="00000000" w:rsidR="00000000" w:rsidRPr="00000000">
        <w:rPr>
          <w:color w:val="222222"/>
          <w:highlight w:val="white"/>
          <w:rtl w:val="0"/>
        </w:rPr>
        <w:t xml:space="preserve">ECO-251*U Prin of Microeconomics A 3.00 3.00 12.00 01/13/25-05/14/25</w:t>
      </w:r>
    </w:p>
    <w:p w:rsidR="00000000" w:rsidDel="00000000" w:rsidP="00000000" w:rsidRDefault="00000000" w:rsidRPr="00000000" w14:paraId="0000005B">
      <w:pPr>
        <w:rPr>
          <w:color w:val="222222"/>
          <w:highlight w:val="white"/>
        </w:rPr>
      </w:pPr>
      <w:r w:rsidDel="00000000" w:rsidR="00000000" w:rsidRPr="00000000">
        <w:rPr>
          <w:color w:val="222222"/>
          <w:highlight w:val="white"/>
          <w:rtl w:val="0"/>
        </w:rPr>
        <w:t xml:space="preserve">EGR-150*A Intro to Engineering A 2.00 2.00 8.00 01/13/25-05/14/25</w:t>
      </w:r>
    </w:p>
    <w:p w:rsidR="00000000" w:rsidDel="00000000" w:rsidP="00000000" w:rsidRDefault="00000000" w:rsidRPr="00000000" w14:paraId="0000005C">
      <w:pPr>
        <w:rPr>
          <w:color w:val="222222"/>
          <w:highlight w:val="white"/>
        </w:rPr>
      </w:pPr>
      <w:r w:rsidDel="00000000" w:rsidR="00000000" w:rsidRPr="00000000">
        <w:rPr>
          <w:color w:val="222222"/>
          <w:highlight w:val="white"/>
          <w:rtl w:val="0"/>
        </w:rPr>
        <w:t xml:space="preserve">CSC-221 Advanced Python Programming A 3.00 3.00 12.00 01/13/25-05/14/25</w:t>
      </w:r>
    </w:p>
    <w:p w:rsidR="00000000" w:rsidDel="00000000" w:rsidP="00000000" w:rsidRDefault="00000000" w:rsidRPr="00000000" w14:paraId="0000005D">
      <w:pPr>
        <w:rPr>
          <w:color w:val="222222"/>
          <w:highlight w:val="white"/>
        </w:rPr>
      </w:pPr>
      <w:r w:rsidDel="00000000" w:rsidR="00000000" w:rsidRPr="00000000">
        <w:rPr>
          <w:color w:val="222222"/>
          <w:highlight w:val="white"/>
          <w:rtl w:val="0"/>
        </w:rPr>
        <w:t xml:space="preserve">ELC-228 PLC Applications A 4.00 4.00 16.00 01/13/25-05/14/25</w:t>
      </w:r>
    </w:p>
    <w:p w:rsidR="00000000" w:rsidDel="00000000" w:rsidP="00000000" w:rsidRDefault="00000000" w:rsidRPr="00000000" w14:paraId="0000005E">
      <w:pPr>
        <w:rPr>
          <w:color w:val="222222"/>
          <w:highlight w:val="white"/>
        </w:rPr>
      </w:pPr>
      <w:r w:rsidDel="00000000" w:rsidR="00000000" w:rsidRPr="00000000">
        <w:rPr>
          <w:color w:val="222222"/>
          <w:highlight w:val="white"/>
          <w:rtl w:val="0"/>
        </w:rPr>
        <w:t xml:space="preserve">ISC-115 Construction Safety A 2.00 2.00 8.00 03/13/25-05/14/25</w:t>
      </w:r>
    </w:p>
    <w:p w:rsidR="00000000" w:rsidDel="00000000" w:rsidP="00000000" w:rsidRDefault="00000000" w:rsidRPr="00000000" w14:paraId="0000005F">
      <w:pPr>
        <w:rPr>
          <w:color w:val="222222"/>
          <w:highlight w:val="white"/>
        </w:rPr>
      </w:pPr>
      <w:r w:rsidDel="00000000" w:rsidR="00000000" w:rsidRPr="00000000">
        <w:rPr>
          <w:color w:val="222222"/>
          <w:highlight w:val="white"/>
          <w:rtl w:val="0"/>
        </w:rPr>
        <w:t xml:space="preserve">Term Totals: 18.00 18.00 72.00 GPA = 4.000</w:t>
      </w:r>
    </w:p>
    <w:p w:rsidR="00000000" w:rsidDel="00000000" w:rsidP="00000000" w:rsidRDefault="00000000" w:rsidRPr="00000000" w14:paraId="00000060">
      <w:pPr>
        <w:rPr>
          <w:color w:val="222222"/>
          <w:highlight w:val="white"/>
        </w:rPr>
      </w:pPr>
      <w:r w:rsidDel="00000000" w:rsidR="00000000" w:rsidRPr="00000000">
        <w:rPr>
          <w:rtl w:val="0"/>
        </w:rPr>
      </w:r>
    </w:p>
    <w:p w:rsidR="00000000" w:rsidDel="00000000" w:rsidP="00000000" w:rsidRDefault="00000000" w:rsidRPr="00000000" w14:paraId="00000061">
      <w:pPr>
        <w:rPr>
          <w:color w:val="222222"/>
          <w:highlight w:val="white"/>
        </w:rPr>
      </w:pPr>
      <w:r w:rsidDel="00000000" w:rsidR="00000000" w:rsidRPr="00000000">
        <w:rPr>
          <w:color w:val="222222"/>
          <w:highlight w:val="white"/>
          <w:rtl w:val="0"/>
        </w:rPr>
        <w:t xml:space="preserve">Cumulative Totals: 120.00 158.00 480.00 GPA = 4.000</w:t>
      </w:r>
    </w:p>
    <w:p w:rsidR="00000000" w:rsidDel="00000000" w:rsidP="00000000" w:rsidRDefault="00000000" w:rsidRPr="00000000" w14:paraId="00000062">
      <w:pPr>
        <w:rPr>
          <w:color w:val="222222"/>
          <w:highlight w:val="white"/>
        </w:rPr>
      </w:pPr>
      <w:r w:rsidDel="00000000" w:rsidR="00000000" w:rsidRPr="00000000">
        <w:rPr>
          <w:color w:val="222222"/>
          <w:highlight w:val="white"/>
          <w:rtl w:val="0"/>
        </w:rPr>
        <w:t xml:space="preserve">Electrical Systems Technology</w:t>
      </w:r>
    </w:p>
    <w:p w:rsidR="00000000" w:rsidDel="00000000" w:rsidP="00000000" w:rsidRDefault="00000000" w:rsidRPr="00000000" w14:paraId="00000063">
      <w:pPr>
        <w:rPr>
          <w:color w:val="222222"/>
          <w:highlight w:val="white"/>
        </w:rPr>
      </w:pPr>
      <w:r w:rsidDel="00000000" w:rsidR="00000000" w:rsidRPr="00000000">
        <w:rPr>
          <w:color w:val="222222"/>
          <w:highlight w:val="white"/>
          <w:rtl w:val="0"/>
        </w:rPr>
        <w:t xml:space="preserve">Program Total: Completed Cred : = 65.00 GPA = 4.000</w:t>
      </w:r>
    </w:p>
    <w:p w:rsidR="00000000" w:rsidDel="00000000" w:rsidP="00000000" w:rsidRDefault="00000000" w:rsidRPr="00000000" w14:paraId="00000064">
      <w:pPr>
        <w:rPr>
          <w:color w:val="222222"/>
          <w:highlight w:val="white"/>
        </w:rPr>
      </w:pPr>
      <w:r w:rsidDel="00000000" w:rsidR="00000000" w:rsidRPr="00000000">
        <w:rPr>
          <w:color w:val="222222"/>
          <w:highlight w:val="white"/>
          <w:rtl w:val="0"/>
        </w:rPr>
        <w:t xml:space="preserve">Page: 3 of 3</w:t>
      </w:r>
    </w:p>
    <w:p w:rsidR="00000000" w:rsidDel="00000000" w:rsidP="00000000" w:rsidRDefault="00000000" w:rsidRPr="00000000" w14:paraId="00000065">
      <w:pPr>
        <w:rPr>
          <w:color w:val="222222"/>
          <w:highlight w:val="white"/>
        </w:rPr>
      </w:pPr>
      <w:r w:rsidDel="00000000" w:rsidR="00000000" w:rsidRPr="00000000">
        <w:rPr>
          <w:color w:val="222222"/>
          <w:highlight w:val="white"/>
          <w:rtl w:val="0"/>
        </w:rPr>
        <w:t xml:space="preserve">Fayetteville Technical Community College</w:t>
      </w:r>
    </w:p>
    <w:p w:rsidR="00000000" w:rsidDel="00000000" w:rsidP="00000000" w:rsidRDefault="00000000" w:rsidRPr="00000000" w14:paraId="00000066">
      <w:pPr>
        <w:rPr>
          <w:color w:val="222222"/>
          <w:highlight w:val="white"/>
        </w:rPr>
      </w:pPr>
      <w:r w:rsidDel="00000000" w:rsidR="00000000" w:rsidRPr="00000000">
        <w:rPr>
          <w:color w:val="222222"/>
          <w:highlight w:val="white"/>
          <w:rtl w:val="0"/>
        </w:rPr>
        <w:t xml:space="preserve">Date: May 16 2025</w:t>
      </w:r>
    </w:p>
    <w:p w:rsidR="00000000" w:rsidDel="00000000" w:rsidP="00000000" w:rsidRDefault="00000000" w:rsidRPr="00000000" w14:paraId="00000067">
      <w:pPr>
        <w:rPr>
          <w:color w:val="222222"/>
          <w:highlight w:val="white"/>
        </w:rPr>
      </w:pPr>
      <w:r w:rsidDel="00000000" w:rsidR="00000000" w:rsidRPr="00000000">
        <w:rPr>
          <w:color w:val="222222"/>
          <w:highlight w:val="white"/>
          <w:rtl w:val="0"/>
        </w:rPr>
        <w:t xml:space="preserve">Name: Sleem, Kevin SSN: XXX-XX-2255</w:t>
      </w:r>
    </w:p>
    <w:p w:rsidR="00000000" w:rsidDel="00000000" w:rsidP="00000000" w:rsidRDefault="00000000" w:rsidRPr="00000000" w14:paraId="00000068">
      <w:pPr>
        <w:rPr>
          <w:color w:val="222222"/>
          <w:highlight w:val="white"/>
        </w:rPr>
      </w:pPr>
      <w:r w:rsidDel="00000000" w:rsidR="00000000" w:rsidRPr="00000000">
        <w:rPr>
          <w:color w:val="222222"/>
          <w:highlight w:val="white"/>
          <w:rtl w:val="0"/>
        </w:rPr>
        <w:t xml:space="preserve">Birth Date: 08 10 1983</w:t>
      </w:r>
    </w:p>
    <w:p w:rsidR="00000000" w:rsidDel="00000000" w:rsidP="00000000" w:rsidRDefault="00000000" w:rsidRPr="00000000" w14:paraId="00000069">
      <w:pPr>
        <w:rPr>
          <w:color w:val="222222"/>
          <w:highlight w:val="white"/>
        </w:rPr>
      </w:pPr>
      <w:r w:rsidDel="00000000" w:rsidR="00000000" w:rsidRPr="00000000">
        <w:rPr>
          <w:color w:val="222222"/>
          <w:highlight w:val="white"/>
          <w:rtl w:val="0"/>
        </w:rPr>
        <w:t xml:space="preserve">Issued to: ID: 2965779</w:t>
      </w:r>
    </w:p>
    <w:p w:rsidR="00000000" w:rsidDel="00000000" w:rsidP="00000000" w:rsidRDefault="00000000" w:rsidRPr="00000000" w14:paraId="0000006A">
      <w:pPr>
        <w:rPr>
          <w:color w:val="222222"/>
          <w:highlight w:val="white"/>
        </w:rPr>
      </w:pPr>
      <w:r w:rsidDel="00000000" w:rsidR="00000000" w:rsidRPr="00000000">
        <w:rPr>
          <w:color w:val="222222"/>
          <w:highlight w:val="white"/>
          <w:rtl w:val="0"/>
        </w:rPr>
        <w:t xml:space="preserve">Kevin Sleem</w:t>
      </w:r>
    </w:p>
    <w:p w:rsidR="00000000" w:rsidDel="00000000" w:rsidP="00000000" w:rsidRDefault="00000000" w:rsidRPr="00000000" w14:paraId="0000006B">
      <w:pPr>
        <w:rPr>
          <w:color w:val="222222"/>
          <w:highlight w:val="white"/>
        </w:rPr>
      </w:pPr>
      <w:r w:rsidDel="00000000" w:rsidR="00000000" w:rsidRPr="00000000">
        <w:rPr>
          <w:color w:val="222222"/>
          <w:highlight w:val="white"/>
          <w:rtl w:val="0"/>
        </w:rPr>
        <w:t xml:space="preserve">3528 Turnberry Circle</w:t>
      </w:r>
    </w:p>
    <w:p w:rsidR="00000000" w:rsidDel="00000000" w:rsidP="00000000" w:rsidRDefault="00000000" w:rsidRPr="00000000" w14:paraId="0000006C">
      <w:pPr>
        <w:rPr>
          <w:color w:val="222222"/>
          <w:highlight w:val="white"/>
        </w:rPr>
      </w:pPr>
      <w:r w:rsidDel="00000000" w:rsidR="00000000" w:rsidRPr="00000000">
        <w:rPr>
          <w:color w:val="222222"/>
          <w:highlight w:val="white"/>
          <w:rtl w:val="0"/>
        </w:rPr>
        <w:t xml:space="preserve">Fayetteville NC 28303</w:t>
      </w:r>
    </w:p>
    <w:p w:rsidR="00000000" w:rsidDel="00000000" w:rsidP="00000000" w:rsidRDefault="00000000" w:rsidRPr="00000000" w14:paraId="0000006D">
      <w:pPr>
        <w:rPr>
          <w:color w:val="222222"/>
          <w:highlight w:val="white"/>
        </w:rPr>
      </w:pPr>
      <w:r w:rsidDel="00000000" w:rsidR="00000000" w:rsidRPr="00000000">
        <w:rPr>
          <w:color w:val="222222"/>
          <w:highlight w:val="white"/>
          <w:rtl w:val="0"/>
        </w:rPr>
        <w:t xml:space="preserve">Curriculum:</w:t>
      </w:r>
    </w:p>
    <w:p w:rsidR="00000000" w:rsidDel="00000000" w:rsidP="00000000" w:rsidRDefault="00000000" w:rsidRPr="00000000" w14:paraId="0000006E">
      <w:pPr>
        <w:rPr>
          <w:color w:val="222222"/>
          <w:highlight w:val="white"/>
        </w:rPr>
      </w:pPr>
      <w:r w:rsidDel="00000000" w:rsidR="00000000" w:rsidRPr="00000000">
        <w:rPr>
          <w:color w:val="222222"/>
          <w:highlight w:val="white"/>
          <w:rtl w:val="0"/>
        </w:rPr>
        <w:t xml:space="preserve">Electrical Systems Technology/Basic Elec Motors &amp; Cont &amp; Plc</w:t>
      </w:r>
    </w:p>
    <w:p w:rsidR="00000000" w:rsidDel="00000000" w:rsidP="00000000" w:rsidRDefault="00000000" w:rsidRPr="00000000" w14:paraId="0000006F">
      <w:pPr>
        <w:rPr>
          <w:color w:val="222222"/>
          <w:highlight w:val="white"/>
        </w:rPr>
      </w:pPr>
      <w:r w:rsidDel="00000000" w:rsidR="00000000" w:rsidRPr="00000000">
        <w:rPr>
          <w:color w:val="222222"/>
          <w:highlight w:val="white"/>
          <w:rtl w:val="0"/>
        </w:rPr>
        <w:t xml:space="preserve">Program Total: Completed Cred : = 17.00 GPA = 4.000</w:t>
      </w:r>
    </w:p>
    <w:p w:rsidR="00000000" w:rsidDel="00000000" w:rsidP="00000000" w:rsidRDefault="00000000" w:rsidRPr="00000000" w14:paraId="00000070">
      <w:pPr>
        <w:rPr>
          <w:color w:val="222222"/>
          <w:highlight w:val="white"/>
        </w:rPr>
      </w:pPr>
      <w:r w:rsidDel="00000000" w:rsidR="00000000" w:rsidRPr="00000000">
        <w:rPr>
          <w:color w:val="222222"/>
          <w:highlight w:val="white"/>
          <w:rtl w:val="0"/>
        </w:rPr>
        <w:t xml:space="preserve">Electrical Systems Technology/Basic Residential Wiring Cert</w:t>
      </w:r>
    </w:p>
    <w:p w:rsidR="00000000" w:rsidDel="00000000" w:rsidP="00000000" w:rsidRDefault="00000000" w:rsidRPr="00000000" w14:paraId="00000071">
      <w:pPr>
        <w:rPr>
          <w:color w:val="222222"/>
          <w:highlight w:val="white"/>
        </w:rPr>
      </w:pPr>
      <w:r w:rsidDel="00000000" w:rsidR="00000000" w:rsidRPr="00000000">
        <w:rPr>
          <w:color w:val="222222"/>
          <w:highlight w:val="white"/>
          <w:rtl w:val="0"/>
        </w:rPr>
        <w:t xml:space="preserve">Program Total: Completed Cred : = 16.00 GPA = 4.000</w:t>
      </w:r>
    </w:p>
    <w:p w:rsidR="00000000" w:rsidDel="00000000" w:rsidP="00000000" w:rsidRDefault="00000000" w:rsidRPr="00000000" w14:paraId="00000072">
      <w:pPr>
        <w:rPr>
          <w:color w:val="222222"/>
          <w:highlight w:val="white"/>
        </w:rPr>
      </w:pPr>
      <w:r w:rsidDel="00000000" w:rsidR="00000000" w:rsidRPr="00000000">
        <w:rPr>
          <w:color w:val="222222"/>
          <w:highlight w:val="white"/>
          <w:rtl w:val="0"/>
        </w:rPr>
        <w:t xml:space="preserve">Associate in Engineering</w:t>
      </w:r>
    </w:p>
    <w:p w:rsidR="00000000" w:rsidDel="00000000" w:rsidP="00000000" w:rsidRDefault="00000000" w:rsidRPr="00000000" w14:paraId="00000073">
      <w:pPr>
        <w:rPr>
          <w:color w:val="222222"/>
          <w:highlight w:val="white"/>
        </w:rPr>
      </w:pPr>
      <w:r w:rsidDel="00000000" w:rsidR="00000000" w:rsidRPr="00000000">
        <w:rPr>
          <w:color w:val="222222"/>
          <w:highlight w:val="white"/>
          <w:rtl w:val="0"/>
        </w:rPr>
        <w:t xml:space="preserve">Program Total: Completed Cred : = 48.00 GPA = 4.000</w:t>
      </w:r>
    </w:p>
    <w:p w:rsidR="00000000" w:rsidDel="00000000" w:rsidP="00000000" w:rsidRDefault="00000000" w:rsidRPr="00000000" w14:paraId="00000074">
      <w:pPr>
        <w:rPr>
          <w:color w:val="222222"/>
          <w:highlight w:val="white"/>
        </w:rPr>
      </w:pPr>
      <w:r w:rsidDel="00000000" w:rsidR="00000000" w:rsidRPr="00000000">
        <w:rPr>
          <w:color w:val="222222"/>
          <w:highlight w:val="white"/>
          <w:rtl w:val="0"/>
        </w:rPr>
        <w:t xml:space="preserve">Industrial Systems Technology/Electrical PLC App Cert</w:t>
      </w:r>
    </w:p>
    <w:p w:rsidR="00000000" w:rsidDel="00000000" w:rsidP="00000000" w:rsidRDefault="00000000" w:rsidRPr="00000000" w14:paraId="00000075">
      <w:pPr>
        <w:rPr>
          <w:color w:val="222222"/>
          <w:highlight w:val="white"/>
        </w:rPr>
      </w:pPr>
      <w:r w:rsidDel="00000000" w:rsidR="00000000" w:rsidRPr="00000000">
        <w:rPr>
          <w:color w:val="222222"/>
          <w:highlight w:val="white"/>
          <w:rtl w:val="0"/>
        </w:rPr>
        <w:t xml:space="preserve">Program Total: Completed Cred : = 16.00 GPA = 4.000</w:t>
      </w:r>
    </w:p>
    <w:p w:rsidR="00000000" w:rsidDel="00000000" w:rsidP="00000000" w:rsidRDefault="00000000" w:rsidRPr="00000000" w14:paraId="00000076">
      <w:pPr>
        <w:rPr>
          <w:color w:val="222222"/>
          <w:highlight w:val="white"/>
        </w:rPr>
      </w:pPr>
      <w:r w:rsidDel="00000000" w:rsidR="00000000" w:rsidRPr="00000000">
        <w:rPr>
          <w:color w:val="222222"/>
          <w:highlight w:val="white"/>
          <w:rtl w:val="0"/>
        </w:rPr>
        <w:t xml:space="preserve">Awarded: C-Certificate on 12/16/2023</w:t>
      </w:r>
    </w:p>
    <w:p w:rsidR="00000000" w:rsidDel="00000000" w:rsidP="00000000" w:rsidRDefault="00000000" w:rsidRPr="00000000" w14:paraId="00000077">
      <w:pPr>
        <w:rPr>
          <w:color w:val="222222"/>
          <w:highlight w:val="white"/>
        </w:rPr>
      </w:pPr>
      <w:r w:rsidDel="00000000" w:rsidR="00000000" w:rsidRPr="00000000">
        <w:rPr>
          <w:color w:val="222222"/>
          <w:highlight w:val="white"/>
          <w:rtl w:val="0"/>
        </w:rPr>
        <w:t xml:space="preserve">in Electrical Systems Technology/Basic Elec Motors &amp; Cont &amp; Plc</w:t>
      </w:r>
    </w:p>
    <w:p w:rsidR="00000000" w:rsidDel="00000000" w:rsidP="00000000" w:rsidRDefault="00000000" w:rsidRPr="00000000" w14:paraId="00000078">
      <w:pPr>
        <w:rPr>
          <w:color w:val="222222"/>
          <w:highlight w:val="white"/>
        </w:rPr>
      </w:pPr>
      <w:r w:rsidDel="00000000" w:rsidR="00000000" w:rsidRPr="00000000">
        <w:rPr>
          <w:color w:val="222222"/>
          <w:highlight w:val="white"/>
          <w:rtl w:val="0"/>
        </w:rPr>
        <w:t xml:space="preserve">Awarded: AAS-Associate in Applied Science on 05/14/2025</w:t>
      </w:r>
    </w:p>
    <w:p w:rsidR="00000000" w:rsidDel="00000000" w:rsidP="00000000" w:rsidRDefault="00000000" w:rsidRPr="00000000" w14:paraId="00000079">
      <w:pPr>
        <w:rPr>
          <w:color w:val="222222"/>
          <w:highlight w:val="white"/>
        </w:rPr>
      </w:pPr>
      <w:r w:rsidDel="00000000" w:rsidR="00000000" w:rsidRPr="00000000">
        <w:rPr>
          <w:color w:val="222222"/>
          <w:highlight w:val="white"/>
          <w:rtl w:val="0"/>
        </w:rPr>
        <w:t xml:space="preserve">in Electrical Systems Technology</w:t>
      </w:r>
    </w:p>
    <w:p w:rsidR="00000000" w:rsidDel="00000000" w:rsidP="00000000" w:rsidRDefault="00000000" w:rsidRPr="00000000" w14:paraId="0000007A">
      <w:pPr>
        <w:rPr>
          <w:color w:val="222222"/>
          <w:highlight w:val="white"/>
        </w:rPr>
      </w:pPr>
      <w:r w:rsidDel="00000000" w:rsidR="00000000" w:rsidRPr="00000000">
        <w:rPr>
          <w:color w:val="222222"/>
          <w:highlight w:val="white"/>
          <w:rtl w:val="0"/>
        </w:rPr>
        <w:t xml:space="preserve">Honors: HHR - Graduated With Highest Honors</w:t>
      </w:r>
    </w:p>
    <w:p w:rsidR="00000000" w:rsidDel="00000000" w:rsidP="00000000" w:rsidRDefault="00000000" w:rsidRPr="00000000" w14:paraId="0000007B">
      <w:pPr>
        <w:jc w:val="left"/>
        <w:rPr>
          <w:color w:val="222222"/>
          <w:highlight w:val="white"/>
        </w:rPr>
      </w:pPr>
      <w:r w:rsidDel="00000000" w:rsidR="00000000" w:rsidRPr="00000000">
        <w:rPr>
          <w:rtl w:val="0"/>
        </w:rPr>
      </w:r>
    </w:p>
    <w:p w:rsidR="00000000" w:rsidDel="00000000" w:rsidP="00000000" w:rsidRDefault="00000000" w:rsidRPr="00000000" w14:paraId="0000007C">
      <w:pPr>
        <w:jc w:val="left"/>
        <w:rPr>
          <w:color w:val="222222"/>
          <w:highlight w:val="white"/>
        </w:rPr>
      </w:pPr>
      <w:r w:rsidDel="00000000" w:rsidR="00000000" w:rsidRPr="00000000">
        <w:rPr>
          <w:rtl w:val="0"/>
        </w:rPr>
      </w:r>
    </w:p>
    <w:p w:rsidR="00000000" w:rsidDel="00000000" w:rsidP="00000000" w:rsidRDefault="00000000" w:rsidRPr="00000000" w14:paraId="0000007D">
      <w:pPr>
        <w:jc w:val="left"/>
        <w:rPr>
          <w:color w:val="2222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7E">
      <w:pPr>
        <w:jc w:val="center"/>
        <w:rPr>
          <w:b w:val="1"/>
          <w:sz w:val="28"/>
          <w:szCs w:val="28"/>
          <w:u w:val="single"/>
        </w:rPr>
      </w:pPr>
      <w:r w:rsidDel="00000000" w:rsidR="00000000" w:rsidRPr="00000000">
        <w:rPr>
          <w:b w:val="1"/>
          <w:sz w:val="28"/>
          <w:szCs w:val="28"/>
          <w:u w:val="single"/>
          <w:rtl w:val="0"/>
        </w:rPr>
        <w:t xml:space="preserve">3 Year Work Plan</w:t>
      </w:r>
    </w:p>
    <w:p w:rsidR="00000000" w:rsidDel="00000000" w:rsidP="00000000" w:rsidRDefault="00000000" w:rsidRPr="00000000" w14:paraId="0000007F">
      <w:pPr>
        <w:jc w:val="center"/>
        <w:rPr/>
      </w:pPr>
      <w:r w:rsidDel="00000000" w:rsidR="00000000" w:rsidRPr="00000000">
        <w:rPr>
          <w:rtl w:val="0"/>
        </w:rPr>
        <w:t xml:space="preserve">Kevin Sleem, Fayetteville, North Carolina</w:t>
      </w:r>
    </w:p>
    <w:p w:rsidR="00000000" w:rsidDel="00000000" w:rsidP="00000000" w:rsidRDefault="00000000" w:rsidRPr="00000000" w14:paraId="00000080">
      <w:pPr>
        <w:jc w:val="center"/>
        <w:rPr/>
      </w:pPr>
      <w:hyperlink r:id="rId13">
        <w:r w:rsidDel="00000000" w:rsidR="00000000" w:rsidRPr="00000000">
          <w:rPr>
            <w:color w:val="1155cc"/>
            <w:u w:val="single"/>
            <w:rtl w:val="0"/>
          </w:rPr>
          <w:t xml:space="preserve">ksleem@asu.edu</w:t>
        </w:r>
      </w:hyperlink>
      <w:r w:rsidDel="00000000" w:rsidR="00000000" w:rsidRPr="00000000">
        <w:rPr>
          <w:rtl w:val="0"/>
        </w:rPr>
        <w:t xml:space="preserve">, </w:t>
      </w:r>
      <w:hyperlink r:id="rId14">
        <w:r w:rsidDel="00000000" w:rsidR="00000000" w:rsidRPr="00000000">
          <w:rPr>
            <w:color w:val="1155cc"/>
            <w:u w:val="single"/>
            <w:rtl w:val="0"/>
          </w:rPr>
          <w:t xml:space="preserve">sleemkevin@gmail.com</w:t>
        </w:r>
      </w:hyperlink>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b w:val="1"/>
          <w:u w:val="single"/>
        </w:rPr>
      </w:pPr>
      <w:r w:rsidDel="00000000" w:rsidR="00000000" w:rsidRPr="00000000">
        <w:rPr>
          <w:b w:val="1"/>
          <w:u w:val="single"/>
          <w:rtl w:val="0"/>
        </w:rPr>
        <w:t xml:space="preserve">Potential Internships</w:t>
      </w:r>
    </w:p>
    <w:p w:rsidR="00000000" w:rsidDel="00000000" w:rsidP="00000000" w:rsidRDefault="00000000" w:rsidRPr="00000000" w14:paraId="00000083">
      <w:pPr>
        <w:numPr>
          <w:ilvl w:val="0"/>
          <w:numId w:val="16"/>
        </w:numPr>
        <w:ind w:left="720" w:hanging="360"/>
      </w:pPr>
      <w:r w:rsidDel="00000000" w:rsidR="00000000" w:rsidRPr="00000000">
        <w:rPr>
          <w:rtl w:val="0"/>
        </w:rPr>
        <w:t xml:space="preserve">Cape Fear Orthotics and Prosthetics, Summer 2025, Filing and Phone Calls</w:t>
      </w:r>
    </w:p>
    <w:p w:rsidR="00000000" w:rsidDel="00000000" w:rsidP="00000000" w:rsidRDefault="00000000" w:rsidRPr="00000000" w14:paraId="00000084">
      <w:pPr>
        <w:numPr>
          <w:ilvl w:val="0"/>
          <w:numId w:val="16"/>
        </w:numPr>
        <w:ind w:left="720" w:hanging="360"/>
      </w:pPr>
      <w:r w:rsidDel="00000000" w:rsidR="00000000" w:rsidRPr="00000000">
        <w:rPr>
          <w:rtl w:val="0"/>
        </w:rPr>
        <w:t xml:space="preserve">Cumberland County Government, Engineering Intern, Fall 2025</w:t>
      </w:r>
    </w:p>
    <w:p w:rsidR="00000000" w:rsidDel="00000000" w:rsidP="00000000" w:rsidRDefault="00000000" w:rsidRPr="00000000" w14:paraId="00000085">
      <w:pPr>
        <w:numPr>
          <w:ilvl w:val="0"/>
          <w:numId w:val="16"/>
        </w:numPr>
        <w:ind w:left="720" w:hanging="360"/>
      </w:pPr>
      <w:r w:rsidDel="00000000" w:rsidR="00000000" w:rsidRPr="00000000">
        <w:rPr>
          <w:rtl w:val="0"/>
        </w:rPr>
        <w:t xml:space="preserve">PWC, Butler Warner Generation Plant Mechanic Intern</w:t>
      </w:r>
    </w:p>
    <w:p w:rsidR="00000000" w:rsidDel="00000000" w:rsidP="00000000" w:rsidRDefault="00000000" w:rsidRPr="00000000" w14:paraId="00000086">
      <w:pPr>
        <w:numPr>
          <w:ilvl w:val="0"/>
          <w:numId w:val="16"/>
        </w:numPr>
        <w:ind w:left="720" w:hanging="360"/>
      </w:pPr>
      <w:r w:rsidDel="00000000" w:rsidR="00000000" w:rsidRPr="00000000">
        <w:rPr>
          <w:rtl w:val="0"/>
        </w:rPr>
        <w:t xml:space="preserve">Goodyear, Electrician or Electrical Engineer Intern</w:t>
      </w:r>
    </w:p>
    <w:p w:rsidR="00000000" w:rsidDel="00000000" w:rsidP="00000000" w:rsidRDefault="00000000" w:rsidRPr="00000000" w14:paraId="00000087">
      <w:pPr>
        <w:numPr>
          <w:ilvl w:val="0"/>
          <w:numId w:val="16"/>
        </w:numPr>
        <w:ind w:left="720" w:hanging="360"/>
      </w:pPr>
      <w:r w:rsidDel="00000000" w:rsidR="00000000" w:rsidRPr="00000000">
        <w:rPr>
          <w:rtl w:val="0"/>
        </w:rPr>
        <w:t xml:space="preserve">Mann+Hummel, AutoCAD Intern</w:t>
      </w:r>
    </w:p>
    <w:p w:rsidR="00000000" w:rsidDel="00000000" w:rsidP="00000000" w:rsidRDefault="00000000" w:rsidRPr="00000000" w14:paraId="00000088">
      <w:pPr>
        <w:numPr>
          <w:ilvl w:val="0"/>
          <w:numId w:val="16"/>
        </w:numPr>
        <w:ind w:left="720" w:hanging="360"/>
      </w:pPr>
      <w:r w:rsidDel="00000000" w:rsidR="00000000" w:rsidRPr="00000000">
        <w:rPr>
          <w:rtl w:val="0"/>
        </w:rPr>
        <w:t xml:space="preserve">Arizona State, Tempe, Renewable Energy Systems Lab Summer Intern</w:t>
      </w:r>
    </w:p>
    <w:p w:rsidR="00000000" w:rsidDel="00000000" w:rsidP="00000000" w:rsidRDefault="00000000" w:rsidRPr="00000000" w14:paraId="00000089">
      <w:pPr>
        <w:numPr>
          <w:ilvl w:val="0"/>
          <w:numId w:val="16"/>
        </w:numPr>
        <w:ind w:left="720" w:hanging="360"/>
      </w:pPr>
      <w:r w:rsidDel="00000000" w:rsidR="00000000" w:rsidRPr="00000000">
        <w:rPr>
          <w:rtl w:val="0"/>
        </w:rPr>
        <w:t xml:space="preserve">UNC Chapel Hill, Plastics Lab Intern, </w:t>
      </w:r>
      <w:r w:rsidDel="00000000" w:rsidR="00000000" w:rsidRPr="00000000">
        <w:rPr>
          <w:highlight w:val="white"/>
          <w:rtl w:val="0"/>
        </w:rPr>
        <w:t xml:space="preserve">Professor Zhukhovitskiy</w:t>
      </w: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t xml:space="preserve">I finish full time classes at FTCC May 2026, and will have 3 classes left for industrial systems, 2 night classes and 1 online class, so I can start working full-time May 2026. I want to develop a 2 year internship plan with the Fayetteville power plant and factory network, working for a decent wage, and then I hope to make 60k-80k per year in a few years, and stay in Fayetteville long enough to pay off my college debts. West Virginia has an ARCGIS 2 year master’s degree that I may attempt if I finish electrical engineering bachelor’s classes at ASU in 3 years. I am currently working 10 hours a week at a medical company, and getting a generous government stipend for former homeless people, and I am using my stipend to get a new degree in engineering. Many engineering internships and jobs actually have both elements. The AutoCAD job at Mann+Hummel I interviewed for was half in the factory, half at the computer.</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color w:val="222222"/>
          <w:highlight w:val="white"/>
        </w:rPr>
      </w:pPr>
      <w:r w:rsidDel="00000000" w:rsidR="00000000" w:rsidRPr="00000000">
        <w:rPr>
          <w:rtl w:val="0"/>
        </w:rPr>
        <w:t xml:space="preserve">Kevin Sleem</w:t>
      </w:r>
      <w:r w:rsidDel="00000000" w:rsidR="00000000" w:rsidRPr="00000000">
        <w:rPr>
          <w:rtl w:val="0"/>
        </w:rPr>
      </w:r>
    </w:p>
    <w:p w:rsidR="00000000" w:rsidDel="00000000" w:rsidP="00000000" w:rsidRDefault="00000000" w:rsidRPr="00000000" w14:paraId="00000091">
      <w:pPr>
        <w:jc w:val="left"/>
        <w:rPr>
          <w:color w:val="222222"/>
          <w:highlight w:val="white"/>
        </w:rPr>
      </w:pPr>
      <w:r w:rsidDel="00000000" w:rsidR="00000000" w:rsidRPr="00000000">
        <w:rPr>
          <w:rtl w:val="0"/>
        </w:rPr>
      </w:r>
    </w:p>
    <w:p w:rsidR="00000000" w:rsidDel="00000000" w:rsidP="00000000" w:rsidRDefault="00000000" w:rsidRPr="00000000" w14:paraId="00000092">
      <w:pPr>
        <w:jc w:val="left"/>
        <w:rPr>
          <w:color w:val="222222"/>
          <w:highlight w:val="white"/>
        </w:rPr>
      </w:pPr>
      <w:r w:rsidDel="00000000" w:rsidR="00000000" w:rsidRPr="00000000">
        <w:rPr>
          <w:rtl w:val="0"/>
        </w:rPr>
      </w:r>
    </w:p>
    <w:p w:rsidR="00000000" w:rsidDel="00000000" w:rsidP="00000000" w:rsidRDefault="00000000" w:rsidRPr="00000000" w14:paraId="00000093">
      <w:pPr>
        <w:jc w:val="left"/>
        <w:rPr>
          <w:color w:val="222222"/>
          <w:highlight w:val="white"/>
        </w:rPr>
      </w:pPr>
      <w:r w:rsidDel="00000000" w:rsidR="00000000" w:rsidRPr="00000000">
        <w:rPr>
          <w:rtl w:val="0"/>
        </w:rPr>
      </w:r>
    </w:p>
    <w:p w:rsidR="00000000" w:rsidDel="00000000" w:rsidP="00000000" w:rsidRDefault="00000000" w:rsidRPr="00000000" w14:paraId="00000094">
      <w:pPr>
        <w:jc w:val="left"/>
        <w:rPr>
          <w:color w:val="222222"/>
          <w:highlight w:val="white"/>
        </w:rPr>
      </w:pPr>
      <w:r w:rsidDel="00000000" w:rsidR="00000000" w:rsidRPr="00000000">
        <w:rPr>
          <w:rtl w:val="0"/>
        </w:rPr>
      </w:r>
    </w:p>
    <w:p w:rsidR="00000000" w:rsidDel="00000000" w:rsidP="00000000" w:rsidRDefault="00000000" w:rsidRPr="00000000" w14:paraId="00000095">
      <w:pPr>
        <w:jc w:val="left"/>
        <w:rPr>
          <w:color w:val="222222"/>
          <w:highlight w:val="white"/>
        </w:rPr>
      </w:pPr>
      <w:r w:rsidDel="00000000" w:rsidR="00000000" w:rsidRPr="00000000">
        <w:rPr>
          <w:rtl w:val="0"/>
        </w:rPr>
      </w:r>
    </w:p>
    <w:p w:rsidR="00000000" w:rsidDel="00000000" w:rsidP="00000000" w:rsidRDefault="00000000" w:rsidRPr="00000000" w14:paraId="00000096">
      <w:pPr>
        <w:jc w:val="left"/>
        <w:rPr>
          <w:color w:val="222222"/>
          <w:highlight w:val="white"/>
        </w:rPr>
      </w:pPr>
      <w:r w:rsidDel="00000000" w:rsidR="00000000" w:rsidRPr="00000000">
        <w:rPr>
          <w:rtl w:val="0"/>
        </w:rPr>
      </w:r>
    </w:p>
    <w:p w:rsidR="00000000" w:rsidDel="00000000" w:rsidP="00000000" w:rsidRDefault="00000000" w:rsidRPr="00000000" w14:paraId="00000097">
      <w:pPr>
        <w:spacing w:line="276" w:lineRule="auto"/>
        <w:jc w:val="cente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098">
      <w:pPr>
        <w:spacing w:line="276" w:lineRule="auto"/>
        <w:jc w:val="center"/>
        <w:rPr/>
      </w:pPr>
      <w:r w:rsidDel="00000000" w:rsidR="00000000" w:rsidRPr="00000000">
        <w:rPr>
          <w:b w:val="1"/>
          <w:sz w:val="28"/>
          <w:szCs w:val="28"/>
          <w:u w:val="single"/>
          <w:rtl w:val="0"/>
        </w:rPr>
        <w:t xml:space="preserve">Kevin Sleem</w:t>
      </w:r>
      <w:r w:rsidDel="00000000" w:rsidR="00000000" w:rsidRPr="00000000">
        <w:rPr>
          <w:rtl w:val="0"/>
        </w:rPr>
      </w:r>
    </w:p>
    <w:p w:rsidR="00000000" w:rsidDel="00000000" w:rsidP="00000000" w:rsidRDefault="00000000" w:rsidRPr="00000000" w14:paraId="00000099">
      <w:pPr>
        <w:spacing w:line="276" w:lineRule="auto"/>
        <w:jc w:val="center"/>
        <w:rPr/>
      </w:pPr>
      <w:r w:rsidDel="00000000" w:rsidR="00000000" w:rsidRPr="00000000">
        <w:rPr>
          <w:rtl w:val="0"/>
        </w:rPr>
        <w:t xml:space="preserve">707 Greenland, Fayetteville, NC 28305    </w:t>
      </w:r>
    </w:p>
    <w:p w:rsidR="00000000" w:rsidDel="00000000" w:rsidP="00000000" w:rsidRDefault="00000000" w:rsidRPr="00000000" w14:paraId="0000009A">
      <w:pPr>
        <w:spacing w:line="276" w:lineRule="auto"/>
        <w:jc w:val="center"/>
        <w:rPr/>
      </w:pPr>
      <w:hyperlink r:id="rId15">
        <w:r w:rsidDel="00000000" w:rsidR="00000000" w:rsidRPr="00000000">
          <w:rPr>
            <w:color w:val="1155cc"/>
            <w:u w:val="single"/>
            <w:rtl w:val="0"/>
          </w:rPr>
          <w:t xml:space="preserve">ksleem@asu.edu</w:t>
        </w:r>
      </w:hyperlink>
      <w:r w:rsidDel="00000000" w:rsidR="00000000" w:rsidRPr="00000000">
        <w:rPr>
          <w:rtl w:val="0"/>
        </w:rPr>
        <w:t xml:space="preserve">, </w:t>
      </w:r>
      <w:hyperlink r:id="rId16">
        <w:r w:rsidDel="00000000" w:rsidR="00000000" w:rsidRPr="00000000">
          <w:rPr>
            <w:color w:val="1155cc"/>
            <w:u w:val="single"/>
            <w:rtl w:val="0"/>
          </w:rPr>
          <w:t xml:space="preserve">sleemkevin@gmail.com</w:t>
        </w:r>
      </w:hyperlink>
      <w:r w:rsidDel="00000000" w:rsidR="00000000" w:rsidRPr="00000000">
        <w:rPr>
          <w:rtl w:val="0"/>
        </w:rPr>
        <w:t xml:space="preserve"> 910-850-7147</w:t>
      </w:r>
    </w:p>
    <w:p w:rsidR="00000000" w:rsidDel="00000000" w:rsidP="00000000" w:rsidRDefault="00000000" w:rsidRPr="00000000" w14:paraId="0000009B">
      <w:pPr>
        <w:spacing w:line="276" w:lineRule="auto"/>
        <w:jc w:val="center"/>
        <w:rPr/>
      </w:pPr>
      <w:r w:rsidDel="00000000" w:rsidR="00000000" w:rsidRPr="00000000">
        <w:rPr>
          <w:rtl w:val="0"/>
        </w:rPr>
      </w:r>
    </w:p>
    <w:p w:rsidR="00000000" w:rsidDel="00000000" w:rsidP="00000000" w:rsidRDefault="00000000" w:rsidRPr="00000000" w14:paraId="0000009C">
      <w:pPr>
        <w:spacing w:line="276" w:lineRule="auto"/>
        <w:rPr/>
      </w:pPr>
      <w:r w:rsidDel="00000000" w:rsidR="00000000" w:rsidRPr="00000000">
        <w:rPr>
          <w:b w:val="1"/>
          <w:u w:val="single"/>
          <w:rtl w:val="0"/>
        </w:rPr>
        <w:t xml:space="preserve">Mission Statement:</w:t>
      </w:r>
      <w:r w:rsidDel="00000000" w:rsidR="00000000" w:rsidRPr="00000000">
        <w:rPr>
          <w:rtl w:val="0"/>
        </w:rPr>
        <w:t xml:space="preserve">  </w:t>
      </w:r>
    </w:p>
    <w:p w:rsidR="00000000" w:rsidDel="00000000" w:rsidP="00000000" w:rsidRDefault="00000000" w:rsidRPr="00000000" w14:paraId="0000009D">
      <w:pPr>
        <w:spacing w:line="276" w:lineRule="auto"/>
        <w:rPr/>
      </w:pPr>
      <w:r w:rsidDel="00000000" w:rsidR="00000000" w:rsidRPr="00000000">
        <w:rPr>
          <w:rtl w:val="0"/>
        </w:rPr>
        <w:t xml:space="preserve">To gain employment with a fall internship with Cumberland County Government in engineering for fall 2025. To be employed in a summer internship at Arizona State University in 2026, where I am an online electrical engineering student, with the SURI Summer Undergraduate Research Initiative. I am working on papers on perovskite-silicon tandem solar cells, which ASU has a lab for, and on sodium-ion batteries, green hydrogen, and wireless power transmission. I finish full-time classes at FTCC in May 2026, and will start looking for full-time jobs then, but I can postpone the job search for a summer internship in Tempe at ASU.</w:t>
      </w:r>
    </w:p>
    <w:p w:rsidR="00000000" w:rsidDel="00000000" w:rsidP="00000000" w:rsidRDefault="00000000" w:rsidRPr="00000000" w14:paraId="0000009E">
      <w:pPr>
        <w:spacing w:line="276" w:lineRule="auto"/>
        <w:rPr/>
      </w:pPr>
      <w:r w:rsidDel="00000000" w:rsidR="00000000" w:rsidRPr="00000000">
        <w:rPr>
          <w:rtl w:val="0"/>
        </w:rPr>
      </w:r>
    </w:p>
    <w:p w:rsidR="00000000" w:rsidDel="00000000" w:rsidP="00000000" w:rsidRDefault="00000000" w:rsidRPr="00000000" w14:paraId="0000009F">
      <w:pPr>
        <w:spacing w:line="276" w:lineRule="auto"/>
        <w:rPr>
          <w:b w:val="1"/>
          <w:u w:val="single"/>
        </w:rPr>
      </w:pPr>
      <w:r w:rsidDel="00000000" w:rsidR="00000000" w:rsidRPr="00000000">
        <w:rPr>
          <w:b w:val="1"/>
          <w:u w:val="single"/>
          <w:rtl w:val="0"/>
        </w:rPr>
        <w:t xml:space="preserve">Education</w:t>
      </w:r>
    </w:p>
    <w:p w:rsidR="00000000" w:rsidDel="00000000" w:rsidP="00000000" w:rsidRDefault="00000000" w:rsidRPr="00000000" w14:paraId="000000A0">
      <w:pPr>
        <w:numPr>
          <w:ilvl w:val="0"/>
          <w:numId w:val="32"/>
        </w:numPr>
        <w:spacing w:line="276" w:lineRule="auto"/>
        <w:ind w:left="720" w:hanging="360"/>
      </w:pPr>
      <w:r w:rsidDel="00000000" w:rsidR="00000000" w:rsidRPr="00000000">
        <w:rPr>
          <w:rtl w:val="0"/>
        </w:rPr>
        <w:t xml:space="preserve">UNC Chapel Hill, 2005, Bachelor’s Degree in Economics and Psychology</w:t>
      </w:r>
    </w:p>
    <w:p w:rsidR="00000000" w:rsidDel="00000000" w:rsidP="00000000" w:rsidRDefault="00000000" w:rsidRPr="00000000" w14:paraId="000000A1">
      <w:pPr>
        <w:numPr>
          <w:ilvl w:val="0"/>
          <w:numId w:val="32"/>
        </w:numPr>
        <w:spacing w:line="276" w:lineRule="auto"/>
        <w:ind w:left="720" w:hanging="360"/>
      </w:pPr>
      <w:r w:rsidDel="00000000" w:rsidR="00000000" w:rsidRPr="00000000">
        <w:rPr>
          <w:rtl w:val="0"/>
        </w:rPr>
        <w:t xml:space="preserve">University of North Florida, 2008, UNF, MBA Degree in Accounting and Finance</w:t>
      </w:r>
    </w:p>
    <w:p w:rsidR="00000000" w:rsidDel="00000000" w:rsidP="00000000" w:rsidRDefault="00000000" w:rsidRPr="00000000" w14:paraId="000000A2">
      <w:pPr>
        <w:numPr>
          <w:ilvl w:val="0"/>
          <w:numId w:val="32"/>
        </w:numPr>
        <w:spacing w:line="276" w:lineRule="auto"/>
        <w:ind w:left="720" w:hanging="360"/>
      </w:pPr>
      <w:r w:rsidDel="00000000" w:rsidR="00000000" w:rsidRPr="00000000">
        <w:rPr>
          <w:rtl w:val="0"/>
        </w:rPr>
        <w:t xml:space="preserve">Finance PhD Program, 2009, FAU, Florida Atlantic University, Thesis Only</w:t>
      </w:r>
    </w:p>
    <w:p w:rsidR="00000000" w:rsidDel="00000000" w:rsidP="00000000" w:rsidRDefault="00000000" w:rsidRPr="00000000" w14:paraId="000000A3">
      <w:pPr>
        <w:numPr>
          <w:ilvl w:val="0"/>
          <w:numId w:val="32"/>
        </w:numPr>
        <w:spacing w:line="276" w:lineRule="auto"/>
        <w:ind w:left="720" w:hanging="360"/>
      </w:pPr>
      <w:r w:rsidDel="00000000" w:rsidR="00000000" w:rsidRPr="00000000">
        <w:rPr>
          <w:rtl w:val="0"/>
        </w:rPr>
        <w:t xml:space="preserve">Post University Online, 2021-2023 Master’s of Accountancy</w:t>
      </w:r>
    </w:p>
    <w:p w:rsidR="00000000" w:rsidDel="00000000" w:rsidP="00000000" w:rsidRDefault="00000000" w:rsidRPr="00000000" w14:paraId="000000A4">
      <w:pPr>
        <w:numPr>
          <w:ilvl w:val="0"/>
          <w:numId w:val="32"/>
        </w:numPr>
        <w:spacing w:line="276" w:lineRule="auto"/>
        <w:ind w:left="720" w:hanging="360"/>
      </w:pPr>
      <w:r w:rsidDel="00000000" w:rsidR="00000000" w:rsidRPr="00000000">
        <w:rPr>
          <w:rtl w:val="0"/>
        </w:rPr>
        <w:t xml:space="preserve">FTCC, 2022-2025, Associate’s Degree in Electrical Engineering</w:t>
      </w:r>
    </w:p>
    <w:p w:rsidR="00000000" w:rsidDel="00000000" w:rsidP="00000000" w:rsidRDefault="00000000" w:rsidRPr="00000000" w14:paraId="000000A5">
      <w:pPr>
        <w:numPr>
          <w:ilvl w:val="0"/>
          <w:numId w:val="32"/>
        </w:numPr>
        <w:spacing w:line="276" w:lineRule="auto"/>
        <w:ind w:left="720" w:hanging="360"/>
      </w:pPr>
      <w:r w:rsidDel="00000000" w:rsidR="00000000" w:rsidRPr="00000000">
        <w:rPr>
          <w:rtl w:val="0"/>
        </w:rPr>
        <w:t xml:space="preserve">Arizona State University, 2025-2028, Bachelor’s Degree in Electrical Engineering</w:t>
      </w:r>
    </w:p>
    <w:p w:rsidR="00000000" w:rsidDel="00000000" w:rsidP="00000000" w:rsidRDefault="00000000" w:rsidRPr="00000000" w14:paraId="000000A6">
      <w:pPr>
        <w:spacing w:line="276" w:lineRule="auto"/>
        <w:rPr/>
      </w:pPr>
      <w:r w:rsidDel="00000000" w:rsidR="00000000" w:rsidRPr="00000000">
        <w:rPr>
          <w:rtl w:val="0"/>
        </w:rPr>
      </w:r>
    </w:p>
    <w:p w:rsidR="00000000" w:rsidDel="00000000" w:rsidP="00000000" w:rsidRDefault="00000000" w:rsidRPr="00000000" w14:paraId="000000A7">
      <w:pPr>
        <w:spacing w:line="276" w:lineRule="auto"/>
        <w:rPr/>
      </w:pPr>
      <w:r w:rsidDel="00000000" w:rsidR="00000000" w:rsidRPr="00000000">
        <w:rPr>
          <w:b w:val="1"/>
          <w:u w:val="single"/>
          <w:rtl w:val="0"/>
        </w:rPr>
        <w:t xml:space="preserve">Licenses</w:t>
      </w:r>
      <w:r w:rsidDel="00000000" w:rsidR="00000000" w:rsidRPr="00000000">
        <w:rPr>
          <w:rtl w:val="0"/>
        </w:rPr>
      </w:r>
    </w:p>
    <w:p w:rsidR="00000000" w:rsidDel="00000000" w:rsidP="00000000" w:rsidRDefault="00000000" w:rsidRPr="00000000" w14:paraId="000000A8">
      <w:pPr>
        <w:numPr>
          <w:ilvl w:val="0"/>
          <w:numId w:val="33"/>
        </w:numPr>
        <w:spacing w:line="276" w:lineRule="auto"/>
        <w:ind w:left="720" w:hanging="360"/>
      </w:pPr>
      <w:r w:rsidDel="00000000" w:rsidR="00000000" w:rsidRPr="00000000">
        <w:rPr>
          <w:rtl w:val="0"/>
        </w:rPr>
        <w:t xml:space="preserve">CMA, Certified Management Accountant, #1137313</w:t>
      </w:r>
    </w:p>
    <w:p w:rsidR="00000000" w:rsidDel="00000000" w:rsidP="00000000" w:rsidRDefault="00000000" w:rsidRPr="00000000" w14:paraId="000000A9">
      <w:pPr>
        <w:numPr>
          <w:ilvl w:val="0"/>
          <w:numId w:val="33"/>
        </w:numPr>
        <w:spacing w:line="276" w:lineRule="auto"/>
        <w:ind w:left="720" w:hanging="360"/>
      </w:pPr>
      <w:r w:rsidDel="00000000" w:rsidR="00000000" w:rsidRPr="00000000">
        <w:rPr>
          <w:rtl w:val="0"/>
        </w:rPr>
        <w:t xml:space="preserve">CIA, Certified Internal Auditor, #1376691</w:t>
      </w:r>
    </w:p>
    <w:p w:rsidR="00000000" w:rsidDel="00000000" w:rsidP="00000000" w:rsidRDefault="00000000" w:rsidRPr="00000000" w14:paraId="000000AA">
      <w:pPr>
        <w:numPr>
          <w:ilvl w:val="0"/>
          <w:numId w:val="33"/>
        </w:numPr>
        <w:spacing w:line="276" w:lineRule="auto"/>
        <w:ind w:left="720" w:hanging="360"/>
      </w:pPr>
      <w:r w:rsidDel="00000000" w:rsidR="00000000" w:rsidRPr="00000000">
        <w:rPr>
          <w:color w:val="1d2228"/>
          <w:highlight w:val="white"/>
          <w:rtl w:val="0"/>
        </w:rPr>
        <w:t xml:space="preserve">CPA, awaiting 1 year experience requirement</w:t>
      </w:r>
    </w:p>
    <w:p w:rsidR="00000000" w:rsidDel="00000000" w:rsidP="00000000" w:rsidRDefault="00000000" w:rsidRPr="00000000" w14:paraId="000000AB">
      <w:pPr>
        <w:numPr>
          <w:ilvl w:val="0"/>
          <w:numId w:val="33"/>
        </w:numPr>
        <w:spacing w:line="276" w:lineRule="auto"/>
        <w:ind w:left="720" w:hanging="360"/>
        <w:rPr>
          <w:color w:val="1d2228"/>
          <w:highlight w:val="white"/>
        </w:rPr>
      </w:pPr>
      <w:r w:rsidDel="00000000" w:rsidR="00000000" w:rsidRPr="00000000">
        <w:rPr>
          <w:color w:val="1d2228"/>
          <w:highlight w:val="white"/>
          <w:rtl w:val="0"/>
        </w:rPr>
        <w:t xml:space="preserve">NC Insurance License, Health Life Medicare, Passed Exams</w:t>
      </w:r>
    </w:p>
    <w:p w:rsidR="00000000" w:rsidDel="00000000" w:rsidP="00000000" w:rsidRDefault="00000000" w:rsidRPr="00000000" w14:paraId="000000AC">
      <w:pPr>
        <w:spacing w:line="276" w:lineRule="auto"/>
        <w:rPr/>
      </w:pPr>
      <w:r w:rsidDel="00000000" w:rsidR="00000000" w:rsidRPr="00000000">
        <w:rPr>
          <w:rtl w:val="0"/>
        </w:rPr>
      </w:r>
    </w:p>
    <w:p w:rsidR="00000000" w:rsidDel="00000000" w:rsidP="00000000" w:rsidRDefault="00000000" w:rsidRPr="00000000" w14:paraId="000000AD">
      <w:pPr>
        <w:spacing w:line="276" w:lineRule="auto"/>
        <w:rPr>
          <w:b w:val="1"/>
          <w:u w:val="single"/>
        </w:rPr>
      </w:pPr>
      <w:r w:rsidDel="00000000" w:rsidR="00000000" w:rsidRPr="00000000">
        <w:rPr>
          <w:b w:val="1"/>
          <w:u w:val="single"/>
          <w:rtl w:val="0"/>
        </w:rPr>
        <w:t xml:space="preserve">Work Experience</w:t>
      </w:r>
    </w:p>
    <w:p w:rsidR="00000000" w:rsidDel="00000000" w:rsidP="00000000" w:rsidRDefault="00000000" w:rsidRPr="00000000" w14:paraId="000000AE">
      <w:pPr>
        <w:numPr>
          <w:ilvl w:val="0"/>
          <w:numId w:val="30"/>
        </w:numPr>
        <w:spacing w:line="276" w:lineRule="auto"/>
        <w:ind w:left="720" w:hanging="360"/>
      </w:pPr>
      <w:r w:rsidDel="00000000" w:rsidR="00000000" w:rsidRPr="00000000">
        <w:rPr>
          <w:rtl w:val="0"/>
        </w:rPr>
        <w:t xml:space="preserve">Southwestern Book Sales, Door to Door Sales, Summer 2003, Minnesota</w:t>
      </w:r>
    </w:p>
    <w:p w:rsidR="00000000" w:rsidDel="00000000" w:rsidP="00000000" w:rsidRDefault="00000000" w:rsidRPr="00000000" w14:paraId="000000AF">
      <w:pPr>
        <w:numPr>
          <w:ilvl w:val="0"/>
          <w:numId w:val="30"/>
        </w:numPr>
        <w:spacing w:line="276" w:lineRule="auto"/>
        <w:ind w:left="720" w:hanging="360"/>
      </w:pPr>
      <w:r w:rsidDel="00000000" w:rsidR="00000000" w:rsidRPr="00000000">
        <w:rPr>
          <w:rtl w:val="0"/>
        </w:rPr>
        <w:t xml:space="preserve">US Navy, 2005-2007, first job out of college, Mayport, Jacksonville, Florida</w:t>
      </w:r>
    </w:p>
    <w:p w:rsidR="00000000" w:rsidDel="00000000" w:rsidP="00000000" w:rsidRDefault="00000000" w:rsidRPr="00000000" w14:paraId="000000B0">
      <w:pPr>
        <w:numPr>
          <w:ilvl w:val="0"/>
          <w:numId w:val="30"/>
        </w:numPr>
        <w:spacing w:line="276" w:lineRule="auto"/>
        <w:ind w:left="720" w:hanging="360"/>
      </w:pPr>
      <w:r w:rsidDel="00000000" w:rsidR="00000000" w:rsidRPr="00000000">
        <w:rPr>
          <w:rtl w:val="0"/>
        </w:rPr>
        <w:t xml:space="preserve">Georgia Pacific Paper Company, 2007, Accounts Payable</w:t>
      </w:r>
    </w:p>
    <w:p w:rsidR="00000000" w:rsidDel="00000000" w:rsidP="00000000" w:rsidRDefault="00000000" w:rsidRPr="00000000" w14:paraId="000000B1">
      <w:pPr>
        <w:numPr>
          <w:ilvl w:val="0"/>
          <w:numId w:val="30"/>
        </w:numPr>
        <w:spacing w:line="276" w:lineRule="auto"/>
        <w:ind w:left="720" w:hanging="360"/>
      </w:pPr>
      <w:r w:rsidDel="00000000" w:rsidR="00000000" w:rsidRPr="00000000">
        <w:rPr>
          <w:rtl w:val="0"/>
        </w:rPr>
        <w:t xml:space="preserve">Ponte Vedra Lodge and Club, 2007-2008, Nite Auditor, Jacksonville Florida</w:t>
      </w:r>
    </w:p>
    <w:p w:rsidR="00000000" w:rsidDel="00000000" w:rsidP="00000000" w:rsidRDefault="00000000" w:rsidRPr="00000000" w14:paraId="000000B2">
      <w:pPr>
        <w:numPr>
          <w:ilvl w:val="0"/>
          <w:numId w:val="30"/>
        </w:numPr>
        <w:spacing w:line="276" w:lineRule="auto"/>
        <w:ind w:left="720" w:hanging="360"/>
      </w:pPr>
      <w:r w:rsidDel="00000000" w:rsidR="00000000" w:rsidRPr="00000000">
        <w:rPr>
          <w:rtl w:val="0"/>
        </w:rPr>
        <w:t xml:space="preserve">Florida Atlantic University, 2008-20019, Research Assistant</w:t>
      </w:r>
    </w:p>
    <w:p w:rsidR="00000000" w:rsidDel="00000000" w:rsidP="00000000" w:rsidRDefault="00000000" w:rsidRPr="00000000" w14:paraId="000000B3">
      <w:pPr>
        <w:numPr>
          <w:ilvl w:val="0"/>
          <w:numId w:val="30"/>
        </w:numPr>
        <w:spacing w:line="276" w:lineRule="auto"/>
        <w:ind w:left="720" w:hanging="360"/>
      </w:pPr>
      <w:r w:rsidDel="00000000" w:rsidR="00000000" w:rsidRPr="00000000">
        <w:rPr>
          <w:rtl w:val="0"/>
        </w:rPr>
        <w:t xml:space="preserve">Home Improvement, Durham, 2021, carpentry and painting</w:t>
      </w:r>
    </w:p>
    <w:p w:rsidR="00000000" w:rsidDel="00000000" w:rsidP="00000000" w:rsidRDefault="00000000" w:rsidRPr="00000000" w14:paraId="000000B4">
      <w:pPr>
        <w:numPr>
          <w:ilvl w:val="0"/>
          <w:numId w:val="30"/>
        </w:numPr>
        <w:spacing w:line="276" w:lineRule="auto"/>
        <w:ind w:left="720" w:hanging="360"/>
      </w:pPr>
      <w:r w:rsidDel="00000000" w:rsidR="00000000" w:rsidRPr="00000000">
        <w:rPr>
          <w:rtl w:val="0"/>
        </w:rPr>
        <w:t xml:space="preserve">Durham Bulls, Concessions, 2022</w:t>
      </w:r>
    </w:p>
    <w:p w:rsidR="00000000" w:rsidDel="00000000" w:rsidP="00000000" w:rsidRDefault="00000000" w:rsidRPr="00000000" w14:paraId="000000B5">
      <w:pPr>
        <w:numPr>
          <w:ilvl w:val="0"/>
          <w:numId w:val="30"/>
        </w:numPr>
        <w:spacing w:line="276" w:lineRule="auto"/>
        <w:ind w:left="720" w:hanging="360"/>
      </w:pPr>
      <w:r w:rsidDel="00000000" w:rsidR="00000000" w:rsidRPr="00000000">
        <w:rPr>
          <w:rtl w:val="0"/>
        </w:rPr>
        <w:t xml:space="preserve">Cape Fear Orthotics and Prosthetics, 2025, Director of Internal Audit (filed folders and contacted patients via phone for patient satisfaction; I see myself as a potential Director of Internal Audit)</w:t>
      </w:r>
    </w:p>
    <w:p w:rsidR="00000000" w:rsidDel="00000000" w:rsidP="00000000" w:rsidRDefault="00000000" w:rsidRPr="00000000" w14:paraId="000000B6">
      <w:pPr>
        <w:spacing w:line="276" w:lineRule="auto"/>
        <w:rPr/>
      </w:pPr>
      <w:r w:rsidDel="00000000" w:rsidR="00000000" w:rsidRPr="00000000">
        <w:rPr>
          <w:rtl w:val="0"/>
        </w:rPr>
      </w:r>
    </w:p>
    <w:p w:rsidR="00000000" w:rsidDel="00000000" w:rsidP="00000000" w:rsidRDefault="00000000" w:rsidRPr="00000000" w14:paraId="000000B7">
      <w:pPr>
        <w:spacing w:line="276" w:lineRule="auto"/>
        <w:rPr/>
      </w:pPr>
      <w:r w:rsidDel="00000000" w:rsidR="00000000" w:rsidRPr="00000000">
        <w:rPr>
          <w:b w:val="1"/>
          <w:u w:val="single"/>
          <w:rtl w:val="0"/>
        </w:rPr>
        <w:t xml:space="preserve">Works Published, SSRN</w:t>
      </w:r>
      <w:r w:rsidDel="00000000" w:rsidR="00000000" w:rsidRPr="00000000">
        <w:rPr>
          <w:rtl w:val="0"/>
        </w:rPr>
      </w:r>
    </w:p>
    <w:p w:rsidR="00000000" w:rsidDel="00000000" w:rsidP="00000000" w:rsidRDefault="00000000" w:rsidRPr="00000000" w14:paraId="000000B8">
      <w:pPr>
        <w:numPr>
          <w:ilvl w:val="0"/>
          <w:numId w:val="1"/>
        </w:numPr>
        <w:spacing w:line="276" w:lineRule="auto"/>
        <w:ind w:left="720" w:hanging="360"/>
      </w:pPr>
      <w:r w:rsidDel="00000000" w:rsidR="00000000" w:rsidRPr="00000000">
        <w:rPr>
          <w:rtl w:val="0"/>
        </w:rPr>
        <w:t xml:space="preserve">Continuous Refinement, A Theoretical Role for Government in the Financial Markets</w:t>
      </w:r>
    </w:p>
    <w:p w:rsidR="00000000" w:rsidDel="00000000" w:rsidP="00000000" w:rsidRDefault="00000000" w:rsidRPr="00000000" w14:paraId="000000B9">
      <w:pPr>
        <w:numPr>
          <w:ilvl w:val="0"/>
          <w:numId w:val="1"/>
        </w:numPr>
        <w:spacing w:line="276" w:lineRule="auto"/>
        <w:ind w:left="720" w:hanging="360"/>
      </w:pPr>
      <w:r w:rsidDel="00000000" w:rsidR="00000000" w:rsidRPr="00000000">
        <w:rPr>
          <w:rtl w:val="0"/>
        </w:rPr>
        <w:t xml:space="preserve">Analysis of the Asia~Pacific Region’s Corporate Presence in the Americas in Context to the Congruence of their Stock Markets and Economies</w:t>
      </w:r>
    </w:p>
    <w:p w:rsidR="00000000" w:rsidDel="00000000" w:rsidP="00000000" w:rsidRDefault="00000000" w:rsidRPr="00000000" w14:paraId="000000BA">
      <w:pPr>
        <w:numPr>
          <w:ilvl w:val="0"/>
          <w:numId w:val="1"/>
        </w:numPr>
        <w:spacing w:line="276" w:lineRule="auto"/>
        <w:ind w:left="720" w:hanging="360"/>
      </w:pPr>
      <w:r w:rsidDel="00000000" w:rsidR="00000000" w:rsidRPr="00000000">
        <w:rPr>
          <w:rtl w:val="0"/>
        </w:rPr>
        <w:t xml:space="preserve">Finance Market and Currency Union Integration in the Americas, in Regard to Foreign Corporate Activity on the American Stock Markets</w:t>
      </w:r>
    </w:p>
    <w:p w:rsidR="00000000" w:rsidDel="00000000" w:rsidP="00000000" w:rsidRDefault="00000000" w:rsidRPr="00000000" w14:paraId="000000BB">
      <w:pPr>
        <w:numPr>
          <w:ilvl w:val="0"/>
          <w:numId w:val="1"/>
        </w:numPr>
        <w:spacing w:line="276" w:lineRule="auto"/>
        <w:ind w:left="720" w:hanging="360"/>
      </w:pPr>
      <w:r w:rsidDel="00000000" w:rsidR="00000000" w:rsidRPr="00000000">
        <w:rPr>
          <w:rtl w:val="0"/>
        </w:rPr>
        <w:t xml:space="preserve">European Corporate Involvement in the Americas’ Impact on Capital Market and Currency Union Integration in Europe</w:t>
      </w:r>
    </w:p>
    <w:p w:rsidR="00000000" w:rsidDel="00000000" w:rsidP="00000000" w:rsidRDefault="00000000" w:rsidRPr="00000000" w14:paraId="000000BC">
      <w:pPr>
        <w:spacing w:line="276" w:lineRule="auto"/>
        <w:rPr/>
      </w:pPr>
      <w:r w:rsidDel="00000000" w:rsidR="00000000" w:rsidRPr="00000000">
        <w:rPr>
          <w:rtl w:val="0"/>
        </w:rPr>
      </w:r>
    </w:p>
    <w:p w:rsidR="00000000" w:rsidDel="00000000" w:rsidP="00000000" w:rsidRDefault="00000000" w:rsidRPr="00000000" w14:paraId="000000BD">
      <w:pPr>
        <w:rPr>
          <w:b w:val="1"/>
          <w:u w:val="single"/>
        </w:rPr>
      </w:pPr>
      <w:r w:rsidDel="00000000" w:rsidR="00000000" w:rsidRPr="00000000">
        <w:rPr>
          <w:b w:val="1"/>
          <w:u w:val="single"/>
          <w:rtl w:val="0"/>
        </w:rPr>
        <w:t xml:space="preserve">Data Sources</w:t>
      </w:r>
    </w:p>
    <w:p w:rsidR="00000000" w:rsidDel="00000000" w:rsidP="00000000" w:rsidRDefault="00000000" w:rsidRPr="00000000" w14:paraId="000000BE">
      <w:pPr>
        <w:rPr/>
      </w:pPr>
      <w:r w:rsidDel="00000000" w:rsidR="00000000" w:rsidRPr="00000000">
        <w:rPr>
          <w:rtl w:val="0"/>
        </w:rPr>
        <w:t xml:space="preserve">The data collection for the FAU finance thesis is complete, retrieved from stock exchanges, but due to jail time for a DUI, I did not maintain the database. For solar cells, there is solar capacitance and simulation software. For the capacity markets paper, I am still waiting on more data, and for the power plants paper I retrieved the data from </w:t>
      </w:r>
      <w:hyperlink r:id="rId17">
        <w:r w:rsidDel="00000000" w:rsidR="00000000" w:rsidRPr="00000000">
          <w:rPr>
            <w:color w:val="1155cc"/>
            <w:u w:val="single"/>
            <w:rtl w:val="0"/>
          </w:rPr>
          <w:t xml:space="preserve">gridinfo.com</w:t>
        </w:r>
      </w:hyperlink>
      <w:r w:rsidDel="00000000" w:rsidR="00000000" w:rsidRPr="00000000">
        <w:rPr>
          <w:rtl w:val="0"/>
        </w:rPr>
        <w:t xml:space="preserve">. </w:t>
      </w:r>
    </w:p>
    <w:p w:rsidR="00000000" w:rsidDel="00000000" w:rsidP="00000000" w:rsidRDefault="00000000" w:rsidRPr="00000000" w14:paraId="000000BF">
      <w:pPr>
        <w:spacing w:line="276" w:lineRule="auto"/>
        <w:rPr/>
      </w:pPr>
      <w:r w:rsidDel="00000000" w:rsidR="00000000" w:rsidRPr="00000000">
        <w:rPr>
          <w:rtl w:val="0"/>
        </w:rPr>
      </w:r>
    </w:p>
    <w:p w:rsidR="00000000" w:rsidDel="00000000" w:rsidP="00000000" w:rsidRDefault="00000000" w:rsidRPr="00000000" w14:paraId="000000C0">
      <w:pPr>
        <w:rPr>
          <w:b w:val="1"/>
          <w:u w:val="single"/>
        </w:rPr>
      </w:pPr>
      <w:r w:rsidDel="00000000" w:rsidR="00000000" w:rsidRPr="00000000">
        <w:rPr>
          <w:b w:val="1"/>
          <w:u w:val="single"/>
          <w:rtl w:val="0"/>
        </w:rPr>
        <w:t xml:space="preserve">References</w:t>
      </w:r>
    </w:p>
    <w:p w:rsidR="00000000" w:rsidDel="00000000" w:rsidP="00000000" w:rsidRDefault="00000000" w:rsidRPr="00000000" w14:paraId="000000C1">
      <w:pPr>
        <w:numPr>
          <w:ilvl w:val="0"/>
          <w:numId w:val="11"/>
        </w:numPr>
        <w:ind w:left="720" w:hanging="360"/>
      </w:pPr>
      <w:r w:rsidDel="00000000" w:rsidR="00000000" w:rsidRPr="00000000">
        <w:rPr>
          <w:rtl w:val="0"/>
        </w:rPr>
        <w:t xml:space="preserve">Jeff Madura, PhD advisor from FAU</w:t>
      </w:r>
    </w:p>
    <w:p w:rsidR="00000000" w:rsidDel="00000000" w:rsidP="00000000" w:rsidRDefault="00000000" w:rsidRPr="00000000" w14:paraId="000000C2">
      <w:pPr>
        <w:numPr>
          <w:ilvl w:val="0"/>
          <w:numId w:val="11"/>
        </w:numPr>
        <w:ind w:left="720" w:hanging="360"/>
      </w:pPr>
      <w:r w:rsidDel="00000000" w:rsidR="00000000" w:rsidRPr="00000000">
        <w:rPr>
          <w:rtl w:val="0"/>
        </w:rPr>
        <w:t xml:space="preserve">Richard Hudson, Congressman</w:t>
      </w:r>
    </w:p>
    <w:p w:rsidR="00000000" w:rsidDel="00000000" w:rsidP="00000000" w:rsidRDefault="00000000" w:rsidRPr="00000000" w14:paraId="000000C3">
      <w:pPr>
        <w:numPr>
          <w:ilvl w:val="0"/>
          <w:numId w:val="11"/>
        </w:numPr>
        <w:ind w:left="720" w:hanging="360"/>
      </w:pPr>
      <w:r w:rsidDel="00000000" w:rsidR="00000000" w:rsidRPr="00000000">
        <w:rPr>
          <w:rtl w:val="0"/>
        </w:rPr>
        <w:t xml:space="preserve">Mormon Church, LDS</w:t>
      </w:r>
    </w:p>
    <w:p w:rsidR="00000000" w:rsidDel="00000000" w:rsidP="00000000" w:rsidRDefault="00000000" w:rsidRPr="00000000" w14:paraId="000000C4">
      <w:pPr>
        <w:spacing w:line="276" w:lineRule="auto"/>
        <w:rPr/>
      </w:pPr>
      <w:r w:rsidDel="00000000" w:rsidR="00000000" w:rsidRPr="00000000">
        <w:rPr>
          <w:rtl w:val="0"/>
        </w:rPr>
      </w:r>
    </w:p>
    <w:p w:rsidR="00000000" w:rsidDel="00000000" w:rsidP="00000000" w:rsidRDefault="00000000" w:rsidRPr="00000000" w14:paraId="000000C5">
      <w:pPr>
        <w:rPr>
          <w:b w:val="1"/>
          <w:u w:val="single"/>
        </w:rPr>
      </w:pPr>
      <w:r w:rsidDel="00000000" w:rsidR="00000000" w:rsidRPr="00000000">
        <w:rPr>
          <w:b w:val="1"/>
          <w:u w:val="single"/>
          <w:rtl w:val="0"/>
        </w:rPr>
        <w:t xml:space="preserve">Python Expertise</w:t>
      </w:r>
    </w:p>
    <w:p w:rsidR="00000000" w:rsidDel="00000000" w:rsidP="00000000" w:rsidRDefault="00000000" w:rsidRPr="00000000" w14:paraId="000000C6">
      <w:pPr>
        <w:numPr>
          <w:ilvl w:val="0"/>
          <w:numId w:val="13"/>
        </w:numPr>
        <w:ind w:left="720" w:hanging="360"/>
      </w:pPr>
      <w:r w:rsidDel="00000000" w:rsidR="00000000" w:rsidRPr="00000000">
        <w:rPr>
          <w:rtl w:val="0"/>
        </w:rPr>
        <w:t xml:space="preserve">Creating charts</w:t>
      </w:r>
    </w:p>
    <w:p w:rsidR="00000000" w:rsidDel="00000000" w:rsidP="00000000" w:rsidRDefault="00000000" w:rsidRPr="00000000" w14:paraId="000000C7">
      <w:pPr>
        <w:numPr>
          <w:ilvl w:val="0"/>
          <w:numId w:val="13"/>
        </w:numPr>
        <w:ind w:left="720" w:hanging="360"/>
      </w:pPr>
      <w:r w:rsidDel="00000000" w:rsidR="00000000" w:rsidRPr="00000000">
        <w:rPr>
          <w:rtl w:val="0"/>
        </w:rPr>
        <w:t xml:space="preserve">Creating exe files</w:t>
      </w:r>
    </w:p>
    <w:p w:rsidR="00000000" w:rsidDel="00000000" w:rsidP="00000000" w:rsidRDefault="00000000" w:rsidRPr="00000000" w14:paraId="000000C8">
      <w:pPr>
        <w:numPr>
          <w:ilvl w:val="0"/>
          <w:numId w:val="13"/>
        </w:numPr>
        <w:ind w:left="720" w:hanging="360"/>
      </w:pPr>
      <w:r w:rsidDel="00000000" w:rsidR="00000000" w:rsidRPr="00000000">
        <w:rPr>
          <w:rtl w:val="0"/>
        </w:rPr>
        <w:t xml:space="preserve">Streamlit and Flask</w:t>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b w:val="1"/>
          <w:u w:val="single"/>
        </w:rPr>
      </w:pPr>
      <w:r w:rsidDel="00000000" w:rsidR="00000000" w:rsidRPr="00000000">
        <w:rPr>
          <w:b w:val="1"/>
          <w:u w:val="single"/>
          <w:rtl w:val="0"/>
        </w:rPr>
        <w:t xml:space="preserve">Other Software Expertise</w:t>
      </w:r>
    </w:p>
    <w:p w:rsidR="00000000" w:rsidDel="00000000" w:rsidP="00000000" w:rsidRDefault="00000000" w:rsidRPr="00000000" w14:paraId="000000CB">
      <w:pPr>
        <w:numPr>
          <w:ilvl w:val="0"/>
          <w:numId w:val="5"/>
        </w:numPr>
        <w:ind w:left="720" w:hanging="360"/>
      </w:pPr>
      <w:r w:rsidDel="00000000" w:rsidR="00000000" w:rsidRPr="00000000">
        <w:rPr>
          <w:rtl w:val="0"/>
        </w:rPr>
        <w:t xml:space="preserve">ARCGIS, taking class in 2025-2026</w:t>
      </w:r>
    </w:p>
    <w:p w:rsidR="00000000" w:rsidDel="00000000" w:rsidP="00000000" w:rsidRDefault="00000000" w:rsidRPr="00000000" w14:paraId="000000CC">
      <w:pPr>
        <w:numPr>
          <w:ilvl w:val="0"/>
          <w:numId w:val="5"/>
        </w:numPr>
        <w:ind w:left="720" w:hanging="360"/>
      </w:pPr>
      <w:r w:rsidDel="00000000" w:rsidR="00000000" w:rsidRPr="00000000">
        <w:rPr>
          <w:rtl w:val="0"/>
        </w:rPr>
        <w:t xml:space="preserve">SolidWorks, taking class fall 2025</w:t>
      </w:r>
    </w:p>
    <w:p w:rsidR="00000000" w:rsidDel="00000000" w:rsidP="00000000" w:rsidRDefault="00000000" w:rsidRPr="00000000" w14:paraId="000000CD">
      <w:pPr>
        <w:numPr>
          <w:ilvl w:val="0"/>
          <w:numId w:val="5"/>
        </w:numPr>
        <w:ind w:left="720" w:hanging="360"/>
      </w:pPr>
      <w:r w:rsidDel="00000000" w:rsidR="00000000" w:rsidRPr="00000000">
        <w:rPr>
          <w:rtl w:val="0"/>
        </w:rPr>
        <w:t xml:space="preserve">AutoCAD, taking class fall 2025</w:t>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b w:val="1"/>
          <w:i w:val="1"/>
        </w:rPr>
      </w:pPr>
      <w:r w:rsidDel="00000000" w:rsidR="00000000" w:rsidRPr="00000000">
        <w:rPr>
          <w:b w:val="1"/>
          <w:i w:val="1"/>
          <w:rtl w:val="0"/>
        </w:rPr>
        <w:t xml:space="preserve">Streamlit Cloud Internet App</w:t>
      </w:r>
    </w:p>
    <w:p w:rsidR="00000000" w:rsidDel="00000000" w:rsidP="00000000" w:rsidRDefault="00000000" w:rsidRPr="00000000" w14:paraId="000000D0">
      <w:pPr>
        <w:rPr/>
      </w:pPr>
      <w:hyperlink r:id="rId18">
        <w:r w:rsidDel="00000000" w:rsidR="00000000" w:rsidRPr="00000000">
          <w:rPr>
            <w:color w:val="1155cc"/>
            <w:u w:val="single"/>
            <w:rtl w:val="0"/>
          </w:rPr>
          <w:t xml:space="preserve">https://appapppy-cbdymn2gq2pfmzt2fp58fq.streamlit.app/</w:t>
        </w:r>
      </w:hyperlink>
      <w:r w:rsidDel="00000000" w:rsidR="00000000" w:rsidRPr="00000000">
        <w:rPr>
          <w:rtl w:val="0"/>
        </w:rPr>
        <w:t xml:space="preserve"> </w:t>
      </w:r>
    </w:p>
    <w:p w:rsidR="00000000" w:rsidDel="00000000" w:rsidP="00000000" w:rsidRDefault="00000000" w:rsidRPr="00000000" w14:paraId="000000D1">
      <w:pPr>
        <w:rPr>
          <w:b w:val="1"/>
          <w:i w:val="1"/>
        </w:rPr>
      </w:pPr>
      <w:r w:rsidDel="00000000" w:rsidR="00000000" w:rsidRPr="00000000">
        <w:rPr>
          <w:b w:val="1"/>
          <w:i w:val="1"/>
          <w:rtl w:val="0"/>
        </w:rPr>
        <w:t xml:space="preserve">Github Domain with Spreadsheet</w:t>
      </w:r>
    </w:p>
    <w:p w:rsidR="00000000" w:rsidDel="00000000" w:rsidP="00000000" w:rsidRDefault="00000000" w:rsidRPr="00000000" w14:paraId="000000D2">
      <w:pPr>
        <w:rPr/>
      </w:pPr>
      <w:hyperlink r:id="rId19">
        <w:r w:rsidDel="00000000" w:rsidR="00000000" w:rsidRPr="00000000">
          <w:rPr>
            <w:color w:val="1155cc"/>
            <w:u w:val="single"/>
            <w:rtl w:val="0"/>
          </w:rPr>
          <w:t xml:space="preserve">https://github.com/sleemk5779/PythonC</w:t>
        </w:r>
      </w:hyperlink>
      <w:r w:rsidDel="00000000" w:rsidR="00000000" w:rsidRPr="00000000">
        <w:rPr>
          <w:rtl w:val="0"/>
        </w:rPr>
        <w:t xml:space="preserve"> </w:t>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b w:val="1"/>
          <w:u w:val="single"/>
        </w:rPr>
      </w:pPr>
      <w:r w:rsidDel="00000000" w:rsidR="00000000" w:rsidRPr="00000000">
        <w:rPr>
          <w:b w:val="1"/>
          <w:u w:val="single"/>
          <w:rtl w:val="0"/>
        </w:rPr>
        <w:t xml:space="preserve">Books (In Editing)</w:t>
      </w:r>
    </w:p>
    <w:p w:rsidR="00000000" w:rsidDel="00000000" w:rsidP="00000000" w:rsidRDefault="00000000" w:rsidRPr="00000000" w14:paraId="000000D5">
      <w:pPr>
        <w:numPr>
          <w:ilvl w:val="0"/>
          <w:numId w:val="37"/>
        </w:numPr>
        <w:spacing w:line="276" w:lineRule="auto"/>
        <w:ind w:left="720" w:hanging="360"/>
      </w:pPr>
      <w:r w:rsidDel="00000000" w:rsidR="00000000" w:rsidRPr="00000000">
        <w:rPr>
          <w:rtl w:val="0"/>
        </w:rPr>
        <w:t xml:space="preserve">Finance PhD Thesis, Global Financial Markets, Stock Market Integration and Currency Union Convergence in the Americas, Europe-Africa, and Asia-Pacific Regions, with Special Review of Market Listing Preferences Favoured in the Americas</w:t>
      </w:r>
    </w:p>
    <w:p w:rsidR="00000000" w:rsidDel="00000000" w:rsidP="00000000" w:rsidRDefault="00000000" w:rsidRPr="00000000" w14:paraId="000000D6">
      <w:pPr>
        <w:numPr>
          <w:ilvl w:val="0"/>
          <w:numId w:val="37"/>
        </w:numPr>
        <w:spacing w:line="276" w:lineRule="auto"/>
        <w:ind w:left="720" w:hanging="360"/>
      </w:pPr>
      <w:r w:rsidDel="00000000" w:rsidR="00000000" w:rsidRPr="00000000">
        <w:rPr>
          <w:rtl w:val="0"/>
        </w:rPr>
        <w:t xml:space="preserve">Capacity Markets in the U.S.</w:t>
      </w:r>
    </w:p>
    <w:p w:rsidR="00000000" w:rsidDel="00000000" w:rsidP="00000000" w:rsidRDefault="00000000" w:rsidRPr="00000000" w14:paraId="000000D7">
      <w:pPr>
        <w:numPr>
          <w:ilvl w:val="0"/>
          <w:numId w:val="37"/>
        </w:numPr>
        <w:spacing w:line="276" w:lineRule="auto"/>
        <w:ind w:left="720" w:hanging="360"/>
      </w:pPr>
      <w:r w:rsidDel="00000000" w:rsidR="00000000" w:rsidRPr="00000000">
        <w:rPr>
          <w:rtl w:val="0"/>
        </w:rPr>
        <w:t xml:space="preserve">Health Insurance: Public or Private? Regulation, Health Benefits, and Social Welfare</w:t>
      </w:r>
    </w:p>
    <w:p w:rsidR="00000000" w:rsidDel="00000000" w:rsidP="00000000" w:rsidRDefault="00000000" w:rsidRPr="00000000" w14:paraId="000000D8">
      <w:pPr>
        <w:numPr>
          <w:ilvl w:val="0"/>
          <w:numId w:val="37"/>
        </w:numPr>
        <w:spacing w:line="276" w:lineRule="auto"/>
        <w:ind w:left="720" w:hanging="360"/>
      </w:pPr>
      <w:r w:rsidDel="00000000" w:rsidR="00000000" w:rsidRPr="00000000">
        <w:rPr>
          <w:rtl w:val="0"/>
        </w:rPr>
        <w:t xml:space="preserve">Renewable Energy Applications: Sodium-ion Batteries, Perovskite Solar Cells, and Hydrogen Fuel Cells</w:t>
      </w:r>
    </w:p>
    <w:p w:rsidR="00000000" w:rsidDel="00000000" w:rsidP="00000000" w:rsidRDefault="00000000" w:rsidRPr="00000000" w14:paraId="000000D9">
      <w:pPr>
        <w:numPr>
          <w:ilvl w:val="0"/>
          <w:numId w:val="37"/>
        </w:numPr>
        <w:spacing w:line="276" w:lineRule="auto"/>
        <w:ind w:left="720" w:hanging="360"/>
      </w:pPr>
      <w:r w:rsidDel="00000000" w:rsidR="00000000" w:rsidRPr="00000000">
        <w:rPr>
          <w:rtl w:val="0"/>
        </w:rPr>
        <w:t xml:space="preserve">Monetary Policy</w:t>
      </w:r>
    </w:p>
    <w:p w:rsidR="00000000" w:rsidDel="00000000" w:rsidP="00000000" w:rsidRDefault="00000000" w:rsidRPr="00000000" w14:paraId="000000DA">
      <w:pPr>
        <w:spacing w:line="276" w:lineRule="auto"/>
        <w:rPr/>
      </w:pPr>
      <w:r w:rsidDel="00000000" w:rsidR="00000000" w:rsidRPr="00000000">
        <w:rPr>
          <w:rtl w:val="0"/>
        </w:rPr>
      </w:r>
    </w:p>
    <w:p w:rsidR="00000000" w:rsidDel="00000000" w:rsidP="00000000" w:rsidRDefault="00000000" w:rsidRPr="00000000" w14:paraId="000000DB">
      <w:pPr>
        <w:spacing w:line="276" w:lineRule="auto"/>
        <w:rPr/>
      </w:pPr>
      <w:r w:rsidDel="00000000" w:rsidR="00000000" w:rsidRPr="00000000">
        <w:rPr>
          <w:rtl w:val="0"/>
        </w:rPr>
      </w:r>
    </w:p>
    <w:p w:rsidR="00000000" w:rsidDel="00000000" w:rsidP="00000000" w:rsidRDefault="00000000" w:rsidRPr="00000000" w14:paraId="000000DC">
      <w:pPr>
        <w:spacing w:line="276" w:lineRule="auto"/>
        <w:rPr/>
      </w:pPr>
      <w:r w:rsidDel="00000000" w:rsidR="00000000" w:rsidRPr="00000000">
        <w:rPr>
          <w:rtl w:val="0"/>
        </w:rPr>
      </w:r>
    </w:p>
    <w:p w:rsidR="00000000" w:rsidDel="00000000" w:rsidP="00000000" w:rsidRDefault="00000000" w:rsidRPr="00000000" w14:paraId="000000DD">
      <w:pPr>
        <w:spacing w:line="276" w:lineRule="auto"/>
        <w:rPr/>
      </w:pPr>
      <w:r w:rsidDel="00000000" w:rsidR="00000000" w:rsidRPr="00000000">
        <w:rPr>
          <w:rtl w:val="0"/>
        </w:rPr>
      </w:r>
    </w:p>
    <w:p w:rsidR="00000000" w:rsidDel="00000000" w:rsidP="00000000" w:rsidRDefault="00000000" w:rsidRPr="00000000" w14:paraId="000000DE">
      <w:pPr>
        <w:spacing w:line="276" w:lineRule="auto"/>
        <w:rPr>
          <w:b w:val="1"/>
          <w:u w:val="single"/>
        </w:rPr>
      </w:pPr>
      <w:r w:rsidDel="00000000" w:rsidR="00000000" w:rsidRPr="00000000">
        <w:rPr>
          <w:b w:val="1"/>
          <w:u w:val="single"/>
          <w:rtl w:val="0"/>
        </w:rPr>
        <w:t xml:space="preserve">Working Papers</w:t>
      </w:r>
    </w:p>
    <w:p w:rsidR="00000000" w:rsidDel="00000000" w:rsidP="00000000" w:rsidRDefault="00000000" w:rsidRPr="00000000" w14:paraId="000000DF">
      <w:pPr>
        <w:numPr>
          <w:ilvl w:val="0"/>
          <w:numId w:val="34"/>
        </w:numPr>
        <w:spacing w:line="276" w:lineRule="auto"/>
        <w:ind w:left="720" w:hanging="360"/>
      </w:pPr>
      <w:r w:rsidDel="00000000" w:rsidR="00000000" w:rsidRPr="00000000">
        <w:rPr>
          <w:rtl w:val="0"/>
        </w:rPr>
        <w:t xml:space="preserve">Capacity Markets in the U.S. Electric Industry, the Effects of Deregulation and the Push to Renewables</w:t>
      </w:r>
    </w:p>
    <w:p w:rsidR="00000000" w:rsidDel="00000000" w:rsidP="00000000" w:rsidRDefault="00000000" w:rsidRPr="00000000" w14:paraId="000000E0">
      <w:pPr>
        <w:numPr>
          <w:ilvl w:val="0"/>
          <w:numId w:val="34"/>
        </w:numPr>
        <w:spacing w:line="276" w:lineRule="auto"/>
        <w:ind w:left="720" w:hanging="360"/>
      </w:pPr>
      <w:r w:rsidDel="00000000" w:rsidR="00000000" w:rsidRPr="00000000">
        <w:rPr>
          <w:rtl w:val="0"/>
        </w:rPr>
        <w:t xml:space="preserve">The Evolution of Health Insurance in the United States</w:t>
      </w:r>
    </w:p>
    <w:p w:rsidR="00000000" w:rsidDel="00000000" w:rsidP="00000000" w:rsidRDefault="00000000" w:rsidRPr="00000000" w14:paraId="000000E1">
      <w:pPr>
        <w:numPr>
          <w:ilvl w:val="0"/>
          <w:numId w:val="34"/>
        </w:numPr>
        <w:spacing w:line="276" w:lineRule="auto"/>
        <w:ind w:left="720" w:hanging="360"/>
      </w:pPr>
      <w:r w:rsidDel="00000000" w:rsidR="00000000" w:rsidRPr="00000000">
        <w:rPr>
          <w:rtl w:val="0"/>
        </w:rPr>
        <w:t xml:space="preserve">The Relationship between Energy Prices and Inflation</w:t>
      </w:r>
    </w:p>
    <w:p w:rsidR="00000000" w:rsidDel="00000000" w:rsidP="00000000" w:rsidRDefault="00000000" w:rsidRPr="00000000" w14:paraId="000000E2">
      <w:pPr>
        <w:numPr>
          <w:ilvl w:val="0"/>
          <w:numId w:val="34"/>
        </w:numPr>
        <w:spacing w:line="276" w:lineRule="auto"/>
        <w:ind w:left="720" w:hanging="360"/>
      </w:pPr>
      <w:r w:rsidDel="00000000" w:rsidR="00000000" w:rsidRPr="00000000">
        <w:rPr>
          <w:rtl w:val="0"/>
        </w:rPr>
        <w:t xml:space="preserve">Power Plant Fuel Mix and Electricity Prices</w:t>
      </w:r>
    </w:p>
    <w:p w:rsidR="00000000" w:rsidDel="00000000" w:rsidP="00000000" w:rsidRDefault="00000000" w:rsidRPr="00000000" w14:paraId="000000E3">
      <w:pPr>
        <w:numPr>
          <w:ilvl w:val="0"/>
          <w:numId w:val="34"/>
        </w:numPr>
        <w:spacing w:line="276" w:lineRule="auto"/>
        <w:ind w:left="720" w:hanging="360"/>
      </w:pPr>
      <w:r w:rsidDel="00000000" w:rsidR="00000000" w:rsidRPr="00000000">
        <w:rPr>
          <w:rtl w:val="0"/>
        </w:rPr>
        <w:t xml:space="preserve">Perovskite-Silicon Tandem Cells</w:t>
      </w:r>
    </w:p>
    <w:p w:rsidR="00000000" w:rsidDel="00000000" w:rsidP="00000000" w:rsidRDefault="00000000" w:rsidRPr="00000000" w14:paraId="000000E4">
      <w:pPr>
        <w:numPr>
          <w:ilvl w:val="0"/>
          <w:numId w:val="34"/>
        </w:numPr>
        <w:spacing w:line="276" w:lineRule="auto"/>
        <w:ind w:left="720" w:hanging="360"/>
      </w:pPr>
      <w:r w:rsidDel="00000000" w:rsidR="00000000" w:rsidRPr="00000000">
        <w:rPr>
          <w:rtl w:val="0"/>
        </w:rPr>
        <w:t xml:space="preserve">Perovskite Solution Mix and Fabrication Methods</w:t>
      </w:r>
    </w:p>
    <w:p w:rsidR="00000000" w:rsidDel="00000000" w:rsidP="00000000" w:rsidRDefault="00000000" w:rsidRPr="00000000" w14:paraId="000000E5">
      <w:pPr>
        <w:numPr>
          <w:ilvl w:val="0"/>
          <w:numId w:val="34"/>
        </w:numPr>
        <w:ind w:left="720" w:hanging="360"/>
      </w:pPr>
      <w:r w:rsidDel="00000000" w:rsidR="00000000" w:rsidRPr="00000000">
        <w:rPr>
          <w:rtl w:val="0"/>
        </w:rPr>
        <w:t xml:space="preserve">Perovskite Bandgap Tuning to Optimize Light Absorption</w:t>
      </w:r>
    </w:p>
    <w:p w:rsidR="00000000" w:rsidDel="00000000" w:rsidP="00000000" w:rsidRDefault="00000000" w:rsidRPr="00000000" w14:paraId="000000E6">
      <w:pPr>
        <w:numPr>
          <w:ilvl w:val="0"/>
          <w:numId w:val="34"/>
        </w:numPr>
        <w:spacing w:line="276" w:lineRule="auto"/>
        <w:ind w:left="720" w:hanging="360"/>
      </w:pPr>
      <w:r w:rsidDel="00000000" w:rsidR="00000000" w:rsidRPr="00000000">
        <w:rPr>
          <w:color w:val="222222"/>
          <w:highlight w:val="white"/>
          <w:rtl w:val="0"/>
        </w:rPr>
        <w:t xml:space="preserve">Industrial Power Sources, Hydrogen Furnaces and Concentrated Solar</w:t>
      </w:r>
    </w:p>
    <w:p w:rsidR="00000000" w:rsidDel="00000000" w:rsidP="00000000" w:rsidRDefault="00000000" w:rsidRPr="00000000" w14:paraId="000000E7">
      <w:pPr>
        <w:numPr>
          <w:ilvl w:val="0"/>
          <w:numId w:val="34"/>
        </w:numPr>
        <w:spacing w:line="276" w:lineRule="auto"/>
        <w:ind w:left="720" w:hanging="360"/>
        <w:rPr>
          <w:color w:val="222222"/>
          <w:highlight w:val="white"/>
        </w:rPr>
      </w:pPr>
      <w:r w:rsidDel="00000000" w:rsidR="00000000" w:rsidRPr="00000000">
        <w:rPr>
          <w:color w:val="222222"/>
          <w:highlight w:val="white"/>
          <w:rtl w:val="0"/>
        </w:rPr>
        <w:t xml:space="preserve">Solar Powered Water Desalination Techniques</w:t>
      </w:r>
    </w:p>
    <w:p w:rsidR="00000000" w:rsidDel="00000000" w:rsidP="00000000" w:rsidRDefault="00000000" w:rsidRPr="00000000" w14:paraId="000000E8">
      <w:pPr>
        <w:numPr>
          <w:ilvl w:val="0"/>
          <w:numId w:val="34"/>
        </w:numPr>
        <w:spacing w:line="276" w:lineRule="auto"/>
        <w:ind w:left="720" w:hanging="360"/>
      </w:pPr>
      <w:r w:rsidDel="00000000" w:rsidR="00000000" w:rsidRPr="00000000">
        <w:rPr>
          <w:color w:val="222222"/>
          <w:highlight w:val="white"/>
          <w:rtl w:val="0"/>
        </w:rPr>
        <w:t xml:space="preserve">Hydrogen Power: Vehicle Fuel Cells and Green Electrolysis</w:t>
      </w:r>
      <w:r w:rsidDel="00000000" w:rsidR="00000000" w:rsidRPr="00000000">
        <w:rPr>
          <w:rtl w:val="0"/>
        </w:rPr>
      </w:r>
    </w:p>
    <w:p w:rsidR="00000000" w:rsidDel="00000000" w:rsidP="00000000" w:rsidRDefault="00000000" w:rsidRPr="00000000" w14:paraId="000000E9">
      <w:pPr>
        <w:numPr>
          <w:ilvl w:val="0"/>
          <w:numId w:val="34"/>
        </w:numPr>
        <w:spacing w:line="276" w:lineRule="auto"/>
        <w:ind w:left="720" w:hanging="360"/>
      </w:pPr>
      <w:r w:rsidDel="00000000" w:rsidR="00000000" w:rsidRPr="00000000">
        <w:rPr>
          <w:rtl w:val="0"/>
        </w:rPr>
        <w:t xml:space="preserve">Wireless Power Transfer for Electric Vehicle Charging</w:t>
      </w:r>
    </w:p>
    <w:p w:rsidR="00000000" w:rsidDel="00000000" w:rsidP="00000000" w:rsidRDefault="00000000" w:rsidRPr="00000000" w14:paraId="000000EA">
      <w:pPr>
        <w:numPr>
          <w:ilvl w:val="0"/>
          <w:numId w:val="34"/>
        </w:numPr>
        <w:ind w:left="720" w:hanging="360"/>
      </w:pPr>
      <w:r w:rsidDel="00000000" w:rsidR="00000000" w:rsidRPr="00000000">
        <w:rPr>
          <w:rtl w:val="0"/>
        </w:rPr>
        <w:t xml:space="preserve">Plastics Recycling</w:t>
      </w:r>
    </w:p>
    <w:p w:rsidR="00000000" w:rsidDel="00000000" w:rsidP="00000000" w:rsidRDefault="00000000" w:rsidRPr="00000000" w14:paraId="000000EB">
      <w:pPr>
        <w:numPr>
          <w:ilvl w:val="0"/>
          <w:numId w:val="34"/>
        </w:numPr>
        <w:ind w:left="720" w:hanging="360"/>
      </w:pPr>
      <w:r w:rsidDel="00000000" w:rsidR="00000000" w:rsidRPr="00000000">
        <w:rPr>
          <w:rtl w:val="0"/>
        </w:rPr>
        <w:t xml:space="preserve">Solar Panel Recycling</w:t>
      </w:r>
    </w:p>
    <w:p w:rsidR="00000000" w:rsidDel="00000000" w:rsidP="00000000" w:rsidRDefault="00000000" w:rsidRPr="00000000" w14:paraId="000000EC">
      <w:pPr>
        <w:jc w:val="left"/>
        <w:rPr>
          <w:color w:val="222222"/>
          <w:highlight w:val="white"/>
        </w:rPr>
      </w:pPr>
      <w:r w:rsidDel="00000000" w:rsidR="00000000" w:rsidRPr="00000000">
        <w:rPr>
          <w:rtl w:val="0"/>
        </w:rPr>
      </w:r>
    </w:p>
    <w:p w:rsidR="00000000" w:rsidDel="00000000" w:rsidP="00000000" w:rsidRDefault="00000000" w:rsidRPr="00000000" w14:paraId="000000ED">
      <w:pPr>
        <w:jc w:val="left"/>
        <w:rPr>
          <w:color w:val="2222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EE">
      <w:pPr>
        <w:jc w:val="left"/>
        <w:rPr>
          <w:color w:val="222222"/>
          <w:highlight w:val="white"/>
        </w:rPr>
      </w:pPr>
      <w:r w:rsidDel="00000000" w:rsidR="00000000" w:rsidRPr="00000000">
        <w:rPr>
          <w:color w:val="222222"/>
          <w:highlight w:val="white"/>
        </w:rPr>
        <w:drawing>
          <wp:inline distB="114300" distT="114300" distL="114300" distR="114300">
            <wp:extent cx="5943600" cy="7683500"/>
            <wp:effectExtent b="0" l="0" r="0" t="0"/>
            <wp:docPr id="5"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5943600" cy="76835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EF">
      <w:pPr>
        <w:jc w:val="left"/>
        <w:rPr>
          <w:color w:val="222222"/>
          <w:highlight w:val="white"/>
        </w:rPr>
      </w:pPr>
      <w:r w:rsidDel="00000000" w:rsidR="00000000" w:rsidRPr="00000000">
        <w:rPr>
          <w:color w:val="222222"/>
          <w:highlight w:val="white"/>
        </w:rPr>
        <w:drawing>
          <wp:inline distB="114300" distT="114300" distL="114300" distR="114300">
            <wp:extent cx="5943600" cy="1244600"/>
            <wp:effectExtent b="0" l="0" r="0" t="0"/>
            <wp:docPr id="8" name="image2.png"/>
            <a:graphic>
              <a:graphicData uri="http://schemas.openxmlformats.org/drawingml/2006/picture">
                <pic:pic>
                  <pic:nvPicPr>
                    <pic:cNvPr id="0" name="image2.png"/>
                    <pic:cNvPicPr preferRelativeResize="0"/>
                  </pic:nvPicPr>
                  <pic:blipFill>
                    <a:blip r:embed="rId21"/>
                    <a:srcRect b="0" l="0" r="0" t="0"/>
                    <a:stretch>
                      <a:fillRect/>
                    </a:stretch>
                  </pic:blipFill>
                  <pic:spPr>
                    <a:xfrm>
                      <a:off x="0" y="0"/>
                      <a:ext cx="5943600" cy="124460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jc w:val="center"/>
        <w:rPr>
          <w:color w:val="222222"/>
          <w:highlight w:val="white"/>
        </w:rPr>
      </w:pPr>
      <w:r w:rsidDel="00000000" w:rsidR="00000000" w:rsidRPr="00000000">
        <w:rPr>
          <w:color w:val="222222"/>
          <w:highlight w:val="white"/>
          <w:rtl w:val="0"/>
        </w:rPr>
        <w:t xml:space="preserve">March 15, 2019</w:t>
      </w:r>
    </w:p>
    <w:p w:rsidR="00000000" w:rsidDel="00000000" w:rsidP="00000000" w:rsidRDefault="00000000" w:rsidRPr="00000000" w14:paraId="000000F1">
      <w:pPr>
        <w:rPr>
          <w:color w:val="222222"/>
          <w:highlight w:val="white"/>
        </w:rPr>
      </w:pPr>
      <w:r w:rsidDel="00000000" w:rsidR="00000000" w:rsidRPr="00000000">
        <w:rPr>
          <w:rtl w:val="0"/>
        </w:rPr>
      </w:r>
    </w:p>
    <w:p w:rsidR="00000000" w:rsidDel="00000000" w:rsidP="00000000" w:rsidRDefault="00000000" w:rsidRPr="00000000" w14:paraId="000000F2">
      <w:pPr>
        <w:rPr>
          <w:color w:val="222222"/>
          <w:highlight w:val="white"/>
        </w:rPr>
      </w:pPr>
      <w:r w:rsidDel="00000000" w:rsidR="00000000" w:rsidRPr="00000000">
        <w:rPr>
          <w:color w:val="222222"/>
          <w:highlight w:val="white"/>
          <w:rtl w:val="0"/>
        </w:rPr>
        <w:t xml:space="preserve">Mr. Kevin Sleem</w:t>
      </w:r>
    </w:p>
    <w:p w:rsidR="00000000" w:rsidDel="00000000" w:rsidP="00000000" w:rsidRDefault="00000000" w:rsidRPr="00000000" w14:paraId="000000F3">
      <w:pPr>
        <w:rPr>
          <w:color w:val="222222"/>
          <w:highlight w:val="white"/>
        </w:rPr>
      </w:pPr>
      <w:r w:rsidDel="00000000" w:rsidR="00000000" w:rsidRPr="00000000">
        <w:rPr>
          <w:color w:val="222222"/>
          <w:highlight w:val="white"/>
          <w:rtl w:val="0"/>
        </w:rPr>
        <w:t xml:space="preserve">3528 Turnberry Cir</w:t>
      </w:r>
    </w:p>
    <w:p w:rsidR="00000000" w:rsidDel="00000000" w:rsidP="00000000" w:rsidRDefault="00000000" w:rsidRPr="00000000" w14:paraId="000000F4">
      <w:pPr>
        <w:rPr>
          <w:color w:val="222222"/>
          <w:highlight w:val="white"/>
        </w:rPr>
      </w:pPr>
      <w:r w:rsidDel="00000000" w:rsidR="00000000" w:rsidRPr="00000000">
        <w:rPr>
          <w:color w:val="222222"/>
          <w:highlight w:val="white"/>
          <w:rtl w:val="0"/>
        </w:rPr>
        <w:t xml:space="preserve">Fayetteville, NC 28303-4664</w:t>
      </w:r>
    </w:p>
    <w:p w:rsidR="00000000" w:rsidDel="00000000" w:rsidP="00000000" w:rsidRDefault="00000000" w:rsidRPr="00000000" w14:paraId="000000F5">
      <w:pPr>
        <w:rPr>
          <w:color w:val="222222"/>
          <w:highlight w:val="white"/>
        </w:rPr>
      </w:pPr>
      <w:r w:rsidDel="00000000" w:rsidR="00000000" w:rsidRPr="00000000">
        <w:rPr>
          <w:rtl w:val="0"/>
        </w:rPr>
      </w:r>
    </w:p>
    <w:p w:rsidR="00000000" w:rsidDel="00000000" w:rsidP="00000000" w:rsidRDefault="00000000" w:rsidRPr="00000000" w14:paraId="000000F6">
      <w:pPr>
        <w:rPr>
          <w:color w:val="222222"/>
          <w:highlight w:val="white"/>
        </w:rPr>
      </w:pPr>
      <w:r w:rsidDel="00000000" w:rsidR="00000000" w:rsidRPr="00000000">
        <w:rPr>
          <w:color w:val="222222"/>
          <w:highlight w:val="white"/>
          <w:rtl w:val="0"/>
        </w:rPr>
        <w:t xml:space="preserve">Dear Mr. Sleem:</w:t>
      </w:r>
    </w:p>
    <w:p w:rsidR="00000000" w:rsidDel="00000000" w:rsidP="00000000" w:rsidRDefault="00000000" w:rsidRPr="00000000" w14:paraId="000000F7">
      <w:pPr>
        <w:rPr>
          <w:color w:val="222222"/>
          <w:highlight w:val="white"/>
        </w:rPr>
      </w:pPr>
      <w:r w:rsidDel="00000000" w:rsidR="00000000" w:rsidRPr="00000000">
        <w:rPr>
          <w:rtl w:val="0"/>
        </w:rPr>
      </w:r>
    </w:p>
    <w:p w:rsidR="00000000" w:rsidDel="00000000" w:rsidP="00000000" w:rsidRDefault="00000000" w:rsidRPr="00000000" w14:paraId="000000F8">
      <w:pPr>
        <w:rPr>
          <w:color w:val="222222"/>
          <w:highlight w:val="white"/>
        </w:rPr>
      </w:pPr>
      <w:r w:rsidDel="00000000" w:rsidR="00000000" w:rsidRPr="00000000">
        <w:rPr>
          <w:color w:val="222222"/>
          <w:highlight w:val="white"/>
          <w:rtl w:val="0"/>
        </w:rPr>
        <w:t xml:space="preserve">Thank you for contacting me regarding H.R. 227, the Multinational Species Conservation Funds Reauthorization Act . We completely agree on the need to protect and preserve our wildlife populations, particularly our endangered species. This is why I have supported numerous bills to protect our environment to ensure these species have thriving habitats.</w:t>
      </w:r>
    </w:p>
    <w:p w:rsidR="00000000" w:rsidDel="00000000" w:rsidP="00000000" w:rsidRDefault="00000000" w:rsidRPr="00000000" w14:paraId="000000F9">
      <w:pPr>
        <w:rPr>
          <w:color w:val="222222"/>
          <w:highlight w:val="white"/>
        </w:rPr>
      </w:pPr>
      <w:r w:rsidDel="00000000" w:rsidR="00000000" w:rsidRPr="00000000">
        <w:rPr>
          <w:rtl w:val="0"/>
        </w:rPr>
      </w:r>
    </w:p>
    <w:p w:rsidR="00000000" w:rsidDel="00000000" w:rsidP="00000000" w:rsidRDefault="00000000" w:rsidRPr="00000000" w14:paraId="000000FA">
      <w:pPr>
        <w:rPr>
          <w:color w:val="222222"/>
          <w:highlight w:val="white"/>
        </w:rPr>
      </w:pPr>
      <w:r w:rsidDel="00000000" w:rsidR="00000000" w:rsidRPr="00000000">
        <w:rPr>
          <w:color w:val="222222"/>
          <w:highlight w:val="white"/>
          <w:rtl w:val="0"/>
        </w:rPr>
        <w:t xml:space="preserve">As someone who loves and appreciates animals, I understand the importance of taking care of our most vulnerable wildlife. Additionally, as a lifelong outdoorsman who grew up right here in North Carolina, I know that caring for the environment is our duty and we must preserve our lands now and for future generations. I believe it is extremely important to be good stewards of the environment and I am committed to fighting for the responsible management of our wildlife.</w:t>
      </w:r>
    </w:p>
    <w:p w:rsidR="00000000" w:rsidDel="00000000" w:rsidP="00000000" w:rsidRDefault="00000000" w:rsidRPr="00000000" w14:paraId="000000FB">
      <w:pPr>
        <w:rPr>
          <w:color w:val="222222"/>
          <w:highlight w:val="white"/>
        </w:rPr>
      </w:pPr>
      <w:r w:rsidDel="00000000" w:rsidR="00000000" w:rsidRPr="00000000">
        <w:rPr>
          <w:rtl w:val="0"/>
        </w:rPr>
      </w:r>
    </w:p>
    <w:p w:rsidR="00000000" w:rsidDel="00000000" w:rsidP="00000000" w:rsidRDefault="00000000" w:rsidRPr="00000000" w14:paraId="000000FC">
      <w:pPr>
        <w:rPr>
          <w:color w:val="222222"/>
          <w:highlight w:val="white"/>
        </w:rPr>
      </w:pPr>
      <w:r w:rsidDel="00000000" w:rsidR="00000000" w:rsidRPr="00000000">
        <w:rPr>
          <w:color w:val="222222"/>
          <w:highlight w:val="white"/>
          <w:rtl w:val="0"/>
        </w:rPr>
        <w:t xml:space="preserve">As you may know, H.R. 227 was introduced in the 115 th Congress by Representative Don Young (R-AK) on January 3, 2017. While this legislation has not been reintroduced in the 116th Congress, please know I will keep your thoughts in mind should I have the opportunity to consider this or similar legislation this Congress.</w:t>
      </w:r>
    </w:p>
    <w:p w:rsidR="00000000" w:rsidDel="00000000" w:rsidP="00000000" w:rsidRDefault="00000000" w:rsidRPr="00000000" w14:paraId="000000FD">
      <w:pPr>
        <w:rPr>
          <w:color w:val="222222"/>
          <w:highlight w:val="white"/>
        </w:rPr>
      </w:pPr>
      <w:r w:rsidDel="00000000" w:rsidR="00000000" w:rsidRPr="00000000">
        <w:rPr>
          <w:rtl w:val="0"/>
        </w:rPr>
      </w:r>
    </w:p>
    <w:p w:rsidR="00000000" w:rsidDel="00000000" w:rsidP="00000000" w:rsidRDefault="00000000" w:rsidRPr="00000000" w14:paraId="000000FE">
      <w:pPr>
        <w:rPr>
          <w:color w:val="222222"/>
          <w:highlight w:val="white"/>
        </w:rPr>
      </w:pPr>
      <w:r w:rsidDel="00000000" w:rsidR="00000000" w:rsidRPr="00000000">
        <w:rPr>
          <w:color w:val="222222"/>
          <w:highlight w:val="white"/>
          <w:rtl w:val="0"/>
        </w:rPr>
        <w:t xml:space="preserve">Again, thank you for taking the time to share your views. Your opinions are important, so please continue to write, call, or email me with any concerns you may have in the future. For more information on issues impacting North Carolinians, please visit our website at http://hudson.house.gov and sign up for our weekly newsletter.</w:t>
      </w:r>
    </w:p>
    <w:p w:rsidR="00000000" w:rsidDel="00000000" w:rsidP="00000000" w:rsidRDefault="00000000" w:rsidRPr="00000000" w14:paraId="000000FF">
      <w:pPr>
        <w:rPr>
          <w:color w:val="222222"/>
          <w:highlight w:val="white"/>
        </w:rPr>
      </w:pPr>
      <w:r w:rsidDel="00000000" w:rsidR="00000000" w:rsidRPr="00000000">
        <w:rPr>
          <w:rtl w:val="0"/>
        </w:rPr>
      </w:r>
    </w:p>
    <w:p w:rsidR="00000000" w:rsidDel="00000000" w:rsidP="00000000" w:rsidRDefault="00000000" w:rsidRPr="00000000" w14:paraId="00000100">
      <w:pPr>
        <w:rPr>
          <w:color w:val="222222"/>
          <w:highlight w:val="white"/>
        </w:rPr>
      </w:pPr>
      <w:r w:rsidDel="00000000" w:rsidR="00000000" w:rsidRPr="00000000">
        <w:rPr>
          <w:color w:val="222222"/>
          <w:highlight w:val="white"/>
          <w:rtl w:val="0"/>
        </w:rPr>
        <w:t xml:space="preserve">Sincerely,</w:t>
      </w:r>
    </w:p>
    <w:p w:rsidR="00000000" w:rsidDel="00000000" w:rsidP="00000000" w:rsidRDefault="00000000" w:rsidRPr="00000000" w14:paraId="00000101">
      <w:pPr>
        <w:rPr>
          <w:color w:val="222222"/>
          <w:highlight w:val="white"/>
        </w:rPr>
      </w:pPr>
      <w:r w:rsidDel="00000000" w:rsidR="00000000" w:rsidRPr="00000000">
        <w:rPr>
          <w:color w:val="222222"/>
          <w:highlight w:val="white"/>
          <w:rtl w:val="0"/>
        </w:rPr>
        <w:t xml:space="preserve">Richard Hudson</w:t>
      </w:r>
    </w:p>
    <w:p w:rsidR="00000000" w:rsidDel="00000000" w:rsidP="00000000" w:rsidRDefault="00000000" w:rsidRPr="00000000" w14:paraId="00000102">
      <w:pPr>
        <w:rPr>
          <w:color w:val="222222"/>
          <w:highlight w:val="white"/>
        </w:rPr>
      </w:pPr>
      <w:r w:rsidDel="00000000" w:rsidR="00000000" w:rsidRPr="00000000">
        <w:rPr>
          <w:color w:val="222222"/>
          <w:highlight w:val="white"/>
        </w:rPr>
        <w:drawing>
          <wp:inline distB="114300" distT="114300" distL="114300" distR="114300">
            <wp:extent cx="2600325" cy="657225"/>
            <wp:effectExtent b="0" l="0" r="0" t="0"/>
            <wp:docPr id="2"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2600325" cy="657225"/>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rPr>
          <w:color w:val="222222"/>
          <w:highlight w:val="white"/>
        </w:rPr>
      </w:pPr>
      <w:r w:rsidDel="00000000" w:rsidR="00000000" w:rsidRPr="00000000">
        <w:rPr>
          <w:color w:val="222222"/>
          <w:highlight w:val="white"/>
          <w:rtl w:val="0"/>
        </w:rPr>
        <w:t xml:space="preserve">Member of Congress</w:t>
      </w:r>
    </w:p>
    <w:p w:rsidR="00000000" w:rsidDel="00000000" w:rsidP="00000000" w:rsidRDefault="00000000" w:rsidRPr="00000000" w14:paraId="00000104">
      <w:pPr>
        <w:jc w:val="left"/>
        <w:rPr>
          <w:color w:val="2222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05">
      <w:pPr>
        <w:spacing w:line="276" w:lineRule="auto"/>
        <w:jc w:val="center"/>
        <w:rPr>
          <w:b w:val="1"/>
          <w:sz w:val="28"/>
          <w:szCs w:val="28"/>
          <w:u w:val="single"/>
        </w:rPr>
      </w:pPr>
      <w:r w:rsidDel="00000000" w:rsidR="00000000" w:rsidRPr="00000000">
        <w:rPr>
          <w:b w:val="1"/>
          <w:sz w:val="28"/>
          <w:szCs w:val="28"/>
          <w:u w:val="single"/>
          <w:rtl w:val="0"/>
        </w:rPr>
        <w:t xml:space="preserve">Wireless Electricity for Electric Vehicle Charging</w:t>
      </w:r>
    </w:p>
    <w:p w:rsidR="00000000" w:rsidDel="00000000" w:rsidP="00000000" w:rsidRDefault="00000000" w:rsidRPr="00000000" w14:paraId="00000106">
      <w:pPr>
        <w:spacing w:line="276" w:lineRule="auto"/>
        <w:rPr/>
      </w:pPr>
      <w:r w:rsidDel="00000000" w:rsidR="00000000" w:rsidRPr="00000000">
        <w:rPr>
          <w:rtl w:val="0"/>
        </w:rPr>
      </w:r>
    </w:p>
    <w:p w:rsidR="00000000" w:rsidDel="00000000" w:rsidP="00000000" w:rsidRDefault="00000000" w:rsidRPr="00000000" w14:paraId="00000107">
      <w:pPr>
        <w:numPr>
          <w:ilvl w:val="0"/>
          <w:numId w:val="35"/>
        </w:numPr>
        <w:spacing w:line="276" w:lineRule="auto"/>
        <w:ind w:left="720" w:hanging="360"/>
      </w:pPr>
      <w:r w:rsidDel="00000000" w:rsidR="00000000" w:rsidRPr="00000000">
        <w:rPr>
          <w:rtl w:val="0"/>
        </w:rPr>
        <w:t xml:space="preserve">Ley Lines and Ancient Electricity</w:t>
      </w:r>
    </w:p>
    <w:p w:rsidR="00000000" w:rsidDel="00000000" w:rsidP="00000000" w:rsidRDefault="00000000" w:rsidRPr="00000000" w14:paraId="00000108">
      <w:pPr>
        <w:numPr>
          <w:ilvl w:val="0"/>
          <w:numId w:val="35"/>
        </w:numPr>
        <w:spacing w:line="276" w:lineRule="auto"/>
        <w:ind w:left="720" w:hanging="360"/>
      </w:pPr>
      <w:r w:rsidDel="00000000" w:rsidR="00000000" w:rsidRPr="00000000">
        <w:rPr>
          <w:rtl w:val="0"/>
        </w:rPr>
        <w:t xml:space="preserve">Tesla’s Wireless Electricity Experiment</w:t>
      </w:r>
    </w:p>
    <w:p w:rsidR="00000000" w:rsidDel="00000000" w:rsidP="00000000" w:rsidRDefault="00000000" w:rsidRPr="00000000" w14:paraId="00000109">
      <w:pPr>
        <w:numPr>
          <w:ilvl w:val="0"/>
          <w:numId w:val="35"/>
        </w:numPr>
        <w:spacing w:line="276" w:lineRule="auto"/>
        <w:ind w:left="720" w:hanging="360"/>
      </w:pPr>
      <w:r w:rsidDel="00000000" w:rsidR="00000000" w:rsidRPr="00000000">
        <w:rPr>
          <w:rtl w:val="0"/>
        </w:rPr>
        <w:t xml:space="preserve">Wireless Power Transmission, WPT</w:t>
      </w:r>
    </w:p>
    <w:p w:rsidR="00000000" w:rsidDel="00000000" w:rsidP="00000000" w:rsidRDefault="00000000" w:rsidRPr="00000000" w14:paraId="0000010A">
      <w:pPr>
        <w:numPr>
          <w:ilvl w:val="0"/>
          <w:numId w:val="28"/>
        </w:numPr>
        <w:spacing w:line="276" w:lineRule="auto"/>
        <w:ind w:left="1440" w:hanging="360"/>
      </w:pPr>
      <w:r w:rsidDel="00000000" w:rsidR="00000000" w:rsidRPr="00000000">
        <w:rPr>
          <w:rtl w:val="0"/>
        </w:rPr>
        <w:t xml:space="preserve">Inductive Coupling</w:t>
      </w:r>
    </w:p>
    <w:p w:rsidR="00000000" w:rsidDel="00000000" w:rsidP="00000000" w:rsidRDefault="00000000" w:rsidRPr="00000000" w14:paraId="0000010B">
      <w:pPr>
        <w:numPr>
          <w:ilvl w:val="0"/>
          <w:numId w:val="28"/>
        </w:numPr>
        <w:spacing w:line="276" w:lineRule="auto"/>
        <w:ind w:left="1440" w:hanging="360"/>
      </w:pPr>
      <w:r w:rsidDel="00000000" w:rsidR="00000000" w:rsidRPr="00000000">
        <w:rPr>
          <w:rtl w:val="0"/>
        </w:rPr>
        <w:t xml:space="preserve">Resonant Inductive Coupling, Magnetic Resonant Coupling</w:t>
      </w:r>
    </w:p>
    <w:p w:rsidR="00000000" w:rsidDel="00000000" w:rsidP="00000000" w:rsidRDefault="00000000" w:rsidRPr="00000000" w14:paraId="0000010C">
      <w:pPr>
        <w:numPr>
          <w:ilvl w:val="0"/>
          <w:numId w:val="28"/>
        </w:numPr>
        <w:spacing w:line="276" w:lineRule="auto"/>
        <w:ind w:left="1440" w:hanging="360"/>
      </w:pPr>
      <w:r w:rsidDel="00000000" w:rsidR="00000000" w:rsidRPr="00000000">
        <w:rPr>
          <w:rtl w:val="0"/>
        </w:rPr>
        <w:t xml:space="preserve">Capacitive Coupling</w:t>
      </w:r>
    </w:p>
    <w:p w:rsidR="00000000" w:rsidDel="00000000" w:rsidP="00000000" w:rsidRDefault="00000000" w:rsidRPr="00000000" w14:paraId="0000010D">
      <w:pPr>
        <w:numPr>
          <w:ilvl w:val="0"/>
          <w:numId w:val="28"/>
        </w:numPr>
        <w:spacing w:line="276" w:lineRule="auto"/>
        <w:ind w:left="1440" w:hanging="360"/>
      </w:pPr>
      <w:r w:rsidDel="00000000" w:rsidR="00000000" w:rsidRPr="00000000">
        <w:rPr>
          <w:rtl w:val="0"/>
        </w:rPr>
        <w:t xml:space="preserve">Capacitive Resonant Coupling</w:t>
      </w:r>
    </w:p>
    <w:p w:rsidR="00000000" w:rsidDel="00000000" w:rsidP="00000000" w:rsidRDefault="00000000" w:rsidRPr="00000000" w14:paraId="0000010E">
      <w:pPr>
        <w:numPr>
          <w:ilvl w:val="0"/>
          <w:numId w:val="28"/>
        </w:numPr>
        <w:spacing w:line="276" w:lineRule="auto"/>
        <w:ind w:left="1440" w:hanging="360"/>
      </w:pPr>
      <w:r w:rsidDel="00000000" w:rsidR="00000000" w:rsidRPr="00000000">
        <w:rPr>
          <w:rtl w:val="0"/>
        </w:rPr>
        <w:t xml:space="preserve">Microwave Power Transfer</w:t>
      </w:r>
    </w:p>
    <w:p w:rsidR="00000000" w:rsidDel="00000000" w:rsidP="00000000" w:rsidRDefault="00000000" w:rsidRPr="00000000" w14:paraId="0000010F">
      <w:pPr>
        <w:numPr>
          <w:ilvl w:val="0"/>
          <w:numId w:val="28"/>
        </w:numPr>
        <w:spacing w:line="276" w:lineRule="auto"/>
        <w:ind w:left="1440" w:hanging="360"/>
      </w:pPr>
      <w:r w:rsidDel="00000000" w:rsidR="00000000" w:rsidRPr="00000000">
        <w:rPr>
          <w:rtl w:val="0"/>
        </w:rPr>
        <w:t xml:space="preserve">Optical Power Transfer</w:t>
      </w:r>
    </w:p>
    <w:p w:rsidR="00000000" w:rsidDel="00000000" w:rsidP="00000000" w:rsidRDefault="00000000" w:rsidRPr="00000000" w14:paraId="00000110">
      <w:pPr>
        <w:numPr>
          <w:ilvl w:val="0"/>
          <w:numId w:val="35"/>
        </w:numPr>
        <w:spacing w:line="276" w:lineRule="auto"/>
        <w:ind w:left="720" w:hanging="360"/>
      </w:pPr>
      <w:r w:rsidDel="00000000" w:rsidR="00000000" w:rsidRPr="00000000">
        <w:rPr>
          <w:rtl w:val="0"/>
        </w:rPr>
        <w:t xml:space="preserve">Wireless Power Process and Infrastructure</w:t>
      </w:r>
    </w:p>
    <w:p w:rsidR="00000000" w:rsidDel="00000000" w:rsidP="00000000" w:rsidRDefault="00000000" w:rsidRPr="00000000" w14:paraId="00000111">
      <w:pPr>
        <w:numPr>
          <w:ilvl w:val="0"/>
          <w:numId w:val="35"/>
        </w:numPr>
        <w:spacing w:line="276" w:lineRule="auto"/>
        <w:ind w:left="720" w:hanging="360"/>
      </w:pPr>
      <w:r w:rsidDel="00000000" w:rsidR="00000000" w:rsidRPr="00000000">
        <w:rPr>
          <w:rtl w:val="0"/>
        </w:rPr>
        <w:t xml:space="preserve">Characteristics of Wireless Electricity Technology</w:t>
      </w:r>
    </w:p>
    <w:p w:rsidR="00000000" w:rsidDel="00000000" w:rsidP="00000000" w:rsidRDefault="00000000" w:rsidRPr="00000000" w14:paraId="00000112">
      <w:pPr>
        <w:numPr>
          <w:ilvl w:val="0"/>
          <w:numId w:val="35"/>
        </w:numPr>
        <w:spacing w:line="276" w:lineRule="auto"/>
        <w:ind w:left="720" w:hanging="360"/>
      </w:pPr>
      <w:r w:rsidDel="00000000" w:rsidR="00000000" w:rsidRPr="00000000">
        <w:rPr>
          <w:rtl w:val="0"/>
        </w:rPr>
        <w:t xml:space="preserve">History of WPT</w:t>
      </w:r>
    </w:p>
    <w:p w:rsidR="00000000" w:rsidDel="00000000" w:rsidP="00000000" w:rsidRDefault="00000000" w:rsidRPr="00000000" w14:paraId="00000113">
      <w:pPr>
        <w:numPr>
          <w:ilvl w:val="0"/>
          <w:numId w:val="35"/>
        </w:numPr>
        <w:spacing w:line="276" w:lineRule="auto"/>
        <w:ind w:left="720" w:hanging="360"/>
      </w:pPr>
      <w:r w:rsidDel="00000000" w:rsidR="00000000" w:rsidRPr="00000000">
        <w:rPr>
          <w:rtl w:val="0"/>
        </w:rPr>
        <w:t xml:space="preserve">Advantages of Wireless Power Transfer</w:t>
      </w:r>
    </w:p>
    <w:p w:rsidR="00000000" w:rsidDel="00000000" w:rsidP="00000000" w:rsidRDefault="00000000" w:rsidRPr="00000000" w14:paraId="00000114">
      <w:pPr>
        <w:numPr>
          <w:ilvl w:val="0"/>
          <w:numId w:val="35"/>
        </w:numPr>
        <w:spacing w:line="276" w:lineRule="auto"/>
        <w:ind w:left="720" w:hanging="360"/>
      </w:pPr>
      <w:r w:rsidDel="00000000" w:rsidR="00000000" w:rsidRPr="00000000">
        <w:rPr>
          <w:rtl w:val="0"/>
        </w:rPr>
        <w:t xml:space="preserve">Disadvantages of Wireless Power Transfer</w:t>
      </w:r>
    </w:p>
    <w:p w:rsidR="00000000" w:rsidDel="00000000" w:rsidP="00000000" w:rsidRDefault="00000000" w:rsidRPr="00000000" w14:paraId="00000115">
      <w:pPr>
        <w:numPr>
          <w:ilvl w:val="0"/>
          <w:numId w:val="35"/>
        </w:numPr>
        <w:spacing w:line="276" w:lineRule="auto"/>
        <w:ind w:left="720" w:hanging="360"/>
      </w:pPr>
      <w:r w:rsidDel="00000000" w:rsidR="00000000" w:rsidRPr="00000000">
        <w:rPr>
          <w:rtl w:val="0"/>
        </w:rPr>
        <w:t xml:space="preserve">Electric Vehicle Wireless Charging</w:t>
      </w:r>
    </w:p>
    <w:p w:rsidR="00000000" w:rsidDel="00000000" w:rsidP="00000000" w:rsidRDefault="00000000" w:rsidRPr="00000000" w14:paraId="00000116">
      <w:pPr>
        <w:numPr>
          <w:ilvl w:val="0"/>
          <w:numId w:val="35"/>
        </w:numPr>
        <w:spacing w:line="276" w:lineRule="auto"/>
        <w:ind w:left="720" w:hanging="360"/>
      </w:pPr>
      <w:r w:rsidDel="00000000" w:rsidR="00000000" w:rsidRPr="00000000">
        <w:rPr>
          <w:rtl w:val="0"/>
        </w:rPr>
        <w:t xml:space="preserve">Electromagnetic Modeling</w:t>
      </w:r>
    </w:p>
    <w:p w:rsidR="00000000" w:rsidDel="00000000" w:rsidP="00000000" w:rsidRDefault="00000000" w:rsidRPr="00000000" w14:paraId="00000117">
      <w:pPr>
        <w:spacing w:line="276" w:lineRule="auto"/>
        <w:rPr/>
      </w:pPr>
      <w:r w:rsidDel="00000000" w:rsidR="00000000" w:rsidRPr="00000000">
        <w:rPr>
          <w:rtl w:val="0"/>
        </w:rPr>
      </w:r>
    </w:p>
    <w:p w:rsidR="00000000" w:rsidDel="00000000" w:rsidP="00000000" w:rsidRDefault="00000000" w:rsidRPr="00000000" w14:paraId="00000118">
      <w:pPr>
        <w:spacing w:line="276" w:lineRule="auto"/>
        <w:rPr/>
      </w:pPr>
      <w:r w:rsidDel="00000000" w:rsidR="00000000" w:rsidRPr="00000000">
        <w:rPr>
          <w:b w:val="1"/>
          <w:u w:val="single"/>
          <w:rtl w:val="0"/>
        </w:rPr>
        <w:t xml:space="preserve">Wireless Power Transmission, WPT</w:t>
      </w:r>
      <w:r w:rsidDel="00000000" w:rsidR="00000000" w:rsidRPr="00000000">
        <w:rPr>
          <w:rtl w:val="0"/>
        </w:rPr>
      </w:r>
    </w:p>
    <w:p w:rsidR="00000000" w:rsidDel="00000000" w:rsidP="00000000" w:rsidRDefault="00000000" w:rsidRPr="00000000" w14:paraId="00000119">
      <w:pPr>
        <w:spacing w:line="276" w:lineRule="auto"/>
        <w:rPr>
          <w:b w:val="1"/>
          <w:u w:val="single"/>
        </w:rPr>
      </w:pPr>
      <w:r w:rsidDel="00000000" w:rsidR="00000000" w:rsidRPr="00000000">
        <w:rPr>
          <w:rtl w:val="0"/>
        </w:rPr>
        <w:t xml:space="preserve">Wireless power transfer (WPT), also known as wireless energy transmission (WET) or wireless charging, is a technology that allows electrical energy to be transmitted from a power source to an electrical device without the need for wires or batteries as a physical link. With WPT, the need for traditional power cables is eliminated, and may be used to power electrical devices where interconnecting wires are inconvenient or hazardous. The most common uses of wireless power transfer are for charging mobile devices, such as smartphones and electric toothbrushes, as well as for electric vehicles (EVs) and some medical devices. The next devices to be powered by WPT include IoT devices, industrial machinery, and transferring power over longer distances for space-based solar power systems. Methods for improving the efficiency, range, and standardization of wireless power transfer are continuously being researched, as the efficiency and range of wireless power transfer systems can vary depending on the technology used. </w:t>
      </w:r>
      <w:r w:rsidDel="00000000" w:rsidR="00000000" w:rsidRPr="00000000">
        <w:rPr>
          <w:rtl w:val="0"/>
        </w:rPr>
      </w:r>
    </w:p>
    <w:p w:rsidR="00000000" w:rsidDel="00000000" w:rsidP="00000000" w:rsidRDefault="00000000" w:rsidRPr="00000000" w14:paraId="0000011A">
      <w:pPr>
        <w:spacing w:line="276" w:lineRule="auto"/>
        <w:rPr>
          <w:b w:val="1"/>
          <w:u w:val="single"/>
        </w:rPr>
      </w:pPr>
      <w:r w:rsidDel="00000000" w:rsidR="00000000" w:rsidRPr="00000000">
        <w:rPr>
          <w:rtl w:val="0"/>
        </w:rPr>
      </w:r>
    </w:p>
    <w:p w:rsidR="00000000" w:rsidDel="00000000" w:rsidP="00000000" w:rsidRDefault="00000000" w:rsidRPr="00000000" w14:paraId="0000011B">
      <w:pPr>
        <w:spacing w:line="276" w:lineRule="auto"/>
        <w:rPr>
          <w:b w:val="1"/>
          <w:u w:val="single"/>
        </w:rPr>
      </w:pPr>
      <w:r w:rsidDel="00000000" w:rsidR="00000000" w:rsidRPr="00000000">
        <w:rPr>
          <w:rtl w:val="0"/>
        </w:rPr>
        <w:t xml:space="preserve">Wireless electricity can be divided into two domains, near field and far field (Kracek and Mazanek, 2011). In near field, or nonradiative technology, which includes inductive coupling (between coils of wire) and capacitive coupling (between metal electrodes), power is transferred over short distances by magnetic fields. When wireless electricity is transmitted using radio waves, microwaves, or laser beams, it is known as far field or radiative technology. Far field technology can be used for solar powered satellites and wireless drones, where energy needs to be transmitted over longer distances, but must be aimed at the receiver. For these long distances, electrical energy is converted into electromagnetic waves, which are then transmitted through the air and received by a compatible device (Bush, 2014).</w:t>
      </w:r>
      <w:r w:rsidDel="00000000" w:rsidR="00000000" w:rsidRPr="00000000">
        <w:rPr>
          <w:rtl w:val="0"/>
        </w:rPr>
      </w:r>
    </w:p>
    <w:p w:rsidR="00000000" w:rsidDel="00000000" w:rsidP="00000000" w:rsidRDefault="00000000" w:rsidRPr="00000000" w14:paraId="0000011C">
      <w:pPr>
        <w:spacing w:line="276" w:lineRule="auto"/>
        <w:rPr>
          <w:b w:val="1"/>
          <w:u w:val="single"/>
        </w:rPr>
      </w:pPr>
      <w:r w:rsidDel="00000000" w:rsidR="00000000" w:rsidRPr="00000000">
        <w:rPr>
          <w:rtl w:val="0"/>
        </w:rPr>
      </w:r>
    </w:p>
    <w:p w:rsidR="00000000" w:rsidDel="00000000" w:rsidP="00000000" w:rsidRDefault="00000000" w:rsidRPr="00000000" w14:paraId="0000011D">
      <w:pPr>
        <w:spacing w:line="276" w:lineRule="auto"/>
        <w:rPr/>
      </w:pPr>
      <w:r w:rsidDel="00000000" w:rsidR="00000000" w:rsidRPr="00000000">
        <w:rPr>
          <w:rtl w:val="0"/>
        </w:rPr>
        <w:t xml:space="preserve">WPT can be classified in several ways as function of the power, range, frequency, technology, etc. Depending on the transferring frequency f and the associated wavelength λ, WPT technologies can be divided into two big categories characterized by different operation mode:</w:t>
      </w:r>
    </w:p>
    <w:p w:rsidR="00000000" w:rsidDel="00000000" w:rsidP="00000000" w:rsidRDefault="00000000" w:rsidRPr="00000000" w14:paraId="0000011E">
      <w:pPr>
        <w:spacing w:line="276" w:lineRule="auto"/>
        <w:rPr/>
      </w:pPr>
      <w:r w:rsidDel="00000000" w:rsidR="00000000" w:rsidRPr="00000000">
        <w:rPr>
          <w:rtl w:val="0"/>
        </w:rPr>
        <w:t xml:space="preserve">•Near-field when d &lt;&lt; λ;</w:t>
      </w:r>
    </w:p>
    <w:p w:rsidR="00000000" w:rsidDel="00000000" w:rsidP="00000000" w:rsidRDefault="00000000" w:rsidRPr="00000000" w14:paraId="0000011F">
      <w:pPr>
        <w:spacing w:line="276" w:lineRule="auto"/>
        <w:rPr/>
      </w:pPr>
      <w:r w:rsidDel="00000000" w:rsidR="00000000" w:rsidRPr="00000000">
        <w:rPr>
          <w:rtl w:val="0"/>
        </w:rPr>
        <w:t xml:space="preserve">•Far-field when d &gt;&gt; λ.</w:t>
      </w:r>
    </w:p>
    <w:p w:rsidR="00000000" w:rsidDel="00000000" w:rsidP="00000000" w:rsidRDefault="00000000" w:rsidRPr="00000000" w14:paraId="00000120">
      <w:pPr>
        <w:spacing w:line="276" w:lineRule="auto"/>
        <w:rPr/>
      </w:pPr>
      <w:r w:rsidDel="00000000" w:rsidR="00000000" w:rsidRPr="00000000">
        <w:rPr>
          <w:rtl w:val="0"/>
        </w:rPr>
      </w:r>
    </w:p>
    <w:p w:rsidR="00000000" w:rsidDel="00000000" w:rsidP="00000000" w:rsidRDefault="00000000" w:rsidRPr="00000000" w14:paraId="00000121">
      <w:pPr>
        <w:spacing w:line="276" w:lineRule="auto"/>
        <w:rPr/>
      </w:pPr>
      <w:r w:rsidDel="00000000" w:rsidR="00000000" w:rsidRPr="00000000">
        <w:rPr>
          <w:rtl w:val="0"/>
        </w:rPr>
        <w:t xml:space="preserve">d being a function related to the physical size of the device (Shinohara, 2014). However, using point source approximation d can be assumed to be the distance.</w:t>
      </w:r>
    </w:p>
    <w:p w:rsidR="00000000" w:rsidDel="00000000" w:rsidP="00000000" w:rsidRDefault="00000000" w:rsidRPr="00000000" w14:paraId="00000122">
      <w:pPr>
        <w:spacing w:line="276" w:lineRule="auto"/>
        <w:rPr/>
      </w:pPr>
      <w:r w:rsidDel="00000000" w:rsidR="00000000" w:rsidRPr="00000000">
        <w:rPr>
          <w:rtl w:val="0"/>
        </w:rPr>
      </w:r>
    </w:p>
    <w:p w:rsidR="00000000" w:rsidDel="00000000" w:rsidP="00000000" w:rsidRDefault="00000000" w:rsidRPr="00000000" w14:paraId="00000123">
      <w:pPr>
        <w:spacing w:line="276" w:lineRule="auto"/>
        <w:rPr/>
      </w:pPr>
      <w:r w:rsidDel="00000000" w:rsidR="00000000" w:rsidRPr="00000000">
        <w:rPr>
          <w:rtl w:val="0"/>
        </w:rPr>
        <w:t xml:space="preserve">In near-field coupling, the power is transferred over electrically short distances by magnetic fields using inductive coupling also called magnetic coupling, or by electric fields using capacitive coupling also called electric coupling. When these two couplings operate in resonant conditions, the power transfer efficiency is improved and these technologies are respectively known as magnetic resonant coupling (MRC) and capacitive resonant coupling (CRC).</w:t>
      </w:r>
    </w:p>
    <w:p w:rsidR="00000000" w:rsidDel="00000000" w:rsidP="00000000" w:rsidRDefault="00000000" w:rsidRPr="00000000" w14:paraId="00000124">
      <w:pPr>
        <w:spacing w:line="276" w:lineRule="auto"/>
        <w:rPr>
          <w:b w:val="1"/>
          <w:u w:val="single"/>
        </w:rPr>
      </w:pPr>
      <w:r w:rsidDel="00000000" w:rsidR="00000000" w:rsidRPr="00000000">
        <w:rPr>
          <w:rtl w:val="0"/>
        </w:rPr>
        <w:t xml:space="preserve">In far-field operation mode, the WPT technology is categorized into radiofrequency (RF), microwave (MW) and optical. </w:t>
      </w:r>
      <w:r w:rsidDel="00000000" w:rsidR="00000000" w:rsidRPr="00000000">
        <w:rPr>
          <w:rtl w:val="0"/>
        </w:rPr>
      </w:r>
    </w:p>
    <w:p w:rsidR="00000000" w:rsidDel="00000000" w:rsidP="00000000" w:rsidRDefault="00000000" w:rsidRPr="00000000" w14:paraId="00000125">
      <w:pPr>
        <w:spacing w:line="276" w:lineRule="auto"/>
        <w:rPr>
          <w:b w:val="1"/>
          <w:u w:val="single"/>
        </w:rPr>
      </w:pPr>
      <w:r w:rsidDel="00000000" w:rsidR="00000000" w:rsidRPr="00000000">
        <w:rPr>
          <w:rtl w:val="0"/>
        </w:rPr>
      </w:r>
    </w:p>
    <w:p w:rsidR="00000000" w:rsidDel="00000000" w:rsidP="00000000" w:rsidRDefault="00000000" w:rsidRPr="00000000" w14:paraId="00000126">
      <w:pPr>
        <w:spacing w:line="276" w:lineRule="auto"/>
        <w:rPr>
          <w:b w:val="1"/>
          <w:u w:val="single"/>
        </w:rPr>
      </w:pPr>
      <w:r w:rsidDel="00000000" w:rsidR="00000000" w:rsidRPr="00000000">
        <w:rPr>
          <w:b w:val="1"/>
          <w:u w:val="single"/>
          <w:rtl w:val="0"/>
        </w:rPr>
        <w:t xml:space="preserve">Near Field</w:t>
      </w:r>
    </w:p>
    <w:p w:rsidR="00000000" w:rsidDel="00000000" w:rsidP="00000000" w:rsidRDefault="00000000" w:rsidRPr="00000000" w14:paraId="00000127">
      <w:pPr>
        <w:numPr>
          <w:ilvl w:val="0"/>
          <w:numId w:val="20"/>
        </w:numPr>
        <w:spacing w:line="276" w:lineRule="auto"/>
        <w:ind w:left="720" w:hanging="360"/>
      </w:pPr>
      <w:r w:rsidDel="00000000" w:rsidR="00000000" w:rsidRPr="00000000">
        <w:rPr>
          <w:rtl w:val="0"/>
        </w:rPr>
        <w:t xml:space="preserve">Inductive Coupling</w:t>
      </w:r>
    </w:p>
    <w:p w:rsidR="00000000" w:rsidDel="00000000" w:rsidP="00000000" w:rsidRDefault="00000000" w:rsidRPr="00000000" w14:paraId="00000128">
      <w:pPr>
        <w:numPr>
          <w:ilvl w:val="0"/>
          <w:numId w:val="20"/>
        </w:numPr>
        <w:spacing w:line="276" w:lineRule="auto"/>
        <w:ind w:left="720" w:hanging="360"/>
      </w:pPr>
      <w:r w:rsidDel="00000000" w:rsidR="00000000" w:rsidRPr="00000000">
        <w:rPr>
          <w:rtl w:val="0"/>
        </w:rPr>
        <w:t xml:space="preserve">Resonant Inductive Coupling, Magnetic Resonant Coupling</w:t>
      </w:r>
    </w:p>
    <w:p w:rsidR="00000000" w:rsidDel="00000000" w:rsidP="00000000" w:rsidRDefault="00000000" w:rsidRPr="00000000" w14:paraId="00000129">
      <w:pPr>
        <w:numPr>
          <w:ilvl w:val="0"/>
          <w:numId w:val="20"/>
        </w:numPr>
        <w:spacing w:line="276" w:lineRule="auto"/>
        <w:ind w:left="720" w:hanging="360"/>
      </w:pPr>
      <w:r w:rsidDel="00000000" w:rsidR="00000000" w:rsidRPr="00000000">
        <w:rPr>
          <w:rtl w:val="0"/>
        </w:rPr>
        <w:t xml:space="preserve">Capacitive Coupling</w:t>
      </w:r>
    </w:p>
    <w:p w:rsidR="00000000" w:rsidDel="00000000" w:rsidP="00000000" w:rsidRDefault="00000000" w:rsidRPr="00000000" w14:paraId="0000012A">
      <w:pPr>
        <w:numPr>
          <w:ilvl w:val="0"/>
          <w:numId w:val="20"/>
        </w:numPr>
        <w:spacing w:line="276" w:lineRule="auto"/>
        <w:ind w:left="720" w:hanging="360"/>
      </w:pPr>
      <w:r w:rsidDel="00000000" w:rsidR="00000000" w:rsidRPr="00000000">
        <w:rPr>
          <w:rtl w:val="0"/>
        </w:rPr>
        <w:t xml:space="preserve">Capacitive Resonant Coupling</w:t>
      </w:r>
    </w:p>
    <w:p w:rsidR="00000000" w:rsidDel="00000000" w:rsidP="00000000" w:rsidRDefault="00000000" w:rsidRPr="00000000" w14:paraId="0000012B">
      <w:pPr>
        <w:spacing w:line="276" w:lineRule="auto"/>
        <w:ind w:left="720" w:firstLine="0"/>
        <w:rPr/>
      </w:pPr>
      <w:r w:rsidDel="00000000" w:rsidR="00000000" w:rsidRPr="00000000">
        <w:rPr>
          <w:rtl w:val="0"/>
        </w:rPr>
      </w:r>
    </w:p>
    <w:p w:rsidR="00000000" w:rsidDel="00000000" w:rsidP="00000000" w:rsidRDefault="00000000" w:rsidRPr="00000000" w14:paraId="0000012C">
      <w:pPr>
        <w:numPr>
          <w:ilvl w:val="0"/>
          <w:numId w:val="24"/>
        </w:numPr>
        <w:spacing w:line="276" w:lineRule="auto"/>
        <w:ind w:left="720" w:hanging="360"/>
      </w:pPr>
      <w:r w:rsidDel="00000000" w:rsidR="00000000" w:rsidRPr="00000000">
        <w:rPr>
          <w:rtl w:val="0"/>
        </w:rPr>
        <w:t xml:space="preserve">Implantable Medical Devices</w:t>
      </w:r>
    </w:p>
    <w:p w:rsidR="00000000" w:rsidDel="00000000" w:rsidP="00000000" w:rsidRDefault="00000000" w:rsidRPr="00000000" w14:paraId="0000012D">
      <w:pPr>
        <w:numPr>
          <w:ilvl w:val="0"/>
          <w:numId w:val="24"/>
        </w:numPr>
        <w:spacing w:line="276" w:lineRule="auto"/>
        <w:ind w:left="720" w:hanging="360"/>
      </w:pPr>
      <w:r w:rsidDel="00000000" w:rsidR="00000000" w:rsidRPr="00000000">
        <w:rPr>
          <w:rtl w:val="0"/>
        </w:rPr>
        <w:t xml:space="preserve">Electric Vehicles</w:t>
      </w:r>
    </w:p>
    <w:p w:rsidR="00000000" w:rsidDel="00000000" w:rsidP="00000000" w:rsidRDefault="00000000" w:rsidRPr="00000000" w14:paraId="0000012E">
      <w:pPr>
        <w:numPr>
          <w:ilvl w:val="0"/>
          <w:numId w:val="24"/>
        </w:numPr>
        <w:spacing w:line="276" w:lineRule="auto"/>
        <w:ind w:left="720" w:hanging="360"/>
      </w:pPr>
      <w:r w:rsidDel="00000000" w:rsidR="00000000" w:rsidRPr="00000000">
        <w:rPr>
          <w:rtl w:val="0"/>
        </w:rPr>
        <w:t xml:space="preserve">Smartphones</w:t>
      </w:r>
    </w:p>
    <w:p w:rsidR="00000000" w:rsidDel="00000000" w:rsidP="00000000" w:rsidRDefault="00000000" w:rsidRPr="00000000" w14:paraId="0000012F">
      <w:pPr>
        <w:numPr>
          <w:ilvl w:val="0"/>
          <w:numId w:val="24"/>
        </w:numPr>
        <w:spacing w:line="276" w:lineRule="auto"/>
        <w:ind w:left="720" w:hanging="360"/>
      </w:pPr>
      <w:r w:rsidDel="00000000" w:rsidR="00000000" w:rsidRPr="00000000">
        <w:rPr>
          <w:rtl w:val="0"/>
        </w:rPr>
        <w:t xml:space="preserve">Electric Toothbrushes</w:t>
      </w:r>
    </w:p>
    <w:p w:rsidR="00000000" w:rsidDel="00000000" w:rsidP="00000000" w:rsidRDefault="00000000" w:rsidRPr="00000000" w14:paraId="00000130">
      <w:pPr>
        <w:spacing w:line="276" w:lineRule="auto"/>
        <w:rPr/>
      </w:pPr>
      <w:r w:rsidDel="00000000" w:rsidR="00000000" w:rsidRPr="00000000">
        <w:rPr>
          <w:rtl w:val="0"/>
        </w:rPr>
      </w:r>
    </w:p>
    <w:p w:rsidR="00000000" w:rsidDel="00000000" w:rsidP="00000000" w:rsidRDefault="00000000" w:rsidRPr="00000000" w14:paraId="00000131">
      <w:pPr>
        <w:spacing w:line="276" w:lineRule="auto"/>
        <w:rPr>
          <w:b w:val="1"/>
          <w:u w:val="single"/>
        </w:rPr>
      </w:pPr>
      <w:r w:rsidDel="00000000" w:rsidR="00000000" w:rsidRPr="00000000">
        <w:rPr>
          <w:b w:val="1"/>
          <w:u w:val="single"/>
          <w:rtl w:val="0"/>
        </w:rPr>
        <w:t xml:space="preserve">Far Field</w:t>
      </w:r>
    </w:p>
    <w:p w:rsidR="00000000" w:rsidDel="00000000" w:rsidP="00000000" w:rsidRDefault="00000000" w:rsidRPr="00000000" w14:paraId="00000132">
      <w:pPr>
        <w:numPr>
          <w:ilvl w:val="0"/>
          <w:numId w:val="14"/>
        </w:numPr>
        <w:spacing w:line="276" w:lineRule="auto"/>
        <w:ind w:left="720" w:hanging="360"/>
      </w:pPr>
      <w:r w:rsidDel="00000000" w:rsidR="00000000" w:rsidRPr="00000000">
        <w:rPr>
          <w:rtl w:val="0"/>
        </w:rPr>
        <w:t xml:space="preserve">Microwave</w:t>
      </w:r>
    </w:p>
    <w:p w:rsidR="00000000" w:rsidDel="00000000" w:rsidP="00000000" w:rsidRDefault="00000000" w:rsidRPr="00000000" w14:paraId="00000133">
      <w:pPr>
        <w:numPr>
          <w:ilvl w:val="0"/>
          <w:numId w:val="14"/>
        </w:numPr>
        <w:spacing w:line="276" w:lineRule="auto"/>
        <w:ind w:left="720" w:hanging="360"/>
      </w:pPr>
      <w:r w:rsidDel="00000000" w:rsidR="00000000" w:rsidRPr="00000000">
        <w:rPr>
          <w:rtl w:val="0"/>
        </w:rPr>
        <w:t xml:space="preserve">Radiofrequency</w:t>
      </w:r>
    </w:p>
    <w:p w:rsidR="00000000" w:rsidDel="00000000" w:rsidP="00000000" w:rsidRDefault="00000000" w:rsidRPr="00000000" w14:paraId="00000134">
      <w:pPr>
        <w:numPr>
          <w:ilvl w:val="0"/>
          <w:numId w:val="14"/>
        </w:numPr>
        <w:spacing w:line="276" w:lineRule="auto"/>
        <w:ind w:left="720" w:hanging="360"/>
      </w:pPr>
      <w:r w:rsidDel="00000000" w:rsidR="00000000" w:rsidRPr="00000000">
        <w:rPr>
          <w:rtl w:val="0"/>
        </w:rPr>
        <w:t xml:space="preserve">Optical</w:t>
      </w:r>
    </w:p>
    <w:p w:rsidR="00000000" w:rsidDel="00000000" w:rsidP="00000000" w:rsidRDefault="00000000" w:rsidRPr="00000000" w14:paraId="00000135">
      <w:pPr>
        <w:spacing w:line="276" w:lineRule="auto"/>
        <w:ind w:left="720" w:firstLine="0"/>
        <w:rPr/>
      </w:pPr>
      <w:r w:rsidDel="00000000" w:rsidR="00000000" w:rsidRPr="00000000">
        <w:rPr>
          <w:rtl w:val="0"/>
        </w:rPr>
      </w:r>
    </w:p>
    <w:p w:rsidR="00000000" w:rsidDel="00000000" w:rsidP="00000000" w:rsidRDefault="00000000" w:rsidRPr="00000000" w14:paraId="00000136">
      <w:pPr>
        <w:numPr>
          <w:ilvl w:val="0"/>
          <w:numId w:val="19"/>
        </w:numPr>
        <w:spacing w:line="276" w:lineRule="auto"/>
        <w:ind w:left="720" w:hanging="360"/>
      </w:pPr>
      <w:r w:rsidDel="00000000" w:rsidR="00000000" w:rsidRPr="00000000">
        <w:rPr>
          <w:rtl w:val="0"/>
        </w:rPr>
        <w:t xml:space="preserve">Solar Powered Satellites</w:t>
      </w:r>
    </w:p>
    <w:p w:rsidR="00000000" w:rsidDel="00000000" w:rsidP="00000000" w:rsidRDefault="00000000" w:rsidRPr="00000000" w14:paraId="00000137">
      <w:pPr>
        <w:numPr>
          <w:ilvl w:val="0"/>
          <w:numId w:val="19"/>
        </w:numPr>
        <w:spacing w:line="276" w:lineRule="auto"/>
        <w:ind w:left="720" w:hanging="360"/>
      </w:pPr>
      <w:r w:rsidDel="00000000" w:rsidR="00000000" w:rsidRPr="00000000">
        <w:rPr>
          <w:rtl w:val="0"/>
        </w:rPr>
        <w:t xml:space="preserve">Wireless Drones</w:t>
      </w:r>
    </w:p>
    <w:p w:rsidR="00000000" w:rsidDel="00000000" w:rsidP="00000000" w:rsidRDefault="00000000" w:rsidRPr="00000000" w14:paraId="00000138">
      <w:pPr>
        <w:spacing w:line="276" w:lineRule="auto"/>
        <w:rPr/>
      </w:pPr>
      <w:r w:rsidDel="00000000" w:rsidR="00000000" w:rsidRPr="00000000">
        <w:rPr>
          <w:rtl w:val="0"/>
        </w:rPr>
      </w:r>
    </w:p>
    <w:p w:rsidR="00000000" w:rsidDel="00000000" w:rsidP="00000000" w:rsidRDefault="00000000" w:rsidRPr="00000000" w14:paraId="00000139">
      <w:pPr>
        <w:spacing w:line="276" w:lineRule="auto"/>
        <w:rPr/>
      </w:pPr>
      <w:r w:rsidDel="00000000" w:rsidR="00000000" w:rsidRPr="00000000">
        <w:rPr>
          <w:rtl w:val="0"/>
        </w:rPr>
      </w:r>
    </w:p>
    <w:p w:rsidR="00000000" w:rsidDel="00000000" w:rsidP="00000000" w:rsidRDefault="00000000" w:rsidRPr="00000000" w14:paraId="0000013A">
      <w:pPr>
        <w:spacing w:line="276" w:lineRule="auto"/>
        <w:rPr/>
      </w:pPr>
      <w:r w:rsidDel="00000000" w:rsidR="00000000" w:rsidRPr="00000000">
        <w:rPr>
          <w:rtl w:val="0"/>
        </w:rPr>
      </w:r>
    </w:p>
    <w:p w:rsidR="00000000" w:rsidDel="00000000" w:rsidP="00000000" w:rsidRDefault="00000000" w:rsidRPr="00000000" w14:paraId="0000013B">
      <w:pPr>
        <w:spacing w:line="276" w:lineRule="auto"/>
        <w:rPr/>
      </w:pPr>
      <w:r w:rsidDel="00000000" w:rsidR="00000000" w:rsidRPr="00000000">
        <w:rPr>
          <w:rtl w:val="0"/>
        </w:rPr>
      </w:r>
    </w:p>
    <w:p w:rsidR="00000000" w:rsidDel="00000000" w:rsidP="00000000" w:rsidRDefault="00000000" w:rsidRPr="00000000" w14:paraId="0000013C">
      <w:pPr>
        <w:spacing w:line="276" w:lineRule="auto"/>
        <w:rPr/>
      </w:pPr>
      <w:r w:rsidDel="00000000" w:rsidR="00000000" w:rsidRPr="00000000">
        <w:rPr>
          <w:rtl w:val="0"/>
        </w:rPr>
      </w:r>
    </w:p>
    <w:p w:rsidR="00000000" w:rsidDel="00000000" w:rsidP="00000000" w:rsidRDefault="00000000" w:rsidRPr="00000000" w14:paraId="0000013D">
      <w:pPr>
        <w:spacing w:line="276" w:lineRule="auto"/>
        <w:rPr/>
      </w:pPr>
      <w:r w:rsidDel="00000000" w:rsidR="00000000" w:rsidRPr="00000000">
        <w:rPr>
          <w:rtl w:val="0"/>
        </w:rPr>
      </w:r>
    </w:p>
    <w:p w:rsidR="00000000" w:rsidDel="00000000" w:rsidP="00000000" w:rsidRDefault="00000000" w:rsidRPr="00000000" w14:paraId="0000013E">
      <w:pPr>
        <w:spacing w:line="276" w:lineRule="auto"/>
        <w:rPr/>
      </w:pPr>
      <w:r w:rsidDel="00000000" w:rsidR="00000000" w:rsidRPr="00000000">
        <w:rPr>
          <w:rtl w:val="0"/>
        </w:rPr>
      </w:r>
    </w:p>
    <w:p w:rsidR="00000000" w:rsidDel="00000000" w:rsidP="00000000" w:rsidRDefault="00000000" w:rsidRPr="00000000" w14:paraId="0000013F">
      <w:pPr>
        <w:spacing w:line="276" w:lineRule="auto"/>
        <w:rPr/>
      </w:pPr>
      <w:r w:rsidDel="00000000" w:rsidR="00000000" w:rsidRPr="00000000">
        <w:rPr>
          <w:rtl w:val="0"/>
        </w:rPr>
      </w:r>
    </w:p>
    <w:p w:rsidR="00000000" w:rsidDel="00000000" w:rsidP="00000000" w:rsidRDefault="00000000" w:rsidRPr="00000000" w14:paraId="00000140">
      <w:pPr>
        <w:spacing w:line="276" w:lineRule="auto"/>
        <w:rPr/>
      </w:pPr>
      <w:r w:rsidDel="00000000" w:rsidR="00000000" w:rsidRPr="00000000">
        <w:rPr>
          <w:rtl w:val="0"/>
        </w:rPr>
      </w:r>
    </w:p>
    <w:p w:rsidR="00000000" w:rsidDel="00000000" w:rsidP="00000000" w:rsidRDefault="00000000" w:rsidRPr="00000000" w14:paraId="00000141">
      <w:pPr>
        <w:spacing w:line="276" w:lineRule="auto"/>
        <w:rPr>
          <w:b w:val="1"/>
          <w:u w:val="single"/>
        </w:rPr>
      </w:pPr>
      <w:r w:rsidDel="00000000" w:rsidR="00000000" w:rsidRPr="00000000">
        <w:rPr>
          <w:b w:val="1"/>
          <w:u w:val="single"/>
          <w:rtl w:val="0"/>
        </w:rPr>
        <w:t xml:space="preserve">Figure 1. Classification of WPT Technologies</w:t>
      </w:r>
    </w:p>
    <w:p w:rsidR="00000000" w:rsidDel="00000000" w:rsidP="00000000" w:rsidRDefault="00000000" w:rsidRPr="00000000" w14:paraId="00000142">
      <w:pPr>
        <w:spacing w:line="276" w:lineRule="auto"/>
        <w:rPr/>
      </w:pPr>
      <w:r w:rsidDel="00000000" w:rsidR="00000000" w:rsidRPr="00000000">
        <w:rPr/>
        <w:drawing>
          <wp:inline distB="114300" distT="114300" distL="114300" distR="114300">
            <wp:extent cx="5943600" cy="2273300"/>
            <wp:effectExtent b="0" l="0" r="0" t="0"/>
            <wp:docPr id="12"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5943600" cy="2273300"/>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spacing w:line="276" w:lineRule="auto"/>
        <w:rPr/>
      </w:pPr>
      <w:r w:rsidDel="00000000" w:rsidR="00000000" w:rsidRPr="00000000">
        <w:rPr>
          <w:rtl w:val="0"/>
        </w:rPr>
        <w:t xml:space="preserve">Feliziani, M., Campi, T., Cruciani, S., and Maradei, F. (2023) Academic Press, Wireless Power Transfer for E-Mobility, Fundamentals and Design Guidelines for Wireless Charging of Electric Vehicles, </w:t>
      </w:r>
      <w:hyperlink r:id="rId24">
        <w:r w:rsidDel="00000000" w:rsidR="00000000" w:rsidRPr="00000000">
          <w:rPr>
            <w:color w:val="1155cc"/>
            <w:u w:val="single"/>
            <w:rtl w:val="0"/>
          </w:rPr>
          <w:t xml:space="preserve">https://doi.org/10.1016/C2021-0-01579-0</w:t>
        </w:r>
      </w:hyperlink>
      <w:r w:rsidDel="00000000" w:rsidR="00000000" w:rsidRPr="00000000">
        <w:rPr>
          <w:rtl w:val="0"/>
        </w:rPr>
        <w:t xml:space="preserve"> </w:t>
      </w:r>
    </w:p>
    <w:p w:rsidR="00000000" w:rsidDel="00000000" w:rsidP="00000000" w:rsidRDefault="00000000" w:rsidRPr="00000000" w14:paraId="00000144">
      <w:pPr>
        <w:jc w:val="cente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145">
      <w:pPr>
        <w:jc w:val="center"/>
        <w:rPr>
          <w:b w:val="1"/>
          <w:sz w:val="28"/>
          <w:szCs w:val="28"/>
          <w:u w:val="single"/>
        </w:rPr>
      </w:pPr>
      <w:r w:rsidDel="00000000" w:rsidR="00000000" w:rsidRPr="00000000">
        <w:rPr>
          <w:b w:val="1"/>
          <w:sz w:val="28"/>
          <w:szCs w:val="28"/>
          <w:u w:val="single"/>
          <w:rtl w:val="0"/>
        </w:rPr>
        <w:t xml:space="preserve">Innovative Plastics Recycling for Polyethylene (Grocery Bags)</w: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b w:val="1"/>
          <w:u w:val="single"/>
        </w:rPr>
      </w:pPr>
      <w:r w:rsidDel="00000000" w:rsidR="00000000" w:rsidRPr="00000000">
        <w:rPr>
          <w:b w:val="1"/>
          <w:u w:val="single"/>
          <w:rtl w:val="0"/>
        </w:rPr>
        <w:t xml:space="preserve">Table of Contents</w:t>
      </w:r>
    </w:p>
    <w:p w:rsidR="00000000" w:rsidDel="00000000" w:rsidP="00000000" w:rsidRDefault="00000000" w:rsidRPr="00000000" w14:paraId="00000148">
      <w:pPr>
        <w:numPr>
          <w:ilvl w:val="0"/>
          <w:numId w:val="29"/>
        </w:numPr>
        <w:ind w:left="720" w:hanging="360"/>
      </w:pPr>
      <w:r w:rsidDel="00000000" w:rsidR="00000000" w:rsidRPr="00000000">
        <w:rPr>
          <w:rtl w:val="0"/>
        </w:rPr>
        <w:t xml:space="preserve">Introduction</w:t>
      </w:r>
    </w:p>
    <w:p w:rsidR="00000000" w:rsidDel="00000000" w:rsidP="00000000" w:rsidRDefault="00000000" w:rsidRPr="00000000" w14:paraId="00000149">
      <w:pPr>
        <w:numPr>
          <w:ilvl w:val="0"/>
          <w:numId w:val="29"/>
        </w:numPr>
        <w:ind w:left="720" w:hanging="360"/>
      </w:pPr>
      <w:r w:rsidDel="00000000" w:rsidR="00000000" w:rsidRPr="00000000">
        <w:rPr>
          <w:rtl w:val="0"/>
        </w:rPr>
        <w:t xml:space="preserve">What Plastic is Recyclable</w:t>
      </w:r>
    </w:p>
    <w:p w:rsidR="00000000" w:rsidDel="00000000" w:rsidP="00000000" w:rsidRDefault="00000000" w:rsidRPr="00000000" w14:paraId="0000014A">
      <w:pPr>
        <w:numPr>
          <w:ilvl w:val="0"/>
          <w:numId w:val="29"/>
        </w:numPr>
        <w:ind w:left="720" w:hanging="360"/>
      </w:pPr>
      <w:r w:rsidDel="00000000" w:rsidR="00000000" w:rsidRPr="00000000">
        <w:rPr>
          <w:rtl w:val="0"/>
        </w:rPr>
        <w:t xml:space="preserve">Plastic Reduction Actions</w:t>
      </w:r>
    </w:p>
    <w:p w:rsidR="00000000" w:rsidDel="00000000" w:rsidP="00000000" w:rsidRDefault="00000000" w:rsidRPr="00000000" w14:paraId="0000014B">
      <w:pPr>
        <w:numPr>
          <w:ilvl w:val="0"/>
          <w:numId w:val="29"/>
        </w:numPr>
        <w:ind w:left="720" w:hanging="360"/>
      </w:pPr>
      <w:r w:rsidDel="00000000" w:rsidR="00000000" w:rsidRPr="00000000">
        <w:rPr>
          <w:rtl w:val="0"/>
        </w:rPr>
        <w:t xml:space="preserve">Types of Plastic</w:t>
      </w:r>
    </w:p>
    <w:p w:rsidR="00000000" w:rsidDel="00000000" w:rsidP="00000000" w:rsidRDefault="00000000" w:rsidRPr="00000000" w14:paraId="0000014C">
      <w:pPr>
        <w:numPr>
          <w:ilvl w:val="0"/>
          <w:numId w:val="6"/>
        </w:numPr>
        <w:ind w:left="1440" w:hanging="360"/>
      </w:pPr>
      <w:r w:rsidDel="00000000" w:rsidR="00000000" w:rsidRPr="00000000">
        <w:rPr>
          <w:rtl w:val="0"/>
        </w:rPr>
        <w:t xml:space="preserve">Polyethylene Terephthalate (PET)</w:t>
      </w:r>
    </w:p>
    <w:p w:rsidR="00000000" w:rsidDel="00000000" w:rsidP="00000000" w:rsidRDefault="00000000" w:rsidRPr="00000000" w14:paraId="0000014D">
      <w:pPr>
        <w:numPr>
          <w:ilvl w:val="0"/>
          <w:numId w:val="6"/>
        </w:numPr>
        <w:spacing w:line="276" w:lineRule="auto"/>
        <w:ind w:left="1440" w:hanging="360"/>
      </w:pPr>
      <w:r w:rsidDel="00000000" w:rsidR="00000000" w:rsidRPr="00000000">
        <w:rPr>
          <w:rtl w:val="0"/>
        </w:rPr>
        <w:t xml:space="preserve">Polypropylene (PP)</w:t>
      </w:r>
    </w:p>
    <w:p w:rsidR="00000000" w:rsidDel="00000000" w:rsidP="00000000" w:rsidRDefault="00000000" w:rsidRPr="00000000" w14:paraId="0000014E">
      <w:pPr>
        <w:numPr>
          <w:ilvl w:val="0"/>
          <w:numId w:val="6"/>
        </w:numPr>
        <w:spacing w:line="276" w:lineRule="auto"/>
        <w:ind w:left="1440" w:hanging="360"/>
      </w:pPr>
      <w:r w:rsidDel="00000000" w:rsidR="00000000" w:rsidRPr="00000000">
        <w:rPr>
          <w:rtl w:val="0"/>
        </w:rPr>
        <w:t xml:space="preserve">Polyvinyl Chloride (PVC)</w:t>
      </w:r>
    </w:p>
    <w:p w:rsidR="00000000" w:rsidDel="00000000" w:rsidP="00000000" w:rsidRDefault="00000000" w:rsidRPr="00000000" w14:paraId="0000014F">
      <w:pPr>
        <w:numPr>
          <w:ilvl w:val="0"/>
          <w:numId w:val="6"/>
        </w:numPr>
        <w:spacing w:line="276" w:lineRule="auto"/>
        <w:ind w:left="1440" w:hanging="360"/>
      </w:pPr>
      <w:r w:rsidDel="00000000" w:rsidR="00000000" w:rsidRPr="00000000">
        <w:rPr>
          <w:rtl w:val="0"/>
        </w:rPr>
        <w:t xml:space="preserve">Polystyrene (PS)</w:t>
      </w:r>
    </w:p>
    <w:p w:rsidR="00000000" w:rsidDel="00000000" w:rsidP="00000000" w:rsidRDefault="00000000" w:rsidRPr="00000000" w14:paraId="00000150">
      <w:pPr>
        <w:numPr>
          <w:ilvl w:val="0"/>
          <w:numId w:val="6"/>
        </w:numPr>
        <w:spacing w:line="276" w:lineRule="auto"/>
        <w:ind w:left="1440" w:hanging="360"/>
      </w:pPr>
      <w:r w:rsidDel="00000000" w:rsidR="00000000" w:rsidRPr="00000000">
        <w:rPr>
          <w:rtl w:val="0"/>
        </w:rPr>
        <w:t xml:space="preserve">Nylon</w:t>
      </w:r>
    </w:p>
    <w:p w:rsidR="00000000" w:rsidDel="00000000" w:rsidP="00000000" w:rsidRDefault="00000000" w:rsidRPr="00000000" w14:paraId="00000151">
      <w:pPr>
        <w:numPr>
          <w:ilvl w:val="0"/>
          <w:numId w:val="6"/>
        </w:numPr>
        <w:spacing w:line="276" w:lineRule="auto"/>
        <w:ind w:left="1440" w:hanging="360"/>
      </w:pPr>
      <w:r w:rsidDel="00000000" w:rsidR="00000000" w:rsidRPr="00000000">
        <w:rPr>
          <w:rtl w:val="0"/>
        </w:rPr>
        <w:t xml:space="preserve">Polytetrafluoroethylene (PTFE) (Teflon)</w:t>
      </w:r>
    </w:p>
    <w:p w:rsidR="00000000" w:rsidDel="00000000" w:rsidP="00000000" w:rsidRDefault="00000000" w:rsidRPr="00000000" w14:paraId="00000152">
      <w:pPr>
        <w:numPr>
          <w:ilvl w:val="0"/>
          <w:numId w:val="29"/>
        </w:numPr>
        <w:ind w:left="720" w:hanging="360"/>
      </w:pPr>
      <w:r w:rsidDel="00000000" w:rsidR="00000000" w:rsidRPr="00000000">
        <w:rPr>
          <w:rtl w:val="0"/>
        </w:rPr>
        <w:t xml:space="preserve">Chemical Recycling</w:t>
      </w:r>
    </w:p>
    <w:p w:rsidR="00000000" w:rsidDel="00000000" w:rsidP="00000000" w:rsidRDefault="00000000" w:rsidRPr="00000000" w14:paraId="00000153">
      <w:pPr>
        <w:numPr>
          <w:ilvl w:val="0"/>
          <w:numId w:val="18"/>
        </w:numPr>
        <w:ind w:left="1440" w:hanging="360"/>
      </w:pPr>
      <w:r w:rsidDel="00000000" w:rsidR="00000000" w:rsidRPr="00000000">
        <w:rPr>
          <w:rtl w:val="0"/>
        </w:rPr>
        <w:t xml:space="preserve">Plastic Pyrolysis</w:t>
      </w:r>
    </w:p>
    <w:p w:rsidR="00000000" w:rsidDel="00000000" w:rsidP="00000000" w:rsidRDefault="00000000" w:rsidRPr="00000000" w14:paraId="00000154">
      <w:pPr>
        <w:numPr>
          <w:ilvl w:val="0"/>
          <w:numId w:val="18"/>
        </w:numPr>
        <w:ind w:left="1440" w:hanging="360"/>
      </w:pPr>
      <w:r w:rsidDel="00000000" w:rsidR="00000000" w:rsidRPr="00000000">
        <w:rPr>
          <w:rtl w:val="0"/>
        </w:rPr>
        <w:t xml:space="preserve">Plastics Hydrothermal Liquefaction</w:t>
      </w:r>
    </w:p>
    <w:p w:rsidR="00000000" w:rsidDel="00000000" w:rsidP="00000000" w:rsidRDefault="00000000" w:rsidRPr="00000000" w14:paraId="00000155">
      <w:pPr>
        <w:numPr>
          <w:ilvl w:val="0"/>
          <w:numId w:val="29"/>
        </w:numPr>
        <w:ind w:left="720" w:hanging="360"/>
      </w:pPr>
      <w:r w:rsidDel="00000000" w:rsidR="00000000" w:rsidRPr="00000000">
        <w:rPr>
          <w:rtl w:val="0"/>
        </w:rPr>
        <w:t xml:space="preserve">Other Plastic Recycling Methods</w:t>
      </w:r>
    </w:p>
    <w:p w:rsidR="00000000" w:rsidDel="00000000" w:rsidP="00000000" w:rsidRDefault="00000000" w:rsidRPr="00000000" w14:paraId="00000156">
      <w:pPr>
        <w:numPr>
          <w:ilvl w:val="0"/>
          <w:numId w:val="3"/>
        </w:numPr>
        <w:ind w:left="1440" w:hanging="360"/>
      </w:pPr>
      <w:r w:rsidDel="00000000" w:rsidR="00000000" w:rsidRPr="00000000">
        <w:rPr>
          <w:rtl w:val="0"/>
        </w:rPr>
        <w:t xml:space="preserve">Air Moisture PET Recycling</w:t>
      </w:r>
    </w:p>
    <w:p w:rsidR="00000000" w:rsidDel="00000000" w:rsidP="00000000" w:rsidRDefault="00000000" w:rsidRPr="00000000" w14:paraId="00000157">
      <w:pPr>
        <w:numPr>
          <w:ilvl w:val="0"/>
          <w:numId w:val="3"/>
        </w:numPr>
        <w:ind w:left="1440" w:hanging="360"/>
      </w:pPr>
      <w:r w:rsidDel="00000000" w:rsidR="00000000" w:rsidRPr="00000000">
        <w:rPr>
          <w:rtl w:val="0"/>
        </w:rPr>
        <w:t xml:space="preserve">Plastic Depolymerization for Reverse Engineering</w:t>
      </w:r>
    </w:p>
    <w:p w:rsidR="00000000" w:rsidDel="00000000" w:rsidP="00000000" w:rsidRDefault="00000000" w:rsidRPr="00000000" w14:paraId="00000158">
      <w:pPr>
        <w:numPr>
          <w:ilvl w:val="0"/>
          <w:numId w:val="3"/>
        </w:numPr>
        <w:ind w:left="1440" w:hanging="360"/>
      </w:pPr>
      <w:r w:rsidDel="00000000" w:rsidR="00000000" w:rsidRPr="00000000">
        <w:rPr>
          <w:rtl w:val="0"/>
        </w:rPr>
        <w:t xml:space="preserve">Bacteria Plastic Polymer Production and Digestion</w:t>
      </w:r>
    </w:p>
    <w:p w:rsidR="00000000" w:rsidDel="00000000" w:rsidP="00000000" w:rsidRDefault="00000000" w:rsidRPr="00000000" w14:paraId="00000159">
      <w:pPr>
        <w:numPr>
          <w:ilvl w:val="0"/>
          <w:numId w:val="29"/>
        </w:numPr>
        <w:ind w:left="720" w:hanging="360"/>
      </w:pPr>
      <w:r w:rsidDel="00000000" w:rsidR="00000000" w:rsidRPr="00000000">
        <w:rPr>
          <w:rtl w:val="0"/>
        </w:rPr>
        <w:t xml:space="preserve">Rubber Recycling</w:t>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rPr>
          <w:b w:val="1"/>
          <w:sz w:val="28"/>
          <w:szCs w:val="28"/>
          <w:u w:val="single"/>
        </w:rPr>
      </w:pPr>
      <w:r w:rsidDel="00000000" w:rsidR="00000000" w:rsidRPr="00000000">
        <w:rPr>
          <w:b w:val="1"/>
          <w:sz w:val="28"/>
          <w:szCs w:val="28"/>
          <w:u w:val="single"/>
          <w:rtl w:val="0"/>
        </w:rPr>
        <w:t xml:space="preserve">Introduction</w:t>
      </w:r>
    </w:p>
    <w:p w:rsidR="00000000" w:rsidDel="00000000" w:rsidP="00000000" w:rsidRDefault="00000000" w:rsidRPr="00000000" w14:paraId="0000015C">
      <w:pPr>
        <w:spacing w:line="276" w:lineRule="auto"/>
        <w:rPr/>
      </w:pPr>
      <w:r w:rsidDel="00000000" w:rsidR="00000000" w:rsidRPr="00000000">
        <w:rPr>
          <w:rtl w:val="0"/>
        </w:rPr>
        <w:t xml:space="preserve">Plastic has a pervasive and transboundary nature. It seeps into our water in the form of microplastics, attacks animals in the wild, and floats all over the world through our oceans.  Morath (2023) suggests a global plastic treaty to address disposal issues in the whole life cycle of plastic, including design, production and consumption. Solutions to plastic disposal include plastic recycling and voluntary and mandatory reduction efforts by businesses. One of the problems with plastic is that plastic waste ends up in the ecosystem and harms marine animals and exacerbates climate change and biodiversity loss. We have also seen higher plastic usage rates in high-income countries, who then export plastic waste to developing nations for disposal. Plastic recycling has traditionally been too slow, too expensive, and too limited in scope. Advanced chemical recycling methods typically rely on high-heat extrusion and mechanical separation, degrading the material each cycle until it’s useless.</w:t>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rPr/>
      </w:pPr>
      <w:r w:rsidDel="00000000" w:rsidR="00000000" w:rsidRPr="00000000">
        <w:rPr>
          <w:rtl w:val="0"/>
        </w:rPr>
        <w:t xml:space="preserve">Global plastic production has increased 20,000% from 2 million tons in 1950 to 400 million tons in 2025 (Schug and Kaplitz, 2025). The potential of plastic lies in the fact that it is inexpensive to produce while being lightweight and sturdy, and can be used in applications ranging from food and beverage packing to clothing and health care. Plastic can take up to 500 years to decompose, and even then, the plastic pieces break down into smaller and smaller pieces, eventually becoming microplastics that end up in the soil, air, and water. The U.S. Environmental Protection Agency reports that the overall recycling rate for plastics is 8.7%, with the highest recycling rate being for milk jugs and plastic bottles at one third.</w:t>
      </w:r>
      <w:r w:rsidDel="00000000" w:rsidR="00000000" w:rsidRPr="00000000">
        <w:rPr>
          <w:vertAlign w:val="superscript"/>
        </w:rPr>
        <w:footnoteReference w:customMarkFollows="0" w:id="0"/>
      </w:r>
      <w:r w:rsidDel="00000000" w:rsidR="00000000" w:rsidRPr="00000000">
        <w:rPr>
          <w:rtl w:val="0"/>
        </w:rPr>
        <w:t xml:space="preserve"> </w:t>
      </w:r>
    </w:p>
    <w:p w:rsidR="00000000" w:rsidDel="00000000" w:rsidP="00000000" w:rsidRDefault="00000000" w:rsidRPr="00000000" w14:paraId="0000015F">
      <w:pPr>
        <w:rPr/>
      </w:pPr>
      <w:r w:rsidDel="00000000" w:rsidR="00000000" w:rsidRPr="00000000">
        <w:rPr>
          <w:rtl w:val="0"/>
        </w:rPr>
      </w:r>
    </w:p>
    <w:p w:rsidR="00000000" w:rsidDel="00000000" w:rsidP="00000000" w:rsidRDefault="00000000" w:rsidRPr="00000000" w14:paraId="00000160">
      <w:pPr>
        <w:rPr/>
      </w:pPr>
      <w:r w:rsidDel="00000000" w:rsidR="00000000" w:rsidRPr="00000000">
        <w:rPr>
          <w:rtl w:val="0"/>
        </w:rPr>
        <w:t xml:space="preserve">Challenges facing plastic recyclers in developed nations such as Europe include high energy costs, increasing waste input costs, and being undercut by cheaper imported materials that often come with ‘fraudulent claims’ due to a lack of transparency regarding material origin. Negative market trends, such as declining recycling rates which hinder the adoption of circular practices, and increased reliance on unsustainable production methods, have resulted from these challenges. In the European Union, Plastics Recyclers Europe warned that 2025 EU plastic production is now projected to regress to 2000 levels, even as overall polymer consumption continues to grow. Plastic waste exports from the EU grew by 36 per cent in 2024 from 2022 (Jones, 2025). </w:t>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t xml:space="preserve">The first rule of plastic recycling is DO NOT recycle plastic bags or any flexible films (e.g., shrink wrap, zip lock bags) in curbside bins unless a program specifically calls for them. Instead, collect and return those bags to store drop-off locations. An important warning about recycling is that material is only recycled when the right material gets into the recycling bin, keyword right material. Everyone who participates in recycling needs to know what can and cannot be recycled in their community. This is important, because putting the wrong materials in the recycling bin is worse than not recycling, because it takes time and effort to remove the non recyclable materials from the recycling stream, and non recyclable materials can even damage recycling machinery. To check what you can recycle in your curbside bin, you can check your community recycling website, or use RecycleCheck with your zip code. In the pre-sort stage at the MRF, workers remove a lot of plastic bags. Plastic bags are contaminants and should not be combined with other recyclables. They should be collected separately and returned to special drop-off locations, often located at grocery stores and other retail locations.  Plastic bags get caught in machinery and need to be cut out with knives multiple times a day, leading to safety, productivity, and profitability challenges.</w:t>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rtl w:val="0"/>
        </w:rPr>
        <w:t xml:space="preserve">The second rule of plastics recycling is to use mechanical recycling first, then use chemical recycling if that is the only option. Mechanical recycling is used for plastic jugs and water bottles that can be shredded into pellets, whereas chemical recycling is used for plastic bags and plastic liners. Plastic recycling can be broken down into mechanical recycling, for plastic pellets, and chemical recycling, for plastic packaging film and bags. A good rule for plastic recycling is to try mechanical recycling first, and if the plastic cannot be mechanically recycled, then try chemical recycling next. Mechanical recycling, a plastic-to-plastic process, releases microplastics into the environment.  Chemical or advanced recycling is primarily used to convert plastic to fuel (Morath, 2023).</w:t>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rtl w:val="0"/>
        </w:rPr>
        <w:t xml:space="preserve">Plastic manufacturing emissions are only one concern with the plastic life cycle, as plastics are infiltrating our ecosystems and bodies, where microplastics have been detected in human blood, raising concerns about their potential to cause inflammation, disrupt endocrine functions, and impair immune responses. Microplastics have been found all over the place, from beneath Arctic ice to human blood, testicles, chewing gum, and even brains, with some estimates claiming that people ingest 50,000 microplastics per year (Bassi, 2025; Kern, 2025). As of 2025, Kern (2025) reports that over 90% of global plastic waste ends up in landfills or incinerators, and that plastics are responsible for approximately 3.4% of global greenhouse gas emissions, which translates into 1.8 billion tonnes of CO2 in 2019 alone. Globally, the recycled plastics market hit $68.2 billion in 2023, and was a $3.68 billion market in the U.S., with demand driven by corporate ESG mandates, rising landfill costs, and an urgent need to cut carbon emissions. Plastics degradation also contributes to global warming, as the degradation process releases methane and ethylene. </w:t>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t xml:space="preserve">Understanding a process is the first step in improving it, and recycling is no different. Recycling can be described as a complex, reverse supply chain process that begins in households, continues to recycling facilities, and ends at manufacturing facilities. Estimates say that only 5% to 6% of plastic used in the U.S. gets recycled. The sustainable message of the iconic “chasing arrows” logo stamped on most plastic bottles suggests otherwise, and creates a feeling of confusion for households when they place their plastic items in the recycling bin. The recycling label is supposed to encourage recycling and make people feel good about it (Hodgman, 2025). In New York, plastics account for 14% of the state’s solid waste stream, according to a spokesman from the New York Department of Environmental Conservation. A survey by the Recycling Partnership which found that 73% of respondents were unclear what product containers could be recycled led to a recommendation by the EPA to do away with the chasing arrows recycling symbol in 2023. Even plastics giant ExxonMobil has been sued, in 2024 by California Attorney General Rob Bonta, alleging the company’s marketing had deceived the public about the recyclability of its plastics.</w:t>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b w:val="1"/>
          <w:sz w:val="28"/>
          <w:szCs w:val="28"/>
          <w:u w:val="single"/>
        </w:rPr>
      </w:pPr>
      <w:r w:rsidDel="00000000" w:rsidR="00000000" w:rsidRPr="00000000">
        <w:rPr>
          <w:b w:val="1"/>
          <w:sz w:val="28"/>
          <w:szCs w:val="28"/>
          <w:u w:val="single"/>
          <w:rtl w:val="0"/>
        </w:rPr>
        <w:t xml:space="preserve">What Plastic is Recyclable?</w:t>
      </w:r>
    </w:p>
    <w:p w:rsidR="00000000" w:rsidDel="00000000" w:rsidP="00000000" w:rsidRDefault="00000000" w:rsidRPr="00000000" w14:paraId="0000016C">
      <w:pPr>
        <w:rPr/>
      </w:pPr>
      <w:r w:rsidDel="00000000" w:rsidR="00000000" w:rsidRPr="00000000">
        <w:rPr>
          <w:rtl w:val="0"/>
        </w:rPr>
        <w:t xml:space="preserve">According to the Association of Plastic Recyclers (APR), there were over 5 billion pounds of plastic packaging recycled in the U.S. in 2022. Benefits of recycling include driving jobs and revenue, reducing natural resource extraction and greenhouse gas emissions, and helping the country move towards a circular economy. The most common recyclable plastics are #1 PET bottles, #2 HDPE bottles, and #5 PP containers. Before dumping a plastic container in a recycling bin, empty any remaining food/product, rinse if necessary, and put caps back on bottles.</w:t>
      </w:r>
      <w:r w:rsidDel="00000000" w:rsidR="00000000" w:rsidRPr="00000000">
        <w:rPr>
          <w:vertAlign w:val="superscript"/>
        </w:rPr>
        <w:footnoteReference w:customMarkFollows="0" w:id="1"/>
      </w:r>
      <w:r w:rsidDel="00000000" w:rsidR="00000000" w:rsidRPr="00000000">
        <w:rPr>
          <w:rtl w:val="0"/>
        </w:rPr>
        <w:t xml:space="preserve"> When it comes to recycling plastics, it is a narrow category of what is acceptable, as hard plastic containers like soda bottles and milk jugs can be recycled, but flimsier items like plastic bags, straws and packaging typically are not (Hodgman, 2025). What makes recycling plastic difficult is the vast amount of different chemicals used to manufacture plastic. Whereas glass and paper have relatively consistent chemical makeups, different kinds of plastic have different chemical compositions and thus cannot be recycled together. For example, three different systems are required to recycle a hard plastic detergent bottle, a Styrofoam tray and a plastic grocery bag (Hodgman, 2025).</w:t>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rtl w:val="0"/>
        </w:rPr>
        <w:t xml:space="preserve">Recycling paper, metal, glass, and cardboard turns an economic and environmental profit, but plastic recycling is more stubborn (Hodgman, 2025). When MRFs operate as a business, independent from the government, what they can accept and process are based on economic decisions about their revenues and costs, like any other business. In the capitalist model, the MRF revenue from the sale of bales needs to cover the costs of sorting and processing those materials. External factors which fluctuate and influence the value of recyclable materials include the price of oil and material shortages. Both the MRFs selling bales and the recyclers buying them rely on model bale specifications developed by APR.</w:t>
      </w:r>
      <w:r w:rsidDel="00000000" w:rsidR="00000000" w:rsidRPr="00000000">
        <w:rPr>
          <w:vertAlign w:val="superscript"/>
        </w:rPr>
        <w:footnoteReference w:customMarkFollows="0" w:id="2"/>
      </w:r>
      <w:r w:rsidDel="00000000" w:rsidR="00000000" w:rsidRPr="00000000">
        <w:rPr>
          <w:rtl w:val="0"/>
        </w:rPr>
        <w:t xml:space="preserve"> Recycling used to be vogue, but now it is a necessity because landfills are filling up and communities do not want to invest in incinerators which produce toxic smells. Nowadays, it could be argued that communities pay more for recycling than trashing it, not taking into account long-term waste management solutions, as landfills are filling up. In the socialist model, cities have to make investments in the future to make sure the stuff is getting recycled and it’s not going into the waste stream. Hodgman (2025) reports that the plastic recycling system in America is not profitable, because China no longer processes it. For a long time, municipalities across the country turned a profit by selling recyclables to China, which processed the majority of U.S. plastics. However, in 2018 the Chinese government stopped accepting foreign waste as part of a broader antipollution initiative. Since then, plastic has piled up domestically, with cities and private disposal companies struggling to find a profitable solution. </w:t>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t xml:space="preserve">When a recycling system is single-stream, glass, plastic, paper and cardboard get tossed in together into the same recycling bins, at the household or business, and then sorted at the recycling facility. The process at the recycling facility is fast paced, with 18 tons of recyclables from a truck being processed in 1 hour. At the recycling center, optical sorters use cameras to separate the different materials that come mixed together in the single-stream shipments. Next, human employees remove contaminants like food waste, broken glass and pieces of Styrofoam. The recyclable plastics are then processed into bales, each weighing about a ton. After sorting, some of the sorted materials are sold to specialized facilities, while others go directly to manufacturers (Hodgman, 2025).</w:t>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rPr>
          <w:b w:val="1"/>
          <w:sz w:val="28"/>
          <w:szCs w:val="28"/>
          <w:u w:val="single"/>
        </w:rPr>
      </w:pPr>
      <w:r w:rsidDel="00000000" w:rsidR="00000000" w:rsidRPr="00000000">
        <w:rPr>
          <w:b w:val="1"/>
          <w:sz w:val="28"/>
          <w:szCs w:val="28"/>
          <w:u w:val="single"/>
          <w:rtl w:val="0"/>
        </w:rPr>
        <w:t xml:space="preserve">Plastic Reduction Actions</w:t>
      </w:r>
    </w:p>
    <w:p w:rsidR="00000000" w:rsidDel="00000000" w:rsidP="00000000" w:rsidRDefault="00000000" w:rsidRPr="00000000" w14:paraId="00000174">
      <w:pPr>
        <w:rPr/>
      </w:pPr>
      <w:r w:rsidDel="00000000" w:rsidR="00000000" w:rsidRPr="00000000">
        <w:rPr>
          <w:rtl w:val="0"/>
        </w:rPr>
        <w:t xml:space="preserve">The focus should shift from recycling to reduction of plastics. Environmentalists have turned their focus to plastic reduction, as plastic has a widespread presence in the waste stream, and is persistent, it does not biodegrade quickly. Ways to reduce plastic waste include using metal water bottles instead of those made of single-use plastics, using empty ricotta or butter tubs to store leftovers instead of buying new containers, and bringing metal silverware to school and work instead of relying on plastic forks and knives (Hodgman, 2025). </w:t>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pPr>
      <w:r w:rsidDel="00000000" w:rsidR="00000000" w:rsidRPr="00000000">
        <w:rPr>
          <w:rtl w:val="0"/>
        </w:rPr>
        <w:t xml:space="preserve">Plastic bag bans have been implemented in several jurisdictions in the United States. In Connecticut, the ban was preceded by a ten cent tax for each plastic grocery bag. Connecticut estimates that the plastic bag tax and subsequent ban has saved 296 plastic bags per customer per year. However, restaurants that serve food still use plastic bags, as although the bill was a blanket ban, it has only been enforced at grocery stores (O’Neill, 2025). </w:t>
      </w:r>
    </w:p>
    <w:p w:rsidR="00000000" w:rsidDel="00000000" w:rsidP="00000000" w:rsidRDefault="00000000" w:rsidRPr="00000000" w14:paraId="00000177">
      <w:pPr>
        <w:rPr/>
      </w:pPr>
      <w:r w:rsidDel="00000000" w:rsidR="00000000" w:rsidRPr="00000000">
        <w:rPr>
          <w:rtl w:val="0"/>
        </w:rPr>
      </w:r>
    </w:p>
    <w:p w:rsidR="00000000" w:rsidDel="00000000" w:rsidP="00000000" w:rsidRDefault="00000000" w:rsidRPr="00000000" w14:paraId="00000178">
      <w:pPr>
        <w:rPr/>
      </w:pPr>
      <w:r w:rsidDel="00000000" w:rsidR="00000000" w:rsidRPr="00000000">
        <w:rPr>
          <w:rtl w:val="0"/>
        </w:rPr>
        <w:t xml:space="preserve">Another reduction method is requiring companies to reduce the amount of packaging they use for products. In New York, the plastic action group Beyond Plastics supported the Packaging Reduction and Recycling Infrastructure Act, a bill that aims to broadly reduce the state’s plastic consumption, by targeting packaging in its plastic reduction efforts. Under this bill, companies that sell packaged products in New York would be required to develop a “packaging reduction and recycling plan” with the help of a dedicated packaging reduction organization. Other aspects of the law include requiring companies to consider the life cycle of that packaging, by improving their products’ recyclability, reducing toxins in packaging, and extending financial support to municipal recycling programs. Packagers would have more responsibility to reduce plastics usage and to invest in the infrastructure to actually deal with the waste. Companies would be required to reduce plastic use across their entire product line instead of on a product-by-product basis. This means that individually wrapped cheese slices would not be banned under the law, as was reported by the New York Post, as continuing to wrap cheese slices individually would require plastic reductions in other packaging. Sorting and recycling plastic packaging is a very intricate process. This is why it is critical for companies to think about designing packaging for recyclability from the start (Hodgman, 2025).</w:t>
      </w:r>
    </w:p>
    <w:p w:rsidR="00000000" w:rsidDel="00000000" w:rsidP="00000000" w:rsidRDefault="00000000" w:rsidRPr="00000000" w14:paraId="00000179">
      <w:pPr>
        <w:spacing w:line="276" w:lineRule="auto"/>
        <w:rPr/>
      </w:pPr>
      <w:r w:rsidDel="00000000" w:rsidR="00000000" w:rsidRPr="00000000">
        <w:rPr>
          <w:rtl w:val="0"/>
        </w:rPr>
      </w:r>
    </w:p>
    <w:p w:rsidR="00000000" w:rsidDel="00000000" w:rsidP="00000000" w:rsidRDefault="00000000" w:rsidRPr="00000000" w14:paraId="0000017A">
      <w:pPr>
        <w:spacing w:line="276" w:lineRule="auto"/>
        <w:rPr/>
      </w:pPr>
      <w:r w:rsidDel="00000000" w:rsidR="00000000" w:rsidRPr="00000000">
        <w:rPr>
          <w:rtl w:val="0"/>
        </w:rPr>
      </w:r>
    </w:p>
    <w:p w:rsidR="00000000" w:rsidDel="00000000" w:rsidP="00000000" w:rsidRDefault="00000000" w:rsidRPr="00000000" w14:paraId="0000017B">
      <w:pPr>
        <w:spacing w:line="276" w:lineRule="auto"/>
        <w:rPr/>
      </w:pPr>
      <w:r w:rsidDel="00000000" w:rsidR="00000000" w:rsidRPr="00000000">
        <w:rPr>
          <w:rtl w:val="0"/>
        </w:rPr>
      </w:r>
    </w:p>
    <w:p w:rsidR="00000000" w:rsidDel="00000000" w:rsidP="00000000" w:rsidRDefault="00000000" w:rsidRPr="00000000" w14:paraId="0000017C">
      <w:pPr>
        <w:spacing w:line="276" w:lineRule="auto"/>
        <w:rPr/>
      </w:pPr>
      <w:r w:rsidDel="00000000" w:rsidR="00000000" w:rsidRPr="00000000">
        <w:rPr>
          <w:rtl w:val="0"/>
        </w:rPr>
      </w:r>
    </w:p>
    <w:p w:rsidR="00000000" w:rsidDel="00000000" w:rsidP="00000000" w:rsidRDefault="00000000" w:rsidRPr="00000000" w14:paraId="0000017D">
      <w:pPr>
        <w:spacing w:line="276" w:lineRule="auto"/>
        <w:rPr/>
      </w:pPr>
      <w:r w:rsidDel="00000000" w:rsidR="00000000" w:rsidRPr="00000000">
        <w:rPr>
          <w:rtl w:val="0"/>
        </w:rPr>
      </w:r>
    </w:p>
    <w:p w:rsidR="00000000" w:rsidDel="00000000" w:rsidP="00000000" w:rsidRDefault="00000000" w:rsidRPr="00000000" w14:paraId="0000017E">
      <w:pPr>
        <w:spacing w:line="276" w:lineRule="auto"/>
        <w:rPr/>
      </w:pPr>
      <w:r w:rsidDel="00000000" w:rsidR="00000000" w:rsidRPr="00000000">
        <w:rPr>
          <w:rtl w:val="0"/>
        </w:rPr>
      </w:r>
    </w:p>
    <w:p w:rsidR="00000000" w:rsidDel="00000000" w:rsidP="00000000" w:rsidRDefault="00000000" w:rsidRPr="00000000" w14:paraId="0000017F">
      <w:pPr>
        <w:spacing w:line="276" w:lineRule="auto"/>
        <w:rPr/>
      </w:pPr>
      <w:r w:rsidDel="00000000" w:rsidR="00000000" w:rsidRPr="00000000">
        <w:rPr>
          <w:rtl w:val="0"/>
        </w:rPr>
      </w:r>
    </w:p>
    <w:p w:rsidR="00000000" w:rsidDel="00000000" w:rsidP="00000000" w:rsidRDefault="00000000" w:rsidRPr="00000000" w14:paraId="00000180">
      <w:pPr>
        <w:spacing w:line="276" w:lineRule="auto"/>
        <w:rPr/>
      </w:pPr>
      <w:r w:rsidDel="00000000" w:rsidR="00000000" w:rsidRPr="00000000">
        <w:rPr>
          <w:rtl w:val="0"/>
        </w:rPr>
      </w:r>
    </w:p>
    <w:p w:rsidR="00000000" w:rsidDel="00000000" w:rsidP="00000000" w:rsidRDefault="00000000" w:rsidRPr="00000000" w14:paraId="00000181">
      <w:pPr>
        <w:spacing w:line="276" w:lineRule="auto"/>
        <w:rPr/>
      </w:pPr>
      <w:r w:rsidDel="00000000" w:rsidR="00000000" w:rsidRPr="00000000">
        <w:rPr>
          <w:rtl w:val="0"/>
        </w:rPr>
      </w:r>
    </w:p>
    <w:p w:rsidR="00000000" w:rsidDel="00000000" w:rsidP="00000000" w:rsidRDefault="00000000" w:rsidRPr="00000000" w14:paraId="00000182">
      <w:pPr>
        <w:spacing w:line="276" w:lineRule="auto"/>
        <w:rPr/>
      </w:pPr>
      <w:r w:rsidDel="00000000" w:rsidR="00000000" w:rsidRPr="00000000">
        <w:rPr>
          <w:rtl w:val="0"/>
        </w:rPr>
      </w:r>
    </w:p>
    <w:p w:rsidR="00000000" w:rsidDel="00000000" w:rsidP="00000000" w:rsidRDefault="00000000" w:rsidRPr="00000000" w14:paraId="00000183">
      <w:pPr>
        <w:spacing w:line="276" w:lineRule="auto"/>
        <w:rPr/>
      </w:pPr>
      <w:r w:rsidDel="00000000" w:rsidR="00000000" w:rsidRPr="00000000">
        <w:rPr>
          <w:rtl w:val="0"/>
        </w:rPr>
      </w:r>
    </w:p>
    <w:p w:rsidR="00000000" w:rsidDel="00000000" w:rsidP="00000000" w:rsidRDefault="00000000" w:rsidRPr="00000000" w14:paraId="00000184">
      <w:pPr>
        <w:spacing w:line="276" w:lineRule="auto"/>
        <w:rPr/>
      </w:pPr>
      <w:r w:rsidDel="00000000" w:rsidR="00000000" w:rsidRPr="00000000">
        <w:rPr>
          <w:rtl w:val="0"/>
        </w:rPr>
      </w:r>
    </w:p>
    <w:p w:rsidR="00000000" w:rsidDel="00000000" w:rsidP="00000000" w:rsidRDefault="00000000" w:rsidRPr="00000000" w14:paraId="00000185">
      <w:pPr>
        <w:spacing w:line="276" w:lineRule="auto"/>
        <w:rPr/>
      </w:pPr>
      <w:r w:rsidDel="00000000" w:rsidR="00000000" w:rsidRPr="00000000">
        <w:rPr>
          <w:rtl w:val="0"/>
        </w:rPr>
      </w:r>
    </w:p>
    <w:p w:rsidR="00000000" w:rsidDel="00000000" w:rsidP="00000000" w:rsidRDefault="00000000" w:rsidRPr="00000000" w14:paraId="00000186">
      <w:pPr>
        <w:spacing w:line="276" w:lineRule="auto"/>
        <w:rPr/>
      </w:pPr>
      <w:r w:rsidDel="00000000" w:rsidR="00000000" w:rsidRPr="00000000">
        <w:rPr>
          <w:rtl w:val="0"/>
        </w:rPr>
      </w:r>
    </w:p>
    <w:p w:rsidR="00000000" w:rsidDel="00000000" w:rsidP="00000000" w:rsidRDefault="00000000" w:rsidRPr="00000000" w14:paraId="00000187">
      <w:pPr>
        <w:spacing w:line="276" w:lineRule="auto"/>
        <w:rPr/>
      </w:pPr>
      <w:r w:rsidDel="00000000" w:rsidR="00000000" w:rsidRPr="00000000">
        <w:rPr>
          <w:rtl w:val="0"/>
        </w:rPr>
      </w:r>
    </w:p>
    <w:p w:rsidR="00000000" w:rsidDel="00000000" w:rsidP="00000000" w:rsidRDefault="00000000" w:rsidRPr="00000000" w14:paraId="00000188">
      <w:pPr>
        <w:spacing w:line="276" w:lineRule="auto"/>
        <w:rPr/>
      </w:pPr>
      <w:r w:rsidDel="00000000" w:rsidR="00000000" w:rsidRPr="00000000">
        <w:rPr>
          <w:rtl w:val="0"/>
        </w:rPr>
      </w:r>
    </w:p>
    <w:p w:rsidR="00000000" w:rsidDel="00000000" w:rsidP="00000000" w:rsidRDefault="00000000" w:rsidRPr="00000000" w14:paraId="00000189">
      <w:pPr>
        <w:spacing w:line="276" w:lineRule="auto"/>
        <w:rPr/>
      </w:pPr>
      <w:r w:rsidDel="00000000" w:rsidR="00000000" w:rsidRPr="00000000">
        <w:rPr>
          <w:rtl w:val="0"/>
        </w:rPr>
      </w:r>
    </w:p>
    <w:p w:rsidR="00000000" w:rsidDel="00000000" w:rsidP="00000000" w:rsidRDefault="00000000" w:rsidRPr="00000000" w14:paraId="0000018A">
      <w:pPr>
        <w:spacing w:line="276" w:lineRule="auto"/>
        <w:rPr/>
      </w:pPr>
      <w:r w:rsidDel="00000000" w:rsidR="00000000" w:rsidRPr="00000000">
        <w:rPr>
          <w:rtl w:val="0"/>
        </w:rPr>
      </w:r>
    </w:p>
    <w:p w:rsidR="00000000" w:rsidDel="00000000" w:rsidP="00000000" w:rsidRDefault="00000000" w:rsidRPr="00000000" w14:paraId="0000018B">
      <w:pPr>
        <w:spacing w:line="276" w:lineRule="auto"/>
        <w:rPr/>
      </w:pPr>
      <w:r w:rsidDel="00000000" w:rsidR="00000000" w:rsidRPr="00000000">
        <w:rPr>
          <w:rtl w:val="0"/>
        </w:rPr>
      </w:r>
    </w:p>
    <w:p w:rsidR="00000000" w:rsidDel="00000000" w:rsidP="00000000" w:rsidRDefault="00000000" w:rsidRPr="00000000" w14:paraId="0000018C">
      <w:pPr>
        <w:spacing w:line="276" w:lineRule="auto"/>
        <w:rPr/>
      </w:pPr>
      <w:r w:rsidDel="00000000" w:rsidR="00000000" w:rsidRPr="00000000">
        <w:rPr>
          <w:rtl w:val="0"/>
        </w:rPr>
      </w:r>
    </w:p>
    <w:p w:rsidR="00000000" w:rsidDel="00000000" w:rsidP="00000000" w:rsidRDefault="00000000" w:rsidRPr="00000000" w14:paraId="0000018D">
      <w:pPr>
        <w:spacing w:line="276" w:lineRule="auto"/>
        <w:rPr/>
      </w:pPr>
      <w:r w:rsidDel="00000000" w:rsidR="00000000" w:rsidRPr="00000000">
        <w:rPr>
          <w:rtl w:val="0"/>
        </w:rPr>
      </w:r>
    </w:p>
    <w:p w:rsidR="00000000" w:rsidDel="00000000" w:rsidP="00000000" w:rsidRDefault="00000000" w:rsidRPr="00000000" w14:paraId="0000018E">
      <w:pPr>
        <w:spacing w:line="276" w:lineRule="auto"/>
        <w:rPr>
          <w:b w:val="1"/>
          <w:u w:val="single"/>
        </w:rPr>
      </w:pPr>
      <w:r w:rsidDel="00000000" w:rsidR="00000000" w:rsidRPr="00000000">
        <w:rPr>
          <w:b w:val="1"/>
          <w:u w:val="single"/>
          <w:rtl w:val="0"/>
        </w:rPr>
        <w:t xml:space="preserve">Global cumulative wastes from 2016 to 2050</w:t>
      </w:r>
    </w:p>
    <w:p w:rsidR="00000000" w:rsidDel="00000000" w:rsidP="00000000" w:rsidRDefault="00000000" w:rsidRPr="00000000" w14:paraId="0000018F">
      <w:pPr>
        <w:spacing w:line="276" w:lineRule="auto"/>
        <w:rPr>
          <w:b w:val="1"/>
          <w:u w:val="single"/>
        </w:rPr>
      </w:pPr>
      <w:r w:rsidDel="00000000" w:rsidR="00000000" w:rsidRPr="00000000">
        <w:rPr>
          <w:b w:val="1"/>
          <w:u w:val="single"/>
        </w:rPr>
        <w:drawing>
          <wp:inline distB="114300" distT="114300" distL="114300" distR="114300">
            <wp:extent cx="5943600" cy="3937000"/>
            <wp:effectExtent b="0" l="0" r="0" t="0"/>
            <wp:docPr id="14"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59436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spacing w:line="276" w:lineRule="auto"/>
        <w:rPr/>
      </w:pPr>
      <w:r w:rsidDel="00000000" w:rsidR="00000000" w:rsidRPr="00000000">
        <w:rPr>
          <w:i w:val="1"/>
          <w:rtl w:val="0"/>
        </w:rPr>
        <w:t xml:space="preserve">Credit: Nature Physics (2023). DOI: 10.1038/s41567-023-02230-0</w:t>
      </w:r>
      <w:r w:rsidDel="00000000" w:rsidR="00000000" w:rsidRPr="00000000">
        <w:rPr>
          <w:rtl w:val="0"/>
        </w:rPr>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b w:val="1"/>
          <w:sz w:val="28"/>
          <w:szCs w:val="28"/>
          <w:u w:val="single"/>
        </w:rPr>
      </w:pPr>
      <w:r w:rsidDel="00000000" w:rsidR="00000000" w:rsidRPr="00000000">
        <w:rPr>
          <w:b w:val="1"/>
          <w:sz w:val="28"/>
          <w:szCs w:val="28"/>
          <w:u w:val="single"/>
          <w:rtl w:val="0"/>
        </w:rPr>
        <w:t xml:space="preserve">Types of Plastic</w:t>
      </w:r>
    </w:p>
    <w:p w:rsidR="00000000" w:rsidDel="00000000" w:rsidP="00000000" w:rsidRDefault="00000000" w:rsidRPr="00000000" w14:paraId="00000193">
      <w:pPr>
        <w:spacing w:line="276" w:lineRule="auto"/>
        <w:rPr>
          <w:b w:val="1"/>
          <w:u w:val="single"/>
        </w:rPr>
      </w:pPr>
      <w:r w:rsidDel="00000000" w:rsidR="00000000" w:rsidRPr="00000000">
        <w:rPr>
          <w:rtl w:val="0"/>
        </w:rPr>
        <w:t xml:space="preserve">Synthetic plastics are made from petroleum-based polymers, including polyethylene (PE), polypropylene (PP), polyvinyl chloride (PVC), polystyrene (PS), nylon, and polytetrafluoroethylene (PTFE) (Teflon). Additives such as colorants, plasticizers, and flame retardants are added to the polymer base to give plastic its different properties. One of the challenges with plastic recycling is the numerous chemicals (more than 13,000) added to these polymers, which include persistent organic pollutants, PCBs, PFAS and other chemicals linked to cancers, genetic mutations, and endocrine disruption (Morath, 2023). Only 10 percent of plastic is recycled due to the unique chemical composition of each plastic;  plastics have thousands of polymers and chemicals (Morath, 2023). </w:t>
      </w:r>
      <w:r w:rsidDel="00000000" w:rsidR="00000000" w:rsidRPr="00000000">
        <w:rPr>
          <w:rtl w:val="0"/>
        </w:rPr>
      </w:r>
    </w:p>
    <w:p w:rsidR="00000000" w:rsidDel="00000000" w:rsidP="00000000" w:rsidRDefault="00000000" w:rsidRPr="00000000" w14:paraId="00000194">
      <w:pPr>
        <w:rPr>
          <w:b w:val="1"/>
          <w:u w:val="single"/>
        </w:rPr>
      </w:pPr>
      <w:r w:rsidDel="00000000" w:rsidR="00000000" w:rsidRPr="00000000">
        <w:rPr>
          <w:rtl w:val="0"/>
        </w:rPr>
      </w:r>
    </w:p>
    <w:p w:rsidR="00000000" w:rsidDel="00000000" w:rsidP="00000000" w:rsidRDefault="00000000" w:rsidRPr="00000000" w14:paraId="00000195">
      <w:pPr>
        <w:rPr>
          <w:b w:val="1"/>
          <w:u w:val="single"/>
        </w:rPr>
      </w:pPr>
      <w:r w:rsidDel="00000000" w:rsidR="00000000" w:rsidRPr="00000000">
        <w:rPr>
          <w:b w:val="1"/>
          <w:u w:val="single"/>
          <w:rtl w:val="0"/>
        </w:rPr>
        <w:t xml:space="preserve">Polyethylene Terephthalate (PET)</w:t>
      </w:r>
    </w:p>
    <w:p w:rsidR="00000000" w:rsidDel="00000000" w:rsidP="00000000" w:rsidRDefault="00000000" w:rsidRPr="00000000" w14:paraId="00000196">
      <w:pPr>
        <w:rPr/>
      </w:pPr>
      <w:r w:rsidDel="00000000" w:rsidR="00000000" w:rsidRPr="00000000">
        <w:rPr>
          <w:rtl w:val="0"/>
        </w:rPr>
        <w:t xml:space="preserve">PET plastic is the most widely used plastic in the polyester family. PET plastics, a major contributor to plastic pollution due to its resistance to natural degradation, are widely used in food packaging and beverage bottles and account for 12% of global plastic consumption. Plastic either ends up in landfills after use or degrades into tiny microplastics or nanoplastics, polluting wastewater and waterways. Current plastic recycling methods rely on extreme conditions, such as high temperatures, intensive energy use, and harsh solvents that produce toxic byproducts.  Catalysts like platinum and palladium are expensive, and the solvents must be separated from the recycled plastic once the reaction is complete, a time-consuming and energy-intensive process (Walter, 2025).</w:t>
      </w:r>
    </w:p>
    <w:p w:rsidR="00000000" w:rsidDel="00000000" w:rsidP="00000000" w:rsidRDefault="00000000" w:rsidRPr="00000000" w14:paraId="00000197">
      <w:pPr>
        <w:rPr/>
      </w:pPr>
      <w:r w:rsidDel="00000000" w:rsidR="00000000" w:rsidRPr="00000000">
        <w:rPr>
          <w:rtl w:val="0"/>
        </w:rPr>
      </w:r>
    </w:p>
    <w:p w:rsidR="00000000" w:rsidDel="00000000" w:rsidP="00000000" w:rsidRDefault="00000000" w:rsidRPr="00000000" w14:paraId="00000198">
      <w:pPr>
        <w:rPr/>
      </w:pPr>
      <w:r w:rsidDel="00000000" w:rsidR="00000000" w:rsidRPr="00000000">
        <w:rPr>
          <w:rtl w:val="0"/>
        </w:rPr>
      </w:r>
    </w:p>
    <w:p w:rsidR="00000000" w:rsidDel="00000000" w:rsidP="00000000" w:rsidRDefault="00000000" w:rsidRPr="00000000" w14:paraId="00000199">
      <w:pPr>
        <w:rPr>
          <w:b w:val="1"/>
          <w:sz w:val="28"/>
          <w:szCs w:val="28"/>
          <w:u w:val="single"/>
        </w:rPr>
      </w:pPr>
      <w:r w:rsidDel="00000000" w:rsidR="00000000" w:rsidRPr="00000000">
        <w:rPr>
          <w:b w:val="1"/>
          <w:sz w:val="28"/>
          <w:szCs w:val="28"/>
          <w:u w:val="single"/>
          <w:rtl w:val="0"/>
        </w:rPr>
        <w:t xml:space="preserve">Chemical Recycling</w:t>
      </w:r>
    </w:p>
    <w:p w:rsidR="00000000" w:rsidDel="00000000" w:rsidP="00000000" w:rsidRDefault="00000000" w:rsidRPr="00000000" w14:paraId="0000019A">
      <w:pPr>
        <w:rPr>
          <w:b w:val="1"/>
          <w:u w:val="single"/>
        </w:rPr>
      </w:pPr>
      <w:r w:rsidDel="00000000" w:rsidR="00000000" w:rsidRPr="00000000">
        <w:rPr>
          <w:rtl w:val="0"/>
        </w:rPr>
        <w:t xml:space="preserve">By expanding recycling beyond just plastic bottles and milk jugs, pyrolysis could reduce the amount of plastic waste pollution that ends up in landfills and oceans. Additionally, converting plastic waste into usable products could help lower the production demand for new plastics from petroleum hydrocarbons. Traditional industrial plastic chemical recycling methods typically rely on high heat and pressure. However, Denovia has developed a depolymerization method that runs at room temperature, near ambient temperatures, and offers a low-energy, high-yield solution, producing virgin-grade materials ready for reuse. Advanced chemical recycling technologies struggle with scale, cost, or complexity, and most require plastics to be pre-sorted or chemically identical, often relying on intense pressure or high-voltage plasma arcs. </w:t>
      </w:r>
      <w:r w:rsidDel="00000000" w:rsidR="00000000" w:rsidRPr="00000000">
        <w:rPr>
          <w:rtl w:val="0"/>
        </w:rPr>
      </w:r>
    </w:p>
    <w:p w:rsidR="00000000" w:rsidDel="00000000" w:rsidP="00000000" w:rsidRDefault="00000000" w:rsidRPr="00000000" w14:paraId="0000019B">
      <w:pPr>
        <w:rPr>
          <w:b w:val="1"/>
          <w:u w:val="single"/>
        </w:rPr>
      </w:pPr>
      <w:r w:rsidDel="00000000" w:rsidR="00000000" w:rsidRPr="00000000">
        <w:rPr>
          <w:rtl w:val="0"/>
        </w:rPr>
      </w:r>
    </w:p>
    <w:p w:rsidR="00000000" w:rsidDel="00000000" w:rsidP="00000000" w:rsidRDefault="00000000" w:rsidRPr="00000000" w14:paraId="0000019C">
      <w:pPr>
        <w:rPr/>
      </w:pPr>
      <w:r w:rsidDel="00000000" w:rsidR="00000000" w:rsidRPr="00000000">
        <w:rPr>
          <w:b w:val="1"/>
          <w:u w:val="single"/>
          <w:rtl w:val="0"/>
        </w:rPr>
        <w:t xml:space="preserve">Plastics Pyrolysis</w:t>
      </w:r>
      <w:r w:rsidDel="00000000" w:rsidR="00000000" w:rsidRPr="00000000">
        <w:rPr>
          <w:rtl w:val="0"/>
        </w:rPr>
      </w:r>
    </w:p>
    <w:p w:rsidR="00000000" w:rsidDel="00000000" w:rsidP="00000000" w:rsidRDefault="00000000" w:rsidRPr="00000000" w14:paraId="0000019D">
      <w:pPr>
        <w:rPr/>
      </w:pPr>
      <w:r w:rsidDel="00000000" w:rsidR="00000000" w:rsidRPr="00000000">
        <w:rPr>
          <w:rtl w:val="0"/>
        </w:rPr>
        <w:t xml:space="preserve">Plastics can be broken down into smaller molecules in a chemical process known as plastic pyrolysis, whereby the plastics are heated to extremely high temperatures in the absence of oxygen, resulting in the production of liquid oil, fuel source gases such as methane, propane and butane, and char (Schug and Kaplitz, 2025; Sage, 2025). Whereas mechanical plastic recycling is limited to specific types of plastic, pyrolysis can accommodate many types, including currently the polyethylene and polypropylene used in food containers and bottles. Plastic pyrolysis can process the waste from consumer products such as plastic bags, bottles, milk jugs, packaging materials, wet wipes and children’s toys, and even more complex types of plastic waste such as tires and discarded electronics. However, certain plastic types should be avoided in pyrolysis, such as polyvinyl chloride (PVC), which is found in pipes and roofing products, and polystyrene, used in packaging, which create harmful byproducts when exposed to chemical recycling processes. </w:t>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t xml:space="preserve">Char, the solid residue left at the end of the pyrolysis process, can be used in various applications as a carbon-rich material, including adding it to soil to make it healthier for farming, where the char increases soil moisture and pH, benefiting nutrient absorption. Another use of char is to absorb harmful carbon gases from the air, which can help prevent climate change. However, using too much char can increase soil alkalinity, which can hinder plant growth. </w:t>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pPr>
      <w:r w:rsidDel="00000000" w:rsidR="00000000" w:rsidRPr="00000000">
        <w:rPr>
          <w:rtl w:val="0"/>
        </w:rPr>
        <w:t xml:space="preserve">Plastic pyrolysis has several steps, the first being where community recyclers collect the plastic waste and clean it to remove any contaminants. Next, the plastic gets shredded into smaller pieces, much like mechanical recycling, to facilitate the pyrolysis process. However, a difference from mechanical recycling is that pyrolysis only needs minimal sorting. The shredded plastic is then fed into an oxygen-free pyrolysis reactor, where it is heated to temperatures ranging from 600 to 1,600 degrees Fahrenheit (315 to 871 degrees Celsius). The lack of oxygen means that plastics in the reactor don’t catch fire and emit fumes into the air. Under high heat, the plastic polymers break down into smaller hydrocarbon molecules, with  some molecules turned into vapors, which condense into liquid oil. This liquid oil can be refined further to be used as fuel or as a raw material to make other chemicals or plastics, and there is even research to use pyrolysis oils as fuel for vehicles in place of gasoline. The natural gases produced, such as methane, ethane, butane, and propane, can be captured and used as a source of energy to power the pyrolysis reactor or other industrial processes. Currently, about 15% to 20% of the pyrolysis products are recycled into new propylene and ethylene, while the rest, 80% to 85%, becomes diesel fuel, hydrogen, methane and other chemicals (Schug and Kaplitz, 2025).</w:t>
      </w:r>
    </w:p>
    <w:p w:rsidR="00000000" w:rsidDel="00000000" w:rsidP="00000000" w:rsidRDefault="00000000" w:rsidRPr="00000000" w14:paraId="000001A2">
      <w:pPr>
        <w:rPr/>
      </w:pPr>
      <w:r w:rsidDel="00000000" w:rsidR="00000000" w:rsidRPr="00000000">
        <w:rPr>
          <w:rtl w:val="0"/>
        </w:rPr>
      </w:r>
    </w:p>
    <w:p w:rsidR="00000000" w:rsidDel="00000000" w:rsidP="00000000" w:rsidRDefault="00000000" w:rsidRPr="00000000" w14:paraId="000001A3">
      <w:pPr>
        <w:rPr/>
      </w:pPr>
      <w:r w:rsidDel="00000000" w:rsidR="00000000" w:rsidRPr="00000000">
        <w:rPr>
          <w:rtl w:val="0"/>
        </w:rPr>
        <w:t xml:space="preserve">Currently, plastic pyrolysis plants set up and operations are expensive, and how profitable the process is depends on the availability of suitable plastic waste, the market demand for the oils and gases produced, and the costs of energy and staff necessary to operate the reactor. Quality control issues also arise with pyrolysis, as although most plastic types can undergo pyrolysis, they create different oils with different chemical makeups. </w:t>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pPr>
      <w:r w:rsidDel="00000000" w:rsidR="00000000" w:rsidRPr="00000000">
        <w:rPr>
          <w:rtl w:val="0"/>
        </w:rPr>
        <w:t xml:space="preserve">One method that could be used to separate and identify the pyrolysis oils is chromatography-based oil-separation techniques. Chromatography is used to separate components in a mixture by passing them through a stiff material, where different components in the mixture are attracted to this material to different degrees. The oil then exit the chromatography system at different times, which separates them from one another.</w:t>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pPr>
      <w:r w:rsidDel="00000000" w:rsidR="00000000" w:rsidRPr="00000000">
        <w:rPr/>
        <w:drawing>
          <wp:inline distB="114300" distT="114300" distL="114300" distR="114300">
            <wp:extent cx="5943600" cy="3340100"/>
            <wp:effectExtent b="0" l="0" r="0" t="0"/>
            <wp:docPr id="4" name="image14.png"/>
            <a:graphic>
              <a:graphicData uri="http://schemas.openxmlformats.org/drawingml/2006/picture">
                <pic:pic>
                  <pic:nvPicPr>
                    <pic:cNvPr id="0" name="image14.png"/>
                    <pic:cNvPicPr preferRelativeResize="0"/>
                  </pic:nvPicPr>
                  <pic:blipFill>
                    <a:blip r:embed="rId2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rPr/>
      </w:pPr>
      <w:r w:rsidDel="00000000" w:rsidR="00000000" w:rsidRPr="00000000">
        <w:rPr>
          <w:rtl w:val="0"/>
        </w:rPr>
        <w:t xml:space="preserve">Plastics are fed into the pyrolysis reactor, where they get hot and turn to oil. The oil moves to another vat where it’s boiled and distilled. Alexander Kaplitz and Kevin A. Schug</w:t>
      </w:r>
    </w:p>
    <w:p w:rsidR="00000000" w:rsidDel="00000000" w:rsidP="00000000" w:rsidRDefault="00000000" w:rsidRPr="00000000" w14:paraId="000001A9">
      <w:pPr>
        <w:rPr/>
      </w:pPr>
      <w:r w:rsidDel="00000000" w:rsidR="00000000" w:rsidRPr="00000000">
        <w:rPr>
          <w:rtl w:val="0"/>
        </w:rPr>
      </w:r>
    </w:p>
    <w:p w:rsidR="00000000" w:rsidDel="00000000" w:rsidP="00000000" w:rsidRDefault="00000000" w:rsidRPr="00000000" w14:paraId="000001AA">
      <w:pPr>
        <w:rPr>
          <w:b w:val="1"/>
          <w:u w:val="single"/>
        </w:rPr>
      </w:pPr>
      <w:r w:rsidDel="00000000" w:rsidR="00000000" w:rsidRPr="00000000">
        <w:rPr>
          <w:b w:val="1"/>
          <w:u w:val="single"/>
          <w:rtl w:val="0"/>
        </w:rPr>
        <w:t xml:space="preserve">Plastics Hydrothermal Liquefaction</w:t>
      </w:r>
    </w:p>
    <w:p w:rsidR="00000000" w:rsidDel="00000000" w:rsidP="00000000" w:rsidRDefault="00000000" w:rsidRPr="00000000" w14:paraId="000001AB">
      <w:pPr>
        <w:rPr/>
      </w:pPr>
      <w:r w:rsidDel="00000000" w:rsidR="00000000" w:rsidRPr="00000000">
        <w:rPr>
          <w:rtl w:val="0"/>
        </w:rPr>
        <w:t xml:space="preserve">In hydrothermal liquefaction, hard-to-recycle plastics are broken down, where plastics are mixed with water in a high-pressure, high-temperature environment. Hydrothermal liquefaction creates heavy residual oil for use in asphalt; heavy gas oil, which is used in chemical production; as well as distillate gas oil and naphtha, both of which are used in the creation of new plastics. Plastic production still requires naphtha produced directly from fossil fuels, even with any naphtha made by hydrothermal liquefaction added in (Sage, 2025).</w:t>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rPr>
          <w:b w:val="1"/>
          <w:sz w:val="28"/>
          <w:szCs w:val="28"/>
          <w:u w:val="single"/>
        </w:rPr>
      </w:pPr>
      <w:r w:rsidDel="00000000" w:rsidR="00000000" w:rsidRPr="00000000">
        <w:rPr>
          <w:b w:val="1"/>
          <w:sz w:val="28"/>
          <w:szCs w:val="28"/>
          <w:u w:val="single"/>
          <w:rtl w:val="0"/>
        </w:rPr>
        <w:t xml:space="preserve">Other Plastic Recycling Methods</w:t>
      </w:r>
    </w:p>
    <w:p w:rsidR="00000000" w:rsidDel="00000000" w:rsidP="00000000" w:rsidRDefault="00000000" w:rsidRPr="00000000" w14:paraId="000001AF">
      <w:pPr>
        <w:rPr>
          <w:b w:val="1"/>
          <w:u w:val="single"/>
        </w:rPr>
      </w:pPr>
      <w:r w:rsidDel="00000000" w:rsidR="00000000" w:rsidRPr="00000000">
        <w:rPr>
          <w:b w:val="1"/>
          <w:u w:val="single"/>
          <w:rtl w:val="0"/>
        </w:rPr>
        <w:t xml:space="preserve">Air Moisture PET Recycling</w:t>
      </w:r>
    </w:p>
    <w:p w:rsidR="00000000" w:rsidDel="00000000" w:rsidP="00000000" w:rsidRDefault="00000000" w:rsidRPr="00000000" w14:paraId="000001B0">
      <w:pPr>
        <w:rPr/>
      </w:pPr>
      <w:r w:rsidDel="00000000" w:rsidR="00000000" w:rsidRPr="00000000">
        <w:rPr>
          <w:rtl w:val="0"/>
        </w:rPr>
        <w:t xml:space="preserve">Moisture can be harnessed from air break to down polyethylene terephthalate (PET) plastic waste. In this process, a recyclable molybdenum catalyst and activated carbon break down the bonds in the PET plastic through heating, and the fragmented material is then exposed to ambient air to transfer PET into monomers, the essential building blocks of plastics. These monomers could then be recycled or upcycled into more valuable materials. Molybdenum and activated carbon are both inexpensive, abundant, and non-toxic. Polyester plastics consist of large molecules with repeating units linked by chemical bonds. Just a trace of moisture is needed to transform the heated material into terephthalic acid (TPA), a highly valuable precursor for polyesters. The only byproduct was acetaldehyde, an easily removable industrial chemical with commercial value. Maintaining the right balance of water is crucial to effective functioning, as when the researchers added more water the process failed. The natural moisture in ambient air provides the right amount of water, as on average, even in relatively dry conditions, the atmosphere holds about 10,000 to 15,000 cubic kilometers of water. Utilizing the natural air moisture allowed the researchers to eliminate bulk solvents, reduce energy input and avoid the use of aggressive chemicals, making the process cleaner and more environmentally friendly. 94% of the possible thermoplastic polyamide elastomers (TPA) is recovered within four hours, and the method is designed to work with mixed plastics, selectively targeting polyesters for recycling, and even breaks down colored plastics into pure, colorless TPA (Malik et al., 2025; Walter, 2025). </w:t>
      </w:r>
    </w:p>
    <w:p w:rsidR="00000000" w:rsidDel="00000000" w:rsidP="00000000" w:rsidRDefault="00000000" w:rsidRPr="00000000" w14:paraId="000001B1">
      <w:pPr>
        <w:rPr/>
      </w:pPr>
      <w:r w:rsidDel="00000000" w:rsidR="00000000" w:rsidRPr="00000000">
        <w:rPr>
          <w:rtl w:val="0"/>
        </w:rPr>
      </w:r>
    </w:p>
    <w:p w:rsidR="00000000" w:rsidDel="00000000" w:rsidP="00000000" w:rsidRDefault="00000000" w:rsidRPr="00000000" w14:paraId="000001B2">
      <w:pPr>
        <w:rPr>
          <w:b w:val="1"/>
          <w:u w:val="single"/>
        </w:rPr>
      </w:pPr>
      <w:r w:rsidDel="00000000" w:rsidR="00000000" w:rsidRPr="00000000">
        <w:rPr>
          <w:b w:val="1"/>
          <w:u w:val="single"/>
          <w:rtl w:val="0"/>
        </w:rPr>
        <w:t xml:space="preserve">Depolymerization for Plastic Reverse Engineering</w:t>
      </w:r>
    </w:p>
    <w:p w:rsidR="00000000" w:rsidDel="00000000" w:rsidP="00000000" w:rsidRDefault="00000000" w:rsidRPr="00000000" w14:paraId="000001B3">
      <w:pPr>
        <w:rPr/>
      </w:pPr>
      <w:r w:rsidDel="00000000" w:rsidR="00000000" w:rsidRPr="00000000">
        <w:rPr>
          <w:rtl w:val="0"/>
        </w:rPr>
        <w:t xml:space="preserve">The company Denovia has developed a new depolymerization method to reverse-engineer plastic by chemically unwinding its polymer molecular chains back into their original monomers at room temperature, as opposed to melting the plastic used in other chemically recycling methods. This cold room temperature process processes 1,000 liters of plastic waste in 15 minutes, and uses cheap inputs with a high yield, where mixed or unsorted plastic waste is transformed into virgin-grade monomers like terephthalic acid (TPA), suitable for use in packaging, textiles, and high-performance materials. The company claims that this molecular rebirth process creates plastic that is indistinguishable from new plastic, meaning it can be used immediately in the supply chain (Kern, 2025). </w:t>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rPr>
          <w:b w:val="1"/>
          <w:u w:val="single"/>
        </w:rPr>
      </w:pPr>
      <w:r w:rsidDel="00000000" w:rsidR="00000000" w:rsidRPr="00000000">
        <w:rPr>
          <w:b w:val="1"/>
          <w:u w:val="single"/>
          <w:rtl w:val="0"/>
        </w:rPr>
        <w:t xml:space="preserve">Bacteria Plastic Polymer Production and Digestion</w:t>
      </w:r>
    </w:p>
    <w:p w:rsidR="00000000" w:rsidDel="00000000" w:rsidP="00000000" w:rsidRDefault="00000000" w:rsidRPr="00000000" w14:paraId="000001B6">
      <w:pPr>
        <w:rPr/>
      </w:pPr>
      <w:r w:rsidDel="00000000" w:rsidR="00000000" w:rsidRPr="00000000">
        <w:rPr>
          <w:rtl w:val="0"/>
        </w:rPr>
        <w:t xml:space="preserve">Bacteria can be used to both create and dispose of plastic polymers. Production of plastics currently requires the use of chemicals derived from fossil fuels, and the final plastic products are not biodegradable. Some bacteria have evolved the ability to digest some plastics, and newly designed proteins allow us to make new enzymes that can chew up plastics. Researchers have engineered a bacterial strain that can make plastic polymers using glucose as fuel, based on an enzyme that the bacteria use when they're facing unusual nutritional conditions. Polyhydroxyalkanoates (PHAs) are chemicals formed when bacterial cells continue to have a good supply of carbon sources and energy, but they lack some other key nutrients needed to grow and divide. When they lack these nutritional ingredients, the cell will link together small molecules that contain a handful of carbons, forming a much larger polymer. The bacterial cell breaks down the polymers and uses the individual molecules it contained when nutritional conditions improve. Since the bonds were formed via enzyme, the resulting plastic polymer is likely biodegradable. The system can incorporate a huge range of chemicals into a polymer, allowing the tuning of the resulting plastic across a wide range of properties. However, the process needs to better control what gets incorporated into the polymer, such as amino acids and chemicals, the polymer must be purified before used in manufacturing, and polymer production must be sped up (Chae et al., 2025; Timmer, 2025). </w:t>
      </w:r>
    </w:p>
    <w:p w:rsidR="00000000" w:rsidDel="00000000" w:rsidP="00000000" w:rsidRDefault="00000000" w:rsidRPr="00000000" w14:paraId="000001B7">
      <w:pPr>
        <w:rPr/>
      </w:pPr>
      <w:r w:rsidDel="00000000" w:rsidR="00000000" w:rsidRPr="00000000">
        <w:rPr>
          <w:rtl w:val="0"/>
        </w:rPr>
      </w:r>
    </w:p>
    <w:p w:rsidR="00000000" w:rsidDel="00000000" w:rsidP="00000000" w:rsidRDefault="00000000" w:rsidRPr="00000000" w14:paraId="000001B8">
      <w:pPr>
        <w:rPr/>
      </w:pPr>
      <w:r w:rsidDel="00000000" w:rsidR="00000000" w:rsidRPr="00000000">
        <w:rPr>
          <w:rFonts w:ascii="Arial Unicode MS" w:cs="Arial Unicode MS" w:eastAsia="Arial Unicode MS" w:hAnsi="Arial Unicode MS"/>
          <w:rtl w:val="0"/>
        </w:rPr>
        <w:t xml:space="preserve">The bacteria Methylocystis suflitae, a Type II methanotroph, can consume methane to produce biodegradable plastic polyhydroxyalkanoates (PHAs) synthase, a critical enzyme in plastic synthesis. The researchers conducted a genome analysis which unveiled the presence of four paralogs of PHA synthase gene in Methylocystis suflitae, and then determined the catalytic sites of each PHA synthase and how these enzymes bind substrates using protein modeling and molecular docking, with hydroxybutyrate and hydroxydodecanoate showing the highest docking energies among all the tested substrates, recording at − 7.5, and − 7.8 kcal/mol, respectively. Analysis of the FTIR spectrum suggested that Methylocystis suflitae can synthesize polyhydroxybutyrate (PHB), revealing the characteristic carbonyl (C = O) peak at 1723 cm−1. As strong binding energies (as low as around − 7.5 kcal/ mol) can highlight the enzyme’s efficient interaction with substrates, indicating potential for high-yield PHA production, the Halomonas genus exhibited superior binding energy for 3HO-CoA (-9.6 kcal/mol), suggesting a specialization for medium-chain-length substrates (Moutsoglou et al., 2025; Mishra, 2025).</w:t>
      </w:r>
    </w:p>
    <w:p w:rsidR="00000000" w:rsidDel="00000000" w:rsidP="00000000" w:rsidRDefault="00000000" w:rsidRPr="00000000" w14:paraId="000001B9">
      <w:pPr>
        <w:rPr/>
      </w:pPr>
      <w:r w:rsidDel="00000000" w:rsidR="00000000" w:rsidRPr="00000000">
        <w:rPr>
          <w:rtl w:val="0"/>
        </w:rPr>
      </w:r>
    </w:p>
    <w:p w:rsidR="00000000" w:rsidDel="00000000" w:rsidP="00000000" w:rsidRDefault="00000000" w:rsidRPr="00000000" w14:paraId="000001BA">
      <w:pPr>
        <w:rPr>
          <w:b w:val="1"/>
          <w:sz w:val="28"/>
          <w:szCs w:val="28"/>
          <w:u w:val="single"/>
        </w:rPr>
      </w:pPr>
      <w:r w:rsidDel="00000000" w:rsidR="00000000" w:rsidRPr="00000000">
        <w:rPr>
          <w:b w:val="1"/>
          <w:sz w:val="28"/>
          <w:szCs w:val="28"/>
          <w:u w:val="single"/>
          <w:rtl w:val="0"/>
        </w:rPr>
        <w:t xml:space="preserve">Rubber Recycling</w:t>
      </w:r>
    </w:p>
    <w:p w:rsidR="00000000" w:rsidDel="00000000" w:rsidP="00000000" w:rsidRDefault="00000000" w:rsidRPr="00000000" w14:paraId="000001BB">
      <w:pPr>
        <w:rPr>
          <w:b w:val="1"/>
          <w:sz w:val="28"/>
          <w:szCs w:val="28"/>
          <w:u w:val="single"/>
        </w:rPr>
      </w:pPr>
      <w:r w:rsidDel="00000000" w:rsidR="00000000" w:rsidRPr="00000000">
        <w:rPr>
          <w:rtl w:val="0"/>
        </w:rPr>
        <w:t xml:space="preserve">Rubber recycling has great potential, as over 274 million tires were discarded in 2021 in the United States (Tripathi, 2025). Dr. Aleksandr Zhukhovitskiy of the University of North Carolina at Chapel Hill, developed a two-step process involving C–H amination and a polymer backbone rearrangement strategy to transform discarded rubber, such as tires, into epoxy resin precursors. This organic process breaks down the complex cross-linked C-C bonds of polybutadiene and polyisoprene-based rubbers into soluble amine-modified poly-dienes used to create epoxy resins for use in adhesives, coatings, and composites, with strength comparable to commercial resins. Rubber has a durable, cross-linked polymer structure which makes it have strong chemical bonds for use in tires, but also difficult to recycle. Rubber recycling methods such as devulcanization or polymer backbone cleavage often require either extreme temperatures or expensive catalysts, and either weaken the material or produce low-value byproducts. Rubber pyrolysis poses health and environmental risks due to the production of harmful byproducts such as benzene and dioxins. By using a sulfur diimide reagent to install amine groups at specific locations in the polymer chains, the researchers were able to produce a backbone rearrangement that breaks down the rubber into usable materials, while operating at mild conditions (95-122°F) (Towell et al., 2025).</w:t>
      </w:r>
      <w:r w:rsidDel="00000000" w:rsidR="00000000" w:rsidRPr="00000000">
        <w:rPr>
          <w:rtl w:val="0"/>
        </w:rPr>
      </w:r>
    </w:p>
    <w:p w:rsidR="00000000" w:rsidDel="00000000" w:rsidP="00000000" w:rsidRDefault="00000000" w:rsidRPr="00000000" w14:paraId="000001BC">
      <w:pPr>
        <w:rPr>
          <w:b w:val="1"/>
          <w:sz w:val="28"/>
          <w:szCs w:val="28"/>
          <w:u w:val="single"/>
        </w:rPr>
      </w:pPr>
      <w:r w:rsidDel="00000000" w:rsidR="00000000" w:rsidRPr="00000000">
        <w:rPr>
          <w:b w:val="1"/>
          <w:sz w:val="28"/>
          <w:szCs w:val="28"/>
          <w:u w:val="single"/>
          <w:rtl w:val="0"/>
        </w:rPr>
        <w:t xml:space="preserve">References</w:t>
      </w:r>
    </w:p>
    <w:p w:rsidR="00000000" w:rsidDel="00000000" w:rsidP="00000000" w:rsidRDefault="00000000" w:rsidRPr="00000000" w14:paraId="000001BD">
      <w:pPr>
        <w:rPr/>
      </w:pPr>
      <w:r w:rsidDel="00000000" w:rsidR="00000000" w:rsidRPr="00000000">
        <w:rPr>
          <w:rtl w:val="0"/>
        </w:rPr>
        <w:t xml:space="preserve">Association of Plastic Recyclers, The Plastic Recycling Process, </w:t>
      </w:r>
    </w:p>
    <w:p w:rsidR="00000000" w:rsidDel="00000000" w:rsidP="00000000" w:rsidRDefault="00000000" w:rsidRPr="00000000" w14:paraId="000001BE">
      <w:pPr>
        <w:rPr/>
      </w:pPr>
      <w:hyperlink r:id="rId27">
        <w:r w:rsidDel="00000000" w:rsidR="00000000" w:rsidRPr="00000000">
          <w:rPr>
            <w:color w:val="1155cc"/>
            <w:highlight w:val="white"/>
            <w:u w:val="single"/>
            <w:rtl w:val="0"/>
          </w:rPr>
          <w:t xml:space="preserve">https://plasticsrecycling.org/how-recycling-works/the-plastic-recycling-process/</w:t>
        </w:r>
      </w:hyperlink>
      <w:r w:rsidDel="00000000" w:rsidR="00000000" w:rsidRPr="00000000">
        <w:rPr>
          <w:rtl w:val="0"/>
        </w:rPr>
      </w:r>
    </w:p>
    <w:p w:rsidR="00000000" w:rsidDel="00000000" w:rsidP="00000000" w:rsidRDefault="00000000" w:rsidRPr="00000000" w14:paraId="000001BF">
      <w:pPr>
        <w:rPr/>
      </w:pPr>
      <w:r w:rsidDel="00000000" w:rsidR="00000000" w:rsidRPr="00000000">
        <w:rPr>
          <w:rtl w:val="0"/>
        </w:rPr>
      </w:r>
    </w:p>
    <w:p w:rsidR="00000000" w:rsidDel="00000000" w:rsidP="00000000" w:rsidRDefault="00000000" w:rsidRPr="00000000" w14:paraId="000001C0">
      <w:pPr>
        <w:rPr/>
      </w:pPr>
      <w:r w:rsidDel="00000000" w:rsidR="00000000" w:rsidRPr="00000000">
        <w:rPr>
          <w:rtl w:val="0"/>
        </w:rPr>
        <w:t xml:space="preserve">Bassi, Margherita (2025) Chewing Gum Releases Thousands of Microplastics Into Our Saliva, Researchers Find, </w:t>
      </w:r>
    </w:p>
    <w:p w:rsidR="00000000" w:rsidDel="00000000" w:rsidP="00000000" w:rsidRDefault="00000000" w:rsidRPr="00000000" w14:paraId="000001C1">
      <w:pPr>
        <w:rPr/>
      </w:pPr>
      <w:hyperlink r:id="rId28">
        <w:r w:rsidDel="00000000" w:rsidR="00000000" w:rsidRPr="00000000">
          <w:rPr>
            <w:color w:val="1155cc"/>
            <w:highlight w:val="white"/>
            <w:u w:val="single"/>
            <w:rtl w:val="0"/>
          </w:rPr>
          <w:t xml:space="preserve">https://gizmodo.com/chewing-gum-releases-thousands-of-microplastics-into-our-saliva-researchers-find-2000580930</w:t>
        </w:r>
      </w:hyperlink>
      <w:r w:rsidDel="00000000" w:rsidR="00000000" w:rsidRPr="00000000">
        <w:rPr>
          <w:rtl w:val="0"/>
        </w:rPr>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rPr/>
      </w:pPr>
      <w:r w:rsidDel="00000000" w:rsidR="00000000" w:rsidRPr="00000000">
        <w:rPr>
          <w:rtl w:val="0"/>
        </w:rPr>
        <w:t xml:space="preserve">Chae, T.U., Choi, S.Y., Ahn, DH. et al. (2025) Biosynthesis of poly(ester amide)s in engineered Escherichia coli. Nat Chem Biol,  </w:t>
      </w:r>
      <w:hyperlink r:id="rId29">
        <w:r w:rsidDel="00000000" w:rsidR="00000000" w:rsidRPr="00000000">
          <w:rPr>
            <w:color w:val="1155cc"/>
            <w:u w:val="single"/>
            <w:rtl w:val="0"/>
          </w:rPr>
          <w:t xml:space="preserve">https://doi.org/10.1038/s41589-025-01842-2</w:t>
        </w:r>
      </w:hyperlink>
      <w:r w:rsidDel="00000000" w:rsidR="00000000" w:rsidRPr="00000000">
        <w:rPr>
          <w:rtl w:val="0"/>
        </w:rPr>
        <w:t xml:space="preserve"> </w:t>
      </w:r>
    </w:p>
    <w:p w:rsidR="00000000" w:rsidDel="00000000" w:rsidP="00000000" w:rsidRDefault="00000000" w:rsidRPr="00000000" w14:paraId="000001C4">
      <w:pPr>
        <w:rPr/>
      </w:pPr>
      <w:r w:rsidDel="00000000" w:rsidR="00000000" w:rsidRPr="00000000">
        <w:rPr>
          <w:rtl w:val="0"/>
        </w:rPr>
      </w:r>
    </w:p>
    <w:p w:rsidR="00000000" w:rsidDel="00000000" w:rsidP="00000000" w:rsidRDefault="00000000" w:rsidRPr="00000000" w14:paraId="000001C5">
      <w:pPr>
        <w:rPr/>
      </w:pPr>
      <w:r w:rsidDel="00000000" w:rsidR="00000000" w:rsidRPr="00000000">
        <w:rPr>
          <w:rtl w:val="0"/>
        </w:rPr>
        <w:t xml:space="preserve">Hodgman, Lucy (2025) Times Union, The truth about plastics is that much of it can't be recycled, </w:t>
      </w:r>
    </w:p>
    <w:p w:rsidR="00000000" w:rsidDel="00000000" w:rsidP="00000000" w:rsidRDefault="00000000" w:rsidRPr="00000000" w14:paraId="000001C6">
      <w:pPr>
        <w:rPr/>
      </w:pPr>
      <w:hyperlink r:id="rId30">
        <w:r w:rsidDel="00000000" w:rsidR="00000000" w:rsidRPr="00000000">
          <w:rPr>
            <w:color w:val="1155cc"/>
            <w:highlight w:val="white"/>
            <w:u w:val="single"/>
            <w:rtl w:val="0"/>
          </w:rPr>
          <w:t xml:space="preserve">https://www.timesunion.com/capitol/article/state-seeks-alternatives-plastic-recycling-20180170.php</w:t>
        </w:r>
      </w:hyperlink>
      <w:r w:rsidDel="00000000" w:rsidR="00000000" w:rsidRPr="00000000">
        <w:rPr>
          <w:rtl w:val="0"/>
        </w:rPr>
      </w:r>
    </w:p>
    <w:p w:rsidR="00000000" w:rsidDel="00000000" w:rsidP="00000000" w:rsidRDefault="00000000" w:rsidRPr="00000000" w14:paraId="000001C7">
      <w:pPr>
        <w:rPr/>
      </w:pPr>
      <w:r w:rsidDel="00000000" w:rsidR="00000000" w:rsidRPr="00000000">
        <w:rPr>
          <w:rtl w:val="0"/>
        </w:rPr>
      </w:r>
    </w:p>
    <w:p w:rsidR="00000000" w:rsidDel="00000000" w:rsidP="00000000" w:rsidRDefault="00000000" w:rsidRPr="00000000" w14:paraId="000001C8">
      <w:pPr>
        <w:rPr/>
      </w:pPr>
      <w:r w:rsidDel="00000000" w:rsidR="00000000" w:rsidRPr="00000000">
        <w:rPr>
          <w:rtl w:val="0"/>
        </w:rPr>
        <w:t xml:space="preserve">Jones, Beth (2025) Europe’s plastic recycling industry is ‘at a breaking point’</w:t>
      </w:r>
    </w:p>
    <w:p w:rsidR="00000000" w:rsidDel="00000000" w:rsidP="00000000" w:rsidRDefault="00000000" w:rsidRPr="00000000" w14:paraId="000001C9">
      <w:pPr>
        <w:rPr/>
      </w:pPr>
      <w:hyperlink r:id="rId31">
        <w:r w:rsidDel="00000000" w:rsidR="00000000" w:rsidRPr="00000000">
          <w:rPr>
            <w:color w:val="1155cc"/>
            <w:highlight w:val="white"/>
            <w:u w:val="single"/>
            <w:rtl w:val="0"/>
          </w:rPr>
          <w:t xml:space="preserve">https://resource.co/article/europe-s-plastic-recycling-industry-breaking-point</w:t>
        </w:r>
      </w:hyperlink>
      <w:r w:rsidDel="00000000" w:rsidR="00000000" w:rsidRPr="00000000">
        <w:rPr>
          <w:rtl w:val="0"/>
        </w:rPr>
      </w:r>
    </w:p>
    <w:p w:rsidR="00000000" w:rsidDel="00000000" w:rsidP="00000000" w:rsidRDefault="00000000" w:rsidRPr="00000000" w14:paraId="000001CA">
      <w:pPr>
        <w:rPr/>
      </w:pPr>
      <w:r w:rsidDel="00000000" w:rsidR="00000000" w:rsidRPr="00000000">
        <w:rPr>
          <w:rtl w:val="0"/>
        </w:rPr>
      </w:r>
    </w:p>
    <w:p w:rsidR="00000000" w:rsidDel="00000000" w:rsidP="00000000" w:rsidRDefault="00000000" w:rsidRPr="00000000" w14:paraId="000001CB">
      <w:pPr>
        <w:rPr/>
      </w:pPr>
      <w:r w:rsidDel="00000000" w:rsidR="00000000" w:rsidRPr="00000000">
        <w:rPr>
          <w:rtl w:val="0"/>
        </w:rPr>
        <w:t xml:space="preserve">Kern, Michael (2025) Oil Price, Tech Breakthrough Could Upend the $650 Billion Plastics Market, </w:t>
      </w:r>
    </w:p>
    <w:p w:rsidR="00000000" w:rsidDel="00000000" w:rsidP="00000000" w:rsidRDefault="00000000" w:rsidRPr="00000000" w14:paraId="000001CC">
      <w:pPr>
        <w:rPr/>
      </w:pPr>
      <w:hyperlink r:id="rId32">
        <w:r w:rsidDel="00000000" w:rsidR="00000000" w:rsidRPr="00000000">
          <w:rPr>
            <w:color w:val="1155cc"/>
            <w:highlight w:val="white"/>
            <w:u w:val="single"/>
            <w:rtl w:val="0"/>
          </w:rPr>
          <w:t xml:space="preserve">https://oilprice.com/Energy/Energy-General/Tech-Breakthrough-Could-Upend-the-650-Billion-Plastics-Market.html</w:t>
        </w:r>
      </w:hyperlink>
      <w:r w:rsidDel="00000000" w:rsidR="00000000" w:rsidRPr="00000000">
        <w:rPr>
          <w:rtl w:val="0"/>
        </w:rPr>
      </w:r>
    </w:p>
    <w:p w:rsidR="00000000" w:rsidDel="00000000" w:rsidP="00000000" w:rsidRDefault="00000000" w:rsidRPr="00000000" w14:paraId="000001CD">
      <w:pPr>
        <w:rPr/>
      </w:pPr>
      <w:r w:rsidDel="00000000" w:rsidR="00000000" w:rsidRPr="00000000">
        <w:rPr>
          <w:rtl w:val="0"/>
        </w:rPr>
      </w:r>
    </w:p>
    <w:p w:rsidR="00000000" w:rsidDel="00000000" w:rsidP="00000000" w:rsidRDefault="00000000" w:rsidRPr="00000000" w14:paraId="000001CE">
      <w:pPr>
        <w:rPr/>
      </w:pPr>
      <w:r w:rsidDel="00000000" w:rsidR="00000000" w:rsidRPr="00000000">
        <w:rPr>
          <w:rtl w:val="0"/>
        </w:rPr>
        <w:t xml:space="preserve">Malik, N., Li, J., Agarwol, A., Kratish, Y., and Marks, T.J.(2025) Thermodynamically leveraged solventless aerobic deconstruction of polyethylene-terephthalate plastics over a single-site molybdenum-dioxo catalyst, Green Chem., 27, Pages 2427-2438, </w:t>
      </w:r>
      <w:hyperlink r:id="rId33">
        <w:r w:rsidDel="00000000" w:rsidR="00000000" w:rsidRPr="00000000">
          <w:rPr>
            <w:color w:val="1155cc"/>
            <w:u w:val="single"/>
            <w:rtl w:val="0"/>
          </w:rPr>
          <w:t xml:space="preserve">https://pubs.rsc.org/en/content/articlelanding/2025/gc/d4gc05916f</w:t>
        </w:r>
      </w:hyperlink>
      <w:r w:rsidDel="00000000" w:rsidR="00000000" w:rsidRPr="00000000">
        <w:rPr>
          <w:rtl w:val="0"/>
        </w:rPr>
        <w:t xml:space="preserve"> </w:t>
      </w:r>
    </w:p>
    <w:p w:rsidR="00000000" w:rsidDel="00000000" w:rsidP="00000000" w:rsidRDefault="00000000" w:rsidRPr="00000000" w14:paraId="000001CF">
      <w:pPr>
        <w:spacing w:line="276" w:lineRule="auto"/>
        <w:rPr/>
      </w:pPr>
      <w:r w:rsidDel="00000000" w:rsidR="00000000" w:rsidRPr="00000000">
        <w:rPr>
          <w:rtl w:val="0"/>
        </w:rPr>
      </w:r>
    </w:p>
    <w:p w:rsidR="00000000" w:rsidDel="00000000" w:rsidP="00000000" w:rsidRDefault="00000000" w:rsidRPr="00000000" w14:paraId="000001D0">
      <w:pPr>
        <w:rPr/>
      </w:pPr>
      <w:r w:rsidDel="00000000" w:rsidR="00000000" w:rsidRPr="00000000">
        <w:rPr>
          <w:rtl w:val="0"/>
        </w:rPr>
        <w:t xml:space="preserve">Mishra, Prabhat Ranjan (2025) Methane-consuming bacteria brews biodegradable plastic, can offer low-cost production, </w:t>
      </w:r>
    </w:p>
    <w:p w:rsidR="00000000" w:rsidDel="00000000" w:rsidP="00000000" w:rsidRDefault="00000000" w:rsidRPr="00000000" w14:paraId="000001D1">
      <w:pPr>
        <w:rPr/>
      </w:pPr>
      <w:hyperlink r:id="rId34">
        <w:r w:rsidDel="00000000" w:rsidR="00000000" w:rsidRPr="00000000">
          <w:rPr>
            <w:color w:val="1155cc"/>
            <w:highlight w:val="white"/>
            <w:u w:val="single"/>
            <w:rtl w:val="0"/>
          </w:rPr>
          <w:t xml:space="preserve">https://interestingengineering.com/science/methane-consuming-bacteria-brews-plastic</w:t>
        </w:r>
      </w:hyperlink>
      <w:r w:rsidDel="00000000" w:rsidR="00000000" w:rsidRPr="00000000">
        <w:rPr>
          <w:rtl w:val="0"/>
        </w:rPr>
      </w:r>
    </w:p>
    <w:p w:rsidR="00000000" w:rsidDel="00000000" w:rsidP="00000000" w:rsidRDefault="00000000" w:rsidRPr="00000000" w14:paraId="000001D2">
      <w:pPr>
        <w:spacing w:line="276" w:lineRule="auto"/>
        <w:rPr/>
      </w:pPr>
      <w:r w:rsidDel="00000000" w:rsidR="00000000" w:rsidRPr="00000000">
        <w:rPr>
          <w:rtl w:val="0"/>
        </w:rPr>
      </w:r>
    </w:p>
    <w:p w:rsidR="00000000" w:rsidDel="00000000" w:rsidP="00000000" w:rsidRDefault="00000000" w:rsidRPr="00000000" w14:paraId="000001D3">
      <w:pPr>
        <w:spacing w:line="276" w:lineRule="auto"/>
        <w:rPr/>
      </w:pPr>
      <w:r w:rsidDel="00000000" w:rsidR="00000000" w:rsidRPr="00000000">
        <w:rPr>
          <w:rtl w:val="0"/>
        </w:rPr>
        <w:t xml:space="preserve">Morath, Sarah (2023) The Hill. Recycling won’t solve the plastic problem. Here’s what will. Retrieved November 27, 2023. </w:t>
      </w:r>
      <w:hyperlink r:id="rId35">
        <w:r w:rsidDel="00000000" w:rsidR="00000000" w:rsidRPr="00000000">
          <w:rPr>
            <w:color w:val="1155cc"/>
            <w:u w:val="single"/>
            <w:rtl w:val="0"/>
          </w:rPr>
          <w:t xml:space="preserve">https://thehill.com/opinion/energy-environment/4320077-recycling-wont-solve-the-plastic-problem-heres-what-will/</w:t>
        </w:r>
      </w:hyperlink>
      <w:r w:rsidDel="00000000" w:rsidR="00000000" w:rsidRPr="00000000">
        <w:rPr>
          <w:rtl w:val="0"/>
        </w:rPr>
        <w:t xml:space="preserve"> </w:t>
      </w:r>
    </w:p>
    <w:p w:rsidR="00000000" w:rsidDel="00000000" w:rsidP="00000000" w:rsidRDefault="00000000" w:rsidRPr="00000000" w14:paraId="000001D4">
      <w:pPr>
        <w:spacing w:line="276" w:lineRule="auto"/>
        <w:rPr/>
      </w:pPr>
      <w:r w:rsidDel="00000000" w:rsidR="00000000" w:rsidRPr="00000000">
        <w:rPr>
          <w:rtl w:val="0"/>
        </w:rPr>
      </w:r>
    </w:p>
    <w:p w:rsidR="00000000" w:rsidDel="00000000" w:rsidP="00000000" w:rsidRDefault="00000000" w:rsidRPr="00000000" w14:paraId="000001D5">
      <w:pPr>
        <w:rPr/>
      </w:pPr>
      <w:r w:rsidDel="00000000" w:rsidR="00000000" w:rsidRPr="00000000">
        <w:rPr>
          <w:rtl w:val="0"/>
        </w:rPr>
        <w:t xml:space="preserve">Moutsoglou, E.N., Samanta, D., Govil, T. et al. (2025) Methylocystis suflitae as a promising industrial workhorse for methane-based polyhydroxyalkanoate production. Syst Microbiol and Biomanuf 5, 385–399, </w:t>
      </w:r>
      <w:hyperlink r:id="rId36">
        <w:r w:rsidDel="00000000" w:rsidR="00000000" w:rsidRPr="00000000">
          <w:rPr>
            <w:color w:val="1155cc"/>
            <w:u w:val="single"/>
            <w:rtl w:val="0"/>
          </w:rPr>
          <w:t xml:space="preserve">https://doi.org/10.1007/s43393-024-00324-1</w:t>
        </w:r>
      </w:hyperlink>
      <w:r w:rsidDel="00000000" w:rsidR="00000000" w:rsidRPr="00000000">
        <w:rPr>
          <w:rtl w:val="0"/>
        </w:rPr>
        <w:t xml:space="preserve"> </w:t>
      </w:r>
    </w:p>
    <w:p w:rsidR="00000000" w:rsidDel="00000000" w:rsidP="00000000" w:rsidRDefault="00000000" w:rsidRPr="00000000" w14:paraId="000001D6">
      <w:pPr>
        <w:spacing w:line="276" w:lineRule="auto"/>
        <w:rPr/>
      </w:pPr>
      <w:r w:rsidDel="00000000" w:rsidR="00000000" w:rsidRPr="00000000">
        <w:rPr>
          <w:rtl w:val="0"/>
        </w:rPr>
      </w:r>
    </w:p>
    <w:p w:rsidR="00000000" w:rsidDel="00000000" w:rsidP="00000000" w:rsidRDefault="00000000" w:rsidRPr="00000000" w14:paraId="000001D7">
      <w:pPr>
        <w:rPr/>
      </w:pPr>
      <w:r w:rsidDel="00000000" w:rsidR="00000000" w:rsidRPr="00000000">
        <w:rPr>
          <w:rtl w:val="0"/>
        </w:rPr>
        <w:t xml:space="preserve">O’Neill, Christine (2025) Opinion: CT’s plastic bag ban – four years later, </w:t>
      </w:r>
    </w:p>
    <w:p w:rsidR="00000000" w:rsidDel="00000000" w:rsidP="00000000" w:rsidRDefault="00000000" w:rsidRPr="00000000" w14:paraId="000001D8">
      <w:pPr>
        <w:rPr/>
      </w:pPr>
      <w:hyperlink r:id="rId37">
        <w:r w:rsidDel="00000000" w:rsidR="00000000" w:rsidRPr="00000000">
          <w:rPr>
            <w:color w:val="1155cc"/>
            <w:highlight w:val="white"/>
            <w:u w:val="single"/>
            <w:rtl w:val="0"/>
          </w:rPr>
          <w:t xml:space="preserve">https://ctmirror.org/2025/06/06/cts-plastic-bag-ban-four-years-later/</w:t>
        </w:r>
      </w:hyperlink>
      <w:r w:rsidDel="00000000" w:rsidR="00000000" w:rsidRPr="00000000">
        <w:rPr>
          <w:rtl w:val="0"/>
        </w:rPr>
      </w:r>
    </w:p>
    <w:p w:rsidR="00000000" w:rsidDel="00000000" w:rsidP="00000000" w:rsidRDefault="00000000" w:rsidRPr="00000000" w14:paraId="000001D9">
      <w:pPr>
        <w:spacing w:line="276" w:lineRule="auto"/>
        <w:rPr/>
      </w:pPr>
      <w:r w:rsidDel="00000000" w:rsidR="00000000" w:rsidRPr="00000000">
        <w:rPr>
          <w:rtl w:val="0"/>
        </w:rPr>
      </w:r>
    </w:p>
    <w:p w:rsidR="00000000" w:rsidDel="00000000" w:rsidP="00000000" w:rsidRDefault="00000000" w:rsidRPr="00000000" w14:paraId="000001DA">
      <w:pPr>
        <w:rPr/>
      </w:pPr>
      <w:r w:rsidDel="00000000" w:rsidR="00000000" w:rsidRPr="00000000">
        <w:rPr>
          <w:rtl w:val="0"/>
        </w:rPr>
        <w:t xml:space="preserve">Sage, Simon (2025) Yahoo, First-of-its-kind facility could transform the future of plastic bags: 'We never said that it is absolutely a no-go', </w:t>
      </w:r>
    </w:p>
    <w:p w:rsidR="00000000" w:rsidDel="00000000" w:rsidP="00000000" w:rsidRDefault="00000000" w:rsidRPr="00000000" w14:paraId="000001DB">
      <w:pPr>
        <w:rPr/>
      </w:pPr>
      <w:hyperlink r:id="rId38">
        <w:r w:rsidDel="00000000" w:rsidR="00000000" w:rsidRPr="00000000">
          <w:rPr>
            <w:color w:val="1155cc"/>
            <w:highlight w:val="white"/>
            <w:u w:val="single"/>
            <w:rtl w:val="0"/>
          </w:rPr>
          <w:t xml:space="preserve">https://www.yahoo.com/news/first-kind-facility-could-transform-103044752.html</w:t>
        </w:r>
      </w:hyperlink>
      <w:r w:rsidDel="00000000" w:rsidR="00000000" w:rsidRPr="00000000">
        <w:rPr>
          <w:rtl w:val="0"/>
        </w:rPr>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rPr/>
      </w:pPr>
      <w:r w:rsidDel="00000000" w:rsidR="00000000" w:rsidRPr="00000000">
        <w:rPr>
          <w:rFonts w:ascii="Arial Unicode MS" w:cs="Arial Unicode MS" w:eastAsia="Arial Unicode MS" w:hAnsi="Arial Unicode MS"/>
          <w:rtl w:val="0"/>
        </w:rPr>
        <w:t xml:space="preserve">Schug, Kevin and Kaplitz, Alexander (2025) Yahoo, Plastic pyrolysis − chemists explain a technique attempting to tackle plastic waste by bringing the heat, </w:t>
      </w:r>
    </w:p>
    <w:p w:rsidR="00000000" w:rsidDel="00000000" w:rsidP="00000000" w:rsidRDefault="00000000" w:rsidRPr="00000000" w14:paraId="000001DE">
      <w:pPr>
        <w:rPr/>
      </w:pPr>
      <w:hyperlink r:id="rId39">
        <w:r w:rsidDel="00000000" w:rsidR="00000000" w:rsidRPr="00000000">
          <w:rPr>
            <w:color w:val="1155cc"/>
            <w:highlight w:val="white"/>
            <w:u w:val="single"/>
            <w:rtl w:val="0"/>
          </w:rPr>
          <w:t xml:space="preserve">https://www.yahoo.com/news/plastic-pyrolysis-chemists-explain-technique-125232210.html</w:t>
        </w:r>
      </w:hyperlink>
      <w:r w:rsidDel="00000000" w:rsidR="00000000" w:rsidRPr="00000000">
        <w:rPr>
          <w:rtl w:val="0"/>
        </w:rPr>
      </w:r>
    </w:p>
    <w:p w:rsidR="00000000" w:rsidDel="00000000" w:rsidP="00000000" w:rsidRDefault="00000000" w:rsidRPr="00000000" w14:paraId="000001DF">
      <w:pPr>
        <w:spacing w:line="276" w:lineRule="auto"/>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t xml:space="preserve">Timmer, John (2025) ARS Technica, Researchers engineer bacteria to produce plastics, </w:t>
      </w:r>
    </w:p>
    <w:p w:rsidR="00000000" w:rsidDel="00000000" w:rsidP="00000000" w:rsidRDefault="00000000" w:rsidRPr="00000000" w14:paraId="000001E1">
      <w:pPr>
        <w:rPr/>
      </w:pPr>
      <w:hyperlink r:id="rId40">
        <w:r w:rsidDel="00000000" w:rsidR="00000000" w:rsidRPr="00000000">
          <w:rPr>
            <w:color w:val="1155cc"/>
            <w:highlight w:val="white"/>
            <w:u w:val="single"/>
            <w:rtl w:val="0"/>
          </w:rPr>
          <w:t xml:space="preserve">https://arstechnica.com/science/2025/03/researchers-engineer-bacteria-to-produce-plastics/</w:t>
        </w:r>
      </w:hyperlink>
      <w:r w:rsidDel="00000000" w:rsidR="00000000" w:rsidRPr="00000000">
        <w:rPr>
          <w:rtl w:val="0"/>
        </w:rPr>
      </w:r>
    </w:p>
    <w:p w:rsidR="00000000" w:rsidDel="00000000" w:rsidP="00000000" w:rsidRDefault="00000000" w:rsidRPr="00000000" w14:paraId="000001E2">
      <w:pPr>
        <w:rPr>
          <w:b w:val="1"/>
        </w:rPr>
      </w:pPr>
      <w:r w:rsidDel="00000000" w:rsidR="00000000" w:rsidRPr="00000000">
        <w:rPr>
          <w:rtl w:val="0"/>
        </w:rPr>
      </w:r>
    </w:p>
    <w:p w:rsidR="00000000" w:rsidDel="00000000" w:rsidP="00000000" w:rsidRDefault="00000000" w:rsidRPr="00000000" w14:paraId="000001E3">
      <w:pPr>
        <w:rPr>
          <w:b w:val="1"/>
        </w:rPr>
      </w:pPr>
      <w:r w:rsidDel="00000000" w:rsidR="00000000" w:rsidRPr="00000000">
        <w:rPr>
          <w:rtl w:val="0"/>
        </w:rPr>
        <w:t xml:space="preserve">Towell, S.E., Ratushnyy, M., Cooke, L.S. et al. Deconstruction of rubber via C–H amination and aza-Cope rearrangement. Nature 640, 384–389 (2025). </w:t>
      </w:r>
      <w:hyperlink r:id="rId41">
        <w:r w:rsidDel="00000000" w:rsidR="00000000" w:rsidRPr="00000000">
          <w:rPr>
            <w:color w:val="1155cc"/>
            <w:u w:val="single"/>
            <w:rtl w:val="0"/>
          </w:rPr>
          <w:t xml:space="preserve">https://doi.org/10.1038/s41586-025-08716-6</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E4">
      <w:pPr>
        <w:rPr>
          <w:b w:val="1"/>
        </w:rPr>
      </w:pPr>
      <w:r w:rsidDel="00000000" w:rsidR="00000000" w:rsidRPr="00000000">
        <w:rPr>
          <w:rtl w:val="0"/>
        </w:rPr>
      </w:r>
    </w:p>
    <w:p w:rsidR="00000000" w:rsidDel="00000000" w:rsidP="00000000" w:rsidRDefault="00000000" w:rsidRPr="00000000" w14:paraId="000001E5">
      <w:pPr>
        <w:rPr/>
      </w:pPr>
      <w:r w:rsidDel="00000000" w:rsidR="00000000" w:rsidRPr="00000000">
        <w:rPr>
          <w:rtl w:val="0"/>
        </w:rPr>
        <w:t xml:space="preserve">Tripathi, Aman (2025) Interesting Engineering, US scientists resurrect dead tires into high-value industrial material in 6 hours, </w:t>
      </w:r>
    </w:p>
    <w:p w:rsidR="00000000" w:rsidDel="00000000" w:rsidP="00000000" w:rsidRDefault="00000000" w:rsidRPr="00000000" w14:paraId="000001E6">
      <w:pPr>
        <w:rPr>
          <w:b w:val="1"/>
        </w:rPr>
      </w:pPr>
      <w:hyperlink r:id="rId42">
        <w:r w:rsidDel="00000000" w:rsidR="00000000" w:rsidRPr="00000000">
          <w:rPr>
            <w:color w:val="1155cc"/>
            <w:highlight w:val="white"/>
            <w:u w:val="single"/>
            <w:rtl w:val="0"/>
          </w:rPr>
          <w:t xml:space="preserve">https://interestingengineering.com/science/scientists-recycle-tire-waste-into-high-value-material?group=test_b</w:t>
        </w:r>
      </w:hyperlink>
      <w:r w:rsidDel="00000000" w:rsidR="00000000" w:rsidRPr="00000000">
        <w:rPr>
          <w:rtl w:val="0"/>
        </w:rPr>
      </w:r>
    </w:p>
    <w:p w:rsidR="00000000" w:rsidDel="00000000" w:rsidP="00000000" w:rsidRDefault="00000000" w:rsidRPr="00000000" w14:paraId="000001E7">
      <w:pPr>
        <w:rPr>
          <w:b w:val="1"/>
        </w:rPr>
      </w:pPr>
      <w:r w:rsidDel="00000000" w:rsidR="00000000" w:rsidRPr="00000000">
        <w:rPr>
          <w:rtl w:val="0"/>
        </w:rPr>
      </w:r>
    </w:p>
    <w:p w:rsidR="00000000" w:rsidDel="00000000" w:rsidP="00000000" w:rsidRDefault="00000000" w:rsidRPr="00000000" w14:paraId="000001E8">
      <w:pPr>
        <w:rPr/>
      </w:pPr>
      <w:r w:rsidDel="00000000" w:rsidR="00000000" w:rsidRPr="00000000">
        <w:rPr>
          <w:rtl w:val="0"/>
        </w:rPr>
        <w:t xml:space="preserve">Walter, Neetika (2025) 94% plastic recycled in 4 hours: Scientists develop new method powered by air moisture, </w:t>
      </w:r>
    </w:p>
    <w:p w:rsidR="00000000" w:rsidDel="00000000" w:rsidP="00000000" w:rsidRDefault="00000000" w:rsidRPr="00000000" w14:paraId="000001E9">
      <w:pPr>
        <w:rPr/>
      </w:pPr>
      <w:hyperlink r:id="rId43">
        <w:r w:rsidDel="00000000" w:rsidR="00000000" w:rsidRPr="00000000">
          <w:rPr>
            <w:color w:val="1155cc"/>
            <w:highlight w:val="white"/>
            <w:u w:val="single"/>
            <w:rtl w:val="0"/>
          </w:rPr>
          <w:t xml:space="preserve">https://interestingengineering.com/science/air-moisture-plastic-recycling</w:t>
        </w:r>
      </w:hyperlink>
      <w:r w:rsidDel="00000000" w:rsidR="00000000" w:rsidRPr="00000000">
        <w:rPr>
          <w:rtl w:val="0"/>
        </w:rPr>
      </w:r>
    </w:p>
    <w:p w:rsidR="00000000" w:rsidDel="00000000" w:rsidP="00000000" w:rsidRDefault="00000000" w:rsidRPr="00000000" w14:paraId="000001EA">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1EB">
      <w:pPr>
        <w:rPr>
          <w:b w:val="1"/>
          <w:sz w:val="28"/>
          <w:szCs w:val="28"/>
          <w:u w:val="single"/>
        </w:rPr>
      </w:pPr>
      <w:r w:rsidDel="00000000" w:rsidR="00000000" w:rsidRPr="00000000">
        <w:rPr>
          <w:b w:val="1"/>
          <w:sz w:val="28"/>
          <w:szCs w:val="28"/>
          <w:u w:val="single"/>
          <w:rtl w:val="0"/>
        </w:rPr>
        <w:t xml:space="preserve">APR Plastic Recycling Process</w:t>
      </w:r>
    </w:p>
    <w:p w:rsidR="00000000" w:rsidDel="00000000" w:rsidP="00000000" w:rsidRDefault="00000000" w:rsidRPr="00000000" w14:paraId="000001EC">
      <w:pPr>
        <w:rPr/>
      </w:pPr>
      <w:r w:rsidDel="00000000" w:rsidR="00000000" w:rsidRPr="00000000">
        <w:rPr>
          <w:rtl w:val="0"/>
        </w:rPr>
        <w:t xml:space="preserve">How does the recycling process chain turn those 5 billion pounds of plastic into new products?  What is the chain of events after someone tosses that plastic container into the recycling bin? The APR suggests a 5 step process for the recycling supply chain. From placing a plastic bottle in a recycling bin to it being used in a new form after recycling, there’s a long process that takes time and energy and resources. </w:t>
      </w:r>
    </w:p>
    <w:p w:rsidR="00000000" w:rsidDel="00000000" w:rsidP="00000000" w:rsidRDefault="00000000" w:rsidRPr="00000000" w14:paraId="000001ED">
      <w:pPr>
        <w:rPr/>
      </w:pPr>
      <w:r w:rsidDel="00000000" w:rsidR="00000000" w:rsidRPr="00000000">
        <w:rPr>
          <w:rtl w:val="0"/>
        </w:rPr>
      </w:r>
    </w:p>
    <w:p w:rsidR="00000000" w:rsidDel="00000000" w:rsidP="00000000" w:rsidRDefault="00000000" w:rsidRPr="00000000" w14:paraId="000001EE">
      <w:pPr>
        <w:rPr/>
      </w:pPr>
      <w:r w:rsidDel="00000000" w:rsidR="00000000" w:rsidRPr="00000000">
        <w:rPr>
          <w:b w:val="1"/>
          <w:rtl w:val="0"/>
        </w:rPr>
        <w:t xml:space="preserve">Step 1: The Recycling Bin</w:t>
      </w:r>
      <w:r w:rsidDel="00000000" w:rsidR="00000000" w:rsidRPr="00000000">
        <w:rPr>
          <w:rtl w:val="0"/>
        </w:rPr>
        <w:t xml:space="preserve">- Options for the first step in the process, placing your plastic in an approved bin, could be your household curbside recycling bin, a public recycling can at your school, dropped off at a community recycling center, or recycling bins in front of grocery stores like Wal-Mart or Food Lion.</w:t>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rPr/>
      </w:pPr>
      <w:r w:rsidDel="00000000" w:rsidR="00000000" w:rsidRPr="00000000">
        <w:rPr>
          <w:b w:val="1"/>
          <w:rtl w:val="0"/>
        </w:rPr>
        <w:t xml:space="preserve">Step 2: Haulers-</w:t>
      </w:r>
      <w:r w:rsidDel="00000000" w:rsidR="00000000" w:rsidRPr="00000000">
        <w:rPr>
          <w:rtl w:val="0"/>
        </w:rPr>
        <w:t xml:space="preserve"> Garbage trucks, or haulers, collect post-consumer materials from the curbside recycling bins, including recyclables, and take them to a material recovery facility (MRF). </w:t>
      </w:r>
    </w:p>
    <w:p w:rsidR="00000000" w:rsidDel="00000000" w:rsidP="00000000" w:rsidRDefault="00000000" w:rsidRPr="00000000" w14:paraId="000001F1">
      <w:pPr>
        <w:rPr/>
      </w:pPr>
      <w:r w:rsidDel="00000000" w:rsidR="00000000" w:rsidRPr="00000000">
        <w:rPr>
          <w:rtl w:val="0"/>
        </w:rPr>
      </w:r>
    </w:p>
    <w:p w:rsidR="00000000" w:rsidDel="00000000" w:rsidP="00000000" w:rsidRDefault="00000000" w:rsidRPr="00000000" w14:paraId="000001F2">
      <w:pPr>
        <w:rPr/>
      </w:pPr>
      <w:r w:rsidDel="00000000" w:rsidR="00000000" w:rsidRPr="00000000">
        <w:rPr>
          <w:b w:val="1"/>
          <w:rtl w:val="0"/>
        </w:rPr>
        <w:t xml:space="preserve">Step 3: Material Recovery Facilities (MRFs)- </w:t>
      </w:r>
      <w:r w:rsidDel="00000000" w:rsidR="00000000" w:rsidRPr="00000000">
        <w:rPr>
          <w:rtl w:val="0"/>
        </w:rPr>
        <w:t xml:space="preserve"> At the MRF, the recyclables are sorted and divided into categories like aluminum, paper, glass, cardboard, and different types of plastic. Each material must be sorted and baled in order to be sold to the correct market. Clearly, this is where plastics recycling starts to become more difficult, as there are many different types of plastic, like #1 PET bottles, #2 HDPE bottles, and #5 PP containers, which must be separated. </w:t>
      </w:r>
    </w:p>
    <w:p w:rsidR="00000000" w:rsidDel="00000000" w:rsidP="00000000" w:rsidRDefault="00000000" w:rsidRPr="00000000" w14:paraId="000001F3">
      <w:pPr>
        <w:numPr>
          <w:ilvl w:val="0"/>
          <w:numId w:val="21"/>
        </w:numPr>
        <w:ind w:left="720" w:hanging="360"/>
      </w:pPr>
      <w:r w:rsidDel="00000000" w:rsidR="00000000" w:rsidRPr="00000000">
        <w:rPr>
          <w:b w:val="1"/>
          <w:i w:val="1"/>
          <w:rtl w:val="0"/>
        </w:rPr>
        <w:t xml:space="preserve">TIPPING FLOOR-</w:t>
      </w:r>
      <w:r w:rsidDel="00000000" w:rsidR="00000000" w:rsidRPr="00000000">
        <w:rPr>
          <w:rtl w:val="0"/>
        </w:rPr>
        <w:t xml:space="preserve"> The beginning of the recycling plant journey is the tipping floor, where all the recyclables from the trucks, the mix of plastic, paper, metal, glass and cardboard, are tipped out onto the floor in a giant pile, and then loaded onto a conveyor belt.</w:t>
      </w:r>
    </w:p>
    <w:p w:rsidR="00000000" w:rsidDel="00000000" w:rsidP="00000000" w:rsidRDefault="00000000" w:rsidRPr="00000000" w14:paraId="000001F4">
      <w:pPr>
        <w:numPr>
          <w:ilvl w:val="0"/>
          <w:numId w:val="21"/>
        </w:numPr>
        <w:ind w:left="720" w:hanging="360"/>
      </w:pPr>
      <w:r w:rsidDel="00000000" w:rsidR="00000000" w:rsidRPr="00000000">
        <w:rPr>
          <w:b w:val="1"/>
          <w:i w:val="1"/>
          <w:rtl w:val="0"/>
        </w:rPr>
        <w:t xml:space="preserve">PRE-SORT-</w:t>
      </w:r>
      <w:r w:rsidDel="00000000" w:rsidR="00000000" w:rsidRPr="00000000">
        <w:rPr>
          <w:rtl w:val="0"/>
        </w:rPr>
        <w:t xml:space="preserve"> The pre-sort stage is where MRF workers pull out non-recyclable materials, known as contaminants, from the stream on the conveyor belt. There is a dearth of knowledge about what items can be recycled, despite informational advertising attempts by government, as items such as electrical cords, food, bowling balls, children’s toys, and entire lamps do not belong in the recycling system. Recycling contaminants increase the cost of recycling, and can also injure workers and damage machinery. Not only is It important that recyclers check and follow guidelines of what can and cannot be recycled, we must also avoid “wishcycling,” which is when people put the wrong materials into the recycling bin, hoping they will be recycled instead of trashed. </w:t>
      </w:r>
    </w:p>
    <w:p w:rsidR="00000000" w:rsidDel="00000000" w:rsidP="00000000" w:rsidRDefault="00000000" w:rsidRPr="00000000" w14:paraId="000001F5">
      <w:pPr>
        <w:numPr>
          <w:ilvl w:val="0"/>
          <w:numId w:val="21"/>
        </w:numPr>
        <w:ind w:left="720" w:hanging="360"/>
      </w:pPr>
      <w:r w:rsidDel="00000000" w:rsidR="00000000" w:rsidRPr="00000000">
        <w:rPr>
          <w:b w:val="1"/>
          <w:i w:val="1"/>
          <w:rtl w:val="0"/>
        </w:rPr>
        <w:t xml:space="preserve">MATERIAL SORTING-</w:t>
      </w:r>
      <w:r w:rsidDel="00000000" w:rsidR="00000000" w:rsidRPr="00000000">
        <w:rPr>
          <w:rtl w:val="0"/>
        </w:rPr>
        <w:t xml:space="preserve"> In the material sorting stage, materials are first sorted by size and shape, then material type. Large pieces of cardboard are pulled off the conveyor first by human hands, and then the flat, 2D paper materials float over the screens while the 3D containers fall down through the screen. To sort metals, magnetic (steel) and conductive (aluminum) properties are accessed. To sort glass, the glass is crushed and then sifted, so that anything smaller than two inches will fall through, while the rest of the material continues down the sort line. Plastic is sorted into types (PET, HDPE and PP are the most common) using optical sorters. For example, if the optical sorter is programmed to look for PET plastic, when the sensor sees a PET bottle, a puff of air is released and moves the bottle over the divider while the rest of the material falls down. Optical sorters are relatively effective, though human quality control is still needed to sort out contaminants. Robotic arms have also been installed at some MRFs to sort plastic or other materials, particularly in the quality control area.</w:t>
      </w:r>
    </w:p>
    <w:p w:rsidR="00000000" w:rsidDel="00000000" w:rsidP="00000000" w:rsidRDefault="00000000" w:rsidRPr="00000000" w14:paraId="000001F6">
      <w:pPr>
        <w:numPr>
          <w:ilvl w:val="0"/>
          <w:numId w:val="21"/>
        </w:numPr>
        <w:ind w:left="720" w:hanging="360"/>
      </w:pPr>
      <w:r w:rsidDel="00000000" w:rsidR="00000000" w:rsidRPr="00000000">
        <w:rPr>
          <w:b w:val="1"/>
          <w:i w:val="1"/>
          <w:rtl w:val="0"/>
        </w:rPr>
        <w:t xml:space="preserve">BALING-</w:t>
      </w:r>
      <w:r w:rsidDel="00000000" w:rsidR="00000000" w:rsidRPr="00000000">
        <w:rPr>
          <w:rtl w:val="0"/>
        </w:rPr>
        <w:t xml:space="preserve"> Plastic is baled after it is sorted, where it is compressed into 1000-1500 lb rectangular blocks and wrapped with wire. Recyclers, also known as reclaimers, will purchase these bales of plastic, who then process the material into recycled plastic. </w:t>
      </w:r>
    </w:p>
    <w:p w:rsidR="00000000" w:rsidDel="00000000" w:rsidP="00000000" w:rsidRDefault="00000000" w:rsidRPr="00000000" w14:paraId="000001F7">
      <w:pPr>
        <w:rPr/>
      </w:pPr>
      <w:r w:rsidDel="00000000" w:rsidR="00000000" w:rsidRPr="00000000">
        <w:rPr>
          <w:rtl w:val="0"/>
        </w:rPr>
      </w:r>
    </w:p>
    <w:p w:rsidR="00000000" w:rsidDel="00000000" w:rsidP="00000000" w:rsidRDefault="00000000" w:rsidRPr="00000000" w14:paraId="000001F8">
      <w:pPr>
        <w:rPr>
          <w:b w:val="1"/>
        </w:rPr>
      </w:pPr>
      <w:r w:rsidDel="00000000" w:rsidR="00000000" w:rsidRPr="00000000">
        <w:rPr>
          <w:b w:val="1"/>
          <w:rtl w:val="0"/>
        </w:rPr>
        <w:t xml:space="preserve">Step 4: Recyclers (Reclaimers)</w:t>
      </w:r>
    </w:p>
    <w:p w:rsidR="00000000" w:rsidDel="00000000" w:rsidP="00000000" w:rsidRDefault="00000000" w:rsidRPr="00000000" w14:paraId="000001F9">
      <w:pPr>
        <w:numPr>
          <w:ilvl w:val="0"/>
          <w:numId w:val="7"/>
        </w:numPr>
        <w:ind w:left="720" w:hanging="360"/>
      </w:pPr>
      <w:r w:rsidDel="00000000" w:rsidR="00000000" w:rsidRPr="00000000">
        <w:rPr>
          <w:b w:val="1"/>
          <w:i w:val="1"/>
          <w:rtl w:val="0"/>
        </w:rPr>
        <w:t xml:space="preserve">CUTTING BALES-</w:t>
      </w:r>
      <w:r w:rsidDel="00000000" w:rsidR="00000000" w:rsidRPr="00000000">
        <w:rPr>
          <w:rtl w:val="0"/>
        </w:rPr>
        <w:t xml:space="preserve"> When the recycler receives the bales, the bales are cut apart, and the material is pushed onto a conveyor belt.</w:t>
      </w:r>
    </w:p>
    <w:p w:rsidR="00000000" w:rsidDel="00000000" w:rsidP="00000000" w:rsidRDefault="00000000" w:rsidRPr="00000000" w14:paraId="000001FA">
      <w:pPr>
        <w:numPr>
          <w:ilvl w:val="0"/>
          <w:numId w:val="7"/>
        </w:numPr>
        <w:ind w:left="720" w:hanging="360"/>
      </w:pPr>
      <w:r w:rsidDel="00000000" w:rsidR="00000000" w:rsidRPr="00000000">
        <w:rPr>
          <w:b w:val="1"/>
          <w:i w:val="1"/>
          <w:rtl w:val="0"/>
        </w:rPr>
        <w:t xml:space="preserve">MATERIAL SORTING-</w:t>
      </w:r>
      <w:r w:rsidDel="00000000" w:rsidR="00000000" w:rsidRPr="00000000">
        <w:rPr>
          <w:rtl w:val="0"/>
        </w:rPr>
        <w:t xml:space="preserve"> On the conveyor belt, the cut pre-sorted bales are subjected to another sort. Another sort at the recycler is important to remove any lingering contaminants such as glass or small metals. The material is then sorted into 3 streams: the intended plastic (high value), missorted plastic containers (medium value), and waste (negative value.) The type of plastic being recycled and the intended end-use determines the amount of sorting and pre-processing at the recycler. </w:t>
      </w:r>
    </w:p>
    <w:p w:rsidR="00000000" w:rsidDel="00000000" w:rsidP="00000000" w:rsidRDefault="00000000" w:rsidRPr="00000000" w14:paraId="000001FB">
      <w:pPr>
        <w:numPr>
          <w:ilvl w:val="0"/>
          <w:numId w:val="7"/>
        </w:numPr>
        <w:ind w:left="720" w:hanging="360"/>
      </w:pPr>
      <w:r w:rsidDel="00000000" w:rsidR="00000000" w:rsidRPr="00000000">
        <w:rPr>
          <w:b w:val="1"/>
          <w:i w:val="1"/>
          <w:rtl w:val="0"/>
        </w:rPr>
        <w:t xml:space="preserve">GRINDING-</w:t>
      </w:r>
      <w:r w:rsidDel="00000000" w:rsidR="00000000" w:rsidRPr="00000000">
        <w:rPr>
          <w:rtl w:val="0"/>
        </w:rPr>
        <w:t xml:space="preserve"> Next, an industrial grinder takes in the plastic material, to be cut up into small pieces, called flake.</w:t>
      </w:r>
    </w:p>
    <w:p w:rsidR="00000000" w:rsidDel="00000000" w:rsidP="00000000" w:rsidRDefault="00000000" w:rsidRPr="00000000" w14:paraId="000001FC">
      <w:pPr>
        <w:numPr>
          <w:ilvl w:val="0"/>
          <w:numId w:val="7"/>
        </w:numPr>
        <w:ind w:left="720" w:hanging="360"/>
      </w:pPr>
      <w:r w:rsidDel="00000000" w:rsidR="00000000" w:rsidRPr="00000000">
        <w:rPr>
          <w:b w:val="1"/>
          <w:i w:val="1"/>
          <w:rtl w:val="0"/>
        </w:rPr>
        <w:t xml:space="preserve">WASHING-</w:t>
      </w:r>
      <w:r w:rsidDel="00000000" w:rsidR="00000000" w:rsidRPr="00000000">
        <w:rPr>
          <w:rtl w:val="0"/>
        </w:rPr>
        <w:t xml:space="preserve"> In the washing stage, hot water washes the flake with a detergent-solution to remove surface dirt and dissolve any adhesives used to attach labels.  </w:t>
      </w:r>
    </w:p>
    <w:p w:rsidR="00000000" w:rsidDel="00000000" w:rsidP="00000000" w:rsidRDefault="00000000" w:rsidRPr="00000000" w14:paraId="000001FD">
      <w:pPr>
        <w:numPr>
          <w:ilvl w:val="0"/>
          <w:numId w:val="7"/>
        </w:numPr>
        <w:ind w:left="720" w:hanging="360"/>
      </w:pPr>
      <w:r w:rsidDel="00000000" w:rsidR="00000000" w:rsidRPr="00000000">
        <w:rPr>
          <w:b w:val="1"/>
          <w:i w:val="1"/>
          <w:rtl w:val="0"/>
        </w:rPr>
        <w:t xml:space="preserve">FLOAT/SINK TANK-</w:t>
      </w:r>
      <w:r w:rsidDel="00000000" w:rsidR="00000000" w:rsidRPr="00000000">
        <w:rPr>
          <w:rtl w:val="0"/>
        </w:rPr>
        <w:t xml:space="preserve"> This stage separates the different types of plastics so they can be processed and recycled. In this stage, a large tank of water is employed to separate different types of plastic, as some plastics float and some sink. For example, soda bottle caps, which travel with the bottle during the sorting phase but are separated during grinding, often made of HDPE plastic, and float to the top of the float-sink tank, while the bottle, made of PET, sinks to the bottom of the tank. </w:t>
      </w:r>
    </w:p>
    <w:p w:rsidR="00000000" w:rsidDel="00000000" w:rsidP="00000000" w:rsidRDefault="00000000" w:rsidRPr="00000000" w14:paraId="000001FE">
      <w:pPr>
        <w:numPr>
          <w:ilvl w:val="0"/>
          <w:numId w:val="7"/>
        </w:numPr>
        <w:ind w:left="720" w:hanging="360"/>
      </w:pPr>
      <w:r w:rsidDel="00000000" w:rsidR="00000000" w:rsidRPr="00000000">
        <w:rPr>
          <w:b w:val="1"/>
          <w:i w:val="1"/>
          <w:rtl w:val="0"/>
        </w:rPr>
        <w:t xml:space="preserve">RINSING &amp; DRYING-</w:t>
      </w:r>
      <w:r w:rsidDel="00000000" w:rsidR="00000000" w:rsidRPr="00000000">
        <w:rPr>
          <w:rtl w:val="0"/>
        </w:rPr>
        <w:t xml:space="preserve"> Next, the separated flake is rinsed again and air dried.</w:t>
      </w:r>
    </w:p>
    <w:p w:rsidR="00000000" w:rsidDel="00000000" w:rsidP="00000000" w:rsidRDefault="00000000" w:rsidRPr="00000000" w14:paraId="000001FF">
      <w:pPr>
        <w:numPr>
          <w:ilvl w:val="0"/>
          <w:numId w:val="7"/>
        </w:numPr>
        <w:ind w:left="720" w:hanging="360"/>
      </w:pPr>
      <w:r w:rsidDel="00000000" w:rsidR="00000000" w:rsidRPr="00000000">
        <w:rPr>
          <w:b w:val="1"/>
          <w:i w:val="1"/>
          <w:rtl w:val="0"/>
        </w:rPr>
        <w:t xml:space="preserve">ELUTRIATION-</w:t>
      </w:r>
      <w:r w:rsidDel="00000000" w:rsidR="00000000" w:rsidRPr="00000000">
        <w:rPr>
          <w:rtl w:val="0"/>
        </w:rPr>
        <w:t xml:space="preserve"> Elutriation involves passing the flake through an airstream in order  to remove and capture thin layers of other materials, as some plastic packaging incorporates these layers to increase product shelf life. These thin layers can delaminate during the washing process. </w:t>
      </w:r>
    </w:p>
    <w:p w:rsidR="00000000" w:rsidDel="00000000" w:rsidP="00000000" w:rsidRDefault="00000000" w:rsidRPr="00000000" w14:paraId="00000200">
      <w:pPr>
        <w:numPr>
          <w:ilvl w:val="0"/>
          <w:numId w:val="7"/>
        </w:numPr>
        <w:ind w:left="720" w:hanging="360"/>
      </w:pPr>
      <w:r w:rsidDel="00000000" w:rsidR="00000000" w:rsidRPr="00000000">
        <w:rPr>
          <w:b w:val="1"/>
          <w:i w:val="1"/>
          <w:rtl w:val="0"/>
        </w:rPr>
        <w:t xml:space="preserve">DECONTAMINATION-</w:t>
      </w:r>
      <w:r w:rsidDel="00000000" w:rsidR="00000000" w:rsidRPr="00000000">
        <w:rPr>
          <w:rtl w:val="0"/>
        </w:rPr>
        <w:t xml:space="preserve"> When the recycled plastic material will be used for food-contact packaging, it must go through a decontamination process using vacuum and heat under low oxygen levels. A Letter of No Objection (LNO) from the U.S. Food &amp; Drug Association for food packaging must be obtained for food-contact recycled packaging. </w:t>
      </w:r>
    </w:p>
    <w:p w:rsidR="00000000" w:rsidDel="00000000" w:rsidP="00000000" w:rsidRDefault="00000000" w:rsidRPr="00000000" w14:paraId="00000201">
      <w:pPr>
        <w:numPr>
          <w:ilvl w:val="0"/>
          <w:numId w:val="7"/>
        </w:numPr>
        <w:ind w:left="720" w:hanging="360"/>
      </w:pPr>
      <w:r w:rsidDel="00000000" w:rsidR="00000000" w:rsidRPr="00000000">
        <w:rPr>
          <w:b w:val="1"/>
          <w:i w:val="1"/>
          <w:rtl w:val="0"/>
        </w:rPr>
        <w:t xml:space="preserve">MELTING &amp; FILTERING-</w:t>
      </w:r>
      <w:r w:rsidDel="00000000" w:rsidR="00000000" w:rsidRPr="00000000">
        <w:rPr>
          <w:rtl w:val="0"/>
        </w:rPr>
        <w:t xml:space="preserve"> In the final stage at the recycler, the flake is melted in an extruder, filtered to remove small solids, and processed with special equipment to turn it into recycled plastic pellets.</w:t>
      </w:r>
    </w:p>
    <w:p w:rsidR="00000000" w:rsidDel="00000000" w:rsidP="00000000" w:rsidRDefault="00000000" w:rsidRPr="00000000" w14:paraId="00000202">
      <w:pPr>
        <w:rPr>
          <w:b w:val="1"/>
        </w:rPr>
      </w:pPr>
      <w:r w:rsidDel="00000000" w:rsidR="00000000" w:rsidRPr="00000000">
        <w:rPr>
          <w:rtl w:val="0"/>
        </w:rPr>
      </w:r>
    </w:p>
    <w:p w:rsidR="00000000" w:rsidDel="00000000" w:rsidP="00000000" w:rsidRDefault="00000000" w:rsidRPr="00000000" w14:paraId="00000203">
      <w:pPr>
        <w:rPr>
          <w:b w:val="1"/>
        </w:rPr>
      </w:pPr>
      <w:r w:rsidDel="00000000" w:rsidR="00000000" w:rsidRPr="00000000">
        <w:rPr>
          <w:b w:val="1"/>
          <w:rtl w:val="0"/>
        </w:rPr>
        <w:t xml:space="preserve">Step 5: Manufacturers</w:t>
      </w:r>
    </w:p>
    <w:p w:rsidR="00000000" w:rsidDel="00000000" w:rsidP="00000000" w:rsidRDefault="00000000" w:rsidRPr="00000000" w14:paraId="00000204">
      <w:pPr>
        <w:jc w:val="left"/>
        <w:rPr>
          <w:color w:val="222222"/>
          <w:highlight w:val="white"/>
        </w:rPr>
      </w:pPr>
      <w:r w:rsidDel="00000000" w:rsidR="00000000" w:rsidRPr="00000000">
        <w:rPr>
          <w:rtl w:val="0"/>
        </w:rPr>
        <w:t xml:space="preserve">By using post-consumer resin (PCR) for packaging, or recycled plastic, companies are choosing to reduce virgin plastic production, which means less natural resource extraction and a significant decrease in energy use. APR’s 2018 life cycle analysis suggests that when virgin plastic is replaced by recycled content, the energy saved can be as much as 70%. Demand for recycled plastic from Individuals, companies and governments alike are critical for companies to participate in the supply chain and create a pull-effect to keep our plastic recycling system afloat.</w:t>
      </w:r>
      <w:r w:rsidDel="00000000" w:rsidR="00000000" w:rsidRPr="00000000">
        <w:br w:type="page"/>
      </w:r>
      <w:r w:rsidDel="00000000" w:rsidR="00000000" w:rsidRPr="00000000">
        <w:rPr>
          <w:rtl w:val="0"/>
        </w:rPr>
      </w:r>
    </w:p>
    <w:p w:rsidR="00000000" w:rsidDel="00000000" w:rsidP="00000000" w:rsidRDefault="00000000" w:rsidRPr="00000000" w14:paraId="00000205">
      <w:pPr>
        <w:jc w:val="center"/>
        <w:rPr/>
      </w:pPr>
      <w:r w:rsidDel="00000000" w:rsidR="00000000" w:rsidRPr="00000000">
        <w:rPr>
          <w:b w:val="1"/>
          <w:sz w:val="28"/>
          <w:szCs w:val="28"/>
          <w:u w:val="single"/>
          <w:rtl w:val="0"/>
        </w:rPr>
        <w:t xml:space="preserve">Solar Cells, The Case for Perovskite Tandem Cells</w:t>
      </w:r>
      <w:r w:rsidDel="00000000" w:rsidR="00000000" w:rsidRPr="00000000">
        <w:rPr>
          <w:rtl w:val="0"/>
        </w:rPr>
      </w:r>
    </w:p>
    <w:p w:rsidR="00000000" w:rsidDel="00000000" w:rsidP="00000000" w:rsidRDefault="00000000" w:rsidRPr="00000000" w14:paraId="00000206">
      <w:pPr>
        <w:jc w:val="center"/>
        <w:rPr/>
      </w:pPr>
      <w:r w:rsidDel="00000000" w:rsidR="00000000" w:rsidRPr="00000000">
        <w:rPr>
          <w:rtl w:val="0"/>
        </w:rPr>
        <w:t xml:space="preserve">Kevin Sleem, Arizona State University</w:t>
      </w:r>
    </w:p>
    <w:p w:rsidR="00000000" w:rsidDel="00000000" w:rsidP="00000000" w:rsidRDefault="00000000" w:rsidRPr="00000000" w14:paraId="00000207">
      <w:pPr>
        <w:jc w:val="center"/>
        <w:rPr/>
      </w:pPr>
      <w:r w:rsidDel="00000000" w:rsidR="00000000" w:rsidRPr="00000000">
        <w:rPr>
          <w:rtl w:val="0"/>
        </w:rPr>
      </w:r>
    </w:p>
    <w:p w:rsidR="00000000" w:rsidDel="00000000" w:rsidP="00000000" w:rsidRDefault="00000000" w:rsidRPr="00000000" w14:paraId="00000208">
      <w:pPr>
        <w:rPr>
          <w:b w:val="1"/>
          <w:sz w:val="28"/>
          <w:szCs w:val="28"/>
          <w:u w:val="single"/>
        </w:rPr>
      </w:pPr>
      <w:r w:rsidDel="00000000" w:rsidR="00000000" w:rsidRPr="00000000">
        <w:rPr>
          <w:b w:val="1"/>
          <w:sz w:val="28"/>
          <w:szCs w:val="28"/>
          <w:u w:val="single"/>
          <w:rtl w:val="0"/>
        </w:rPr>
        <w:t xml:space="preserve">Perovskite Solar Cells</w:t>
      </w:r>
    </w:p>
    <w:p w:rsidR="00000000" w:rsidDel="00000000" w:rsidP="00000000" w:rsidRDefault="00000000" w:rsidRPr="00000000" w14:paraId="00000209">
      <w:pPr>
        <w:numPr>
          <w:ilvl w:val="0"/>
          <w:numId w:val="2"/>
        </w:numPr>
        <w:ind w:left="720" w:hanging="360"/>
      </w:pPr>
      <w:r w:rsidDel="00000000" w:rsidR="00000000" w:rsidRPr="00000000">
        <w:rPr>
          <w:rtl w:val="0"/>
        </w:rPr>
        <w:t xml:space="preserve">Introduction to Solar Cells</w:t>
      </w:r>
    </w:p>
    <w:p w:rsidR="00000000" w:rsidDel="00000000" w:rsidP="00000000" w:rsidRDefault="00000000" w:rsidRPr="00000000" w14:paraId="0000020A">
      <w:pPr>
        <w:numPr>
          <w:ilvl w:val="0"/>
          <w:numId w:val="2"/>
        </w:numPr>
        <w:ind w:left="720" w:hanging="360"/>
      </w:pPr>
      <w:r w:rsidDel="00000000" w:rsidR="00000000" w:rsidRPr="00000000">
        <w:rPr>
          <w:rtl w:val="0"/>
        </w:rPr>
        <w:t xml:space="preserve">Perovskite Solar Cells and the Mineral Perovskite</w:t>
      </w:r>
    </w:p>
    <w:p w:rsidR="00000000" w:rsidDel="00000000" w:rsidP="00000000" w:rsidRDefault="00000000" w:rsidRPr="00000000" w14:paraId="0000020B">
      <w:pPr>
        <w:numPr>
          <w:ilvl w:val="0"/>
          <w:numId w:val="2"/>
        </w:numPr>
        <w:ind w:left="720" w:hanging="360"/>
      </w:pPr>
      <w:r w:rsidDel="00000000" w:rsidR="00000000" w:rsidRPr="00000000">
        <w:rPr>
          <w:rtl w:val="0"/>
        </w:rPr>
        <w:t xml:space="preserve">Characterization and Analysis Methods</w:t>
      </w:r>
    </w:p>
    <w:p w:rsidR="00000000" w:rsidDel="00000000" w:rsidP="00000000" w:rsidRDefault="00000000" w:rsidRPr="00000000" w14:paraId="0000020C">
      <w:pPr>
        <w:numPr>
          <w:ilvl w:val="0"/>
          <w:numId w:val="2"/>
        </w:numPr>
        <w:ind w:left="720" w:hanging="360"/>
      </w:pPr>
      <w:r w:rsidDel="00000000" w:rsidR="00000000" w:rsidRPr="00000000">
        <w:rPr>
          <w:rtl w:val="0"/>
        </w:rPr>
        <w:t xml:space="preserve">Perovskite Solution Mix and Fabrication Methods</w:t>
      </w:r>
    </w:p>
    <w:p w:rsidR="00000000" w:rsidDel="00000000" w:rsidP="00000000" w:rsidRDefault="00000000" w:rsidRPr="00000000" w14:paraId="0000020D">
      <w:pPr>
        <w:numPr>
          <w:ilvl w:val="0"/>
          <w:numId w:val="31"/>
        </w:numPr>
        <w:ind w:left="1440" w:hanging="360"/>
      </w:pPr>
      <w:r w:rsidDel="00000000" w:rsidR="00000000" w:rsidRPr="00000000">
        <w:rPr>
          <w:rtl w:val="0"/>
        </w:rPr>
        <w:t xml:space="preserve">Perovskite Materials: Substrates and Precursors</w:t>
      </w:r>
    </w:p>
    <w:p w:rsidR="00000000" w:rsidDel="00000000" w:rsidP="00000000" w:rsidRDefault="00000000" w:rsidRPr="00000000" w14:paraId="0000020E">
      <w:pPr>
        <w:numPr>
          <w:ilvl w:val="0"/>
          <w:numId w:val="10"/>
        </w:numPr>
        <w:ind w:left="2160" w:hanging="360"/>
      </w:pPr>
      <w:r w:rsidDel="00000000" w:rsidR="00000000" w:rsidRPr="00000000">
        <w:rPr>
          <w:rtl w:val="0"/>
        </w:rPr>
        <w:t xml:space="preserve">Perovskite Substrates</w:t>
      </w:r>
    </w:p>
    <w:p w:rsidR="00000000" w:rsidDel="00000000" w:rsidP="00000000" w:rsidRDefault="00000000" w:rsidRPr="00000000" w14:paraId="0000020F">
      <w:pPr>
        <w:numPr>
          <w:ilvl w:val="0"/>
          <w:numId w:val="10"/>
        </w:numPr>
        <w:ind w:left="2160" w:hanging="360"/>
      </w:pPr>
      <w:r w:rsidDel="00000000" w:rsidR="00000000" w:rsidRPr="00000000">
        <w:rPr>
          <w:rtl w:val="0"/>
        </w:rPr>
        <w:t xml:space="preserve">Perovskite Precursors</w:t>
      </w:r>
    </w:p>
    <w:p w:rsidR="00000000" w:rsidDel="00000000" w:rsidP="00000000" w:rsidRDefault="00000000" w:rsidRPr="00000000" w14:paraId="00000210">
      <w:pPr>
        <w:numPr>
          <w:ilvl w:val="0"/>
          <w:numId w:val="10"/>
        </w:numPr>
        <w:ind w:left="2160" w:hanging="360"/>
      </w:pPr>
      <w:r w:rsidDel="00000000" w:rsidR="00000000" w:rsidRPr="00000000">
        <w:rPr>
          <w:rtl w:val="0"/>
        </w:rPr>
        <w:t xml:space="preserve">Lead Free Perovskites</w:t>
      </w:r>
    </w:p>
    <w:p w:rsidR="00000000" w:rsidDel="00000000" w:rsidP="00000000" w:rsidRDefault="00000000" w:rsidRPr="00000000" w14:paraId="00000211">
      <w:pPr>
        <w:numPr>
          <w:ilvl w:val="0"/>
          <w:numId w:val="10"/>
        </w:numPr>
        <w:ind w:left="2160" w:hanging="360"/>
      </w:pPr>
      <w:r w:rsidDel="00000000" w:rsidR="00000000" w:rsidRPr="00000000">
        <w:rPr>
          <w:rtl w:val="0"/>
        </w:rPr>
        <w:t xml:space="preserve">Lead Halide Perovskites</w:t>
      </w:r>
    </w:p>
    <w:p w:rsidR="00000000" w:rsidDel="00000000" w:rsidP="00000000" w:rsidRDefault="00000000" w:rsidRPr="00000000" w14:paraId="00000212">
      <w:pPr>
        <w:numPr>
          <w:ilvl w:val="0"/>
          <w:numId w:val="31"/>
        </w:numPr>
        <w:ind w:left="1440" w:hanging="360"/>
      </w:pPr>
      <w:r w:rsidDel="00000000" w:rsidR="00000000" w:rsidRPr="00000000">
        <w:rPr>
          <w:rtl w:val="0"/>
        </w:rPr>
        <w:t xml:space="preserve">Perovskite Additive Engineering</w:t>
      </w:r>
    </w:p>
    <w:p w:rsidR="00000000" w:rsidDel="00000000" w:rsidP="00000000" w:rsidRDefault="00000000" w:rsidRPr="00000000" w14:paraId="00000213">
      <w:pPr>
        <w:numPr>
          <w:ilvl w:val="0"/>
          <w:numId w:val="23"/>
        </w:numPr>
        <w:ind w:left="2160" w:hanging="360"/>
      </w:pPr>
      <w:r w:rsidDel="00000000" w:rsidR="00000000" w:rsidRPr="00000000">
        <w:rPr>
          <w:rtl w:val="0"/>
        </w:rPr>
        <w:t xml:space="preserve">Solvents</w:t>
      </w:r>
    </w:p>
    <w:p w:rsidR="00000000" w:rsidDel="00000000" w:rsidP="00000000" w:rsidRDefault="00000000" w:rsidRPr="00000000" w14:paraId="00000214">
      <w:pPr>
        <w:numPr>
          <w:ilvl w:val="0"/>
          <w:numId w:val="23"/>
        </w:numPr>
        <w:ind w:left="2160" w:hanging="360"/>
      </w:pPr>
      <w:r w:rsidDel="00000000" w:rsidR="00000000" w:rsidRPr="00000000">
        <w:rPr>
          <w:rtl w:val="0"/>
        </w:rPr>
        <w:t xml:space="preserve">Functional Additives</w:t>
      </w:r>
    </w:p>
    <w:p w:rsidR="00000000" w:rsidDel="00000000" w:rsidP="00000000" w:rsidRDefault="00000000" w:rsidRPr="00000000" w14:paraId="00000215">
      <w:pPr>
        <w:numPr>
          <w:ilvl w:val="0"/>
          <w:numId w:val="23"/>
        </w:numPr>
        <w:ind w:left="2160" w:hanging="360"/>
      </w:pPr>
      <w:r w:rsidDel="00000000" w:rsidR="00000000" w:rsidRPr="00000000">
        <w:rPr>
          <w:rtl w:val="0"/>
        </w:rPr>
        <w:t xml:space="preserve">Facets Engineering</w:t>
      </w:r>
    </w:p>
    <w:p w:rsidR="00000000" w:rsidDel="00000000" w:rsidP="00000000" w:rsidRDefault="00000000" w:rsidRPr="00000000" w14:paraId="00000216">
      <w:pPr>
        <w:numPr>
          <w:ilvl w:val="0"/>
          <w:numId w:val="23"/>
        </w:numPr>
        <w:ind w:left="2160" w:hanging="360"/>
      </w:pPr>
      <w:r w:rsidDel="00000000" w:rsidR="00000000" w:rsidRPr="00000000">
        <w:rPr>
          <w:rtl w:val="0"/>
        </w:rPr>
        <w:t xml:space="preserve">Dopants</w:t>
      </w:r>
    </w:p>
    <w:p w:rsidR="00000000" w:rsidDel="00000000" w:rsidP="00000000" w:rsidRDefault="00000000" w:rsidRPr="00000000" w14:paraId="00000217">
      <w:pPr>
        <w:numPr>
          <w:ilvl w:val="0"/>
          <w:numId w:val="31"/>
        </w:numPr>
        <w:ind w:left="1440" w:hanging="360"/>
      </w:pPr>
      <w:r w:rsidDel="00000000" w:rsidR="00000000" w:rsidRPr="00000000">
        <w:rPr>
          <w:rtl w:val="0"/>
        </w:rPr>
        <w:t xml:space="preserve">Perovskite Deposition Techniques for Large-Area Fabrication</w:t>
      </w:r>
    </w:p>
    <w:p w:rsidR="00000000" w:rsidDel="00000000" w:rsidP="00000000" w:rsidRDefault="00000000" w:rsidRPr="00000000" w14:paraId="00000218">
      <w:pPr>
        <w:numPr>
          <w:ilvl w:val="0"/>
          <w:numId w:val="2"/>
        </w:numPr>
        <w:ind w:left="720" w:hanging="360"/>
      </w:pPr>
      <w:r w:rsidDel="00000000" w:rsidR="00000000" w:rsidRPr="00000000">
        <w:rPr>
          <w:rtl w:val="0"/>
        </w:rPr>
        <w:t xml:space="preserve">Perovskite Bandgap Tuning to Optimize Light Absorption</w:t>
      </w:r>
    </w:p>
    <w:p w:rsidR="00000000" w:rsidDel="00000000" w:rsidP="00000000" w:rsidRDefault="00000000" w:rsidRPr="00000000" w14:paraId="00000219">
      <w:pPr>
        <w:numPr>
          <w:ilvl w:val="0"/>
          <w:numId w:val="26"/>
        </w:numPr>
        <w:ind w:left="1440" w:hanging="360"/>
      </w:pPr>
      <w:r w:rsidDel="00000000" w:rsidR="00000000" w:rsidRPr="00000000">
        <w:rPr>
          <w:rtl w:val="0"/>
        </w:rPr>
        <w:t xml:space="preserve">Bandgap Tuning</w:t>
      </w:r>
    </w:p>
    <w:p w:rsidR="00000000" w:rsidDel="00000000" w:rsidP="00000000" w:rsidRDefault="00000000" w:rsidRPr="00000000" w14:paraId="0000021A">
      <w:pPr>
        <w:numPr>
          <w:ilvl w:val="0"/>
          <w:numId w:val="26"/>
        </w:numPr>
        <w:ind w:left="1440" w:hanging="360"/>
      </w:pPr>
      <w:r w:rsidDel="00000000" w:rsidR="00000000" w:rsidRPr="00000000">
        <w:rPr>
          <w:rtl w:val="0"/>
        </w:rPr>
        <w:t xml:space="preserve">Recombination Mechanisms</w:t>
      </w:r>
    </w:p>
    <w:p w:rsidR="00000000" w:rsidDel="00000000" w:rsidP="00000000" w:rsidRDefault="00000000" w:rsidRPr="00000000" w14:paraId="0000021B">
      <w:pPr>
        <w:numPr>
          <w:ilvl w:val="0"/>
          <w:numId w:val="26"/>
        </w:numPr>
        <w:ind w:left="1440" w:hanging="360"/>
      </w:pPr>
      <w:r w:rsidDel="00000000" w:rsidR="00000000" w:rsidRPr="00000000">
        <w:rPr>
          <w:rtl w:val="0"/>
        </w:rPr>
        <w:t xml:space="preserve">Minimizing Bulk and Surface Defects in Perovskite Cells</w:t>
      </w:r>
    </w:p>
    <w:p w:rsidR="00000000" w:rsidDel="00000000" w:rsidP="00000000" w:rsidRDefault="00000000" w:rsidRPr="00000000" w14:paraId="0000021C">
      <w:pPr>
        <w:numPr>
          <w:ilvl w:val="0"/>
          <w:numId w:val="26"/>
        </w:numPr>
        <w:ind w:left="1440" w:hanging="360"/>
      </w:pPr>
      <w:r w:rsidDel="00000000" w:rsidR="00000000" w:rsidRPr="00000000">
        <w:rPr>
          <w:rtl w:val="0"/>
        </w:rPr>
        <w:t xml:space="preserve">Material, Strain, and Compositional Engineering</w:t>
      </w:r>
    </w:p>
    <w:p w:rsidR="00000000" w:rsidDel="00000000" w:rsidP="00000000" w:rsidRDefault="00000000" w:rsidRPr="00000000" w14:paraId="0000021D">
      <w:pPr>
        <w:numPr>
          <w:ilvl w:val="0"/>
          <w:numId w:val="26"/>
        </w:numPr>
        <w:ind w:left="1440" w:hanging="360"/>
      </w:pPr>
      <w:r w:rsidDel="00000000" w:rsidR="00000000" w:rsidRPr="00000000">
        <w:rPr>
          <w:rtl w:val="0"/>
        </w:rPr>
        <w:t xml:space="preserve">Effects of Different Cations and Anions on Perovskite Properties</w:t>
      </w:r>
    </w:p>
    <w:p w:rsidR="00000000" w:rsidDel="00000000" w:rsidP="00000000" w:rsidRDefault="00000000" w:rsidRPr="00000000" w14:paraId="0000021E">
      <w:pPr>
        <w:numPr>
          <w:ilvl w:val="0"/>
          <w:numId w:val="2"/>
        </w:numPr>
        <w:ind w:left="720" w:hanging="360"/>
      </w:pPr>
      <w:r w:rsidDel="00000000" w:rsidR="00000000" w:rsidRPr="00000000">
        <w:rPr>
          <w:rtl w:val="0"/>
        </w:rPr>
        <w:t xml:space="preserve">Perovskite Degradation and Stability Enhancement</w:t>
      </w:r>
    </w:p>
    <w:p w:rsidR="00000000" w:rsidDel="00000000" w:rsidP="00000000" w:rsidRDefault="00000000" w:rsidRPr="00000000" w14:paraId="0000021F">
      <w:pPr>
        <w:numPr>
          <w:ilvl w:val="0"/>
          <w:numId w:val="2"/>
        </w:numPr>
        <w:ind w:left="720" w:hanging="360"/>
      </w:pPr>
      <w:r w:rsidDel="00000000" w:rsidR="00000000" w:rsidRPr="00000000">
        <w:rPr>
          <w:rtl w:val="0"/>
        </w:rPr>
        <w:t xml:space="preserve">Device Architecture Optimization: Interface Engineering </w:t>
      </w:r>
    </w:p>
    <w:p w:rsidR="00000000" w:rsidDel="00000000" w:rsidP="00000000" w:rsidRDefault="00000000" w:rsidRPr="00000000" w14:paraId="00000220">
      <w:pPr>
        <w:numPr>
          <w:ilvl w:val="0"/>
          <w:numId w:val="25"/>
        </w:numPr>
        <w:ind w:left="1440" w:hanging="360"/>
      </w:pPr>
      <w:r w:rsidDel="00000000" w:rsidR="00000000" w:rsidRPr="00000000">
        <w:rPr>
          <w:rtl w:val="0"/>
        </w:rPr>
        <w:t xml:space="preserve">Charge Transport Layer Optimization: Hole Transport Layer</w:t>
      </w:r>
    </w:p>
    <w:p w:rsidR="00000000" w:rsidDel="00000000" w:rsidP="00000000" w:rsidRDefault="00000000" w:rsidRPr="00000000" w14:paraId="00000221">
      <w:pPr>
        <w:numPr>
          <w:ilvl w:val="0"/>
          <w:numId w:val="25"/>
        </w:numPr>
        <w:ind w:left="1440" w:hanging="360"/>
      </w:pPr>
      <w:r w:rsidDel="00000000" w:rsidR="00000000" w:rsidRPr="00000000">
        <w:rPr>
          <w:rtl w:val="0"/>
        </w:rPr>
        <w:t xml:space="preserve">Charge Transport Layer Optimization: Electron Transport Layer</w:t>
      </w:r>
    </w:p>
    <w:p w:rsidR="00000000" w:rsidDel="00000000" w:rsidP="00000000" w:rsidRDefault="00000000" w:rsidRPr="00000000" w14:paraId="00000222">
      <w:pPr>
        <w:numPr>
          <w:ilvl w:val="0"/>
          <w:numId w:val="2"/>
        </w:numPr>
        <w:ind w:left="720" w:hanging="360"/>
      </w:pPr>
      <w:r w:rsidDel="00000000" w:rsidR="00000000" w:rsidRPr="00000000">
        <w:rPr>
          <w:rtl w:val="0"/>
        </w:rPr>
        <w:t xml:space="preserve">Device Architecture Optimization: Inverted Structures</w:t>
      </w:r>
    </w:p>
    <w:p w:rsidR="00000000" w:rsidDel="00000000" w:rsidP="00000000" w:rsidRDefault="00000000" w:rsidRPr="00000000" w14:paraId="00000223">
      <w:pPr>
        <w:numPr>
          <w:ilvl w:val="0"/>
          <w:numId w:val="2"/>
        </w:numPr>
        <w:ind w:left="720" w:hanging="360"/>
      </w:pPr>
      <w:r w:rsidDel="00000000" w:rsidR="00000000" w:rsidRPr="00000000">
        <w:rPr>
          <w:rtl w:val="0"/>
        </w:rPr>
        <w:t xml:space="preserve">Solar Cell Device Components</w:t>
      </w:r>
    </w:p>
    <w:p w:rsidR="00000000" w:rsidDel="00000000" w:rsidP="00000000" w:rsidRDefault="00000000" w:rsidRPr="00000000" w14:paraId="00000224">
      <w:pPr>
        <w:numPr>
          <w:ilvl w:val="0"/>
          <w:numId w:val="8"/>
        </w:numPr>
        <w:ind w:left="1440" w:hanging="360"/>
      </w:pPr>
      <w:r w:rsidDel="00000000" w:rsidR="00000000" w:rsidRPr="00000000">
        <w:rPr>
          <w:rtl w:val="0"/>
        </w:rPr>
        <w:t xml:space="preserve">PV Backsheets</w:t>
      </w:r>
    </w:p>
    <w:p w:rsidR="00000000" w:rsidDel="00000000" w:rsidP="00000000" w:rsidRDefault="00000000" w:rsidRPr="00000000" w14:paraId="00000225">
      <w:pPr>
        <w:numPr>
          <w:ilvl w:val="0"/>
          <w:numId w:val="8"/>
        </w:numPr>
        <w:ind w:left="1440" w:hanging="360"/>
      </w:pPr>
      <w:r w:rsidDel="00000000" w:rsidR="00000000" w:rsidRPr="00000000">
        <w:rPr>
          <w:rtl w:val="0"/>
        </w:rPr>
        <w:t xml:space="preserve">Buffer Layer</w:t>
      </w:r>
    </w:p>
    <w:p w:rsidR="00000000" w:rsidDel="00000000" w:rsidP="00000000" w:rsidRDefault="00000000" w:rsidRPr="00000000" w14:paraId="00000226">
      <w:pPr>
        <w:numPr>
          <w:ilvl w:val="0"/>
          <w:numId w:val="8"/>
        </w:numPr>
        <w:ind w:left="1440" w:hanging="360"/>
      </w:pPr>
      <w:r w:rsidDel="00000000" w:rsidR="00000000" w:rsidRPr="00000000">
        <w:rPr>
          <w:rtl w:val="0"/>
        </w:rPr>
        <w:t xml:space="preserve">Electrodes and Front and Rear Contacts</w:t>
      </w:r>
    </w:p>
    <w:p w:rsidR="00000000" w:rsidDel="00000000" w:rsidP="00000000" w:rsidRDefault="00000000" w:rsidRPr="00000000" w14:paraId="00000227">
      <w:pPr>
        <w:numPr>
          <w:ilvl w:val="0"/>
          <w:numId w:val="2"/>
        </w:numPr>
        <w:ind w:left="720" w:hanging="360"/>
      </w:pPr>
      <w:r w:rsidDel="00000000" w:rsidR="00000000" w:rsidRPr="00000000">
        <w:rPr>
          <w:rtl w:val="0"/>
        </w:rPr>
        <w:t xml:space="preserve">Tandem (Multijunction) Perovskite Cells</w:t>
      </w:r>
    </w:p>
    <w:p w:rsidR="00000000" w:rsidDel="00000000" w:rsidP="00000000" w:rsidRDefault="00000000" w:rsidRPr="00000000" w14:paraId="00000228">
      <w:pPr>
        <w:numPr>
          <w:ilvl w:val="0"/>
          <w:numId w:val="36"/>
        </w:numPr>
        <w:ind w:left="1440" w:hanging="360"/>
      </w:pPr>
      <w:r w:rsidDel="00000000" w:rsidR="00000000" w:rsidRPr="00000000">
        <w:rPr>
          <w:rtl w:val="0"/>
        </w:rPr>
        <w:t xml:space="preserve">Perovskite-Silicon Tandem Cells</w:t>
      </w:r>
    </w:p>
    <w:p w:rsidR="00000000" w:rsidDel="00000000" w:rsidP="00000000" w:rsidRDefault="00000000" w:rsidRPr="00000000" w14:paraId="00000229">
      <w:pPr>
        <w:numPr>
          <w:ilvl w:val="0"/>
          <w:numId w:val="36"/>
        </w:numPr>
        <w:ind w:left="1440" w:hanging="360"/>
      </w:pPr>
      <w:r w:rsidDel="00000000" w:rsidR="00000000" w:rsidRPr="00000000">
        <w:rPr>
          <w:rtl w:val="0"/>
        </w:rPr>
        <w:t xml:space="preserve">Other Perovskite Solar Cell Configurations</w:t>
      </w:r>
    </w:p>
    <w:p w:rsidR="00000000" w:rsidDel="00000000" w:rsidP="00000000" w:rsidRDefault="00000000" w:rsidRPr="00000000" w14:paraId="0000022A">
      <w:pPr>
        <w:numPr>
          <w:ilvl w:val="0"/>
          <w:numId w:val="15"/>
        </w:numPr>
        <w:ind w:left="2160" w:hanging="360"/>
      </w:pPr>
      <w:r w:rsidDel="00000000" w:rsidR="00000000" w:rsidRPr="00000000">
        <w:rPr>
          <w:rtl w:val="0"/>
        </w:rPr>
        <w:t xml:space="preserve">Perovskite-Perovskite Tandem Cells</w:t>
      </w:r>
    </w:p>
    <w:p w:rsidR="00000000" w:rsidDel="00000000" w:rsidP="00000000" w:rsidRDefault="00000000" w:rsidRPr="00000000" w14:paraId="0000022B">
      <w:pPr>
        <w:numPr>
          <w:ilvl w:val="0"/>
          <w:numId w:val="15"/>
        </w:numPr>
        <w:ind w:left="2160" w:hanging="360"/>
      </w:pPr>
      <w:r w:rsidDel="00000000" w:rsidR="00000000" w:rsidRPr="00000000">
        <w:rPr>
          <w:rtl w:val="0"/>
        </w:rPr>
        <w:t xml:space="preserve">Heterojunction Engineering of Perovskite Solar Cells</w:t>
      </w:r>
    </w:p>
    <w:p w:rsidR="00000000" w:rsidDel="00000000" w:rsidP="00000000" w:rsidRDefault="00000000" w:rsidRPr="00000000" w14:paraId="0000022C">
      <w:pPr>
        <w:numPr>
          <w:ilvl w:val="0"/>
          <w:numId w:val="15"/>
        </w:numPr>
        <w:ind w:left="2160" w:hanging="360"/>
      </w:pPr>
      <w:r w:rsidDel="00000000" w:rsidR="00000000" w:rsidRPr="00000000">
        <w:rPr>
          <w:rtl w:val="0"/>
        </w:rPr>
        <w:t xml:space="preserve">2D/3D Layered Perovskites for Enhanced Stability</w:t>
      </w:r>
    </w:p>
    <w:p w:rsidR="00000000" w:rsidDel="00000000" w:rsidP="00000000" w:rsidRDefault="00000000" w:rsidRPr="00000000" w14:paraId="0000022D">
      <w:pPr>
        <w:numPr>
          <w:ilvl w:val="0"/>
          <w:numId w:val="15"/>
        </w:numPr>
        <w:ind w:left="2160" w:hanging="360"/>
      </w:pPr>
      <w:r w:rsidDel="00000000" w:rsidR="00000000" w:rsidRPr="00000000">
        <w:rPr>
          <w:rtl w:val="0"/>
        </w:rPr>
        <w:t xml:space="preserve">Organic-Inorganic Perovskites</w:t>
      </w:r>
    </w:p>
    <w:p w:rsidR="00000000" w:rsidDel="00000000" w:rsidP="00000000" w:rsidRDefault="00000000" w:rsidRPr="00000000" w14:paraId="0000022E">
      <w:pPr>
        <w:numPr>
          <w:ilvl w:val="0"/>
          <w:numId w:val="2"/>
        </w:numPr>
        <w:ind w:left="720" w:hanging="360"/>
      </w:pPr>
      <w:r w:rsidDel="00000000" w:rsidR="00000000" w:rsidRPr="00000000">
        <w:rPr>
          <w:rtl w:val="0"/>
        </w:rPr>
        <w:t xml:space="preserve">Solar Cells Recycling and Waste Management</w:t>
      </w:r>
      <w:r w:rsidDel="00000000" w:rsidR="00000000" w:rsidRPr="00000000">
        <w:rPr>
          <w:rtl w:val="0"/>
        </w:rPr>
      </w:r>
    </w:p>
    <w:p w:rsidR="00000000" w:rsidDel="00000000" w:rsidP="00000000" w:rsidRDefault="00000000" w:rsidRPr="00000000" w14:paraId="0000022F">
      <w:pPr>
        <w:rPr>
          <w:b w:val="1"/>
          <w:sz w:val="28"/>
          <w:szCs w:val="28"/>
          <w:u w:val="single"/>
        </w:rPr>
      </w:pPr>
      <w:r w:rsidDel="00000000" w:rsidR="00000000" w:rsidRPr="00000000">
        <w:rPr>
          <w:rtl w:val="0"/>
        </w:rPr>
      </w:r>
    </w:p>
    <w:p w:rsidR="00000000" w:rsidDel="00000000" w:rsidP="00000000" w:rsidRDefault="00000000" w:rsidRPr="00000000" w14:paraId="00000230">
      <w:pPr>
        <w:rPr/>
      </w:pPr>
      <w:r w:rsidDel="00000000" w:rsidR="00000000" w:rsidRPr="00000000">
        <w:rPr>
          <w:b w:val="1"/>
          <w:sz w:val="28"/>
          <w:szCs w:val="28"/>
          <w:u w:val="single"/>
          <w:rtl w:val="0"/>
        </w:rPr>
        <w:t xml:space="preserve">Perovskite Solar Cells and the Mineral Perovskite</w:t>
      </w:r>
      <w:r w:rsidDel="00000000" w:rsidR="00000000" w:rsidRPr="00000000">
        <w:rPr>
          <w:rtl w:val="0"/>
        </w:rPr>
      </w:r>
    </w:p>
    <w:p w:rsidR="00000000" w:rsidDel="00000000" w:rsidP="00000000" w:rsidRDefault="00000000" w:rsidRPr="00000000" w14:paraId="00000231">
      <w:pPr>
        <w:rPr/>
      </w:pPr>
      <w:r w:rsidDel="00000000" w:rsidR="00000000" w:rsidRPr="00000000">
        <w:rPr>
          <w:highlight w:val="white"/>
          <w:rtl w:val="0"/>
        </w:rPr>
        <w:t xml:space="preserve">Solar cells create electricity via the photovoltaic effect, which is the conversion of energy from the sun into electricity (Mohd et al., 2007; McKagan et al., 2009). To create the photoelectric effect, and create electricity, photons must be converted into electrons, and to accomplish this task semiconductor materials, such as silicon or perovskite, are required  (Ho, 2016; Koch et al., 2006). Semiconductor materials can be either organic or inorganic </w:t>
      </w:r>
      <m:oMath>
        <m:sSub>
          <m:sSubPr>
            <m:ctrlPr>
              <w:rPr>
                <w:highlight w:val="white"/>
              </w:rPr>
            </m:ctrlPr>
          </m:sSubPr>
          <m:e>
            <m:r>
              <w:rPr>
                <w:highlight w:val="white"/>
              </w:rPr>
              <m:t xml:space="preserve">(TiO</m:t>
            </m:r>
          </m:e>
          <m:sub>
            <m:r>
              <w:rPr>
                <w:highlight w:val="white"/>
              </w:rPr>
              <m:t xml:space="preserve">2</m:t>
            </m:r>
          </m:sub>
        </m:sSub>
        <m:r>
          <w:rPr>
            <w:highlight w:val="white"/>
          </w:rPr>
          <m:t xml:space="preserve">, ZnO, </m:t>
        </m:r>
        <m:sSub>
          <m:sSubPr>
            <m:ctrlPr>
              <w:rPr>
                <w:highlight w:val="white"/>
              </w:rPr>
            </m:ctrlPr>
          </m:sSubPr>
          <m:e>
            <m:r>
              <w:rPr>
                <w:highlight w:val="white"/>
              </w:rPr>
              <m:t xml:space="preserve">WO</m:t>
            </m:r>
          </m:e>
          <m:sub>
            <m:r>
              <w:rPr>
                <w:highlight w:val="white"/>
              </w:rPr>
              <m:t xml:space="preserve">3</m:t>
            </m:r>
          </m:sub>
        </m:sSub>
        <m:r>
          <w:rPr>
            <w:highlight w:val="white"/>
          </w:rPr>
          <m:t xml:space="preserve">, and </m:t>
        </m:r>
        <m:sSub>
          <m:sSubPr>
            <m:ctrlPr>
              <w:rPr>
                <w:highlight w:val="white"/>
              </w:rPr>
            </m:ctrlPr>
          </m:sSubPr>
          <m:e>
            <m:r>
              <w:rPr>
                <w:highlight w:val="white"/>
              </w:rPr>
              <m:t xml:space="preserve">V</m:t>
            </m:r>
          </m:e>
          <m:sub>
            <m:r>
              <w:rPr>
                <w:highlight w:val="white"/>
              </w:rPr>
              <m:t xml:space="preserve">2</m:t>
            </m:r>
          </m:sub>
        </m:sSub>
        <m:sSub>
          <m:sSubPr>
            <m:ctrlPr>
              <w:rPr>
                <w:highlight w:val="white"/>
              </w:rPr>
            </m:ctrlPr>
          </m:sSubPr>
          <m:e>
            <m:r>
              <w:rPr>
                <w:highlight w:val="white"/>
              </w:rPr>
              <m:t xml:space="preserve">O</m:t>
            </m:r>
          </m:e>
          <m:sub>
            <m:r>
              <w:rPr>
                <w:highlight w:val="white"/>
              </w:rPr>
              <m:t xml:space="preserve">5</m:t>
            </m:r>
          </m:sub>
        </m:sSub>
        <m:r>
          <w:rPr>
            <w:highlight w:val="white"/>
          </w:rPr>
          <m:t xml:space="preserve">)</m:t>
        </m:r>
      </m:oMath>
      <w:r w:rsidDel="00000000" w:rsidR="00000000" w:rsidRPr="00000000">
        <w:rPr>
          <w:highlight w:val="white"/>
          <w:rtl w:val="0"/>
        </w:rPr>
        <w:t xml:space="preserve"> (Ho, 2022; Sabah et al., 2020; Costa et al., 2016) substances. Inorganic semiconductors also include: silicon (Si), germanium (Ge), gallium arsenide (GaAs), and cadmium sulfide (CdS). Examples of inorganic perovskites include: </w:t>
      </w:r>
      <m:oMath>
        <m:sSub>
          <m:sSubPr>
            <m:ctrlPr>
              <w:rPr>
                <w:highlight w:val="white"/>
              </w:rPr>
            </m:ctrlPr>
          </m:sSubPr>
          <m:e>
            <m:r>
              <w:rPr>
                <w:highlight w:val="white"/>
              </w:rPr>
              <m:t xml:space="preserve">CsPbX</m:t>
            </m:r>
          </m:e>
          <m:sub>
            <m:r>
              <w:rPr>
                <w:highlight w:val="white"/>
              </w:rPr>
              <m:t xml:space="preserve">3</m:t>
            </m:r>
          </m:sub>
        </m:sSub>
      </m:oMath>
      <w:r w:rsidDel="00000000" w:rsidR="00000000" w:rsidRPr="00000000">
        <w:rPr>
          <w:highlight w:val="white"/>
          <w:rtl w:val="0"/>
        </w:rPr>
        <w:t xml:space="preserve"> (where X = I, Br, Cl), </w:t>
      </w:r>
      <m:oMath>
        <m:r>
          <w:rPr>
            <w:highlight w:val="white"/>
          </w:rPr>
          <m:t xml:space="preserve">CsGe</m:t>
        </m:r>
        <m:sSub>
          <m:sSubPr>
            <m:ctrlPr>
              <w:rPr>
                <w:highlight w:val="white"/>
              </w:rPr>
            </m:ctrlPr>
          </m:sSubPr>
          <m:e>
            <m:r>
              <w:rPr>
                <w:highlight w:val="white"/>
              </w:rPr>
              <m:t xml:space="preserve">X</m:t>
            </m:r>
          </m:e>
          <m:sub>
            <m:r>
              <w:rPr>
                <w:highlight w:val="white"/>
              </w:rPr>
              <m:t xml:space="preserve">3</m:t>
            </m:r>
          </m:sub>
        </m:sSub>
      </m:oMath>
      <w:r w:rsidDel="00000000" w:rsidR="00000000" w:rsidRPr="00000000">
        <w:rPr>
          <w:highlight w:val="white"/>
          <w:rtl w:val="0"/>
        </w:rPr>
        <w:t xml:space="preserve"> (promising for photoferroelectrics), and </w:t>
      </w:r>
      <m:oMath>
        <m:sSub>
          <m:sSubPr>
            <m:ctrlPr>
              <w:rPr>
                <w:highlight w:val="white"/>
              </w:rPr>
            </m:ctrlPr>
          </m:sSubPr>
          <m:e>
            <m:r>
              <w:rPr>
                <w:highlight w:val="white"/>
              </w:rPr>
              <m:t xml:space="preserve">CsSn</m:t>
            </m:r>
          </m:e>
          <m:sub>
            <m:r>
              <w:rPr>
                <w:highlight w:val="white"/>
              </w:rPr>
              <m:t xml:space="preserve">0.8</m:t>
            </m:r>
          </m:sub>
        </m:sSub>
        <m:sSub>
          <m:sSubPr>
            <m:ctrlPr>
              <w:rPr>
                <w:highlight w:val="white"/>
              </w:rPr>
            </m:ctrlPr>
          </m:sSubPr>
          <m:e>
            <m:r>
              <w:rPr>
                <w:highlight w:val="white"/>
              </w:rPr>
              <m:t xml:space="preserve">Ge</m:t>
            </m:r>
          </m:e>
          <m:sub>
            <m:r>
              <w:rPr>
                <w:highlight w:val="white"/>
              </w:rPr>
              <m:t xml:space="preserve">0.2</m:t>
            </m:r>
          </m:sub>
        </m:sSub>
        <m:sSub>
          <m:sSubPr>
            <m:ctrlPr>
              <w:rPr>
                <w:highlight w:val="white"/>
              </w:rPr>
            </m:ctrlPr>
          </m:sSubPr>
          <m:e>
            <m:r>
              <w:rPr>
                <w:highlight w:val="white"/>
              </w:rPr>
              <m:t xml:space="preserve">I</m:t>
            </m:r>
          </m:e>
          <m:sub>
            <m:r>
              <w:rPr>
                <w:highlight w:val="white"/>
              </w:rPr>
              <m:t xml:space="preserve">3</m:t>
            </m:r>
          </m:sub>
        </m:sSub>
      </m:oMath>
      <w:r w:rsidDel="00000000" w:rsidR="00000000" w:rsidRPr="00000000">
        <w:rPr>
          <w:highlight w:val="white"/>
          <w:rtl w:val="0"/>
        </w:rPr>
        <w:t xml:space="preserve"> (lead-free). Inorganic semiconductors are typically single crystals or thin films, whereas organic semiconductors are often amorphous or polycrystalline. Organic semiconductors (OSCs) are built from organic π-conjugated materials or polymers, typically made of carbon and hydrogen, and sometimes with other elements like nitrogen, sulfur, or oxygen, with good charge transport and/or electroluminescent properties, and widely used in organic and hybrid electronic devices such as organic light emitting diodes (OLEDs), organic photovoltaic cells (OPVs) and organic field-effect transistors (OFETs) (Forrest, 2004; Zhao and Zhan, 2011; Kalyani and Dhoble, 2012; Hains et al., 2010; de Leeuw and Cantatore, 2008; Coropceanu et al., 2007; Pron and Rannou, 2002). Possible organic semiconductor materials include: polycyclic aromatic hydrocarbons (PAHs), metal complexes, and small compounds derived from conductive polymers such as polyacenes, polyphenylamines and polythiophenes (Podeszwa, 2010; Hirose et al., 1996; Norton and Houk, 2005; Shirota, 2000; Yang et al., 2008). </w:t>
      </w:r>
      <w:r w:rsidDel="00000000" w:rsidR="00000000" w:rsidRPr="00000000">
        <w:rPr>
          <w:rtl w:val="0"/>
        </w:rPr>
      </w:r>
    </w:p>
    <w:p w:rsidR="00000000" w:rsidDel="00000000" w:rsidP="00000000" w:rsidRDefault="00000000" w:rsidRPr="00000000" w14:paraId="00000232">
      <w:pPr>
        <w:spacing w:line="276" w:lineRule="auto"/>
        <w:rPr/>
      </w:pPr>
      <w:r w:rsidDel="00000000" w:rsidR="00000000" w:rsidRPr="00000000">
        <w:rPr>
          <w:rtl w:val="0"/>
        </w:rPr>
      </w:r>
    </w:p>
    <w:p w:rsidR="00000000" w:rsidDel="00000000" w:rsidP="00000000" w:rsidRDefault="00000000" w:rsidRPr="00000000" w14:paraId="00000233">
      <w:pPr>
        <w:spacing w:line="276" w:lineRule="auto"/>
        <w:rPr/>
      </w:pPr>
      <w:r w:rsidDel="00000000" w:rsidR="00000000" w:rsidRPr="00000000">
        <w:rPr>
          <w:rtl w:val="0"/>
        </w:rPr>
        <w:t xml:space="preserve">Perovskite solar cells (PSCs) are named for their crystal structure, and are manufactured from a three-dimensional material called perovskite. The name perovskite originates from the structural form of the family of compounds of the original substance, calcium-titanium-oxide </w:t>
      </w:r>
      <m:oMath>
        <m:sSub>
          <m:sSubPr>
            <m:ctrlPr>
              <w:rPr/>
            </m:ctrlPr>
          </m:sSubPr>
          <m:e>
            <m:r>
              <w:rPr/>
              <m:t xml:space="preserve">(CaTiO</m:t>
            </m:r>
          </m:e>
          <m:sub>
            <m:r>
              <w:rPr/>
              <m:t xml:space="preserve">3</m:t>
            </m:r>
          </m:sub>
        </m:sSub>
        <m:r>
          <w:rPr/>
          <m:t xml:space="preserve">)</m:t>
        </m:r>
      </m:oMath>
      <w:r w:rsidDel="00000000" w:rsidR="00000000" w:rsidRPr="00000000">
        <w:rPr>
          <w:rtl w:val="0"/>
        </w:rPr>
        <w:t xml:space="preserve">, found in the Ural Mountains by German mineralogist Gustav Rose and named for Russian mineralogist Count Lev Alekseyevich von Perovski in 1839 (Miah et al., 2023D). The first perovskites discovered were the mineral composed of calcium titanium oxide </w:t>
      </w:r>
      <m:oMath>
        <m:sSub>
          <m:sSubPr>
            <m:ctrlPr>
              <w:rPr/>
            </m:ctrlPr>
          </m:sSubPr>
          <m:e>
            <m:r>
              <w:rPr/>
              <m:t xml:space="preserve">(CaTiO</m:t>
            </m:r>
          </m:e>
          <m:sub>
            <m:r>
              <w:rPr/>
              <m:t xml:space="preserve">3</m:t>
            </m:r>
          </m:sub>
        </m:sSub>
        <m:r>
          <w:rPr/>
          <m:t xml:space="preserve">)</m:t>
        </m:r>
      </m:oMath>
      <w:r w:rsidDel="00000000" w:rsidR="00000000" w:rsidRPr="00000000">
        <w:rPr>
          <w:rtl w:val="0"/>
        </w:rPr>
        <w:t xml:space="preserve">, but other perovskites such as methylammonium lead triiodide </w:t>
      </w:r>
      <m:oMath>
        <m:sSub>
          <m:sSubPr>
            <m:ctrlPr>
              <w:rPr/>
            </m:ctrlPr>
          </m:sSubPr>
          <m:e>
            <m:r>
              <w:rPr/>
              <m:t xml:space="preserve">(CH</m:t>
            </m:r>
          </m:e>
          <m:sub>
            <m:r>
              <w:rPr/>
              <m:t xml:space="preserve">3</m:t>
            </m:r>
          </m:sub>
        </m:sSub>
        <m:sSub>
          <m:sSubPr>
            <m:ctrlPr>
              <w:rPr/>
            </m:ctrlPr>
          </m:sSubPr>
          <m:e>
            <m:r>
              <w:rPr/>
              <m:t xml:space="preserve">NH</m:t>
            </m:r>
          </m:e>
          <m:sub>
            <m:r>
              <w:rPr/>
              <m:t xml:space="preserve">3</m:t>
            </m:r>
          </m:sub>
        </m:sSub>
        <m:sSub>
          <m:sSubPr>
            <m:ctrlPr>
              <w:rPr/>
            </m:ctrlPr>
          </m:sSubPr>
          <m:e>
            <m:r>
              <w:rPr/>
              <m:t xml:space="preserve">PbI</m:t>
            </m:r>
          </m:e>
          <m:sub>
            <m:r>
              <w:rPr/>
              <m:t xml:space="preserve">3</m:t>
            </m:r>
          </m:sub>
        </m:sSub>
        <m:r>
          <w:rPr/>
          <m:t xml:space="preserve">)</m:t>
        </m:r>
      </m:oMath>
      <w:r w:rsidDel="00000000" w:rsidR="00000000" w:rsidRPr="00000000">
        <w:rPr>
          <w:rtl w:val="0"/>
        </w:rPr>
        <w:t xml:space="preserve"> are being utilized for solar cells. Perovskite can be modified to adopt custom physical, optical, and electrical characteristics. Perovskite solar cells are referred to as thin film cells, because they require much thinner active layers relative to crystalline silicon PV, and commonly use lead-containing perovskite materials, although research is aimed at creating lead-free and thus toxic-free perovskites. Perovskite solar cells are also known as third generation, or emerging technology solar cells, along with organic and dye-sensitized solar cells. Perovskite solar cells, also known as metal-halide perovskites, since they can be made of a combination of organic ions, metals, and halogens, are in demand because of their potential for high performance and low production costs. However, issues remain in developing large-scale manufacturing processes for PSCs, as most experiments create smaller devices, and in improving their durability and stability under real-world conditions such as heat and moisture exposure outside (Garcia, 2024). Perovskite solar cells have increased in efficiency from 3% in 2009 to over 25% in 2025. The theoretical efficiency of perovskite-silicon tandem cells is 43%, which makes them the most feasible alternative to current mono-junction silicon cells (Boyd, 2023).</w:t>
      </w:r>
    </w:p>
    <w:p w:rsidR="00000000" w:rsidDel="00000000" w:rsidP="00000000" w:rsidRDefault="00000000" w:rsidRPr="00000000" w14:paraId="00000234">
      <w:pPr>
        <w:spacing w:line="276" w:lineRule="auto"/>
        <w:rPr/>
      </w:pPr>
      <w:r w:rsidDel="00000000" w:rsidR="00000000" w:rsidRPr="00000000">
        <w:rPr>
          <w:rtl w:val="0"/>
        </w:rPr>
      </w:r>
    </w:p>
    <w:p w:rsidR="00000000" w:rsidDel="00000000" w:rsidP="00000000" w:rsidRDefault="00000000" w:rsidRPr="00000000" w14:paraId="00000235">
      <w:pPr>
        <w:spacing w:line="276" w:lineRule="auto"/>
        <w:rPr>
          <w:b w:val="1"/>
          <w:u w:val="single"/>
        </w:rPr>
      </w:pPr>
      <w:r w:rsidDel="00000000" w:rsidR="00000000" w:rsidRPr="00000000">
        <w:rPr>
          <w:b w:val="1"/>
          <w:u w:val="single"/>
          <w:rtl w:val="0"/>
        </w:rPr>
        <w:t xml:space="preserve">Figure 3. Atomic Structure of Lead Halide Perovskite Crystal</w:t>
      </w:r>
    </w:p>
    <w:p w:rsidR="00000000" w:rsidDel="00000000" w:rsidP="00000000" w:rsidRDefault="00000000" w:rsidRPr="00000000" w14:paraId="00000236">
      <w:pPr>
        <w:rPr/>
      </w:pPr>
      <w:r w:rsidDel="00000000" w:rsidR="00000000" w:rsidRPr="00000000">
        <w:rPr/>
        <w:drawing>
          <wp:inline distB="114300" distT="114300" distL="114300" distR="114300">
            <wp:extent cx="5943600" cy="2971800"/>
            <wp:effectExtent b="0" l="0" r="0" t="0"/>
            <wp:docPr id="15" name="image3.png"/>
            <a:graphic>
              <a:graphicData uri="http://schemas.openxmlformats.org/drawingml/2006/picture">
                <pic:pic>
                  <pic:nvPicPr>
                    <pic:cNvPr id="0" name="image3.png"/>
                    <pic:cNvPicPr preferRelativeResize="0"/>
                  </pic:nvPicPr>
                  <pic:blipFill>
                    <a:blip r:embed="rId44"/>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237">
      <w:pPr>
        <w:rPr>
          <w:sz w:val="20"/>
          <w:szCs w:val="20"/>
        </w:rPr>
      </w:pPr>
      <w:r w:rsidDel="00000000" w:rsidR="00000000" w:rsidRPr="00000000">
        <w:rPr>
          <w:sz w:val="20"/>
          <w:szCs w:val="20"/>
          <w:rtl w:val="0"/>
        </w:rPr>
        <w:t xml:space="preserve">Image: Miyata, K., Atallah, T.L., Zhu, X., et al. (2017) Science Advances, Volume 3, Number 10, </w:t>
      </w:r>
      <w:hyperlink r:id="rId45">
        <w:r w:rsidDel="00000000" w:rsidR="00000000" w:rsidRPr="00000000">
          <w:rPr>
            <w:color w:val="1155cc"/>
            <w:sz w:val="20"/>
            <w:szCs w:val="20"/>
            <w:u w:val="single"/>
            <w:rtl w:val="0"/>
          </w:rPr>
          <w:t xml:space="preserve">https://www.science.org/doi/10.1126/sciadv.1701469</w:t>
        </w:r>
      </w:hyperlink>
      <w:r w:rsidDel="00000000" w:rsidR="00000000" w:rsidRPr="00000000">
        <w:rPr>
          <w:rtl w:val="0"/>
        </w:rPr>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rPr/>
      </w:pPr>
      <w:r w:rsidDel="00000000" w:rsidR="00000000" w:rsidRPr="00000000">
        <w:rPr>
          <w:rtl w:val="0"/>
        </w:rPr>
        <w:t xml:space="preserve">Figure 3 shows the atomic structure of a lead halide perovskite crystal, with a grid of 8-sided molecules called lead halides (an atom of lead connected to 6 halogen atoms of either iodine, chlorine, or bromine), surrounding a smaller molecule known as a methylammonium cation. </w:t>
      </w:r>
    </w:p>
    <w:p w:rsidR="00000000" w:rsidDel="00000000" w:rsidP="00000000" w:rsidRDefault="00000000" w:rsidRPr="00000000" w14:paraId="0000023A">
      <w:pPr>
        <w:spacing w:line="276" w:lineRule="auto"/>
        <w:rPr/>
      </w:pPr>
      <w:r w:rsidDel="00000000" w:rsidR="00000000" w:rsidRPr="00000000">
        <w:rPr>
          <w:rtl w:val="0"/>
        </w:rPr>
      </w:r>
    </w:p>
    <w:p w:rsidR="00000000" w:rsidDel="00000000" w:rsidP="00000000" w:rsidRDefault="00000000" w:rsidRPr="00000000" w14:paraId="0000023B">
      <w:pPr>
        <w:spacing w:line="276" w:lineRule="auto"/>
        <w:rPr/>
      </w:pPr>
      <w:r w:rsidDel="00000000" w:rsidR="00000000" w:rsidRPr="00000000">
        <w:rPr>
          <w:rtl w:val="0"/>
        </w:rPr>
        <w:t xml:space="preserve">Perovskite solar cells are thin-film devices built with layers of materials, either printed or coated from liquid inks or vacuum-deposited. Mass manufacturing of perovskites necessitates maintaining the high efficiencies achieved in smaller experiments, while achieving stability in large-area modules. It is important to remember when discussing scaling up small experiments to large modules that the bigger the size of a solar cell, the lower the rate of efficiency it can achieve. PSC cells are easier to produce than silicon and can be made in a single factory, so even with other manufacturing attributes included, the overall cost of production is only half of that of traditional silicon cells. PSCs have lower fabrication cost, low-temperature solution processability, roll-to-roll manufacturing, and wide-bandgap tunability (Bati et al., 2023; Cuthbertson, 2023A). The third-generation perovskite solar cell can convert 50-75% more sunlight into electricity than the traditional silicon photovoltaic cell. Perovskite is also 95% cheaper than the silicon solar cell, for one key raw material, methylammonium lead iodide (Lin et al., 2023; Pao, 2023). Perovskite solar cells are also efficient in harvesting diffuse solar radiation, ambient indirect light, or light at lower light intensities, as when the sun is not shining directly on the perovskite solar cell.</w:t>
      </w:r>
    </w:p>
    <w:p w:rsidR="00000000" w:rsidDel="00000000" w:rsidP="00000000" w:rsidRDefault="00000000" w:rsidRPr="00000000" w14:paraId="0000023C">
      <w:pPr>
        <w:spacing w:line="276" w:lineRule="auto"/>
        <w:rPr/>
      </w:pPr>
      <w:r w:rsidDel="00000000" w:rsidR="00000000" w:rsidRPr="00000000">
        <w:rPr>
          <w:rtl w:val="0"/>
        </w:rPr>
      </w:r>
    </w:p>
    <w:p w:rsidR="00000000" w:rsidDel="00000000" w:rsidP="00000000" w:rsidRDefault="00000000" w:rsidRPr="00000000" w14:paraId="0000023D">
      <w:pPr>
        <w:spacing w:line="276" w:lineRule="auto"/>
        <w:rPr/>
      </w:pPr>
      <w:r w:rsidDel="00000000" w:rsidR="00000000" w:rsidRPr="00000000">
        <w:rPr>
          <w:rtl w:val="0"/>
        </w:rPr>
        <w:t xml:space="preserve">Perovskites are not just used in solar cells. They can be utilized in other energy technologies, such as fuel cells, catalysts, photodetectors, lithium-ion batteries, and even LEDs. Perovskites used in applications other than solar cells may be made of oxygen or nitrides instead of halogens and are usually entirely inorganic. Perovskite LEDs have been described as being cheaper, brighter, and greener than traditional LEDs (Puiu, 2025). Unlike traditional LEDs, which rely on expensive and energy-intensive materials like gallium nitride, perovskite LEDs (PeLEDs) can be manufactured using simpler, less costly processes. A comprehensive life-cycle assessment (LCA) found that the environmental impacts of PeLEDs primarily stem from the inputs of substances and electricity during production. Raw materials, particularly organic cleaning solvents like acetone and isopropanol, are particularly impactful (Puiu, 2025). When used in photodetectors, perovskites can be used to fabricate highly sensitive X-ray detectors, with MAPbI3 PDs having an X-ray sensitivity of </w:t>
      </w:r>
      <m:oMath>
        <m:sSup>
          <m:sSupPr>
            <m:ctrlPr>
              <w:rPr/>
            </m:ctrlPr>
          </m:sSupPr>
          <m:e>
            <m:r>
              <w:rPr/>
              <m:t xml:space="preserve">25 μC mGyair</m:t>
            </m:r>
          </m:e>
          <m:sup>
            <m:r>
              <w:rPr/>
              <m:t xml:space="preserve">-1</m:t>
            </m:r>
          </m:sup>
        </m:sSup>
        <m:r>
          <w:rPr/>
          <m:t xml:space="preserve"> </m:t>
        </m:r>
        <m:sSup>
          <m:sSupPr>
            <m:ctrlPr>
              <w:rPr/>
            </m:ctrlPr>
          </m:sSupPr>
          <m:e>
            <m:r>
              <w:rPr/>
              <m:t xml:space="preserve">cm</m:t>
            </m:r>
          </m:e>
          <m:sup>
            <m:r>
              <w:rPr/>
              <m:t xml:space="preserve">-3</m:t>
            </m:r>
          </m:sup>
        </m:sSup>
      </m:oMath>
      <w:r w:rsidDel="00000000" w:rsidR="00000000" w:rsidRPr="00000000">
        <w:rPr>
          <w:rtl w:val="0"/>
        </w:rPr>
        <w:t xml:space="preserve">. Perovskites can also be used in lithium-ion batteries as electrode materials due to their good ionic conductivity and high diffusion coefficients. </w:t>
      </w:r>
    </w:p>
    <w:p w:rsidR="00000000" w:rsidDel="00000000" w:rsidP="00000000" w:rsidRDefault="00000000" w:rsidRPr="00000000" w14:paraId="0000023E">
      <w:pPr>
        <w:spacing w:line="276" w:lineRule="auto"/>
        <w:rPr/>
      </w:pPr>
      <w:r w:rsidDel="00000000" w:rsidR="00000000" w:rsidRPr="00000000">
        <w:rPr>
          <w:rtl w:val="0"/>
        </w:rPr>
      </w:r>
    </w:p>
    <w:p w:rsidR="00000000" w:rsidDel="00000000" w:rsidP="00000000" w:rsidRDefault="00000000" w:rsidRPr="00000000" w14:paraId="0000023F">
      <w:pPr>
        <w:spacing w:line="276" w:lineRule="auto"/>
        <w:rPr/>
      </w:pPr>
      <w:r w:rsidDel="00000000" w:rsidR="00000000" w:rsidRPr="00000000">
        <w:rPr>
          <w:rtl w:val="0"/>
        </w:rPr>
        <w:t xml:space="preserve">Rethink Energy thinks that by 2026, every mainstream silicon manufacturer will have committed to perovskite products, and expects that perovskites will completely take over solar during the 2030s, regardless of whether the industry reaches 1 TW or 2 TW in scale. There are two minimal reasons for this forecast. First, perovskites will be so disproportionately cost-effective that once the tipping point is reached, they will be adopted quickly. Second, perovskites have the potential for superior performance and price, and thus can enable additional solar demand, such as green hydrogen complexes. Perovskites adoption has the ability to help Europe and the United States reclaim a share of global solar manufacturing, while India, which is still switching from multicrystalline to monocrystalline passivated-emitter rear contact solar (PERC), might be slower to adopt to perovskites (Wantenaar, 2023).</w:t>
      </w:r>
    </w:p>
    <w:p w:rsidR="00000000" w:rsidDel="00000000" w:rsidP="00000000" w:rsidRDefault="00000000" w:rsidRPr="00000000" w14:paraId="00000240">
      <w:pPr>
        <w:spacing w:line="276" w:lineRule="auto"/>
        <w:rPr/>
      </w:pPr>
      <w:r w:rsidDel="00000000" w:rsidR="00000000" w:rsidRPr="00000000">
        <w:rPr>
          <w:rtl w:val="0"/>
        </w:rPr>
      </w:r>
    </w:p>
    <w:p w:rsidR="00000000" w:rsidDel="00000000" w:rsidP="00000000" w:rsidRDefault="00000000" w:rsidRPr="00000000" w14:paraId="00000241">
      <w:pPr>
        <w:rPr/>
      </w:pPr>
      <w:r w:rsidDel="00000000" w:rsidR="00000000" w:rsidRPr="00000000">
        <w:rPr>
          <w:rtl w:val="0"/>
        </w:rPr>
        <w:t xml:space="preserve">Perovskites with tin or lead are preferable for making organic or inorganic solar cells, however, lead-free perovskites are preferable for environmental concerns. Current research in perovskites is aimed at reducing or eliminating the toxic lead content in perovskite solar cells. Two advantages of perovskite over silicon are that perovskite is easier to manufacture, and perovskite can be tuned to the ideal bandgap. Silicon solar cells are more difficult to make than perovskites, as silicon must first be heated to extremely high temperatures to produce material with the right purity and crystal structure to make electricity. Perovskites have a simpler precursor manufacturing process, known as wet chemistry, where chemicals are mixed in solution and a surface, substrate, is coated with that solution. Perovskites can also be tuned to the ideal bandgap, the amount of energy needed to push an electron to a higher energy level so it can carry an electrical charge across a circuit, by controlling the kinds of molecules that are mixed, or produced, in the precursor manufacturing process (Zientara, 2025).</w:t>
      </w:r>
    </w:p>
    <w:p w:rsidR="00000000" w:rsidDel="00000000" w:rsidP="00000000" w:rsidRDefault="00000000" w:rsidRPr="00000000" w14:paraId="00000242">
      <w:pPr>
        <w:spacing w:line="276" w:lineRule="auto"/>
        <w:rPr/>
      </w:pPr>
      <w:r w:rsidDel="00000000" w:rsidR="00000000" w:rsidRPr="00000000">
        <w:rPr>
          <w:rtl w:val="0"/>
        </w:rPr>
      </w:r>
    </w:p>
    <w:p w:rsidR="00000000" w:rsidDel="00000000" w:rsidP="00000000" w:rsidRDefault="00000000" w:rsidRPr="00000000" w14:paraId="00000243">
      <w:pPr>
        <w:shd w:fill="ffffff" w:val="clear"/>
        <w:spacing w:line="276" w:lineRule="auto"/>
        <w:rPr/>
      </w:pPr>
      <w:r w:rsidDel="00000000" w:rsidR="00000000" w:rsidRPr="00000000">
        <w:rPr>
          <w:rtl w:val="0"/>
        </w:rPr>
        <w:t xml:space="preserve">Perovskite solar cells are a type of thin-film solar cell that use perovskite-structured compounds to harvest light. The perovskite layer needs to be several hundred nanometers thick to harvest light effectively. Perovskite solar cells differ by device architecture or material composition. </w:t>
      </w:r>
    </w:p>
    <w:p w:rsidR="00000000" w:rsidDel="00000000" w:rsidP="00000000" w:rsidRDefault="00000000" w:rsidRPr="00000000" w14:paraId="00000244">
      <w:pPr>
        <w:spacing w:line="276" w:lineRule="auto"/>
        <w:rPr/>
      </w:pPr>
      <w:r w:rsidDel="00000000" w:rsidR="00000000" w:rsidRPr="00000000">
        <w:rPr>
          <w:rtl w:val="0"/>
        </w:rPr>
      </w:r>
    </w:p>
    <w:p w:rsidR="00000000" w:rsidDel="00000000" w:rsidP="00000000" w:rsidRDefault="00000000" w:rsidRPr="00000000" w14:paraId="00000245">
      <w:pPr>
        <w:spacing w:line="276" w:lineRule="auto"/>
        <w:rPr/>
      </w:pPr>
      <w:r w:rsidDel="00000000" w:rsidR="00000000" w:rsidRPr="00000000">
        <w:rPr>
          <w:rtl w:val="0"/>
        </w:rPr>
      </w:r>
    </w:p>
    <w:p w:rsidR="00000000" w:rsidDel="00000000" w:rsidP="00000000" w:rsidRDefault="00000000" w:rsidRPr="00000000" w14:paraId="00000246">
      <w:pPr>
        <w:spacing w:line="276" w:lineRule="auto"/>
        <w:rPr>
          <w:b w:val="1"/>
          <w:u w:val="single"/>
        </w:rPr>
      </w:pPr>
      <w:r w:rsidDel="00000000" w:rsidR="00000000" w:rsidRPr="00000000">
        <w:rPr>
          <w:b w:val="1"/>
          <w:u w:val="single"/>
          <w:rtl w:val="0"/>
        </w:rPr>
        <w:t xml:space="preserve">Architecture</w:t>
      </w:r>
    </w:p>
    <w:p w:rsidR="00000000" w:rsidDel="00000000" w:rsidP="00000000" w:rsidRDefault="00000000" w:rsidRPr="00000000" w14:paraId="00000247">
      <w:pPr>
        <w:rPr>
          <w:b w:val="1"/>
          <w:i w:val="1"/>
        </w:rPr>
      </w:pPr>
      <w:r w:rsidDel="00000000" w:rsidR="00000000" w:rsidRPr="00000000">
        <w:rPr>
          <w:rtl w:val="0"/>
        </w:rPr>
        <w:t xml:space="preserve">Various structures of perovskite solar cells such as mesoporous n-i-p, p-i-n, planar, and inverted structures have been developed (Kim et al., 2018; Khatoon et al., 2023A). A n-i-p structure is used when the light enters through the electron transport layer deposited on TCO (Transparent Conducting Oxide). Conversely, a p-i-n structure occurs If light enters through the hole transport layer deposited on TCO.</w:t>
      </w:r>
      <w:r w:rsidDel="00000000" w:rsidR="00000000" w:rsidRPr="00000000">
        <w:rPr>
          <w:rtl w:val="0"/>
        </w:rPr>
      </w:r>
    </w:p>
    <w:p w:rsidR="00000000" w:rsidDel="00000000" w:rsidP="00000000" w:rsidRDefault="00000000" w:rsidRPr="00000000" w14:paraId="00000248">
      <w:pPr>
        <w:shd w:fill="ffffff" w:val="clear"/>
        <w:spacing w:line="276" w:lineRule="auto"/>
        <w:rPr/>
      </w:pPr>
      <w:r w:rsidDel="00000000" w:rsidR="00000000" w:rsidRPr="00000000">
        <w:rPr>
          <w:rtl w:val="0"/>
        </w:rPr>
      </w:r>
    </w:p>
    <w:p w:rsidR="00000000" w:rsidDel="00000000" w:rsidP="00000000" w:rsidRDefault="00000000" w:rsidRPr="00000000" w14:paraId="00000249">
      <w:pPr>
        <w:shd w:fill="ffffff" w:val="clear"/>
        <w:spacing w:line="276" w:lineRule="auto"/>
        <w:rPr>
          <w:b w:val="1"/>
          <w:i w:val="1"/>
        </w:rPr>
      </w:pPr>
      <w:r w:rsidDel="00000000" w:rsidR="00000000" w:rsidRPr="00000000">
        <w:rPr>
          <w:b w:val="1"/>
          <w:i w:val="1"/>
          <w:rtl w:val="0"/>
        </w:rPr>
        <w:t xml:space="preserve">Thin-film perovskite solar cells</w:t>
      </w:r>
    </w:p>
    <w:p w:rsidR="00000000" w:rsidDel="00000000" w:rsidP="00000000" w:rsidRDefault="00000000" w:rsidRPr="00000000" w14:paraId="0000024A">
      <w:pPr>
        <w:shd w:fill="ffffff" w:val="clear"/>
        <w:spacing w:line="276" w:lineRule="auto"/>
        <w:rPr/>
      </w:pPr>
      <w:r w:rsidDel="00000000" w:rsidR="00000000" w:rsidRPr="00000000">
        <w:rPr>
          <w:rtl w:val="0"/>
        </w:rPr>
        <w:t xml:space="preserve">Thin film perovskite solar cells have perovskite as the only photovoltaic material. There are also thin-film tandem cells with a perovskite layer on top of copper indium gallium selenide (CIGS), which is an already-perfected thin-film solar technology.</w:t>
      </w:r>
    </w:p>
    <w:p w:rsidR="00000000" w:rsidDel="00000000" w:rsidP="00000000" w:rsidRDefault="00000000" w:rsidRPr="00000000" w14:paraId="0000024B">
      <w:pPr>
        <w:shd w:fill="ffffff" w:val="clear"/>
        <w:spacing w:line="276" w:lineRule="auto"/>
        <w:rPr/>
      </w:pPr>
      <w:r w:rsidDel="00000000" w:rsidR="00000000" w:rsidRPr="00000000">
        <w:rPr>
          <w:rtl w:val="0"/>
        </w:rPr>
      </w:r>
    </w:p>
    <w:p w:rsidR="00000000" w:rsidDel="00000000" w:rsidP="00000000" w:rsidRDefault="00000000" w:rsidRPr="00000000" w14:paraId="0000024C">
      <w:pPr>
        <w:spacing w:line="276" w:lineRule="auto"/>
        <w:rPr>
          <w:b w:val="1"/>
          <w:i w:val="1"/>
        </w:rPr>
      </w:pPr>
      <w:r w:rsidDel="00000000" w:rsidR="00000000" w:rsidRPr="00000000">
        <w:rPr>
          <w:b w:val="1"/>
          <w:i w:val="1"/>
          <w:rtl w:val="0"/>
        </w:rPr>
        <w:t xml:space="preserve">Tandem/Multijunction Cells</w:t>
      </w:r>
    </w:p>
    <w:p w:rsidR="00000000" w:rsidDel="00000000" w:rsidP="00000000" w:rsidRDefault="00000000" w:rsidRPr="00000000" w14:paraId="0000024D">
      <w:pPr>
        <w:rPr/>
      </w:pPr>
      <w:r w:rsidDel="00000000" w:rsidR="00000000" w:rsidRPr="00000000">
        <w:rPr>
          <w:rtl w:val="0"/>
        </w:rPr>
        <w:t xml:space="preserve">Tandem cells have either multiple layers of perovskite or a thin perovskite layer on top of traditional crystalline silicon. A tandem cell consists of a top cell based on a perovskite absorber and a bottom cell with a silicon structure, including heterojunction (HJT) structure. Tandem solar cells are made by stacking multiple solar devices on top of each other to increase the amount of electrical energy. Tandem cells use a bottom absorber layer, such as silicon, to use the colors of light not absorbed in the perovskite top layer, resulting in a cell that can be theoretically more efficient than cells made of either material on their own. </w:t>
      </w:r>
    </w:p>
    <w:p w:rsidR="00000000" w:rsidDel="00000000" w:rsidP="00000000" w:rsidRDefault="00000000" w:rsidRPr="00000000" w14:paraId="0000024E">
      <w:pPr>
        <w:rPr/>
      </w:pPr>
      <w:r w:rsidDel="00000000" w:rsidR="00000000" w:rsidRPr="00000000">
        <w:rPr>
          <w:rtl w:val="0"/>
        </w:rPr>
      </w:r>
    </w:p>
    <w:p w:rsidR="00000000" w:rsidDel="00000000" w:rsidP="00000000" w:rsidRDefault="00000000" w:rsidRPr="00000000" w14:paraId="0000024F">
      <w:pPr>
        <w:shd w:fill="ffffff" w:val="clear"/>
        <w:spacing w:line="276" w:lineRule="auto"/>
        <w:rPr/>
      </w:pPr>
      <w:r w:rsidDel="00000000" w:rsidR="00000000" w:rsidRPr="00000000">
        <w:rPr>
          <w:b w:val="1"/>
          <w:i w:val="1"/>
          <w:rtl w:val="0"/>
        </w:rPr>
        <w:t xml:space="preserve">Inverted perovskite solar cells</w:t>
      </w:r>
      <w:r w:rsidDel="00000000" w:rsidR="00000000" w:rsidRPr="00000000">
        <w:rPr>
          <w:rtl w:val="0"/>
        </w:rPr>
        <w:t xml:space="preserve"> </w:t>
      </w:r>
    </w:p>
    <w:p w:rsidR="00000000" w:rsidDel="00000000" w:rsidP="00000000" w:rsidRDefault="00000000" w:rsidRPr="00000000" w14:paraId="00000250">
      <w:pPr>
        <w:shd w:fill="ffffff" w:val="clear"/>
        <w:spacing w:line="276" w:lineRule="auto"/>
        <w:rPr/>
      </w:pPr>
      <w:r w:rsidDel="00000000" w:rsidR="00000000" w:rsidRPr="00000000">
        <w:rPr>
          <w:rtl w:val="0"/>
        </w:rPr>
        <w:t xml:space="preserve">Inverted perovskite solar cells use a hole-transport layer, such as PEDOT:PSS, PTAA, or P3CT-X. Metal oxides, such as MoO x, GeO 2, and NiO x, can be added to the PEDOT:PSS thin films to improve photovoltaic performance. Inverted are a type of perovskite solar cell structure where the electron-transport layer (ETL) and hole-transport layer (HTL) are reversed compared to conventional structures, and employ a "p-i-n" architecture, where the hole-selective contact (p) is at the bottom, followed by the intrinsic perovskite layer (i), and the electron transport layer (n) at the top. </w:t>
      </w:r>
    </w:p>
    <w:p w:rsidR="00000000" w:rsidDel="00000000" w:rsidP="00000000" w:rsidRDefault="00000000" w:rsidRPr="00000000" w14:paraId="00000251">
      <w:pPr>
        <w:rPr/>
      </w:pPr>
      <w:r w:rsidDel="00000000" w:rsidR="00000000" w:rsidRPr="00000000">
        <w:rPr>
          <w:rtl w:val="0"/>
        </w:rPr>
      </w:r>
    </w:p>
    <w:p w:rsidR="00000000" w:rsidDel="00000000" w:rsidP="00000000" w:rsidRDefault="00000000" w:rsidRPr="00000000" w14:paraId="00000252">
      <w:pPr>
        <w:rPr>
          <w:b w:val="1"/>
          <w:i w:val="1"/>
        </w:rPr>
      </w:pPr>
      <w:r w:rsidDel="00000000" w:rsidR="00000000" w:rsidRPr="00000000">
        <w:rPr>
          <w:b w:val="1"/>
          <w:i w:val="1"/>
          <w:rtl w:val="0"/>
        </w:rPr>
        <w:t xml:space="preserve">Mesoporous</w:t>
      </w:r>
    </w:p>
    <w:p w:rsidR="00000000" w:rsidDel="00000000" w:rsidP="00000000" w:rsidRDefault="00000000" w:rsidRPr="00000000" w14:paraId="00000253">
      <w:pPr>
        <w:rPr/>
      </w:pPr>
      <w:r w:rsidDel="00000000" w:rsidR="00000000" w:rsidRPr="00000000">
        <w:rPr>
          <w:rtl w:val="0"/>
        </w:rPr>
        <w:t xml:space="preserve">Mesoporpus is a type of perovskite solar cell structure where the perovskite material forms a porous network</w:t>
      </w:r>
      <w:r w:rsidDel="00000000" w:rsidR="00000000" w:rsidRPr="00000000">
        <w:rPr>
          <w:highlight w:val="white"/>
          <w:rtl w:val="0"/>
        </w:rPr>
        <w:t xml:space="preserve">, with the device structure being composed of glass/fluorine-doped tin oxide (FTO)/dense electron transport layer (ETL)/mesoporous oxide layer/perovskite layer (~500 nm)/hole transport layer (HTL)/metal electrode (Ming et al., 2024; Zhao et al., 2014; </w:t>
      </w:r>
      <w:r w:rsidDel="00000000" w:rsidR="00000000" w:rsidRPr="00000000">
        <w:rPr>
          <w:rtl w:val="0"/>
        </w:rPr>
        <w:t xml:space="preserve">Burschka et al., 2013; Nandi et al., 2017; Nandi et al., 2021A)</w:t>
      </w:r>
      <w:r w:rsidDel="00000000" w:rsidR="00000000" w:rsidRPr="00000000">
        <w:rPr>
          <w:highlight w:val="white"/>
          <w:rtl w:val="0"/>
        </w:rPr>
        <w:t xml:space="preserve">. When mesoporous </w:t>
      </w:r>
      <m:oMath>
        <m:sSub>
          <m:sSubPr>
            <m:ctrlPr>
              <w:rPr>
                <w:highlight w:val="white"/>
              </w:rPr>
            </m:ctrlPr>
          </m:sSubPr>
          <m:e>
            <m:r>
              <w:rPr>
                <w:highlight w:val="white"/>
              </w:rPr>
              <m:t xml:space="preserve">TiO</m:t>
            </m:r>
          </m:e>
          <m:sub>
            <m:r>
              <w:rPr>
                <w:highlight w:val="white"/>
              </w:rPr>
              <m:t xml:space="preserve">2</m:t>
            </m:r>
          </m:sub>
        </m:sSub>
      </m:oMath>
      <w:r w:rsidDel="00000000" w:rsidR="00000000" w:rsidRPr="00000000">
        <w:rPr>
          <w:highlight w:val="white"/>
          <w:rtl w:val="0"/>
        </w:rPr>
        <w:t xml:space="preserve"> is used as an ETL material, perovskites can penetrate into the pores to form an interconnected absorbing layer, with titanium dioxide </w:t>
      </w:r>
      <m:oMath>
        <m:sSub>
          <m:sSubPr>
            <m:ctrlPr>
              <w:rPr>
                <w:highlight w:val="white"/>
              </w:rPr>
            </m:ctrlPr>
          </m:sSubPr>
          <m:e>
            <m:r>
              <w:rPr>
                <w:highlight w:val="white"/>
              </w:rPr>
              <m:t xml:space="preserve">(TiO</m:t>
            </m:r>
          </m:e>
          <m:sub>
            <m:r>
              <w:rPr>
                <w:highlight w:val="white"/>
              </w:rPr>
              <m:t xml:space="preserve">2</m:t>
            </m:r>
          </m:sub>
        </m:sSub>
      </m:oMath>
      <w:r w:rsidDel="00000000" w:rsidR="00000000" w:rsidRPr="00000000">
        <w:rPr>
          <w:highlight w:val="white"/>
          <w:rtl w:val="0"/>
        </w:rPr>
        <w:t xml:space="preserve">) preventing the electron-hole recombination in the FTO by blocking the holes. Other oxide materials such as zinc oxide (ZnO), aluminum oxide </w:t>
      </w:r>
      <m:oMath>
        <m:sSub>
          <m:sSubPr>
            <m:ctrlPr>
              <w:rPr>
                <w:highlight w:val="white"/>
              </w:rPr>
            </m:ctrlPr>
          </m:sSubPr>
          <m:e>
            <m:r>
              <w:rPr>
                <w:highlight w:val="white"/>
              </w:rPr>
              <m:t xml:space="preserve">(Al</m:t>
            </m:r>
          </m:e>
          <m:sub>
            <m:r>
              <w:rPr>
                <w:highlight w:val="white"/>
              </w:rPr>
              <m:t xml:space="preserve">2</m:t>
            </m:r>
          </m:sub>
        </m:sSub>
        <m:sSub>
          <m:sSubPr>
            <m:ctrlPr>
              <w:rPr>
                <w:highlight w:val="white"/>
              </w:rPr>
            </m:ctrlPr>
          </m:sSubPr>
          <m:e>
            <m:r>
              <w:rPr>
                <w:highlight w:val="white"/>
              </w:rPr>
              <m:t xml:space="preserve">O</m:t>
            </m:r>
          </m:e>
          <m:sub>
            <m:r>
              <w:rPr>
                <w:highlight w:val="white"/>
              </w:rPr>
              <m:t xml:space="preserve">3</m:t>
            </m:r>
          </m:sub>
        </m:sSub>
        <m:r>
          <w:rPr>
            <w:highlight w:val="white"/>
          </w:rPr>
          <m:t xml:space="preserve">)</m:t>
        </m:r>
      </m:oMath>
      <w:r w:rsidDel="00000000" w:rsidR="00000000" w:rsidRPr="00000000">
        <w:rPr>
          <w:highlight w:val="white"/>
          <w:rtl w:val="0"/>
        </w:rPr>
        <w:t xml:space="preserve">, and zirconium dioxide </w:t>
      </w:r>
      <m:oMath>
        <m:sSub>
          <m:sSubPr>
            <m:ctrlPr>
              <w:rPr>
                <w:highlight w:val="white"/>
              </w:rPr>
            </m:ctrlPr>
          </m:sSubPr>
          <m:e>
            <m:r>
              <w:rPr>
                <w:highlight w:val="white"/>
              </w:rPr>
              <m:t xml:space="preserve">(ZrO</m:t>
            </m:r>
          </m:e>
          <m:sub>
            <m:r>
              <w:rPr>
                <w:highlight w:val="white"/>
              </w:rPr>
              <m:t xml:space="preserve">2</m:t>
            </m:r>
          </m:sub>
        </m:sSub>
        <m:r>
          <w:rPr>
            <w:highlight w:val="white"/>
          </w:rPr>
          <m:t xml:space="preserve">)</m:t>
        </m:r>
      </m:oMath>
      <w:r w:rsidDel="00000000" w:rsidR="00000000" w:rsidRPr="00000000">
        <w:rPr>
          <w:highlight w:val="white"/>
          <w:rtl w:val="0"/>
        </w:rPr>
        <w:t xml:space="preserve"> have also been used as mesoporous oxide layers,  with Spiro-OMeTAD (2,2′,7,7′-Tetrakis [N, N-di(4-methoxyphenyl) amino]-9,9′-spirobifluorene) being the most used HTL and noble metals such as Au, Ag, and Pt used as the counter electrodes </w:t>
      </w:r>
      <w:r w:rsidDel="00000000" w:rsidR="00000000" w:rsidRPr="00000000">
        <w:rPr>
          <w:rtl w:val="0"/>
        </w:rPr>
        <w:t xml:space="preserve">(Soonmin et al., 2023)</w:t>
      </w:r>
      <w:r w:rsidDel="00000000" w:rsidR="00000000" w:rsidRPr="00000000">
        <w:rPr>
          <w:highlight w:val="white"/>
          <w:rtl w:val="0"/>
        </w:rPr>
        <w:t xml:space="preserve">. </w:t>
      </w:r>
      <w:r w:rsidDel="00000000" w:rsidR="00000000" w:rsidRPr="00000000">
        <w:rPr>
          <w:rtl w:val="0"/>
        </w:rPr>
        <w:t xml:space="preserve">Mesoporous perovskite layers, on the other hand, place the liquid perovskite solution over scaffold materials, with the materials for the mesoporous scaffold layer being conductors like titanium dioxide (TiO2) and Zinc Oxide (ZnO), or insulators like Aluminum Oxide (Al2O3) and Zirconium dioxide (ZrO2). A mesoporous architecture is similar to solid-state DSSC (Hagfeldt et al., 2010), and consists of crystalline organic–inorganic halide perovskite, a mesoporous electron transport layer (generally mesoporous TiO2 and an additional compact TiO2), and a hole transport layer between a TCO and metal contact (Kim et al., 2017B; Ma et al., 2018; Khatoon et al., 2023A). Sintered nanoparticles on the TiO2 layer to make it mesoporous. </w:t>
      </w:r>
    </w:p>
    <w:p w:rsidR="00000000" w:rsidDel="00000000" w:rsidP="00000000" w:rsidRDefault="00000000" w:rsidRPr="00000000" w14:paraId="00000254">
      <w:pPr>
        <w:rPr/>
      </w:pPr>
      <w:r w:rsidDel="00000000" w:rsidR="00000000" w:rsidRPr="00000000">
        <w:rPr>
          <w:rtl w:val="0"/>
        </w:rPr>
      </w:r>
    </w:p>
    <w:p w:rsidR="00000000" w:rsidDel="00000000" w:rsidP="00000000" w:rsidRDefault="00000000" w:rsidRPr="00000000" w14:paraId="00000255">
      <w:pPr>
        <w:rPr>
          <w:highlight w:val="white"/>
        </w:rPr>
      </w:pPr>
      <w:r w:rsidDel="00000000" w:rsidR="00000000" w:rsidRPr="00000000">
        <w:rPr>
          <w:rtl w:val="0"/>
        </w:rPr>
        <w:t xml:space="preserve">However, high-temperature sintering process (usually over 500 °C) required for preparing mesoporous TiO2 films complicates device fabrication and increases energy consumption and thus device cost, which is incompatible with the fabrication of flexible PSCs (Chen et al., 2019).</w:t>
      </w:r>
      <w:r w:rsidDel="00000000" w:rsidR="00000000" w:rsidRPr="00000000">
        <w:rPr>
          <w:rtl w:val="0"/>
        </w:rPr>
      </w:r>
    </w:p>
    <w:p w:rsidR="00000000" w:rsidDel="00000000" w:rsidP="00000000" w:rsidRDefault="00000000" w:rsidRPr="00000000" w14:paraId="00000256">
      <w:pPr>
        <w:rPr>
          <w:highlight w:val="white"/>
        </w:rPr>
      </w:pPr>
      <w:r w:rsidDel="00000000" w:rsidR="00000000" w:rsidRPr="00000000">
        <w:rPr>
          <w:rtl w:val="0"/>
        </w:rPr>
      </w:r>
    </w:p>
    <w:p w:rsidR="00000000" w:rsidDel="00000000" w:rsidP="00000000" w:rsidRDefault="00000000" w:rsidRPr="00000000" w14:paraId="00000257">
      <w:pPr>
        <w:rPr>
          <w:b w:val="1"/>
          <w:i w:val="1"/>
        </w:rPr>
      </w:pPr>
      <w:r w:rsidDel="00000000" w:rsidR="00000000" w:rsidRPr="00000000">
        <w:rPr>
          <w:b w:val="1"/>
          <w:i w:val="1"/>
          <w:rtl w:val="0"/>
        </w:rPr>
        <w:t xml:space="preserve">Planar</w:t>
      </w:r>
    </w:p>
    <w:p w:rsidR="00000000" w:rsidDel="00000000" w:rsidP="00000000" w:rsidRDefault="00000000" w:rsidRPr="00000000" w14:paraId="00000258">
      <w:pPr>
        <w:rPr/>
      </w:pPr>
      <w:r w:rsidDel="00000000" w:rsidR="00000000" w:rsidRPr="00000000">
        <w:rPr>
          <w:rtl w:val="0"/>
        </w:rPr>
        <w:t xml:space="preserve">Planar is a type of perovskite solar cell structure where the perovskite material forms a flat film, and the mesoporous ETL scaffold is removed and only two sharp interfaces are observed between perovskites and two transport layers (ETL and HTL), with a rapid and effective separation of electrons and holes as observed through the ETL and HTL, respectively (Liu and Kelly, 2014). Planar is simply a perovskite absorber layer between the electron transport layer and the hole transport layer (Yang et al., 2016B). As planar heterojunction structures have a minimum number of interfaces, the operating mechanisms of light absorption and electron-hole separation are seen more clearly, which optimizes the structure for the development of highly efficient laminated perovskite photovoltaic cells (Soonmin et al., 2023). Planar architectures are less efficient but industrially preferred over the mesoporous structure, and are more commonly used as they are more compatible with flexible and tandem applications. (Wang et al., 2019; Khatoon et al., 2023A).</w:t>
      </w:r>
    </w:p>
    <w:p w:rsidR="00000000" w:rsidDel="00000000" w:rsidP="00000000" w:rsidRDefault="00000000" w:rsidRPr="00000000" w14:paraId="00000259">
      <w:pPr>
        <w:rPr/>
      </w:pPr>
      <w:r w:rsidDel="00000000" w:rsidR="00000000" w:rsidRPr="00000000">
        <w:rPr>
          <w:rtl w:val="0"/>
        </w:rPr>
      </w:r>
    </w:p>
    <w:p w:rsidR="00000000" w:rsidDel="00000000" w:rsidP="00000000" w:rsidRDefault="00000000" w:rsidRPr="00000000" w14:paraId="0000025A">
      <w:pPr>
        <w:rPr>
          <w:b w:val="1"/>
          <w:i w:val="1"/>
        </w:rPr>
      </w:pPr>
      <w:r w:rsidDel="00000000" w:rsidR="00000000" w:rsidRPr="00000000">
        <w:rPr>
          <w:b w:val="1"/>
          <w:i w:val="1"/>
          <w:rtl w:val="0"/>
        </w:rPr>
        <w:t xml:space="preserve">ETL-free and HTL-free</w:t>
      </w:r>
    </w:p>
    <w:p w:rsidR="00000000" w:rsidDel="00000000" w:rsidP="00000000" w:rsidRDefault="00000000" w:rsidRPr="00000000" w14:paraId="0000025B">
      <w:pPr>
        <w:rPr>
          <w:b w:val="1"/>
          <w:u w:val="single"/>
        </w:rPr>
      </w:pPr>
      <w:r w:rsidDel="00000000" w:rsidR="00000000" w:rsidRPr="00000000">
        <w:rPr>
          <w:rtl w:val="0"/>
        </w:rPr>
        <w:t xml:space="preserve">Configurations that eliminate the need for electron and hole transport layers, respectively. </w:t>
      </w:r>
      <w:r w:rsidDel="00000000" w:rsidR="00000000" w:rsidRPr="00000000">
        <w:rPr>
          <w:highlight w:val="white"/>
          <w:rtl w:val="0"/>
        </w:rPr>
        <w:t xml:space="preserve">Perovskite solar cells without HTL have advantages of easy and simple device fabrication and high stability (Shi et al., 2014), and the perovskite materials in these cells serve the purpose of both light absorbers and hole transport channels </w:t>
      </w:r>
      <w:r w:rsidDel="00000000" w:rsidR="00000000" w:rsidRPr="00000000">
        <w:rPr>
          <w:rtl w:val="0"/>
        </w:rPr>
        <w:t xml:space="preserve">(Soonmin et al., 2023)</w:t>
      </w:r>
      <w:r w:rsidDel="00000000" w:rsidR="00000000" w:rsidRPr="00000000">
        <w:rPr>
          <w:highlight w:val="white"/>
          <w:rtl w:val="0"/>
        </w:rPr>
        <w:t xml:space="preserve">. </w:t>
      </w:r>
      <w:r w:rsidDel="00000000" w:rsidR="00000000" w:rsidRPr="00000000">
        <w:rPr>
          <w:rtl w:val="0"/>
        </w:rPr>
      </w:r>
    </w:p>
    <w:p w:rsidR="00000000" w:rsidDel="00000000" w:rsidP="00000000" w:rsidRDefault="00000000" w:rsidRPr="00000000" w14:paraId="0000025C">
      <w:pPr>
        <w:spacing w:line="276" w:lineRule="auto"/>
        <w:rPr>
          <w:b w:val="1"/>
          <w:u w:val="single"/>
        </w:rPr>
      </w:pPr>
      <w:r w:rsidDel="00000000" w:rsidR="00000000" w:rsidRPr="00000000">
        <w:rPr>
          <w:rtl w:val="0"/>
        </w:rPr>
      </w:r>
    </w:p>
    <w:p w:rsidR="00000000" w:rsidDel="00000000" w:rsidP="00000000" w:rsidRDefault="00000000" w:rsidRPr="00000000" w14:paraId="0000025D">
      <w:pPr>
        <w:spacing w:line="276" w:lineRule="auto"/>
        <w:rPr>
          <w:b w:val="1"/>
          <w:u w:val="single"/>
        </w:rPr>
      </w:pPr>
      <w:r w:rsidDel="00000000" w:rsidR="00000000" w:rsidRPr="00000000">
        <w:rPr>
          <w:b w:val="1"/>
          <w:u w:val="single"/>
          <w:rtl w:val="0"/>
        </w:rPr>
        <w:t xml:space="preserve">Material</w:t>
      </w:r>
    </w:p>
    <w:p w:rsidR="00000000" w:rsidDel="00000000" w:rsidP="00000000" w:rsidRDefault="00000000" w:rsidRPr="00000000" w14:paraId="0000025E">
      <w:pPr>
        <w:rPr>
          <w:b w:val="1"/>
          <w:i w:val="1"/>
        </w:rPr>
      </w:pPr>
      <w:r w:rsidDel="00000000" w:rsidR="00000000" w:rsidRPr="00000000">
        <w:rPr>
          <w:b w:val="1"/>
          <w:i w:val="1"/>
          <w:rtl w:val="0"/>
        </w:rPr>
        <w:t xml:space="preserve">3D Lead Halide Perovskites</w:t>
      </w:r>
    </w:p>
    <w:p w:rsidR="00000000" w:rsidDel="00000000" w:rsidP="00000000" w:rsidRDefault="00000000" w:rsidRPr="00000000" w14:paraId="0000025F">
      <w:pPr>
        <w:rPr/>
      </w:pPr>
      <w:r w:rsidDel="00000000" w:rsidR="00000000" w:rsidRPr="00000000">
        <w:rPr>
          <w:rtl w:val="0"/>
        </w:rPr>
        <w:t xml:space="preserve">3D lead halide perovskites are the most common to date, and have high efficiency but low stability due to sensitivity to environmental factors such as heat and moisture. An example is methylammonium lead halide (MAPbI3). </w:t>
      </w:r>
    </w:p>
    <w:p w:rsidR="00000000" w:rsidDel="00000000" w:rsidP="00000000" w:rsidRDefault="00000000" w:rsidRPr="00000000" w14:paraId="00000260">
      <w:pPr>
        <w:rPr>
          <w:b w:val="1"/>
          <w:i w:val="1"/>
        </w:rPr>
      </w:pPr>
      <w:r w:rsidDel="00000000" w:rsidR="00000000" w:rsidRPr="00000000">
        <w:rPr>
          <w:rtl w:val="0"/>
        </w:rPr>
      </w:r>
    </w:p>
    <w:p w:rsidR="00000000" w:rsidDel="00000000" w:rsidP="00000000" w:rsidRDefault="00000000" w:rsidRPr="00000000" w14:paraId="00000261">
      <w:pPr>
        <w:rPr>
          <w:b w:val="1"/>
          <w:i w:val="1"/>
        </w:rPr>
      </w:pPr>
      <w:r w:rsidDel="00000000" w:rsidR="00000000" w:rsidRPr="00000000">
        <w:rPr>
          <w:b w:val="1"/>
          <w:i w:val="1"/>
          <w:rtl w:val="0"/>
        </w:rPr>
        <w:t xml:space="preserve">2D Perovskites</w:t>
      </w:r>
    </w:p>
    <w:p w:rsidR="00000000" w:rsidDel="00000000" w:rsidP="00000000" w:rsidRDefault="00000000" w:rsidRPr="00000000" w14:paraId="00000262">
      <w:pPr>
        <w:rPr/>
      </w:pPr>
      <w:r w:rsidDel="00000000" w:rsidR="00000000" w:rsidRPr="00000000">
        <w:rPr>
          <w:rtl w:val="0"/>
        </w:rPr>
        <w:t xml:space="preserve">2D perovskites are layered structures with perovskite material interleaved with organic molecules, offering improved stability compared to 3D perovskites but with generally lower efficiency. </w:t>
      </w:r>
    </w:p>
    <w:p w:rsidR="00000000" w:rsidDel="00000000" w:rsidP="00000000" w:rsidRDefault="00000000" w:rsidRPr="00000000" w14:paraId="00000263">
      <w:pPr>
        <w:rPr>
          <w:b w:val="1"/>
          <w:i w:val="1"/>
        </w:rPr>
      </w:pPr>
      <w:r w:rsidDel="00000000" w:rsidR="00000000" w:rsidRPr="00000000">
        <w:rPr>
          <w:rtl w:val="0"/>
        </w:rPr>
      </w:r>
    </w:p>
    <w:p w:rsidR="00000000" w:rsidDel="00000000" w:rsidP="00000000" w:rsidRDefault="00000000" w:rsidRPr="00000000" w14:paraId="00000264">
      <w:pPr>
        <w:rPr>
          <w:b w:val="1"/>
          <w:i w:val="1"/>
        </w:rPr>
      </w:pPr>
      <w:r w:rsidDel="00000000" w:rsidR="00000000" w:rsidRPr="00000000">
        <w:rPr>
          <w:b w:val="1"/>
          <w:i w:val="1"/>
          <w:rtl w:val="0"/>
        </w:rPr>
        <w:t xml:space="preserve">Lead-Free Perovskites</w:t>
      </w:r>
    </w:p>
    <w:p w:rsidR="00000000" w:rsidDel="00000000" w:rsidP="00000000" w:rsidRDefault="00000000" w:rsidRPr="00000000" w14:paraId="00000265">
      <w:pPr>
        <w:rPr/>
      </w:pPr>
      <w:r w:rsidDel="00000000" w:rsidR="00000000" w:rsidRPr="00000000">
        <w:rPr>
          <w:rtl w:val="0"/>
        </w:rPr>
        <w:t xml:space="preserve">Due to environmental and health concerns, research is ongoing into lead-free perovskites, although lead-free have a lower efficiency than lead-based perovskites. Examples include tin-based, bismuth-based, and antimony-based perovskites. </w:t>
      </w:r>
    </w:p>
    <w:p w:rsidR="00000000" w:rsidDel="00000000" w:rsidP="00000000" w:rsidRDefault="00000000" w:rsidRPr="00000000" w14:paraId="00000266">
      <w:pPr>
        <w:rPr/>
      </w:pPr>
      <w:r w:rsidDel="00000000" w:rsidR="00000000" w:rsidRPr="00000000">
        <w:rPr>
          <w:rtl w:val="0"/>
        </w:rPr>
      </w:r>
    </w:p>
    <w:p w:rsidR="00000000" w:rsidDel="00000000" w:rsidP="00000000" w:rsidRDefault="00000000" w:rsidRPr="00000000" w14:paraId="00000267">
      <w:pPr>
        <w:rPr>
          <w:b w:val="1"/>
          <w:u w:val="single"/>
        </w:rPr>
      </w:pPr>
      <w:r w:rsidDel="00000000" w:rsidR="00000000" w:rsidRPr="00000000">
        <w:rPr>
          <w:b w:val="1"/>
          <w:u w:val="single"/>
          <w:rtl w:val="0"/>
        </w:rPr>
        <w:t xml:space="preserve">Perovskite Chemistry</w:t>
      </w:r>
    </w:p>
    <w:p w:rsidR="00000000" w:rsidDel="00000000" w:rsidP="00000000" w:rsidRDefault="00000000" w:rsidRPr="00000000" w14:paraId="00000268">
      <w:pPr>
        <w:rPr/>
      </w:pPr>
      <w:r w:rsidDel="00000000" w:rsidR="00000000" w:rsidRPr="00000000">
        <w:rPr>
          <w:rtl w:val="0"/>
        </w:rPr>
        <w:t xml:space="preserve">The simple cubic structure with (A) ions at the corners of a cube with (B) ions at the body center and (X) ions at the center of the faces is called perovskite, even though, </w:t>
      </w:r>
      <m:oMath>
        <m:sSub>
          <m:sSubPr>
            <m:ctrlPr>
              <w:rPr/>
            </m:ctrlPr>
          </m:sSubPr>
          <m:e>
            <m:r>
              <w:rPr/>
              <m:t xml:space="preserve">CaTiO</m:t>
            </m:r>
          </m:e>
          <m:sub>
            <m:r>
              <w:rPr/>
              <m:t xml:space="preserve">3</m:t>
            </m:r>
          </m:sub>
        </m:sSub>
      </m:oMath>
      <w:r w:rsidDel="00000000" w:rsidR="00000000" w:rsidRPr="00000000">
        <w:rPr>
          <w:rtl w:val="0"/>
        </w:rPr>
        <w:t xml:space="preserve"> was later determined to be of orthorhombic symmetry at room temperature (Megaw, 1946). Akkerman and Manna (2020) define a perovskite crystal lattice as a network of corner-sharing </w:t>
      </w:r>
      <m:oMath>
        <m:sSub>
          <m:sSubPr>
            <m:ctrlPr>
              <w:rPr/>
            </m:ctrlPr>
          </m:sSubPr>
          <m:e>
            <m:r>
              <w:rPr/>
              <m:t xml:space="preserve">BX</m:t>
            </m:r>
          </m:e>
          <m:sub>
            <m:r>
              <w:rPr/>
              <m:t xml:space="preserve">6</m:t>
            </m:r>
          </m:sub>
        </m:sSub>
      </m:oMath>
      <w:r w:rsidDel="00000000" w:rsidR="00000000" w:rsidRPr="00000000">
        <w:rPr>
          <w:rtl w:val="0"/>
        </w:rPr>
        <w:t xml:space="preserve"> octahedra that crystallize with a general </w:t>
      </w:r>
      <m:oMath>
        <m:sSub>
          <m:sSubPr>
            <m:ctrlPr>
              <w:rPr/>
            </m:ctrlPr>
          </m:sSubPr>
          <m:e>
            <m:r>
              <w:rPr/>
              <m:t xml:space="preserve">ABX</m:t>
            </m:r>
          </m:e>
          <m:sub>
            <m:r>
              <w:rPr/>
              <m:t xml:space="preserve">3</m:t>
            </m:r>
          </m:sub>
        </m:sSub>
      </m:oMath>
      <w:r w:rsidDel="00000000" w:rsidR="00000000" w:rsidRPr="00000000">
        <w:rPr>
          <w:rtl w:val="0"/>
        </w:rPr>
        <w:t xml:space="preserve"> stoichiometric structure, where in a halide perovskite, A is a monovalent cation (for example, formamidinium, methylammonium, cesium, etc.) located at the center of a cuboctahedral cavity that is surrounded by eight octahedra and coordinated by 12 halide anions. B </w:t>
      </w:r>
      <m:oMath>
        <m:sSup>
          <m:sSupPr>
            <m:ctrlPr>
              <w:rPr/>
            </m:ctrlPr>
          </m:sSupPr>
          <m:e>
            <m:r>
              <w:rPr/>
              <m:t xml:space="preserve">(Pb</m:t>
            </m:r>
          </m:e>
          <m:sup>
            <m:r>
              <w:rPr/>
              <m:t xml:space="preserve">2+</m:t>
            </m:r>
          </m:sup>
        </m:sSup>
        <m:r>
          <w:rPr/>
          <m:t xml:space="preserve">or </m:t>
        </m:r>
        <m:sSup>
          <m:sSupPr>
            <m:ctrlPr>
              <w:rPr/>
            </m:ctrlPr>
          </m:sSupPr>
          <m:e>
            <m:r>
              <w:rPr/>
              <m:t xml:space="preserve">Sn</m:t>
            </m:r>
          </m:e>
          <m:sup>
            <m:r>
              <w:rPr/>
              <m:t xml:space="preserve">2+</m:t>
            </m:r>
          </m:sup>
        </m:sSup>
        <m:r>
          <w:rPr/>
          <m:t xml:space="preserve">)</m:t>
        </m:r>
      </m:oMath>
      <w:r w:rsidDel="00000000" w:rsidR="00000000" w:rsidRPr="00000000">
        <w:rPr>
          <w:rtl w:val="0"/>
        </w:rPr>
        <w:t xml:space="preserve"> is a divalent metal cation that occupies the center of the octahedron, and X </w:t>
      </w:r>
      <m:oMath>
        <m:sSup>
          <m:sSupPr>
            <m:ctrlPr>
              <w:rPr/>
            </m:ctrlPr>
          </m:sSupPr>
          <m:e>
            <m:r>
              <w:rPr/>
              <m:t xml:space="preserve">(Cl</m:t>
            </m:r>
          </m:e>
          <m:sup>
            <m:r>
              <w:rPr/>
              <m:t xml:space="preserve">-</m:t>
            </m:r>
          </m:sup>
        </m:sSup>
        <m:r>
          <w:rPr/>
          <m:t xml:space="preserve">, </m:t>
        </m:r>
        <m:sSup>
          <m:sSupPr>
            <m:ctrlPr>
              <w:rPr/>
            </m:ctrlPr>
          </m:sSupPr>
          <m:e>
            <m:r>
              <w:rPr/>
              <m:t xml:space="preserve">Br</m:t>
            </m:r>
          </m:e>
          <m:sup>
            <m:r>
              <w:rPr/>
              <m:t xml:space="preserve">-</m:t>
            </m:r>
          </m:sup>
        </m:sSup>
        <m:r>
          <w:rPr/>
          <m:t xml:space="preserve">, </m:t>
        </m:r>
        <m:sSup>
          <m:sSupPr>
            <m:ctrlPr>
              <w:rPr/>
            </m:ctrlPr>
          </m:sSupPr>
          <m:e>
            <m:r>
              <w:rPr/>
              <m:t xml:space="preserve">I</m:t>
            </m:r>
          </m:e>
          <m:sup>
            <m:r>
              <w:rPr/>
              <m:t xml:space="preserve">-</m:t>
            </m:r>
          </m:sup>
        </m:sSup>
        <m:r>
          <w:rPr/>
          <m:t xml:space="preserve">)</m:t>
        </m:r>
      </m:oMath>
      <w:r w:rsidDel="00000000" w:rsidR="00000000" w:rsidRPr="00000000">
        <w:rPr>
          <w:rtl w:val="0"/>
        </w:rPr>
        <w:t xml:space="preserve"> is a halide anion located at the corner of the BX6 octahedron (Boro et al., 2022). In a non-halide perovskite, A is a cation, B is a metal cation, and X is a non-halide anion (typically oxygen, but also can be sulfide or nitride) (Rahman et al., 2023). The cubic perovskite structure is comprised of corner-sharing </w:t>
      </w:r>
      <m:oMath>
        <m:sSub>
          <m:sSubPr>
            <m:ctrlPr>
              <w:rPr/>
            </m:ctrlPr>
          </m:sSubPr>
          <m:e>
            <m:r>
              <w:rPr/>
              <m:t xml:space="preserve">BX</m:t>
            </m:r>
          </m:e>
          <m:sub>
            <m:r>
              <w:rPr/>
              <m:t xml:space="preserve">6</m:t>
            </m:r>
          </m:sub>
        </m:sSub>
      </m:oMath>
      <w:r w:rsidDel="00000000" w:rsidR="00000000" w:rsidRPr="00000000">
        <w:rPr>
          <w:rtl w:val="0"/>
        </w:rPr>
        <w:t xml:space="preserve"> octahedra, which form a 3D network with A-site cations in the 12-fold coordinated (cuboctahedral) vacancies to ensure charge neutrality (Figure 4) (Aftab and Ahmad, 2021; Kumar and Naidu, 2021). Conversely, the perovskite material may be viewed as a cubic close-packed </w:t>
      </w:r>
      <m:oMath>
        <m:sSub>
          <m:sSubPr>
            <m:ctrlPr>
              <w:rPr/>
            </m:ctrlPr>
          </m:sSubPr>
          <m:e>
            <m:r>
              <w:rPr/>
              <m:t xml:space="preserve">AX</m:t>
            </m:r>
          </m:e>
          <m:sub>
            <m:r>
              <w:rPr/>
              <m:t xml:space="preserve">3</m:t>
            </m:r>
          </m:sub>
        </m:sSub>
      </m:oMath>
      <w:r w:rsidDel="00000000" w:rsidR="00000000" w:rsidRPr="00000000">
        <w:rPr>
          <w:rtl w:val="0"/>
        </w:rPr>
        <w:t xml:space="preserve"> sublattice with divalent B-site cations inside six-fold coordinated (octahedral) cavities. Perovskite is perhaps the most adaptable type of crystal lattice, as there are a few natural forming perovskites, such as oxides, with the majority being silicates, but they also exist as fluorides, chlorides, hydroxides, arsenides, and intermetallic compounds. Additionally, synthetic perovskites span across the whole periodic table in terms of elemental composition, and they can exist in many complex formulas, such as metallic perovskites, hybrid organic–inorganic perovskites, metal-free perovskites, and even noble-gas based perovskites (Akkerman and Manna, 2020). Since the A cation must fit between the corner-sharing metal halide octahedra, there is a relatively small size range allowed for it within the metal and halide structure. If the A cation is too large, the 3D perovskite structure is unfavourable, and a lower-dimensional layered or confined perovskites will be formed (Mitzi, 1999; Eperon et al., 2014). If the A cation is too small, the lattice would be too strained to form. The tolerance factor describes the limits on ionic sizes of each component in the perovskite structure.</w:t>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rPr/>
      </w:pPr>
      <w:r w:rsidDel="00000000" w:rsidR="00000000" w:rsidRPr="00000000">
        <w:rPr>
          <w:rtl w:val="0"/>
        </w:rPr>
        <w:t xml:space="preserve">Akkerman and Manna (2020) give a succinct description of what makes a halide perovskite. A halide perovskite has a halide ion (like Cl, Br, or I) at the X-site in the </w:t>
      </w:r>
      <m:oMath>
        <m:sSub>
          <m:sSubPr>
            <m:ctrlPr>
              <w:rPr/>
            </m:ctrlPr>
          </m:sSubPr>
          <m:e>
            <m:r>
              <w:rPr/>
              <m:t xml:space="preserve">ABX</m:t>
            </m:r>
          </m:e>
          <m:sub>
            <m:r>
              <w:rPr/>
              <m:t xml:space="preserve">3</m:t>
            </m:r>
          </m:sub>
        </m:sSub>
      </m:oMath>
      <w:r w:rsidDel="00000000" w:rsidR="00000000" w:rsidRPr="00000000">
        <w:rPr>
          <w:rtl w:val="0"/>
        </w:rPr>
        <w:t xml:space="preserve"> structure. Conversely, a non-halide perovskite has an oxide or other non-halide anion at the X-site. Halide perovskites have superior light absorption and efficiency over non-halides perovskites, however, they suffer from stability issues, including sensitivity to humidity and oxygen, in addition to potential toxicity of some lead-based halide perovskites. Halide perovskites are primarily used in solar cells, whereas non-halide perovskites can be used in various applications beyond solar cells, including catalysts, fuel cells, and electronic devices. In a non-halide perovskite,halogens can be replaced by oxygen, nitrogen, or carbon. For example, A and B are often represented as divalent and tetravalent ions, respectively, when oxygen is utilized instead of halogen for charge neutrality (Park, 2015). </w:t>
      </w:r>
      <w:r w:rsidDel="00000000" w:rsidR="00000000" w:rsidRPr="00000000">
        <w:rPr>
          <w:highlight w:val="white"/>
          <w:rtl w:val="0"/>
        </w:rPr>
        <w:t xml:space="preserve">Metal halide perovskites consist of lead </w:t>
      </w:r>
      <m:oMath>
        <m:sSup>
          <m:sSupPr>
            <m:ctrlPr>
              <w:rPr>
                <w:highlight w:val="white"/>
              </w:rPr>
            </m:ctrlPr>
          </m:sSupPr>
          <m:e>
            <m:r>
              <w:rPr>
                <w:highlight w:val="white"/>
              </w:rPr>
              <m:t xml:space="preserve">(Pb</m:t>
            </m:r>
          </m:e>
          <m:sup>
            <m:r>
              <w:rPr>
                <w:highlight w:val="white"/>
              </w:rPr>
              <m:t xml:space="preserve">2+</m:t>
            </m:r>
          </m:sup>
        </m:sSup>
        <m:r>
          <w:rPr>
            <w:highlight w:val="white"/>
          </w:rPr>
          <m:t xml:space="preserve">)</m:t>
        </m:r>
      </m:oMath>
      <w:r w:rsidDel="00000000" w:rsidR="00000000" w:rsidRPr="00000000">
        <w:rPr>
          <w:highlight w:val="white"/>
          <w:rtl w:val="0"/>
        </w:rPr>
        <w:t xml:space="preserve">, methyl-ammonium </w:t>
      </w:r>
      <m:oMath>
        <m:sSub>
          <m:sSubPr>
            <m:ctrlPr>
              <w:rPr>
                <w:highlight w:val="white"/>
              </w:rPr>
            </m:ctrlPr>
          </m:sSubPr>
          <m:e>
            <m:r>
              <w:rPr>
                <w:highlight w:val="white"/>
              </w:rPr>
              <m:t xml:space="preserve">CH</m:t>
            </m:r>
          </m:e>
          <m:sub>
            <m:r>
              <w:rPr>
                <w:highlight w:val="white"/>
              </w:rPr>
              <m:t xml:space="preserve">3</m:t>
            </m:r>
          </m:sub>
        </m:sSub>
        <m:sSubSup>
          <m:sSubSupPr>
            <m:ctrlPr>
              <w:rPr>
                <w:highlight w:val="white"/>
              </w:rPr>
            </m:ctrlPr>
          </m:sSubSupPr>
          <m:e>
            <m:r>
              <w:rPr>
                <w:highlight w:val="white"/>
              </w:rPr>
              <m:t xml:space="preserve">NH</m:t>
            </m:r>
          </m:e>
          <m:sub>
            <m:r>
              <w:rPr>
                <w:highlight w:val="white"/>
              </w:rPr>
              <m:t xml:space="preserve">3</m:t>
            </m:r>
          </m:sub>
          <m:sup>
            <m:r>
              <w:rPr>
                <w:highlight w:val="white"/>
              </w:rPr>
              <m:t xml:space="preserve">+</m:t>
            </m:r>
          </m:sup>
        </m:sSubSup>
      </m:oMath>
      <w:r w:rsidDel="00000000" w:rsidR="00000000" w:rsidRPr="00000000">
        <w:rPr>
          <w:highlight w:val="white"/>
          <w:rtl w:val="0"/>
        </w:rPr>
        <w:t xml:space="preserve">, an organic cation, and a halide anion such as iodide (I) or bromide (Br). There are a wide variety of unique component combinations which perovskite structures can be built from, and by changing the composition of these substances, perovskite crystals with a variety of properties, including physical, optical, magnetic, and electrical, may be produced. </w:t>
      </w:r>
      <w:r w:rsidDel="00000000" w:rsidR="00000000" w:rsidRPr="00000000">
        <w:rPr>
          <w:rtl w:val="0"/>
        </w:rPr>
        <w:t xml:space="preserve">Perovskite compounds are classified into alkaline metal halide perovskites, inorganic oxide perovskites, and organic metal halide perovskites (Chen et al., 2018).</w:t>
      </w:r>
    </w:p>
    <w:p w:rsidR="00000000" w:rsidDel="00000000" w:rsidP="00000000" w:rsidRDefault="00000000" w:rsidRPr="00000000" w14:paraId="0000026B">
      <w:pPr>
        <w:rPr/>
      </w:pPr>
      <w:r w:rsidDel="00000000" w:rsidR="00000000" w:rsidRPr="00000000">
        <w:rPr>
          <w:rtl w:val="0"/>
        </w:rPr>
      </w:r>
    </w:p>
    <w:p w:rsidR="00000000" w:rsidDel="00000000" w:rsidP="00000000" w:rsidRDefault="00000000" w:rsidRPr="00000000" w14:paraId="0000026C">
      <w:pPr>
        <w:rPr>
          <w:b w:val="1"/>
          <w:u w:val="single"/>
        </w:rPr>
      </w:pPr>
      <w:r w:rsidDel="00000000" w:rsidR="00000000" w:rsidRPr="00000000">
        <w:rPr>
          <w:b w:val="1"/>
          <w:u w:val="single"/>
          <w:rtl w:val="0"/>
        </w:rPr>
        <w:t xml:space="preserve">Figure 4. Schematic Diagrams of Perovskite</w:t>
      </w:r>
    </w:p>
    <w:p w:rsidR="00000000" w:rsidDel="00000000" w:rsidP="00000000" w:rsidRDefault="00000000" w:rsidRPr="00000000" w14:paraId="0000026D">
      <w:pPr>
        <w:rPr>
          <w:sz w:val="24"/>
          <w:szCs w:val="24"/>
        </w:rPr>
      </w:pPr>
      <w:r w:rsidDel="00000000" w:rsidR="00000000" w:rsidRPr="00000000">
        <w:rPr/>
        <w:drawing>
          <wp:inline distB="114300" distT="114300" distL="114300" distR="114300">
            <wp:extent cx="3686175" cy="1476375"/>
            <wp:effectExtent b="0" l="0" r="0" t="0"/>
            <wp:docPr id="1"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3686175" cy="1476375"/>
                    </a:xfrm>
                    <a:prstGeom prst="rect"/>
                    <a:ln/>
                  </pic:spPr>
                </pic:pic>
              </a:graphicData>
            </a:graphic>
          </wp:inline>
        </w:drawing>
      </w:r>
      <w:r w:rsidDel="00000000" w:rsidR="00000000" w:rsidRPr="00000000">
        <w:rPr>
          <w:rtl w:val="0"/>
        </w:rPr>
      </w:r>
    </w:p>
    <w:p w:rsidR="00000000" w:rsidDel="00000000" w:rsidP="00000000" w:rsidRDefault="00000000" w:rsidRPr="00000000" w14:paraId="0000026E">
      <w:pPr>
        <w:rPr>
          <w:sz w:val="20"/>
          <w:szCs w:val="20"/>
        </w:rPr>
      </w:pPr>
      <w:r w:rsidDel="00000000" w:rsidR="00000000" w:rsidRPr="00000000">
        <w:rPr>
          <w:sz w:val="20"/>
          <w:szCs w:val="20"/>
          <w:rtl w:val="0"/>
        </w:rPr>
        <w:t xml:space="preserve">Miah, H., Khandaker, M.U., Rahman, B. (2024) RSC Adv., 14, 15876-15906, </w:t>
      </w:r>
      <w:hyperlink r:id="rId47">
        <w:r w:rsidDel="00000000" w:rsidR="00000000" w:rsidRPr="00000000">
          <w:rPr>
            <w:color w:val="1155cc"/>
            <w:sz w:val="20"/>
            <w:szCs w:val="20"/>
            <w:u w:val="single"/>
            <w:rtl w:val="0"/>
          </w:rPr>
          <w:t xml:space="preserve">https://pubs.rsc.org/en/content/articlehtml/2024/ra/d4ra01640h</w:t>
        </w:r>
      </w:hyperlink>
      <w:r w:rsidDel="00000000" w:rsidR="00000000" w:rsidRPr="00000000">
        <w:rPr>
          <w:sz w:val="20"/>
          <w:szCs w:val="20"/>
          <w:rtl w:val="0"/>
        </w:rPr>
        <w:t xml:space="preserve"> </w:t>
      </w:r>
    </w:p>
    <w:p w:rsidR="00000000" w:rsidDel="00000000" w:rsidP="00000000" w:rsidRDefault="00000000" w:rsidRPr="00000000" w14:paraId="0000026F">
      <w:pPr>
        <w:rPr>
          <w:sz w:val="20"/>
          <w:szCs w:val="20"/>
        </w:rPr>
      </w:pPr>
      <w:r w:rsidDel="00000000" w:rsidR="00000000" w:rsidRPr="00000000">
        <w:rPr>
          <w:rtl w:val="0"/>
        </w:rPr>
      </w:r>
    </w:p>
    <w:p w:rsidR="00000000" w:rsidDel="00000000" w:rsidP="00000000" w:rsidRDefault="00000000" w:rsidRPr="00000000" w14:paraId="00000270">
      <w:pPr>
        <w:rPr>
          <w:b w:val="1"/>
          <w:u w:val="single"/>
        </w:rPr>
      </w:pPr>
      <w:r w:rsidDel="00000000" w:rsidR="00000000" w:rsidRPr="00000000">
        <w:rPr>
          <w:b w:val="1"/>
          <w:u w:val="single"/>
          <w:rtl w:val="0"/>
        </w:rPr>
        <w:t xml:space="preserve">Figure 5. Overview of Different Halide Perovskites</w:t>
      </w:r>
    </w:p>
    <w:p w:rsidR="00000000" w:rsidDel="00000000" w:rsidP="00000000" w:rsidRDefault="00000000" w:rsidRPr="00000000" w14:paraId="00000271">
      <w:pPr>
        <w:rPr>
          <w:i w:val="1"/>
        </w:rPr>
      </w:pPr>
      <w:r w:rsidDel="00000000" w:rsidR="00000000" w:rsidRPr="00000000">
        <w:rPr>
          <w:i w:val="1"/>
        </w:rPr>
        <w:drawing>
          <wp:inline distB="114300" distT="114300" distL="114300" distR="114300">
            <wp:extent cx="4762500" cy="2905125"/>
            <wp:effectExtent b="0" l="0" r="0" t="0"/>
            <wp:docPr id="9" name="image8.png"/>
            <a:graphic>
              <a:graphicData uri="http://schemas.openxmlformats.org/drawingml/2006/picture">
                <pic:pic>
                  <pic:nvPicPr>
                    <pic:cNvPr id="0" name="image8.png"/>
                    <pic:cNvPicPr preferRelativeResize="0"/>
                  </pic:nvPicPr>
                  <pic:blipFill>
                    <a:blip r:embed="rId48"/>
                    <a:srcRect b="0" l="0" r="0" t="0"/>
                    <a:stretch>
                      <a:fillRect/>
                    </a:stretch>
                  </pic:blipFill>
                  <pic:spPr>
                    <a:xfrm>
                      <a:off x="0" y="0"/>
                      <a:ext cx="4762500" cy="2905125"/>
                    </a:xfrm>
                    <a:prstGeom prst="rect"/>
                    <a:ln/>
                  </pic:spPr>
                </pic:pic>
              </a:graphicData>
            </a:graphic>
          </wp:inline>
        </w:drawing>
      </w:r>
      <w:r w:rsidDel="00000000" w:rsidR="00000000" w:rsidRPr="00000000">
        <w:rPr>
          <w:rtl w:val="0"/>
        </w:rPr>
      </w:r>
    </w:p>
    <w:p w:rsidR="00000000" w:rsidDel="00000000" w:rsidP="00000000" w:rsidRDefault="00000000" w:rsidRPr="00000000" w14:paraId="00000272">
      <w:pPr>
        <w:rPr>
          <w:sz w:val="20"/>
          <w:szCs w:val="20"/>
        </w:rPr>
      </w:pPr>
      <w:r w:rsidDel="00000000" w:rsidR="00000000" w:rsidRPr="00000000">
        <w:rPr>
          <w:sz w:val="20"/>
          <w:szCs w:val="20"/>
          <w:rtl w:val="0"/>
        </w:rPr>
        <w:t xml:space="preserve">Akkerman, Quinten A. and  Manna, Liberato (2020) ACS Energy Letters, Volume 5, Issue 2, </w:t>
      </w:r>
      <w:hyperlink r:id="rId49">
        <w:r w:rsidDel="00000000" w:rsidR="00000000" w:rsidRPr="00000000">
          <w:rPr>
            <w:color w:val="1155cc"/>
            <w:sz w:val="20"/>
            <w:szCs w:val="20"/>
            <w:u w:val="single"/>
            <w:rtl w:val="0"/>
          </w:rPr>
          <w:t xml:space="preserve">https://doi.org/10.1021/acsenergylett.0c00039</w:t>
        </w:r>
      </w:hyperlink>
      <w:r w:rsidDel="00000000" w:rsidR="00000000" w:rsidRPr="00000000">
        <w:rPr>
          <w:rtl w:val="0"/>
        </w:rPr>
      </w:r>
    </w:p>
    <w:p w:rsidR="00000000" w:rsidDel="00000000" w:rsidP="00000000" w:rsidRDefault="00000000" w:rsidRPr="00000000" w14:paraId="00000273">
      <w:pPr>
        <w:rPr>
          <w:sz w:val="20"/>
          <w:szCs w:val="20"/>
        </w:rPr>
      </w:pPr>
      <w:r w:rsidDel="00000000" w:rsidR="00000000" w:rsidRPr="00000000">
        <w:rPr>
          <w:rtl w:val="0"/>
        </w:rPr>
      </w:r>
    </w:p>
    <w:p w:rsidR="00000000" w:rsidDel="00000000" w:rsidP="00000000" w:rsidRDefault="00000000" w:rsidRPr="00000000" w14:paraId="00000274">
      <w:pPr>
        <w:rPr/>
      </w:pPr>
      <w:r w:rsidDel="00000000" w:rsidR="00000000" w:rsidRPr="00000000">
        <w:rPr>
          <w:sz w:val="20"/>
          <w:szCs w:val="20"/>
          <w:rtl w:val="0"/>
        </w:rPr>
        <w:t xml:space="preserve">Figure 5. Overview of different halide perovskites. (a) Standard ABX3 cubic halide perovskites. (b) Antiperovskites, with A being a monovalent metal (like Li+ or Ag+), X a halide, and Y a chalcogenide. (c) Common orthorombic and tetragonal disordered perovskites, arising from the tilting of the octahedra. (d) Vacant BX3 perovskites, like AlF3. (e) Ordered perovskites, where two M(II) metals are replaced by a M(I) and M(III) metal. (f) Vacancy-ordered perovskites, where a part of the B-site cations are replaced with a M(III) or M(IV) and vacancies.</w:t>
      </w:r>
      <w:r w:rsidDel="00000000" w:rsidR="00000000" w:rsidRPr="00000000">
        <w:rPr>
          <w:rtl w:val="0"/>
        </w:rPr>
      </w:r>
    </w:p>
    <w:p w:rsidR="00000000" w:rsidDel="00000000" w:rsidP="00000000" w:rsidRDefault="00000000" w:rsidRPr="00000000" w14:paraId="00000275">
      <w:pPr>
        <w:rPr/>
      </w:pPr>
      <w:r w:rsidDel="00000000" w:rsidR="00000000" w:rsidRPr="00000000">
        <w:rPr>
          <w:rtl w:val="0"/>
        </w:rPr>
      </w:r>
    </w:p>
    <w:p w:rsidR="00000000" w:rsidDel="00000000" w:rsidP="00000000" w:rsidRDefault="00000000" w:rsidRPr="00000000" w14:paraId="00000276">
      <w:pPr>
        <w:rPr/>
      </w:pPr>
      <w:r w:rsidDel="00000000" w:rsidR="00000000" w:rsidRPr="00000000">
        <w:rPr>
          <w:highlight w:val="white"/>
          <w:rtl w:val="0"/>
        </w:rPr>
        <w:t xml:space="preserve">Moller (1958) first discovered halide perovskites for cesium lead halides. Shortly after, from the analysis of Goldschimdt’s tolerance factor/octahedral factor, it was observed that small organic molecules with effective radii less than 260 pm </w:t>
      </w:r>
      <m:oMath>
        <m:sSub>
          <m:sSubPr>
            <m:ctrlPr>
              <w:rPr>
                <w:highlight w:val="white"/>
              </w:rPr>
            </m:ctrlPr>
          </m:sSubPr>
          <m:e>
            <m:r>
              <w:rPr>
                <w:highlight w:val="white"/>
              </w:rPr>
              <m:t xml:space="preserve">(such as MA (</m:t>
            </m:r>
            <m:sSub>
              <m:sSubPr>
                <m:ctrlPr>
                  <w:rPr>
                    <w:highlight w:val="white"/>
                  </w:rPr>
                </m:ctrlPr>
              </m:sSubPr>
              <m:e>
                <m:r>
                  <w:rPr>
                    <w:highlight w:val="white"/>
                  </w:rPr>
                  <m:t xml:space="preserve">CH</m:t>
                </m:r>
              </m:e>
              <m:sub>
                <m:r>
                  <w:rPr>
                    <w:highlight w:val="white"/>
                  </w:rPr>
                  <m:t xml:space="preserve">3</m:t>
                </m:r>
              </m:sub>
            </m:sSub>
            <m:sSub>
              <m:sSubPr>
                <m:ctrlPr>
                  <w:rPr>
                    <w:highlight w:val="white"/>
                  </w:rPr>
                </m:ctrlPr>
              </m:sSubPr>
              <m:e>
                <m:r>
                  <w:rPr>
                    <w:highlight w:val="white"/>
                  </w:rPr>
                  <m:t xml:space="preserve">NH</m:t>
                </m:r>
              </m:e>
              <m:sub>
                <m:r>
                  <w:rPr>
                    <w:highlight w:val="white"/>
                  </w:rPr>
                  <m:t xml:space="preserve">3</m:t>
                </m:r>
              </m:sub>
            </m:sSub>
            <m:r>
              <w:rPr>
                <w:highlight w:val="white"/>
              </w:rPr>
              <m:t xml:space="preserve">), FA (CH(NH</m:t>
            </m:r>
            <m:sSub>
              <m:sSubPr>
                <m:ctrlPr>
                  <w:rPr>
                    <w:highlight w:val="white"/>
                  </w:rPr>
                </m:ctrlPr>
              </m:sSubPr>
              <m:e>
                <m:r>
                  <w:rPr>
                    <w:highlight w:val="white"/>
                  </w:rPr>
                  <m:t xml:space="preserve">)</m:t>
                </m:r>
              </m:e>
              <m:sub>
                <m:r>
                  <w:rPr>
                    <w:highlight w:val="white"/>
                  </w:rPr>
                  <m:t xml:space="preserve">2</m:t>
                </m:r>
              </m:sub>
            </m:sSub>
            <m:r>
              <w:rPr>
                <w:highlight w:val="white"/>
              </w:rPr>
              <m:t xml:space="preserve">))</m:t>
            </m:r>
          </m:e>
          <m:sub/>
        </m:sSub>
      </m:oMath>
      <w:r w:rsidDel="00000000" w:rsidR="00000000" w:rsidRPr="00000000">
        <w:rPr>
          <w:highlight w:val="white"/>
          <w:rtl w:val="0"/>
        </w:rPr>
        <w:t xml:space="preserve">could also accommodate the inside of the lead halide octahedrons. Weber (1978) successfully synthesized </w:t>
      </w:r>
      <m:oMath>
        <m:sSub>
          <m:sSubPr>
            <m:ctrlPr>
              <w:rPr>
                <w:highlight w:val="white"/>
              </w:rPr>
            </m:ctrlPr>
          </m:sSubPr>
          <m:e>
            <m:r>
              <w:rPr>
                <w:highlight w:val="white"/>
              </w:rPr>
              <m:t xml:space="preserve">MAPbX</m:t>
            </m:r>
          </m:e>
          <m:sub>
            <m:r>
              <w:rPr>
                <w:highlight w:val="white"/>
              </w:rPr>
              <m:t xml:space="preserve">3</m:t>
            </m:r>
          </m:sub>
        </m:sSub>
      </m:oMath>
      <w:r w:rsidDel="00000000" w:rsidR="00000000" w:rsidRPr="00000000">
        <w:rPr>
          <w:highlight w:val="white"/>
          <w:rtl w:val="0"/>
        </w:rPr>
        <w:t xml:space="preserve"> (X = halogens (I, Br, Cl or mixtures of them) and superhalogen </w:t>
      </w:r>
      <m:oMath>
        <m:sSub>
          <m:sSubPr>
            <m:ctrlPr>
              <w:rPr>
                <w:highlight w:val="white"/>
              </w:rPr>
            </m:ctrlPr>
          </m:sSubPr>
          <m:e>
            <m:r>
              <w:rPr>
                <w:highlight w:val="white"/>
              </w:rPr>
              <m:t xml:space="preserve">(BF</m:t>
            </m:r>
          </m:e>
          <m:sub>
            <m:r>
              <w:rPr>
                <w:highlight w:val="white"/>
              </w:rPr>
              <m:t xml:space="preserve">4</m:t>
            </m:r>
          </m:sub>
        </m:sSub>
        <m:r>
          <w:rPr>
            <w:highlight w:val="white"/>
          </w:rPr>
          <m:t xml:space="preserve">, </m:t>
        </m:r>
        <m:sSub>
          <m:sSubPr>
            <m:ctrlPr>
              <w:rPr>
                <w:highlight w:val="white"/>
              </w:rPr>
            </m:ctrlPr>
          </m:sSubPr>
          <m:e>
            <m:r>
              <w:rPr>
                <w:highlight w:val="white"/>
              </w:rPr>
              <m:t xml:space="preserve">PF</m:t>
            </m:r>
          </m:e>
          <m:sub>
            <m:r>
              <w:rPr>
                <w:highlight w:val="white"/>
              </w:rPr>
              <m:t xml:space="preserve">6</m:t>
            </m:r>
          </m:sub>
        </m:sSub>
        <m:r>
          <w:rPr>
            <w:highlight w:val="white"/>
          </w:rPr>
          <m:t xml:space="preserve">)</m:t>
        </m:r>
      </m:oMath>
      <w:r w:rsidDel="00000000" w:rsidR="00000000" w:rsidRPr="00000000">
        <w:rPr>
          <w:highlight w:val="white"/>
          <w:rtl w:val="0"/>
        </w:rPr>
        <w:t xml:space="preserve">) for the first time (Weber, 1978). Arend et al. (1978) began work on layered 2D perovskite systems began (commonly, </w:t>
      </w:r>
      <m:oMath>
        <m:sSub>
          <m:sSubPr>
            <m:ctrlPr>
              <w:rPr>
                <w:highlight w:val="white"/>
              </w:rPr>
            </m:ctrlPr>
          </m:sSubPr>
          <m:e>
            <m:r>
              <w:rPr>
                <w:highlight w:val="white"/>
              </w:rPr>
              <m:t xml:space="preserve">(R-NH</m:t>
            </m:r>
          </m:e>
          <m:sub>
            <m:r>
              <w:rPr>
                <w:highlight w:val="white"/>
              </w:rPr>
              <m:t xml:space="preserve">3</m:t>
            </m:r>
          </m:sub>
        </m:sSub>
        <m:sSub>
          <m:sSubPr>
            <m:ctrlPr>
              <w:rPr>
                <w:highlight w:val="white"/>
              </w:rPr>
            </m:ctrlPr>
          </m:sSubPr>
          <m:e>
            <m:r>
              <w:rPr>
                <w:highlight w:val="white"/>
              </w:rPr>
              <m:t xml:space="preserve">)</m:t>
            </m:r>
          </m:e>
          <m:sub>
            <m:r>
              <w:rPr>
                <w:highlight w:val="white"/>
              </w:rPr>
              <m:t xml:space="preserve">2</m:t>
            </m:r>
          </m:sub>
        </m:sSub>
        <m:sSub>
          <m:sSubPr>
            <m:ctrlPr>
              <w:rPr>
                <w:highlight w:val="white"/>
              </w:rPr>
            </m:ctrlPr>
          </m:sSubPr>
          <m:e>
            <m:r>
              <w:rPr>
                <w:highlight w:val="white"/>
              </w:rPr>
              <m:t xml:space="preserve">MX</m:t>
            </m:r>
          </m:e>
          <m:sub>
            <m:r>
              <w:rPr>
                <w:highlight w:val="white"/>
              </w:rPr>
              <m:t xml:space="preserve">4</m:t>
            </m:r>
          </m:sub>
        </m:sSub>
        <m:r>
          <w:rPr>
            <w:highlight w:val="white"/>
          </w:rPr>
          <m:t xml:space="preserve">)</m:t>
        </m:r>
      </m:oMath>
      <w:r w:rsidDel="00000000" w:rsidR="00000000" w:rsidRPr="00000000">
        <w:rPr>
          <w:highlight w:val="white"/>
          <w:rtl w:val="0"/>
        </w:rPr>
        <w:t xml:space="preserve">, where the extended inorganic lead halide octahedral cage is separated by large organo-ammonium cations. Snaith (2013) reports that the field of dye-sensitized solar cells (DSSCs) precipitated and lead to solar cells employing perovskite absorbers (Hardin et al., 2012; O’Regan et al., 1991),</w:t>
      </w:r>
      <w:r w:rsidDel="00000000" w:rsidR="00000000" w:rsidRPr="00000000">
        <w:rPr>
          <w:rtl w:val="0"/>
        </w:rPr>
        <w:t xml:space="preserve"> by replacing a liquid sensitiser with a solid-state dye.</w:t>
      </w:r>
      <w:r w:rsidDel="00000000" w:rsidR="00000000" w:rsidRPr="00000000">
        <w:rPr>
          <w:highlight w:val="white"/>
          <w:rtl w:val="0"/>
        </w:rPr>
        <w:t xml:space="preserve"> Kojima et al. (2009) began work on 3D hybrid perovskites </w:t>
      </w:r>
      <m:oMath>
        <m:sSub>
          <m:sSubPr>
            <m:ctrlPr>
              <w:rPr>
                <w:highlight w:val="white"/>
              </w:rPr>
            </m:ctrlPr>
          </m:sSubPr>
          <m:e>
            <m:r>
              <w:rPr>
                <w:highlight w:val="white"/>
              </w:rPr>
              <m:t xml:space="preserve">(CH</m:t>
            </m:r>
          </m:e>
          <m:sub>
            <m:r>
              <w:rPr>
                <w:highlight w:val="white"/>
              </w:rPr>
              <m:t xml:space="preserve">3</m:t>
            </m:r>
          </m:sub>
        </m:sSub>
        <m:sSub>
          <m:sSubPr>
            <m:ctrlPr>
              <w:rPr>
                <w:highlight w:val="white"/>
              </w:rPr>
            </m:ctrlPr>
          </m:sSubPr>
          <m:e>
            <m:r>
              <w:rPr>
                <w:highlight w:val="white"/>
              </w:rPr>
              <m:t xml:space="preserve">NH</m:t>
            </m:r>
          </m:e>
          <m:sub>
            <m:r>
              <w:rPr>
                <w:highlight w:val="white"/>
              </w:rPr>
              <m:t xml:space="preserve">3</m:t>
            </m:r>
          </m:sub>
        </m:sSub>
        <m:sSub>
          <m:sSubPr>
            <m:ctrlPr>
              <w:rPr>
                <w:highlight w:val="white"/>
              </w:rPr>
            </m:ctrlPr>
          </m:sSubPr>
          <m:e>
            <m:r>
              <w:rPr>
                <w:highlight w:val="white"/>
              </w:rPr>
              <m:t xml:space="preserve">PbI</m:t>
            </m:r>
          </m:e>
          <m:sub>
            <m:r>
              <w:rPr>
                <w:highlight w:val="white"/>
              </w:rPr>
              <m:t xml:space="preserve">3</m:t>
            </m:r>
          </m:sub>
        </m:sSub>
        <m:r>
          <w:rPr>
            <w:highlight w:val="white"/>
          </w:rPr>
          <m:t xml:space="preserve"> and </m:t>
        </m:r>
        <m:sSub>
          <m:sSubPr>
            <m:ctrlPr>
              <w:rPr>
                <w:highlight w:val="white"/>
              </w:rPr>
            </m:ctrlPr>
          </m:sSubPr>
          <m:e>
            <m:r>
              <w:rPr>
                <w:highlight w:val="white"/>
              </w:rPr>
              <m:t xml:space="preserve">CH</m:t>
            </m:r>
          </m:e>
          <m:sub>
            <m:r>
              <w:rPr>
                <w:highlight w:val="white"/>
              </w:rPr>
              <m:t xml:space="preserve">3</m:t>
            </m:r>
          </m:sub>
        </m:sSub>
        <m:sSub>
          <m:sSubPr>
            <m:ctrlPr>
              <w:rPr>
                <w:highlight w:val="white"/>
              </w:rPr>
            </m:ctrlPr>
          </m:sSubPr>
          <m:e>
            <m:r>
              <w:rPr>
                <w:highlight w:val="white"/>
              </w:rPr>
              <m:t xml:space="preserve">NH</m:t>
            </m:r>
          </m:e>
          <m:sub>
            <m:r>
              <w:rPr>
                <w:highlight w:val="white"/>
              </w:rPr>
              <m:t xml:space="preserve">3</m:t>
            </m:r>
          </m:sub>
        </m:sSub>
        <m:sSub>
          <m:sSubPr>
            <m:ctrlPr>
              <w:rPr>
                <w:highlight w:val="white"/>
              </w:rPr>
            </m:ctrlPr>
          </m:sSubPr>
          <m:e>
            <m:r>
              <w:rPr>
                <w:highlight w:val="white"/>
              </w:rPr>
              <m:t xml:space="preserve">PbBr</m:t>
            </m:r>
          </m:e>
          <m:sub>
            <m:r>
              <w:rPr>
                <w:highlight w:val="white"/>
              </w:rPr>
              <m:t xml:space="preserve">3</m:t>
            </m:r>
          </m:sub>
        </m:sSub>
        <m:r>
          <w:rPr>
            <w:highlight w:val="white"/>
          </w:rPr>
          <m:t xml:space="preserve">)</m:t>
        </m:r>
      </m:oMath>
      <w:r w:rsidDel="00000000" w:rsidR="00000000" w:rsidRPr="00000000">
        <w:rPr>
          <w:highlight w:val="white"/>
          <w:rtl w:val="0"/>
        </w:rPr>
        <w:t xml:space="preserve"> as absorbers in mesoporous solar cells. Perovskite cells have grown in use as absorber materials in photovoltaic cells since 2009 and have achieved PCE as high as 25.7% in single junction (NREL, 2025) and 29.8% in monolithic perovskite/Si tandem solar cells (</w:t>
      </w:r>
      <w:hyperlink r:id="rId50">
        <w:r w:rsidDel="00000000" w:rsidR="00000000" w:rsidRPr="00000000">
          <w:rPr>
            <w:highlight w:val="white"/>
            <w:rtl w:val="0"/>
          </w:rPr>
          <w:t xml:space="preserve">Figure 6</w:t>
        </w:r>
      </w:hyperlink>
      <w:r w:rsidDel="00000000" w:rsidR="00000000" w:rsidRPr="00000000">
        <w:rPr>
          <w:highlight w:val="white"/>
          <w:rtl w:val="0"/>
        </w:rPr>
        <w:t xml:space="preserve">) (Soonmin et al., 2023). </w:t>
      </w:r>
      <w:r w:rsidDel="00000000" w:rsidR="00000000" w:rsidRPr="00000000">
        <w:rPr>
          <w:rtl w:val="0"/>
        </w:rPr>
      </w:r>
    </w:p>
    <w:p w:rsidR="00000000" w:rsidDel="00000000" w:rsidP="00000000" w:rsidRDefault="00000000" w:rsidRPr="00000000" w14:paraId="00000277">
      <w:pPr>
        <w:rPr/>
      </w:pPr>
      <w:r w:rsidDel="00000000" w:rsidR="00000000" w:rsidRPr="00000000">
        <w:rPr>
          <w:rtl w:val="0"/>
        </w:rPr>
      </w:r>
    </w:p>
    <w:p w:rsidR="00000000" w:rsidDel="00000000" w:rsidP="00000000" w:rsidRDefault="00000000" w:rsidRPr="00000000" w14:paraId="00000278">
      <w:pPr>
        <w:rPr/>
      </w:pPr>
      <w:r w:rsidDel="00000000" w:rsidR="00000000" w:rsidRPr="00000000">
        <w:rPr>
          <w:rtl w:val="0"/>
        </w:rPr>
        <w:t xml:space="preserve">As crystal-structure changes can impact the stability of perovskite materials, the Goldschmidt tolerance factor is a dimensionless parameter and is used to predict the geometrical distortion and stability of perovskite structures based on the sizes of the cations and anions in </w:t>
      </w:r>
      <m:oMath>
        <m:sSub>
          <m:sSubPr>
            <m:ctrlPr>
              <w:rPr/>
            </m:ctrlPr>
          </m:sSubPr>
          <m:e>
            <m:r>
              <w:rPr/>
              <m:t xml:space="preserve">ABX</m:t>
            </m:r>
          </m:e>
          <m:sub>
            <m:r>
              <w:rPr/>
              <m:t xml:space="preserve">3</m:t>
            </m:r>
          </m:sub>
        </m:sSub>
      </m:oMath>
      <w:r w:rsidDel="00000000" w:rsidR="00000000" w:rsidRPr="00000000">
        <w:rPr>
          <w:rtl w:val="0"/>
        </w:rPr>
        <w:t xml:space="preserve">, and it plays a critical role in influencing the symmetry and formation of perovskite materials. Goldschmidt (1926) defined the tolerance factor (t) to account for the limits of the size of the cations to form a perovskite structure as </w:t>
      </w:r>
      <m:oMath>
        <m:r>
          <w:rPr/>
          <m:t xml:space="preserve">t = (</m:t>
        </m:r>
        <m:sSub>
          <m:sSubPr>
            <m:ctrlPr>
              <w:rPr/>
            </m:ctrlPr>
          </m:sSubPr>
          <m:e>
            <m:r>
              <w:rPr/>
              <m:t xml:space="preserve">R</m:t>
            </m:r>
          </m:e>
          <m:sub>
            <m:r>
              <w:rPr/>
              <m:t xml:space="preserve">A</m:t>
            </m:r>
          </m:sub>
        </m:sSub>
        <m:r>
          <w:rPr/>
          <m:t xml:space="preserve">+</m:t>
        </m:r>
        <m:sSub>
          <m:sSubPr>
            <m:ctrlPr>
              <w:rPr/>
            </m:ctrlPr>
          </m:sSubPr>
          <m:e>
            <m:r>
              <w:rPr/>
              <m:t xml:space="preserve">R</m:t>
            </m:r>
          </m:e>
          <m:sub>
            <m:r>
              <w:rPr/>
              <m:t xml:space="preserve">B</m:t>
            </m:r>
          </m:sub>
        </m:sSub>
        <m:r>
          <w:rPr/>
          <m:t xml:space="preserve">)/</m:t>
        </m:r>
        <m:rad>
          <m:radPr>
            <m:degHide m:val="1"/>
            <m:ctrlPr>
              <w:rPr/>
            </m:ctrlPr>
          </m:radPr>
          <m:e>
            <m:r>
              <w:rPr/>
              <m:t xml:space="preserve">2</m:t>
            </m:r>
          </m:e>
        </m:rad>
        <m:r>
          <w:rPr/>
          <m:t xml:space="preserve">(</m:t>
        </m:r>
        <m:sSub>
          <m:sSubPr>
            <m:ctrlPr>
              <w:rPr/>
            </m:ctrlPr>
          </m:sSubPr>
          <m:e>
            <m:r>
              <w:rPr/>
              <m:t xml:space="preserve">R</m:t>
            </m:r>
          </m:e>
          <m:sub>
            <m:r>
              <w:rPr/>
              <m:t xml:space="preserve">X</m:t>
            </m:r>
          </m:sub>
        </m:sSub>
        <m:r>
          <w:rPr/>
          <m:t xml:space="preserve">+</m:t>
        </m:r>
        <m:sSub>
          <m:sSubPr>
            <m:ctrlPr>
              <w:rPr/>
            </m:ctrlPr>
          </m:sSubPr>
          <m:e>
            <m:r>
              <w:rPr/>
              <m:t xml:space="preserve">R</m:t>
            </m:r>
          </m:e>
          <m:sub>
            <m:r>
              <w:rPr/>
              <m:t xml:space="preserve">B</m:t>
            </m:r>
          </m:sub>
        </m:sSub>
        <m:r>
          <w:rPr/>
          <m:t xml:space="preserve">)</m:t>
        </m:r>
      </m:oMath>
      <w:r w:rsidDel="00000000" w:rsidR="00000000" w:rsidRPr="00000000">
        <w:rPr>
          <w:rtl w:val="0"/>
        </w:rPr>
        <w:t xml:space="preserve">, where </w:t>
      </w:r>
      <m:oMath>
        <m:sSub>
          <m:sSubPr>
            <m:ctrlPr>
              <w:rPr/>
            </m:ctrlPr>
          </m:sSubPr>
          <m:e>
            <m:r>
              <w:rPr/>
              <m:t xml:space="preserve">R</m:t>
            </m:r>
          </m:e>
          <m:sub>
            <m:r>
              <w:rPr/>
              <m:t xml:space="preserve">A</m:t>
            </m:r>
          </m:sub>
        </m:sSub>
      </m:oMath>
      <w:r w:rsidDel="00000000" w:rsidR="00000000" w:rsidRPr="00000000">
        <w:rPr>
          <w:rtl w:val="0"/>
        </w:rPr>
        <w:t xml:space="preserve">, </w:t>
      </w:r>
      <m:oMath>
        <m:sSub>
          <m:sSubPr>
            <m:ctrlPr>
              <w:rPr/>
            </m:ctrlPr>
          </m:sSubPr>
          <m:e>
            <m:r>
              <w:rPr/>
              <m:t xml:space="preserve">R</m:t>
            </m:r>
          </m:e>
          <m:sub>
            <m:r>
              <w:rPr/>
              <m:t xml:space="preserve">B</m:t>
            </m:r>
          </m:sub>
        </m:sSub>
      </m:oMath>
      <w:r w:rsidDel="00000000" w:rsidR="00000000" w:rsidRPr="00000000">
        <w:rPr>
          <w:rtl w:val="0"/>
        </w:rPr>
        <w:t xml:space="preserve"> and </w:t>
      </w:r>
      <m:oMath>
        <m:sSub>
          <m:sSubPr>
            <m:ctrlPr>
              <w:rPr/>
            </m:ctrlPr>
          </m:sSubPr>
          <m:e>
            <m:r>
              <w:rPr/>
              <m:t xml:space="preserve">R</m:t>
            </m:r>
          </m:e>
          <m:sub>
            <m:r>
              <w:rPr/>
              <m:t xml:space="preserve">X</m:t>
            </m:r>
          </m:sub>
        </m:sSub>
      </m:oMath>
      <w:r w:rsidDel="00000000" w:rsidR="00000000" w:rsidRPr="00000000">
        <w:rPr>
          <w:rtl w:val="0"/>
        </w:rPr>
        <w:t xml:space="preserve"> are the effective ionic radii for A, B, and X atoms respectively. The tolerance factor of a given </w:t>
      </w:r>
      <m:oMath>
        <m:sSub>
          <m:sSubPr>
            <m:ctrlPr>
              <w:rPr/>
            </m:ctrlPr>
          </m:sSubPr>
          <m:e>
            <m:r>
              <w:rPr/>
              <m:t xml:space="preserve">ABX</m:t>
            </m:r>
          </m:e>
          <m:sub>
            <m:r>
              <w:rPr/>
              <m:t xml:space="preserve">3</m:t>
            </m:r>
          </m:sub>
        </m:sSub>
      </m:oMath>
      <w:r w:rsidDel="00000000" w:rsidR="00000000" w:rsidRPr="00000000">
        <w:rPr>
          <w:rFonts w:ascii="Arial Unicode MS" w:cs="Arial Unicode MS" w:eastAsia="Arial Unicode MS" w:hAnsi="Arial Unicode MS"/>
          <w:rtl w:val="0"/>
        </w:rPr>
        <w:t xml:space="preserve"> perovskite indicates whether the perovskite will adopt a 3D structure, as tolerance factor values greater than 1 or less than 0.8 tend to result in non-photovoltaic perovskite structures, so it should be within the range of 0.80 &lt; t &lt; 1.0 to sustain the 3D structure (Ramos-Terrón et al., 2020; Mailadil, 2008; Valipour et al., 2020; Stoumpos and Kanatzidis, 2015). Bartel et al. (2019) reports the t should be between 0.825 &lt; t &lt; 1.059, and Tidrow (2014) places it at 0.77 &lt; t &lt; 1.05. Tolerance factors for perovskites also indicate whether the perovskite crystal phases will demonstrate a cubic phase (t ≈ 1), a tetragonal phase (0.9 &lt; t &lt; 1.0), or an  orthorhombic phase (0.8 &lt; t &lt; 0.9) (Li et al., 2016A; Gao et al., 2020). Another crucial parameter known as the octahedral factor, μ, is used to forecast the formation of the </w:t>
      </w:r>
      <m:oMath>
        <m:sSub>
          <m:sSubPr>
            <m:ctrlPr>
              <w:rPr/>
            </m:ctrlPr>
          </m:sSubPr>
          <m:e>
            <m:r>
              <w:rPr/>
              <m:t xml:space="preserve">BX</m:t>
            </m:r>
          </m:e>
          <m:sub>
            <m:r>
              <w:rPr/>
              <m:t xml:space="preserve">6</m:t>
            </m:r>
          </m:sub>
        </m:sSub>
      </m:oMath>
      <w:r w:rsidDel="00000000" w:rsidR="00000000" w:rsidRPr="00000000">
        <w:rPr>
          <w:rtl w:val="0"/>
        </w:rPr>
        <w:t xml:space="preserve"> octahedral and the stability of the perovskite structure. This factor is defined as the ratio of the ionic radius of the divalent cation </w:t>
      </w:r>
      <m:oMath>
        <m:sSub>
          <m:sSubPr>
            <m:ctrlPr>
              <w:rPr/>
            </m:ctrlPr>
          </m:sSubPr>
          <m:e>
            <m:r>
              <w:rPr/>
              <m:t xml:space="preserve">R</m:t>
            </m:r>
          </m:e>
          <m:sub>
            <m:r>
              <w:rPr/>
              <m:t xml:space="preserve">B</m:t>
            </m:r>
          </m:sub>
        </m:sSub>
      </m:oMath>
      <w:r w:rsidDel="00000000" w:rsidR="00000000" w:rsidRPr="00000000">
        <w:rPr>
          <w:rtl w:val="0"/>
        </w:rPr>
        <w:t xml:space="preserve"> to the ionic radius of the anion </w:t>
      </w:r>
      <m:oMath>
        <m:sSub>
          <m:sSubPr>
            <m:ctrlPr>
              <w:rPr/>
            </m:ctrlPr>
          </m:sSubPr>
          <m:e>
            <m:r>
              <w:rPr/>
              <m:t xml:space="preserve">R</m:t>
            </m:r>
          </m:e>
          <m:sub>
            <m:r>
              <w:rPr/>
              <m:t xml:space="preserve">X</m:t>
            </m:r>
          </m:sub>
        </m:sSub>
      </m:oMath>
      <w:r w:rsidDel="00000000" w:rsidR="00000000" w:rsidRPr="00000000">
        <w:rPr>
          <w:rtl w:val="0"/>
        </w:rPr>
        <w:t xml:space="preserve">. This octahedral factor needs to be within the range of 0.414 &lt; μ &lt; 0.732 to facilitate the formation of the </w:t>
      </w:r>
      <m:oMath>
        <m:sSub>
          <m:sSubPr>
            <m:ctrlPr>
              <w:rPr/>
            </m:ctrlPr>
          </m:sSubPr>
          <m:e>
            <m:r>
              <w:rPr/>
              <m:t xml:space="preserve">BX</m:t>
            </m:r>
          </m:e>
          <m:sub>
            <m:r>
              <w:rPr/>
              <m:t xml:space="preserve">6</m:t>
            </m:r>
          </m:sub>
        </m:sSub>
      </m:oMath>
      <w:r w:rsidDel="00000000" w:rsidR="00000000" w:rsidRPr="00000000">
        <w:rPr>
          <w:rtl w:val="0"/>
        </w:rPr>
        <w:t xml:space="preserve"> octahedral (Miah et al., 2025; Wang et al., 2023; Bartel et al., 2019). If t &gt; 1, the A cations have large size and the B cations are small so that B ions have larger room to move. For t &lt; 1, the B cations have large size. In fact, t is related to the packing of ions in the perovskite cell. When t = 1, a perfect cubic cell is formed. When t deviates from 1, the perovskite cell gets deformed and the symmetry is lowered. As for vacancy-ordered double perovskites, a branch of lead-free halide perovskites, Goldschmidt’s tolerance factor and octahedral factor to double perovskites are applicable for A2BX6 double perovskites in analog with ABX3 perovskites (Fedorovskiy et al., 2020). The stability and formation of a perovskite structure is dictated by the Goldschmidt tolerance factor as a general geometric guideline. The tolerance factor has limited the choice of cations (A) in 3D lead iodide perovskites (APbI3) (Fu et al., 2019).</w:t>
      </w:r>
    </w:p>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rPr/>
      </w:pPr>
      <w:r w:rsidDel="00000000" w:rsidR="00000000" w:rsidRPr="00000000">
        <w:rPr>
          <w:rtl w:val="0"/>
        </w:rPr>
        <w:t xml:space="preserve">The desired and most stable phase of the perovskite is known as the α-phase, which has a highly symmetrical cubic or tetragonal crystal structure, allowing for effective charge transport. The δ-phase, conversely, possesses less stability and symmetry, does not have the desired perovskite structure, is frequently seen at lower temperatures, and doesn't allow effective charge movement. The two organic cations commonly found in perovskite compounds are methylammonium </w:t>
      </w:r>
      <m:oMath>
        <m:sSub>
          <m:sSubPr>
            <m:ctrlPr>
              <w:rPr/>
            </m:ctrlPr>
          </m:sSubPr>
          <m:e>
            <m:r>
              <w:rPr/>
              <m:t xml:space="preserve">(</m:t>
            </m:r>
            <m:sSup>
              <m:sSupPr>
                <m:ctrlPr>
                  <w:rPr/>
                </m:ctrlPr>
              </m:sSupPr>
              <m:e>
                <m:r>
                  <w:rPr/>
                  <m:t xml:space="preserve">MA</m:t>
                </m:r>
              </m:e>
              <m:sup>
                <m:r>
                  <w:rPr/>
                  <m:t xml:space="preserve">+</m:t>
                </m:r>
              </m:sup>
            </m:sSup>
            <m:r>
              <w:rPr/>
              <m:t xml:space="preserve">=CH</m:t>
            </m:r>
          </m:e>
          <m:sub>
            <m:r>
              <w:rPr/>
              <m:t xml:space="preserve">3</m:t>
            </m:r>
          </m:sub>
        </m:sSub>
        <m:sSubSup>
          <m:sSubSupPr>
            <m:ctrlPr>
              <w:rPr/>
            </m:ctrlPr>
          </m:sSubSupPr>
          <m:e>
            <m:r>
              <w:rPr/>
              <m:t xml:space="preserve">NH</m:t>
            </m:r>
          </m:e>
          <m:sub>
            <m:r>
              <w:rPr/>
              <m:t xml:space="preserve">3</m:t>
            </m:r>
          </m:sub>
          <m:sup>
            <m:r>
              <w:rPr/>
              <m:t xml:space="preserve">+</m:t>
            </m:r>
          </m:sup>
        </m:sSubSup>
        <m:r>
          <w:rPr/>
          <m:t xml:space="preserve">)</m:t>
        </m:r>
      </m:oMath>
      <w:r w:rsidDel="00000000" w:rsidR="00000000" w:rsidRPr="00000000">
        <w:rPr>
          <w:rtl w:val="0"/>
        </w:rPr>
        <w:t xml:space="preserve"> and formamidinium </w:t>
      </w:r>
      <m:oMath>
        <m:sSup>
          <m:sSupPr>
            <m:ctrlPr>
              <w:rPr/>
            </m:ctrlPr>
          </m:sSupPr>
          <m:e>
            <m:r>
              <w:rPr/>
              <m:t xml:space="preserve">(FA</m:t>
            </m:r>
          </m:e>
          <m:sup>
            <m:r>
              <w:rPr/>
              <m:t xml:space="preserve">+</m:t>
            </m:r>
          </m:sup>
        </m:sSup>
        <m:r>
          <w:rPr/>
          <m:t xml:space="preserve">=</m:t>
        </m:r>
        <m:sSub>
          <m:sSubPr>
            <m:ctrlPr>
              <w:rPr/>
            </m:ctrlPr>
          </m:sSubPr>
          <m:e>
            <m:r>
              <w:rPr/>
              <m:t xml:space="preserve">HC(NH</m:t>
            </m:r>
          </m:e>
          <m:sub>
            <m:r>
              <w:rPr/>
              <m:t xml:space="preserve">2</m:t>
            </m:r>
          </m:sub>
        </m:sSub>
        <m:sSubSup>
          <m:sSubSupPr>
            <m:ctrlPr>
              <w:rPr/>
            </m:ctrlPr>
          </m:sSubSupPr>
          <m:e>
            <m:r>
              <w:rPr/>
              <m:t xml:space="preserve">)</m:t>
            </m:r>
          </m:e>
          <m:sub>
            <m:r>
              <w:rPr/>
              <m:t xml:space="preserve">2</m:t>
            </m:r>
          </m:sub>
          <m:sup>
            <m:r>
              <w:rPr/>
              <m:t xml:space="preserve">+</m:t>
            </m:r>
          </m:sup>
        </m:sSubSup>
        <m:r>
          <w:rPr/>
          <m:t xml:space="preserve">)</m:t>
        </m:r>
      </m:oMath>
      <w:r w:rsidDel="00000000" w:rsidR="00000000" w:rsidRPr="00000000">
        <w:rPr>
          <w:rtl w:val="0"/>
        </w:rPr>
        <w:t xml:space="preserve">. The perovskite </w:t>
      </w:r>
      <m:oMath>
        <m:sSub>
          <m:sSubPr>
            <m:ctrlPr>
              <w:rPr/>
            </m:ctrlPr>
          </m:sSubPr>
          <m:e>
            <m:r>
              <w:rPr/>
              <m:t xml:space="preserve">FAPbI</m:t>
            </m:r>
          </m:e>
          <m:sub>
            <m:r>
              <w:rPr/>
              <m:t xml:space="preserve">3</m:t>
            </m:r>
          </m:sub>
        </m:sSub>
      </m:oMath>
      <w:r w:rsidDel="00000000" w:rsidR="00000000" w:rsidRPr="00000000">
        <w:rPr>
          <w:rtl w:val="0"/>
        </w:rPr>
        <w:t xml:space="preserve"> contains two phases, the photoactive black α-phase with a large tolerance factor at temperatures higher than room temperature, and the non-photoactive yellow of </w:t>
      </w:r>
      <m:oMath>
        <m:sSub>
          <m:sSubPr>
            <m:ctrlPr>
              <w:rPr/>
            </m:ctrlPr>
          </m:sSubPr>
          <m:e>
            <m:r>
              <w:rPr/>
              <m:t xml:space="preserve">FAPbI</m:t>
            </m:r>
          </m:e>
          <m:sub>
            <m:r>
              <w:rPr/>
              <m:t xml:space="preserve">3</m:t>
            </m:r>
          </m:sub>
        </m:sSub>
      </m:oMath>
      <w:r w:rsidDel="00000000" w:rsidR="00000000" w:rsidRPr="00000000">
        <w:rPr>
          <w:rtl w:val="0"/>
        </w:rPr>
        <w:t xml:space="preserve"> at room temperature, or in a humid environment (Han et al., 2016; Masi et al., 2020; Pool et al., 2017; Zheng et al., 2016). Various complex perovskite compositions have been developed to prevent the formation of the δ-phase, as mixing </w:t>
      </w:r>
      <m:oMath>
        <m:sSub>
          <m:sSubPr>
            <m:ctrlPr>
              <w:rPr/>
            </m:ctrlPr>
          </m:sSubPr>
          <m:e>
            <m:r>
              <w:rPr/>
              <m:t xml:space="preserve">FAPbI</m:t>
            </m:r>
          </m:e>
          <m:sub>
            <m:r>
              <w:rPr/>
              <m:t xml:space="preserve">3</m:t>
            </m:r>
          </m:sub>
        </m:sSub>
      </m:oMath>
      <w:r w:rsidDel="00000000" w:rsidR="00000000" w:rsidRPr="00000000">
        <w:rPr>
          <w:rtl w:val="0"/>
        </w:rPr>
        <w:t xml:space="preserve"> with a combination of methylammonium </w:t>
      </w:r>
      <m:oMath>
        <m:sSup>
          <m:sSupPr>
            <m:ctrlPr>
              <w:rPr/>
            </m:ctrlPr>
          </m:sSupPr>
          <m:e>
            <m:r>
              <w:rPr/>
              <m:t xml:space="preserve">(MA</m:t>
            </m:r>
          </m:e>
          <m:sup>
            <m:r>
              <w:rPr/>
              <m:t xml:space="preserve">+</m:t>
            </m:r>
          </m:sup>
        </m:sSup>
        <m:r>
          <w:rPr/>
          <m:t xml:space="preserve">)</m:t>
        </m:r>
      </m:oMath>
      <w:r w:rsidDel="00000000" w:rsidR="00000000" w:rsidRPr="00000000">
        <w:rPr>
          <w:rtl w:val="0"/>
        </w:rPr>
        <w:t xml:space="preserve">, cesium </w:t>
      </w:r>
      <m:oMath>
        <m:sSup>
          <m:sSupPr>
            <m:ctrlPr>
              <w:rPr/>
            </m:ctrlPr>
          </m:sSupPr>
          <m:e>
            <m:r>
              <w:rPr/>
              <m:t xml:space="preserve">(Cs</m:t>
            </m:r>
          </m:e>
          <m:sup>
            <m:r>
              <w:rPr/>
              <m:t xml:space="preserve">+</m:t>
            </m:r>
          </m:sup>
        </m:sSup>
        <m:r>
          <w:rPr/>
          <m:t xml:space="preserve">)</m:t>
        </m:r>
      </m:oMath>
      <w:r w:rsidDel="00000000" w:rsidR="00000000" w:rsidRPr="00000000">
        <w:rPr>
          <w:rtl w:val="0"/>
        </w:rPr>
        <w:t xml:space="preserve"> and bromide </w:t>
      </w:r>
      <m:oMath>
        <m:sSup>
          <m:sSupPr>
            <m:ctrlPr>
              <w:rPr/>
            </m:ctrlPr>
          </m:sSupPr>
          <m:e>
            <m:r>
              <w:rPr/>
              <m:t xml:space="preserve">(Br</m:t>
            </m:r>
          </m:e>
          <m:sup>
            <m:r>
              <w:rPr/>
              <m:t xml:space="preserve">-</m:t>
            </m:r>
          </m:sup>
        </m:sSup>
        <m:r>
          <w:rPr/>
          <m:t xml:space="preserve">)</m:t>
        </m:r>
      </m:oMath>
      <w:r w:rsidDel="00000000" w:rsidR="00000000" w:rsidRPr="00000000">
        <w:rPr>
          <w:rtl w:val="0"/>
        </w:rPr>
        <w:t xml:space="preserve"> ions prevents the formation of the δ-phase because the tolerance factor is altered with the combination of the larger ionic radii of </w:t>
      </w:r>
      <m:oMath>
        <m:sSup>
          <m:sSupPr>
            <m:ctrlPr>
              <w:rPr/>
            </m:ctrlPr>
          </m:sSupPr>
          <m:e>
            <m:r>
              <w:rPr/>
              <m:t xml:space="preserve">FA</m:t>
            </m:r>
          </m:e>
          <m:sup>
            <m:r>
              <w:rPr/>
              <m:t xml:space="preserve">+</m:t>
            </m:r>
          </m:sup>
        </m:sSup>
      </m:oMath>
      <w:r w:rsidDel="00000000" w:rsidR="00000000" w:rsidRPr="00000000">
        <w:rPr>
          <w:rtl w:val="0"/>
        </w:rPr>
        <w:t xml:space="preserve">and </w:t>
      </w:r>
      <m:oMath>
        <m:sSup>
          <m:sSupPr>
            <m:ctrlPr>
              <w:rPr/>
            </m:ctrlPr>
          </m:sSupPr>
          <m:e>
            <m:r>
              <w:rPr/>
              <m:t xml:space="preserve">MA</m:t>
            </m:r>
          </m:e>
          <m:sup>
            <m:r>
              <w:rPr/>
              <m:t xml:space="preserve">+</m:t>
            </m:r>
          </m:sup>
        </m:sSup>
      </m:oMath>
      <w:r w:rsidDel="00000000" w:rsidR="00000000" w:rsidRPr="00000000">
        <w:rPr>
          <w:rtl w:val="0"/>
        </w:rPr>
        <w:t xml:space="preserve">, along with the smaller radii of </w:t>
      </w:r>
      <m:oMath>
        <m:sSup>
          <m:sSupPr>
            <m:ctrlPr>
              <w:rPr/>
            </m:ctrlPr>
          </m:sSupPr>
          <m:e>
            <m:r>
              <w:rPr/>
              <m:t xml:space="preserve">Cs</m:t>
            </m:r>
          </m:e>
          <m:sup>
            <m:r>
              <w:rPr/>
              <m:t xml:space="preserve">+</m:t>
            </m:r>
          </m:sup>
        </m:sSup>
      </m:oMath>
      <w:r w:rsidDel="00000000" w:rsidR="00000000" w:rsidRPr="00000000">
        <w:rPr>
          <w:rtl w:val="0"/>
        </w:rPr>
        <w:t xml:space="preserve"> and </w:t>
      </w:r>
      <m:oMath>
        <m:sSup>
          <m:sSupPr>
            <m:ctrlPr>
              <w:rPr/>
            </m:ctrlPr>
          </m:sSupPr>
          <m:e>
            <m:r>
              <w:rPr/>
              <m:t xml:space="preserve">Br</m:t>
            </m:r>
          </m:e>
          <m:sup>
            <m:r>
              <w:rPr/>
              <m:t xml:space="preserve">-</m:t>
            </m:r>
          </m:sup>
        </m:sSup>
      </m:oMath>
      <w:r w:rsidDel="00000000" w:rsidR="00000000" w:rsidRPr="00000000">
        <w:rPr>
          <w:rtl w:val="0"/>
        </w:rPr>
        <w:t xml:space="preserve"> stabilizing the α-phase, (JIn-Wook et al., 2015; Yoo et al., 2021; Saliba et al., 2016; Chen et al., 2023). However, mixed perovskites develop an enlarged bandgap and light-induced phase segregation (photoinduced halide phase segregation) which negatively affects cell performance and operational stability and effective charge transport, because segregation leads to the formation of I-rich and Br-rich domains with distinct bandgaps. (Yang et al., 2023; Cui et al., 2022; Draguta et al., 2017; Slotcavage et al., 2016; Brennan et al., 2018).</w:t>
      </w:r>
    </w:p>
    <w:p w:rsidR="00000000" w:rsidDel="00000000" w:rsidP="00000000" w:rsidRDefault="00000000" w:rsidRPr="00000000" w14:paraId="0000027B">
      <w:pPr>
        <w:rPr/>
      </w:pPr>
      <w:r w:rsidDel="00000000" w:rsidR="00000000" w:rsidRPr="00000000">
        <w:rPr>
          <w:rtl w:val="0"/>
        </w:rPr>
      </w:r>
    </w:p>
    <w:p w:rsidR="00000000" w:rsidDel="00000000" w:rsidP="00000000" w:rsidRDefault="00000000" w:rsidRPr="00000000" w14:paraId="0000027C">
      <w:pPr>
        <w:rPr/>
      </w:pPr>
      <w:r w:rsidDel="00000000" w:rsidR="00000000" w:rsidRPr="00000000">
        <w:rPr>
          <w:rtl w:val="0"/>
        </w:rPr>
        <w:t xml:space="preserve">When exposed to sunlight, </w:t>
      </w:r>
      <m:oMath>
        <m:sSub>
          <m:sSubPr>
            <m:ctrlPr>
              <w:rPr/>
            </m:ctrlPr>
          </m:sSubPr>
          <m:e>
            <m:r>
              <w:rPr/>
              <m:t xml:space="preserve">FAPbI</m:t>
            </m:r>
          </m:e>
          <m:sub>
            <m:r>
              <w:rPr/>
              <m:t xml:space="preserve">3</m:t>
            </m:r>
          </m:sub>
        </m:sSub>
      </m:oMath>
      <w:r w:rsidDel="00000000" w:rsidR="00000000" w:rsidRPr="00000000">
        <w:rPr>
          <w:rtl w:val="0"/>
        </w:rPr>
        <w:t xml:space="preserve"> films perform better on stability tests, or possess better photostability, than </w:t>
      </w:r>
      <m:oMath>
        <m:sSub>
          <m:sSubPr>
            <m:ctrlPr>
              <w:rPr/>
            </m:ctrlPr>
          </m:sSubPr>
          <m:e>
            <m:r>
              <w:rPr/>
              <m:t xml:space="preserve">MAPbI</m:t>
            </m:r>
          </m:e>
          <m:sub>
            <m:r>
              <w:rPr/>
              <m:t xml:space="preserve">3</m:t>
            </m:r>
          </m:sub>
        </m:sSub>
      </m:oMath>
      <w:r w:rsidDel="00000000" w:rsidR="00000000" w:rsidRPr="00000000">
        <w:rPr>
          <w:rtl w:val="0"/>
        </w:rPr>
        <w:t xml:space="preserve">, which expresses phase instability (Yang et al., 2015; Abdelmageed et al., 2018; O’Kane, 2025; Kogo et al., 2018; Ünlü et al., 2020), thus replacing </w:t>
      </w:r>
      <m:oMath>
        <m:r>
          <w:rPr/>
          <m:t xml:space="preserve">MA</m:t>
        </m:r>
      </m:oMath>
      <w:r w:rsidDel="00000000" w:rsidR="00000000" w:rsidRPr="00000000">
        <w:rPr>
          <w:rtl w:val="0"/>
        </w:rPr>
        <w:t xml:space="preserve"> with </w:t>
      </w:r>
      <m:oMath>
        <m:r>
          <w:rPr/>
          <m:t xml:space="preserve">FA</m:t>
        </m:r>
      </m:oMath>
      <w:r w:rsidDel="00000000" w:rsidR="00000000" w:rsidRPr="00000000">
        <w:rPr>
          <w:rtl w:val="0"/>
        </w:rPr>
        <w:t xml:space="preserve"> can improve the thermal stability of the films with the perovskite cell possessing better light absorption and narrower bandgap (Binek et al., 2015). Studies have shown that the </w:t>
      </w:r>
      <m:oMath>
        <m:sSub>
          <m:sSubPr>
            <m:ctrlPr>
              <w:rPr/>
            </m:ctrlPr>
          </m:sSubPr>
          <m:e>
            <m:r>
              <w:rPr/>
              <m:t xml:space="preserve">MAPbI</m:t>
            </m:r>
          </m:e>
          <m:sub>
            <m:r>
              <w:rPr/>
              <m:t xml:space="preserve">3</m:t>
            </m:r>
          </m:sub>
        </m:sSub>
      </m:oMath>
      <w:r w:rsidDel="00000000" w:rsidR="00000000" w:rsidRPr="00000000">
        <w:rPr>
          <w:rtl w:val="0"/>
        </w:rPr>
        <w:t xml:space="preserve"> absorber layer decomposes during the annealing of the film at 85 °C in an inert atmosphere (Yang et al., 2019; Syed et al., 2022; Lee et al., 2015A; Conings et al., 2015; Han et al., 2015). </w:t>
      </w:r>
      <m:oMath>
        <m:sSub>
          <m:sSubPr>
            <m:ctrlPr>
              <w:rPr/>
            </m:ctrlPr>
          </m:sSubPr>
          <m:e>
            <m:r>
              <w:rPr/>
              <m:t xml:space="preserve">MAPbI</m:t>
            </m:r>
          </m:e>
          <m:sub>
            <m:r>
              <w:rPr/>
              <m:t xml:space="preserve">3</m:t>
            </m:r>
          </m:sub>
        </m:sSub>
      </m:oMath>
      <w:r w:rsidDel="00000000" w:rsidR="00000000" w:rsidRPr="00000000">
        <w:rPr>
          <w:rtl w:val="0"/>
        </w:rPr>
        <w:t xml:space="preserve"> undergoes a phase transformation from the tetragonal to cubic phase at 54–57 °C, but there is no phase transformation in </w:t>
      </w:r>
      <m:oMath>
        <m:sSub>
          <m:sSubPr>
            <m:ctrlPr>
              <w:rPr/>
            </m:ctrlPr>
          </m:sSubPr>
          <m:e>
            <m:r>
              <w:rPr/>
              <m:t xml:space="preserve">MAPbBr</m:t>
            </m:r>
          </m:e>
          <m:sub>
            <m:r>
              <w:rPr/>
              <m:t xml:space="preserve">3</m:t>
            </m:r>
          </m:sub>
        </m:sSub>
      </m:oMath>
      <w:r w:rsidDel="00000000" w:rsidR="00000000" w:rsidRPr="00000000">
        <w:rPr>
          <w:rtl w:val="0"/>
        </w:rPr>
        <w:t xml:space="preserve">  and </w:t>
      </w:r>
      <m:oMath>
        <m:sSub>
          <m:sSubPr>
            <m:ctrlPr>
              <w:rPr/>
            </m:ctrlPr>
          </m:sSubPr>
          <m:e>
            <m:r>
              <w:rPr/>
              <m:t xml:space="preserve">MAPbCl</m:t>
            </m:r>
          </m:e>
          <m:sub>
            <m:r>
              <w:rPr/>
              <m:t xml:space="preserve">3</m:t>
            </m:r>
          </m:sub>
        </m:sSub>
      </m:oMath>
      <w:r w:rsidDel="00000000" w:rsidR="00000000" w:rsidRPr="00000000">
        <w:rPr>
          <w:rtl w:val="0"/>
        </w:rPr>
        <w:t xml:space="preserve">  in the temperature range (40 °C to 85 °C) (Onoda-Yamamuro et al., 1990; Baikie et al., 2013; Asghar et al., 2017), which leads to issues such as the formation of defects, reduced mobility of charge carriers, shorter diffusion lengths, alterations in the band structure, and increased recombination losses within the absorbing material (Roghabadi et al., 2019; Ball and Petrozza, 2016). </w:t>
      </w:r>
    </w:p>
    <w:p w:rsidR="00000000" w:rsidDel="00000000" w:rsidP="00000000" w:rsidRDefault="00000000" w:rsidRPr="00000000" w14:paraId="0000027D">
      <w:pPr>
        <w:rPr/>
      </w:pPr>
      <w:r w:rsidDel="00000000" w:rsidR="00000000" w:rsidRPr="00000000">
        <w:rPr>
          <w:rtl w:val="0"/>
        </w:rPr>
      </w:r>
    </w:p>
    <w:p w:rsidR="00000000" w:rsidDel="00000000" w:rsidP="00000000" w:rsidRDefault="00000000" w:rsidRPr="00000000" w14:paraId="0000027E">
      <w:pPr>
        <w:rPr/>
      </w:pPr>
      <w:r w:rsidDel="00000000" w:rsidR="00000000" w:rsidRPr="00000000">
        <w:rPr>
          <w:rtl w:val="0"/>
        </w:rPr>
      </w:r>
    </w:p>
    <w:p w:rsidR="00000000" w:rsidDel="00000000" w:rsidP="00000000" w:rsidRDefault="00000000" w:rsidRPr="00000000" w14:paraId="0000027F">
      <w:pPr>
        <w:rPr/>
      </w:pPr>
      <w:r w:rsidDel="00000000" w:rsidR="00000000" w:rsidRPr="00000000">
        <w:rPr/>
        <w:drawing>
          <wp:inline distB="114300" distT="114300" distL="114300" distR="114300">
            <wp:extent cx="3686175" cy="2447925"/>
            <wp:effectExtent b="0" l="0" r="0" t="0"/>
            <wp:docPr id="11" name="image12.png"/>
            <a:graphic>
              <a:graphicData uri="http://schemas.openxmlformats.org/drawingml/2006/picture">
                <pic:pic>
                  <pic:nvPicPr>
                    <pic:cNvPr id="0" name="image12.png"/>
                    <pic:cNvPicPr preferRelativeResize="0"/>
                  </pic:nvPicPr>
                  <pic:blipFill>
                    <a:blip r:embed="rId51"/>
                    <a:srcRect b="0" l="0" r="0" t="0"/>
                    <a:stretch>
                      <a:fillRect/>
                    </a:stretch>
                  </pic:blipFill>
                  <pic:spPr>
                    <a:xfrm>
                      <a:off x="0" y="0"/>
                      <a:ext cx="3686175" cy="2447925"/>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rPr>
          <w:sz w:val="21"/>
          <w:szCs w:val="21"/>
          <w:highlight w:val="white"/>
        </w:rPr>
      </w:pPr>
      <w:r w:rsidDel="00000000" w:rsidR="00000000" w:rsidRPr="00000000">
        <w:rPr>
          <w:i w:val="1"/>
          <w:rtl w:val="0"/>
        </w:rPr>
        <w:t xml:space="preserve">Miah, H., Khandaker, M.U., Rahman, B. (2024) Band gap tuning of perovskite solar cells for enhancing the efficiency and stability: issues and prospects, RSC Adv., 14, 15876-15906, </w:t>
      </w:r>
      <w:hyperlink r:id="rId52">
        <w:r w:rsidDel="00000000" w:rsidR="00000000" w:rsidRPr="00000000">
          <w:rPr>
            <w:i w:val="1"/>
            <w:color w:val="1155cc"/>
            <w:u w:val="single"/>
            <w:rtl w:val="0"/>
          </w:rPr>
          <w:t xml:space="preserve">https://pubs.rsc.org/en/content/articlehtml/2024/ra/d4ra01640h</w:t>
        </w:r>
      </w:hyperlink>
      <w:r w:rsidDel="00000000" w:rsidR="00000000" w:rsidRPr="00000000">
        <w:rPr>
          <w:i w:val="1"/>
          <w:rtl w:val="0"/>
        </w:rPr>
        <w:t xml:space="preserve"> </w:t>
      </w:r>
      <w:r w:rsidDel="00000000" w:rsidR="00000000" w:rsidRPr="00000000">
        <w:rPr>
          <w:rtl w:val="0"/>
        </w:rPr>
      </w:r>
    </w:p>
    <w:p w:rsidR="00000000" w:rsidDel="00000000" w:rsidP="00000000" w:rsidRDefault="00000000" w:rsidRPr="00000000" w14:paraId="00000281">
      <w:pPr>
        <w:rPr/>
      </w:pPr>
      <w:r w:rsidDel="00000000" w:rsidR="00000000" w:rsidRPr="00000000">
        <w:rPr>
          <w:rtl w:val="0"/>
        </w:rPr>
      </w:r>
    </w:p>
    <w:p w:rsidR="00000000" w:rsidDel="00000000" w:rsidP="00000000" w:rsidRDefault="00000000" w:rsidRPr="00000000" w14:paraId="00000282">
      <w:pPr>
        <w:rPr/>
      </w:pPr>
      <w:r w:rsidDel="00000000" w:rsidR="00000000" w:rsidRPr="00000000">
        <w:rPr>
          <w:rtl w:val="0"/>
        </w:rPr>
        <w:t xml:space="preserve">The goal for any solar cell is the combination of high-power-conversion efficiency (PCE), yearlong lifetimes, and ultra-low manufacturing costs. </w:t>
      </w:r>
    </w:p>
    <w:p w:rsidR="00000000" w:rsidDel="00000000" w:rsidP="00000000" w:rsidRDefault="00000000" w:rsidRPr="00000000" w14:paraId="00000283">
      <w:pPr>
        <w:rPr/>
      </w:pPr>
      <w:r w:rsidDel="00000000" w:rsidR="00000000" w:rsidRPr="00000000">
        <w:rPr>
          <w:rtl w:val="0"/>
        </w:rPr>
      </w:r>
    </w:p>
    <w:p w:rsidR="00000000" w:rsidDel="00000000" w:rsidP="00000000" w:rsidRDefault="00000000" w:rsidRPr="00000000" w14:paraId="00000284">
      <w:pPr>
        <w:rPr/>
      </w:pPr>
      <w:r w:rsidDel="00000000" w:rsidR="00000000" w:rsidRPr="00000000">
        <w:rPr>
          <w:rtl w:val="0"/>
        </w:rPr>
        <w:t xml:space="preserve">In order to assess the photovoltaic performance of perovskite devices, their excellent optoelectronic properties can be analyzed, including high absorption coefficients, tunable bandgaps, low exciton binding energy, ambipolar charge transportation, and long carrier diffusion lengths.   </w:t>
      </w:r>
    </w:p>
    <w:p w:rsidR="00000000" w:rsidDel="00000000" w:rsidP="00000000" w:rsidRDefault="00000000" w:rsidRPr="00000000" w14:paraId="00000285">
      <w:pPr>
        <w:rPr/>
      </w:pPr>
      <w:r w:rsidDel="00000000" w:rsidR="00000000" w:rsidRPr="00000000">
        <w:rPr>
          <w:rtl w:val="0"/>
        </w:rPr>
      </w:r>
    </w:p>
    <w:p w:rsidR="00000000" w:rsidDel="00000000" w:rsidP="00000000" w:rsidRDefault="00000000" w:rsidRPr="00000000" w14:paraId="00000286">
      <w:pPr>
        <w:rPr/>
      </w:pPr>
      <w:r w:rsidDel="00000000" w:rsidR="00000000" w:rsidRPr="00000000">
        <w:rPr>
          <w:rtl w:val="0"/>
        </w:rPr>
        <w:t xml:space="preserve">Li, H., Shen, N., Chen, S., Guo, F. &amp; Xu, B. (2013) Recent progress on synthesis, intrinsic properties and optoelectronic applications of perovskite single crystals. Adv. Funct. Mater. 33, 2214339</w:t>
      </w:r>
    </w:p>
    <w:p w:rsidR="00000000" w:rsidDel="00000000" w:rsidP="00000000" w:rsidRDefault="00000000" w:rsidRPr="00000000" w14:paraId="00000287">
      <w:pPr>
        <w:rPr/>
      </w:pPr>
      <w:r w:rsidDel="00000000" w:rsidR="00000000" w:rsidRPr="00000000">
        <w:rPr>
          <w:rtl w:val="0"/>
        </w:rPr>
      </w:r>
    </w:p>
    <w:p w:rsidR="00000000" w:rsidDel="00000000" w:rsidP="00000000" w:rsidRDefault="00000000" w:rsidRPr="00000000" w14:paraId="00000288">
      <w:pPr>
        <w:spacing w:line="276" w:lineRule="auto"/>
        <w:rPr>
          <w:b w:val="1"/>
          <w:i w:val="1"/>
        </w:rPr>
      </w:pPr>
      <w:r w:rsidDel="00000000" w:rsidR="00000000" w:rsidRPr="00000000">
        <w:rPr>
          <w:b w:val="1"/>
          <w:i w:val="1"/>
          <w:rtl w:val="0"/>
        </w:rPr>
        <w:t xml:space="preserve">Advantages of Perovskite</w:t>
      </w:r>
    </w:p>
    <w:p w:rsidR="00000000" w:rsidDel="00000000" w:rsidP="00000000" w:rsidRDefault="00000000" w:rsidRPr="00000000" w14:paraId="00000289">
      <w:pPr>
        <w:numPr>
          <w:ilvl w:val="0"/>
          <w:numId w:val="9"/>
        </w:numPr>
        <w:spacing w:line="276" w:lineRule="auto"/>
        <w:ind w:left="720" w:hanging="360"/>
      </w:pPr>
      <w:r w:rsidDel="00000000" w:rsidR="00000000" w:rsidRPr="00000000">
        <w:rPr>
          <w:b w:val="1"/>
          <w:i w:val="1"/>
          <w:rtl w:val="0"/>
        </w:rPr>
        <w:t xml:space="preserve">Simpler fabrication methods at low temperatures- </w:t>
      </w:r>
      <w:r w:rsidDel="00000000" w:rsidR="00000000" w:rsidRPr="00000000">
        <w:rPr>
          <w:rtl w:val="0"/>
        </w:rPr>
        <w:t xml:space="preserve">Perovskite production methods like low-temperature solution processing do offer theoretical cost advantages, though actual costs remain elevated due to lower yields, challenges in process uniformity, and difficulties scaling up from lab to factory (Miah et al., 2023A; Miah et al., 2023B).</w:t>
      </w:r>
    </w:p>
    <w:p w:rsidR="00000000" w:rsidDel="00000000" w:rsidP="00000000" w:rsidRDefault="00000000" w:rsidRPr="00000000" w14:paraId="0000028A">
      <w:pPr>
        <w:numPr>
          <w:ilvl w:val="0"/>
          <w:numId w:val="9"/>
        </w:numPr>
        <w:spacing w:line="276" w:lineRule="auto"/>
        <w:ind w:left="720" w:hanging="360"/>
      </w:pPr>
      <w:r w:rsidDel="00000000" w:rsidR="00000000" w:rsidRPr="00000000">
        <w:rPr>
          <w:b w:val="1"/>
          <w:i w:val="1"/>
          <w:rtl w:val="0"/>
        </w:rPr>
        <w:t xml:space="preserve">High power conversion efficiencies- High efficiency, the potential for higher energy conversion efficiencies-</w:t>
      </w:r>
      <w:r w:rsidDel="00000000" w:rsidR="00000000" w:rsidRPr="00000000">
        <w:rPr>
          <w:rtl w:val="0"/>
        </w:rPr>
        <w:t xml:space="preserve"> Perovskite material is able to convert light to electrical power at a similar efficiency to silicon. (Miah et al., 2023A; Barnard, 2025; Kim et al., 2012; Li et al., 2023A; Miah et al., 2023B)</w:t>
      </w:r>
    </w:p>
    <w:p w:rsidR="00000000" w:rsidDel="00000000" w:rsidP="00000000" w:rsidRDefault="00000000" w:rsidRPr="00000000" w14:paraId="0000028B">
      <w:pPr>
        <w:numPr>
          <w:ilvl w:val="0"/>
          <w:numId w:val="9"/>
        </w:numPr>
        <w:spacing w:line="276" w:lineRule="auto"/>
        <w:ind w:left="720" w:hanging="360"/>
      </w:pPr>
      <w:r w:rsidDel="00000000" w:rsidR="00000000" w:rsidRPr="00000000">
        <w:rPr>
          <w:b w:val="1"/>
          <w:i w:val="1"/>
          <w:rtl w:val="0"/>
        </w:rPr>
        <w:t xml:space="preserve">Lower production/manufacturing costs-</w:t>
      </w:r>
      <w:r w:rsidDel="00000000" w:rsidR="00000000" w:rsidRPr="00000000">
        <w:rPr>
          <w:rtl w:val="0"/>
        </w:rPr>
        <w:t xml:space="preserve"> Perovskite PV cells are made using low-temperature processes and with the potential for ink-based printing of active layers. This may allow for more integrated manufacturing comprising of fewer, less expensive process steps and lower capital expenditure. Perovskite solar cells are cheaper to produce, owing to their inexpensive and naturally abundant materials (lead, iodine, carbon, and hydrogen) (Meng et al., 2018; Miah et al., 2023A).</w:t>
      </w:r>
    </w:p>
    <w:p w:rsidR="00000000" w:rsidDel="00000000" w:rsidP="00000000" w:rsidRDefault="00000000" w:rsidRPr="00000000" w14:paraId="0000028C">
      <w:pPr>
        <w:numPr>
          <w:ilvl w:val="0"/>
          <w:numId w:val="9"/>
        </w:numPr>
        <w:spacing w:line="276" w:lineRule="auto"/>
        <w:ind w:left="720" w:hanging="360"/>
      </w:pPr>
      <w:r w:rsidDel="00000000" w:rsidR="00000000" w:rsidRPr="00000000">
        <w:rPr>
          <w:b w:val="1"/>
          <w:i w:val="1"/>
          <w:rtl w:val="0"/>
        </w:rPr>
        <w:t xml:space="preserve">Scalable manufacturing-</w:t>
      </w:r>
      <w:r w:rsidDel="00000000" w:rsidR="00000000" w:rsidRPr="00000000">
        <w:rPr>
          <w:rtl w:val="0"/>
        </w:rPr>
        <w:t xml:space="preserve"> Perovskite technology is scalable, and suitable for roll-to-roll printing and high-volume continuous manufacturing, though uniform coating, film homogeneity, and quality control remain persistent challenges.</w:t>
      </w:r>
    </w:p>
    <w:p w:rsidR="00000000" w:rsidDel="00000000" w:rsidP="00000000" w:rsidRDefault="00000000" w:rsidRPr="00000000" w14:paraId="0000028D">
      <w:pPr>
        <w:numPr>
          <w:ilvl w:val="0"/>
          <w:numId w:val="9"/>
        </w:numPr>
        <w:spacing w:line="276" w:lineRule="auto"/>
        <w:ind w:left="720" w:hanging="360"/>
      </w:pPr>
      <w:r w:rsidDel="00000000" w:rsidR="00000000" w:rsidRPr="00000000">
        <w:rPr>
          <w:b w:val="1"/>
          <w:i w:val="1"/>
          <w:rtl w:val="0"/>
        </w:rPr>
        <w:t xml:space="preserve">High absorption coefficients-</w:t>
      </w:r>
      <w:r w:rsidDel="00000000" w:rsidR="00000000" w:rsidRPr="00000000">
        <w:rPr>
          <w:rtl w:val="0"/>
        </w:rPr>
        <w:t xml:space="preserve"> </w:t>
      </w:r>
      <w:r w:rsidDel="00000000" w:rsidR="00000000" w:rsidRPr="00000000">
        <w:rPr>
          <w:highlight w:val="white"/>
          <w:rtl w:val="0"/>
        </w:rPr>
        <w:t xml:space="preserve">high optical absorption both in visible and IR regions (</w:t>
      </w:r>
      <w:r w:rsidDel="00000000" w:rsidR="00000000" w:rsidRPr="00000000">
        <w:rPr>
          <w:rtl w:val="0"/>
        </w:rPr>
        <w:t xml:space="preserve">Long et al., 2020; Rahman et al., 2023)</w:t>
      </w:r>
    </w:p>
    <w:p w:rsidR="00000000" w:rsidDel="00000000" w:rsidP="00000000" w:rsidRDefault="00000000" w:rsidRPr="00000000" w14:paraId="0000028E">
      <w:pPr>
        <w:numPr>
          <w:ilvl w:val="0"/>
          <w:numId w:val="9"/>
        </w:numPr>
        <w:spacing w:line="276" w:lineRule="auto"/>
        <w:ind w:left="720" w:hanging="360"/>
      </w:pPr>
      <w:r w:rsidDel="00000000" w:rsidR="00000000" w:rsidRPr="00000000">
        <w:rPr>
          <w:b w:val="1"/>
          <w:i w:val="1"/>
          <w:rtl w:val="0"/>
        </w:rPr>
        <w:t xml:space="preserve">Tunable bandgap, </w:t>
      </w:r>
      <w:r w:rsidDel="00000000" w:rsidR="00000000" w:rsidRPr="00000000">
        <w:rPr>
          <w:b w:val="1"/>
          <w:i w:val="1"/>
          <w:highlight w:val="white"/>
          <w:rtl w:val="0"/>
        </w:rPr>
        <w:t xml:space="preserve">low bandgap with direct nature-</w:t>
      </w:r>
      <w:r w:rsidDel="00000000" w:rsidR="00000000" w:rsidRPr="00000000">
        <w:rPr>
          <w:highlight w:val="white"/>
          <w:rtl w:val="0"/>
        </w:rPr>
        <w:t xml:space="preserve"> A material with a low bandgap and a direct nature means the lowest energy transition between the valence and conduction bands occurs without a change in momentum, making it efficient for light emission and absorption. This direct bandgap behavior allows for a significant amount of light emission at room temperature, making it an ideal candidate for optoelectronic devices (</w:t>
      </w:r>
      <w:r w:rsidDel="00000000" w:rsidR="00000000" w:rsidRPr="00000000">
        <w:rPr>
          <w:rtl w:val="0"/>
        </w:rPr>
        <w:t xml:space="preserve">Long et al., 2020; Rahman et al., 2023)</w:t>
      </w:r>
    </w:p>
    <w:p w:rsidR="00000000" w:rsidDel="00000000" w:rsidP="00000000" w:rsidRDefault="00000000" w:rsidRPr="00000000" w14:paraId="0000028F">
      <w:pPr>
        <w:numPr>
          <w:ilvl w:val="0"/>
          <w:numId w:val="9"/>
        </w:numPr>
        <w:spacing w:line="276" w:lineRule="auto"/>
        <w:ind w:left="720" w:hanging="360"/>
      </w:pPr>
      <w:r w:rsidDel="00000000" w:rsidR="00000000" w:rsidRPr="00000000">
        <w:rPr>
          <w:b w:val="1"/>
          <w:i w:val="1"/>
          <w:rtl w:val="0"/>
        </w:rPr>
        <w:t xml:space="preserve">Long spin lifetimes-</w:t>
      </w:r>
      <w:r w:rsidDel="00000000" w:rsidR="00000000" w:rsidRPr="00000000">
        <w:rPr>
          <w:rtl w:val="0"/>
        </w:rPr>
        <w:t xml:space="preserve"> the time a spin-polarized electron maintains its spin orientation (Long et al., 2020)</w:t>
      </w:r>
    </w:p>
    <w:p w:rsidR="00000000" w:rsidDel="00000000" w:rsidP="00000000" w:rsidRDefault="00000000" w:rsidRPr="00000000" w14:paraId="00000290">
      <w:pPr>
        <w:numPr>
          <w:ilvl w:val="0"/>
          <w:numId w:val="9"/>
        </w:numPr>
        <w:spacing w:line="276" w:lineRule="auto"/>
        <w:ind w:left="720" w:hanging="360"/>
      </w:pPr>
      <w:r w:rsidDel="00000000" w:rsidR="00000000" w:rsidRPr="00000000">
        <w:rPr>
          <w:b w:val="1"/>
          <w:i w:val="1"/>
          <w:rtl w:val="0"/>
        </w:rPr>
        <w:t xml:space="preserve">Long carrier recombination lifetimes-</w:t>
      </w:r>
      <w:r w:rsidDel="00000000" w:rsidR="00000000" w:rsidRPr="00000000">
        <w:rPr>
          <w:rtl w:val="0"/>
        </w:rPr>
        <w:t xml:space="preserve"> the time a charge carrier (electron or hole) remains free before recombining (Stranks et al., 2013; Chen et al., 2017)</w:t>
      </w:r>
    </w:p>
    <w:p w:rsidR="00000000" w:rsidDel="00000000" w:rsidP="00000000" w:rsidRDefault="00000000" w:rsidRPr="00000000" w14:paraId="00000291">
      <w:pPr>
        <w:numPr>
          <w:ilvl w:val="0"/>
          <w:numId w:val="9"/>
        </w:numPr>
        <w:spacing w:line="276" w:lineRule="auto"/>
        <w:ind w:left="720" w:hanging="360"/>
      </w:pPr>
      <w:r w:rsidDel="00000000" w:rsidR="00000000" w:rsidRPr="00000000">
        <w:rPr>
          <w:b w:val="1"/>
          <w:i w:val="1"/>
          <w:rtl w:val="0"/>
        </w:rPr>
        <w:t xml:space="preserve">High carrier charge mobility-</w:t>
      </w:r>
      <w:r w:rsidDel="00000000" w:rsidR="00000000" w:rsidRPr="00000000">
        <w:rPr>
          <w:rtl w:val="0"/>
        </w:rPr>
        <w:t xml:space="preserve"> (Wehrenfennig et al., 2014; Chen et al., 2017; Rahman et al., 2023)</w:t>
      </w:r>
    </w:p>
    <w:p w:rsidR="00000000" w:rsidDel="00000000" w:rsidP="00000000" w:rsidRDefault="00000000" w:rsidRPr="00000000" w14:paraId="00000292">
      <w:pPr>
        <w:numPr>
          <w:ilvl w:val="0"/>
          <w:numId w:val="9"/>
        </w:numPr>
        <w:spacing w:line="276" w:lineRule="auto"/>
        <w:ind w:left="720" w:hanging="360"/>
      </w:pPr>
      <w:r w:rsidDel="00000000" w:rsidR="00000000" w:rsidRPr="00000000">
        <w:rPr>
          <w:b w:val="1"/>
          <w:i w:val="1"/>
          <w:rtl w:val="0"/>
        </w:rPr>
        <w:t xml:space="preserve">Large charge carrier diffusion length-</w:t>
      </w:r>
      <w:r w:rsidDel="00000000" w:rsidR="00000000" w:rsidRPr="00000000">
        <w:rPr>
          <w:rtl w:val="0"/>
        </w:rPr>
        <w:t xml:space="preserve"> (Long et al., 2020; Wehrenfennig et al., 2014; Rahman et al., 2023) long charge-carrier diffusion distances require both low recombination rates and/or high charge mobility. Satisfying both requirements simultaneously is generally difficult given the fundamental Langevin limit for kinetic recombination, which typically holds for conductors with charge mobilities below the order of </w:t>
      </w:r>
      <m:oMath>
        <m:sSup>
          <m:sSupPr>
            <m:ctrlPr>
              <w:rPr/>
            </m:ctrlPr>
          </m:sSupPr>
          <m:e>
            <m:r>
              <w:rPr/>
              <m:t xml:space="preserve">1-10 cm</m:t>
            </m:r>
          </m:e>
          <m:sup>
            <m:r>
              <w:rPr/>
              <m:t xml:space="preserve">2</m:t>
            </m:r>
          </m:sup>
        </m:sSup>
        <m:r>
          <w:rPr/>
          <m:t xml:space="preserve"> </m:t>
        </m:r>
        <m:sSup>
          <m:sSupPr>
            <m:ctrlPr>
              <w:rPr/>
            </m:ctrlPr>
          </m:sSupPr>
          <m:e>
            <m:r>
              <w:rPr/>
              <m:t xml:space="preserve">V</m:t>
            </m:r>
          </m:e>
          <m:sup>
            <m:r>
              <w:rPr/>
              <m:t xml:space="preserve">-1</m:t>
            </m:r>
          </m:sup>
        </m:sSup>
        <m:sSup>
          <m:sSupPr>
            <m:ctrlPr>
              <w:rPr/>
            </m:ctrlPr>
          </m:sSupPr>
          <m:e>
            <m:r>
              <w:rPr/>
              <m:t xml:space="preserve">s</m:t>
            </m:r>
          </m:e>
          <m:sup>
            <m:r>
              <w:rPr/>
              <m:t xml:space="preserve">-1</m:t>
            </m:r>
          </m:sup>
        </m:sSup>
      </m:oMath>
      <w:r w:rsidDel="00000000" w:rsidR="00000000" w:rsidRPr="00000000">
        <w:rPr>
          <w:rtl w:val="0"/>
        </w:rPr>
        <w:t xml:space="preserve"> (Pope and Swenberg, 1999)</w:t>
      </w:r>
    </w:p>
    <w:p w:rsidR="00000000" w:rsidDel="00000000" w:rsidP="00000000" w:rsidRDefault="00000000" w:rsidRPr="00000000" w14:paraId="00000293">
      <w:pPr>
        <w:numPr>
          <w:ilvl w:val="0"/>
          <w:numId w:val="9"/>
        </w:numPr>
        <w:spacing w:line="276" w:lineRule="auto"/>
        <w:ind w:left="720" w:hanging="360"/>
      </w:pPr>
      <w:r w:rsidDel="00000000" w:rsidR="00000000" w:rsidRPr="00000000">
        <w:rPr>
          <w:b w:val="1"/>
          <w:i w:val="1"/>
          <w:rtl w:val="0"/>
        </w:rPr>
        <w:t xml:space="preserve">Flexible application and design capability-</w:t>
      </w:r>
      <w:r w:rsidDel="00000000" w:rsidR="00000000" w:rsidRPr="00000000">
        <w:rPr>
          <w:rtl w:val="0"/>
        </w:rPr>
        <w:t xml:space="preserve"> ability to be applied to a variety of substrates, from rigid glass to flexible materials. Perovskite has flexibility, such as for wearable electronics or building-integrated photovoltaics (BIPV), however, the thin films are brittle and susceptible to cracks and degradation when repeatedly flexed or exposed to harsh environmental conditions.</w:t>
      </w:r>
    </w:p>
    <w:p w:rsidR="00000000" w:rsidDel="00000000" w:rsidP="00000000" w:rsidRDefault="00000000" w:rsidRPr="00000000" w14:paraId="00000294">
      <w:pPr>
        <w:numPr>
          <w:ilvl w:val="0"/>
          <w:numId w:val="9"/>
        </w:numPr>
        <w:spacing w:line="276" w:lineRule="auto"/>
        <w:ind w:left="720" w:hanging="360"/>
      </w:pPr>
      <w:r w:rsidDel="00000000" w:rsidR="00000000" w:rsidRPr="00000000">
        <w:rPr>
          <w:b w:val="1"/>
          <w:i w:val="1"/>
          <w:rtl w:val="0"/>
        </w:rPr>
        <w:t xml:space="preserve">No need for rare earth metals</w:t>
      </w:r>
    </w:p>
    <w:p w:rsidR="00000000" w:rsidDel="00000000" w:rsidP="00000000" w:rsidRDefault="00000000" w:rsidRPr="00000000" w14:paraId="00000295">
      <w:pPr>
        <w:numPr>
          <w:ilvl w:val="0"/>
          <w:numId w:val="9"/>
        </w:numPr>
        <w:spacing w:line="276" w:lineRule="auto"/>
        <w:ind w:left="720" w:hanging="360"/>
      </w:pPr>
      <w:r w:rsidDel="00000000" w:rsidR="00000000" w:rsidRPr="00000000">
        <w:rPr>
          <w:b w:val="1"/>
          <w:i w:val="1"/>
          <w:rtl w:val="0"/>
        </w:rPr>
        <w:t xml:space="preserve">Tandem Cells Use-</w:t>
      </w:r>
      <w:r w:rsidDel="00000000" w:rsidR="00000000" w:rsidRPr="00000000">
        <w:rPr>
          <w:rtl w:val="0"/>
        </w:rPr>
        <w:t xml:space="preserve"> Perovskite absorber material can be stacked on top of a silicon absorber, which can convert light to electrical power more efficiently than either technology separately. Also, by changing the color of light absorbed by the perovskite (band gap), perovskites can be engineered to pair with many other solar materials in tandem solar cells and modules.</w:t>
      </w:r>
    </w:p>
    <w:p w:rsidR="00000000" w:rsidDel="00000000" w:rsidP="00000000" w:rsidRDefault="00000000" w:rsidRPr="00000000" w14:paraId="00000296">
      <w:pPr>
        <w:numPr>
          <w:ilvl w:val="0"/>
          <w:numId w:val="9"/>
        </w:numPr>
        <w:spacing w:line="276" w:lineRule="auto"/>
        <w:ind w:left="720" w:hanging="360"/>
      </w:pPr>
      <w:r w:rsidDel="00000000" w:rsidR="00000000" w:rsidRPr="00000000">
        <w:rPr>
          <w:b w:val="1"/>
          <w:i w:val="1"/>
          <w:rtl w:val="0"/>
        </w:rPr>
        <w:t xml:space="preserve">High Defect Tolerance-</w:t>
      </w:r>
      <w:r w:rsidDel="00000000" w:rsidR="00000000" w:rsidRPr="00000000">
        <w:rPr>
          <w:rtl w:val="0"/>
        </w:rPr>
        <w:t xml:space="preserve"> Perovskites appear to be more resilient to imperfections in their crystal structure relative to other conventional semiconductors. These solar cells show better defect tolerance than other solar semiconductors on the market (Ball and Petrozza, 2016), which increases their reusability and lowers production costs. (Yin et al., 2014; Chen et al., 2017)</w:t>
      </w:r>
    </w:p>
    <w:p w:rsidR="00000000" w:rsidDel="00000000" w:rsidP="00000000" w:rsidRDefault="00000000" w:rsidRPr="00000000" w14:paraId="00000297">
      <w:pPr>
        <w:numPr>
          <w:ilvl w:val="0"/>
          <w:numId w:val="9"/>
        </w:numPr>
        <w:ind w:left="720" w:hanging="360"/>
      </w:pPr>
      <w:r w:rsidDel="00000000" w:rsidR="00000000" w:rsidRPr="00000000">
        <w:rPr>
          <w:highlight w:val="white"/>
          <w:rtl w:val="0"/>
        </w:rPr>
        <w:t xml:space="preserve">Large and balanced electron-hole mobilities</w:t>
      </w:r>
    </w:p>
    <w:p w:rsidR="00000000" w:rsidDel="00000000" w:rsidP="00000000" w:rsidRDefault="00000000" w:rsidRPr="00000000" w14:paraId="00000298">
      <w:pPr>
        <w:numPr>
          <w:ilvl w:val="0"/>
          <w:numId w:val="9"/>
        </w:numPr>
        <w:ind w:left="720" w:hanging="360"/>
      </w:pPr>
      <w:r w:rsidDel="00000000" w:rsidR="00000000" w:rsidRPr="00000000">
        <w:rPr>
          <w:highlight w:val="white"/>
          <w:rtl w:val="0"/>
        </w:rPr>
        <w:t xml:space="preserve">High photoluminescence quantum yield</w:t>
      </w:r>
    </w:p>
    <w:p w:rsidR="00000000" w:rsidDel="00000000" w:rsidP="00000000" w:rsidRDefault="00000000" w:rsidRPr="00000000" w14:paraId="00000299">
      <w:pPr>
        <w:numPr>
          <w:ilvl w:val="0"/>
          <w:numId w:val="9"/>
        </w:numPr>
        <w:ind w:left="720" w:hanging="360"/>
      </w:pPr>
      <w:r w:rsidDel="00000000" w:rsidR="00000000" w:rsidRPr="00000000">
        <w:rPr>
          <w:highlight w:val="white"/>
          <w:rtl w:val="0"/>
        </w:rPr>
        <w:t xml:space="preserve">Low surface recombination velocity</w:t>
      </w:r>
    </w:p>
    <w:p w:rsidR="00000000" w:rsidDel="00000000" w:rsidP="00000000" w:rsidRDefault="00000000" w:rsidRPr="00000000" w14:paraId="0000029A">
      <w:pPr>
        <w:numPr>
          <w:ilvl w:val="0"/>
          <w:numId w:val="9"/>
        </w:numPr>
        <w:ind w:left="720" w:hanging="360"/>
        <w:rPr>
          <w:highlight w:val="white"/>
        </w:rPr>
      </w:pPr>
      <w:r w:rsidDel="00000000" w:rsidR="00000000" w:rsidRPr="00000000">
        <w:rPr>
          <w:b w:val="1"/>
          <w:i w:val="1"/>
          <w:rtl w:val="0"/>
        </w:rPr>
        <w:t xml:space="preserve">Low exciton binding energy-</w:t>
      </w:r>
      <w:r w:rsidDel="00000000" w:rsidR="00000000" w:rsidRPr="00000000">
        <w:rPr>
          <w:rtl w:val="0"/>
        </w:rPr>
        <w:t xml:space="preserve"> (Soonmin et al., 2023)</w:t>
      </w:r>
    </w:p>
    <w:p w:rsidR="00000000" w:rsidDel="00000000" w:rsidP="00000000" w:rsidRDefault="00000000" w:rsidRPr="00000000" w14:paraId="0000029B">
      <w:pPr>
        <w:numPr>
          <w:ilvl w:val="0"/>
          <w:numId w:val="9"/>
        </w:numPr>
        <w:ind w:left="720" w:hanging="360"/>
        <w:rPr>
          <w:highlight w:val="white"/>
        </w:rPr>
      </w:pPr>
      <w:r w:rsidDel="00000000" w:rsidR="00000000" w:rsidRPr="00000000">
        <w:rPr>
          <w:b w:val="1"/>
          <w:i w:val="1"/>
          <w:rtl w:val="0"/>
        </w:rPr>
        <w:t xml:space="preserve">Ambipolar charge transportation, Ambipolar Transport of Electrons and Holes-</w:t>
      </w:r>
      <w:r w:rsidDel="00000000" w:rsidR="00000000" w:rsidRPr="00000000">
        <w:rPr>
          <w:rtl w:val="0"/>
        </w:rPr>
        <w:t xml:space="preserve"> Ambipolar transport refers to the coupled movement of both positive and negative charge carriers (electrons and holes) in a semiconductor, ensuring that internal electric fields remain small. This means the motion of electrons and holes is not independent but rather occurs together as a single entity with a combined mobility and diffusion constant (Oga et al., 2014; Stranks et al., 2013; Lee et al., 2012; Xing et al., 2013; Rahman et al., 2023)</w:t>
      </w:r>
    </w:p>
    <w:p w:rsidR="00000000" w:rsidDel="00000000" w:rsidP="00000000" w:rsidRDefault="00000000" w:rsidRPr="00000000" w14:paraId="0000029C">
      <w:pPr>
        <w:numPr>
          <w:ilvl w:val="0"/>
          <w:numId w:val="9"/>
        </w:numPr>
        <w:ind w:left="720" w:hanging="360"/>
        <w:rPr>
          <w:highlight w:val="white"/>
        </w:rPr>
      </w:pPr>
      <w:r w:rsidDel="00000000" w:rsidR="00000000" w:rsidRPr="00000000">
        <w:rPr>
          <w:b w:val="1"/>
          <w:i w:val="1"/>
          <w:rtl w:val="0"/>
        </w:rPr>
        <w:t xml:space="preserve">Great photocurrent generation-</w:t>
      </w:r>
      <w:r w:rsidDel="00000000" w:rsidR="00000000" w:rsidRPr="00000000">
        <w:rPr>
          <w:rtl w:val="0"/>
        </w:rPr>
        <w:t xml:space="preserve"> Due to the high light-absorption coefficient </w:t>
      </w:r>
      <m:oMath>
        <m:sSup>
          <m:sSupPr>
            <m:ctrlPr>
              <w:rPr/>
            </m:ctrlPr>
          </m:sSupPr>
          <m:e>
            <m:r>
              <w:rPr/>
              <m:t xml:space="preserve">(10</m:t>
            </m:r>
          </m:e>
          <m:sup>
            <m:r>
              <w:rPr/>
              <m:t xml:space="preserve">4</m:t>
            </m:r>
          </m:sup>
        </m:sSup>
        <m:r>
          <w:rPr/>
          <m:t xml:space="preserve"> </m:t>
        </m:r>
        <m:sSup>
          <m:sSupPr>
            <m:ctrlPr>
              <w:rPr/>
            </m:ctrlPr>
          </m:sSupPr>
          <m:e>
            <m:r>
              <w:rPr/>
              <m:t xml:space="preserve">cm</m:t>
            </m:r>
          </m:e>
          <m:sup>
            <m:r>
              <w:rPr/>
              <m:t xml:space="preserve">-1</m:t>
            </m:r>
          </m:sup>
        </m:sSup>
        <m:r>
          <w:rPr/>
          <m:t xml:space="preserve">)</m:t>
        </m:r>
      </m:oMath>
      <w:r w:rsidDel="00000000" w:rsidR="00000000" w:rsidRPr="00000000">
        <w:rPr>
          <w:rtl w:val="0"/>
        </w:rPr>
        <w:t xml:space="preserve"> of perovskite solar cells, they possess great photocurrent generation (Meng et al., 2016).</w:t>
      </w:r>
    </w:p>
    <w:p w:rsidR="00000000" w:rsidDel="00000000" w:rsidP="00000000" w:rsidRDefault="00000000" w:rsidRPr="00000000" w14:paraId="0000029D">
      <w:pPr>
        <w:numPr>
          <w:ilvl w:val="0"/>
          <w:numId w:val="9"/>
        </w:numPr>
        <w:ind w:left="720" w:hanging="360"/>
      </w:pPr>
      <w:r w:rsidDel="00000000" w:rsidR="00000000" w:rsidRPr="00000000">
        <w:rPr>
          <w:b w:val="1"/>
          <w:i w:val="1"/>
          <w:rtl w:val="0"/>
        </w:rPr>
        <w:t xml:space="preserve">Solution processability-</w:t>
      </w:r>
      <w:r w:rsidDel="00000000" w:rsidR="00000000" w:rsidRPr="00000000">
        <w:rPr>
          <w:rtl w:val="0"/>
        </w:rPr>
        <w:t xml:space="preserve"> Due to the high light-absorption coefficient </w:t>
      </w:r>
      <m:oMath>
        <m:sSup>
          <m:sSupPr>
            <m:ctrlPr>
              <w:rPr/>
            </m:ctrlPr>
          </m:sSupPr>
          <m:e>
            <m:r>
              <w:rPr/>
              <m:t xml:space="preserve">(10</m:t>
            </m:r>
          </m:e>
          <m:sup>
            <m:r>
              <w:rPr/>
              <m:t xml:space="preserve">4</m:t>
            </m:r>
          </m:sup>
        </m:sSup>
        <m:r>
          <w:rPr/>
          <m:t xml:space="preserve"> </m:t>
        </m:r>
        <m:sSup>
          <m:sSupPr>
            <m:ctrlPr>
              <w:rPr/>
            </m:ctrlPr>
          </m:sSupPr>
          <m:e>
            <m:r>
              <w:rPr/>
              <m:t xml:space="preserve">cm</m:t>
            </m:r>
          </m:e>
          <m:sup>
            <m:r>
              <w:rPr/>
              <m:t xml:space="preserve">-1</m:t>
            </m:r>
          </m:sup>
        </m:sSup>
        <m:r>
          <w:rPr/>
          <m:t xml:space="preserve">)</m:t>
        </m:r>
      </m:oMath>
      <w:r w:rsidDel="00000000" w:rsidR="00000000" w:rsidRPr="00000000">
        <w:rPr>
          <w:rtl w:val="0"/>
        </w:rPr>
        <w:t xml:space="preserve"> of perovskite solar cells, they possess great solution processability (Kim et al., 2021A; Park, 2015; Tablero, 2019; Zhang et al., 2022).</w:t>
      </w:r>
    </w:p>
    <w:p w:rsidR="00000000" w:rsidDel="00000000" w:rsidP="00000000" w:rsidRDefault="00000000" w:rsidRPr="00000000" w14:paraId="0000029E">
      <w:pPr>
        <w:numPr>
          <w:ilvl w:val="0"/>
          <w:numId w:val="9"/>
        </w:numPr>
        <w:ind w:left="720" w:hanging="360"/>
      </w:pPr>
      <w:r w:rsidDel="00000000" w:rsidR="00000000" w:rsidRPr="00000000">
        <w:rPr>
          <w:b w:val="1"/>
          <w:i w:val="1"/>
          <w:rtl w:val="0"/>
        </w:rPr>
        <w:t xml:space="preserve">Large Extinction Coefficient-</w:t>
      </w:r>
      <w:r w:rsidDel="00000000" w:rsidR="00000000" w:rsidRPr="00000000">
        <w:rPr>
          <w:rtl w:val="0"/>
        </w:rPr>
        <w:t xml:space="preserve"> (Xiao et al., 2016; Chen et al., 2017)</w:t>
      </w:r>
    </w:p>
    <w:p w:rsidR="00000000" w:rsidDel="00000000" w:rsidP="00000000" w:rsidRDefault="00000000" w:rsidRPr="00000000" w14:paraId="0000029F">
      <w:pPr>
        <w:spacing w:line="276" w:lineRule="auto"/>
        <w:rPr/>
      </w:pPr>
      <w:r w:rsidDel="00000000" w:rsidR="00000000" w:rsidRPr="00000000">
        <w:rPr>
          <w:rtl w:val="0"/>
        </w:rPr>
      </w:r>
    </w:p>
    <w:p w:rsidR="00000000" w:rsidDel="00000000" w:rsidP="00000000" w:rsidRDefault="00000000" w:rsidRPr="00000000" w14:paraId="000002A0">
      <w:pPr>
        <w:spacing w:line="276" w:lineRule="auto"/>
        <w:rPr>
          <w:b w:val="1"/>
          <w:u w:val="single"/>
        </w:rPr>
      </w:pPr>
      <w:r w:rsidDel="00000000" w:rsidR="00000000" w:rsidRPr="00000000">
        <w:rPr>
          <w:b w:val="1"/>
          <w:i w:val="1"/>
          <w:rtl w:val="0"/>
        </w:rPr>
        <w:t xml:space="preserve"> Disadvantages of Perovskite</w:t>
      </w:r>
      <w:r w:rsidDel="00000000" w:rsidR="00000000" w:rsidRPr="00000000">
        <w:rPr>
          <w:rtl w:val="0"/>
        </w:rPr>
      </w:r>
    </w:p>
    <w:p w:rsidR="00000000" w:rsidDel="00000000" w:rsidP="00000000" w:rsidRDefault="00000000" w:rsidRPr="00000000" w14:paraId="000002A1">
      <w:pPr>
        <w:numPr>
          <w:ilvl w:val="0"/>
          <w:numId w:val="27"/>
        </w:numPr>
        <w:spacing w:line="276" w:lineRule="auto"/>
        <w:ind w:left="720" w:hanging="360"/>
      </w:pPr>
      <w:r w:rsidDel="00000000" w:rsidR="00000000" w:rsidRPr="00000000">
        <w:rPr>
          <w:b w:val="1"/>
          <w:i w:val="1"/>
          <w:rtl w:val="0"/>
        </w:rPr>
        <w:t xml:space="preserve">Stability and Longevity</w:t>
      </w:r>
      <w:r w:rsidDel="00000000" w:rsidR="00000000" w:rsidRPr="00000000">
        <w:rPr>
          <w:rtl w:val="0"/>
        </w:rPr>
        <w:t xml:space="preserve">- Perovskites’ performance declines much more quickly than silicon when they are exposed to moisture, oxygen, heat and even light. The material will break down when exposed to heat, moisture, or snow (Zhao et al., 2018A; Ding et al., 2024; Khatoon et al., 2023)</w:t>
      </w:r>
    </w:p>
    <w:p w:rsidR="00000000" w:rsidDel="00000000" w:rsidP="00000000" w:rsidRDefault="00000000" w:rsidRPr="00000000" w14:paraId="000002A2">
      <w:pPr>
        <w:numPr>
          <w:ilvl w:val="0"/>
          <w:numId w:val="27"/>
        </w:numPr>
        <w:ind w:left="720" w:hanging="360"/>
      </w:pPr>
      <w:r w:rsidDel="00000000" w:rsidR="00000000" w:rsidRPr="00000000">
        <w:rPr>
          <w:b w:val="1"/>
          <w:i w:val="1"/>
          <w:rtl w:val="0"/>
        </w:rPr>
        <w:t xml:space="preserve">Polar Solvents-</w:t>
      </w:r>
      <w:r w:rsidDel="00000000" w:rsidR="00000000" w:rsidRPr="00000000">
        <w:rPr>
          <w:rtl w:val="0"/>
        </w:rPr>
        <w:t xml:space="preserve"> Polar solvents, which can alter the solvated phases of a perovskite and might hydrate a perovskite to produce a monohydrate phase, can be prevented from harming perovskite solar cells by modifying deposition techniques (Askar et al., 2017). </w:t>
      </w:r>
    </w:p>
    <w:p w:rsidR="00000000" w:rsidDel="00000000" w:rsidP="00000000" w:rsidRDefault="00000000" w:rsidRPr="00000000" w14:paraId="000002A3">
      <w:pPr>
        <w:numPr>
          <w:ilvl w:val="0"/>
          <w:numId w:val="27"/>
        </w:numPr>
        <w:spacing w:line="276" w:lineRule="auto"/>
        <w:ind w:left="720" w:hanging="360"/>
      </w:pPr>
      <w:r w:rsidDel="00000000" w:rsidR="00000000" w:rsidRPr="00000000">
        <w:rPr>
          <w:b w:val="1"/>
          <w:i w:val="1"/>
          <w:rtl w:val="0"/>
        </w:rPr>
        <w:t xml:space="preserve">Cost of Silicon Cells</w:t>
      </w:r>
      <w:r w:rsidDel="00000000" w:rsidR="00000000" w:rsidRPr="00000000">
        <w:rPr>
          <w:rtl w:val="0"/>
        </w:rPr>
        <w:t xml:space="preserve">- Silicon modules have become incredibly cheap and efficient over the past decade, and companies in China continue to expand manufacturing capacity at a startling rate. According to the U.S. National Renewable Energy Laboratory (NREL), current perovskite module manufacturing costs remain closer to $0.38–$0.50 per watt at smaller production scales—still above silicon’s well-established market price of roughly $0.20 per watt or lower. </w:t>
      </w:r>
      <w:r w:rsidDel="00000000" w:rsidR="00000000" w:rsidRPr="00000000">
        <w:rPr>
          <w:rtl w:val="0"/>
        </w:rPr>
      </w:r>
    </w:p>
    <w:p w:rsidR="00000000" w:rsidDel="00000000" w:rsidP="00000000" w:rsidRDefault="00000000" w:rsidRPr="00000000" w14:paraId="000002A4">
      <w:pPr>
        <w:numPr>
          <w:ilvl w:val="0"/>
          <w:numId w:val="27"/>
        </w:numPr>
        <w:spacing w:line="276" w:lineRule="auto"/>
        <w:ind w:left="720" w:hanging="360"/>
      </w:pPr>
      <w:r w:rsidDel="00000000" w:rsidR="00000000" w:rsidRPr="00000000">
        <w:rPr>
          <w:b w:val="1"/>
          <w:i w:val="1"/>
          <w:rtl w:val="0"/>
        </w:rPr>
        <w:t xml:space="preserve">Size</w:t>
      </w:r>
      <w:r w:rsidDel="00000000" w:rsidR="00000000" w:rsidRPr="00000000">
        <w:rPr>
          <w:rtl w:val="0"/>
        </w:rPr>
        <w:t xml:space="preserve">- The best perovskite cells made in labs are typically smaller than a postage stamp, the current leader is closer to the size of a sesame seed, and they might operate for only a few days or weeks before their performance degrades</w:t>
      </w:r>
    </w:p>
    <w:p w:rsidR="00000000" w:rsidDel="00000000" w:rsidP="00000000" w:rsidRDefault="00000000" w:rsidRPr="00000000" w14:paraId="000002A5">
      <w:pPr>
        <w:numPr>
          <w:ilvl w:val="0"/>
          <w:numId w:val="27"/>
        </w:numPr>
        <w:spacing w:line="276" w:lineRule="auto"/>
        <w:ind w:left="720" w:hanging="360"/>
      </w:pPr>
      <w:r w:rsidDel="00000000" w:rsidR="00000000" w:rsidRPr="00000000">
        <w:rPr>
          <w:b w:val="1"/>
          <w:i w:val="1"/>
          <w:rtl w:val="0"/>
        </w:rPr>
        <w:t xml:space="preserve">Manufacturing Process, Scalability for Large-Scale Production</w:t>
      </w:r>
      <w:r w:rsidDel="00000000" w:rsidR="00000000" w:rsidRPr="00000000">
        <w:rPr>
          <w:rtl w:val="0"/>
        </w:rPr>
        <w:t xml:space="preserve">- They’re often made by dropping solutions of materials onto a spinning plate in a process called spin coating, which is impractical for large-scale manufacturing (Zhao et al., 2018A; Ding et al., 2024). complex fabrication processes due to polymer solubility limitations of existing conjugated polymers (Lin et al., 2025; Khatoon et al., 2023)</w:t>
      </w:r>
    </w:p>
    <w:p w:rsidR="00000000" w:rsidDel="00000000" w:rsidP="00000000" w:rsidRDefault="00000000" w:rsidRPr="00000000" w14:paraId="000002A6">
      <w:pPr>
        <w:numPr>
          <w:ilvl w:val="0"/>
          <w:numId w:val="27"/>
        </w:numPr>
        <w:spacing w:line="276" w:lineRule="auto"/>
        <w:ind w:left="720" w:hanging="360"/>
      </w:pPr>
      <w:r w:rsidDel="00000000" w:rsidR="00000000" w:rsidRPr="00000000">
        <w:rPr>
          <w:b w:val="1"/>
          <w:i w:val="1"/>
          <w:rtl w:val="0"/>
        </w:rPr>
        <w:t xml:space="preserve">Decomposition and Encapsulation</w:t>
      </w:r>
      <w:r w:rsidDel="00000000" w:rsidR="00000000" w:rsidRPr="00000000">
        <w:rPr>
          <w:rtl w:val="0"/>
        </w:rPr>
        <w:t xml:space="preserve">- Although perovskites have a nasty habit of decomposing on contact with air or water, this can be prevented by encapsulating tandem cells in an impermeable coating, a common tactic in the solar industry</w:t>
      </w:r>
    </w:p>
    <w:p w:rsidR="00000000" w:rsidDel="00000000" w:rsidP="00000000" w:rsidRDefault="00000000" w:rsidRPr="00000000" w14:paraId="000002A7">
      <w:pPr>
        <w:numPr>
          <w:ilvl w:val="0"/>
          <w:numId w:val="27"/>
        </w:numPr>
        <w:spacing w:line="276" w:lineRule="auto"/>
        <w:ind w:left="720" w:hanging="360"/>
      </w:pPr>
      <w:r w:rsidDel="00000000" w:rsidR="00000000" w:rsidRPr="00000000">
        <w:rPr>
          <w:b w:val="1"/>
          <w:i w:val="1"/>
          <w:rtl w:val="0"/>
        </w:rPr>
        <w:t xml:space="preserve">In-built degradation mechanisms that encapsulation cannot solve</w:t>
      </w:r>
      <w:r w:rsidDel="00000000" w:rsidR="00000000" w:rsidRPr="00000000">
        <w:rPr>
          <w:rtl w:val="0"/>
        </w:rPr>
        <w:t xml:space="preserve">- Some of the perovskite’s ions can move around during operation, for example, or escape into adjacent layers. This can create defects that enable electrons and holes to recombine before they can be turned into electricity, wasting the energy that created them. Light and heat tend to exacerbate these degradation mechanisms. To keep the perovskites’ ions in the right places, researchers have fine-tuned their composition and added nanometre-thick protective layers to the cells</w:t>
      </w:r>
    </w:p>
    <w:p w:rsidR="00000000" w:rsidDel="00000000" w:rsidP="00000000" w:rsidRDefault="00000000" w:rsidRPr="00000000" w14:paraId="000002A8">
      <w:pPr>
        <w:numPr>
          <w:ilvl w:val="0"/>
          <w:numId w:val="27"/>
        </w:numPr>
        <w:spacing w:line="276" w:lineRule="auto"/>
        <w:ind w:left="720" w:hanging="360"/>
      </w:pPr>
      <w:r w:rsidDel="00000000" w:rsidR="00000000" w:rsidRPr="00000000">
        <w:rPr>
          <w:b w:val="1"/>
          <w:i w:val="1"/>
          <w:rtl w:val="0"/>
        </w:rPr>
        <w:t xml:space="preserve">Improved Efficiency-</w:t>
      </w:r>
      <w:r w:rsidDel="00000000" w:rsidR="00000000" w:rsidRPr="00000000">
        <w:rPr>
          <w:rtl w:val="0"/>
        </w:rPr>
        <w:t xml:space="preserve"> The power conversion efficiency of perovskite cells needs to be improved for large scale manufacturing to be cost effective.  </w:t>
      </w:r>
    </w:p>
    <w:p w:rsidR="00000000" w:rsidDel="00000000" w:rsidP="00000000" w:rsidRDefault="00000000" w:rsidRPr="00000000" w14:paraId="000002A9">
      <w:pPr>
        <w:numPr>
          <w:ilvl w:val="0"/>
          <w:numId w:val="27"/>
        </w:numPr>
        <w:spacing w:line="276" w:lineRule="auto"/>
        <w:ind w:left="720" w:hanging="360"/>
      </w:pPr>
      <w:r w:rsidDel="00000000" w:rsidR="00000000" w:rsidRPr="00000000">
        <w:rPr>
          <w:b w:val="1"/>
          <w:i w:val="1"/>
          <w:rtl w:val="0"/>
        </w:rPr>
        <w:t xml:space="preserve">Lead toxicity- </w:t>
      </w:r>
      <w:r w:rsidDel="00000000" w:rsidR="00000000" w:rsidRPr="00000000">
        <w:rPr>
          <w:rtl w:val="0"/>
        </w:rPr>
        <w:t xml:space="preserve">Potential environmental impacts of perovskite materials, which are primarily lead-based. As such, alternative materials are being studied to evaluate, reduce, mitigate, and potentially eliminate toxicity and environmental concerns. Encapsulation techniques undoubtedly improve lead containment, but the eventual end-of-life handling of perovskite modules remains unresolved, creating a real barrier to their widespread adoption. When thin films use lead, and cracking and leaking of lead on human skin or buildings humans occurs.</w:t>
      </w:r>
    </w:p>
    <w:p w:rsidR="00000000" w:rsidDel="00000000" w:rsidP="00000000" w:rsidRDefault="00000000" w:rsidRPr="00000000" w14:paraId="000002AA">
      <w:pPr>
        <w:numPr>
          <w:ilvl w:val="0"/>
          <w:numId w:val="27"/>
        </w:numPr>
        <w:ind w:left="720" w:hanging="360"/>
      </w:pPr>
      <w:r w:rsidDel="00000000" w:rsidR="00000000" w:rsidRPr="00000000">
        <w:rPr>
          <w:b w:val="1"/>
          <w:i w:val="1"/>
          <w:rtl w:val="0"/>
        </w:rPr>
        <w:t xml:space="preserve">Petroleum-derived polymers-</w:t>
      </w:r>
      <w:r w:rsidDel="00000000" w:rsidR="00000000" w:rsidRPr="00000000">
        <w:rPr>
          <w:rtl w:val="0"/>
        </w:rPr>
        <w:t xml:space="preserve"> environmental concerns about petroleum-derived polymers currently used as photoactive layers (Lin et al., 2025)</w:t>
      </w:r>
    </w:p>
    <w:p w:rsidR="00000000" w:rsidDel="00000000" w:rsidP="00000000" w:rsidRDefault="00000000" w:rsidRPr="00000000" w14:paraId="000002AB">
      <w:pPr>
        <w:numPr>
          <w:ilvl w:val="0"/>
          <w:numId w:val="27"/>
        </w:numPr>
        <w:ind w:left="720" w:hanging="360"/>
      </w:pPr>
      <w:r w:rsidDel="00000000" w:rsidR="00000000" w:rsidRPr="00000000">
        <w:rPr>
          <w:b w:val="1"/>
          <w:i w:val="1"/>
          <w:rtl w:val="0"/>
        </w:rPr>
        <w:t xml:space="preserve">Current-voltage hysteresis between the forward and reverse bias-</w:t>
      </w:r>
      <w:r w:rsidDel="00000000" w:rsidR="00000000" w:rsidRPr="00000000">
        <w:rPr>
          <w:rtl w:val="0"/>
        </w:rPr>
        <w:t xml:space="preserve"> Hysteresis is commonly ascribed to the combination of ion migration with high levels of charge-carrier recombination. Hysteresis behavior in MAPbI3 solar cells (Snaith et al., 2014) is now attributed to both anion and cation (e.g., MA+) migration followed by accumulation at MAPbI3/contact interfaces. (Yuan and Huang, 2016; van Reenen et al., 2015) This leads to the formation of charge injection barriers as well as the screening of built-in fields, degrading device performance (Brennan et al., 2018; Salhi et al., 2018; Snaith et al., 2014; Kim and Park, 2014; Sanchez et al., 2014). Hysteresis in HPSCs denotes the fluctuations in the current-voltage response curves in which the corresponding photovoltaic parameters vary depending on the direction and rate of the scan. Many possible theories elucidating the origin or mechanism of hysteresis in HPSCs have been proposed such as (i) trapping of electronic carriers at the perovskite interface(s) (Shao et al., 2014; Xu et al., 2015); (ii) ionic displacement/ion migration (Tress et al., 2015; De Bastiani et al., 2016; Eames et al., 2015; Azpiroz et al., 2015); (iii) ferroelectric polarization (Wei et al., 2014; Chen et al., 2015; Frost et al., 2014), and (iv) capacitive effects (Almora et al., 2015; Juarez-Perez et al., 2014; Sanchez et al., 2014). </w:t>
      </w:r>
      <w:r w:rsidDel="00000000" w:rsidR="00000000" w:rsidRPr="00000000">
        <w:rPr>
          <w:highlight w:val="white"/>
          <w:rtl w:val="0"/>
        </w:rPr>
        <w:t xml:space="preserve">A mesoporous </w:t>
      </w:r>
      <m:oMath>
        <m:sSub>
          <m:sSubPr>
            <m:ctrlPr>
              <w:rPr>
                <w:highlight w:val="white"/>
              </w:rPr>
            </m:ctrlPr>
          </m:sSubPr>
          <m:e>
            <m:r>
              <w:rPr>
                <w:highlight w:val="white"/>
              </w:rPr>
              <m:t xml:space="preserve">TiO</m:t>
            </m:r>
          </m:e>
          <m:sub>
            <m:r>
              <w:rPr>
                <w:highlight w:val="white"/>
              </w:rPr>
              <m:t xml:space="preserve">2</m:t>
            </m:r>
          </m:sub>
        </m:sSub>
      </m:oMath>
      <w:r w:rsidDel="00000000" w:rsidR="00000000" w:rsidRPr="00000000">
        <w:rPr>
          <w:highlight w:val="white"/>
          <w:rtl w:val="0"/>
        </w:rPr>
        <w:t xml:space="preserve"> layer can also be used to lessen the hysteresis behavior of a PSC. </w:t>
      </w:r>
      <w:r w:rsidDel="00000000" w:rsidR="00000000" w:rsidRPr="00000000">
        <w:rPr>
          <w:rtl w:val="0"/>
        </w:rPr>
        <w:t xml:space="preserve">(Soonmin et al., 2023)</w:t>
      </w:r>
      <w:r w:rsidDel="00000000" w:rsidR="00000000" w:rsidRPr="00000000">
        <w:rPr>
          <w:highlight w:val="white"/>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2AC">
      <w:pPr>
        <w:jc w:val="center"/>
        <w:rPr>
          <w:b w:val="1"/>
          <w:sz w:val="28"/>
          <w:szCs w:val="28"/>
          <w:u w:val="single"/>
        </w:rPr>
      </w:pPr>
      <w:r w:rsidDel="00000000" w:rsidR="00000000" w:rsidRPr="00000000">
        <w:rPr>
          <w:b w:val="1"/>
          <w:sz w:val="28"/>
          <w:szCs w:val="28"/>
          <w:u w:val="single"/>
          <w:rtl w:val="0"/>
        </w:rPr>
        <w:t xml:space="preserve">Free Speech on College Campuses</w:t>
      </w:r>
    </w:p>
    <w:p w:rsidR="00000000" w:rsidDel="00000000" w:rsidP="00000000" w:rsidRDefault="00000000" w:rsidRPr="00000000" w14:paraId="000002AD">
      <w:pPr>
        <w:jc w:val="center"/>
        <w:rPr/>
      </w:pPr>
      <w:r w:rsidDel="00000000" w:rsidR="00000000" w:rsidRPr="00000000">
        <w:rPr>
          <w:rtl w:val="0"/>
        </w:rPr>
        <w:t xml:space="preserve">UNLV Online Certificate Course</w:t>
      </w:r>
    </w:p>
    <w:p w:rsidR="00000000" w:rsidDel="00000000" w:rsidP="00000000" w:rsidRDefault="00000000" w:rsidRPr="00000000" w14:paraId="000002AE">
      <w:pPr>
        <w:jc w:val="center"/>
        <w:rPr/>
      </w:pPr>
      <w:r w:rsidDel="00000000" w:rsidR="00000000" w:rsidRPr="00000000">
        <w:rPr>
          <w:rtl w:val="0"/>
        </w:rPr>
        <w:t xml:space="preserve">Kevin Sleem, Course Director</w:t>
      </w:r>
    </w:p>
    <w:p w:rsidR="00000000" w:rsidDel="00000000" w:rsidP="00000000" w:rsidRDefault="00000000" w:rsidRPr="00000000" w14:paraId="000002AF">
      <w:pPr>
        <w:rPr/>
      </w:pPr>
      <w:r w:rsidDel="00000000" w:rsidR="00000000" w:rsidRPr="00000000">
        <w:rPr>
          <w:rtl w:val="0"/>
        </w:rPr>
      </w:r>
    </w:p>
    <w:p w:rsidR="00000000" w:rsidDel="00000000" w:rsidP="00000000" w:rsidRDefault="00000000" w:rsidRPr="00000000" w14:paraId="000002B0">
      <w:pPr>
        <w:rPr>
          <w:b w:val="1"/>
          <w:sz w:val="28"/>
          <w:szCs w:val="28"/>
          <w:u w:val="single"/>
        </w:rPr>
      </w:pPr>
      <w:r w:rsidDel="00000000" w:rsidR="00000000" w:rsidRPr="00000000">
        <w:rPr>
          <w:b w:val="1"/>
          <w:sz w:val="28"/>
          <w:szCs w:val="28"/>
          <w:u w:val="single"/>
          <w:rtl w:val="0"/>
        </w:rPr>
        <w:t xml:space="preserve">Week 1</w:t>
      </w:r>
    </w:p>
    <w:p w:rsidR="00000000" w:rsidDel="00000000" w:rsidP="00000000" w:rsidRDefault="00000000" w:rsidRPr="00000000" w14:paraId="000002B1">
      <w:pPr>
        <w:rPr>
          <w:b w:val="1"/>
        </w:rPr>
      </w:pPr>
      <w:r w:rsidDel="00000000" w:rsidR="00000000" w:rsidRPr="00000000">
        <w:rPr>
          <w:b w:val="1"/>
          <w:rtl w:val="0"/>
        </w:rPr>
        <w:t xml:space="preserve">Protesting of the Israel-Gaza War</w:t>
      </w:r>
    </w:p>
    <w:p w:rsidR="00000000" w:rsidDel="00000000" w:rsidP="00000000" w:rsidRDefault="00000000" w:rsidRPr="00000000" w14:paraId="000002B2">
      <w:pPr>
        <w:rPr>
          <w:b w:val="1"/>
        </w:rPr>
      </w:pPr>
      <w:r w:rsidDel="00000000" w:rsidR="00000000" w:rsidRPr="00000000">
        <w:rPr>
          <w:b w:val="1"/>
          <w:rtl w:val="0"/>
        </w:rPr>
        <w:t xml:space="preserve">Final Thesis Research Topic Selection</w:t>
      </w:r>
    </w:p>
    <w:p w:rsidR="00000000" w:rsidDel="00000000" w:rsidP="00000000" w:rsidRDefault="00000000" w:rsidRPr="00000000" w14:paraId="000002B3">
      <w:pPr>
        <w:rPr/>
      </w:pPr>
      <w:r w:rsidDel="00000000" w:rsidR="00000000" w:rsidRPr="00000000">
        <w:rPr>
          <w:rtl w:val="0"/>
        </w:rPr>
      </w:r>
    </w:p>
    <w:p w:rsidR="00000000" w:rsidDel="00000000" w:rsidP="00000000" w:rsidRDefault="00000000" w:rsidRPr="00000000" w14:paraId="000002B4">
      <w:pPr>
        <w:numPr>
          <w:ilvl w:val="0"/>
          <w:numId w:val="12"/>
        </w:numPr>
        <w:ind w:left="720" w:hanging="360"/>
      </w:pPr>
      <w:r w:rsidDel="00000000" w:rsidR="00000000" w:rsidRPr="00000000">
        <w:rPr>
          <w:b w:val="1"/>
          <w:rtl w:val="0"/>
        </w:rPr>
        <w:t xml:space="preserve">Discussion Board-</w:t>
      </w:r>
      <w:r w:rsidDel="00000000" w:rsidR="00000000" w:rsidRPr="00000000">
        <w:rPr>
          <w:rtl w:val="0"/>
        </w:rPr>
        <w:t xml:space="preserve"> Do you think that a university firing a president or chancellor in response to pressure from politicians addresses the issue of protestors on campus, and how the college and/or its leader dealt with the protestors?</w:t>
      </w:r>
    </w:p>
    <w:p w:rsidR="00000000" w:rsidDel="00000000" w:rsidP="00000000" w:rsidRDefault="00000000" w:rsidRPr="00000000" w14:paraId="000002B5">
      <w:pPr>
        <w:numPr>
          <w:ilvl w:val="0"/>
          <w:numId w:val="12"/>
        </w:numPr>
        <w:ind w:left="720" w:hanging="360"/>
      </w:pPr>
      <w:r w:rsidDel="00000000" w:rsidR="00000000" w:rsidRPr="00000000">
        <w:rPr>
          <w:b w:val="1"/>
          <w:rtl w:val="0"/>
        </w:rPr>
        <w:t xml:space="preserve">Discussion Board-</w:t>
      </w:r>
      <w:r w:rsidDel="00000000" w:rsidR="00000000" w:rsidRPr="00000000">
        <w:rPr>
          <w:rtl w:val="0"/>
        </w:rPr>
        <w:t xml:space="preserve"> Tent encampments sprung up during the Israel-Gaza War protests at some colleges. Should they be dispersed, or are tents a form of protected free speech? Should campus police or state police or national guard, or none at all, be utilized to disperse campus encampments? Social Workers?</w:t>
      </w:r>
    </w:p>
    <w:p w:rsidR="00000000" w:rsidDel="00000000" w:rsidP="00000000" w:rsidRDefault="00000000" w:rsidRPr="00000000" w14:paraId="000002B6">
      <w:pPr>
        <w:numPr>
          <w:ilvl w:val="0"/>
          <w:numId w:val="12"/>
        </w:numPr>
        <w:ind w:left="720" w:hanging="360"/>
      </w:pPr>
      <w:r w:rsidDel="00000000" w:rsidR="00000000" w:rsidRPr="00000000">
        <w:rPr>
          <w:b w:val="1"/>
          <w:rtl w:val="0"/>
        </w:rPr>
        <w:t xml:space="preserve">1 Page Paper-</w:t>
      </w:r>
      <w:r w:rsidDel="00000000" w:rsidR="00000000" w:rsidRPr="00000000">
        <w:rPr>
          <w:rtl w:val="0"/>
        </w:rPr>
        <w:t xml:space="preserve"> Do you think that racism played a role in the handling of the Israel-Gaza college protests? Considering the United States’ racial history, explain how considering other people’s feelings on racism could affect how one perceives the right side in the Israel-Gaza protests. Should race be taken into consideration when dispersing college protests, and when dealing out punishments, including college suspension, such as for 1 year, or whatever the maximum should be, and trespassing tickets? </w:t>
      </w:r>
    </w:p>
    <w:p w:rsidR="00000000" w:rsidDel="00000000" w:rsidP="00000000" w:rsidRDefault="00000000" w:rsidRPr="00000000" w14:paraId="000002B7">
      <w:pPr>
        <w:rPr/>
      </w:pPr>
      <w:r w:rsidDel="00000000" w:rsidR="00000000" w:rsidRPr="00000000">
        <w:rPr>
          <w:rtl w:val="0"/>
        </w:rPr>
      </w:r>
    </w:p>
    <w:p w:rsidR="00000000" w:rsidDel="00000000" w:rsidP="00000000" w:rsidRDefault="00000000" w:rsidRPr="00000000" w14:paraId="000002B8">
      <w:pPr>
        <w:rPr>
          <w:b w:val="1"/>
          <w:u w:val="single"/>
        </w:rPr>
      </w:pPr>
      <w:r w:rsidDel="00000000" w:rsidR="00000000" w:rsidRPr="00000000">
        <w:rPr>
          <w:b w:val="1"/>
          <w:u w:val="single"/>
          <w:rtl w:val="0"/>
        </w:rPr>
        <w:t xml:space="preserve">Lecture Notes</w:t>
      </w:r>
    </w:p>
    <w:p w:rsidR="00000000" w:rsidDel="00000000" w:rsidP="00000000" w:rsidRDefault="00000000" w:rsidRPr="00000000" w14:paraId="000002B9">
      <w:pPr>
        <w:spacing w:line="276" w:lineRule="auto"/>
        <w:rPr/>
      </w:pPr>
      <w:r w:rsidDel="00000000" w:rsidR="00000000" w:rsidRPr="00000000">
        <w:rPr>
          <w:rtl w:val="0"/>
        </w:rPr>
        <w:t xml:space="preserve">In response to the Israel-Palestine protests and the emergence of pro-Palestenian camps on college campuses, several college presidents faced no-confidence votes in 2024. Reasons include 1) complaints about police intervention in encampments 2) more-traditional issues, like concerns about shared governance.</w:t>
      </w:r>
      <w:r w:rsidDel="00000000" w:rsidR="00000000" w:rsidRPr="00000000">
        <w:rPr>
          <w:vertAlign w:val="superscript"/>
        </w:rPr>
        <w:footnoteReference w:customMarkFollows="0" w:id="3"/>
      </w:r>
      <w:r w:rsidDel="00000000" w:rsidR="00000000" w:rsidRPr="00000000">
        <w:rPr>
          <w:rtl w:val="0"/>
        </w:rPr>
        <w:t xml:space="preserve"> In the wake of the Israel-Hamas protests, six faculty members at Washington University in St. Louis have been placed on leave with detailed restrictions, including no contact with colleagues and no representing the institution.  Professors have also been arrested or disciplined at a handful of other colleges, including Emory, New York, and Indiana Universities, with varying levels of engagement in the protests themselves.</w:t>
      </w:r>
      <w:r w:rsidDel="00000000" w:rsidR="00000000" w:rsidRPr="00000000">
        <w:rPr>
          <w:vertAlign w:val="superscript"/>
        </w:rPr>
        <w:footnoteReference w:customMarkFollows="0" w:id="4"/>
      </w:r>
      <w:r w:rsidDel="00000000" w:rsidR="00000000" w:rsidRPr="00000000">
        <w:rPr>
          <w:rtl w:val="0"/>
        </w:rPr>
      </w:r>
    </w:p>
    <w:p w:rsidR="00000000" w:rsidDel="00000000" w:rsidP="00000000" w:rsidRDefault="00000000" w:rsidRPr="00000000" w14:paraId="000002BA">
      <w:pPr>
        <w:rPr/>
      </w:pPr>
      <w:r w:rsidDel="00000000" w:rsidR="00000000" w:rsidRPr="00000000">
        <w:rPr>
          <w:rtl w:val="0"/>
        </w:rPr>
      </w:r>
    </w:p>
    <w:p w:rsidR="00000000" w:rsidDel="00000000" w:rsidP="00000000" w:rsidRDefault="00000000" w:rsidRPr="00000000" w14:paraId="000002BB">
      <w:pPr>
        <w:spacing w:line="276" w:lineRule="auto"/>
        <w:rPr/>
      </w:pPr>
      <w:r w:rsidDel="00000000" w:rsidR="00000000" w:rsidRPr="00000000">
        <w:rPr>
          <w:rtl w:val="0"/>
        </w:rPr>
        <w:t xml:space="preserve">Some are calling for the National Guard to be brought in as colleges turn to police to suppress pro-Palestinian demonstrators. As the school year comes to an end, administrators on some campuses are adopting a harder line, increasingly turning to outside police forces to quell the demonstrations.</w:t>
      </w:r>
      <w:r w:rsidDel="00000000" w:rsidR="00000000" w:rsidRPr="00000000">
        <w:rPr>
          <w:vertAlign w:val="superscript"/>
        </w:rPr>
        <w:footnoteReference w:customMarkFollows="0" w:id="5"/>
      </w:r>
      <w:r w:rsidDel="00000000" w:rsidR="00000000" w:rsidRPr="00000000">
        <w:rPr>
          <w:rtl w:val="0"/>
        </w:rPr>
        <w:t xml:space="preserve"> Alarm is being raised by student protesters, First Amendment advocates, and historians who have studied the impact of policing on college campuses over the decades by the increasing use of force to quell the protestors. The Knight First Amendment Institute said “The large-scale deployment of armed officers to suppress peaceful protest on college campuses around the country is a shocking development. This response to peaceful protest is an assault on free speech—and it is also deeply reckless.”</w:t>
      </w:r>
    </w:p>
    <w:p w:rsidR="00000000" w:rsidDel="00000000" w:rsidP="00000000" w:rsidRDefault="00000000" w:rsidRPr="00000000" w14:paraId="000002BC">
      <w:pPr>
        <w:rPr/>
      </w:pPr>
      <w:r w:rsidDel="00000000" w:rsidR="00000000" w:rsidRPr="00000000">
        <w:rPr>
          <w:rtl w:val="0"/>
        </w:rPr>
      </w:r>
    </w:p>
    <w:p w:rsidR="00000000" w:rsidDel="00000000" w:rsidP="00000000" w:rsidRDefault="00000000" w:rsidRPr="00000000" w14:paraId="000002BD">
      <w:pPr>
        <w:spacing w:line="276" w:lineRule="auto"/>
        <w:rPr>
          <w:b w:val="1"/>
          <w:u w:val="single"/>
        </w:rPr>
      </w:pPr>
      <w:r w:rsidDel="00000000" w:rsidR="00000000" w:rsidRPr="00000000">
        <w:rPr>
          <w:b w:val="1"/>
          <w:u w:val="single"/>
          <w:rtl w:val="0"/>
        </w:rPr>
        <w:t xml:space="preserve">Race Relations in America, Class-based Admissions v. Race-based Admissions</w:t>
      </w:r>
      <w:r w:rsidDel="00000000" w:rsidR="00000000" w:rsidRPr="00000000">
        <w:rPr>
          <w:b w:val="1"/>
          <w:u w:val="single"/>
          <w:vertAlign w:val="superscript"/>
        </w:rPr>
        <w:footnoteReference w:customMarkFollows="0" w:id="6"/>
      </w:r>
      <w:r w:rsidDel="00000000" w:rsidR="00000000" w:rsidRPr="00000000">
        <w:rPr>
          <w:rtl w:val="0"/>
        </w:rPr>
      </w:r>
    </w:p>
    <w:p w:rsidR="00000000" w:rsidDel="00000000" w:rsidP="00000000" w:rsidRDefault="00000000" w:rsidRPr="00000000" w14:paraId="000002BE">
      <w:pPr>
        <w:spacing w:line="276" w:lineRule="auto"/>
        <w:rPr/>
      </w:pPr>
      <w:r w:rsidDel="00000000" w:rsidR="00000000" w:rsidRPr="00000000">
        <w:rPr>
          <w:rtl w:val="0"/>
        </w:rPr>
        <w:t xml:space="preserve">On June 29, 2023, the Supreme Court ruled that the admissions criteria utilized by the University of North Carolina and Harvard violated the equal protection clause, bringing race-conscious affirmative action to an end. Liu writes that DEI in the college process attaches a certain value to the race, which backtracks the progress made by civil rights activists decades ago. I disagree with the use of the term civil rights to refer to race and gender. People and society are not inherently racist or sexist, so we don’t need broad protections like civil rights violations for race or gender. Society is inherently good, and serves us all equally, and always has. And Yes, it is true, the USA is a white country with an orthodox white male leader. A better definition of civil rights is to refer to the right to an education, even if you have been accused of a crime. </w:t>
      </w:r>
    </w:p>
    <w:p w:rsidR="00000000" w:rsidDel="00000000" w:rsidP="00000000" w:rsidRDefault="00000000" w:rsidRPr="00000000" w14:paraId="000002BF">
      <w:pPr>
        <w:rPr/>
      </w:pPr>
      <w:r w:rsidDel="00000000" w:rsidR="00000000" w:rsidRPr="00000000">
        <w:rPr>
          <w:rtl w:val="0"/>
        </w:rPr>
      </w:r>
    </w:p>
    <w:p w:rsidR="00000000" w:rsidDel="00000000" w:rsidP="00000000" w:rsidRDefault="00000000" w:rsidRPr="00000000" w14:paraId="000002C0">
      <w:pPr>
        <w:rPr/>
      </w:pPr>
      <w:r w:rsidDel="00000000" w:rsidR="00000000" w:rsidRPr="00000000">
        <w:rPr>
          <w:rtl w:val="0"/>
        </w:rPr>
      </w:r>
    </w:p>
    <w:p w:rsidR="00000000" w:rsidDel="00000000" w:rsidP="00000000" w:rsidRDefault="00000000" w:rsidRPr="00000000" w14:paraId="000002C1">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2C2">
      <w:pPr>
        <w:rPr>
          <w:b w:val="1"/>
          <w:sz w:val="28"/>
          <w:szCs w:val="28"/>
          <w:u w:val="single"/>
        </w:rPr>
      </w:pPr>
      <w:r w:rsidDel="00000000" w:rsidR="00000000" w:rsidRPr="00000000">
        <w:rPr>
          <w:b w:val="1"/>
          <w:sz w:val="28"/>
          <w:szCs w:val="28"/>
          <w:u w:val="single"/>
          <w:rtl w:val="0"/>
        </w:rPr>
        <w:t xml:space="preserve">Week 2</w:t>
      </w:r>
    </w:p>
    <w:p w:rsidR="00000000" w:rsidDel="00000000" w:rsidP="00000000" w:rsidRDefault="00000000" w:rsidRPr="00000000" w14:paraId="000002C3">
      <w:pPr>
        <w:rPr>
          <w:b w:val="1"/>
        </w:rPr>
      </w:pPr>
      <w:r w:rsidDel="00000000" w:rsidR="00000000" w:rsidRPr="00000000">
        <w:rPr>
          <w:b w:val="1"/>
          <w:rtl w:val="0"/>
        </w:rPr>
        <w:t xml:space="preserve">Title IX, Women’s Rights in College</w:t>
      </w:r>
    </w:p>
    <w:p w:rsidR="00000000" w:rsidDel="00000000" w:rsidP="00000000" w:rsidRDefault="00000000" w:rsidRPr="00000000" w14:paraId="000002C4">
      <w:pPr>
        <w:rPr/>
      </w:pPr>
      <w:r w:rsidDel="00000000" w:rsidR="00000000" w:rsidRPr="00000000">
        <w:rPr>
          <w:rtl w:val="0"/>
        </w:rPr>
      </w:r>
    </w:p>
    <w:p w:rsidR="00000000" w:rsidDel="00000000" w:rsidP="00000000" w:rsidRDefault="00000000" w:rsidRPr="00000000" w14:paraId="000002C5">
      <w:pPr>
        <w:numPr>
          <w:ilvl w:val="0"/>
          <w:numId w:val="17"/>
        </w:numPr>
        <w:ind w:left="720" w:hanging="360"/>
      </w:pPr>
      <w:r w:rsidDel="00000000" w:rsidR="00000000" w:rsidRPr="00000000">
        <w:rPr>
          <w:b w:val="1"/>
          <w:rtl w:val="0"/>
        </w:rPr>
        <w:t xml:space="preserve">Discussion Board- </w:t>
      </w:r>
      <w:r w:rsidDel="00000000" w:rsidR="00000000" w:rsidRPr="00000000">
        <w:rPr>
          <w:rtl w:val="0"/>
        </w:rPr>
        <w:t xml:space="preserve">Gavin Newsome has described the issue of men playing in women’s sports as an issue of fairness. Is this an issue of fairness, or this an issue of women recruiting gay men to their side, in a male prophet and leader dominated world?</w:t>
      </w:r>
    </w:p>
    <w:p w:rsidR="00000000" w:rsidDel="00000000" w:rsidP="00000000" w:rsidRDefault="00000000" w:rsidRPr="00000000" w14:paraId="000002C6">
      <w:pPr>
        <w:numPr>
          <w:ilvl w:val="0"/>
          <w:numId w:val="17"/>
        </w:numPr>
        <w:ind w:left="720" w:hanging="360"/>
      </w:pPr>
      <w:r w:rsidDel="00000000" w:rsidR="00000000" w:rsidRPr="00000000">
        <w:rPr>
          <w:b w:val="1"/>
          <w:rtl w:val="0"/>
        </w:rPr>
        <w:t xml:space="preserve">Discussion Board-</w:t>
      </w:r>
      <w:r w:rsidDel="00000000" w:rsidR="00000000" w:rsidRPr="00000000">
        <w:rPr>
          <w:rtl w:val="0"/>
        </w:rPr>
        <w:t xml:space="preserve"> Title IX says that college sports programs must give appropriate funding for both womens and mens sports. In the age of Name Image and Likeness in college sports, does this fairness mean that male and female college athletes should be paid the same amount of money, considering that male dominated sports such as football and basketball bring in more money than other sports?</w:t>
      </w:r>
    </w:p>
    <w:p w:rsidR="00000000" w:rsidDel="00000000" w:rsidP="00000000" w:rsidRDefault="00000000" w:rsidRPr="00000000" w14:paraId="000002C7">
      <w:pPr>
        <w:numPr>
          <w:ilvl w:val="0"/>
          <w:numId w:val="17"/>
        </w:numPr>
        <w:ind w:left="720" w:hanging="360"/>
      </w:pPr>
      <w:r w:rsidDel="00000000" w:rsidR="00000000" w:rsidRPr="00000000">
        <w:rPr>
          <w:b w:val="1"/>
          <w:rtl w:val="0"/>
        </w:rPr>
        <w:t xml:space="preserve">Discussion Board-</w:t>
      </w:r>
      <w:r w:rsidDel="00000000" w:rsidR="00000000" w:rsidRPr="00000000">
        <w:rPr>
          <w:rtl w:val="0"/>
        </w:rPr>
        <w:t xml:space="preserve"> In the 2025 NBA draft, there were fewer underclassmen who declared for the draft than in 2024. One possible reason for this is that NIL has given lower draft picks a better reason to stay at school where they are big man on campus and reap million dollar NIL deals. Do you think that NIL has created a reason for athletes to stay in school and complete their degrees, and this a positive for society? Has NIL created more bad than good? Explain the bad and good of NIL. </w:t>
      </w:r>
    </w:p>
    <w:p w:rsidR="00000000" w:rsidDel="00000000" w:rsidP="00000000" w:rsidRDefault="00000000" w:rsidRPr="00000000" w14:paraId="000002C8">
      <w:pPr>
        <w:numPr>
          <w:ilvl w:val="0"/>
          <w:numId w:val="17"/>
        </w:numPr>
        <w:ind w:left="720" w:hanging="360"/>
      </w:pPr>
      <w:r w:rsidDel="00000000" w:rsidR="00000000" w:rsidRPr="00000000">
        <w:rPr>
          <w:b w:val="1"/>
          <w:rtl w:val="0"/>
        </w:rPr>
        <w:t xml:space="preserve">1 Page Paper-</w:t>
      </w:r>
      <w:r w:rsidDel="00000000" w:rsidR="00000000" w:rsidRPr="00000000">
        <w:rPr>
          <w:rtl w:val="0"/>
        </w:rPr>
        <w:t xml:space="preserve"> Title IX prohibits sex discrimination at educational institutions that receive federal funding in primary, secondary and higher education. This includes areas such as sports, employment, and scholarships. Choose an area that Title IX applies to at schools, and write a 1 page paper discussing its merits in that area. </w:t>
      </w:r>
    </w:p>
    <w:p w:rsidR="00000000" w:rsidDel="00000000" w:rsidP="00000000" w:rsidRDefault="00000000" w:rsidRPr="00000000" w14:paraId="000002C9">
      <w:pPr>
        <w:rPr>
          <w:b w:val="1"/>
          <w:u w:val="single"/>
        </w:rPr>
      </w:pPr>
      <w:r w:rsidDel="00000000" w:rsidR="00000000" w:rsidRPr="00000000">
        <w:rPr>
          <w:rtl w:val="0"/>
        </w:rPr>
      </w:r>
    </w:p>
    <w:p w:rsidR="00000000" w:rsidDel="00000000" w:rsidP="00000000" w:rsidRDefault="00000000" w:rsidRPr="00000000" w14:paraId="000002CA">
      <w:pPr>
        <w:rPr>
          <w:b w:val="1"/>
          <w:u w:val="single"/>
        </w:rPr>
      </w:pPr>
      <w:r w:rsidDel="00000000" w:rsidR="00000000" w:rsidRPr="00000000">
        <w:rPr>
          <w:b w:val="1"/>
          <w:u w:val="single"/>
          <w:rtl w:val="0"/>
        </w:rPr>
        <w:t xml:space="preserve">Title IX, Richard Nixon</w:t>
      </w:r>
    </w:p>
    <w:p w:rsidR="00000000" w:rsidDel="00000000" w:rsidP="00000000" w:rsidRDefault="00000000" w:rsidRPr="00000000" w14:paraId="000002CB">
      <w:pPr>
        <w:spacing w:line="276" w:lineRule="auto"/>
        <w:rPr>
          <w:i w:val="1"/>
        </w:rPr>
      </w:pPr>
      <w:r w:rsidDel="00000000" w:rsidR="00000000" w:rsidRPr="00000000">
        <w:rPr>
          <w:i w:val="1"/>
          <w:rtl w:val="0"/>
        </w:rPr>
        <w:t xml:space="preserve">No person in the United States shall, on the basis of sex, be excluded from participation in, be denied the benefits of, or be subjected to discrimination under any education program or activity receiving Federal financial assistance.</w:t>
      </w:r>
    </w:p>
    <w:p w:rsidR="00000000" w:rsidDel="00000000" w:rsidP="00000000" w:rsidRDefault="00000000" w:rsidRPr="00000000" w14:paraId="000002CC">
      <w:pPr>
        <w:spacing w:line="276" w:lineRule="auto"/>
        <w:rPr/>
      </w:pPr>
      <w:r w:rsidDel="00000000" w:rsidR="00000000" w:rsidRPr="00000000">
        <w:rPr>
          <w:rtl w:val="0"/>
        </w:rPr>
      </w:r>
    </w:p>
    <w:p w:rsidR="00000000" w:rsidDel="00000000" w:rsidP="00000000" w:rsidRDefault="00000000" w:rsidRPr="00000000" w14:paraId="000002CD">
      <w:pPr>
        <w:spacing w:line="276" w:lineRule="auto"/>
        <w:rPr/>
      </w:pPr>
      <w:r w:rsidDel="00000000" w:rsidR="00000000" w:rsidRPr="00000000">
        <w:rPr>
          <w:rtl w:val="0"/>
        </w:rPr>
        <w:t xml:space="preserve">Recently we have seen a rise in transgender athletes, in college, in high school, and professionally. The question that comes up with regard to college transgender athletes, or biological males posing as women, is whether this violates Title IX and women’s rights to equal participation in college sports? </w:t>
      </w:r>
    </w:p>
    <w:p w:rsidR="00000000" w:rsidDel="00000000" w:rsidP="00000000" w:rsidRDefault="00000000" w:rsidRPr="00000000" w14:paraId="000002CE">
      <w:pPr>
        <w:spacing w:line="276" w:lineRule="auto"/>
        <w:rPr/>
      </w:pPr>
      <w:r w:rsidDel="00000000" w:rsidR="00000000" w:rsidRPr="00000000">
        <w:rPr>
          <w:rtl w:val="0"/>
        </w:rPr>
      </w:r>
    </w:p>
    <w:p w:rsidR="00000000" w:rsidDel="00000000" w:rsidP="00000000" w:rsidRDefault="00000000" w:rsidRPr="00000000" w14:paraId="000002CF">
      <w:pPr>
        <w:spacing w:line="276" w:lineRule="auto"/>
        <w:rPr>
          <w:vertAlign w:val="superscript"/>
        </w:rPr>
      </w:pPr>
      <w:r w:rsidDel="00000000" w:rsidR="00000000" w:rsidRPr="00000000">
        <w:rPr>
          <w:rtl w:val="0"/>
        </w:rPr>
        <w:t xml:space="preserve">Under the Biden Administration, the U.S. Department of Education proposed a new rule that would allow schools to reject transgender athletes from competing on sports teams that align with their gender identity, when questions of physicality and fairness arise. The rule would prohibit schools from issuing blanket bans on transgender athletes in school sports, making such a policy a violation of Title IX.</w:t>
      </w:r>
      <w:r w:rsidDel="00000000" w:rsidR="00000000" w:rsidRPr="00000000">
        <w:rPr>
          <w:vertAlign w:val="superscript"/>
        </w:rPr>
        <w:footnoteReference w:customMarkFollows="0" w:id="7"/>
      </w:r>
      <w:r w:rsidDel="00000000" w:rsidR="00000000" w:rsidRPr="00000000">
        <w:rPr>
          <w:rtl w:val="0"/>
        </w:rPr>
      </w:r>
    </w:p>
    <w:p w:rsidR="00000000" w:rsidDel="00000000" w:rsidP="00000000" w:rsidRDefault="00000000" w:rsidRPr="00000000" w14:paraId="000002D0">
      <w:pPr>
        <w:rPr>
          <w:b w:val="1"/>
          <w:u w:val="single"/>
        </w:rPr>
      </w:pPr>
      <w:r w:rsidDel="00000000" w:rsidR="00000000" w:rsidRPr="00000000">
        <w:rPr>
          <w:rtl w:val="0"/>
        </w:rPr>
      </w:r>
    </w:p>
    <w:p w:rsidR="00000000" w:rsidDel="00000000" w:rsidP="00000000" w:rsidRDefault="00000000" w:rsidRPr="00000000" w14:paraId="000002D1">
      <w:pPr>
        <w:spacing w:line="276" w:lineRule="auto"/>
        <w:rPr>
          <w:b w:val="1"/>
          <w:u w:val="single"/>
        </w:rPr>
      </w:pPr>
      <w:r w:rsidDel="00000000" w:rsidR="00000000" w:rsidRPr="00000000">
        <w:rPr>
          <w:rtl w:val="0"/>
        </w:rPr>
        <w:t xml:space="preserve">Title IX prohibits sex discrimination at educational institutions that receive federal funding in primary, secondary and higher education. The most visible changes were seen in sports, thanks in part to the adoption of an intercollegiate athletics policy in 1979 that entitled women to the same athletic opportunities as their male counterparts. The Supreme Court and Department of Education have also determined that Title IX’s purview includes sexual assault and harassment on school campuses.</w:t>
      </w:r>
      <w:r w:rsidDel="00000000" w:rsidR="00000000" w:rsidRPr="00000000">
        <w:rPr>
          <w:rtl w:val="0"/>
        </w:rPr>
      </w:r>
    </w:p>
    <w:p w:rsidR="00000000" w:rsidDel="00000000" w:rsidP="00000000" w:rsidRDefault="00000000" w:rsidRPr="00000000" w14:paraId="000002D2">
      <w:pPr>
        <w:spacing w:line="276" w:lineRule="auto"/>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2D3">
      <w:pPr>
        <w:spacing w:line="276" w:lineRule="auto"/>
        <w:rPr>
          <w:b w:val="1"/>
          <w:sz w:val="28"/>
          <w:szCs w:val="28"/>
          <w:u w:val="single"/>
        </w:rPr>
      </w:pPr>
      <w:r w:rsidDel="00000000" w:rsidR="00000000" w:rsidRPr="00000000">
        <w:rPr>
          <w:b w:val="1"/>
          <w:sz w:val="28"/>
          <w:szCs w:val="28"/>
          <w:u w:val="single"/>
          <w:rtl w:val="0"/>
        </w:rPr>
        <w:t xml:space="preserve">Week 3</w:t>
      </w:r>
    </w:p>
    <w:p w:rsidR="00000000" w:rsidDel="00000000" w:rsidP="00000000" w:rsidRDefault="00000000" w:rsidRPr="00000000" w14:paraId="000002D4">
      <w:pPr>
        <w:rPr>
          <w:b w:val="1"/>
        </w:rPr>
      </w:pPr>
      <w:r w:rsidDel="00000000" w:rsidR="00000000" w:rsidRPr="00000000">
        <w:rPr>
          <w:b w:val="1"/>
          <w:rtl w:val="0"/>
        </w:rPr>
        <w:t xml:space="preserve">Rise of Graduate Student Unions in American Academia</w:t>
      </w:r>
    </w:p>
    <w:p w:rsidR="00000000" w:rsidDel="00000000" w:rsidP="00000000" w:rsidRDefault="00000000" w:rsidRPr="00000000" w14:paraId="000002D5">
      <w:pPr>
        <w:rPr/>
      </w:pPr>
      <w:r w:rsidDel="00000000" w:rsidR="00000000" w:rsidRPr="00000000">
        <w:rPr>
          <w:rtl w:val="0"/>
        </w:rPr>
      </w:r>
    </w:p>
    <w:p w:rsidR="00000000" w:rsidDel="00000000" w:rsidP="00000000" w:rsidRDefault="00000000" w:rsidRPr="00000000" w14:paraId="000002D6">
      <w:pPr>
        <w:spacing w:line="276" w:lineRule="auto"/>
        <w:rPr/>
      </w:pPr>
      <w:r w:rsidDel="00000000" w:rsidR="00000000" w:rsidRPr="00000000">
        <w:rPr>
          <w:rtl w:val="0"/>
        </w:rPr>
        <w:t xml:space="preserve">Central to the graduate student or PhD student debate, is the existence and involvement of the graduate student union at degree awarding colleges and universities. Harvard recently told their graduate students to get on food stamps. This is a novel approach, although incorrect. The financial cutoff for food stamps is $1,500 dollars per month, and Harvard pays their graduate students $40,000 per year. So, Harvard is incorrect that graduate students qualify for food stamps.</w:t>
      </w:r>
      <w:r w:rsidDel="00000000" w:rsidR="00000000" w:rsidRPr="00000000">
        <w:rPr>
          <w:vertAlign w:val="superscript"/>
        </w:rPr>
        <w:footnoteReference w:customMarkFollows="0" w:id="8"/>
      </w:r>
      <w:r w:rsidDel="00000000" w:rsidR="00000000" w:rsidRPr="00000000">
        <w:rPr>
          <w:rtl w:val="0"/>
        </w:rPr>
        <w:t xml:space="preserve"> What graduate students do qualify for is unemployment insurance if they get fired, and this is something that the graduate student union should communicate to their employees. I say employees, because unemployment insurance assumes that the person asking for financial assistance is an employee of the institution. </w:t>
      </w:r>
    </w:p>
    <w:p w:rsidR="00000000" w:rsidDel="00000000" w:rsidP="00000000" w:rsidRDefault="00000000" w:rsidRPr="00000000" w14:paraId="000002D7">
      <w:pPr>
        <w:spacing w:line="276" w:lineRule="auto"/>
        <w:rPr/>
      </w:pPr>
      <w:r w:rsidDel="00000000" w:rsidR="00000000" w:rsidRPr="00000000">
        <w:rPr>
          <w:rtl w:val="0"/>
        </w:rPr>
      </w:r>
    </w:p>
    <w:p w:rsidR="00000000" w:rsidDel="00000000" w:rsidP="00000000" w:rsidRDefault="00000000" w:rsidRPr="00000000" w14:paraId="000002D8">
      <w:pPr>
        <w:spacing w:line="276" w:lineRule="auto"/>
        <w:rPr/>
      </w:pPr>
      <w:r w:rsidDel="00000000" w:rsidR="00000000" w:rsidRPr="00000000">
        <w:rPr>
          <w:rtl w:val="0"/>
        </w:rPr>
        <w:t xml:space="preserve">The argument against unemployment insurance is that the graduate student is only a student receiving a stipend, so they are not an employee. This is a ridiculous and frivolous claim. Clearly, the graduate student is an employee of the school, performing critical research and teaching responsibilities, and deserving of employee status. Schools should classify their graduate students as employees, not students. PhD students are graduate students, and work for a living. They are not undergraduate students on their parents’ dime, they are societal employees contributing to the economy, and should be recognized and paid as such.</w:t>
      </w:r>
    </w:p>
    <w:p w:rsidR="00000000" w:rsidDel="00000000" w:rsidP="00000000" w:rsidRDefault="00000000" w:rsidRPr="00000000" w14:paraId="000002D9">
      <w:pPr>
        <w:rPr/>
      </w:pPr>
      <w:r w:rsidDel="00000000" w:rsidR="00000000" w:rsidRPr="00000000">
        <w:rPr>
          <w:rtl w:val="0"/>
        </w:rPr>
      </w:r>
    </w:p>
    <w:p w:rsidR="00000000" w:rsidDel="00000000" w:rsidP="00000000" w:rsidRDefault="00000000" w:rsidRPr="00000000" w14:paraId="000002DA">
      <w:pPr>
        <w:spacing w:line="276" w:lineRule="auto"/>
        <w:rPr/>
      </w:pPr>
      <w:r w:rsidDel="00000000" w:rsidR="00000000" w:rsidRPr="00000000">
        <w:rPr>
          <w:rtl w:val="0"/>
        </w:rPr>
        <w:t xml:space="preserve">Teaching is one of the job duties of graduate students. Teaching reform and more integrated teaching evaluations could help to better prepare graduate students to fulfill their teaching responsibilities both while in graduate school and in their careers as academics. Teaching evaluations could also help defend the graduate students from negative marks in their progress towards completing a dissertation, as they will give more visibility to the opaque process of evaluating teaching, and provide graduate students with an arrow in their quiver to defend their teaching methods and progress to their PhD advisor. Teaching evaluations have been shown to be subject to racial and gender bias, and accusations of discrimination leveled against TAs would negatively impact their progress towards completion of the PhD and fulfilling the twin PhD requirements of teaching and research. Teaching evaluations is a virtuous cycle, where what gets measured gets managed. Thus, requiring more in depth teaching evaluations for teaching assistants gives the graduate student feedback on their teaching abilities and creates a virtuous cycle where they can measure and manage their teaching responsibilities and degree advancement. </w:t>
      </w:r>
    </w:p>
    <w:p w:rsidR="00000000" w:rsidDel="00000000" w:rsidP="00000000" w:rsidRDefault="00000000" w:rsidRPr="00000000" w14:paraId="000002DB">
      <w:pPr>
        <w:rPr/>
      </w:pPr>
      <w:r w:rsidDel="00000000" w:rsidR="00000000" w:rsidRPr="00000000">
        <w:rPr>
          <w:rtl w:val="0"/>
        </w:rPr>
      </w:r>
    </w:p>
    <w:p w:rsidR="00000000" w:rsidDel="00000000" w:rsidP="00000000" w:rsidRDefault="00000000" w:rsidRPr="00000000" w14:paraId="000002DC">
      <w:pPr>
        <w:rPr/>
      </w:pPr>
      <w:r w:rsidDel="00000000" w:rsidR="00000000" w:rsidRPr="00000000">
        <w:rPr>
          <w:rtl w:val="0"/>
        </w:rPr>
      </w:r>
    </w:p>
    <w:p w:rsidR="00000000" w:rsidDel="00000000" w:rsidP="00000000" w:rsidRDefault="00000000" w:rsidRPr="00000000" w14:paraId="000002DD">
      <w:pPr>
        <w:rPr>
          <w:b w:val="1"/>
          <w:sz w:val="28"/>
          <w:szCs w:val="28"/>
          <w:u w:val="single"/>
        </w:rPr>
      </w:pPr>
      <w:r w:rsidDel="00000000" w:rsidR="00000000" w:rsidRPr="00000000">
        <w:rPr>
          <w:b w:val="1"/>
          <w:sz w:val="28"/>
          <w:szCs w:val="28"/>
          <w:u w:val="single"/>
          <w:rtl w:val="0"/>
        </w:rPr>
        <w:t xml:space="preserve">Week 4</w:t>
      </w:r>
    </w:p>
    <w:p w:rsidR="00000000" w:rsidDel="00000000" w:rsidP="00000000" w:rsidRDefault="00000000" w:rsidRPr="00000000" w14:paraId="000002DE">
      <w:pPr>
        <w:rPr>
          <w:b w:val="1"/>
        </w:rPr>
      </w:pPr>
      <w:r w:rsidDel="00000000" w:rsidR="00000000" w:rsidRPr="00000000">
        <w:rPr>
          <w:b w:val="1"/>
          <w:rtl w:val="0"/>
        </w:rPr>
        <w:t xml:space="preserve">Mental Health Awareness for Students</w:t>
      </w:r>
    </w:p>
    <w:p w:rsidR="00000000" w:rsidDel="00000000" w:rsidP="00000000" w:rsidRDefault="00000000" w:rsidRPr="00000000" w14:paraId="000002DF">
      <w:pPr>
        <w:rPr/>
      </w:pPr>
      <w:r w:rsidDel="00000000" w:rsidR="00000000" w:rsidRPr="00000000">
        <w:rPr>
          <w:rtl w:val="0"/>
        </w:rPr>
      </w:r>
    </w:p>
    <w:p w:rsidR="00000000" w:rsidDel="00000000" w:rsidP="00000000" w:rsidRDefault="00000000" w:rsidRPr="00000000" w14:paraId="000002E0">
      <w:pPr>
        <w:spacing w:line="276" w:lineRule="auto"/>
        <w:rPr/>
      </w:pPr>
      <w:r w:rsidDel="00000000" w:rsidR="00000000" w:rsidRPr="00000000">
        <w:rPr>
          <w:rtl w:val="0"/>
        </w:rPr>
        <w:t xml:space="preserve">Mental health breakdowns are a major cause of incidents of hate crimes and racism. The allegation is that crime is mental sickness, and racism is a form of crime, a hate crime. Graduate student unions could also take up the mantle of catering to their members’ mental health needs, by asking for mental health counseling to be included in the collective bargaining agreements. Also, mental health counseling could be a requirement for unionized students to return to campus after suspensions, such as for protesting the Israel-Hamas War. The wave of suspensions for college students protesting the Israel-Hamas War has created the need for mental health counseling to address the fundamental issues of why their protesting crossed the line to crime, with crime being a mental health deficiency. </w:t>
      </w:r>
    </w:p>
    <w:p w:rsidR="00000000" w:rsidDel="00000000" w:rsidP="00000000" w:rsidRDefault="00000000" w:rsidRPr="00000000" w14:paraId="000002E1">
      <w:pPr>
        <w:spacing w:line="276" w:lineRule="auto"/>
        <w:rPr/>
      </w:pPr>
      <w:r w:rsidDel="00000000" w:rsidR="00000000" w:rsidRPr="00000000">
        <w:rPr>
          <w:rtl w:val="0"/>
        </w:rPr>
      </w:r>
    </w:p>
    <w:p w:rsidR="00000000" w:rsidDel="00000000" w:rsidP="00000000" w:rsidRDefault="00000000" w:rsidRPr="00000000" w14:paraId="000002E2">
      <w:pPr>
        <w:spacing w:line="276" w:lineRule="auto"/>
        <w:rPr/>
      </w:pPr>
      <w:r w:rsidDel="00000000" w:rsidR="00000000" w:rsidRPr="00000000">
        <w:rPr>
          <w:rtl w:val="0"/>
        </w:rPr>
        <w:t xml:space="preserve">As for In Locus Parentis Duty, the duty of a parent or caregiver, like a college, to be responsible for the actions of the child or student, this could apply to graduate student unions. Graduate students are at the mercy of their PhD advisors, and are often given whimsical and extraneous assignments for research and teaching. If a college has In Locus Parentis Duty to care for their students, this could call for a union to protect the rights of their students, both undergraduate and graduate unions for workers. Student workers are not just participating in glorified study halls. They perform important research and teaching responsibilities critical for the effective functioning of the university. Federal law mandating that universities pay the dues of unionized student workers and pay the fees associated for their union websites would provide the students with support as they pursue their studies and work for the college. In Locus Parentis Duty from the university with the student mandates that the college support the graduate student union and undergraduate student union. </w:t>
      </w:r>
    </w:p>
    <w:p w:rsidR="00000000" w:rsidDel="00000000" w:rsidP="00000000" w:rsidRDefault="00000000" w:rsidRPr="00000000" w14:paraId="000002E3">
      <w:pPr>
        <w:spacing w:line="276" w:lineRule="auto"/>
        <w:rPr/>
      </w:pPr>
      <w:r w:rsidDel="00000000" w:rsidR="00000000" w:rsidRPr="00000000">
        <w:rPr>
          <w:rtl w:val="0"/>
        </w:rPr>
      </w:r>
    </w:p>
    <w:p w:rsidR="00000000" w:rsidDel="00000000" w:rsidP="00000000" w:rsidRDefault="00000000" w:rsidRPr="00000000" w14:paraId="000002E4">
      <w:pPr>
        <w:spacing w:line="276" w:lineRule="auto"/>
        <w:rPr/>
      </w:pPr>
      <w:r w:rsidDel="00000000" w:rsidR="00000000" w:rsidRPr="00000000">
        <w:rPr>
          <w:rtl w:val="0"/>
        </w:rPr>
      </w:r>
    </w:p>
    <w:p w:rsidR="00000000" w:rsidDel="00000000" w:rsidP="00000000" w:rsidRDefault="00000000" w:rsidRPr="00000000" w14:paraId="000002E5">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2E6">
      <w:pPr>
        <w:rPr>
          <w:b w:val="1"/>
          <w:sz w:val="28"/>
          <w:szCs w:val="28"/>
          <w:u w:val="single"/>
        </w:rPr>
      </w:pPr>
      <w:r w:rsidDel="00000000" w:rsidR="00000000" w:rsidRPr="00000000">
        <w:rPr>
          <w:b w:val="1"/>
          <w:sz w:val="28"/>
          <w:szCs w:val="28"/>
          <w:u w:val="single"/>
          <w:rtl w:val="0"/>
        </w:rPr>
        <w:t xml:space="preserve">Week 5</w:t>
      </w:r>
    </w:p>
    <w:p w:rsidR="00000000" w:rsidDel="00000000" w:rsidP="00000000" w:rsidRDefault="00000000" w:rsidRPr="00000000" w14:paraId="000002E7">
      <w:pPr>
        <w:rPr>
          <w:b w:val="1"/>
        </w:rPr>
      </w:pPr>
      <w:r w:rsidDel="00000000" w:rsidR="00000000" w:rsidRPr="00000000">
        <w:rPr>
          <w:b w:val="1"/>
          <w:rtl w:val="0"/>
        </w:rPr>
        <w:t xml:space="preserve">Student Labor Strikes</w:t>
      </w:r>
    </w:p>
    <w:p w:rsidR="00000000" w:rsidDel="00000000" w:rsidP="00000000" w:rsidRDefault="00000000" w:rsidRPr="00000000" w14:paraId="000002E8">
      <w:pPr>
        <w:rPr/>
      </w:pPr>
      <w:r w:rsidDel="00000000" w:rsidR="00000000" w:rsidRPr="00000000">
        <w:rPr>
          <w:rtl w:val="0"/>
        </w:rPr>
      </w:r>
    </w:p>
    <w:p w:rsidR="00000000" w:rsidDel="00000000" w:rsidP="00000000" w:rsidRDefault="00000000" w:rsidRPr="00000000" w14:paraId="000002E9">
      <w:pPr>
        <w:spacing w:line="276" w:lineRule="auto"/>
        <w:rPr/>
      </w:pPr>
      <w:r w:rsidDel="00000000" w:rsidR="00000000" w:rsidRPr="00000000">
        <w:rPr>
          <w:b w:val="1"/>
          <w:i w:val="1"/>
          <w:rtl w:val="0"/>
        </w:rPr>
        <w:t xml:space="preserve">Indiana University-</w:t>
      </w:r>
      <w:r w:rsidDel="00000000" w:rsidR="00000000" w:rsidRPr="00000000">
        <w:rPr>
          <w:rtl w:val="0"/>
        </w:rPr>
        <w:t xml:space="preserve"> In 2001, the Indiana Graduate Workers Coalition striked. “After successive years of things … that failed to get any attention, we decided we had to do a work stoppage,” Thomas Varley, an Indiana University graduate student, recalled. “It was really a tactic of last resort.” Though the university has since met a number of the coalition’s demands, the union remains unrecognized by IU.</w:t>
      </w:r>
      <w:r w:rsidDel="00000000" w:rsidR="00000000" w:rsidRPr="00000000">
        <w:rPr>
          <w:vertAlign w:val="superscript"/>
        </w:rPr>
        <w:footnoteReference w:customMarkFollows="0" w:id="9"/>
      </w:r>
      <w:r w:rsidDel="00000000" w:rsidR="00000000" w:rsidRPr="00000000">
        <w:rPr>
          <w:rtl w:val="0"/>
        </w:rPr>
      </w:r>
    </w:p>
    <w:p w:rsidR="00000000" w:rsidDel="00000000" w:rsidP="00000000" w:rsidRDefault="00000000" w:rsidRPr="00000000" w14:paraId="000002EA">
      <w:pPr>
        <w:spacing w:line="276" w:lineRule="auto"/>
        <w:rPr/>
      </w:pPr>
      <w:r w:rsidDel="00000000" w:rsidR="00000000" w:rsidRPr="00000000">
        <w:rPr>
          <w:rtl w:val="0"/>
        </w:rPr>
      </w:r>
    </w:p>
    <w:p w:rsidR="00000000" w:rsidDel="00000000" w:rsidP="00000000" w:rsidRDefault="00000000" w:rsidRPr="00000000" w14:paraId="000002EB">
      <w:pPr>
        <w:spacing w:line="276" w:lineRule="auto"/>
        <w:rPr/>
      </w:pPr>
      <w:r w:rsidDel="00000000" w:rsidR="00000000" w:rsidRPr="00000000">
        <w:rPr>
          <w:b w:val="1"/>
          <w:i w:val="1"/>
          <w:rtl w:val="0"/>
        </w:rPr>
        <w:t xml:space="preserve">Columbia University-</w:t>
      </w:r>
      <w:r w:rsidDel="00000000" w:rsidR="00000000" w:rsidRPr="00000000">
        <w:rPr>
          <w:rtl w:val="0"/>
        </w:rPr>
        <w:t xml:space="preserve"> In 2022, graduate students at Columbia University went on a 10 week strike, forcing the cancellation of some classes </w:t>
      </w:r>
      <w:r w:rsidDel="00000000" w:rsidR="00000000" w:rsidRPr="00000000">
        <w:rPr>
          <w:vertAlign w:val="superscript"/>
        </w:rPr>
        <w:footnoteReference w:customMarkFollows="0" w:id="10"/>
      </w:r>
      <w:r w:rsidDel="00000000" w:rsidR="00000000" w:rsidRPr="00000000">
        <w:rPr>
          <w:rtl w:val="0"/>
        </w:rPr>
        <w:t xml:space="preserve"> This is proof that graduate students are integral employees of the university, as classes had to be canceled and could not be filled by other tenured professors. </w:t>
      </w:r>
    </w:p>
    <w:p w:rsidR="00000000" w:rsidDel="00000000" w:rsidP="00000000" w:rsidRDefault="00000000" w:rsidRPr="00000000" w14:paraId="000002EC">
      <w:pPr>
        <w:spacing w:line="276" w:lineRule="auto"/>
        <w:rPr/>
      </w:pPr>
      <w:r w:rsidDel="00000000" w:rsidR="00000000" w:rsidRPr="00000000">
        <w:rPr>
          <w:rtl w:val="0"/>
        </w:rPr>
      </w:r>
    </w:p>
    <w:p w:rsidR="00000000" w:rsidDel="00000000" w:rsidP="00000000" w:rsidRDefault="00000000" w:rsidRPr="00000000" w14:paraId="000002ED">
      <w:pPr>
        <w:spacing w:line="276" w:lineRule="auto"/>
        <w:rPr/>
      </w:pPr>
      <w:r w:rsidDel="00000000" w:rsidR="00000000" w:rsidRPr="00000000">
        <w:rPr>
          <w:b w:val="1"/>
          <w:i w:val="1"/>
          <w:rtl w:val="0"/>
        </w:rPr>
        <w:t xml:space="preserve">Florida Atlantic University-</w:t>
      </w:r>
      <w:r w:rsidDel="00000000" w:rsidR="00000000" w:rsidRPr="00000000">
        <w:rPr>
          <w:rtl w:val="0"/>
        </w:rPr>
        <w:t xml:space="preserve"> In 2008, Sleem missed two classes in a row in Statistics in November, because he had indigestion. He showed a doctor’s note to another professor. He was protesting the PhD advisor not communicating with him the entire semester, and not taking him to lunch with the other two students, Marek and Kien, until the email dismissal week 12 in November. This was also a last resort, though Sleem was committed to studying and taking the finals, and actually received the dismissal email 2 hours before class, so he missed his third class that day, and was told that he was not allowed to take finals either, so he didn’t. </w:t>
      </w:r>
    </w:p>
    <w:p w:rsidR="00000000" w:rsidDel="00000000" w:rsidP="00000000" w:rsidRDefault="00000000" w:rsidRPr="00000000" w14:paraId="000002EE">
      <w:pPr>
        <w:rPr/>
      </w:pPr>
      <w:r w:rsidDel="00000000" w:rsidR="00000000" w:rsidRPr="00000000">
        <w:rPr>
          <w:rtl w:val="0"/>
        </w:rPr>
      </w:r>
    </w:p>
    <w:p w:rsidR="00000000" w:rsidDel="00000000" w:rsidP="00000000" w:rsidRDefault="00000000" w:rsidRPr="00000000" w14:paraId="000002EF">
      <w:pPr>
        <w:spacing w:line="276" w:lineRule="auto"/>
        <w:rPr/>
      </w:pPr>
      <w:r w:rsidDel="00000000" w:rsidR="00000000" w:rsidRPr="00000000">
        <w:rPr/>
        <w:drawing>
          <wp:inline distB="114300" distT="114300" distL="114300" distR="114300">
            <wp:extent cx="4995863" cy="4995863"/>
            <wp:effectExtent b="0" l="0" r="0" t="0"/>
            <wp:docPr descr="&lt;p&gt;Bryn Taylor, Rachel Hartnett and Jackie Schnieber table in front of the J. Wayne Reitz Union on Sept. 14, 2022&lt;/p&gt;" id="7" name="image11.jpg"/>
            <a:graphic>
              <a:graphicData uri="http://schemas.openxmlformats.org/drawingml/2006/picture">
                <pic:pic>
                  <pic:nvPicPr>
                    <pic:cNvPr descr="&lt;p&gt;Bryn Taylor, Rachel Hartnett and Jackie Schnieber table in front of the J. Wayne Reitz Union on Sept. 14, 2022&lt;/p&gt;" id="0" name="image11.jpg"/>
                    <pic:cNvPicPr preferRelativeResize="0"/>
                  </pic:nvPicPr>
                  <pic:blipFill>
                    <a:blip r:embed="rId53"/>
                    <a:srcRect b="0" l="0" r="0" t="0"/>
                    <a:stretch>
                      <a:fillRect/>
                    </a:stretch>
                  </pic:blipFill>
                  <pic:spPr>
                    <a:xfrm>
                      <a:off x="0" y="0"/>
                      <a:ext cx="4995863" cy="4995863"/>
                    </a:xfrm>
                    <a:prstGeom prst="rect"/>
                    <a:ln/>
                  </pic:spPr>
                </pic:pic>
              </a:graphicData>
            </a:graphic>
          </wp:inline>
        </w:drawing>
      </w:r>
      <w:r w:rsidDel="00000000" w:rsidR="00000000" w:rsidRPr="00000000">
        <w:rPr>
          <w:rtl w:val="0"/>
        </w:rPr>
      </w:r>
    </w:p>
    <w:p w:rsidR="00000000" w:rsidDel="00000000" w:rsidP="00000000" w:rsidRDefault="00000000" w:rsidRPr="00000000" w14:paraId="000002F0">
      <w:pPr>
        <w:shd w:fill="f2f2f2" w:val="clear"/>
        <w:spacing w:after="240" w:line="276" w:lineRule="auto"/>
        <w:rPr>
          <w:rFonts w:ascii="Times New Roman" w:cs="Times New Roman" w:eastAsia="Times New Roman" w:hAnsi="Times New Roman"/>
          <w:color w:val="444444"/>
          <w:sz w:val="21"/>
          <w:szCs w:val="21"/>
        </w:rPr>
      </w:pPr>
      <w:r w:rsidDel="00000000" w:rsidR="00000000" w:rsidRPr="00000000">
        <w:rPr>
          <w:rFonts w:ascii="Times New Roman" w:cs="Times New Roman" w:eastAsia="Times New Roman" w:hAnsi="Times New Roman"/>
          <w:color w:val="444444"/>
          <w:sz w:val="21"/>
          <w:szCs w:val="21"/>
          <w:rtl w:val="0"/>
        </w:rPr>
        <w:t xml:space="preserve">Bryn Taylor, Rachel Hartnett and Jackie Schnieber table in front of the J. Wayne Reitz Union on Sept. 14, 2022.</w:t>
      </w:r>
    </w:p>
    <w:p w:rsidR="00000000" w:rsidDel="00000000" w:rsidP="00000000" w:rsidRDefault="00000000" w:rsidRPr="00000000" w14:paraId="000002F1">
      <w:pPr>
        <w:shd w:fill="f2f2f2" w:val="clear"/>
        <w:spacing w:after="240" w:line="276" w:lineRule="auto"/>
        <w:rPr/>
      </w:pPr>
      <w:r w:rsidDel="00000000" w:rsidR="00000000" w:rsidRPr="00000000">
        <w:rPr>
          <w:rFonts w:ascii="Times New Roman" w:cs="Times New Roman" w:eastAsia="Times New Roman" w:hAnsi="Times New Roman"/>
          <w:color w:val="444444"/>
          <w:sz w:val="21"/>
          <w:szCs w:val="21"/>
          <w:rtl w:val="0"/>
        </w:rPr>
        <w:t xml:space="preserve"> </w:t>
      </w:r>
      <w:r w:rsidDel="00000000" w:rsidR="00000000" w:rsidRPr="00000000">
        <w:rPr>
          <w:rFonts w:ascii="Times New Roman" w:cs="Times New Roman" w:eastAsia="Times New Roman" w:hAnsi="Times New Roman"/>
          <w:color w:val="444444"/>
          <w:sz w:val="21"/>
          <w:szCs w:val="21"/>
          <w:shd w:fill="f2f2f2" w:val="clear"/>
          <w:rtl w:val="0"/>
        </w:rPr>
        <w:t xml:space="preserve">Photo by </w:t>
      </w:r>
      <w:hyperlink r:id="rId54">
        <w:r w:rsidDel="00000000" w:rsidR="00000000" w:rsidRPr="00000000">
          <w:rPr>
            <w:rFonts w:ascii="Times New Roman" w:cs="Times New Roman" w:eastAsia="Times New Roman" w:hAnsi="Times New Roman"/>
            <w:color w:val="008c44"/>
            <w:sz w:val="21"/>
            <w:szCs w:val="21"/>
            <w:shd w:fill="f2f2f2" w:val="clear"/>
            <w:rtl w:val="0"/>
          </w:rPr>
          <w:t xml:space="preserve">Courtesy to The Alligator</w:t>
        </w:r>
      </w:hyperlink>
      <w:r w:rsidDel="00000000" w:rsidR="00000000" w:rsidRPr="00000000">
        <w:rPr>
          <w:rFonts w:ascii="Times New Roman" w:cs="Times New Roman" w:eastAsia="Times New Roman" w:hAnsi="Times New Roman"/>
          <w:color w:val="444444"/>
          <w:sz w:val="21"/>
          <w:szCs w:val="21"/>
          <w:shd w:fill="f2f2f2" w:val="clear"/>
          <w:rtl w:val="0"/>
        </w:rPr>
        <w:t xml:space="preserve"> | The Independent Florida Alligator</w:t>
      </w:r>
      <w:r w:rsidDel="00000000" w:rsidR="00000000" w:rsidRPr="00000000">
        <w:rPr>
          <w:rtl w:val="0"/>
        </w:rPr>
      </w:r>
    </w:p>
    <w:p w:rsidR="00000000" w:rsidDel="00000000" w:rsidP="00000000" w:rsidRDefault="00000000" w:rsidRPr="00000000" w14:paraId="000002F2">
      <w:pPr>
        <w:rPr/>
      </w:pPr>
      <w:r w:rsidDel="00000000" w:rsidR="00000000" w:rsidRPr="00000000">
        <w:rPr>
          <w:rtl w:val="0"/>
        </w:rPr>
      </w:r>
    </w:p>
    <w:p w:rsidR="00000000" w:rsidDel="00000000" w:rsidP="00000000" w:rsidRDefault="00000000" w:rsidRPr="00000000" w14:paraId="000002F3">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2F4">
      <w:pPr>
        <w:rPr>
          <w:b w:val="1"/>
          <w:sz w:val="28"/>
          <w:szCs w:val="28"/>
          <w:u w:val="single"/>
        </w:rPr>
      </w:pPr>
      <w:r w:rsidDel="00000000" w:rsidR="00000000" w:rsidRPr="00000000">
        <w:rPr>
          <w:b w:val="1"/>
          <w:sz w:val="28"/>
          <w:szCs w:val="28"/>
          <w:u w:val="single"/>
          <w:rtl w:val="0"/>
        </w:rPr>
        <w:t xml:space="preserve">Week 6</w:t>
      </w:r>
    </w:p>
    <w:p w:rsidR="00000000" w:rsidDel="00000000" w:rsidP="00000000" w:rsidRDefault="00000000" w:rsidRPr="00000000" w14:paraId="000002F5">
      <w:pPr>
        <w:rPr>
          <w:b w:val="1"/>
        </w:rPr>
      </w:pPr>
      <w:r w:rsidDel="00000000" w:rsidR="00000000" w:rsidRPr="00000000">
        <w:rPr>
          <w:b w:val="1"/>
          <w:rtl w:val="0"/>
        </w:rPr>
        <w:t xml:space="preserve">Faculty Strikes</w:t>
      </w:r>
    </w:p>
    <w:p w:rsidR="00000000" w:rsidDel="00000000" w:rsidP="00000000" w:rsidRDefault="00000000" w:rsidRPr="00000000" w14:paraId="000002F6">
      <w:pPr>
        <w:rPr/>
      </w:pPr>
      <w:r w:rsidDel="00000000" w:rsidR="00000000" w:rsidRPr="00000000">
        <w:rPr>
          <w:rtl w:val="0"/>
        </w:rPr>
      </w:r>
    </w:p>
    <w:p w:rsidR="00000000" w:rsidDel="00000000" w:rsidP="00000000" w:rsidRDefault="00000000" w:rsidRPr="00000000" w14:paraId="000002F7">
      <w:pPr>
        <w:rPr/>
      </w:pPr>
      <w:r w:rsidDel="00000000" w:rsidR="00000000" w:rsidRPr="00000000">
        <w:rPr>
          <w:rtl w:val="0"/>
        </w:rPr>
      </w:r>
    </w:p>
    <w:p w:rsidR="00000000" w:rsidDel="00000000" w:rsidP="00000000" w:rsidRDefault="00000000" w:rsidRPr="00000000" w14:paraId="000002F8">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2F9">
      <w:pPr>
        <w:rPr>
          <w:b w:val="1"/>
          <w:sz w:val="28"/>
          <w:szCs w:val="28"/>
          <w:u w:val="single"/>
        </w:rPr>
      </w:pPr>
      <w:r w:rsidDel="00000000" w:rsidR="00000000" w:rsidRPr="00000000">
        <w:rPr>
          <w:b w:val="1"/>
          <w:sz w:val="28"/>
          <w:szCs w:val="28"/>
          <w:u w:val="single"/>
          <w:rtl w:val="0"/>
        </w:rPr>
        <w:t xml:space="preserve">Week 7</w:t>
      </w:r>
    </w:p>
    <w:p w:rsidR="00000000" w:rsidDel="00000000" w:rsidP="00000000" w:rsidRDefault="00000000" w:rsidRPr="00000000" w14:paraId="000002FA">
      <w:pPr>
        <w:rPr>
          <w:b w:val="1"/>
        </w:rPr>
      </w:pPr>
      <w:r w:rsidDel="00000000" w:rsidR="00000000" w:rsidRPr="00000000">
        <w:rPr>
          <w:b w:val="1"/>
          <w:rtl w:val="0"/>
        </w:rPr>
        <w:t xml:space="preserve">College Courses from Prison</w:t>
      </w:r>
    </w:p>
    <w:p w:rsidR="00000000" w:rsidDel="00000000" w:rsidP="00000000" w:rsidRDefault="00000000" w:rsidRPr="00000000" w14:paraId="000002FB">
      <w:pPr>
        <w:rPr/>
      </w:pPr>
      <w:r w:rsidDel="00000000" w:rsidR="00000000" w:rsidRPr="00000000">
        <w:rPr>
          <w:rtl w:val="0"/>
        </w:rPr>
      </w:r>
    </w:p>
    <w:p w:rsidR="00000000" w:rsidDel="00000000" w:rsidP="00000000" w:rsidRDefault="00000000" w:rsidRPr="00000000" w14:paraId="000002FC">
      <w:pPr>
        <w:rPr/>
      </w:pPr>
      <w:r w:rsidDel="00000000" w:rsidR="00000000" w:rsidRPr="00000000">
        <w:rPr>
          <w:rtl w:val="0"/>
        </w:rPr>
      </w:r>
    </w:p>
    <w:p w:rsidR="00000000" w:rsidDel="00000000" w:rsidP="00000000" w:rsidRDefault="00000000" w:rsidRPr="00000000" w14:paraId="000002FD">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2FE">
      <w:pPr>
        <w:rPr>
          <w:b w:val="1"/>
          <w:sz w:val="28"/>
          <w:szCs w:val="28"/>
          <w:u w:val="single"/>
        </w:rPr>
      </w:pPr>
      <w:r w:rsidDel="00000000" w:rsidR="00000000" w:rsidRPr="00000000">
        <w:rPr>
          <w:b w:val="1"/>
          <w:sz w:val="28"/>
          <w:szCs w:val="28"/>
          <w:u w:val="single"/>
          <w:rtl w:val="0"/>
        </w:rPr>
        <w:t xml:space="preserve">Week 8</w:t>
      </w:r>
    </w:p>
    <w:p w:rsidR="00000000" w:rsidDel="00000000" w:rsidP="00000000" w:rsidRDefault="00000000" w:rsidRPr="00000000" w14:paraId="000002FF">
      <w:pPr>
        <w:rPr>
          <w:b w:val="1"/>
        </w:rPr>
      </w:pPr>
      <w:r w:rsidDel="00000000" w:rsidR="00000000" w:rsidRPr="00000000">
        <w:rPr>
          <w:b w:val="1"/>
          <w:rtl w:val="0"/>
        </w:rPr>
        <w:t xml:space="preserve">The Thesis Journey, Improve not Impress</w:t>
      </w:r>
    </w:p>
    <w:p w:rsidR="00000000" w:rsidDel="00000000" w:rsidP="00000000" w:rsidRDefault="00000000" w:rsidRPr="00000000" w14:paraId="00000300">
      <w:pPr>
        <w:rPr/>
      </w:pPr>
      <w:r w:rsidDel="00000000" w:rsidR="00000000" w:rsidRPr="00000000">
        <w:rPr>
          <w:rtl w:val="0"/>
        </w:rPr>
      </w:r>
    </w:p>
    <w:p w:rsidR="00000000" w:rsidDel="00000000" w:rsidP="00000000" w:rsidRDefault="00000000" w:rsidRPr="00000000" w14:paraId="00000301">
      <w:pPr>
        <w:rPr/>
      </w:pPr>
      <w:r w:rsidDel="00000000" w:rsidR="00000000" w:rsidRPr="00000000">
        <w:rPr>
          <w:rtl w:val="0"/>
        </w:rPr>
      </w:r>
    </w:p>
    <w:p w:rsidR="00000000" w:rsidDel="00000000" w:rsidP="00000000" w:rsidRDefault="00000000" w:rsidRPr="00000000" w14:paraId="00000302">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303">
      <w:pPr>
        <w:rPr>
          <w:b w:val="1"/>
          <w:sz w:val="28"/>
          <w:szCs w:val="28"/>
          <w:u w:val="single"/>
        </w:rPr>
      </w:pPr>
      <w:r w:rsidDel="00000000" w:rsidR="00000000" w:rsidRPr="00000000">
        <w:rPr>
          <w:b w:val="1"/>
          <w:sz w:val="28"/>
          <w:szCs w:val="28"/>
          <w:u w:val="single"/>
          <w:rtl w:val="0"/>
        </w:rPr>
        <w:t xml:space="preserve">Week 9</w:t>
      </w:r>
    </w:p>
    <w:p w:rsidR="00000000" w:rsidDel="00000000" w:rsidP="00000000" w:rsidRDefault="00000000" w:rsidRPr="00000000" w14:paraId="00000304">
      <w:pPr>
        <w:rPr>
          <w:b w:val="1"/>
        </w:rPr>
      </w:pPr>
      <w:r w:rsidDel="00000000" w:rsidR="00000000" w:rsidRPr="00000000">
        <w:rPr>
          <w:b w:val="1"/>
          <w:rtl w:val="0"/>
        </w:rPr>
        <w:t xml:space="preserve">Proliferation of Online Distance Learning</w:t>
      </w:r>
    </w:p>
    <w:p w:rsidR="00000000" w:rsidDel="00000000" w:rsidP="00000000" w:rsidRDefault="00000000" w:rsidRPr="00000000" w14:paraId="00000305">
      <w:pPr>
        <w:rPr/>
      </w:pPr>
      <w:r w:rsidDel="00000000" w:rsidR="00000000" w:rsidRPr="00000000">
        <w:rPr>
          <w:rtl w:val="0"/>
        </w:rPr>
      </w:r>
    </w:p>
    <w:p w:rsidR="00000000" w:rsidDel="00000000" w:rsidP="00000000" w:rsidRDefault="00000000" w:rsidRPr="00000000" w14:paraId="00000306">
      <w:pPr>
        <w:rPr/>
      </w:pPr>
      <w:r w:rsidDel="00000000" w:rsidR="00000000" w:rsidRPr="00000000">
        <w:rPr>
          <w:rtl w:val="0"/>
        </w:rPr>
      </w:r>
    </w:p>
    <w:p w:rsidR="00000000" w:rsidDel="00000000" w:rsidP="00000000" w:rsidRDefault="00000000" w:rsidRPr="00000000" w14:paraId="00000307">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308">
      <w:pPr>
        <w:rPr>
          <w:b w:val="1"/>
          <w:sz w:val="28"/>
          <w:szCs w:val="28"/>
          <w:u w:val="single"/>
        </w:rPr>
      </w:pPr>
      <w:r w:rsidDel="00000000" w:rsidR="00000000" w:rsidRPr="00000000">
        <w:rPr>
          <w:b w:val="1"/>
          <w:sz w:val="28"/>
          <w:szCs w:val="28"/>
          <w:u w:val="single"/>
          <w:rtl w:val="0"/>
        </w:rPr>
        <w:t xml:space="preserve">Week 10</w:t>
      </w:r>
    </w:p>
    <w:p w:rsidR="00000000" w:rsidDel="00000000" w:rsidP="00000000" w:rsidRDefault="00000000" w:rsidRPr="00000000" w14:paraId="00000309">
      <w:pPr>
        <w:rPr>
          <w:b w:val="1"/>
        </w:rPr>
      </w:pPr>
      <w:r w:rsidDel="00000000" w:rsidR="00000000" w:rsidRPr="00000000">
        <w:rPr>
          <w:b w:val="1"/>
          <w:rtl w:val="0"/>
        </w:rPr>
        <w:t xml:space="preserve">Artificial Intelligence in School</w:t>
      </w:r>
    </w:p>
    <w:p w:rsidR="00000000" w:rsidDel="00000000" w:rsidP="00000000" w:rsidRDefault="00000000" w:rsidRPr="00000000" w14:paraId="0000030A">
      <w:pPr>
        <w:rPr/>
      </w:pPr>
      <w:r w:rsidDel="00000000" w:rsidR="00000000" w:rsidRPr="00000000">
        <w:rPr>
          <w:rtl w:val="0"/>
        </w:rPr>
      </w:r>
    </w:p>
    <w:p w:rsidR="00000000" w:rsidDel="00000000" w:rsidP="00000000" w:rsidRDefault="00000000" w:rsidRPr="00000000" w14:paraId="0000030B">
      <w:pPr>
        <w:rPr/>
      </w:pPr>
      <w:r w:rsidDel="00000000" w:rsidR="00000000" w:rsidRPr="00000000">
        <w:rPr>
          <w:rtl w:val="0"/>
        </w:rPr>
      </w:r>
    </w:p>
    <w:p w:rsidR="00000000" w:rsidDel="00000000" w:rsidP="00000000" w:rsidRDefault="00000000" w:rsidRPr="00000000" w14:paraId="0000030C">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30D">
      <w:pPr>
        <w:rPr>
          <w:b w:val="1"/>
          <w:sz w:val="28"/>
          <w:szCs w:val="28"/>
          <w:u w:val="single"/>
        </w:rPr>
      </w:pPr>
      <w:r w:rsidDel="00000000" w:rsidR="00000000" w:rsidRPr="00000000">
        <w:rPr>
          <w:b w:val="1"/>
          <w:sz w:val="28"/>
          <w:szCs w:val="28"/>
          <w:u w:val="single"/>
          <w:rtl w:val="0"/>
        </w:rPr>
        <w:t xml:space="preserve">Week 11</w:t>
      </w:r>
    </w:p>
    <w:p w:rsidR="00000000" w:rsidDel="00000000" w:rsidP="00000000" w:rsidRDefault="00000000" w:rsidRPr="00000000" w14:paraId="0000030E">
      <w:pPr>
        <w:rPr>
          <w:b w:val="1"/>
        </w:rPr>
      </w:pPr>
      <w:r w:rsidDel="00000000" w:rsidR="00000000" w:rsidRPr="00000000">
        <w:rPr>
          <w:b w:val="1"/>
          <w:rtl w:val="0"/>
        </w:rPr>
        <w:t xml:space="preserve">Student Arrests</w:t>
      </w:r>
    </w:p>
    <w:p w:rsidR="00000000" w:rsidDel="00000000" w:rsidP="00000000" w:rsidRDefault="00000000" w:rsidRPr="00000000" w14:paraId="0000030F">
      <w:pPr>
        <w:rPr/>
      </w:pPr>
      <w:r w:rsidDel="00000000" w:rsidR="00000000" w:rsidRPr="00000000">
        <w:rPr>
          <w:rtl w:val="0"/>
        </w:rPr>
      </w:r>
    </w:p>
    <w:p w:rsidR="00000000" w:rsidDel="00000000" w:rsidP="00000000" w:rsidRDefault="00000000" w:rsidRPr="00000000" w14:paraId="00000310">
      <w:pPr>
        <w:rPr/>
      </w:pPr>
      <w:r w:rsidDel="00000000" w:rsidR="00000000" w:rsidRPr="00000000">
        <w:rPr>
          <w:rtl w:val="0"/>
        </w:rPr>
      </w:r>
    </w:p>
    <w:p w:rsidR="00000000" w:rsidDel="00000000" w:rsidP="00000000" w:rsidRDefault="00000000" w:rsidRPr="00000000" w14:paraId="00000311">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312">
      <w:pPr>
        <w:rPr>
          <w:b w:val="1"/>
          <w:sz w:val="28"/>
          <w:szCs w:val="28"/>
          <w:u w:val="single"/>
        </w:rPr>
      </w:pPr>
      <w:r w:rsidDel="00000000" w:rsidR="00000000" w:rsidRPr="00000000">
        <w:rPr>
          <w:b w:val="1"/>
          <w:sz w:val="28"/>
          <w:szCs w:val="28"/>
          <w:u w:val="single"/>
          <w:rtl w:val="0"/>
        </w:rPr>
        <w:t xml:space="preserve">Week 12</w:t>
      </w:r>
    </w:p>
    <w:p w:rsidR="00000000" w:rsidDel="00000000" w:rsidP="00000000" w:rsidRDefault="00000000" w:rsidRPr="00000000" w14:paraId="00000313">
      <w:pPr>
        <w:rPr>
          <w:b w:val="1"/>
        </w:rPr>
      </w:pPr>
      <w:r w:rsidDel="00000000" w:rsidR="00000000" w:rsidRPr="00000000">
        <w:rPr>
          <w:b w:val="1"/>
          <w:rtl w:val="0"/>
        </w:rPr>
        <w:t xml:space="preserve">Faculty Lawsuits</w:t>
      </w:r>
    </w:p>
    <w:p w:rsidR="00000000" w:rsidDel="00000000" w:rsidP="00000000" w:rsidRDefault="00000000" w:rsidRPr="00000000" w14:paraId="00000314">
      <w:pPr>
        <w:rPr/>
      </w:pPr>
      <w:r w:rsidDel="00000000" w:rsidR="00000000" w:rsidRPr="00000000">
        <w:rPr>
          <w:rtl w:val="0"/>
        </w:rPr>
      </w:r>
    </w:p>
    <w:p w:rsidR="00000000" w:rsidDel="00000000" w:rsidP="00000000" w:rsidRDefault="00000000" w:rsidRPr="00000000" w14:paraId="00000315">
      <w:pPr>
        <w:rPr/>
      </w:pPr>
      <w:r w:rsidDel="00000000" w:rsidR="00000000" w:rsidRPr="00000000">
        <w:rPr>
          <w:rtl w:val="0"/>
        </w:rPr>
      </w:r>
    </w:p>
    <w:p w:rsidR="00000000" w:rsidDel="00000000" w:rsidP="00000000" w:rsidRDefault="00000000" w:rsidRPr="00000000" w14:paraId="00000316">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317">
      <w:pPr>
        <w:rPr>
          <w:b w:val="1"/>
          <w:sz w:val="28"/>
          <w:szCs w:val="28"/>
          <w:u w:val="single"/>
        </w:rPr>
      </w:pPr>
      <w:r w:rsidDel="00000000" w:rsidR="00000000" w:rsidRPr="00000000">
        <w:rPr>
          <w:b w:val="1"/>
          <w:sz w:val="28"/>
          <w:szCs w:val="28"/>
          <w:u w:val="single"/>
          <w:rtl w:val="0"/>
        </w:rPr>
        <w:t xml:space="preserve">Week 13</w:t>
      </w:r>
    </w:p>
    <w:p w:rsidR="00000000" w:rsidDel="00000000" w:rsidP="00000000" w:rsidRDefault="00000000" w:rsidRPr="00000000" w14:paraId="00000318">
      <w:pPr>
        <w:rPr>
          <w:b w:val="1"/>
        </w:rPr>
      </w:pPr>
      <w:r w:rsidDel="00000000" w:rsidR="00000000" w:rsidRPr="00000000">
        <w:rPr>
          <w:b w:val="1"/>
          <w:rtl w:val="0"/>
        </w:rPr>
        <w:t xml:space="preserve">College Lawsuits</w:t>
      </w:r>
    </w:p>
    <w:p w:rsidR="00000000" w:rsidDel="00000000" w:rsidP="00000000" w:rsidRDefault="00000000" w:rsidRPr="00000000" w14:paraId="00000319">
      <w:pPr>
        <w:rPr/>
      </w:pPr>
      <w:r w:rsidDel="00000000" w:rsidR="00000000" w:rsidRPr="00000000">
        <w:rPr>
          <w:rtl w:val="0"/>
        </w:rPr>
      </w:r>
    </w:p>
    <w:p w:rsidR="00000000" w:rsidDel="00000000" w:rsidP="00000000" w:rsidRDefault="00000000" w:rsidRPr="00000000" w14:paraId="0000031A">
      <w:pPr>
        <w:rPr/>
      </w:pPr>
      <w:r w:rsidDel="00000000" w:rsidR="00000000" w:rsidRPr="00000000">
        <w:rPr>
          <w:rtl w:val="0"/>
        </w:rPr>
      </w:r>
    </w:p>
    <w:p w:rsidR="00000000" w:rsidDel="00000000" w:rsidP="00000000" w:rsidRDefault="00000000" w:rsidRPr="00000000" w14:paraId="0000031B">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31C">
      <w:pPr>
        <w:rPr>
          <w:b w:val="1"/>
          <w:sz w:val="28"/>
          <w:szCs w:val="28"/>
          <w:u w:val="single"/>
        </w:rPr>
      </w:pPr>
      <w:r w:rsidDel="00000000" w:rsidR="00000000" w:rsidRPr="00000000">
        <w:rPr>
          <w:b w:val="1"/>
          <w:sz w:val="28"/>
          <w:szCs w:val="28"/>
          <w:u w:val="single"/>
          <w:rtl w:val="0"/>
        </w:rPr>
        <w:t xml:space="preserve">Week 14</w:t>
      </w:r>
    </w:p>
    <w:p w:rsidR="00000000" w:rsidDel="00000000" w:rsidP="00000000" w:rsidRDefault="00000000" w:rsidRPr="00000000" w14:paraId="0000031D">
      <w:pPr>
        <w:rPr>
          <w:b w:val="1"/>
        </w:rPr>
      </w:pPr>
      <w:r w:rsidDel="00000000" w:rsidR="00000000" w:rsidRPr="00000000">
        <w:rPr>
          <w:b w:val="1"/>
          <w:rtl w:val="0"/>
        </w:rPr>
        <w:t xml:space="preserve">Independent Research</w:t>
      </w:r>
    </w:p>
    <w:p w:rsidR="00000000" w:rsidDel="00000000" w:rsidP="00000000" w:rsidRDefault="00000000" w:rsidRPr="00000000" w14:paraId="0000031E">
      <w:pPr>
        <w:rPr/>
      </w:pPr>
      <w:r w:rsidDel="00000000" w:rsidR="00000000" w:rsidRPr="00000000">
        <w:rPr>
          <w:rtl w:val="0"/>
        </w:rPr>
      </w:r>
    </w:p>
    <w:p w:rsidR="00000000" w:rsidDel="00000000" w:rsidP="00000000" w:rsidRDefault="00000000" w:rsidRPr="00000000" w14:paraId="0000031F">
      <w:pPr>
        <w:spacing w:line="276" w:lineRule="auto"/>
        <w:rPr>
          <w:b w:val="1"/>
          <w:u w:val="single"/>
        </w:rPr>
      </w:pPr>
      <w:r w:rsidDel="00000000" w:rsidR="00000000" w:rsidRPr="00000000">
        <w:rPr>
          <w:b w:val="1"/>
          <w:u w:val="single"/>
          <w:rtl w:val="0"/>
        </w:rPr>
        <w:t xml:space="preserve">Le messe de l’athée, Honoré de Balzac</w:t>
      </w:r>
    </w:p>
    <w:p w:rsidR="00000000" w:rsidDel="00000000" w:rsidP="00000000" w:rsidRDefault="00000000" w:rsidRPr="00000000" w14:paraId="00000320">
      <w:pPr>
        <w:spacing w:line="276" w:lineRule="auto"/>
        <w:rPr/>
      </w:pPr>
      <w:r w:rsidDel="00000000" w:rsidR="00000000" w:rsidRPr="00000000">
        <w:rPr>
          <w:rtl w:val="0"/>
        </w:rPr>
        <w:t xml:space="preserve">Avant d’être interne à l’Hôtel-Dieu, Horace Bianchon était un étudiant en médecine, logé dans une misérable pension du quartier latin, connue sous le nom de la Maison Vauquer. Ce pauvre jeune homme y sentait les atteintes de cette ardente misère, espèce de creuset d’où les grands talents doivent sortir purs et incorruptibles comme des diamants qui peuvent être soumis à tous les chocs sans se briser. </w:t>
      </w:r>
    </w:p>
    <w:p w:rsidR="00000000" w:rsidDel="00000000" w:rsidP="00000000" w:rsidRDefault="00000000" w:rsidRPr="00000000" w14:paraId="00000321">
      <w:pPr>
        <w:spacing w:line="276" w:lineRule="auto"/>
        <w:rPr/>
      </w:pPr>
      <w:r w:rsidDel="00000000" w:rsidR="00000000" w:rsidRPr="00000000">
        <w:rPr>
          <w:rtl w:val="0"/>
        </w:rPr>
      </w:r>
    </w:p>
    <w:p w:rsidR="00000000" w:rsidDel="00000000" w:rsidP="00000000" w:rsidRDefault="00000000" w:rsidRPr="00000000" w14:paraId="00000322">
      <w:pPr>
        <w:spacing w:line="276" w:lineRule="auto"/>
        <w:rPr>
          <w:b w:val="1"/>
          <w:u w:val="single"/>
        </w:rPr>
      </w:pPr>
      <w:r w:rsidDel="00000000" w:rsidR="00000000" w:rsidRPr="00000000">
        <w:rPr>
          <w:b w:val="1"/>
          <w:u w:val="single"/>
          <w:rtl w:val="0"/>
        </w:rPr>
        <w:t xml:space="preserve">Survey, American Academia Thesis Only</w:t>
      </w:r>
    </w:p>
    <w:p w:rsidR="00000000" w:rsidDel="00000000" w:rsidP="00000000" w:rsidRDefault="00000000" w:rsidRPr="00000000" w14:paraId="00000323">
      <w:pPr>
        <w:numPr>
          <w:ilvl w:val="0"/>
          <w:numId w:val="4"/>
        </w:numPr>
        <w:spacing w:line="276" w:lineRule="auto"/>
        <w:ind w:left="720" w:hanging="360"/>
      </w:pPr>
      <w:r w:rsidDel="00000000" w:rsidR="00000000" w:rsidRPr="00000000">
        <w:rPr>
          <w:rtl w:val="0"/>
        </w:rPr>
        <w:t xml:space="preserve">Civil rights has a long history in the United States. What constitutes a protected group, and should PhD student be a protected group?</w:t>
      </w:r>
    </w:p>
    <w:p w:rsidR="00000000" w:rsidDel="00000000" w:rsidP="00000000" w:rsidRDefault="00000000" w:rsidRPr="00000000" w14:paraId="00000324">
      <w:pPr>
        <w:numPr>
          <w:ilvl w:val="0"/>
          <w:numId w:val="4"/>
        </w:numPr>
        <w:spacing w:line="276" w:lineRule="auto"/>
        <w:ind w:left="720" w:hanging="360"/>
      </w:pPr>
      <w:r w:rsidDel="00000000" w:rsidR="00000000" w:rsidRPr="00000000">
        <w:rPr>
          <w:rtl w:val="0"/>
        </w:rPr>
        <w:t xml:space="preserve">Do you think that American Academia schools should offer Thesis Only PhD programmes?</w:t>
      </w:r>
    </w:p>
    <w:p w:rsidR="00000000" w:rsidDel="00000000" w:rsidP="00000000" w:rsidRDefault="00000000" w:rsidRPr="00000000" w14:paraId="00000325">
      <w:pPr>
        <w:numPr>
          <w:ilvl w:val="0"/>
          <w:numId w:val="4"/>
        </w:numPr>
        <w:spacing w:line="276" w:lineRule="auto"/>
        <w:ind w:left="720" w:hanging="360"/>
      </w:pPr>
      <w:r w:rsidDel="00000000" w:rsidR="00000000" w:rsidRPr="00000000">
        <w:rPr>
          <w:rtl w:val="0"/>
        </w:rPr>
        <w:t xml:space="preserve">Do you think that British Academia should change and offer classes and tests too?</w:t>
      </w:r>
    </w:p>
    <w:p w:rsidR="00000000" w:rsidDel="00000000" w:rsidP="00000000" w:rsidRDefault="00000000" w:rsidRPr="00000000" w14:paraId="00000326">
      <w:pPr>
        <w:numPr>
          <w:ilvl w:val="0"/>
          <w:numId w:val="4"/>
        </w:numPr>
        <w:spacing w:line="276" w:lineRule="auto"/>
        <w:ind w:left="720" w:hanging="360"/>
      </w:pPr>
      <w:r w:rsidDel="00000000" w:rsidR="00000000" w:rsidRPr="00000000">
        <w:rPr>
          <w:rtl w:val="0"/>
        </w:rPr>
        <w:t xml:space="preserve">Is it good to have two different PhD systems?</w:t>
      </w:r>
    </w:p>
    <w:p w:rsidR="00000000" w:rsidDel="00000000" w:rsidP="00000000" w:rsidRDefault="00000000" w:rsidRPr="00000000" w14:paraId="00000327">
      <w:pPr>
        <w:numPr>
          <w:ilvl w:val="0"/>
          <w:numId w:val="4"/>
        </w:numPr>
        <w:spacing w:line="276" w:lineRule="auto"/>
        <w:ind w:left="720" w:hanging="360"/>
      </w:pPr>
      <w:r w:rsidDel="00000000" w:rsidR="00000000" w:rsidRPr="00000000">
        <w:rPr>
          <w:rtl w:val="0"/>
        </w:rPr>
        <w:t xml:space="preserve">What would be the effect on the graduate students of offering Thesis Only in American Academia?</w:t>
      </w:r>
    </w:p>
    <w:p w:rsidR="00000000" w:rsidDel="00000000" w:rsidP="00000000" w:rsidRDefault="00000000" w:rsidRPr="00000000" w14:paraId="00000328">
      <w:pPr>
        <w:numPr>
          <w:ilvl w:val="0"/>
          <w:numId w:val="4"/>
        </w:numPr>
        <w:spacing w:line="276" w:lineRule="auto"/>
        <w:ind w:left="720" w:hanging="360"/>
      </w:pPr>
      <w:r w:rsidDel="00000000" w:rsidR="00000000" w:rsidRPr="00000000">
        <w:rPr>
          <w:rtl w:val="0"/>
        </w:rPr>
        <w:t xml:space="preserve">Is there a difference between math classes and economic or social science classes? Should math classes be required more than economics classes?</w:t>
      </w:r>
    </w:p>
    <w:p w:rsidR="00000000" w:rsidDel="00000000" w:rsidP="00000000" w:rsidRDefault="00000000" w:rsidRPr="00000000" w14:paraId="00000329">
      <w:pPr>
        <w:numPr>
          <w:ilvl w:val="0"/>
          <w:numId w:val="4"/>
        </w:numPr>
        <w:spacing w:line="276" w:lineRule="auto"/>
        <w:ind w:left="720" w:hanging="360"/>
      </w:pPr>
      <w:r w:rsidDel="00000000" w:rsidR="00000000" w:rsidRPr="00000000">
        <w:rPr>
          <w:rtl w:val="0"/>
        </w:rPr>
        <w:t xml:space="preserve">Should every school offering graduate level classes have a graduate student union?</w:t>
      </w:r>
    </w:p>
    <w:p w:rsidR="00000000" w:rsidDel="00000000" w:rsidP="00000000" w:rsidRDefault="00000000" w:rsidRPr="00000000" w14:paraId="0000032A">
      <w:pPr>
        <w:numPr>
          <w:ilvl w:val="0"/>
          <w:numId w:val="4"/>
        </w:numPr>
        <w:spacing w:line="276" w:lineRule="auto"/>
        <w:ind w:left="720" w:hanging="360"/>
      </w:pPr>
      <w:r w:rsidDel="00000000" w:rsidR="00000000" w:rsidRPr="00000000">
        <w:rPr>
          <w:rtl w:val="0"/>
        </w:rPr>
        <w:t xml:space="preserve">What role should the graduate student union play in registering the graduate students for classes and paying the graduate students?</w:t>
      </w:r>
    </w:p>
    <w:p w:rsidR="00000000" w:rsidDel="00000000" w:rsidP="00000000" w:rsidRDefault="00000000" w:rsidRPr="00000000" w14:paraId="0000032B">
      <w:pPr>
        <w:numPr>
          <w:ilvl w:val="0"/>
          <w:numId w:val="4"/>
        </w:numPr>
        <w:spacing w:line="276" w:lineRule="auto"/>
        <w:ind w:left="720" w:hanging="360"/>
      </w:pPr>
      <w:r w:rsidDel="00000000" w:rsidR="00000000" w:rsidRPr="00000000">
        <w:rPr>
          <w:rtl w:val="0"/>
        </w:rPr>
        <w:t xml:space="preserve">Should graduate students be classified as employees so they can collect unemployment insurance?</w:t>
      </w:r>
    </w:p>
    <w:p w:rsidR="00000000" w:rsidDel="00000000" w:rsidP="00000000" w:rsidRDefault="00000000" w:rsidRPr="00000000" w14:paraId="0000032C">
      <w:pPr>
        <w:numPr>
          <w:ilvl w:val="0"/>
          <w:numId w:val="4"/>
        </w:numPr>
        <w:spacing w:line="276" w:lineRule="auto"/>
        <w:ind w:left="720" w:hanging="360"/>
      </w:pPr>
      <w:r w:rsidDel="00000000" w:rsidR="00000000" w:rsidRPr="00000000">
        <w:rPr>
          <w:rtl w:val="0"/>
        </w:rPr>
        <w:t xml:space="preserve">Should the PhD advisor have access to the bank account? Should the PhD advisor be able to cut off paychecks for graduate students, or should there be segregation of duties with the graduate student union having to sign off on cutting off graduate student pay?</w:t>
      </w:r>
    </w:p>
    <w:p w:rsidR="00000000" w:rsidDel="00000000" w:rsidP="00000000" w:rsidRDefault="00000000" w:rsidRPr="00000000" w14:paraId="0000032D">
      <w:pPr>
        <w:numPr>
          <w:ilvl w:val="0"/>
          <w:numId w:val="4"/>
        </w:numPr>
        <w:spacing w:line="276" w:lineRule="auto"/>
        <w:ind w:left="720" w:hanging="360"/>
      </w:pPr>
      <w:r w:rsidDel="00000000" w:rsidR="00000000" w:rsidRPr="00000000">
        <w:rPr>
          <w:rtl w:val="0"/>
        </w:rPr>
        <w:t xml:space="preserve">Should there be formal meetings to dismiss a graduate student from the program, or to cut off his pay, which are two separate issues, or is an email dismissal acceptable.  </w:t>
      </w:r>
    </w:p>
    <w:p w:rsidR="00000000" w:rsidDel="00000000" w:rsidP="00000000" w:rsidRDefault="00000000" w:rsidRPr="00000000" w14:paraId="0000032E">
      <w:pPr>
        <w:numPr>
          <w:ilvl w:val="0"/>
          <w:numId w:val="4"/>
        </w:numPr>
        <w:spacing w:line="276" w:lineRule="auto"/>
        <w:ind w:left="720" w:hanging="360"/>
      </w:pPr>
      <w:r w:rsidDel="00000000" w:rsidR="00000000" w:rsidRPr="00000000">
        <w:rPr>
          <w:rtl w:val="0"/>
        </w:rPr>
        <w:t xml:space="preserve">Is an email firing ever appropriate in the workplace, or do employees deserve the civil right to an in person meeting?</w:t>
      </w:r>
    </w:p>
    <w:p w:rsidR="00000000" w:rsidDel="00000000" w:rsidP="00000000" w:rsidRDefault="00000000" w:rsidRPr="00000000" w14:paraId="0000032F">
      <w:pPr>
        <w:numPr>
          <w:ilvl w:val="0"/>
          <w:numId w:val="4"/>
        </w:numPr>
        <w:spacing w:line="276" w:lineRule="auto"/>
        <w:ind w:left="720" w:hanging="360"/>
      </w:pPr>
      <w:r w:rsidDel="00000000" w:rsidR="00000000" w:rsidRPr="00000000">
        <w:rPr>
          <w:highlight w:val="white"/>
          <w:rtl w:val="0"/>
        </w:rPr>
        <w:t xml:space="preserve">Should you wait a full year to evaluate a graduate student's performance with annual reviews, or is firing mid semester appropriate? </w:t>
      </w:r>
      <w:r w:rsidDel="00000000" w:rsidR="00000000" w:rsidRPr="00000000">
        <w:rPr>
          <w:rtl w:val="0"/>
        </w:rPr>
      </w:r>
    </w:p>
    <w:p w:rsidR="00000000" w:rsidDel="00000000" w:rsidP="00000000" w:rsidRDefault="00000000" w:rsidRPr="00000000" w14:paraId="00000330">
      <w:pPr>
        <w:numPr>
          <w:ilvl w:val="0"/>
          <w:numId w:val="4"/>
        </w:numPr>
        <w:spacing w:line="276" w:lineRule="auto"/>
        <w:ind w:left="720" w:hanging="360"/>
      </w:pPr>
      <w:r w:rsidDel="00000000" w:rsidR="00000000" w:rsidRPr="00000000">
        <w:rPr>
          <w:highlight w:val="white"/>
          <w:rtl w:val="0"/>
        </w:rPr>
        <w:t xml:space="preserve">Is going on strike and missing classes to protest appropriate, or should a class never be missed by a student or professor for any reason, since we don’t police students.</w:t>
      </w:r>
      <w:r w:rsidDel="00000000" w:rsidR="00000000" w:rsidRPr="00000000">
        <w:rPr>
          <w:highlight w:val="white"/>
          <w:vertAlign w:val="superscript"/>
        </w:rPr>
        <w:footnoteReference w:customMarkFollows="0" w:id="11"/>
      </w:r>
      <w:r w:rsidDel="00000000" w:rsidR="00000000" w:rsidRPr="00000000">
        <w:rPr>
          <w:rtl w:val="0"/>
        </w:rPr>
      </w:r>
    </w:p>
    <w:p w:rsidR="00000000" w:rsidDel="00000000" w:rsidP="00000000" w:rsidRDefault="00000000" w:rsidRPr="00000000" w14:paraId="00000331">
      <w:pPr>
        <w:numPr>
          <w:ilvl w:val="0"/>
          <w:numId w:val="4"/>
        </w:numPr>
        <w:spacing w:line="276" w:lineRule="auto"/>
        <w:ind w:left="720" w:hanging="360"/>
      </w:pPr>
      <w:r w:rsidDel="00000000" w:rsidR="00000000" w:rsidRPr="00000000">
        <w:rPr>
          <w:highlight w:val="white"/>
          <w:rtl w:val="0"/>
        </w:rPr>
        <w:t xml:space="preserve">Is a professor smoking marijuana acceptable? Do we expect undergraduate students to smoke marijuana in the dorms, because what else would a freshman do in his house?</w:t>
      </w:r>
      <w:r w:rsidDel="00000000" w:rsidR="00000000" w:rsidRPr="00000000">
        <w:rPr>
          <w:rtl w:val="0"/>
        </w:rPr>
      </w:r>
    </w:p>
    <w:p w:rsidR="00000000" w:rsidDel="00000000" w:rsidP="00000000" w:rsidRDefault="00000000" w:rsidRPr="00000000" w14:paraId="00000332">
      <w:pPr>
        <w:numPr>
          <w:ilvl w:val="0"/>
          <w:numId w:val="4"/>
        </w:numPr>
        <w:spacing w:line="276" w:lineRule="auto"/>
        <w:ind w:left="720" w:hanging="360"/>
      </w:pPr>
      <w:r w:rsidDel="00000000" w:rsidR="00000000" w:rsidRPr="00000000">
        <w:rPr>
          <w:highlight w:val="white"/>
          <w:rtl w:val="0"/>
        </w:rPr>
        <w:t xml:space="preserve">How long should welfare last?</w:t>
      </w:r>
      <w:r w:rsidDel="00000000" w:rsidR="00000000" w:rsidRPr="00000000">
        <w:rPr>
          <w:rtl w:val="0"/>
        </w:rPr>
      </w:r>
    </w:p>
    <w:p w:rsidR="00000000" w:rsidDel="00000000" w:rsidP="00000000" w:rsidRDefault="00000000" w:rsidRPr="00000000" w14:paraId="00000333">
      <w:pPr>
        <w:numPr>
          <w:ilvl w:val="0"/>
          <w:numId w:val="4"/>
        </w:numPr>
        <w:spacing w:line="276" w:lineRule="auto"/>
        <w:ind w:left="720" w:hanging="360"/>
      </w:pPr>
      <w:r w:rsidDel="00000000" w:rsidR="00000000" w:rsidRPr="00000000">
        <w:rPr>
          <w:highlight w:val="white"/>
          <w:rtl w:val="0"/>
        </w:rPr>
        <w:t xml:space="preserve">How does Title IX affect the participation of trans athletes in college in America?</w:t>
      </w:r>
      <w:r w:rsidDel="00000000" w:rsidR="00000000" w:rsidRPr="00000000">
        <w:rPr>
          <w:rtl w:val="0"/>
        </w:rPr>
      </w:r>
    </w:p>
    <w:p w:rsidR="00000000" w:rsidDel="00000000" w:rsidP="00000000" w:rsidRDefault="00000000" w:rsidRPr="00000000" w14:paraId="00000334">
      <w:pPr>
        <w:numPr>
          <w:ilvl w:val="0"/>
          <w:numId w:val="4"/>
        </w:numPr>
        <w:shd w:fill="ffffff" w:val="clear"/>
        <w:spacing w:line="276" w:lineRule="auto"/>
        <w:ind w:left="720" w:hanging="360"/>
      </w:pPr>
      <w:r w:rsidDel="00000000" w:rsidR="00000000" w:rsidRPr="00000000">
        <w:rPr>
          <w:highlight w:val="white"/>
          <w:rtl w:val="0"/>
        </w:rPr>
        <w:t xml:space="preserve">What are your thoughts about interracial living arrangements in college dorms? There have been reported racial issues at UNC and Duke, so do you think the freshman dorms should be segregated? What about prison segregation? Like climate change is real, we know that interracial living with different people can cause problems, but do the differences add up to a significant level, or should they be overlooked in the name of integration?</w:t>
      </w:r>
      <w:r w:rsidDel="00000000" w:rsidR="00000000" w:rsidRPr="00000000">
        <w:rPr>
          <w:rtl w:val="0"/>
        </w:rPr>
      </w:r>
    </w:p>
    <w:p w:rsidR="00000000" w:rsidDel="00000000" w:rsidP="00000000" w:rsidRDefault="00000000" w:rsidRPr="00000000" w14:paraId="00000335">
      <w:pPr>
        <w:rPr/>
      </w:pPr>
      <w:r w:rsidDel="00000000" w:rsidR="00000000" w:rsidRPr="00000000">
        <w:rPr>
          <w:rtl w:val="0"/>
        </w:rPr>
      </w:r>
    </w:p>
    <w:p w:rsidR="00000000" w:rsidDel="00000000" w:rsidP="00000000" w:rsidRDefault="00000000" w:rsidRPr="00000000" w14:paraId="00000336">
      <w:pPr>
        <w:rPr>
          <w:b w:val="1"/>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337">
      <w:pPr>
        <w:rPr>
          <w:b w:val="1"/>
          <w:sz w:val="28"/>
          <w:szCs w:val="28"/>
          <w:u w:val="single"/>
        </w:rPr>
      </w:pPr>
      <w:r w:rsidDel="00000000" w:rsidR="00000000" w:rsidRPr="00000000">
        <w:rPr>
          <w:b w:val="1"/>
          <w:sz w:val="28"/>
          <w:szCs w:val="28"/>
          <w:u w:val="single"/>
          <w:rtl w:val="0"/>
        </w:rPr>
        <w:t xml:space="preserve">Week 15</w:t>
      </w:r>
    </w:p>
    <w:p w:rsidR="00000000" w:rsidDel="00000000" w:rsidP="00000000" w:rsidRDefault="00000000" w:rsidRPr="00000000" w14:paraId="00000338">
      <w:pPr>
        <w:rPr/>
      </w:pPr>
      <w:r w:rsidDel="00000000" w:rsidR="00000000" w:rsidRPr="00000000">
        <w:rPr>
          <w:b w:val="1"/>
          <w:rtl w:val="0"/>
        </w:rPr>
        <w:t xml:space="preserve">Final Thesis Presentation on Campus, or Zoom</w:t>
      </w:r>
      <w:r w:rsidDel="00000000" w:rsidR="00000000" w:rsidRPr="00000000">
        <w:rPr>
          <w:rtl w:val="0"/>
        </w:rPr>
      </w:r>
    </w:p>
    <w:p w:rsidR="00000000" w:rsidDel="00000000" w:rsidP="00000000" w:rsidRDefault="00000000" w:rsidRPr="00000000" w14:paraId="00000339">
      <w:pPr>
        <w:rPr/>
      </w:pPr>
      <w:r w:rsidDel="00000000" w:rsidR="00000000" w:rsidRPr="00000000">
        <w:rPr>
          <w:rtl w:val="0"/>
        </w:rPr>
      </w:r>
    </w:p>
    <w:p w:rsidR="00000000" w:rsidDel="00000000" w:rsidP="00000000" w:rsidRDefault="00000000" w:rsidRPr="00000000" w14:paraId="0000033A">
      <w:pPr>
        <w:rPr/>
      </w:pPr>
      <w:r w:rsidDel="00000000" w:rsidR="00000000" w:rsidRPr="00000000">
        <w:rPr/>
        <w:drawing>
          <wp:inline distB="114300" distT="114300" distL="114300" distR="114300">
            <wp:extent cx="5943600" cy="7721600"/>
            <wp:effectExtent b="0" l="0" r="0" t="0"/>
            <wp:docPr id="13" name="image7.png"/>
            <a:graphic>
              <a:graphicData uri="http://schemas.openxmlformats.org/drawingml/2006/picture">
                <pic:pic>
                  <pic:nvPicPr>
                    <pic:cNvPr id="0" name="image7.png"/>
                    <pic:cNvPicPr preferRelativeResize="0"/>
                  </pic:nvPicPr>
                  <pic:blipFill>
                    <a:blip r:embed="rId55"/>
                    <a:srcRect b="0" l="0" r="0" t="0"/>
                    <a:stretch>
                      <a:fillRect/>
                    </a:stretch>
                  </pic:blipFill>
                  <pic:spPr>
                    <a:xfrm>
                      <a:off x="0" y="0"/>
                      <a:ext cx="5943600" cy="7721600"/>
                    </a:xfrm>
                    <a:prstGeom prst="rect"/>
                    <a:ln/>
                  </pic:spPr>
                </pic:pic>
              </a:graphicData>
            </a:graphic>
          </wp:inline>
        </w:drawing>
      </w:r>
      <w:r w:rsidDel="00000000" w:rsidR="00000000" w:rsidRPr="00000000">
        <w:rPr>
          <w:rtl w:val="0"/>
        </w:rPr>
      </w:r>
    </w:p>
    <w:p w:rsidR="00000000" w:rsidDel="00000000" w:rsidP="00000000" w:rsidRDefault="00000000" w:rsidRPr="00000000" w14:paraId="0000033B">
      <w:pPr>
        <w:jc w:val="left"/>
        <w:rPr>
          <w:color w:val="222222"/>
          <w:highlight w:val="white"/>
        </w:rPr>
      </w:pPr>
      <w:r w:rsidDel="00000000" w:rsidR="00000000" w:rsidRPr="00000000">
        <w:rPr>
          <w:rtl w:val="0"/>
        </w:rPr>
      </w:r>
    </w:p>
    <w:sectPr>
      <w:headerReference r:id="rId56" w:type="default"/>
      <w:headerReference r:id="rId57"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Times New Roman"/>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3">
    <w:p w:rsidR="00000000" w:rsidDel="00000000" w:rsidP="00000000" w:rsidRDefault="00000000" w:rsidRPr="00000000" w14:paraId="0000033C">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Zahneis, Megan (2024) The Chronicle of Higher Education. The Past Month Has Seen a Flurry of No-Confidence Votes in College Presidents. Retrieved May 21, 2024. </w:t>
      </w:r>
      <w:hyperlink r:id="rId1">
        <w:r w:rsidDel="00000000" w:rsidR="00000000" w:rsidRPr="00000000">
          <w:rPr>
            <w:color w:val="1155cc"/>
            <w:sz w:val="20"/>
            <w:szCs w:val="20"/>
            <w:u w:val="single"/>
            <w:rtl w:val="0"/>
          </w:rPr>
          <w:t xml:space="preserve">https://www.chronicle.com/article/the-past-month-has-seen-a-flurry-of-no-confidence-votes-in-college-presidents</w:t>
        </w:r>
      </w:hyperlink>
      <w:r w:rsidDel="00000000" w:rsidR="00000000" w:rsidRPr="00000000">
        <w:rPr>
          <w:sz w:val="20"/>
          <w:szCs w:val="20"/>
          <w:rtl w:val="0"/>
        </w:rPr>
        <w:t xml:space="preserve"> </w:t>
      </w:r>
    </w:p>
  </w:footnote>
  <w:footnote w:id="4">
    <w:p w:rsidR="00000000" w:rsidDel="00000000" w:rsidP="00000000" w:rsidRDefault="00000000" w:rsidRPr="00000000" w14:paraId="0000033D">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Bellows, Kate Hidalgo (2024) ‘These Terms Are Just Absurd’: How One University Disciplined Professors Accused of Assisting an Encampment. Retrieved May 21, 2024. </w:t>
      </w:r>
      <w:hyperlink r:id="rId2">
        <w:r w:rsidDel="00000000" w:rsidR="00000000" w:rsidRPr="00000000">
          <w:rPr>
            <w:color w:val="1155cc"/>
            <w:sz w:val="20"/>
            <w:szCs w:val="20"/>
            <w:u w:val="single"/>
            <w:rtl w:val="0"/>
          </w:rPr>
          <w:t xml:space="preserve">https://www.chronicle.com/article/these-terms-are-just-absurd-how-one-university-disciplined-professors-accused-of-assisting-an-encampment?utm_source=Iterable&amp;utm_medium=email&amp;utm_campaign=campaign_9727987_nl_Academe-Today_date_20240501&amp;cid=at</w:t>
        </w:r>
      </w:hyperlink>
      <w:r w:rsidDel="00000000" w:rsidR="00000000" w:rsidRPr="00000000">
        <w:rPr>
          <w:sz w:val="20"/>
          <w:szCs w:val="20"/>
          <w:rtl w:val="0"/>
        </w:rPr>
        <w:t xml:space="preserve"> </w:t>
      </w:r>
    </w:p>
  </w:footnote>
  <w:footnote w:id="5">
    <w:p w:rsidR="00000000" w:rsidDel="00000000" w:rsidP="00000000" w:rsidRDefault="00000000" w:rsidRPr="00000000" w14:paraId="0000033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Blake, Jessica and Knott, Katherine (2024) Inside Higher Education. Police Ratchet Up Use of Force on Campus Protesters. Retrieved May 21, 2024. </w:t>
      </w:r>
      <w:hyperlink r:id="rId3">
        <w:r w:rsidDel="00000000" w:rsidR="00000000" w:rsidRPr="00000000">
          <w:rPr>
            <w:color w:val="1155cc"/>
            <w:sz w:val="20"/>
            <w:szCs w:val="20"/>
            <w:u w:val="single"/>
            <w:rtl w:val="0"/>
          </w:rPr>
          <w:t xml:space="preserve">https://www.insidehighered.com/news/students/free-speech/2024/04/26/armed-crackdowns-student-protesters-evoke-vietnam-era?utm_source=Inside+Higher+Ed&amp;utm_campaign=bcfe258017-DNU_2021_COPY_02&amp;utm_medium=email&amp;utm_term=0_1fcbc04421-bcfe258017-237955470&amp;mc_cid=bcfe258017&amp;mc_eid=ba91a656f2</w:t>
        </w:r>
      </w:hyperlink>
      <w:r w:rsidDel="00000000" w:rsidR="00000000" w:rsidRPr="00000000">
        <w:rPr>
          <w:sz w:val="20"/>
          <w:szCs w:val="20"/>
          <w:rtl w:val="0"/>
        </w:rPr>
        <w:t xml:space="preserve"> </w:t>
      </w:r>
    </w:p>
  </w:footnote>
  <w:footnote w:id="6">
    <w:p w:rsidR="00000000" w:rsidDel="00000000" w:rsidP="00000000" w:rsidRDefault="00000000" w:rsidRPr="00000000" w14:paraId="0000033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Liu, Lauren (2023) On race-conscious affirmative action. Retrieved September 22, 2023. </w:t>
      </w:r>
      <w:hyperlink r:id="rId4">
        <w:r w:rsidDel="00000000" w:rsidR="00000000" w:rsidRPr="00000000">
          <w:rPr>
            <w:color w:val="1155cc"/>
            <w:sz w:val="20"/>
            <w:szCs w:val="20"/>
            <w:u w:val="single"/>
            <w:rtl w:val="0"/>
          </w:rPr>
          <w:t xml:space="preserve">https://www.dukechronicle.com/article/2023/09/092123-liu-race-conscious-affirmative-action</w:t>
        </w:r>
      </w:hyperlink>
      <w:r w:rsidDel="00000000" w:rsidR="00000000" w:rsidRPr="00000000">
        <w:rPr>
          <w:sz w:val="20"/>
          <w:szCs w:val="20"/>
          <w:rtl w:val="0"/>
        </w:rPr>
        <w:t xml:space="preserve"> </w:t>
      </w:r>
    </w:p>
  </w:footnote>
  <w:footnote w:id="7">
    <w:p w:rsidR="00000000" w:rsidDel="00000000" w:rsidP="00000000" w:rsidRDefault="00000000" w:rsidRPr="00000000" w14:paraId="0000034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Tumin, Remy (2023) Title IX and the New Rule on Transgender Athletes Explained. Retrieved September 2, 2023. </w:t>
      </w:r>
      <w:hyperlink r:id="rId5">
        <w:r w:rsidDel="00000000" w:rsidR="00000000" w:rsidRPr="00000000">
          <w:rPr>
            <w:color w:val="1155cc"/>
            <w:sz w:val="20"/>
            <w:szCs w:val="20"/>
            <w:u w:val="single"/>
            <w:rtl w:val="0"/>
          </w:rPr>
          <w:t xml:space="preserve">https://www.nytimes.com/article/title-ix-transgender-athletes-school-sports.html</w:t>
        </w:r>
      </w:hyperlink>
      <w:r w:rsidDel="00000000" w:rsidR="00000000" w:rsidRPr="00000000">
        <w:rPr>
          <w:sz w:val="20"/>
          <w:szCs w:val="20"/>
          <w:rtl w:val="0"/>
        </w:rPr>
        <w:t xml:space="preserve"> </w:t>
      </w:r>
    </w:p>
  </w:footnote>
  <w:footnote w:id="8">
    <w:p w:rsidR="00000000" w:rsidDel="00000000" w:rsidP="00000000" w:rsidRDefault="00000000" w:rsidRPr="00000000" w14:paraId="0000034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Mann, Sophie (2023) Fury as Harvard University encourages students to apply for food stamps from government despite $53bn endowment. Retrieved August 15, 2023.  </w:t>
      </w:r>
      <w:hyperlink r:id="rId6">
        <w:r w:rsidDel="00000000" w:rsidR="00000000" w:rsidRPr="00000000">
          <w:rPr>
            <w:color w:val="1155cc"/>
            <w:sz w:val="20"/>
            <w:szCs w:val="20"/>
            <w:u w:val="single"/>
            <w:rtl w:val="0"/>
          </w:rPr>
          <w:t xml:space="preserve">https://www.dailymail.co.uk/news/article-12406973/Harvard-University-food-stamps-endowment.html</w:t>
        </w:r>
      </w:hyperlink>
      <w:r w:rsidDel="00000000" w:rsidR="00000000" w:rsidRPr="00000000">
        <w:rPr>
          <w:sz w:val="20"/>
          <w:szCs w:val="20"/>
          <w:rtl w:val="0"/>
        </w:rPr>
        <w:t xml:space="preserve">. </w:t>
      </w:r>
    </w:p>
  </w:footnote>
  <w:footnote w:id="9">
    <w:p w:rsidR="00000000" w:rsidDel="00000000" w:rsidP="00000000" w:rsidRDefault="00000000" w:rsidRPr="00000000" w14:paraId="00000342">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Clynes, Charlie, The Brown Daily Herald (2022) A history of grad student labor unions. Retrieved August 25, 2023. </w:t>
      </w:r>
      <w:hyperlink r:id="rId7">
        <w:r w:rsidDel="00000000" w:rsidR="00000000" w:rsidRPr="00000000">
          <w:rPr>
            <w:color w:val="1155cc"/>
            <w:sz w:val="20"/>
            <w:szCs w:val="20"/>
            <w:u w:val="single"/>
            <w:rtl w:val="0"/>
          </w:rPr>
          <w:t xml:space="preserve">https://www.browndailyherald.com/article/2022/10/a-history-of-grad-student-labor-unions</w:t>
        </w:r>
      </w:hyperlink>
      <w:r w:rsidDel="00000000" w:rsidR="00000000" w:rsidRPr="00000000">
        <w:rPr>
          <w:sz w:val="20"/>
          <w:szCs w:val="20"/>
          <w:rtl w:val="0"/>
        </w:rPr>
        <w:t xml:space="preserve"> </w:t>
      </w:r>
    </w:p>
  </w:footnote>
  <w:footnote w:id="10">
    <w:p w:rsidR="00000000" w:rsidDel="00000000" w:rsidP="00000000" w:rsidRDefault="00000000" w:rsidRPr="00000000" w14:paraId="00000343">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Douglas-Gabriel, Danielle (2022) Columbia graduate workers end 10-week strike as tentative deal reached, Retrieved August 15, 2023.</w:t>
      </w:r>
    </w:p>
    <w:p w:rsidR="00000000" w:rsidDel="00000000" w:rsidP="00000000" w:rsidRDefault="00000000" w:rsidRPr="00000000" w14:paraId="00000344">
      <w:pPr>
        <w:spacing w:line="240" w:lineRule="auto"/>
        <w:rPr>
          <w:sz w:val="20"/>
          <w:szCs w:val="20"/>
        </w:rPr>
      </w:pPr>
      <w:hyperlink r:id="rId8">
        <w:r w:rsidDel="00000000" w:rsidR="00000000" w:rsidRPr="00000000">
          <w:rPr>
            <w:color w:val="1155cc"/>
            <w:sz w:val="20"/>
            <w:szCs w:val="20"/>
            <w:u w:val="single"/>
            <w:rtl w:val="0"/>
          </w:rPr>
          <w:t xml:space="preserve">https://www.washingtonpost.com/education/2022/01/07/columbia-university-strike-ends/</w:t>
        </w:r>
      </w:hyperlink>
      <w:r w:rsidDel="00000000" w:rsidR="00000000" w:rsidRPr="00000000">
        <w:rPr>
          <w:sz w:val="20"/>
          <w:szCs w:val="20"/>
          <w:rtl w:val="0"/>
        </w:rPr>
        <w:t xml:space="preserve">. </w:t>
      </w:r>
    </w:p>
  </w:footnote>
  <w:footnote w:id="11">
    <w:p w:rsidR="00000000" w:rsidDel="00000000" w:rsidP="00000000" w:rsidRDefault="00000000" w:rsidRPr="00000000" w14:paraId="00000345">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Danielle Douglas-Gabriel, Washington Post, </w:t>
      </w:r>
      <w:hyperlink r:id="rId9">
        <w:r w:rsidDel="00000000" w:rsidR="00000000" w:rsidRPr="00000000">
          <w:rPr>
            <w:color w:val="1155cc"/>
            <w:sz w:val="20"/>
            <w:szCs w:val="20"/>
            <w:u w:val="single"/>
            <w:rtl w:val="0"/>
          </w:rPr>
          <w:t xml:space="preserve">https://www.washingtonpost.com/education/2022/01/07/columbia-university-strike-ends/</w:t>
        </w:r>
      </w:hyperlink>
      <w:r w:rsidDel="00000000" w:rsidR="00000000" w:rsidRPr="00000000">
        <w:rPr>
          <w:sz w:val="20"/>
          <w:szCs w:val="20"/>
          <w:rtl w:val="0"/>
        </w:rPr>
        <w:t xml:space="preserve">. Retrieved August 15, 2023.</w:t>
      </w:r>
    </w:p>
  </w:footnote>
  <w:footnote w:id="0">
    <w:p w:rsidR="00000000" w:rsidDel="00000000" w:rsidP="00000000" w:rsidRDefault="00000000" w:rsidRPr="00000000" w14:paraId="0000034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US EPA (Retrieved July 7, 2025) </w:t>
      </w:r>
      <w:hyperlink r:id="rId10">
        <w:r w:rsidDel="00000000" w:rsidR="00000000" w:rsidRPr="00000000">
          <w:rPr>
            <w:color w:val="1155cc"/>
            <w:sz w:val="20"/>
            <w:szCs w:val="20"/>
            <w:u w:val="single"/>
            <w:rtl w:val="0"/>
          </w:rPr>
          <w:t xml:space="preserve">https://www.epa.gov/facts-and-figures-about-materials-waste-and-recycling/plastics-material-specific-data</w:t>
        </w:r>
      </w:hyperlink>
      <w:r w:rsidDel="00000000" w:rsidR="00000000" w:rsidRPr="00000000">
        <w:rPr>
          <w:sz w:val="20"/>
          <w:szCs w:val="20"/>
          <w:rtl w:val="0"/>
        </w:rPr>
        <w:t xml:space="preserve"> </w:t>
      </w:r>
    </w:p>
  </w:footnote>
  <w:footnote w:id="1">
    <w:p w:rsidR="00000000" w:rsidDel="00000000" w:rsidP="00000000" w:rsidRDefault="00000000" w:rsidRPr="00000000" w14:paraId="00000349">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Association of Plastic Recyclers, The Plastic Recycling Process, </w:t>
      </w:r>
    </w:p>
    <w:p w:rsidR="00000000" w:rsidDel="00000000" w:rsidP="00000000" w:rsidRDefault="00000000" w:rsidRPr="00000000" w14:paraId="0000034A">
      <w:pPr>
        <w:rPr>
          <w:sz w:val="18"/>
          <w:szCs w:val="18"/>
        </w:rPr>
      </w:pPr>
      <w:hyperlink r:id="rId11">
        <w:r w:rsidDel="00000000" w:rsidR="00000000" w:rsidRPr="00000000">
          <w:rPr>
            <w:color w:val="1155cc"/>
            <w:sz w:val="20"/>
            <w:szCs w:val="20"/>
            <w:highlight w:val="white"/>
            <w:u w:val="single"/>
            <w:rtl w:val="0"/>
          </w:rPr>
          <w:t xml:space="preserve">https://plasticsrecycling.org/how-recycling-works/the-plastic-recycling-process/</w:t>
        </w:r>
      </w:hyperlink>
      <w:r w:rsidDel="00000000" w:rsidR="00000000" w:rsidRPr="00000000">
        <w:rPr>
          <w:rtl w:val="0"/>
        </w:rPr>
      </w:r>
    </w:p>
  </w:footnote>
  <w:footnote w:id="2">
    <w:p w:rsidR="00000000" w:rsidDel="00000000" w:rsidP="00000000" w:rsidRDefault="00000000" w:rsidRPr="00000000" w14:paraId="0000034B">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Association of Plastic Recyclers, The Plastic Recycling Process, </w:t>
      </w:r>
    </w:p>
    <w:p w:rsidR="00000000" w:rsidDel="00000000" w:rsidP="00000000" w:rsidRDefault="00000000" w:rsidRPr="00000000" w14:paraId="0000034C">
      <w:pPr>
        <w:rPr>
          <w:sz w:val="18"/>
          <w:szCs w:val="18"/>
        </w:rPr>
      </w:pPr>
      <w:hyperlink r:id="rId12">
        <w:r w:rsidDel="00000000" w:rsidR="00000000" w:rsidRPr="00000000">
          <w:rPr>
            <w:color w:val="1155cc"/>
            <w:sz w:val="20"/>
            <w:szCs w:val="20"/>
            <w:highlight w:val="white"/>
            <w:u w:val="single"/>
            <w:rtl w:val="0"/>
          </w:rPr>
          <w:t xml:space="preserve">https://plasticsrecycling.org/how-recycling-works/the-plastic-recycling-process/</w:t>
        </w:r>
      </w:hyperlink>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4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4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6">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arstechnica.com/science/2025/03/researchers-engineer-bacteria-to-produce-plastics/" TargetMode="External"/><Relationship Id="rId42" Type="http://schemas.openxmlformats.org/officeDocument/2006/relationships/hyperlink" Target="https://interestingengineering.com/science/scientists-recycle-tire-waste-into-high-value-material?group=test_b" TargetMode="External"/><Relationship Id="rId41" Type="http://schemas.openxmlformats.org/officeDocument/2006/relationships/hyperlink" Target="https://doi.org/10.1038/s41586-025-08716-6" TargetMode="External"/><Relationship Id="rId44" Type="http://schemas.openxmlformats.org/officeDocument/2006/relationships/image" Target="media/image3.png"/><Relationship Id="rId43" Type="http://schemas.openxmlformats.org/officeDocument/2006/relationships/hyperlink" Target="https://interestingengineering.com/science/air-moisture-plastic-recycling" TargetMode="External"/><Relationship Id="rId46" Type="http://schemas.openxmlformats.org/officeDocument/2006/relationships/image" Target="media/image4.png"/><Relationship Id="rId45" Type="http://schemas.openxmlformats.org/officeDocument/2006/relationships/hyperlink" Target="https://www.science.org/doi/10.1126/sciadv.1701469"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9.jpg"/><Relationship Id="rId48" Type="http://schemas.openxmlformats.org/officeDocument/2006/relationships/image" Target="media/image8.png"/><Relationship Id="rId47" Type="http://schemas.openxmlformats.org/officeDocument/2006/relationships/hyperlink" Target="https://pubs.rsc.org/en/content/articlehtml/2024/ra/d4ra01640h" TargetMode="External"/><Relationship Id="rId49" Type="http://schemas.openxmlformats.org/officeDocument/2006/relationships/hyperlink" Target="https://doi.org/10.1021/acsenergylett.0c00039"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mailto:sleemkevin@gmail.com" TargetMode="External"/><Relationship Id="rId8" Type="http://schemas.openxmlformats.org/officeDocument/2006/relationships/hyperlink" Target="mailto:ksleem@asu.edu" TargetMode="External"/><Relationship Id="rId31" Type="http://schemas.openxmlformats.org/officeDocument/2006/relationships/hyperlink" Target="https://resource.co/article/europe-s-plastic-recycling-industry-breaking-point" TargetMode="External"/><Relationship Id="rId30" Type="http://schemas.openxmlformats.org/officeDocument/2006/relationships/hyperlink" Target="https://www.timesunion.com/capitol/article/state-seeks-alternatives-plastic-recycling-20180170.php" TargetMode="External"/><Relationship Id="rId33" Type="http://schemas.openxmlformats.org/officeDocument/2006/relationships/hyperlink" Target="https://pubs.rsc.org/en/content/articlelanding/2025/gc/d4gc05916f" TargetMode="External"/><Relationship Id="rId32" Type="http://schemas.openxmlformats.org/officeDocument/2006/relationships/hyperlink" Target="https://oilprice.com/Energy/Energy-General/Tech-Breakthrough-Could-Upend-the-650-Billion-Plastics-Market.html" TargetMode="External"/><Relationship Id="rId35" Type="http://schemas.openxmlformats.org/officeDocument/2006/relationships/hyperlink" Target="https://thehill.com/opinion/energy-environment/4320077-recycling-wont-solve-the-plastic-problem-heres-what-will/" TargetMode="External"/><Relationship Id="rId34" Type="http://schemas.openxmlformats.org/officeDocument/2006/relationships/hyperlink" Target="https://interestingengineering.com/science/methane-consuming-bacteria-brews-plastic" TargetMode="External"/><Relationship Id="rId37" Type="http://schemas.openxmlformats.org/officeDocument/2006/relationships/hyperlink" Target="https://ctmirror.org/2025/06/06/cts-plastic-bag-ban-four-years-later/" TargetMode="External"/><Relationship Id="rId36" Type="http://schemas.openxmlformats.org/officeDocument/2006/relationships/hyperlink" Target="https://doi.org/10.1007/s43393-024-00324-1" TargetMode="External"/><Relationship Id="rId39" Type="http://schemas.openxmlformats.org/officeDocument/2006/relationships/hyperlink" Target="https://www.yahoo.com/news/plastic-pyrolysis-chemists-explain-technique-125232210.html" TargetMode="External"/><Relationship Id="rId38" Type="http://schemas.openxmlformats.org/officeDocument/2006/relationships/hyperlink" Target="https://www.yahoo.com/news/first-kind-facility-could-transform-103044752.html" TargetMode="External"/><Relationship Id="rId20" Type="http://schemas.openxmlformats.org/officeDocument/2006/relationships/image" Target="media/image13.png"/><Relationship Id="rId22" Type="http://schemas.openxmlformats.org/officeDocument/2006/relationships/image" Target="media/image5.png"/><Relationship Id="rId21" Type="http://schemas.openxmlformats.org/officeDocument/2006/relationships/image" Target="media/image2.png"/><Relationship Id="rId24" Type="http://schemas.openxmlformats.org/officeDocument/2006/relationships/hyperlink" Target="https://doi.org/10.1016/C2021-0-01579-0" TargetMode="External"/><Relationship Id="rId23" Type="http://schemas.openxmlformats.org/officeDocument/2006/relationships/image" Target="media/image6.png"/><Relationship Id="rId26" Type="http://schemas.openxmlformats.org/officeDocument/2006/relationships/image" Target="media/image14.png"/><Relationship Id="rId25" Type="http://schemas.openxmlformats.org/officeDocument/2006/relationships/image" Target="media/image10.png"/><Relationship Id="rId28" Type="http://schemas.openxmlformats.org/officeDocument/2006/relationships/hyperlink" Target="https://gizmodo.com/chewing-gum-releases-thousands-of-microplastics-into-our-saliva-researchers-find-2000580930" TargetMode="External"/><Relationship Id="rId27" Type="http://schemas.openxmlformats.org/officeDocument/2006/relationships/hyperlink" Target="https://plasticsrecycling.org/how-recycling-works/the-plastic-recycling-process/" TargetMode="External"/><Relationship Id="rId29" Type="http://schemas.openxmlformats.org/officeDocument/2006/relationships/hyperlink" Target="https://doi.org/10.1038/s41589-025-01842-2" TargetMode="External"/><Relationship Id="rId51" Type="http://schemas.openxmlformats.org/officeDocument/2006/relationships/image" Target="media/image12.png"/><Relationship Id="rId50" Type="http://schemas.openxmlformats.org/officeDocument/2006/relationships/hyperlink" Target="https://www.mdpi.com/2076-3417/13/4/2051#fig_body_display_applsci-13-02051-f006" TargetMode="External"/><Relationship Id="rId53" Type="http://schemas.openxmlformats.org/officeDocument/2006/relationships/image" Target="media/image11.jpg"/><Relationship Id="rId52" Type="http://schemas.openxmlformats.org/officeDocument/2006/relationships/hyperlink" Target="https://pubs.rsc.org/en/content/articlehtml/2024/ra/d4ra01640h" TargetMode="External"/><Relationship Id="rId11" Type="http://schemas.openxmlformats.org/officeDocument/2006/relationships/hyperlink" Target="https://interestingengineering.com/science/scientists-recycle-tire-waste-into-high-value-material?group=test_b" TargetMode="External"/><Relationship Id="rId55" Type="http://schemas.openxmlformats.org/officeDocument/2006/relationships/image" Target="media/image7.png"/><Relationship Id="rId10" Type="http://schemas.openxmlformats.org/officeDocument/2006/relationships/image" Target="media/image1.png"/><Relationship Id="rId54" Type="http://schemas.openxmlformats.org/officeDocument/2006/relationships/hyperlink" Target="https://www.alligator.org/staff/courtesy-to-the-alligator" TargetMode="External"/><Relationship Id="rId13" Type="http://schemas.openxmlformats.org/officeDocument/2006/relationships/hyperlink" Target="mailto:ksleem@asu.edu" TargetMode="External"/><Relationship Id="rId57" Type="http://schemas.openxmlformats.org/officeDocument/2006/relationships/header" Target="header2.xml"/><Relationship Id="rId12" Type="http://schemas.openxmlformats.org/officeDocument/2006/relationships/image" Target="media/image15.png"/><Relationship Id="rId56" Type="http://schemas.openxmlformats.org/officeDocument/2006/relationships/header" Target="header1.xml"/><Relationship Id="rId15" Type="http://schemas.openxmlformats.org/officeDocument/2006/relationships/hyperlink" Target="mailto:ksleem@asu.edu" TargetMode="External"/><Relationship Id="rId14" Type="http://schemas.openxmlformats.org/officeDocument/2006/relationships/hyperlink" Target="mailto:sleemkevin@gmail.com" TargetMode="External"/><Relationship Id="rId17" Type="http://schemas.openxmlformats.org/officeDocument/2006/relationships/hyperlink" Target="http://gridinfo.com" TargetMode="External"/><Relationship Id="rId16" Type="http://schemas.openxmlformats.org/officeDocument/2006/relationships/hyperlink" Target="mailto:sleemkevin@gmail.com" TargetMode="External"/><Relationship Id="rId19" Type="http://schemas.openxmlformats.org/officeDocument/2006/relationships/hyperlink" Target="https://github.com/sleemk5779/PythonC" TargetMode="External"/><Relationship Id="rId18" Type="http://schemas.openxmlformats.org/officeDocument/2006/relationships/hyperlink" Target="https://appapppy-cbdymn2gq2pfmzt2fp58fq.streamlit.app/"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chronicle.com/article/the-past-month-has-seen-a-flurry-of-no-confidence-votes-in-college-presidents" TargetMode="External"/><Relationship Id="rId2" Type="http://schemas.openxmlformats.org/officeDocument/2006/relationships/hyperlink" Target="https://www.chronicle.com/article/these-terms-are-just-absurd-how-one-university-disciplined-professors-accused-of-assisting-an-encampment?utm_source=Iterable&amp;utm_medium=email&amp;utm_campaign=campaign_9727987_nl_Academe-Today_date_20240501&amp;cid=at" TargetMode="External"/><Relationship Id="rId3" Type="http://schemas.openxmlformats.org/officeDocument/2006/relationships/hyperlink" Target="https://www.insidehighered.com/news/students/free-speech/2024/04/26/armed-crackdowns-student-protesters-evoke-vietnam-era?utm_source=Inside+Higher+Ed&amp;utm_campaign=bcfe258017-DNU_2021_COPY_02&amp;utm_medium=email&amp;utm_term=0_1fcbc04421-bcfe258017-237955470&amp;mc_cid=bcfe258017&amp;mc_eid=ba91a656f2" TargetMode="External"/><Relationship Id="rId4" Type="http://schemas.openxmlformats.org/officeDocument/2006/relationships/hyperlink" Target="https://www.dukechronicle.com/article/2023/09/092123-liu-race-conscious-affirmative-action" TargetMode="External"/><Relationship Id="rId11" Type="http://schemas.openxmlformats.org/officeDocument/2006/relationships/hyperlink" Target="https://plasticsrecycling.org/how-recycling-works/the-plastic-recycling-process/" TargetMode="External"/><Relationship Id="rId10" Type="http://schemas.openxmlformats.org/officeDocument/2006/relationships/hyperlink" Target="https://www.epa.gov/facts-and-figures-about-materials-waste-and-recycling/plastics-material-specific-data" TargetMode="External"/><Relationship Id="rId12" Type="http://schemas.openxmlformats.org/officeDocument/2006/relationships/hyperlink" Target="https://plasticsrecycling.org/how-recycling-works/the-plastic-recycling-process/" TargetMode="External"/><Relationship Id="rId9" Type="http://schemas.openxmlformats.org/officeDocument/2006/relationships/hyperlink" Target="https://www.washingtonpost.com/education/2022/01/07/columbia-university-strike-ends/" TargetMode="External"/><Relationship Id="rId5" Type="http://schemas.openxmlformats.org/officeDocument/2006/relationships/hyperlink" Target="https://www.nytimes.com/article/title-ix-transgender-athletes-school-sports.html" TargetMode="External"/><Relationship Id="rId6" Type="http://schemas.openxmlformats.org/officeDocument/2006/relationships/hyperlink" Target="https://www.dailymail.co.uk/news/article-12406973/Harvard-University-food-stamps-endowment.html" TargetMode="External"/><Relationship Id="rId7" Type="http://schemas.openxmlformats.org/officeDocument/2006/relationships/hyperlink" Target="https://www.browndailyherald.com/article/2022/10/a-history-of-grad-student-labor-unions" TargetMode="External"/><Relationship Id="rId8" Type="http://schemas.openxmlformats.org/officeDocument/2006/relationships/hyperlink" Target="https://www.washingtonpost.com/education/2022/01/07/columbia-university-strike-end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