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0F98" w14:textId="4B725393" w:rsidR="001C46D7" w:rsidRDefault="005B18EA" w:rsidP="005B18EA">
      <w:pPr>
        <w:jc w:val="center"/>
        <w:rPr>
          <w:b/>
          <w:bCs/>
          <w:sz w:val="40"/>
          <w:szCs w:val="40"/>
        </w:rPr>
      </w:pPr>
      <w:r w:rsidRPr="005B18EA">
        <w:rPr>
          <w:b/>
          <w:bCs/>
          <w:sz w:val="40"/>
          <w:szCs w:val="40"/>
        </w:rPr>
        <w:t>Microblading Pre-Care</w:t>
      </w:r>
    </w:p>
    <w:p w14:paraId="7BFD143A" w14:textId="36FDEF81" w:rsidR="005B18EA" w:rsidRDefault="005B18EA" w:rsidP="005B18EA">
      <w:pPr>
        <w:rPr>
          <w:b/>
          <w:bCs/>
          <w:sz w:val="40"/>
          <w:szCs w:val="40"/>
        </w:rPr>
      </w:pPr>
    </w:p>
    <w:p w14:paraId="46D9FA36" w14:textId="1BB6C637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Do not work out 24 hours before procedure</w:t>
      </w:r>
    </w:p>
    <w:p w14:paraId="4DDEFA5B" w14:textId="2CE352A0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NO alcohol or caffeine 48 hours before procedure</w:t>
      </w:r>
    </w:p>
    <w:p w14:paraId="27E58EC1" w14:textId="4BB6C874" w:rsidR="005B18EA" w:rsidRPr="005B18EA" w:rsidRDefault="005B18EA" w:rsidP="005B18EA">
      <w:pPr>
        <w:pStyle w:val="ListParagraph"/>
        <w:jc w:val="both"/>
        <w:rPr>
          <w:sz w:val="32"/>
          <w:szCs w:val="32"/>
        </w:rPr>
      </w:pPr>
      <w:r w:rsidRPr="005B18EA">
        <w:rPr>
          <w:sz w:val="32"/>
          <w:szCs w:val="32"/>
        </w:rPr>
        <w:t>(Yes, there is caffeine in decaf coffee and tea)</w:t>
      </w:r>
    </w:p>
    <w:p w14:paraId="3E34D49F" w14:textId="14426524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Avoid sun an tanning one week prior to procedure</w:t>
      </w:r>
    </w:p>
    <w:p w14:paraId="522EDD2F" w14:textId="14A389D0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 xml:space="preserve">Do not take Aspirin, Niacin, Vitamin E or Advil/Motrin 48 hours </w:t>
      </w:r>
      <w:bookmarkStart w:id="0" w:name="_GoBack"/>
      <w:bookmarkEnd w:id="0"/>
      <w:r w:rsidRPr="005B18EA">
        <w:rPr>
          <w:sz w:val="32"/>
          <w:szCs w:val="32"/>
        </w:rPr>
        <w:t>before procedure</w:t>
      </w:r>
    </w:p>
    <w:p w14:paraId="18D5CE7A" w14:textId="14FC6DE4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Avoid Fish Oil, Prenatal Vitamins, Nutritional Shakes (Shakeology, etc.); “Hair, Skin, Nail” supplements 48 hours prior to procedure</w:t>
      </w:r>
    </w:p>
    <w:p w14:paraId="4D944C96" w14:textId="0265F342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Discontinue Retin-A at least 4 weeks prior and avoid on eyebrow area after the procedure</w:t>
      </w:r>
    </w:p>
    <w:p w14:paraId="1C31DA8F" w14:textId="7D5D69DA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Refrain from use of any Alpha Hydroxy Acid (AHA) products close to the eyebrow area 2 weeks prior and avoid on eyebrow area after procedure</w:t>
      </w:r>
    </w:p>
    <w:p w14:paraId="1608AEA5" w14:textId="7C3CBE75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Botox and filler on the forehead, temple, and eye area should be avoided 1 month prior to procedure for those who do not regularly receive injectables</w:t>
      </w:r>
    </w:p>
    <w:p w14:paraId="1A49A9E9" w14:textId="7ABBABD3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No brow waxing, tinting, or threading one week prior (the more natural hair growth you have, the better!)</w:t>
      </w:r>
    </w:p>
    <w:p w14:paraId="226A2C62" w14:textId="216ED0D8" w:rsidR="005B18EA" w:rsidRPr="005B18EA" w:rsidRDefault="005B18EA" w:rsidP="005B18E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18EA">
        <w:rPr>
          <w:sz w:val="32"/>
          <w:szCs w:val="32"/>
        </w:rPr>
        <w:t>Avoid chemical peels, microdermabrasion or facials for 4 weeks prior to procedure</w:t>
      </w:r>
    </w:p>
    <w:p w14:paraId="334EA997" w14:textId="77777777" w:rsidR="005B18EA" w:rsidRPr="005B18EA" w:rsidRDefault="005B18EA" w:rsidP="005B18EA">
      <w:pPr>
        <w:pStyle w:val="ListParagraph"/>
        <w:jc w:val="both"/>
        <w:rPr>
          <w:sz w:val="32"/>
          <w:szCs w:val="32"/>
        </w:rPr>
      </w:pPr>
    </w:p>
    <w:sectPr w:rsidR="005B18EA" w:rsidRPr="005B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8AA"/>
    <w:multiLevelType w:val="hybridMultilevel"/>
    <w:tmpl w:val="45AA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7F6D"/>
    <w:multiLevelType w:val="hybridMultilevel"/>
    <w:tmpl w:val="A94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2F80"/>
    <w:multiLevelType w:val="hybridMultilevel"/>
    <w:tmpl w:val="3C0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A"/>
    <w:rsid w:val="001C46D7"/>
    <w:rsid w:val="005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1C28"/>
  <w15:chartTrackingRefBased/>
  <w15:docId w15:val="{9CDF0C47-DB6D-4CDC-BAD1-EFF07A7D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McCullough</dc:creator>
  <cp:keywords/>
  <dc:description/>
  <cp:lastModifiedBy>Daryl McCullough</cp:lastModifiedBy>
  <cp:revision>1</cp:revision>
  <dcterms:created xsi:type="dcterms:W3CDTF">2020-12-04T14:57:00Z</dcterms:created>
  <dcterms:modified xsi:type="dcterms:W3CDTF">2020-12-04T15:05:00Z</dcterms:modified>
</cp:coreProperties>
</file>