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CE0" w:rsidRPr="000666FD" w:rsidRDefault="006D7CE0" w:rsidP="006D7CE0">
      <w:pPr>
        <w:shd w:val="clear" w:color="auto" w:fill="FFFFFF"/>
        <w:ind w:left="1440" w:right="1440"/>
        <w:jc w:val="center"/>
        <w:rPr>
          <w:rFonts w:eastAsia="Times New Roman" w:cstheme="minorHAnsi"/>
          <w:b/>
          <w:bCs/>
          <w:sz w:val="28"/>
          <w:szCs w:val="28"/>
        </w:rPr>
      </w:pPr>
      <w:bookmarkStart w:id="0" w:name="_Hlk10033044"/>
    </w:p>
    <w:p w:rsidR="006D7CE0" w:rsidRPr="000666FD" w:rsidRDefault="006D7CE0" w:rsidP="006D7CE0">
      <w:pPr>
        <w:shd w:val="clear" w:color="auto" w:fill="FFFFFF"/>
        <w:ind w:left="1440" w:right="1440"/>
        <w:jc w:val="center"/>
        <w:rPr>
          <w:rFonts w:eastAsia="Times New Roman" w:cstheme="minorHAnsi"/>
          <w:b/>
          <w:bCs/>
        </w:rPr>
      </w:pPr>
      <w:r w:rsidRPr="000666FD">
        <w:rPr>
          <w:rFonts w:eastAsia="Times New Roman" w:cstheme="minorHAnsi"/>
          <w:b/>
          <w:bCs/>
        </w:rPr>
        <w:t>NGS RESEARCH GRANT APPLICATION FORM</w:t>
      </w:r>
    </w:p>
    <w:p w:rsidR="006D7CE0" w:rsidRPr="000666FD" w:rsidRDefault="006D7CE0" w:rsidP="006D7CE0">
      <w:pPr>
        <w:shd w:val="clear" w:color="auto" w:fill="FFFFFF"/>
        <w:ind w:left="1440" w:right="1440"/>
        <w:jc w:val="center"/>
        <w:rPr>
          <w:rFonts w:eastAsia="Times New Roman" w:cstheme="minorHAnsi"/>
          <w:b/>
          <w:bCs/>
          <w:sz w:val="28"/>
          <w:szCs w:val="28"/>
        </w:rPr>
      </w:pPr>
    </w:p>
    <w:p w:rsidR="006D7CE0" w:rsidRPr="000666FD" w:rsidRDefault="006D7CE0" w:rsidP="00B41A8D">
      <w:pPr>
        <w:shd w:val="clear" w:color="auto" w:fill="FFFFFF"/>
        <w:ind w:right="-46"/>
        <w:jc w:val="both"/>
        <w:rPr>
          <w:rFonts w:eastAsia="Times New Roman" w:cstheme="minorHAnsi"/>
          <w:b/>
          <w:bCs/>
          <w:sz w:val="20"/>
          <w:szCs w:val="20"/>
        </w:rPr>
      </w:pPr>
      <w:r w:rsidRPr="000666FD">
        <w:rPr>
          <w:rFonts w:eastAsia="Arial" w:cstheme="minorHAnsi"/>
          <w:b/>
          <w:spacing w:val="-1"/>
          <w:sz w:val="20"/>
          <w:szCs w:val="20"/>
        </w:rPr>
        <w:t xml:space="preserve">Please complete the grant application form and </w:t>
      </w:r>
      <w:r w:rsidR="00ED6487" w:rsidRPr="000666FD">
        <w:rPr>
          <w:rFonts w:eastAsia="Arial" w:cstheme="minorHAnsi"/>
          <w:b/>
          <w:spacing w:val="-1"/>
          <w:sz w:val="20"/>
          <w:szCs w:val="20"/>
        </w:rPr>
        <w:t xml:space="preserve">send to </w:t>
      </w:r>
      <w:hyperlink r:id="rId7" w:history="1">
        <w:r w:rsidR="00ED6487" w:rsidRPr="000666FD">
          <w:rPr>
            <w:rStyle w:val="Hyperlink"/>
            <w:rFonts w:eastAsia="Arial" w:cstheme="minorHAnsi"/>
            <w:b/>
            <w:spacing w:val="-1"/>
            <w:sz w:val="20"/>
            <w:szCs w:val="20"/>
          </w:rPr>
          <w:t>bgi-australia@genomics.cn</w:t>
        </w:r>
      </w:hyperlink>
      <w:r w:rsidR="00ED6487" w:rsidRPr="000666FD">
        <w:rPr>
          <w:rFonts w:eastAsia="Arial" w:cstheme="minorHAnsi"/>
          <w:b/>
          <w:spacing w:val="-1"/>
          <w:sz w:val="20"/>
          <w:szCs w:val="20"/>
        </w:rPr>
        <w:t xml:space="preserve"> with the subject “NGS Research Grant Application”</w:t>
      </w:r>
      <w:r w:rsidRPr="000666FD">
        <w:rPr>
          <w:rFonts w:eastAsia="Arial" w:cstheme="minorHAnsi"/>
          <w:b/>
          <w:spacing w:val="-1"/>
          <w:sz w:val="20"/>
          <w:szCs w:val="20"/>
        </w:rPr>
        <w:t xml:space="preserve">. The submission deadline is </w:t>
      </w:r>
      <w:r w:rsidR="00066CEF" w:rsidRPr="000666FD">
        <w:rPr>
          <w:rFonts w:eastAsia="Arial" w:cstheme="minorHAnsi"/>
          <w:b/>
          <w:spacing w:val="-1"/>
          <w:sz w:val="20"/>
          <w:szCs w:val="20"/>
        </w:rPr>
        <w:t xml:space="preserve">midnight </w:t>
      </w:r>
      <w:r w:rsidRPr="000666FD">
        <w:rPr>
          <w:rFonts w:eastAsia="Arial" w:cstheme="minorHAnsi"/>
          <w:b/>
          <w:spacing w:val="-1"/>
          <w:sz w:val="20"/>
          <w:szCs w:val="20"/>
        </w:rPr>
        <w:t>30 Jun. 2019.</w:t>
      </w:r>
    </w:p>
    <w:p w:rsidR="006D7CE0" w:rsidRPr="000666FD" w:rsidRDefault="006D7CE0" w:rsidP="006D7CE0">
      <w:pPr>
        <w:shd w:val="clear" w:color="auto" w:fill="FFFFFF"/>
        <w:ind w:left="1440" w:right="1440"/>
        <w:jc w:val="both"/>
        <w:rPr>
          <w:rFonts w:eastAsia="Times New Roman" w:cstheme="minorHAnsi"/>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456"/>
        <w:gridCol w:w="5560"/>
      </w:tblGrid>
      <w:tr w:rsidR="006D7CE0" w:rsidRPr="000666FD" w:rsidTr="006D7CE0">
        <w:tc>
          <w:tcPr>
            <w:tcW w:w="3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bookmarkEnd w:id="0"/>
          <w:p w:rsidR="006D7CE0" w:rsidRPr="000666FD" w:rsidRDefault="006D7CE0"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heme="minorHAnsi"/>
                <w:color w:val="000000"/>
                <w:sz w:val="20"/>
                <w:szCs w:val="20"/>
              </w:rPr>
            </w:pPr>
            <w:r w:rsidRPr="000666FD">
              <w:rPr>
                <w:rFonts w:cstheme="minorHAnsi"/>
                <w:color w:val="000000"/>
                <w:sz w:val="20"/>
                <w:szCs w:val="20"/>
              </w:rPr>
              <w:t xml:space="preserve">Applicant/s </w:t>
            </w:r>
            <w:r w:rsidR="00AA440D" w:rsidRPr="000666FD">
              <w:rPr>
                <w:rFonts w:cstheme="minorHAnsi"/>
                <w:color w:val="000000"/>
                <w:sz w:val="20"/>
                <w:szCs w:val="20"/>
              </w:rPr>
              <w:t>N</w:t>
            </w:r>
            <w:r w:rsidRPr="000666FD">
              <w:rPr>
                <w:rFonts w:cstheme="minorHAnsi"/>
                <w:color w:val="000000"/>
                <w:sz w:val="20"/>
                <w:szCs w:val="20"/>
              </w:rPr>
              <w:t>ame:</w:t>
            </w:r>
          </w:p>
        </w:tc>
        <w:tc>
          <w:tcPr>
            <w:tcW w:w="5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6D7CE0" w:rsidP="00842013">
            <w:pPr>
              <w:spacing w:line="360" w:lineRule="auto"/>
              <w:rPr>
                <w:rFonts w:eastAsia="Arial" w:cstheme="minorHAnsi"/>
                <w:b/>
                <w:spacing w:val="-1"/>
                <w:sz w:val="20"/>
                <w:szCs w:val="20"/>
              </w:rPr>
            </w:pPr>
          </w:p>
        </w:tc>
      </w:tr>
      <w:tr w:rsidR="006D7CE0" w:rsidRPr="000666FD" w:rsidTr="006D7CE0">
        <w:tc>
          <w:tcPr>
            <w:tcW w:w="3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6D7CE0"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heme="minorHAnsi"/>
                <w:color w:val="000000"/>
                <w:sz w:val="20"/>
                <w:szCs w:val="20"/>
              </w:rPr>
            </w:pPr>
            <w:r w:rsidRPr="000666FD">
              <w:rPr>
                <w:rFonts w:cstheme="minorHAnsi"/>
                <w:color w:val="000000"/>
                <w:sz w:val="20"/>
                <w:szCs w:val="20"/>
              </w:rPr>
              <w:t xml:space="preserve">Job </w:t>
            </w:r>
            <w:r w:rsidR="00707EBD" w:rsidRPr="000666FD">
              <w:rPr>
                <w:rFonts w:cstheme="minorHAnsi"/>
                <w:color w:val="000000"/>
                <w:sz w:val="20"/>
                <w:szCs w:val="20"/>
              </w:rPr>
              <w:t>T</w:t>
            </w:r>
            <w:r w:rsidRPr="000666FD">
              <w:rPr>
                <w:rFonts w:cstheme="minorHAnsi"/>
                <w:color w:val="000000"/>
                <w:sz w:val="20"/>
                <w:szCs w:val="20"/>
              </w:rPr>
              <w:t>itle:</w:t>
            </w:r>
          </w:p>
        </w:tc>
        <w:tc>
          <w:tcPr>
            <w:tcW w:w="5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6D7CE0" w:rsidP="00842013">
            <w:pPr>
              <w:spacing w:line="360" w:lineRule="auto"/>
              <w:rPr>
                <w:rFonts w:eastAsia="Arial" w:cstheme="minorHAnsi"/>
                <w:b/>
                <w:spacing w:val="-1"/>
                <w:sz w:val="20"/>
                <w:szCs w:val="20"/>
              </w:rPr>
            </w:pPr>
          </w:p>
        </w:tc>
      </w:tr>
      <w:tr w:rsidR="005E3804" w:rsidRPr="000666FD" w:rsidTr="006D7CE0">
        <w:tc>
          <w:tcPr>
            <w:tcW w:w="3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E3804" w:rsidRPr="000666FD" w:rsidRDefault="005E3804"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heme="minorHAnsi"/>
                <w:color w:val="000000"/>
                <w:sz w:val="20"/>
                <w:szCs w:val="20"/>
              </w:rPr>
            </w:pPr>
            <w:r>
              <w:rPr>
                <w:rFonts w:cstheme="minorHAnsi"/>
                <w:color w:val="000000"/>
                <w:sz w:val="20"/>
                <w:szCs w:val="20"/>
              </w:rPr>
              <w:t>University/Institute:</w:t>
            </w:r>
          </w:p>
        </w:tc>
        <w:tc>
          <w:tcPr>
            <w:tcW w:w="5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E3804" w:rsidRPr="000666FD" w:rsidRDefault="005E3804" w:rsidP="00842013">
            <w:pPr>
              <w:spacing w:line="360" w:lineRule="auto"/>
              <w:rPr>
                <w:rFonts w:eastAsia="Arial" w:cstheme="minorHAnsi"/>
                <w:b/>
                <w:spacing w:val="-1"/>
                <w:sz w:val="20"/>
                <w:szCs w:val="20"/>
              </w:rPr>
            </w:pPr>
          </w:p>
        </w:tc>
      </w:tr>
      <w:tr w:rsidR="006D7CE0" w:rsidRPr="000666FD" w:rsidTr="006D7CE0">
        <w:tc>
          <w:tcPr>
            <w:tcW w:w="3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6D7CE0"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heme="minorHAnsi"/>
                <w:color w:val="000000"/>
                <w:sz w:val="20"/>
                <w:szCs w:val="20"/>
              </w:rPr>
            </w:pPr>
            <w:r w:rsidRPr="000666FD">
              <w:rPr>
                <w:rFonts w:cstheme="minorHAnsi"/>
                <w:color w:val="000000"/>
                <w:sz w:val="20"/>
                <w:szCs w:val="20"/>
              </w:rPr>
              <w:t>Email:</w:t>
            </w:r>
          </w:p>
          <w:p w:rsidR="006D7CE0" w:rsidRPr="000666FD" w:rsidRDefault="006D7CE0"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w:cstheme="minorHAnsi"/>
                <w:b/>
                <w:spacing w:val="-1"/>
                <w:sz w:val="20"/>
                <w:szCs w:val="20"/>
              </w:rPr>
            </w:pPr>
          </w:p>
        </w:tc>
        <w:tc>
          <w:tcPr>
            <w:tcW w:w="5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6D7CE0" w:rsidP="00842013">
            <w:pPr>
              <w:spacing w:line="360" w:lineRule="auto"/>
              <w:rPr>
                <w:rFonts w:eastAsia="Arial" w:cstheme="minorHAnsi"/>
                <w:b/>
                <w:spacing w:val="-1"/>
                <w:sz w:val="20"/>
                <w:szCs w:val="20"/>
              </w:rPr>
            </w:pPr>
          </w:p>
        </w:tc>
      </w:tr>
      <w:tr w:rsidR="006D7CE0" w:rsidRPr="000666FD" w:rsidTr="006D7CE0">
        <w:tc>
          <w:tcPr>
            <w:tcW w:w="3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6D7CE0" w:rsidP="00842013">
            <w:pPr>
              <w:spacing w:line="360" w:lineRule="auto"/>
              <w:rPr>
                <w:rFonts w:cstheme="minorHAnsi"/>
                <w:color w:val="000000"/>
                <w:sz w:val="20"/>
                <w:szCs w:val="20"/>
              </w:rPr>
            </w:pPr>
            <w:r w:rsidRPr="000666FD">
              <w:rPr>
                <w:rFonts w:cstheme="minorHAnsi"/>
                <w:color w:val="000000"/>
                <w:sz w:val="20"/>
                <w:szCs w:val="20"/>
              </w:rPr>
              <w:t>Tel</w:t>
            </w:r>
            <w:r w:rsidR="00AA440D" w:rsidRPr="000666FD">
              <w:rPr>
                <w:rFonts w:cstheme="minorHAnsi"/>
                <w:color w:val="000000"/>
                <w:sz w:val="20"/>
                <w:szCs w:val="20"/>
              </w:rPr>
              <w:t>.</w:t>
            </w:r>
            <w:r w:rsidRPr="000666FD">
              <w:rPr>
                <w:rFonts w:cstheme="minorHAnsi"/>
                <w:color w:val="000000"/>
                <w:sz w:val="20"/>
                <w:szCs w:val="20"/>
              </w:rPr>
              <w:t>:</w:t>
            </w:r>
          </w:p>
        </w:tc>
        <w:tc>
          <w:tcPr>
            <w:tcW w:w="5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6D7CE0" w:rsidP="00842013">
            <w:pPr>
              <w:spacing w:line="360" w:lineRule="auto"/>
              <w:rPr>
                <w:rFonts w:eastAsia="Arial" w:cstheme="minorHAnsi"/>
                <w:b/>
                <w:spacing w:val="-1"/>
                <w:sz w:val="20"/>
                <w:szCs w:val="20"/>
              </w:rPr>
            </w:pPr>
          </w:p>
        </w:tc>
      </w:tr>
      <w:tr w:rsidR="006D7CE0" w:rsidRPr="000666FD" w:rsidTr="006D7CE0">
        <w:tc>
          <w:tcPr>
            <w:tcW w:w="3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6D7CE0" w:rsidP="00842013">
            <w:pPr>
              <w:spacing w:line="360" w:lineRule="auto"/>
              <w:rPr>
                <w:rFonts w:cstheme="minorHAnsi"/>
                <w:color w:val="000000"/>
                <w:sz w:val="20"/>
                <w:szCs w:val="20"/>
              </w:rPr>
            </w:pPr>
            <w:r w:rsidRPr="000666FD">
              <w:rPr>
                <w:rFonts w:cstheme="minorHAnsi"/>
                <w:color w:val="000000"/>
                <w:sz w:val="20"/>
                <w:szCs w:val="20"/>
              </w:rPr>
              <w:t>Sequencing Application</w:t>
            </w:r>
            <w:r w:rsidR="00AA440D" w:rsidRPr="000666FD">
              <w:rPr>
                <w:rFonts w:cstheme="minorHAnsi"/>
                <w:color w:val="000000"/>
                <w:sz w:val="20"/>
                <w:szCs w:val="20"/>
              </w:rPr>
              <w:t>:</w:t>
            </w:r>
          </w:p>
        </w:tc>
        <w:tc>
          <w:tcPr>
            <w:tcW w:w="5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A440D" w:rsidRPr="000666FD" w:rsidRDefault="006D7CE0" w:rsidP="006D7CE0">
            <w:pPr>
              <w:pStyle w:val="ListParagraph"/>
              <w:numPr>
                <w:ilvl w:val="0"/>
                <w:numId w:val="2"/>
              </w:numPr>
              <w:spacing w:line="360" w:lineRule="auto"/>
              <w:rPr>
                <w:rFonts w:eastAsia="Arial" w:cstheme="minorHAnsi"/>
                <w:spacing w:val="-1"/>
                <w:sz w:val="20"/>
                <w:szCs w:val="20"/>
              </w:rPr>
            </w:pPr>
            <w:r w:rsidRPr="000666FD">
              <w:rPr>
                <w:rFonts w:eastAsia="Arial" w:cstheme="minorHAnsi"/>
                <w:spacing w:val="-1"/>
                <w:sz w:val="20"/>
                <w:szCs w:val="20"/>
              </w:rPr>
              <w:t>PCR-free WGS</w:t>
            </w:r>
            <w:r w:rsidR="00AA440D" w:rsidRPr="000666FD">
              <w:rPr>
                <w:rFonts w:eastAsia="Arial" w:cstheme="minorHAnsi"/>
                <w:spacing w:val="-1"/>
                <w:sz w:val="20"/>
                <w:szCs w:val="20"/>
              </w:rPr>
              <w:t xml:space="preserve"> </w:t>
            </w:r>
          </w:p>
          <w:p w:rsidR="006D7CE0" w:rsidRPr="000666FD" w:rsidRDefault="00AA440D" w:rsidP="006D7CE0">
            <w:pPr>
              <w:pStyle w:val="ListParagraph"/>
              <w:numPr>
                <w:ilvl w:val="0"/>
                <w:numId w:val="2"/>
              </w:numPr>
              <w:spacing w:line="360" w:lineRule="auto"/>
              <w:rPr>
                <w:rFonts w:eastAsia="Arial" w:cstheme="minorHAnsi"/>
                <w:b/>
                <w:spacing w:val="-1"/>
                <w:sz w:val="20"/>
                <w:szCs w:val="20"/>
              </w:rPr>
            </w:pPr>
            <w:proofErr w:type="spellStart"/>
            <w:r w:rsidRPr="000666FD">
              <w:rPr>
                <w:rFonts w:eastAsiaTheme="minorEastAsia" w:cstheme="minorHAnsi"/>
                <w:spacing w:val="-1"/>
                <w:sz w:val="20"/>
                <w:szCs w:val="20"/>
                <w:lang w:eastAsia="zh-CN"/>
              </w:rPr>
              <w:t>st</w:t>
            </w:r>
            <w:r w:rsidRPr="000666FD">
              <w:rPr>
                <w:rFonts w:eastAsia="Arial" w:cstheme="minorHAnsi"/>
                <w:spacing w:val="-1"/>
                <w:sz w:val="20"/>
                <w:szCs w:val="20"/>
              </w:rPr>
              <w:t>LFR</w:t>
            </w:r>
            <w:proofErr w:type="spellEnd"/>
            <w:r w:rsidRPr="000666FD">
              <w:rPr>
                <w:rFonts w:eastAsia="Arial" w:cstheme="minorHAnsi"/>
                <w:spacing w:val="-1"/>
                <w:sz w:val="20"/>
                <w:szCs w:val="20"/>
              </w:rPr>
              <w:t xml:space="preserve"> Ultra Long WGS</w:t>
            </w:r>
          </w:p>
        </w:tc>
      </w:tr>
      <w:tr w:rsidR="006D7CE0" w:rsidRPr="000666FD" w:rsidTr="006D7CE0">
        <w:tc>
          <w:tcPr>
            <w:tcW w:w="3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AA440D" w:rsidP="00AA4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heme="minorHAnsi"/>
                <w:color w:val="000000"/>
                <w:sz w:val="20"/>
                <w:szCs w:val="20"/>
              </w:rPr>
            </w:pPr>
            <w:r w:rsidRPr="000666FD">
              <w:rPr>
                <w:rFonts w:cstheme="minorHAnsi"/>
                <w:color w:val="000000"/>
                <w:sz w:val="20"/>
                <w:szCs w:val="20"/>
              </w:rPr>
              <w:t xml:space="preserve">Project </w:t>
            </w:r>
            <w:r w:rsidR="00707EBD" w:rsidRPr="000666FD">
              <w:rPr>
                <w:rFonts w:cstheme="minorHAnsi"/>
                <w:color w:val="000000"/>
                <w:sz w:val="20"/>
                <w:szCs w:val="20"/>
              </w:rPr>
              <w:t>T</w:t>
            </w:r>
            <w:r w:rsidRPr="000666FD">
              <w:rPr>
                <w:rFonts w:cstheme="minorHAnsi"/>
                <w:color w:val="000000"/>
                <w:sz w:val="20"/>
                <w:szCs w:val="20"/>
              </w:rPr>
              <w:t>itle:</w:t>
            </w:r>
          </w:p>
          <w:p w:rsidR="00AA440D" w:rsidRPr="000666FD" w:rsidRDefault="00AA440D" w:rsidP="00AA4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heme="minorHAnsi"/>
                <w:color w:val="000000"/>
                <w:sz w:val="20"/>
                <w:szCs w:val="20"/>
              </w:rPr>
            </w:pPr>
          </w:p>
        </w:tc>
        <w:tc>
          <w:tcPr>
            <w:tcW w:w="5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6D7CE0" w:rsidP="00842013">
            <w:pPr>
              <w:spacing w:line="360" w:lineRule="auto"/>
              <w:rPr>
                <w:rFonts w:eastAsia="Arial" w:cstheme="minorHAnsi"/>
                <w:b/>
                <w:spacing w:val="-1"/>
                <w:sz w:val="20"/>
                <w:szCs w:val="20"/>
              </w:rPr>
            </w:pPr>
          </w:p>
        </w:tc>
      </w:tr>
      <w:tr w:rsidR="006D7CE0" w:rsidRPr="000666FD" w:rsidTr="006D7CE0">
        <w:tc>
          <w:tcPr>
            <w:tcW w:w="3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B41A8D"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heme="minorHAnsi"/>
                <w:sz w:val="20"/>
                <w:szCs w:val="20"/>
              </w:rPr>
            </w:pPr>
            <w:r w:rsidRPr="000666FD">
              <w:rPr>
                <w:rFonts w:cstheme="minorHAnsi"/>
                <w:sz w:val="20"/>
                <w:szCs w:val="20"/>
              </w:rPr>
              <w:t xml:space="preserve">Project </w:t>
            </w:r>
            <w:r w:rsidR="00707EBD" w:rsidRPr="000666FD">
              <w:rPr>
                <w:rFonts w:cstheme="minorHAnsi"/>
                <w:sz w:val="20"/>
                <w:szCs w:val="20"/>
              </w:rPr>
              <w:t>A</w:t>
            </w:r>
            <w:r w:rsidRPr="000666FD">
              <w:rPr>
                <w:rFonts w:cstheme="minorHAnsi"/>
                <w:sz w:val="20"/>
                <w:szCs w:val="20"/>
              </w:rPr>
              <w:t>bstract/Summary:</w:t>
            </w:r>
          </w:p>
          <w:p w:rsidR="006D7CE0" w:rsidRPr="000666FD" w:rsidRDefault="00B41A8D"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w:cstheme="minorHAnsi"/>
                <w:spacing w:val="-1"/>
                <w:sz w:val="20"/>
                <w:szCs w:val="20"/>
              </w:rPr>
            </w:pPr>
            <w:r w:rsidRPr="000666FD">
              <w:rPr>
                <w:rFonts w:eastAsia="Arial" w:cstheme="minorHAnsi"/>
                <w:spacing w:val="-1"/>
                <w:sz w:val="20"/>
                <w:szCs w:val="20"/>
              </w:rPr>
              <w:t>Please briefly describe your project in 200-300 words.</w:t>
            </w:r>
          </w:p>
          <w:p w:rsidR="00B41A8D" w:rsidRPr="000666FD" w:rsidRDefault="00B41A8D"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w:cstheme="minorHAnsi"/>
                <w:b/>
                <w:spacing w:val="-1"/>
                <w:sz w:val="20"/>
                <w:szCs w:val="20"/>
              </w:rPr>
            </w:pPr>
          </w:p>
          <w:p w:rsidR="00B41A8D" w:rsidRPr="000666FD" w:rsidRDefault="00B41A8D"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w:cstheme="minorHAnsi"/>
                <w:b/>
                <w:spacing w:val="-1"/>
                <w:sz w:val="20"/>
                <w:szCs w:val="20"/>
              </w:rPr>
            </w:pPr>
          </w:p>
          <w:p w:rsidR="00B41A8D" w:rsidRPr="000666FD" w:rsidRDefault="00B41A8D"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w:cstheme="minorHAnsi"/>
                <w:b/>
                <w:spacing w:val="-1"/>
                <w:sz w:val="20"/>
                <w:szCs w:val="20"/>
              </w:rPr>
            </w:pPr>
          </w:p>
          <w:p w:rsidR="00B41A8D" w:rsidRPr="000666FD" w:rsidRDefault="00B41A8D"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w:cstheme="minorHAnsi"/>
                <w:b/>
                <w:spacing w:val="-1"/>
                <w:sz w:val="20"/>
                <w:szCs w:val="20"/>
              </w:rPr>
            </w:pPr>
          </w:p>
          <w:p w:rsidR="00B41A8D" w:rsidRPr="000666FD" w:rsidRDefault="00B41A8D"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w:cstheme="minorHAnsi"/>
                <w:b/>
                <w:spacing w:val="-1"/>
                <w:sz w:val="20"/>
                <w:szCs w:val="20"/>
              </w:rPr>
            </w:pPr>
          </w:p>
        </w:tc>
        <w:tc>
          <w:tcPr>
            <w:tcW w:w="5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6D7CE0" w:rsidP="00842013">
            <w:pPr>
              <w:spacing w:line="360" w:lineRule="auto"/>
              <w:rPr>
                <w:rFonts w:eastAsia="Arial" w:cstheme="minorHAnsi"/>
                <w:b/>
                <w:spacing w:val="-1"/>
                <w:sz w:val="20"/>
                <w:szCs w:val="20"/>
              </w:rPr>
            </w:pPr>
          </w:p>
        </w:tc>
      </w:tr>
      <w:tr w:rsidR="006D7CE0" w:rsidRPr="000666FD" w:rsidTr="006D7CE0">
        <w:tc>
          <w:tcPr>
            <w:tcW w:w="3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B41A8D" w:rsidP="00AA4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w:cstheme="minorHAnsi"/>
                <w:spacing w:val="-1"/>
                <w:sz w:val="20"/>
                <w:szCs w:val="20"/>
              </w:rPr>
            </w:pPr>
            <w:r w:rsidRPr="000666FD">
              <w:rPr>
                <w:rFonts w:eastAsia="Arial" w:cstheme="minorHAnsi"/>
                <w:spacing w:val="-1"/>
                <w:sz w:val="20"/>
                <w:szCs w:val="20"/>
              </w:rPr>
              <w:t xml:space="preserve">Proposed </w:t>
            </w:r>
            <w:r w:rsidR="00707EBD" w:rsidRPr="000666FD">
              <w:rPr>
                <w:rFonts w:eastAsia="Arial" w:cstheme="minorHAnsi"/>
                <w:spacing w:val="-1"/>
                <w:sz w:val="20"/>
                <w:szCs w:val="20"/>
              </w:rPr>
              <w:t>E</w:t>
            </w:r>
            <w:r w:rsidRPr="000666FD">
              <w:rPr>
                <w:rFonts w:eastAsia="Arial" w:cstheme="minorHAnsi"/>
                <w:spacing w:val="-1"/>
                <w:sz w:val="20"/>
                <w:szCs w:val="20"/>
              </w:rPr>
              <w:t>xperiment:</w:t>
            </w:r>
          </w:p>
          <w:p w:rsidR="004D48DB" w:rsidRPr="000666FD" w:rsidRDefault="00B41A8D" w:rsidP="00AA4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w:cstheme="minorHAnsi"/>
                <w:spacing w:val="-1"/>
                <w:sz w:val="20"/>
                <w:szCs w:val="20"/>
              </w:rPr>
            </w:pPr>
            <w:r w:rsidRPr="000666FD">
              <w:rPr>
                <w:rFonts w:eastAsia="Arial" w:cstheme="minorHAnsi"/>
                <w:spacing w:val="-1"/>
                <w:sz w:val="20"/>
                <w:szCs w:val="20"/>
              </w:rPr>
              <w:t xml:space="preserve">Describe your experiment plan and how you'd apply MGI's PCR-Free WGS or </w:t>
            </w:r>
            <w:proofErr w:type="spellStart"/>
            <w:r w:rsidRPr="000666FD">
              <w:rPr>
                <w:rFonts w:eastAsia="Arial" w:cstheme="minorHAnsi"/>
                <w:spacing w:val="-1"/>
                <w:sz w:val="20"/>
                <w:szCs w:val="20"/>
              </w:rPr>
              <w:t>stLFR</w:t>
            </w:r>
            <w:proofErr w:type="spellEnd"/>
            <w:r w:rsidRPr="000666FD">
              <w:rPr>
                <w:rFonts w:eastAsia="Arial" w:cstheme="minorHAnsi"/>
                <w:spacing w:val="-1"/>
                <w:sz w:val="20"/>
                <w:szCs w:val="20"/>
              </w:rPr>
              <w:t xml:space="preserve"> technology in your experiment.</w:t>
            </w:r>
            <w:r w:rsidR="004D48DB" w:rsidRPr="000666FD">
              <w:rPr>
                <w:rFonts w:eastAsia="Arial" w:cstheme="minorHAnsi"/>
                <w:spacing w:val="-1"/>
                <w:sz w:val="20"/>
                <w:szCs w:val="20"/>
              </w:rPr>
              <w:t xml:space="preserve"> (The applicant is responsible for the necessary bioethical approval if required.)</w:t>
            </w:r>
          </w:p>
          <w:p w:rsidR="00B41A8D" w:rsidRPr="000666FD" w:rsidRDefault="00B41A8D" w:rsidP="00AA4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w:cstheme="minorHAnsi"/>
                <w:spacing w:val="-1"/>
                <w:sz w:val="20"/>
                <w:szCs w:val="20"/>
              </w:rPr>
            </w:pPr>
          </w:p>
          <w:p w:rsidR="00B41A8D" w:rsidRPr="000666FD" w:rsidRDefault="00B41A8D" w:rsidP="00AA4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w:cstheme="minorHAnsi"/>
                <w:spacing w:val="-1"/>
                <w:sz w:val="20"/>
                <w:szCs w:val="20"/>
              </w:rPr>
            </w:pPr>
          </w:p>
          <w:p w:rsidR="00B41A8D" w:rsidRPr="000666FD" w:rsidRDefault="00B41A8D" w:rsidP="00AA44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w:cstheme="minorHAnsi"/>
                <w:spacing w:val="-1"/>
                <w:sz w:val="20"/>
                <w:szCs w:val="20"/>
              </w:rPr>
            </w:pPr>
          </w:p>
        </w:tc>
        <w:tc>
          <w:tcPr>
            <w:tcW w:w="5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6D7CE0" w:rsidP="00842013">
            <w:pPr>
              <w:spacing w:line="360" w:lineRule="auto"/>
              <w:rPr>
                <w:rFonts w:eastAsia="Arial" w:cstheme="minorHAnsi"/>
                <w:b/>
                <w:spacing w:val="-1"/>
                <w:sz w:val="20"/>
                <w:szCs w:val="20"/>
              </w:rPr>
            </w:pPr>
          </w:p>
        </w:tc>
      </w:tr>
      <w:tr w:rsidR="006D7CE0" w:rsidRPr="000666FD" w:rsidTr="006D7CE0">
        <w:trPr>
          <w:trHeight w:val="618"/>
        </w:trPr>
        <w:tc>
          <w:tcPr>
            <w:tcW w:w="3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D7CE0" w:rsidRPr="000666FD" w:rsidRDefault="00A24206"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heme="minorHAnsi"/>
                <w:color w:val="000000"/>
                <w:sz w:val="20"/>
                <w:szCs w:val="20"/>
              </w:rPr>
            </w:pPr>
            <w:r w:rsidRPr="000666FD">
              <w:rPr>
                <w:rFonts w:cstheme="minorHAnsi"/>
                <w:color w:val="000000"/>
                <w:sz w:val="20"/>
                <w:szCs w:val="20"/>
              </w:rPr>
              <w:t>P</w:t>
            </w:r>
            <w:r w:rsidR="00066CEF" w:rsidRPr="000666FD">
              <w:rPr>
                <w:rFonts w:cstheme="minorHAnsi"/>
                <w:color w:val="000000"/>
                <w:sz w:val="20"/>
                <w:szCs w:val="20"/>
              </w:rPr>
              <w:t xml:space="preserve">ublication of </w:t>
            </w:r>
            <w:r w:rsidR="00707EBD" w:rsidRPr="000666FD">
              <w:rPr>
                <w:rFonts w:cstheme="minorHAnsi"/>
                <w:color w:val="000000"/>
                <w:sz w:val="20"/>
                <w:szCs w:val="20"/>
              </w:rPr>
              <w:t>R</w:t>
            </w:r>
            <w:r w:rsidR="00066CEF" w:rsidRPr="000666FD">
              <w:rPr>
                <w:rFonts w:cstheme="minorHAnsi"/>
                <w:color w:val="000000"/>
                <w:sz w:val="20"/>
                <w:szCs w:val="20"/>
              </w:rPr>
              <w:t>esults:</w:t>
            </w:r>
          </w:p>
          <w:p w:rsidR="00066CEF" w:rsidRPr="000666FD" w:rsidRDefault="00066CEF" w:rsidP="00842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heme="minorHAnsi"/>
                <w:color w:val="000000"/>
                <w:sz w:val="20"/>
                <w:szCs w:val="20"/>
              </w:rPr>
            </w:pPr>
            <w:r w:rsidRPr="000666FD">
              <w:rPr>
                <w:rFonts w:cstheme="minorHAnsi"/>
                <w:color w:val="000000"/>
                <w:sz w:val="20"/>
                <w:szCs w:val="20"/>
              </w:rPr>
              <w:t xml:space="preserve">If awarded a grant, I agree to collaborate on a case study, poster, </w:t>
            </w:r>
            <w:r w:rsidRPr="000666FD">
              <w:rPr>
                <w:rFonts w:cstheme="minorHAnsi"/>
                <w:color w:val="000000"/>
                <w:sz w:val="20"/>
                <w:szCs w:val="20"/>
              </w:rPr>
              <w:lastRenderedPageBreak/>
              <w:t>and/or similar public</w:t>
            </w:r>
            <w:r w:rsidR="000666FD">
              <w:rPr>
                <w:rFonts w:cstheme="minorHAnsi"/>
                <w:color w:val="000000"/>
                <w:sz w:val="20"/>
                <w:szCs w:val="20"/>
              </w:rPr>
              <w:t>ation</w:t>
            </w:r>
            <w:r w:rsidRPr="000666FD">
              <w:rPr>
                <w:rFonts w:cstheme="minorHAnsi"/>
                <w:color w:val="000000"/>
                <w:sz w:val="20"/>
                <w:szCs w:val="20"/>
              </w:rPr>
              <w:t xml:space="preserve"> of the grant award and research results with MGI.</w:t>
            </w:r>
          </w:p>
        </w:tc>
        <w:tc>
          <w:tcPr>
            <w:tcW w:w="5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66CEF" w:rsidRPr="000666FD" w:rsidRDefault="00066CEF" w:rsidP="00066CE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heme="minorHAnsi"/>
                <w:b/>
                <w:bCs/>
                <w:color w:val="000000"/>
                <w:sz w:val="20"/>
                <w:szCs w:val="20"/>
              </w:rPr>
            </w:pPr>
          </w:p>
          <w:p w:rsidR="00066CEF" w:rsidRPr="000666FD" w:rsidRDefault="00066CEF" w:rsidP="00066CE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heme="minorHAnsi"/>
                <w:b/>
                <w:bCs/>
                <w:color w:val="000000"/>
                <w:sz w:val="20"/>
                <w:szCs w:val="20"/>
              </w:rPr>
            </w:pPr>
          </w:p>
          <w:p w:rsidR="006D7CE0" w:rsidRPr="000666FD" w:rsidRDefault="00066CEF" w:rsidP="00066CEF">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cstheme="minorHAnsi"/>
                <w:bCs/>
                <w:color w:val="000000"/>
                <w:sz w:val="20"/>
                <w:szCs w:val="20"/>
              </w:rPr>
            </w:pPr>
            <w:r w:rsidRPr="000666FD">
              <w:rPr>
                <w:rFonts w:cstheme="minorHAnsi"/>
                <w:bCs/>
                <w:color w:val="000000"/>
                <w:sz w:val="20"/>
                <w:szCs w:val="20"/>
                <w:lang w:eastAsia="zh-CN"/>
              </w:rPr>
              <w:t>I</w:t>
            </w:r>
            <w:r w:rsidRPr="000666FD">
              <w:rPr>
                <w:rFonts w:cstheme="minorHAnsi"/>
                <w:bCs/>
                <w:color w:val="000000"/>
                <w:sz w:val="20"/>
                <w:szCs w:val="20"/>
              </w:rPr>
              <w:t xml:space="preserve"> agree</w:t>
            </w:r>
          </w:p>
        </w:tc>
      </w:tr>
    </w:tbl>
    <w:p w:rsidR="00541F99" w:rsidRPr="000666FD" w:rsidRDefault="00920058">
      <w:pPr>
        <w:rPr>
          <w:rFonts w:cstheme="minorHAnsi"/>
        </w:rPr>
      </w:pPr>
    </w:p>
    <w:p w:rsidR="000666FD" w:rsidRPr="000666FD" w:rsidRDefault="000666FD" w:rsidP="000666FD">
      <w:pPr>
        <w:shd w:val="clear" w:color="auto" w:fill="FEFEFE"/>
        <w:spacing w:line="14" w:lineRule="atLeast"/>
        <w:jc w:val="both"/>
        <w:rPr>
          <w:rFonts w:eastAsiaTheme="majorEastAsia" w:cstheme="minorHAnsi"/>
          <w:b/>
          <w:sz w:val="22"/>
          <w:szCs w:val="22"/>
          <w:u w:val="single"/>
          <w:shd w:val="clear" w:color="auto" w:fill="FEFEFE"/>
          <w:lang w:bidi="ar"/>
        </w:rPr>
      </w:pPr>
      <w:bookmarkStart w:id="1" w:name="_GoBack"/>
      <w:bookmarkEnd w:id="1"/>
      <w:r w:rsidRPr="000666FD">
        <w:rPr>
          <w:rFonts w:eastAsiaTheme="majorEastAsia" w:cstheme="minorHAnsi"/>
          <w:b/>
          <w:sz w:val="22"/>
          <w:szCs w:val="22"/>
          <w:u w:val="single"/>
          <w:shd w:val="clear" w:color="auto" w:fill="FEFEFE"/>
          <w:lang w:bidi="ar"/>
        </w:rPr>
        <w:t>Application Requirements and Conditions</w:t>
      </w:r>
    </w:p>
    <w:p w:rsidR="000666FD" w:rsidRPr="000666FD" w:rsidRDefault="000666FD" w:rsidP="000666FD">
      <w:pPr>
        <w:shd w:val="clear" w:color="auto" w:fill="FEFEFE"/>
        <w:spacing w:line="14" w:lineRule="atLeast"/>
        <w:jc w:val="both"/>
        <w:rPr>
          <w:rFonts w:eastAsiaTheme="majorEastAsia" w:cstheme="minorHAnsi"/>
          <w:sz w:val="22"/>
          <w:szCs w:val="22"/>
          <w:shd w:val="clear" w:color="auto" w:fill="FEFEFE"/>
          <w:lang w:bidi="ar"/>
        </w:rPr>
      </w:pPr>
    </w:p>
    <w:p w:rsidR="000666FD" w:rsidRPr="000666FD" w:rsidRDefault="000666FD" w:rsidP="000666FD">
      <w:pPr>
        <w:shd w:val="clear" w:color="auto" w:fill="FEFEFE"/>
        <w:spacing w:line="14" w:lineRule="atLeast"/>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 xml:space="preserve">The goal of the Program is to support Australian researchers as they seek to generate data to submit for publications and in support of future grant applications, and to promote the utilization of cutting-edge solutions from MGI for genomic and translational research. </w:t>
      </w:r>
    </w:p>
    <w:p w:rsidR="000666FD" w:rsidRPr="000666FD" w:rsidRDefault="000666FD" w:rsidP="000666FD">
      <w:pPr>
        <w:shd w:val="clear" w:color="auto" w:fill="FEFEFE"/>
        <w:spacing w:line="14" w:lineRule="atLeast"/>
        <w:jc w:val="both"/>
        <w:rPr>
          <w:rFonts w:eastAsiaTheme="majorEastAsia" w:cstheme="minorHAnsi"/>
          <w:sz w:val="22"/>
          <w:szCs w:val="22"/>
          <w:shd w:val="clear" w:color="auto" w:fill="FEFEFE"/>
          <w:lang w:bidi="ar"/>
        </w:rPr>
      </w:pPr>
    </w:p>
    <w:p w:rsidR="000666FD" w:rsidRPr="000666FD" w:rsidRDefault="000666FD" w:rsidP="000666FD">
      <w:pPr>
        <w:shd w:val="clear" w:color="auto" w:fill="FEFEFE"/>
        <w:spacing w:line="14" w:lineRule="atLeast"/>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 xml:space="preserve">The grant covers both MGI library preparation and sequencing costs for up to </w:t>
      </w:r>
      <w:r w:rsidR="00412106">
        <w:rPr>
          <w:rFonts w:eastAsiaTheme="majorEastAsia" w:cstheme="minorHAnsi"/>
          <w:sz w:val="22"/>
          <w:szCs w:val="22"/>
          <w:shd w:val="clear" w:color="auto" w:fill="FEFEFE"/>
          <w:lang w:bidi="ar"/>
        </w:rPr>
        <w:t>5</w:t>
      </w:r>
      <w:r w:rsidRPr="000666FD">
        <w:rPr>
          <w:rFonts w:eastAsiaTheme="majorEastAsia" w:cstheme="minorHAnsi"/>
          <w:sz w:val="22"/>
          <w:szCs w:val="22"/>
          <w:shd w:val="clear" w:color="auto" w:fill="FEFEFE"/>
          <w:lang w:bidi="ar"/>
        </w:rPr>
        <w:t xml:space="preserve"> samples. Applications will be reviewed within two weeks of submission deadline. Winners will choose either PCR-free WGS or </w:t>
      </w:r>
      <w:proofErr w:type="spellStart"/>
      <w:r w:rsidRPr="000666FD">
        <w:rPr>
          <w:rFonts w:eastAsiaTheme="majorEastAsia" w:cstheme="minorHAnsi"/>
          <w:sz w:val="22"/>
          <w:szCs w:val="22"/>
          <w:shd w:val="clear" w:color="auto" w:fill="FEFEFE"/>
          <w:lang w:bidi="ar"/>
        </w:rPr>
        <w:t>stLFR</w:t>
      </w:r>
      <w:proofErr w:type="spellEnd"/>
      <w:r w:rsidRPr="000666FD">
        <w:rPr>
          <w:rFonts w:eastAsiaTheme="majorEastAsia" w:cstheme="minorHAnsi"/>
          <w:sz w:val="22"/>
          <w:szCs w:val="22"/>
          <w:shd w:val="clear" w:color="auto" w:fill="FEFEFE"/>
          <w:lang w:bidi="ar"/>
        </w:rPr>
        <w:t xml:space="preserve"> long read library for sequencing on the </w:t>
      </w:r>
      <w:hyperlink r:id="rId8" w:history="1">
        <w:r w:rsidRPr="00F97228">
          <w:rPr>
            <w:rStyle w:val="Hyperlink"/>
            <w:rFonts w:eastAsiaTheme="majorEastAsia" w:cstheme="minorHAnsi"/>
            <w:sz w:val="22"/>
            <w:szCs w:val="22"/>
            <w:shd w:val="clear" w:color="auto" w:fill="FEFEFE"/>
            <w:lang w:bidi="ar"/>
          </w:rPr>
          <w:t>MGISEQ-2000</w:t>
        </w:r>
      </w:hyperlink>
      <w:r w:rsidRPr="000666FD">
        <w:rPr>
          <w:rFonts w:eastAsiaTheme="majorEastAsia" w:cstheme="minorHAnsi"/>
          <w:sz w:val="22"/>
          <w:szCs w:val="22"/>
          <w:shd w:val="clear" w:color="auto" w:fill="FEFEFE"/>
          <w:lang w:bidi="ar"/>
        </w:rPr>
        <w:t>.</w:t>
      </w:r>
    </w:p>
    <w:p w:rsidR="000666FD" w:rsidRPr="000666FD" w:rsidRDefault="000666FD" w:rsidP="000666FD">
      <w:pPr>
        <w:shd w:val="clear" w:color="auto" w:fill="FEFEFE"/>
        <w:spacing w:line="14" w:lineRule="atLeast"/>
        <w:jc w:val="both"/>
        <w:rPr>
          <w:rFonts w:eastAsiaTheme="majorEastAsia" w:cstheme="minorHAnsi"/>
          <w:sz w:val="22"/>
          <w:szCs w:val="22"/>
          <w:shd w:val="clear" w:color="auto" w:fill="FEFEFE"/>
          <w:lang w:bidi="ar"/>
        </w:rPr>
      </w:pPr>
    </w:p>
    <w:p w:rsidR="000666FD" w:rsidRPr="000666FD" w:rsidRDefault="000666FD" w:rsidP="000666FD">
      <w:pPr>
        <w:shd w:val="clear" w:color="auto" w:fill="FEFEFE"/>
        <w:spacing w:line="14" w:lineRule="atLeast"/>
        <w:jc w:val="both"/>
        <w:rPr>
          <w:rFonts w:eastAsiaTheme="majorEastAsia" w:cstheme="minorHAnsi"/>
          <w:sz w:val="22"/>
          <w:szCs w:val="22"/>
          <w:shd w:val="clear" w:color="auto" w:fill="FEFEFE"/>
          <w:lang w:bidi="ar"/>
        </w:rPr>
      </w:pPr>
      <w:r w:rsidRPr="000666FD">
        <w:rPr>
          <w:rFonts w:eastAsiaTheme="majorEastAsia" w:cstheme="minorHAnsi"/>
          <w:b/>
          <w:sz w:val="22"/>
          <w:szCs w:val="22"/>
          <w:shd w:val="clear" w:color="auto" w:fill="FEFEFE"/>
          <w:lang w:bidi="ar"/>
        </w:rPr>
        <w:t>Eligibility</w:t>
      </w:r>
      <w:r w:rsidRPr="000666FD">
        <w:rPr>
          <w:rFonts w:eastAsiaTheme="majorEastAsia" w:cstheme="minorHAnsi"/>
          <w:sz w:val="22"/>
          <w:szCs w:val="22"/>
          <w:shd w:val="clear" w:color="auto" w:fill="FEFEFE"/>
          <w:lang w:bidi="ar"/>
        </w:rPr>
        <w:t>:</w:t>
      </w:r>
    </w:p>
    <w:p w:rsidR="000666FD" w:rsidRPr="000666FD" w:rsidRDefault="000666FD" w:rsidP="000666FD">
      <w:pPr>
        <w:shd w:val="clear" w:color="auto" w:fill="FEFEFE"/>
        <w:spacing w:line="14" w:lineRule="atLeast"/>
        <w:jc w:val="both"/>
        <w:rPr>
          <w:rFonts w:eastAsiaTheme="majorEastAsia" w:cstheme="minorHAnsi"/>
          <w:sz w:val="22"/>
          <w:szCs w:val="22"/>
          <w:shd w:val="clear" w:color="auto" w:fill="FEFEFE"/>
          <w:lang w:bidi="ar"/>
        </w:rPr>
      </w:pPr>
    </w:p>
    <w:p w:rsidR="000666FD" w:rsidRPr="000666FD" w:rsidRDefault="000666FD" w:rsidP="000666FD">
      <w:pPr>
        <w:pStyle w:val="ListParagraph"/>
        <w:numPr>
          <w:ilvl w:val="0"/>
          <w:numId w:val="6"/>
        </w:numPr>
        <w:shd w:val="clear" w:color="auto" w:fill="FEFEFE"/>
        <w:spacing w:line="14" w:lineRule="atLeast"/>
        <w:ind w:left="426" w:hanging="426"/>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 xml:space="preserve">Applicants must hold primary research positions or Postdoctoral positions in Australia or New Zealand. Junior PI's are strongly encouraged to apply. </w:t>
      </w:r>
    </w:p>
    <w:p w:rsidR="000666FD" w:rsidRPr="000666FD" w:rsidRDefault="000666FD" w:rsidP="000666FD">
      <w:pPr>
        <w:pStyle w:val="ListParagraph"/>
        <w:numPr>
          <w:ilvl w:val="0"/>
          <w:numId w:val="6"/>
        </w:numPr>
        <w:shd w:val="clear" w:color="auto" w:fill="FEFEFE"/>
        <w:spacing w:line="14" w:lineRule="atLeast"/>
        <w:ind w:left="426" w:hanging="426"/>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 xml:space="preserve">Applicants may not hold current awards directly related to the proposed research. </w:t>
      </w:r>
    </w:p>
    <w:p w:rsidR="000666FD" w:rsidRPr="000666FD" w:rsidRDefault="000666FD" w:rsidP="000666FD">
      <w:pPr>
        <w:pStyle w:val="ListParagraph"/>
        <w:numPr>
          <w:ilvl w:val="0"/>
          <w:numId w:val="6"/>
        </w:numPr>
        <w:shd w:val="clear" w:color="auto" w:fill="FEFEFE"/>
        <w:spacing w:line="14" w:lineRule="atLeast"/>
        <w:ind w:left="426" w:hanging="426"/>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 xml:space="preserve">If selected, the DNA samples must be extracted and </w:t>
      </w:r>
      <w:proofErr w:type="spellStart"/>
      <w:r w:rsidRPr="000666FD">
        <w:rPr>
          <w:rFonts w:eastAsiaTheme="majorEastAsia" w:cstheme="minorHAnsi"/>
          <w:sz w:val="22"/>
          <w:szCs w:val="22"/>
          <w:shd w:val="clear" w:color="auto" w:fill="FEFEFE"/>
          <w:lang w:bidi="ar"/>
        </w:rPr>
        <w:t>QC'd</w:t>
      </w:r>
      <w:proofErr w:type="spellEnd"/>
      <w:r w:rsidRPr="000666FD">
        <w:rPr>
          <w:rFonts w:eastAsiaTheme="majorEastAsia" w:cstheme="minorHAnsi"/>
          <w:sz w:val="22"/>
          <w:szCs w:val="22"/>
          <w:shd w:val="clear" w:color="auto" w:fill="FEFEFE"/>
          <w:lang w:bidi="ar"/>
        </w:rPr>
        <w:t xml:space="preserve"> by the researcher prior to the submission deadline and must meet </w:t>
      </w:r>
      <w:proofErr w:type="spellStart"/>
      <w:r w:rsidRPr="000666FD">
        <w:rPr>
          <w:rFonts w:eastAsiaTheme="majorEastAsia" w:cstheme="minorHAnsi"/>
          <w:sz w:val="22"/>
          <w:szCs w:val="22"/>
          <w:shd w:val="clear" w:color="auto" w:fill="FEFEFE"/>
          <w:lang w:bidi="ar"/>
        </w:rPr>
        <w:t>Micromon’s</w:t>
      </w:r>
      <w:proofErr w:type="spellEnd"/>
      <w:r w:rsidRPr="000666FD">
        <w:rPr>
          <w:rFonts w:eastAsiaTheme="majorEastAsia" w:cstheme="minorHAnsi"/>
          <w:sz w:val="22"/>
          <w:szCs w:val="22"/>
          <w:shd w:val="clear" w:color="auto" w:fill="FEFEFE"/>
          <w:lang w:bidi="ar"/>
        </w:rPr>
        <w:t xml:space="preserve"> sample submission requirements.</w:t>
      </w:r>
    </w:p>
    <w:p w:rsidR="000666FD" w:rsidRPr="000666FD" w:rsidRDefault="000666FD" w:rsidP="000666FD">
      <w:pPr>
        <w:shd w:val="clear" w:color="auto" w:fill="FEFEFE"/>
        <w:spacing w:line="14" w:lineRule="atLeast"/>
        <w:jc w:val="both"/>
        <w:rPr>
          <w:rFonts w:eastAsiaTheme="majorEastAsia" w:cstheme="minorHAnsi"/>
          <w:sz w:val="22"/>
          <w:szCs w:val="22"/>
          <w:shd w:val="clear" w:color="auto" w:fill="FEFEFE"/>
          <w:lang w:bidi="ar"/>
        </w:rPr>
      </w:pPr>
    </w:p>
    <w:p w:rsidR="000666FD" w:rsidRPr="000666FD" w:rsidRDefault="000666FD" w:rsidP="000666FD">
      <w:pPr>
        <w:shd w:val="clear" w:color="auto" w:fill="FEFEFE"/>
        <w:spacing w:line="14" w:lineRule="atLeast"/>
        <w:jc w:val="both"/>
        <w:rPr>
          <w:rFonts w:eastAsiaTheme="majorEastAsia" w:cstheme="minorHAnsi"/>
          <w:sz w:val="22"/>
          <w:szCs w:val="22"/>
          <w:shd w:val="clear" w:color="auto" w:fill="FEFEFE"/>
          <w:lang w:bidi="ar"/>
        </w:rPr>
      </w:pPr>
      <w:r w:rsidRPr="000666FD">
        <w:rPr>
          <w:rFonts w:eastAsiaTheme="majorEastAsia" w:cstheme="minorHAnsi"/>
          <w:b/>
          <w:sz w:val="22"/>
          <w:szCs w:val="22"/>
          <w:shd w:val="clear" w:color="auto" w:fill="FEFEFE"/>
          <w:lang w:bidi="ar"/>
        </w:rPr>
        <w:t>Conditions</w:t>
      </w:r>
      <w:r w:rsidRPr="000666FD">
        <w:rPr>
          <w:rFonts w:eastAsiaTheme="majorEastAsia" w:cstheme="minorHAnsi"/>
          <w:sz w:val="22"/>
          <w:szCs w:val="22"/>
          <w:shd w:val="clear" w:color="auto" w:fill="FEFEFE"/>
          <w:lang w:bidi="ar"/>
        </w:rPr>
        <w:t xml:space="preserve">: </w:t>
      </w:r>
    </w:p>
    <w:p w:rsidR="000666FD" w:rsidRPr="000666FD" w:rsidRDefault="000666FD" w:rsidP="000666FD">
      <w:pPr>
        <w:shd w:val="clear" w:color="auto" w:fill="FEFEFE"/>
        <w:spacing w:line="14" w:lineRule="atLeast"/>
        <w:jc w:val="both"/>
        <w:rPr>
          <w:rFonts w:eastAsiaTheme="majorEastAsia" w:cstheme="minorHAnsi"/>
          <w:sz w:val="22"/>
          <w:szCs w:val="22"/>
          <w:shd w:val="clear" w:color="auto" w:fill="FEFEFE"/>
          <w:lang w:bidi="ar"/>
        </w:rPr>
      </w:pPr>
    </w:p>
    <w:p w:rsidR="000666FD" w:rsidRPr="000666FD" w:rsidRDefault="000666FD" w:rsidP="000666FD">
      <w:pPr>
        <w:pStyle w:val="ListParagraph"/>
        <w:numPr>
          <w:ilvl w:val="0"/>
          <w:numId w:val="5"/>
        </w:numPr>
        <w:shd w:val="clear" w:color="auto" w:fill="FEFEFE"/>
        <w:spacing w:line="14" w:lineRule="atLeast"/>
        <w:ind w:left="426" w:hanging="426"/>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 xml:space="preserve">By </w:t>
      </w:r>
      <w:proofErr w:type="gramStart"/>
      <w:r w:rsidRPr="000666FD">
        <w:rPr>
          <w:rFonts w:eastAsiaTheme="majorEastAsia" w:cstheme="minorHAnsi"/>
          <w:sz w:val="22"/>
          <w:szCs w:val="22"/>
          <w:shd w:val="clear" w:color="auto" w:fill="FEFEFE"/>
          <w:lang w:bidi="ar"/>
        </w:rPr>
        <w:t>submitting an application</w:t>
      </w:r>
      <w:proofErr w:type="gramEnd"/>
      <w:r w:rsidRPr="000666FD">
        <w:rPr>
          <w:rFonts w:eastAsiaTheme="majorEastAsia" w:cstheme="minorHAnsi"/>
          <w:sz w:val="22"/>
          <w:szCs w:val="22"/>
          <w:shd w:val="clear" w:color="auto" w:fill="FEFEFE"/>
          <w:lang w:bidi="ar"/>
        </w:rPr>
        <w:t xml:space="preserve">, the applicant gives permission to the sponsors to contact the applicant regarding their products and services, whether or not the applicant is chosen as the successful recipient of the grant. </w:t>
      </w:r>
    </w:p>
    <w:p w:rsidR="000666FD" w:rsidRPr="000666FD" w:rsidRDefault="000666FD" w:rsidP="000666FD">
      <w:pPr>
        <w:pStyle w:val="ListParagraph"/>
        <w:numPr>
          <w:ilvl w:val="0"/>
          <w:numId w:val="5"/>
        </w:numPr>
        <w:shd w:val="clear" w:color="auto" w:fill="FEFEFE"/>
        <w:spacing w:line="14" w:lineRule="atLeast"/>
        <w:ind w:left="426" w:hanging="426"/>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The sponsors make no guarantee or warranty with respect to the security or confidentiality of applications or the application process.</w:t>
      </w:r>
    </w:p>
    <w:p w:rsidR="000666FD" w:rsidRPr="000666FD" w:rsidRDefault="000666FD" w:rsidP="000666FD">
      <w:pPr>
        <w:pStyle w:val="ListParagraph"/>
        <w:numPr>
          <w:ilvl w:val="0"/>
          <w:numId w:val="5"/>
        </w:numPr>
        <w:shd w:val="clear" w:color="auto" w:fill="FEFEFE"/>
        <w:spacing w:line="14" w:lineRule="atLeast"/>
        <w:ind w:left="426" w:hanging="426"/>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The grant cannot be combined with other discounts, offers, or promotions.</w:t>
      </w:r>
    </w:p>
    <w:p w:rsidR="000666FD" w:rsidRPr="000666FD" w:rsidRDefault="000666FD" w:rsidP="000666FD">
      <w:pPr>
        <w:pStyle w:val="ListParagraph"/>
        <w:numPr>
          <w:ilvl w:val="0"/>
          <w:numId w:val="5"/>
        </w:numPr>
        <w:shd w:val="clear" w:color="auto" w:fill="FEFEFE"/>
        <w:spacing w:line="14" w:lineRule="atLeast"/>
        <w:ind w:left="426" w:hanging="426"/>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 xml:space="preserve">The grant may not be transferred or assigned; no substitutions or cash equivalents are allowed. </w:t>
      </w:r>
    </w:p>
    <w:p w:rsidR="000666FD" w:rsidRPr="000666FD" w:rsidRDefault="000666FD" w:rsidP="000666FD">
      <w:pPr>
        <w:pStyle w:val="ListParagraph"/>
        <w:numPr>
          <w:ilvl w:val="0"/>
          <w:numId w:val="5"/>
        </w:numPr>
        <w:shd w:val="clear" w:color="auto" w:fill="FEFEFE"/>
        <w:spacing w:line="14" w:lineRule="atLeast"/>
        <w:ind w:left="426" w:hanging="426"/>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 xml:space="preserve">Upon award of the grant, the successful applicant agrees to provide the sponsors with permission to release the contents of the grant winner’s application and experiment results as part of a case study/poster/press release, more details tba after grant winner's announcement. </w:t>
      </w:r>
    </w:p>
    <w:p w:rsidR="000666FD" w:rsidRPr="000666FD" w:rsidRDefault="000666FD" w:rsidP="000666FD">
      <w:pPr>
        <w:pStyle w:val="ListParagraph"/>
        <w:numPr>
          <w:ilvl w:val="0"/>
          <w:numId w:val="5"/>
        </w:numPr>
        <w:shd w:val="clear" w:color="auto" w:fill="FEFEFE"/>
        <w:spacing w:line="14" w:lineRule="atLeast"/>
        <w:ind w:left="426" w:hanging="426"/>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 xml:space="preserve">Grant application can also be submitted via the application form in word format (download below) with the subject “NGS Grant Program 2019” by email to </w:t>
      </w:r>
      <w:hyperlink r:id="rId9" w:history="1">
        <w:r w:rsidRPr="000666FD">
          <w:rPr>
            <w:rStyle w:val="Hyperlink"/>
            <w:rFonts w:eastAsiaTheme="majorEastAsia" w:cstheme="minorHAnsi"/>
            <w:color w:val="auto"/>
            <w:sz w:val="22"/>
            <w:szCs w:val="22"/>
            <w:shd w:val="clear" w:color="auto" w:fill="FEFEFE"/>
            <w:lang w:bidi="ar"/>
          </w:rPr>
          <w:t>bgi-australia@genomics.cn</w:t>
        </w:r>
      </w:hyperlink>
    </w:p>
    <w:p w:rsidR="000666FD" w:rsidRPr="000666FD" w:rsidRDefault="000666FD" w:rsidP="000666FD">
      <w:pPr>
        <w:pStyle w:val="ListParagraph"/>
        <w:numPr>
          <w:ilvl w:val="0"/>
          <w:numId w:val="5"/>
        </w:numPr>
        <w:shd w:val="clear" w:color="auto" w:fill="FEFEFE"/>
        <w:spacing w:line="14" w:lineRule="atLeast"/>
        <w:ind w:left="426" w:hanging="426"/>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The successful applicant agrees to:</w:t>
      </w:r>
    </w:p>
    <w:p w:rsidR="000666FD" w:rsidRPr="000666FD" w:rsidRDefault="000666FD" w:rsidP="000666FD">
      <w:pPr>
        <w:pStyle w:val="ListParagraph"/>
        <w:numPr>
          <w:ilvl w:val="1"/>
          <w:numId w:val="5"/>
        </w:numPr>
        <w:shd w:val="clear" w:color="auto" w:fill="FEFEFE"/>
        <w:spacing w:line="14" w:lineRule="atLeast"/>
        <w:ind w:left="567" w:firstLine="0"/>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carry out the Projects diligently and competently and in accordance with generally accepted professional, scientific and ethical principles and standards;</w:t>
      </w:r>
    </w:p>
    <w:p w:rsidR="000666FD" w:rsidRPr="000666FD" w:rsidRDefault="000666FD" w:rsidP="000666FD">
      <w:pPr>
        <w:pStyle w:val="ListParagraph"/>
        <w:numPr>
          <w:ilvl w:val="1"/>
          <w:numId w:val="5"/>
        </w:numPr>
        <w:shd w:val="clear" w:color="auto" w:fill="FEFEFE"/>
        <w:spacing w:line="14" w:lineRule="atLeast"/>
        <w:ind w:left="567" w:firstLine="0"/>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provide any reports on the Projects as reasonably requested by the sponsors;</w:t>
      </w:r>
    </w:p>
    <w:p w:rsidR="000666FD" w:rsidRPr="000666FD" w:rsidRDefault="000666FD" w:rsidP="000666FD">
      <w:pPr>
        <w:pStyle w:val="ListParagraph"/>
        <w:numPr>
          <w:ilvl w:val="1"/>
          <w:numId w:val="5"/>
        </w:numPr>
        <w:shd w:val="clear" w:color="auto" w:fill="FEFEFE"/>
        <w:spacing w:line="14" w:lineRule="atLeast"/>
        <w:ind w:left="567" w:firstLine="0"/>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only access materials or facilities designated by the sponsors as being for use in the Projects;</w:t>
      </w:r>
    </w:p>
    <w:p w:rsidR="000666FD" w:rsidRPr="000666FD" w:rsidRDefault="000666FD" w:rsidP="000666FD">
      <w:pPr>
        <w:pStyle w:val="ListParagraph"/>
        <w:numPr>
          <w:ilvl w:val="1"/>
          <w:numId w:val="5"/>
        </w:numPr>
        <w:shd w:val="clear" w:color="auto" w:fill="FEFEFE"/>
        <w:spacing w:line="14" w:lineRule="atLeast"/>
        <w:ind w:left="567" w:firstLine="0"/>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separately assign or license intellectual property developed in the Projects to the sponsors (or such other entity nominated by the sponsors).</w:t>
      </w:r>
    </w:p>
    <w:p w:rsidR="000666FD" w:rsidRPr="000666FD" w:rsidRDefault="000666FD" w:rsidP="000666FD">
      <w:pPr>
        <w:pStyle w:val="ListParagraph"/>
        <w:numPr>
          <w:ilvl w:val="0"/>
          <w:numId w:val="5"/>
        </w:numPr>
        <w:shd w:val="clear" w:color="auto" w:fill="FEFEFE"/>
        <w:spacing w:line="14" w:lineRule="atLeast"/>
        <w:ind w:left="426" w:hanging="426"/>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 xml:space="preserve">Subject to clause 5 and any disclosure in academic publication agreed by the sponsors, the successful applicant agrees to treat as confidential all confidential information received by the successful applicant </w:t>
      </w:r>
      <w:proofErr w:type="gramStart"/>
      <w:r w:rsidRPr="000666FD">
        <w:rPr>
          <w:rFonts w:eastAsiaTheme="majorEastAsia" w:cstheme="minorHAnsi"/>
          <w:sz w:val="22"/>
          <w:szCs w:val="22"/>
          <w:shd w:val="clear" w:color="auto" w:fill="FEFEFE"/>
          <w:lang w:bidi="ar"/>
        </w:rPr>
        <w:t>in the course of</w:t>
      </w:r>
      <w:proofErr w:type="gramEnd"/>
      <w:r w:rsidRPr="000666FD">
        <w:rPr>
          <w:rFonts w:eastAsiaTheme="majorEastAsia" w:cstheme="minorHAnsi"/>
          <w:sz w:val="22"/>
          <w:szCs w:val="22"/>
          <w:shd w:val="clear" w:color="auto" w:fill="FEFEFE"/>
          <w:lang w:bidi="ar"/>
        </w:rPr>
        <w:t xml:space="preserve"> carrying out the Projects.</w:t>
      </w:r>
    </w:p>
    <w:p w:rsidR="000666FD" w:rsidRPr="000666FD" w:rsidRDefault="000666FD" w:rsidP="000666FD">
      <w:pPr>
        <w:pStyle w:val="ListParagraph"/>
        <w:numPr>
          <w:ilvl w:val="0"/>
          <w:numId w:val="5"/>
        </w:numPr>
        <w:ind w:left="426" w:hanging="426"/>
        <w:jc w:val="both"/>
        <w:rPr>
          <w:rFonts w:eastAsiaTheme="majorEastAsia" w:cstheme="minorHAnsi"/>
          <w:sz w:val="22"/>
          <w:szCs w:val="22"/>
          <w:shd w:val="clear" w:color="auto" w:fill="FEFEFE"/>
          <w:lang w:bidi="ar"/>
        </w:rPr>
      </w:pPr>
      <w:r w:rsidRPr="000666FD">
        <w:rPr>
          <w:rFonts w:eastAsiaTheme="majorEastAsia" w:cstheme="minorHAnsi"/>
          <w:sz w:val="22"/>
          <w:szCs w:val="22"/>
          <w:shd w:val="clear" w:color="auto" w:fill="FEFEFE"/>
          <w:lang w:bidi="ar"/>
        </w:rPr>
        <w:t>The sponsors may, without limiting their rights, terminate the grant process and/or the Projects if an applicant breaches these terms and fails to remedy any breach within 30 days of a notice by the sponsors.</w:t>
      </w:r>
    </w:p>
    <w:p w:rsidR="000666FD" w:rsidRPr="000666FD" w:rsidRDefault="000666FD" w:rsidP="000666FD">
      <w:pPr>
        <w:rPr>
          <w:rFonts w:cstheme="minorHAnsi"/>
          <w:b/>
          <w:color w:val="000000"/>
          <w:sz w:val="22"/>
          <w:szCs w:val="22"/>
          <w:shd w:val="clear" w:color="auto" w:fill="FEFEFE"/>
        </w:rPr>
      </w:pPr>
    </w:p>
    <w:p w:rsidR="00066CEF" w:rsidRPr="000666FD" w:rsidRDefault="00066CEF" w:rsidP="000666FD">
      <w:pPr>
        <w:rPr>
          <w:rFonts w:cstheme="minorHAnsi"/>
          <w:b/>
          <w:sz w:val="22"/>
          <w:szCs w:val="22"/>
        </w:rPr>
      </w:pPr>
      <w:r w:rsidRPr="000666FD">
        <w:rPr>
          <w:rFonts w:cstheme="minorHAnsi"/>
          <w:b/>
          <w:color w:val="000000"/>
          <w:sz w:val="22"/>
          <w:szCs w:val="22"/>
          <w:shd w:val="clear" w:color="auto" w:fill="FEFEFE"/>
        </w:rPr>
        <w:t xml:space="preserve">For more information on MGI’s sequencing technology please visit </w:t>
      </w:r>
      <w:hyperlink r:id="rId10" w:history="1">
        <w:r w:rsidRPr="000666FD">
          <w:rPr>
            <w:rStyle w:val="Hyperlink"/>
            <w:rFonts w:cstheme="minorHAnsi"/>
            <w:b/>
            <w:sz w:val="22"/>
            <w:szCs w:val="22"/>
            <w:shd w:val="clear" w:color="auto" w:fill="FEFEFE"/>
          </w:rPr>
          <w:t>here</w:t>
        </w:r>
      </w:hyperlink>
      <w:r w:rsidRPr="000666FD">
        <w:rPr>
          <w:rFonts w:cstheme="minorHAnsi"/>
          <w:b/>
          <w:color w:val="000000"/>
          <w:sz w:val="22"/>
          <w:szCs w:val="22"/>
          <w:shd w:val="clear" w:color="auto" w:fill="FEFEFE"/>
        </w:rPr>
        <w:t>.</w:t>
      </w:r>
    </w:p>
    <w:sectPr w:rsidR="00066CEF" w:rsidRPr="000666FD" w:rsidSect="00F4053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058" w:rsidRDefault="00920058" w:rsidP="006D7CE0">
      <w:r>
        <w:separator/>
      </w:r>
    </w:p>
  </w:endnote>
  <w:endnote w:type="continuationSeparator" w:id="0">
    <w:p w:rsidR="00920058" w:rsidRDefault="00920058" w:rsidP="006D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E0" w:rsidRPr="006D7CE0" w:rsidRDefault="006D7CE0" w:rsidP="006D7CE0">
    <w:pPr>
      <w:pStyle w:val="Footer"/>
      <w:jc w:val="center"/>
      <w:rPr>
        <w:sz w:val="16"/>
        <w:szCs w:val="16"/>
      </w:rPr>
    </w:pPr>
    <w:r w:rsidRPr="006D7CE0">
      <w:rPr>
        <w:sz w:val="16"/>
        <w:szCs w:val="16"/>
      </w:rPr>
      <w:t>Contact: BGI Australia   Tel: 07-3362-0475    Email: bgi-australia@genomics.cn</w:t>
    </w:r>
  </w:p>
  <w:p w:rsidR="006D7CE0" w:rsidRPr="006D7CE0" w:rsidRDefault="006D7CE0" w:rsidP="006D7CE0">
    <w:pPr>
      <w:pStyle w:val="Footer"/>
      <w:jc w:val="center"/>
      <w:rPr>
        <w:sz w:val="16"/>
        <w:szCs w:val="16"/>
      </w:rPr>
    </w:pPr>
    <w:r w:rsidRPr="006D7CE0">
      <w:rPr>
        <w:sz w:val="16"/>
        <w:szCs w:val="16"/>
      </w:rPr>
      <w:t>Address: L6, CBCRC, QIMR, 300 Herston Rd., Herston, QLD 4006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058" w:rsidRDefault="00920058" w:rsidP="006D7CE0">
      <w:r>
        <w:separator/>
      </w:r>
    </w:p>
  </w:footnote>
  <w:footnote w:type="continuationSeparator" w:id="0">
    <w:p w:rsidR="00920058" w:rsidRDefault="00920058" w:rsidP="006D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F51" w:rsidRDefault="00C96846" w:rsidP="00106F7B">
    <w:pPr>
      <w:pStyle w:val="Header"/>
      <w:jc w:val="center"/>
    </w:pPr>
    <w:r>
      <w:rPr>
        <w:noProof/>
      </w:rPr>
      <w:drawing>
        <wp:inline distT="0" distB="0" distL="0" distR="0" wp14:anchorId="36FEB966" wp14:editId="651B5D70">
          <wp:extent cx="1066800" cy="38051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934" cy="423721"/>
                  </a:xfrm>
                  <a:prstGeom prst="rect">
                    <a:avLst/>
                  </a:prstGeom>
                  <a:noFill/>
                  <a:ln>
                    <a:noFill/>
                  </a:ln>
                </pic:spPr>
              </pic:pic>
            </a:graphicData>
          </a:graphic>
        </wp:inline>
      </w:drawing>
    </w:r>
    <w:r>
      <w:rPr>
        <w:noProof/>
      </w:rPr>
      <w:drawing>
        <wp:inline distT="0" distB="0" distL="0" distR="0" wp14:anchorId="65DC744B" wp14:editId="55663C95">
          <wp:extent cx="1026137" cy="36956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b="35168"/>
                  <a:stretch/>
                </pic:blipFill>
                <pic:spPr bwMode="auto">
                  <a:xfrm>
                    <a:off x="0" y="0"/>
                    <a:ext cx="1113268" cy="400941"/>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E2F0A14" wp14:editId="7DA274F5">
          <wp:extent cx="1129382" cy="438315"/>
          <wp:effectExtent l="0" t="0" r="0" b="0"/>
          <wp:docPr id="4" name="Picture 3" descr="http://dna.med.monash.edu.au/images/10X-Micromon-De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na.med.monash.edu.au/images/10X-Micromon-Decode.jpg"/>
                  <pic:cNvPicPr>
                    <a:picLocks noChangeAspect="1" noChangeArrowheads="1"/>
                  </pic:cNvPicPr>
                </pic:nvPicPr>
                <pic:blipFill rotWithShape="1">
                  <a:blip r:embed="rId3">
                    <a:extLst>
                      <a:ext uri="{28A0092B-C50C-407E-A947-70E740481C1C}">
                        <a14:useLocalDpi xmlns:a14="http://schemas.microsoft.com/office/drawing/2010/main" val="0"/>
                      </a:ext>
                    </a:extLst>
                  </a:blip>
                  <a:srcRect l="26586" t="13261" r="37180" b="11049"/>
                  <a:stretch/>
                </pic:blipFill>
                <pic:spPr bwMode="auto">
                  <a:xfrm>
                    <a:off x="0" y="0"/>
                    <a:ext cx="1191057" cy="46225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56B3"/>
    <w:multiLevelType w:val="hybridMultilevel"/>
    <w:tmpl w:val="D27675EE"/>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A55334"/>
    <w:multiLevelType w:val="hybridMultilevel"/>
    <w:tmpl w:val="58681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F63144"/>
    <w:multiLevelType w:val="hybridMultilevel"/>
    <w:tmpl w:val="5E24E25C"/>
    <w:lvl w:ilvl="0" w:tplc="6E8A06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B71631"/>
    <w:multiLevelType w:val="hybridMultilevel"/>
    <w:tmpl w:val="2586D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BE6CF3"/>
    <w:multiLevelType w:val="hybridMultilevel"/>
    <w:tmpl w:val="3B661B0A"/>
    <w:lvl w:ilvl="0" w:tplc="6E8A06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5B07BB"/>
    <w:multiLevelType w:val="hybridMultilevel"/>
    <w:tmpl w:val="6526F418"/>
    <w:lvl w:ilvl="0" w:tplc="0C09000F">
      <w:start w:val="1"/>
      <w:numFmt w:val="decimal"/>
      <w:lvlText w:val="%1."/>
      <w:lvlJc w:val="left"/>
      <w:pPr>
        <w:ind w:left="720" w:hanging="360"/>
      </w:pPr>
    </w:lvl>
    <w:lvl w:ilvl="1" w:tplc="BCE2C06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E0"/>
    <w:rsid w:val="000666FD"/>
    <w:rsid w:val="00066CEF"/>
    <w:rsid w:val="001E4559"/>
    <w:rsid w:val="002E349B"/>
    <w:rsid w:val="00412106"/>
    <w:rsid w:val="004C1AC2"/>
    <w:rsid w:val="004D48DB"/>
    <w:rsid w:val="005A49A9"/>
    <w:rsid w:val="005A4C2A"/>
    <w:rsid w:val="005E3804"/>
    <w:rsid w:val="006D7CE0"/>
    <w:rsid w:val="00707EBD"/>
    <w:rsid w:val="007B48B9"/>
    <w:rsid w:val="00920058"/>
    <w:rsid w:val="009A0887"/>
    <w:rsid w:val="00A24206"/>
    <w:rsid w:val="00AA440D"/>
    <w:rsid w:val="00B41A8D"/>
    <w:rsid w:val="00C04168"/>
    <w:rsid w:val="00C96846"/>
    <w:rsid w:val="00D4467A"/>
    <w:rsid w:val="00E46FE8"/>
    <w:rsid w:val="00ED6487"/>
    <w:rsid w:val="00F26BEE"/>
    <w:rsid w:val="00F972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9041"/>
  <w15:chartTrackingRefBased/>
  <w15:docId w15:val="{8637898A-1687-43CB-853F-E2F67A2E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CE0"/>
    <w:pPr>
      <w:spacing w:after="0" w:line="240" w:lineRule="auto"/>
    </w:pPr>
    <w:rPr>
      <w:rFonts w:eastAsia="SimSu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CE0"/>
    <w:pPr>
      <w:tabs>
        <w:tab w:val="center" w:pos="4513"/>
        <w:tab w:val="right" w:pos="9026"/>
      </w:tabs>
    </w:pPr>
  </w:style>
  <w:style w:type="character" w:customStyle="1" w:styleId="HeaderChar">
    <w:name w:val="Header Char"/>
    <w:basedOn w:val="DefaultParagraphFont"/>
    <w:link w:val="Header"/>
    <w:uiPriority w:val="99"/>
    <w:rsid w:val="006D7CE0"/>
    <w:rPr>
      <w:rFonts w:eastAsia="SimSun"/>
      <w:sz w:val="24"/>
      <w:szCs w:val="24"/>
      <w:lang w:val="en-US" w:eastAsia="en-US"/>
    </w:rPr>
  </w:style>
  <w:style w:type="paragraph" w:styleId="ListParagraph">
    <w:name w:val="List Paragraph"/>
    <w:basedOn w:val="Normal"/>
    <w:uiPriority w:val="34"/>
    <w:qFormat/>
    <w:rsid w:val="006D7CE0"/>
    <w:pPr>
      <w:ind w:left="720"/>
      <w:contextualSpacing/>
    </w:pPr>
  </w:style>
  <w:style w:type="paragraph" w:styleId="Footer">
    <w:name w:val="footer"/>
    <w:basedOn w:val="Normal"/>
    <w:link w:val="FooterChar"/>
    <w:uiPriority w:val="99"/>
    <w:unhideWhenUsed/>
    <w:rsid w:val="006D7CE0"/>
    <w:pPr>
      <w:tabs>
        <w:tab w:val="center" w:pos="4513"/>
        <w:tab w:val="right" w:pos="9026"/>
      </w:tabs>
    </w:pPr>
  </w:style>
  <w:style w:type="character" w:customStyle="1" w:styleId="FooterChar">
    <w:name w:val="Footer Char"/>
    <w:basedOn w:val="DefaultParagraphFont"/>
    <w:link w:val="Footer"/>
    <w:uiPriority w:val="99"/>
    <w:rsid w:val="006D7CE0"/>
    <w:rPr>
      <w:rFonts w:eastAsia="SimSun"/>
      <w:sz w:val="24"/>
      <w:szCs w:val="24"/>
      <w:lang w:val="en-US" w:eastAsia="en-US"/>
    </w:rPr>
  </w:style>
  <w:style w:type="character" w:styleId="Hyperlink">
    <w:name w:val="Hyperlink"/>
    <w:basedOn w:val="DefaultParagraphFont"/>
    <w:unhideWhenUsed/>
    <w:rsid w:val="00066CEF"/>
    <w:rPr>
      <w:color w:val="0563C1" w:themeColor="hyperlink"/>
      <w:u w:val="single"/>
    </w:rPr>
  </w:style>
  <w:style w:type="character" w:styleId="UnresolvedMention">
    <w:name w:val="Unresolved Mention"/>
    <w:basedOn w:val="DefaultParagraphFont"/>
    <w:uiPriority w:val="99"/>
    <w:semiHidden/>
    <w:unhideWhenUsed/>
    <w:rsid w:val="00066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gitech.cn/product/detail/MGISEQ-200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i-australia@genomics.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mgitech.cn/" TargetMode="External"/><Relationship Id="rId4" Type="http://schemas.openxmlformats.org/officeDocument/2006/relationships/webSettings" Target="webSettings.xml"/><Relationship Id="rId9" Type="http://schemas.openxmlformats.org/officeDocument/2006/relationships/hyperlink" Target="mailto:bgi-australia@genomics.c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Sun</dc:creator>
  <cp:keywords/>
  <dc:description/>
  <cp:lastModifiedBy> </cp:lastModifiedBy>
  <cp:revision>12</cp:revision>
  <dcterms:created xsi:type="dcterms:W3CDTF">2019-05-30T02:02:00Z</dcterms:created>
  <dcterms:modified xsi:type="dcterms:W3CDTF">2019-06-10T03:55:00Z</dcterms:modified>
</cp:coreProperties>
</file>