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ostTable"/>
        <w:tblW w:w="14310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050"/>
        <w:gridCol w:w="529"/>
        <w:gridCol w:w="3876"/>
        <w:gridCol w:w="452"/>
        <w:gridCol w:w="723"/>
        <w:gridCol w:w="4680"/>
      </w:tblGrid>
      <w:tr w:rsidR="00CF1B6A" w14:paraId="5539DBEC" w14:textId="77777777" w:rsidTr="00664396">
        <w:trPr>
          <w:cantSplit/>
          <w:trHeight w:hRule="exact" w:val="10368"/>
          <w:tblHeader/>
          <w:jc w:val="left"/>
        </w:trPr>
        <w:tc>
          <w:tcPr>
            <w:tcW w:w="4050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6CB18C62" w14:textId="21C08B62" w:rsidR="00664396" w:rsidRDefault="00664396" w:rsidP="00664396">
            <w:pPr>
              <w:pStyle w:val="BlockHeading"/>
              <w:ind w:right="0"/>
              <w:jc w:val="center"/>
            </w:pPr>
            <w:bookmarkStart w:id="0" w:name="_GoBack"/>
            <w:bookmarkEnd w:id="0"/>
            <w:r>
              <w:t>Falls Meat Service Annual Beef and Pork Sale!</w:t>
            </w:r>
          </w:p>
          <w:p w14:paraId="0A72980F" w14:textId="694020F5" w:rsidR="00664396" w:rsidRDefault="00664396" w:rsidP="00664396">
            <w:pPr>
              <w:pStyle w:val="BlockHeading"/>
              <w:ind w:right="0"/>
              <w:jc w:val="center"/>
            </w:pPr>
          </w:p>
          <w:p w14:paraId="5C3D48F8" w14:textId="36253680" w:rsidR="00664396" w:rsidRDefault="00664396" w:rsidP="00664396">
            <w:pPr>
              <w:pStyle w:val="BlockHeading"/>
              <w:ind w:right="0"/>
              <w:jc w:val="center"/>
            </w:pPr>
          </w:p>
          <w:p w14:paraId="4CA88F43" w14:textId="70BC5620" w:rsidR="00664396" w:rsidRDefault="00664396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  <w:r w:rsidRPr="00664396">
              <w:rPr>
                <w:sz w:val="32"/>
                <w:szCs w:val="32"/>
              </w:rPr>
              <w:t>Beef: $3.</w:t>
            </w:r>
            <w:r w:rsidR="007D23F7">
              <w:rPr>
                <w:sz w:val="32"/>
                <w:szCs w:val="32"/>
              </w:rPr>
              <w:t>2</w:t>
            </w:r>
            <w:r w:rsidRPr="00664396">
              <w:rPr>
                <w:sz w:val="32"/>
                <w:szCs w:val="32"/>
              </w:rPr>
              <w:t>9/</w:t>
            </w:r>
            <w:proofErr w:type="spellStart"/>
            <w:r w:rsidRPr="00664396">
              <w:rPr>
                <w:sz w:val="32"/>
                <w:szCs w:val="32"/>
              </w:rPr>
              <w:t>lb</w:t>
            </w:r>
            <w:proofErr w:type="spellEnd"/>
          </w:p>
          <w:p w14:paraId="57204BDA" w14:textId="6584C8D9" w:rsidR="00664396" w:rsidRDefault="00F714B5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</w:t>
            </w:r>
            <w:r w:rsidR="00664396">
              <w:rPr>
                <w:sz w:val="32"/>
                <w:szCs w:val="32"/>
              </w:rPr>
              <w:t xml:space="preserve"> ¼, ½, or Whole</w:t>
            </w:r>
          </w:p>
          <w:p w14:paraId="5A370CBF" w14:textId="0CF0E69D" w:rsidR="00664396" w:rsidRDefault="00664396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</w:p>
          <w:p w14:paraId="10CBC5BE" w14:textId="746DC00B" w:rsidR="00664396" w:rsidRDefault="00664396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</w:p>
          <w:p w14:paraId="316D64C7" w14:textId="0912F4F3" w:rsidR="00664396" w:rsidRDefault="00664396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Pork: $1.</w:t>
            </w:r>
            <w:r w:rsidR="007D23F7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9/</w:t>
            </w:r>
            <w:proofErr w:type="spellStart"/>
            <w:r>
              <w:rPr>
                <w:sz w:val="32"/>
                <w:szCs w:val="32"/>
              </w:rPr>
              <w:t>lb</w:t>
            </w:r>
            <w:proofErr w:type="spellEnd"/>
          </w:p>
          <w:p w14:paraId="7764624E" w14:textId="52EC226C" w:rsidR="00664396" w:rsidRDefault="00F714B5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</w:t>
            </w:r>
            <w:r w:rsidR="00664396">
              <w:rPr>
                <w:sz w:val="32"/>
                <w:szCs w:val="32"/>
              </w:rPr>
              <w:t xml:space="preserve"> ½, or Whole</w:t>
            </w:r>
          </w:p>
          <w:p w14:paraId="7BF9923C" w14:textId="77777777" w:rsidR="00664396" w:rsidRDefault="00664396" w:rsidP="00664396">
            <w:pPr>
              <w:pStyle w:val="BlockHeading"/>
              <w:ind w:right="0"/>
              <w:rPr>
                <w:sz w:val="32"/>
                <w:szCs w:val="32"/>
              </w:rPr>
            </w:pPr>
          </w:p>
          <w:p w14:paraId="5A1AE51C" w14:textId="54D44DF2" w:rsidR="00664396" w:rsidRDefault="00664396" w:rsidP="00664396">
            <w:pPr>
              <w:pStyle w:val="BlockHeading"/>
              <w:ind w:right="0"/>
              <w:rPr>
                <w:sz w:val="32"/>
                <w:szCs w:val="32"/>
              </w:rPr>
            </w:pPr>
          </w:p>
          <w:p w14:paraId="6FBF1088" w14:textId="24D49290" w:rsidR="00664396" w:rsidRDefault="00664396" w:rsidP="00664396">
            <w:pPr>
              <w:pStyle w:val="BlockHeading"/>
              <w:ind w:right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A07546A" wp14:editId="400B18C0">
                  <wp:extent cx="1951355" cy="11557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lls Logo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5CD42" w14:textId="6948EF8D" w:rsidR="00664396" w:rsidRPr="00664396" w:rsidRDefault="00664396" w:rsidP="00664396">
            <w:pPr>
              <w:pStyle w:val="BlockHeading"/>
              <w:ind w:left="0" w:right="0"/>
              <w:rPr>
                <w:sz w:val="32"/>
                <w:szCs w:val="32"/>
              </w:rPr>
            </w:pPr>
          </w:p>
          <w:p w14:paraId="3F8B7190" w14:textId="144520BE" w:rsidR="00664396" w:rsidRDefault="00664396" w:rsidP="00EF290D">
            <w:pPr>
              <w:pStyle w:val="BlockText"/>
              <w:ind w:left="0" w:right="0"/>
              <w:jc w:val="center"/>
            </w:pPr>
          </w:p>
        </w:tc>
        <w:tc>
          <w:tcPr>
            <w:tcW w:w="529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639089FC" w14:textId="77777777" w:rsidR="00CF1B6A" w:rsidRDefault="00CF1B6A" w:rsidP="00CE1E3B">
            <w:pPr>
              <w:pStyle w:val="BlockText"/>
            </w:pPr>
          </w:p>
        </w:tc>
        <w:tc>
          <w:tcPr>
            <w:tcW w:w="3876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p w14:paraId="3666E61D" w14:textId="62C685AF" w:rsidR="00664396" w:rsidRPr="00F714B5" w:rsidRDefault="00664396" w:rsidP="00F714B5">
            <w:pPr>
              <w:pStyle w:val="ReturnAddress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35EBF3B" wp14:editId="5F9E9654">
                  <wp:extent cx="1164287" cy="923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ef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529" cy="93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8BD63" w14:textId="49DDC24D" w:rsidR="00F714B5" w:rsidRPr="00F714B5" w:rsidRDefault="00664396" w:rsidP="00664396">
            <w:pPr>
              <w:pStyle w:val="ReturnAddress"/>
              <w:rPr>
                <w:b/>
                <w:sz w:val="32"/>
                <w:szCs w:val="32"/>
              </w:rPr>
            </w:pPr>
            <w:r w:rsidRPr="00F714B5">
              <w:rPr>
                <w:b/>
                <w:sz w:val="32"/>
                <w:szCs w:val="32"/>
              </w:rPr>
              <w:t>Beef</w:t>
            </w:r>
            <w:r w:rsidR="00F714B5" w:rsidRPr="00F714B5">
              <w:rPr>
                <w:b/>
                <w:sz w:val="32"/>
                <w:szCs w:val="32"/>
              </w:rPr>
              <w:t xml:space="preserve"> </w:t>
            </w:r>
            <w:r w:rsidRPr="00F714B5">
              <w:rPr>
                <w:b/>
                <w:sz w:val="32"/>
                <w:szCs w:val="32"/>
              </w:rPr>
              <w:t>$3.</w:t>
            </w:r>
            <w:r w:rsidR="00085C99">
              <w:rPr>
                <w:b/>
                <w:sz w:val="32"/>
                <w:szCs w:val="32"/>
              </w:rPr>
              <w:t>2</w:t>
            </w:r>
            <w:r w:rsidRPr="00F714B5">
              <w:rPr>
                <w:b/>
                <w:sz w:val="32"/>
                <w:szCs w:val="32"/>
              </w:rPr>
              <w:t>9/</w:t>
            </w:r>
            <w:proofErr w:type="spellStart"/>
            <w:r w:rsidRPr="00F714B5">
              <w:rPr>
                <w:b/>
                <w:sz w:val="32"/>
                <w:szCs w:val="32"/>
              </w:rPr>
              <w:t>lb</w:t>
            </w:r>
            <w:proofErr w:type="spellEnd"/>
            <w:r w:rsidR="00F714B5" w:rsidRPr="00F714B5">
              <w:rPr>
                <w:b/>
                <w:sz w:val="32"/>
                <w:szCs w:val="32"/>
              </w:rPr>
              <w:t xml:space="preserve"> </w:t>
            </w:r>
          </w:p>
          <w:p w14:paraId="33007631" w14:textId="677AF5E8" w:rsidR="00664396" w:rsidRPr="00F714B5" w:rsidRDefault="00F714B5" w:rsidP="00664396">
            <w:pPr>
              <w:pStyle w:val="ReturnAddress"/>
              <w:rPr>
                <w:sz w:val="20"/>
                <w:szCs w:val="20"/>
              </w:rPr>
            </w:pPr>
            <w:r w:rsidRPr="00F714B5">
              <w:rPr>
                <w:sz w:val="20"/>
                <w:szCs w:val="20"/>
              </w:rPr>
              <w:t>(Hanging weight)</w:t>
            </w:r>
          </w:p>
          <w:p w14:paraId="5A9B3683" w14:textId="77777777" w:rsidR="00664396" w:rsidRPr="00F714B5" w:rsidRDefault="00664396" w:rsidP="00664396">
            <w:pPr>
              <w:pStyle w:val="ReturnAddress"/>
              <w:rPr>
                <w:sz w:val="20"/>
                <w:szCs w:val="20"/>
              </w:rPr>
            </w:pPr>
          </w:p>
          <w:p w14:paraId="3EF63196" w14:textId="036AC477" w:rsidR="00664396" w:rsidRPr="00F714B5" w:rsidRDefault="00F714B5" w:rsidP="00664396">
            <w:pPr>
              <w:pStyle w:val="ReturnAddress"/>
              <w:rPr>
                <w:sz w:val="28"/>
                <w:szCs w:val="28"/>
              </w:rPr>
            </w:pPr>
            <w:r w:rsidRPr="00F714B5">
              <w:rPr>
                <w:sz w:val="28"/>
                <w:szCs w:val="28"/>
              </w:rPr>
              <w:t xml:space="preserve">Average </w:t>
            </w:r>
            <w:r w:rsidR="00664396" w:rsidRPr="00F714B5">
              <w:rPr>
                <w:sz w:val="28"/>
                <w:szCs w:val="28"/>
              </w:rPr>
              <w:t xml:space="preserve">¼ </w:t>
            </w:r>
            <w:r w:rsidRPr="00F714B5">
              <w:rPr>
                <w:sz w:val="28"/>
                <w:szCs w:val="28"/>
              </w:rPr>
              <w:t xml:space="preserve">weighs </w:t>
            </w:r>
            <w:r w:rsidR="00D430D7">
              <w:rPr>
                <w:sz w:val="28"/>
                <w:szCs w:val="28"/>
              </w:rPr>
              <w:t>200</w:t>
            </w:r>
            <w:r w:rsidRPr="00F714B5">
              <w:rPr>
                <w:sz w:val="28"/>
                <w:szCs w:val="28"/>
              </w:rPr>
              <w:t>lbs and i</w:t>
            </w:r>
            <w:r w:rsidR="00664396" w:rsidRPr="00F714B5">
              <w:rPr>
                <w:sz w:val="28"/>
                <w:szCs w:val="28"/>
              </w:rPr>
              <w:t xml:space="preserve">ncludes </w:t>
            </w:r>
            <w:r w:rsidRPr="00F714B5">
              <w:rPr>
                <w:sz w:val="28"/>
                <w:szCs w:val="28"/>
              </w:rPr>
              <w:t>a</w:t>
            </w:r>
            <w:r w:rsidR="00664396" w:rsidRPr="00F714B5">
              <w:rPr>
                <w:sz w:val="28"/>
                <w:szCs w:val="28"/>
              </w:rPr>
              <w:t>pproximately:</w:t>
            </w:r>
          </w:p>
          <w:p w14:paraId="4F4E335D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64396">
              <w:rPr>
                <w:sz w:val="24"/>
                <w:szCs w:val="24"/>
              </w:rPr>
              <w:t>8 Roasts (3# Each)</w:t>
            </w:r>
          </w:p>
          <w:p w14:paraId="2425A1CB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Ribeye Steaks</w:t>
            </w:r>
          </w:p>
          <w:p w14:paraId="58189C2D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T-Bone Steaks</w:t>
            </w:r>
          </w:p>
          <w:p w14:paraId="56D8D60D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Porterhouse Steaks</w:t>
            </w:r>
          </w:p>
          <w:p w14:paraId="5AF89075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Sirloin Steaks</w:t>
            </w:r>
          </w:p>
          <w:p w14:paraId="51DCBD32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Tenderloin Steaks</w:t>
            </w:r>
          </w:p>
          <w:p w14:paraId="78E7B24E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Soup Bone, Short Ribs, and other cuts upon request.</w:t>
            </w:r>
          </w:p>
          <w:p w14:paraId="63BE8503" w14:textId="77777777" w:rsidR="00664396" w:rsidRPr="00F714B5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F714B5">
              <w:rPr>
                <w:b/>
                <w:sz w:val="24"/>
                <w:szCs w:val="24"/>
              </w:rPr>
              <w:t>60-70# Ground Beef</w:t>
            </w:r>
          </w:p>
          <w:p w14:paraId="3EF3AA7A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Sausage Products and Hamburger Patties also available at an additional cost.</w:t>
            </w:r>
          </w:p>
          <w:p w14:paraId="3BED6E51" w14:textId="457188A0" w:rsidR="00664396" w:rsidRPr="00EF290D" w:rsidRDefault="00EF290D" w:rsidP="00664396">
            <w:pPr>
              <w:pStyle w:val="ReturnAddress"/>
              <w:rPr>
                <w:b/>
                <w:sz w:val="24"/>
                <w:szCs w:val="24"/>
                <w:u w:val="single"/>
              </w:rPr>
            </w:pPr>
            <w:r w:rsidRPr="00EF290D">
              <w:rPr>
                <w:b/>
                <w:sz w:val="24"/>
                <w:szCs w:val="24"/>
                <w:u w:val="single"/>
              </w:rPr>
              <w:t>Typical ¼ costs $</w:t>
            </w:r>
            <w:r w:rsidR="00D430D7">
              <w:rPr>
                <w:b/>
                <w:sz w:val="24"/>
                <w:szCs w:val="24"/>
                <w:u w:val="single"/>
              </w:rPr>
              <w:t>6</w:t>
            </w:r>
            <w:r w:rsidR="00085C99">
              <w:rPr>
                <w:b/>
                <w:sz w:val="24"/>
                <w:szCs w:val="24"/>
                <w:u w:val="single"/>
              </w:rPr>
              <w:t>6</w:t>
            </w:r>
            <w:r w:rsidRPr="00EF290D">
              <w:rPr>
                <w:b/>
                <w:sz w:val="24"/>
                <w:szCs w:val="24"/>
                <w:u w:val="single"/>
              </w:rPr>
              <w:t>0.00</w:t>
            </w:r>
          </w:p>
          <w:p w14:paraId="1CBFEFD9" w14:textId="640EA932" w:rsidR="00664396" w:rsidRPr="00664396" w:rsidRDefault="00664396" w:rsidP="00664396">
            <w:pPr>
              <w:pStyle w:val="ReturnAddress"/>
              <w:jc w:val="center"/>
              <w:rPr>
                <w:sz w:val="32"/>
                <w:szCs w:val="32"/>
              </w:rPr>
            </w:pPr>
          </w:p>
        </w:tc>
        <w:tc>
          <w:tcPr>
            <w:tcW w:w="452" w:type="dxa"/>
            <w:tcMar>
              <w:top w:w="288" w:type="dxa"/>
              <w:right w:w="432" w:type="dxa"/>
            </w:tcMar>
          </w:tcPr>
          <w:p w14:paraId="0A612383" w14:textId="2C07A26B" w:rsidR="00CF1B6A" w:rsidRDefault="00CF1B6A" w:rsidP="00CE1E3B">
            <w:pPr>
              <w:pStyle w:val="Recipient"/>
            </w:pPr>
          </w:p>
        </w:tc>
        <w:tc>
          <w:tcPr>
            <w:tcW w:w="723" w:type="dxa"/>
            <w:tcBorders>
              <w:right w:val="single" w:sz="2" w:space="0" w:color="BFBFBF" w:themeColor="background1" w:themeShade="BF"/>
            </w:tcBorders>
            <w:textDirection w:val="btLr"/>
          </w:tcPr>
          <w:p w14:paraId="4B9C1D99" w14:textId="77777777" w:rsidR="00CF1B6A" w:rsidRDefault="00CF1B6A" w:rsidP="00CE1E3B">
            <w:pPr>
              <w:pStyle w:val="Recipient"/>
            </w:pPr>
          </w:p>
        </w:tc>
        <w:tc>
          <w:tcPr>
            <w:tcW w:w="4680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450B4305" w14:textId="5ADEAC65" w:rsidR="00664396" w:rsidRDefault="00664396" w:rsidP="00664396">
            <w:pPr>
              <w:pStyle w:val="Subtitle"/>
              <w:jc w:val="center"/>
              <w:rPr>
                <w:color w:val="0D0D0D" w:themeColor="text1" w:themeTint="F2"/>
                <w:sz w:val="36"/>
                <w:szCs w:val="36"/>
              </w:rPr>
            </w:pPr>
            <w:r>
              <w:rPr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6B1FC42A" wp14:editId="73889C3C">
                  <wp:extent cx="1466850" cy="98493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g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182" cy="99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3A9F7" w14:textId="0A2AA28B" w:rsidR="00F714B5" w:rsidRPr="00EF290D" w:rsidRDefault="00F714B5" w:rsidP="00664396">
            <w:pPr>
              <w:pStyle w:val="Subtitle"/>
              <w:rPr>
                <w:b/>
                <w:color w:val="0D0D0D" w:themeColor="text1" w:themeTint="F2"/>
                <w:sz w:val="32"/>
                <w:szCs w:val="32"/>
              </w:rPr>
            </w:pPr>
            <w:r w:rsidRPr="00EF290D">
              <w:rPr>
                <w:b/>
                <w:color w:val="0D0D0D" w:themeColor="text1" w:themeTint="F2"/>
                <w:sz w:val="32"/>
                <w:szCs w:val="32"/>
              </w:rPr>
              <w:t>Pork $1.</w:t>
            </w:r>
            <w:r w:rsidR="00085C99">
              <w:rPr>
                <w:b/>
                <w:color w:val="0D0D0D" w:themeColor="text1" w:themeTint="F2"/>
                <w:sz w:val="32"/>
                <w:szCs w:val="32"/>
              </w:rPr>
              <w:t>9</w:t>
            </w:r>
            <w:r w:rsidRPr="00EF290D">
              <w:rPr>
                <w:b/>
                <w:color w:val="0D0D0D" w:themeColor="text1" w:themeTint="F2"/>
                <w:sz w:val="32"/>
                <w:szCs w:val="32"/>
              </w:rPr>
              <w:t>9/</w:t>
            </w:r>
            <w:proofErr w:type="spellStart"/>
            <w:r w:rsidRPr="00EF290D">
              <w:rPr>
                <w:b/>
                <w:color w:val="0D0D0D" w:themeColor="text1" w:themeTint="F2"/>
                <w:sz w:val="32"/>
                <w:szCs w:val="32"/>
              </w:rPr>
              <w:t>lb</w:t>
            </w:r>
            <w:proofErr w:type="spellEnd"/>
          </w:p>
          <w:p w14:paraId="6C80FE6E" w14:textId="56559A2F" w:rsidR="00EF290D" w:rsidRPr="00EF290D" w:rsidRDefault="00F714B5" w:rsidP="00664396">
            <w:pPr>
              <w:pStyle w:val="Subtitle"/>
              <w:rPr>
                <w:color w:val="0D0D0D" w:themeColor="text1" w:themeTint="F2"/>
              </w:rPr>
            </w:pPr>
            <w:r w:rsidRPr="00EF290D">
              <w:rPr>
                <w:color w:val="0D0D0D" w:themeColor="text1" w:themeTint="F2"/>
              </w:rPr>
              <w:t>(</w:t>
            </w:r>
            <w:r w:rsidR="00EF290D">
              <w:rPr>
                <w:color w:val="0D0D0D" w:themeColor="text1" w:themeTint="F2"/>
              </w:rPr>
              <w:t>H</w:t>
            </w:r>
            <w:r w:rsidRPr="00EF290D">
              <w:rPr>
                <w:color w:val="0D0D0D" w:themeColor="text1" w:themeTint="F2"/>
              </w:rPr>
              <w:t>anging weight-curing, smoking and sausage extra)</w:t>
            </w:r>
          </w:p>
          <w:p w14:paraId="747E3AE0" w14:textId="77777777" w:rsidR="00EF290D" w:rsidRDefault="00EF290D" w:rsidP="00664396">
            <w:pPr>
              <w:pStyle w:val="Subtitle"/>
              <w:rPr>
                <w:color w:val="0D0D0D" w:themeColor="text1" w:themeTint="F2"/>
                <w:sz w:val="28"/>
                <w:szCs w:val="28"/>
              </w:rPr>
            </w:pPr>
          </w:p>
          <w:p w14:paraId="382F878E" w14:textId="770ACD98" w:rsidR="00664396" w:rsidRPr="00EF290D" w:rsidRDefault="00EF290D" w:rsidP="00664396">
            <w:pPr>
              <w:pStyle w:val="Subtitle"/>
              <w:rPr>
                <w:color w:val="0D0D0D" w:themeColor="text1" w:themeTint="F2"/>
                <w:sz w:val="28"/>
                <w:szCs w:val="28"/>
              </w:rPr>
            </w:pPr>
            <w:r w:rsidRPr="00EF290D">
              <w:rPr>
                <w:color w:val="0D0D0D" w:themeColor="text1" w:themeTint="F2"/>
                <w:sz w:val="28"/>
                <w:szCs w:val="28"/>
              </w:rPr>
              <w:t xml:space="preserve">Average </w:t>
            </w:r>
            <w:r w:rsidR="00664396" w:rsidRPr="00EF290D">
              <w:rPr>
                <w:color w:val="0D0D0D" w:themeColor="text1" w:themeTint="F2"/>
                <w:sz w:val="28"/>
                <w:szCs w:val="28"/>
              </w:rPr>
              <w:t>½ Hog</w:t>
            </w:r>
            <w:r w:rsidRPr="00EF290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664396" w:rsidRPr="00EF290D">
              <w:rPr>
                <w:color w:val="0D0D0D" w:themeColor="text1" w:themeTint="F2"/>
                <w:sz w:val="28"/>
                <w:szCs w:val="28"/>
              </w:rPr>
              <w:t>weigh</w:t>
            </w:r>
            <w:r w:rsidRPr="00EF290D">
              <w:rPr>
                <w:color w:val="0D0D0D" w:themeColor="text1" w:themeTint="F2"/>
                <w:sz w:val="28"/>
                <w:szCs w:val="28"/>
              </w:rPr>
              <w:t>s</w:t>
            </w:r>
            <w:r w:rsidR="00664396" w:rsidRPr="00EF290D">
              <w:rPr>
                <w:color w:val="0D0D0D" w:themeColor="text1" w:themeTint="F2"/>
                <w:sz w:val="28"/>
                <w:szCs w:val="28"/>
              </w:rPr>
              <w:t xml:space="preserve"> 90-100lbs</w:t>
            </w:r>
            <w:r w:rsidRPr="00EF290D">
              <w:rPr>
                <w:color w:val="0D0D0D" w:themeColor="text1" w:themeTint="F2"/>
                <w:sz w:val="28"/>
                <w:szCs w:val="28"/>
              </w:rPr>
              <w:t xml:space="preserve"> and i</w:t>
            </w:r>
            <w:r w:rsidR="00664396" w:rsidRPr="00EF290D">
              <w:rPr>
                <w:color w:val="0D0D0D" w:themeColor="text1" w:themeTint="F2"/>
                <w:sz w:val="28"/>
                <w:szCs w:val="28"/>
              </w:rPr>
              <w:t xml:space="preserve">ncludes </w:t>
            </w:r>
            <w:r w:rsidRPr="00EF290D">
              <w:rPr>
                <w:color w:val="0D0D0D" w:themeColor="text1" w:themeTint="F2"/>
                <w:sz w:val="28"/>
                <w:szCs w:val="28"/>
              </w:rPr>
              <w:t>a</w:t>
            </w:r>
            <w:r w:rsidR="00664396" w:rsidRPr="00EF290D">
              <w:rPr>
                <w:color w:val="0D0D0D" w:themeColor="text1" w:themeTint="F2"/>
                <w:sz w:val="28"/>
                <w:szCs w:val="28"/>
              </w:rPr>
              <w:t xml:space="preserve">pproximately: </w:t>
            </w:r>
          </w:p>
          <w:p w14:paraId="1B2406EC" w14:textId="77777777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3 Pork Roasts (3# Each)</w:t>
            </w:r>
          </w:p>
          <w:p w14:paraId="40236ED9" w14:textId="77777777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8-10 Pork Steaks or Butt Bacon</w:t>
            </w:r>
          </w:p>
          <w:p w14:paraId="789A8B49" w14:textId="77777777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25-30 Pork Chops</w:t>
            </w:r>
          </w:p>
          <w:p w14:paraId="041F0360" w14:textId="77777777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 xml:space="preserve">10-12# Smoked Bacon or Fresh </w:t>
            </w:r>
            <w:proofErr w:type="spellStart"/>
            <w:r w:rsidRPr="00664396">
              <w:rPr>
                <w:color w:val="0D0D0D" w:themeColor="text1" w:themeTint="F2"/>
                <w:sz w:val="24"/>
                <w:szCs w:val="24"/>
              </w:rPr>
              <w:t>Sidepork</w:t>
            </w:r>
            <w:proofErr w:type="spellEnd"/>
          </w:p>
          <w:p w14:paraId="67A6732E" w14:textId="77777777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16-18# Ham (Fresh, Smoked, or Pulled Pork)</w:t>
            </w:r>
          </w:p>
          <w:p w14:paraId="5BD51E73" w14:textId="37B6B356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Shanks, Spare Ribs, and other cuts available</w:t>
            </w:r>
            <w:r w:rsidR="00EF290D">
              <w:rPr>
                <w:color w:val="0D0D0D" w:themeColor="text1" w:themeTint="F2"/>
                <w:sz w:val="24"/>
                <w:szCs w:val="24"/>
              </w:rPr>
              <w:t>.</w:t>
            </w:r>
          </w:p>
          <w:p w14:paraId="613FE52E" w14:textId="77777777" w:rsidR="00664396" w:rsidRPr="00EF290D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10-12# Trim (Ground Pork, Seasoned. Italian, Brats, or Links)</w:t>
            </w:r>
          </w:p>
          <w:p w14:paraId="7B6B0F60" w14:textId="402530BF" w:rsidR="00EF290D" w:rsidRPr="00EF290D" w:rsidRDefault="00EF290D" w:rsidP="00EF290D">
            <w:pPr>
              <w:pStyle w:val="Subtitle"/>
              <w:numPr>
                <w:ilvl w:val="0"/>
                <w:numId w:val="0"/>
              </w:numPr>
              <w:ind w:left="360"/>
              <w:rPr>
                <w:b/>
                <w:color w:val="0D0D0D" w:themeColor="text1" w:themeTint="F2"/>
                <w:sz w:val="24"/>
                <w:szCs w:val="24"/>
                <w:u w:val="single"/>
              </w:rPr>
            </w:pPr>
            <w:r w:rsidRPr="00EF290D">
              <w:rPr>
                <w:b/>
                <w:color w:val="0D0D0D" w:themeColor="text1" w:themeTint="F2"/>
                <w:sz w:val="24"/>
                <w:szCs w:val="24"/>
                <w:u w:val="single"/>
              </w:rPr>
              <w:t>Typical ½ with extras cost $2</w:t>
            </w:r>
            <w:r w:rsidR="00085C99">
              <w:rPr>
                <w:b/>
                <w:color w:val="0D0D0D" w:themeColor="text1" w:themeTint="F2"/>
                <w:sz w:val="24"/>
                <w:szCs w:val="24"/>
                <w:u w:val="single"/>
              </w:rPr>
              <w:t>7</w:t>
            </w:r>
            <w:r w:rsidRPr="00EF290D">
              <w:rPr>
                <w:b/>
                <w:color w:val="0D0D0D" w:themeColor="text1" w:themeTint="F2"/>
                <w:sz w:val="24"/>
                <w:szCs w:val="24"/>
                <w:u w:val="single"/>
              </w:rPr>
              <w:t>0.00</w:t>
            </w:r>
          </w:p>
        </w:tc>
      </w:tr>
    </w:tbl>
    <w:p w14:paraId="75CBD947" w14:textId="77777777" w:rsidR="00ED7C90" w:rsidRPr="000E2C45" w:rsidRDefault="00ED7C90" w:rsidP="00D91EF3">
      <w:pPr>
        <w:pStyle w:val="NoSpacing"/>
        <w:rPr>
          <w:sz w:val="6"/>
        </w:rPr>
      </w:pPr>
    </w:p>
    <w:sectPr w:rsidR="00ED7C90" w:rsidRPr="000E2C45" w:rsidSect="00CD4ED2">
      <w:headerReference w:type="first" r:id="rId16"/>
      <w:footerReference w:type="first" r:id="rId17"/>
      <w:pgSz w:w="15840" w:h="12240" w:orient="landscape"/>
      <w:pgMar w:top="72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9673C" w14:textId="77777777" w:rsidR="00664396" w:rsidRDefault="00664396" w:rsidP="0037743C">
      <w:pPr>
        <w:spacing w:after="0" w:line="240" w:lineRule="auto"/>
      </w:pPr>
      <w:r>
        <w:separator/>
      </w:r>
    </w:p>
  </w:endnote>
  <w:endnote w:type="continuationSeparator" w:id="0">
    <w:p w14:paraId="326E7408" w14:textId="77777777" w:rsidR="00664396" w:rsidRDefault="00664396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B626" w14:textId="69364658" w:rsidR="00664396" w:rsidRDefault="00664396">
    <w:pPr>
      <w:pStyle w:val="Footer"/>
    </w:pPr>
    <w:r>
      <w:t xml:space="preserve">January </w:t>
    </w:r>
    <w:r w:rsidR="00412605">
      <w:t>25, 2021</w:t>
    </w:r>
    <w:r w:rsidR="00412605">
      <w:tab/>
    </w:r>
    <w:r w:rsidR="00F7646D">
      <w:tab/>
    </w:r>
  </w:p>
  <w:p w14:paraId="52C1B7C4" w14:textId="00FFABBF" w:rsidR="000E2C45" w:rsidRPr="000E2C45" w:rsidRDefault="000E2C45" w:rsidP="000E2C45">
    <w:pPr>
      <w:pStyle w:val="Footer"/>
      <w:tabs>
        <w:tab w:val="left" w:pos="10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234E2" w14:textId="77777777" w:rsidR="00664396" w:rsidRDefault="00664396" w:rsidP="0037743C">
      <w:pPr>
        <w:spacing w:after="0" w:line="240" w:lineRule="auto"/>
      </w:pPr>
      <w:r>
        <w:separator/>
      </w:r>
    </w:p>
  </w:footnote>
  <w:footnote w:type="continuationSeparator" w:id="0">
    <w:p w14:paraId="5D8B28B3" w14:textId="77777777" w:rsidR="00664396" w:rsidRDefault="00664396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A2672" w14:textId="77777777" w:rsidR="00400FAF" w:rsidRDefault="00400FAF" w:rsidP="00400F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248959AF"/>
    <w:multiLevelType w:val="hybridMultilevel"/>
    <w:tmpl w:val="B2EC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0563"/>
    <w:multiLevelType w:val="hybridMultilevel"/>
    <w:tmpl w:val="B220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96"/>
    <w:rsid w:val="00016C11"/>
    <w:rsid w:val="000425F6"/>
    <w:rsid w:val="00075279"/>
    <w:rsid w:val="00085C99"/>
    <w:rsid w:val="000E2C45"/>
    <w:rsid w:val="001A2B2E"/>
    <w:rsid w:val="00263752"/>
    <w:rsid w:val="00275195"/>
    <w:rsid w:val="00280B8C"/>
    <w:rsid w:val="002F5ECB"/>
    <w:rsid w:val="003270C5"/>
    <w:rsid w:val="003309C2"/>
    <w:rsid w:val="0037743C"/>
    <w:rsid w:val="003E1E9B"/>
    <w:rsid w:val="00400FAF"/>
    <w:rsid w:val="00412605"/>
    <w:rsid w:val="00425687"/>
    <w:rsid w:val="0048709F"/>
    <w:rsid w:val="004928BB"/>
    <w:rsid w:val="00555FE1"/>
    <w:rsid w:val="005F496D"/>
    <w:rsid w:val="00632BB1"/>
    <w:rsid w:val="00636FE2"/>
    <w:rsid w:val="00664396"/>
    <w:rsid w:val="0069002D"/>
    <w:rsid w:val="00704FD6"/>
    <w:rsid w:val="00712321"/>
    <w:rsid w:val="00726D69"/>
    <w:rsid w:val="007327A6"/>
    <w:rsid w:val="00751AA2"/>
    <w:rsid w:val="007B03D6"/>
    <w:rsid w:val="007C70E3"/>
    <w:rsid w:val="007D23F7"/>
    <w:rsid w:val="009775E0"/>
    <w:rsid w:val="009C3321"/>
    <w:rsid w:val="00A01D2E"/>
    <w:rsid w:val="00A81176"/>
    <w:rsid w:val="00A92C80"/>
    <w:rsid w:val="00CA1864"/>
    <w:rsid w:val="00CD1B39"/>
    <w:rsid w:val="00CD4ED2"/>
    <w:rsid w:val="00CE1E3B"/>
    <w:rsid w:val="00CF1B6A"/>
    <w:rsid w:val="00D2631E"/>
    <w:rsid w:val="00D430D7"/>
    <w:rsid w:val="00D91EF3"/>
    <w:rsid w:val="00DC332A"/>
    <w:rsid w:val="00E36671"/>
    <w:rsid w:val="00E75E55"/>
    <w:rsid w:val="00E938FB"/>
    <w:rsid w:val="00ED7C90"/>
    <w:rsid w:val="00EF290D"/>
    <w:rsid w:val="00F1135A"/>
    <w:rsid w:val="00F714B5"/>
    <w:rsid w:val="00F7646D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2AC0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llsmeats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FB564-0214-4BE0-B01A-FFB3EF2F14A7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241F3693-6465-439A-9BA3-C0C5FF9E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2021-01-25T20:37:00Z</dcterms:created>
  <dcterms:modified xsi:type="dcterms:W3CDTF">2021-01-25T20:37:00Z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