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6DFD" w14:textId="59582DB2" w:rsidR="005266FC" w:rsidRDefault="00F35012" w:rsidP="00F35012">
      <w:r>
        <w:rPr>
          <w:noProof/>
        </w:rPr>
        <w:drawing>
          <wp:inline distT="0" distB="0" distL="0" distR="0" wp14:anchorId="25B455F4" wp14:editId="1252463D">
            <wp:extent cx="3368675" cy="799381"/>
            <wp:effectExtent l="0" t="0" r="3175" b="1270"/>
            <wp:docPr id="344285190" name="Picture 34428519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85190" name="Picture 344285190"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49549" cy="818572"/>
                    </a:xfrm>
                    <a:prstGeom prst="rect">
                      <a:avLst/>
                    </a:prstGeom>
                  </pic:spPr>
                </pic:pic>
              </a:graphicData>
            </a:graphic>
          </wp:inline>
        </w:drawing>
      </w:r>
    </w:p>
    <w:p w14:paraId="1043DEE3" w14:textId="16CA6729" w:rsidR="00F35012" w:rsidRDefault="00F35012" w:rsidP="00F35012"/>
    <w:p w14:paraId="6DE44850" w14:textId="69B71CA5" w:rsidR="00F35012" w:rsidRDefault="00F35012" w:rsidP="00F35012"/>
    <w:p w14:paraId="30D2E240" w14:textId="253E71D7" w:rsidR="00F35012" w:rsidRDefault="00F35012" w:rsidP="00F35012"/>
    <w:p w14:paraId="0A7E558B" w14:textId="77777777" w:rsidR="00F35012" w:rsidRDefault="00F35012" w:rsidP="00F35012">
      <w:pPr>
        <w:spacing w:after="0" w:line="240" w:lineRule="auto"/>
        <w:ind w:left="720"/>
        <w:jc w:val="right"/>
        <w:rPr>
          <w:rFonts w:eastAsia="Times New Roman"/>
          <w:iCs w:val="0"/>
          <w:color w:val="000000"/>
          <w:sz w:val="48"/>
          <w:szCs w:val="48"/>
        </w:rPr>
      </w:pPr>
    </w:p>
    <w:p w14:paraId="5D0B7940" w14:textId="77777777" w:rsidR="00F35012" w:rsidRDefault="00F35012" w:rsidP="00F35012">
      <w:pPr>
        <w:spacing w:after="0" w:line="240" w:lineRule="auto"/>
        <w:ind w:left="720"/>
        <w:jc w:val="right"/>
        <w:rPr>
          <w:rFonts w:eastAsia="Times New Roman"/>
          <w:iCs w:val="0"/>
          <w:color w:val="000000"/>
          <w:sz w:val="48"/>
          <w:szCs w:val="48"/>
        </w:rPr>
      </w:pPr>
    </w:p>
    <w:p w14:paraId="2FF70C67" w14:textId="41F5C081" w:rsidR="00F35012" w:rsidRDefault="00F35012" w:rsidP="00F35012">
      <w:pPr>
        <w:spacing w:after="0" w:line="240" w:lineRule="auto"/>
        <w:ind w:left="720"/>
        <w:jc w:val="right"/>
        <w:rPr>
          <w:rFonts w:eastAsia="Times New Roman"/>
          <w:iCs w:val="0"/>
          <w:color w:val="000000"/>
          <w:sz w:val="48"/>
          <w:szCs w:val="48"/>
        </w:rPr>
      </w:pPr>
    </w:p>
    <w:p w14:paraId="0BE6ECE8" w14:textId="351B442B" w:rsidR="0095525B" w:rsidRDefault="0095525B" w:rsidP="00F35012">
      <w:pPr>
        <w:spacing w:after="0" w:line="240" w:lineRule="auto"/>
        <w:ind w:left="720"/>
        <w:jc w:val="right"/>
        <w:rPr>
          <w:rFonts w:eastAsia="Times New Roman"/>
          <w:iCs w:val="0"/>
          <w:color w:val="000000"/>
          <w:sz w:val="48"/>
          <w:szCs w:val="48"/>
        </w:rPr>
      </w:pPr>
    </w:p>
    <w:p w14:paraId="7212EED3" w14:textId="77777777" w:rsidR="0095525B" w:rsidRDefault="0095525B" w:rsidP="00F35012">
      <w:pPr>
        <w:spacing w:after="0" w:line="240" w:lineRule="auto"/>
        <w:ind w:left="720"/>
        <w:jc w:val="right"/>
        <w:rPr>
          <w:rFonts w:eastAsia="Times New Roman"/>
          <w:iCs w:val="0"/>
          <w:color w:val="000000"/>
          <w:sz w:val="48"/>
          <w:szCs w:val="48"/>
        </w:rPr>
      </w:pPr>
    </w:p>
    <w:p w14:paraId="342F23CD" w14:textId="07C51D05" w:rsidR="00F35012" w:rsidRDefault="00F35012" w:rsidP="00F35012">
      <w:pPr>
        <w:spacing w:after="0" w:line="240" w:lineRule="auto"/>
        <w:ind w:left="720"/>
        <w:jc w:val="right"/>
        <w:rPr>
          <w:rFonts w:eastAsia="Times New Roman"/>
          <w:iCs w:val="0"/>
          <w:color w:val="000000"/>
          <w:sz w:val="48"/>
          <w:szCs w:val="48"/>
        </w:rPr>
      </w:pPr>
      <w:r w:rsidRPr="00F35012">
        <w:rPr>
          <w:rFonts w:eastAsia="Times New Roman"/>
          <w:iCs w:val="0"/>
          <w:color w:val="000000"/>
          <w:sz w:val="48"/>
          <w:szCs w:val="48"/>
        </w:rPr>
        <w:t>Security: Application &amp; Maintenance of Patching Updates</w:t>
      </w:r>
    </w:p>
    <w:p w14:paraId="1680890B" w14:textId="5C1629B6" w:rsidR="00F35012" w:rsidRDefault="00F35012" w:rsidP="00F35012">
      <w:pPr>
        <w:spacing w:after="0" w:line="240" w:lineRule="auto"/>
        <w:ind w:left="720"/>
        <w:jc w:val="right"/>
        <w:rPr>
          <w:rFonts w:eastAsia="Times New Roman"/>
          <w:iCs w:val="0"/>
          <w:color w:val="000000"/>
          <w:sz w:val="48"/>
          <w:szCs w:val="48"/>
        </w:rPr>
      </w:pPr>
    </w:p>
    <w:p w14:paraId="594B063B" w14:textId="64BFF412" w:rsidR="00F35012" w:rsidRPr="00F35012" w:rsidRDefault="00F35012" w:rsidP="00F35012">
      <w:pPr>
        <w:spacing w:after="0" w:line="240" w:lineRule="auto"/>
        <w:ind w:left="720"/>
        <w:jc w:val="right"/>
        <w:rPr>
          <w:rFonts w:eastAsia="Times New Roman"/>
          <w:iCs w:val="0"/>
          <w:color w:val="000000"/>
          <w:sz w:val="48"/>
          <w:szCs w:val="48"/>
        </w:rPr>
      </w:pPr>
      <w:r>
        <w:rPr>
          <w:rFonts w:eastAsia="Times New Roman"/>
          <w:iCs w:val="0"/>
          <w:color w:val="000000"/>
          <w:sz w:val="48"/>
          <w:szCs w:val="48"/>
        </w:rPr>
        <w:t>Template</w:t>
      </w:r>
    </w:p>
    <w:p w14:paraId="67A20E9C" w14:textId="33A39F1D" w:rsidR="00F35012" w:rsidRDefault="00F35012" w:rsidP="00F35012"/>
    <w:p w14:paraId="271BF141" w14:textId="76031CA8" w:rsidR="00F35012" w:rsidRDefault="00F35012" w:rsidP="00F35012"/>
    <w:p w14:paraId="706F5542" w14:textId="7A26CB78" w:rsidR="00F35012" w:rsidRDefault="00F35012" w:rsidP="00F35012"/>
    <w:p w14:paraId="3D58BC98" w14:textId="1047F2C1" w:rsidR="00F35012" w:rsidRDefault="00F35012" w:rsidP="00F35012"/>
    <w:p w14:paraId="3338A04B" w14:textId="1E6A3058" w:rsidR="00F35012" w:rsidRDefault="00F35012" w:rsidP="00F35012"/>
    <w:p w14:paraId="6ACD644D" w14:textId="648DD0FC" w:rsidR="00F35012" w:rsidRDefault="00F35012" w:rsidP="00F35012"/>
    <w:p w14:paraId="2F974CDB" w14:textId="5A6C4A52" w:rsidR="00F35012" w:rsidRDefault="00F35012" w:rsidP="00F35012"/>
    <w:p w14:paraId="076C00B0" w14:textId="55630BB2" w:rsidR="00F35012" w:rsidRDefault="00F35012" w:rsidP="00F35012"/>
    <w:p w14:paraId="53C48880" w14:textId="35B5725D" w:rsidR="00F35012" w:rsidRDefault="00F35012" w:rsidP="00F35012"/>
    <w:p w14:paraId="0CF127CA" w14:textId="1A90273C" w:rsidR="00F35012" w:rsidRDefault="00F35012" w:rsidP="00F35012"/>
    <w:p w14:paraId="638867B4" w14:textId="02FF5D67" w:rsidR="00F35012" w:rsidRDefault="00F35012" w:rsidP="00F35012"/>
    <w:sdt>
      <w:sdtPr>
        <w:rPr>
          <w:rFonts w:ascii="Microsoft Sans Serif" w:eastAsiaTheme="minorHAnsi" w:hAnsi="Microsoft Sans Serif" w:cs="Microsoft Sans Serif"/>
          <w:iCs/>
          <w:color w:val="4472C4" w:themeColor="accent1"/>
          <w:sz w:val="22"/>
          <w:szCs w:val="24"/>
        </w:rPr>
        <w:id w:val="-1405833675"/>
        <w:docPartObj>
          <w:docPartGallery w:val="Table of Contents"/>
          <w:docPartUnique/>
        </w:docPartObj>
      </w:sdtPr>
      <w:sdtEndPr>
        <w:rPr>
          <w:b/>
          <w:bCs/>
          <w:noProof/>
        </w:rPr>
      </w:sdtEndPr>
      <w:sdtContent>
        <w:p w14:paraId="433D73BC" w14:textId="24BF332A" w:rsidR="00651A5F" w:rsidRDefault="00651A5F">
          <w:pPr>
            <w:pStyle w:val="TOCHeading"/>
          </w:pPr>
          <w:r>
            <w:t>Contents</w:t>
          </w:r>
        </w:p>
        <w:p w14:paraId="186DDE62" w14:textId="222A478D" w:rsidR="005C7370" w:rsidRDefault="00651A5F">
          <w:pPr>
            <w:pStyle w:val="TOC1"/>
            <w:tabs>
              <w:tab w:val="left" w:pos="440"/>
              <w:tab w:val="right" w:leader="dot" w:pos="9350"/>
            </w:tabs>
            <w:rPr>
              <w:rFonts w:asciiTheme="minorHAnsi" w:eastAsiaTheme="minorEastAsia" w:hAnsiTheme="minorHAnsi" w:cstheme="minorBidi"/>
              <w:iCs w:val="0"/>
              <w:noProof/>
              <w:color w:val="auto"/>
              <w:szCs w:val="22"/>
            </w:rPr>
          </w:pPr>
          <w:r>
            <w:fldChar w:fldCharType="begin"/>
          </w:r>
          <w:r>
            <w:instrText xml:space="preserve"> TOC \o "1-3" \h \z \u </w:instrText>
          </w:r>
          <w:r>
            <w:fldChar w:fldCharType="separate"/>
          </w:r>
          <w:hyperlink w:anchor="_Toc112955995" w:history="1">
            <w:r w:rsidR="005C7370" w:rsidRPr="00666BFE">
              <w:rPr>
                <w:rStyle w:val="Hyperlink"/>
                <w:b/>
                <w:bCs/>
                <w:noProof/>
              </w:rPr>
              <w:t>1</w:t>
            </w:r>
            <w:r w:rsidR="005C7370">
              <w:rPr>
                <w:rFonts w:asciiTheme="minorHAnsi" w:eastAsiaTheme="minorEastAsia" w:hAnsiTheme="minorHAnsi" w:cstheme="minorBidi"/>
                <w:iCs w:val="0"/>
                <w:noProof/>
                <w:color w:val="auto"/>
                <w:szCs w:val="22"/>
              </w:rPr>
              <w:tab/>
            </w:r>
            <w:r w:rsidR="005C7370" w:rsidRPr="00666BFE">
              <w:rPr>
                <w:rStyle w:val="Hyperlink"/>
                <w:b/>
                <w:bCs/>
                <w:noProof/>
              </w:rPr>
              <w:t>INTRODUCTION</w:t>
            </w:r>
            <w:r w:rsidR="005C7370">
              <w:rPr>
                <w:noProof/>
                <w:webHidden/>
              </w:rPr>
              <w:tab/>
            </w:r>
            <w:r w:rsidR="005C7370">
              <w:rPr>
                <w:noProof/>
                <w:webHidden/>
              </w:rPr>
              <w:fldChar w:fldCharType="begin"/>
            </w:r>
            <w:r w:rsidR="005C7370">
              <w:rPr>
                <w:noProof/>
                <w:webHidden/>
              </w:rPr>
              <w:instrText xml:space="preserve"> PAGEREF _Toc112955995 \h </w:instrText>
            </w:r>
            <w:r w:rsidR="005C7370">
              <w:rPr>
                <w:noProof/>
                <w:webHidden/>
              </w:rPr>
            </w:r>
            <w:r w:rsidR="005C7370">
              <w:rPr>
                <w:noProof/>
                <w:webHidden/>
              </w:rPr>
              <w:fldChar w:fldCharType="separate"/>
            </w:r>
            <w:r w:rsidR="005C7370">
              <w:rPr>
                <w:noProof/>
                <w:webHidden/>
              </w:rPr>
              <w:t>3</w:t>
            </w:r>
            <w:r w:rsidR="005C7370">
              <w:rPr>
                <w:noProof/>
                <w:webHidden/>
              </w:rPr>
              <w:fldChar w:fldCharType="end"/>
            </w:r>
          </w:hyperlink>
        </w:p>
        <w:p w14:paraId="49F91F41" w14:textId="0B932B96"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5996" w:history="1">
            <w:r w:rsidR="005C7370" w:rsidRPr="00666BFE">
              <w:rPr>
                <w:rStyle w:val="Hyperlink"/>
                <w:b/>
                <w:bCs/>
                <w:caps/>
                <w:noProof/>
              </w:rPr>
              <w:t>2</w:t>
            </w:r>
            <w:r w:rsidR="005C7370">
              <w:rPr>
                <w:rFonts w:asciiTheme="minorHAnsi" w:eastAsiaTheme="minorEastAsia" w:hAnsiTheme="minorHAnsi" w:cstheme="minorBidi"/>
                <w:iCs w:val="0"/>
                <w:noProof/>
                <w:color w:val="auto"/>
                <w:szCs w:val="22"/>
              </w:rPr>
              <w:tab/>
            </w:r>
            <w:r w:rsidR="005C7370" w:rsidRPr="00666BFE">
              <w:rPr>
                <w:rStyle w:val="Hyperlink"/>
                <w:b/>
                <w:bCs/>
                <w:caps/>
                <w:noProof/>
              </w:rPr>
              <w:t>PURPOSE and Scope</w:t>
            </w:r>
            <w:r w:rsidR="005C7370">
              <w:rPr>
                <w:noProof/>
                <w:webHidden/>
              </w:rPr>
              <w:tab/>
            </w:r>
            <w:r w:rsidR="005C7370">
              <w:rPr>
                <w:noProof/>
                <w:webHidden/>
              </w:rPr>
              <w:fldChar w:fldCharType="begin"/>
            </w:r>
            <w:r w:rsidR="005C7370">
              <w:rPr>
                <w:noProof/>
                <w:webHidden/>
              </w:rPr>
              <w:instrText xml:space="preserve"> PAGEREF _Toc112955996 \h </w:instrText>
            </w:r>
            <w:r w:rsidR="005C7370">
              <w:rPr>
                <w:noProof/>
                <w:webHidden/>
              </w:rPr>
            </w:r>
            <w:r w:rsidR="005C7370">
              <w:rPr>
                <w:noProof/>
                <w:webHidden/>
              </w:rPr>
              <w:fldChar w:fldCharType="separate"/>
            </w:r>
            <w:r w:rsidR="005C7370">
              <w:rPr>
                <w:noProof/>
                <w:webHidden/>
              </w:rPr>
              <w:t>3</w:t>
            </w:r>
            <w:r w:rsidR="005C7370">
              <w:rPr>
                <w:noProof/>
                <w:webHidden/>
              </w:rPr>
              <w:fldChar w:fldCharType="end"/>
            </w:r>
          </w:hyperlink>
        </w:p>
        <w:p w14:paraId="7530EFA7" w14:textId="58AE415C"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5997" w:history="1">
            <w:r w:rsidR="005C7370" w:rsidRPr="00666BFE">
              <w:rPr>
                <w:rStyle w:val="Hyperlink"/>
                <w:b/>
                <w:bCs/>
                <w:noProof/>
              </w:rPr>
              <w:t>3</w:t>
            </w:r>
            <w:r w:rsidR="005C7370">
              <w:rPr>
                <w:rFonts w:asciiTheme="minorHAnsi" w:eastAsiaTheme="minorEastAsia" w:hAnsiTheme="minorHAnsi" w:cstheme="minorBidi"/>
                <w:iCs w:val="0"/>
                <w:noProof/>
                <w:color w:val="auto"/>
                <w:szCs w:val="22"/>
              </w:rPr>
              <w:tab/>
            </w:r>
            <w:r w:rsidR="005C7370" w:rsidRPr="00666BFE">
              <w:rPr>
                <w:rStyle w:val="Hyperlink"/>
                <w:b/>
                <w:bCs/>
                <w:noProof/>
              </w:rPr>
              <w:t>AUDIENCE</w:t>
            </w:r>
            <w:r w:rsidR="005C7370">
              <w:rPr>
                <w:noProof/>
                <w:webHidden/>
              </w:rPr>
              <w:tab/>
            </w:r>
            <w:r w:rsidR="005C7370">
              <w:rPr>
                <w:noProof/>
                <w:webHidden/>
              </w:rPr>
              <w:fldChar w:fldCharType="begin"/>
            </w:r>
            <w:r w:rsidR="005C7370">
              <w:rPr>
                <w:noProof/>
                <w:webHidden/>
              </w:rPr>
              <w:instrText xml:space="preserve"> PAGEREF _Toc112955997 \h </w:instrText>
            </w:r>
            <w:r w:rsidR="005C7370">
              <w:rPr>
                <w:noProof/>
                <w:webHidden/>
              </w:rPr>
            </w:r>
            <w:r w:rsidR="005C7370">
              <w:rPr>
                <w:noProof/>
                <w:webHidden/>
              </w:rPr>
              <w:fldChar w:fldCharType="separate"/>
            </w:r>
            <w:r w:rsidR="005C7370">
              <w:rPr>
                <w:noProof/>
                <w:webHidden/>
              </w:rPr>
              <w:t>3</w:t>
            </w:r>
            <w:r w:rsidR="005C7370">
              <w:rPr>
                <w:noProof/>
                <w:webHidden/>
              </w:rPr>
              <w:fldChar w:fldCharType="end"/>
            </w:r>
          </w:hyperlink>
        </w:p>
        <w:p w14:paraId="7166E136" w14:textId="0544DC0A"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5998" w:history="1">
            <w:r w:rsidR="005C7370" w:rsidRPr="00666BFE">
              <w:rPr>
                <w:rStyle w:val="Hyperlink"/>
                <w:b/>
                <w:bCs/>
                <w:noProof/>
              </w:rPr>
              <w:t>4</w:t>
            </w:r>
            <w:r w:rsidR="005C7370">
              <w:rPr>
                <w:rFonts w:asciiTheme="minorHAnsi" w:eastAsiaTheme="minorEastAsia" w:hAnsiTheme="minorHAnsi" w:cstheme="minorBidi"/>
                <w:iCs w:val="0"/>
                <w:noProof/>
                <w:color w:val="auto"/>
                <w:szCs w:val="22"/>
              </w:rPr>
              <w:tab/>
            </w:r>
            <w:r w:rsidR="005C7370" w:rsidRPr="00666BFE">
              <w:rPr>
                <w:rStyle w:val="Hyperlink"/>
                <w:b/>
                <w:bCs/>
                <w:noProof/>
              </w:rPr>
              <w:t>GOALS &amp; OBJECTIVES</w:t>
            </w:r>
            <w:r w:rsidR="005C7370">
              <w:rPr>
                <w:noProof/>
                <w:webHidden/>
              </w:rPr>
              <w:tab/>
            </w:r>
            <w:r w:rsidR="005C7370">
              <w:rPr>
                <w:noProof/>
                <w:webHidden/>
              </w:rPr>
              <w:fldChar w:fldCharType="begin"/>
            </w:r>
            <w:r w:rsidR="005C7370">
              <w:rPr>
                <w:noProof/>
                <w:webHidden/>
              </w:rPr>
              <w:instrText xml:space="preserve"> PAGEREF _Toc112955998 \h </w:instrText>
            </w:r>
            <w:r w:rsidR="005C7370">
              <w:rPr>
                <w:noProof/>
                <w:webHidden/>
              </w:rPr>
            </w:r>
            <w:r w:rsidR="005C7370">
              <w:rPr>
                <w:noProof/>
                <w:webHidden/>
              </w:rPr>
              <w:fldChar w:fldCharType="separate"/>
            </w:r>
            <w:r w:rsidR="005C7370">
              <w:rPr>
                <w:noProof/>
                <w:webHidden/>
              </w:rPr>
              <w:t>3</w:t>
            </w:r>
            <w:r w:rsidR="005C7370">
              <w:rPr>
                <w:noProof/>
                <w:webHidden/>
              </w:rPr>
              <w:fldChar w:fldCharType="end"/>
            </w:r>
          </w:hyperlink>
        </w:p>
        <w:p w14:paraId="12DAC516" w14:textId="767E52C8"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5999" w:history="1">
            <w:r w:rsidR="005C7370" w:rsidRPr="00666BFE">
              <w:rPr>
                <w:rStyle w:val="Hyperlink"/>
                <w:b/>
                <w:bCs/>
                <w:noProof/>
              </w:rPr>
              <w:t>5</w:t>
            </w:r>
            <w:r w:rsidR="005C7370">
              <w:rPr>
                <w:rFonts w:asciiTheme="minorHAnsi" w:eastAsiaTheme="minorEastAsia" w:hAnsiTheme="minorHAnsi" w:cstheme="minorBidi"/>
                <w:iCs w:val="0"/>
                <w:noProof/>
                <w:color w:val="auto"/>
                <w:szCs w:val="22"/>
              </w:rPr>
              <w:tab/>
            </w:r>
            <w:r w:rsidR="005C7370" w:rsidRPr="00666BFE">
              <w:rPr>
                <w:rStyle w:val="Hyperlink"/>
                <w:b/>
                <w:bCs/>
                <w:noProof/>
              </w:rPr>
              <w:t>KEY WORDS</w:t>
            </w:r>
            <w:r w:rsidR="005C7370">
              <w:rPr>
                <w:noProof/>
                <w:webHidden/>
              </w:rPr>
              <w:tab/>
            </w:r>
            <w:r w:rsidR="005C7370">
              <w:rPr>
                <w:noProof/>
                <w:webHidden/>
              </w:rPr>
              <w:fldChar w:fldCharType="begin"/>
            </w:r>
            <w:r w:rsidR="005C7370">
              <w:rPr>
                <w:noProof/>
                <w:webHidden/>
              </w:rPr>
              <w:instrText xml:space="preserve"> PAGEREF _Toc112955999 \h </w:instrText>
            </w:r>
            <w:r w:rsidR="005C7370">
              <w:rPr>
                <w:noProof/>
                <w:webHidden/>
              </w:rPr>
            </w:r>
            <w:r w:rsidR="005C7370">
              <w:rPr>
                <w:noProof/>
                <w:webHidden/>
              </w:rPr>
              <w:fldChar w:fldCharType="separate"/>
            </w:r>
            <w:r w:rsidR="005C7370">
              <w:rPr>
                <w:noProof/>
                <w:webHidden/>
              </w:rPr>
              <w:t>3</w:t>
            </w:r>
            <w:r w:rsidR="005C7370">
              <w:rPr>
                <w:noProof/>
                <w:webHidden/>
              </w:rPr>
              <w:fldChar w:fldCharType="end"/>
            </w:r>
          </w:hyperlink>
        </w:p>
        <w:p w14:paraId="6DC7A931" w14:textId="744A1A8A"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6000" w:history="1">
            <w:r w:rsidR="005C7370" w:rsidRPr="00666BFE">
              <w:rPr>
                <w:rStyle w:val="Hyperlink"/>
                <w:b/>
                <w:bCs/>
                <w:noProof/>
              </w:rPr>
              <w:t>6</w:t>
            </w:r>
            <w:r w:rsidR="005C7370">
              <w:rPr>
                <w:rFonts w:asciiTheme="minorHAnsi" w:eastAsiaTheme="minorEastAsia" w:hAnsiTheme="minorHAnsi" w:cstheme="minorBidi"/>
                <w:iCs w:val="0"/>
                <w:noProof/>
                <w:color w:val="auto"/>
                <w:szCs w:val="22"/>
              </w:rPr>
              <w:tab/>
            </w:r>
            <w:r w:rsidR="005C7370" w:rsidRPr="00666BFE">
              <w:rPr>
                <w:rStyle w:val="Hyperlink"/>
                <w:b/>
                <w:bCs/>
                <w:noProof/>
              </w:rPr>
              <w:t>DOCUMENTATION</w:t>
            </w:r>
            <w:r w:rsidR="005C7370">
              <w:rPr>
                <w:noProof/>
                <w:webHidden/>
              </w:rPr>
              <w:tab/>
            </w:r>
            <w:r w:rsidR="005C7370">
              <w:rPr>
                <w:noProof/>
                <w:webHidden/>
              </w:rPr>
              <w:fldChar w:fldCharType="begin"/>
            </w:r>
            <w:r w:rsidR="005C7370">
              <w:rPr>
                <w:noProof/>
                <w:webHidden/>
              </w:rPr>
              <w:instrText xml:space="preserve"> PAGEREF _Toc112956000 \h </w:instrText>
            </w:r>
            <w:r w:rsidR="005C7370">
              <w:rPr>
                <w:noProof/>
                <w:webHidden/>
              </w:rPr>
            </w:r>
            <w:r w:rsidR="005C7370">
              <w:rPr>
                <w:noProof/>
                <w:webHidden/>
              </w:rPr>
              <w:fldChar w:fldCharType="separate"/>
            </w:r>
            <w:r w:rsidR="005C7370">
              <w:rPr>
                <w:noProof/>
                <w:webHidden/>
              </w:rPr>
              <w:t>3</w:t>
            </w:r>
            <w:r w:rsidR="005C7370">
              <w:rPr>
                <w:noProof/>
                <w:webHidden/>
              </w:rPr>
              <w:fldChar w:fldCharType="end"/>
            </w:r>
          </w:hyperlink>
        </w:p>
        <w:p w14:paraId="1FB2B297" w14:textId="4A87C246"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6001" w:history="1">
            <w:r w:rsidR="005C7370" w:rsidRPr="00666BFE">
              <w:rPr>
                <w:rStyle w:val="Hyperlink"/>
                <w:b/>
                <w:bCs/>
                <w:noProof/>
              </w:rPr>
              <w:t>7</w:t>
            </w:r>
            <w:r w:rsidR="005C7370">
              <w:rPr>
                <w:rFonts w:asciiTheme="minorHAnsi" w:eastAsiaTheme="minorEastAsia" w:hAnsiTheme="minorHAnsi" w:cstheme="minorBidi"/>
                <w:iCs w:val="0"/>
                <w:noProof/>
                <w:color w:val="auto"/>
                <w:szCs w:val="22"/>
              </w:rPr>
              <w:tab/>
            </w:r>
            <w:r w:rsidR="005C7370" w:rsidRPr="00666BFE">
              <w:rPr>
                <w:rStyle w:val="Hyperlink"/>
                <w:b/>
                <w:bCs/>
                <w:noProof/>
              </w:rPr>
              <w:t>PATCH MANAGEMENT PROCESS</w:t>
            </w:r>
            <w:r w:rsidR="005C7370">
              <w:rPr>
                <w:noProof/>
                <w:webHidden/>
              </w:rPr>
              <w:tab/>
            </w:r>
            <w:r w:rsidR="005C7370">
              <w:rPr>
                <w:noProof/>
                <w:webHidden/>
              </w:rPr>
              <w:fldChar w:fldCharType="begin"/>
            </w:r>
            <w:r w:rsidR="005C7370">
              <w:rPr>
                <w:noProof/>
                <w:webHidden/>
              </w:rPr>
              <w:instrText xml:space="preserve"> PAGEREF _Toc112956001 \h </w:instrText>
            </w:r>
            <w:r w:rsidR="005C7370">
              <w:rPr>
                <w:noProof/>
                <w:webHidden/>
              </w:rPr>
            </w:r>
            <w:r w:rsidR="005C7370">
              <w:rPr>
                <w:noProof/>
                <w:webHidden/>
              </w:rPr>
              <w:fldChar w:fldCharType="separate"/>
            </w:r>
            <w:r w:rsidR="005C7370">
              <w:rPr>
                <w:noProof/>
                <w:webHidden/>
              </w:rPr>
              <w:t>4</w:t>
            </w:r>
            <w:r w:rsidR="005C7370">
              <w:rPr>
                <w:noProof/>
                <w:webHidden/>
              </w:rPr>
              <w:fldChar w:fldCharType="end"/>
            </w:r>
          </w:hyperlink>
        </w:p>
        <w:p w14:paraId="257A1303" w14:textId="759D8951"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6002" w:history="1">
            <w:r w:rsidR="005C7370" w:rsidRPr="00666BFE">
              <w:rPr>
                <w:rStyle w:val="Hyperlink"/>
                <w:b/>
                <w:bCs/>
                <w:noProof/>
              </w:rPr>
              <w:t>8</w:t>
            </w:r>
            <w:r w:rsidR="005C7370">
              <w:rPr>
                <w:rFonts w:asciiTheme="minorHAnsi" w:eastAsiaTheme="minorEastAsia" w:hAnsiTheme="minorHAnsi" w:cstheme="minorBidi"/>
                <w:iCs w:val="0"/>
                <w:noProof/>
                <w:color w:val="auto"/>
                <w:szCs w:val="22"/>
              </w:rPr>
              <w:tab/>
            </w:r>
            <w:r w:rsidR="005C7370" w:rsidRPr="00666BFE">
              <w:rPr>
                <w:rStyle w:val="Hyperlink"/>
                <w:b/>
                <w:bCs/>
                <w:noProof/>
              </w:rPr>
              <w:t>PATCH MANAGEMENT LICENSING</w:t>
            </w:r>
            <w:r w:rsidR="005C7370">
              <w:rPr>
                <w:noProof/>
                <w:webHidden/>
              </w:rPr>
              <w:tab/>
            </w:r>
            <w:r w:rsidR="005C7370">
              <w:rPr>
                <w:noProof/>
                <w:webHidden/>
              </w:rPr>
              <w:fldChar w:fldCharType="begin"/>
            </w:r>
            <w:r w:rsidR="005C7370">
              <w:rPr>
                <w:noProof/>
                <w:webHidden/>
              </w:rPr>
              <w:instrText xml:space="preserve"> PAGEREF _Toc112956002 \h </w:instrText>
            </w:r>
            <w:r w:rsidR="005C7370">
              <w:rPr>
                <w:noProof/>
                <w:webHidden/>
              </w:rPr>
            </w:r>
            <w:r w:rsidR="005C7370">
              <w:rPr>
                <w:noProof/>
                <w:webHidden/>
              </w:rPr>
              <w:fldChar w:fldCharType="separate"/>
            </w:r>
            <w:r w:rsidR="005C7370">
              <w:rPr>
                <w:noProof/>
                <w:webHidden/>
              </w:rPr>
              <w:t>4</w:t>
            </w:r>
            <w:r w:rsidR="005C7370">
              <w:rPr>
                <w:noProof/>
                <w:webHidden/>
              </w:rPr>
              <w:fldChar w:fldCharType="end"/>
            </w:r>
          </w:hyperlink>
        </w:p>
        <w:p w14:paraId="573830DB" w14:textId="4142C4F4" w:rsidR="005C7370" w:rsidRDefault="00000000">
          <w:pPr>
            <w:pStyle w:val="TOC1"/>
            <w:tabs>
              <w:tab w:val="left" w:pos="440"/>
              <w:tab w:val="right" w:leader="dot" w:pos="9350"/>
            </w:tabs>
            <w:rPr>
              <w:rFonts w:asciiTheme="minorHAnsi" w:eastAsiaTheme="minorEastAsia" w:hAnsiTheme="minorHAnsi" w:cstheme="minorBidi"/>
              <w:iCs w:val="0"/>
              <w:noProof/>
              <w:color w:val="auto"/>
              <w:szCs w:val="22"/>
            </w:rPr>
          </w:pPr>
          <w:hyperlink w:anchor="_Toc112956003" w:history="1">
            <w:r w:rsidR="005C7370" w:rsidRPr="00666BFE">
              <w:rPr>
                <w:rStyle w:val="Hyperlink"/>
                <w:b/>
                <w:bCs/>
                <w:noProof/>
              </w:rPr>
              <w:t>9</w:t>
            </w:r>
            <w:r w:rsidR="005C7370">
              <w:rPr>
                <w:rFonts w:asciiTheme="minorHAnsi" w:eastAsiaTheme="minorEastAsia" w:hAnsiTheme="minorHAnsi" w:cstheme="minorBidi"/>
                <w:iCs w:val="0"/>
                <w:noProof/>
                <w:color w:val="auto"/>
                <w:szCs w:val="22"/>
              </w:rPr>
              <w:tab/>
            </w:r>
            <w:r w:rsidR="005C7370" w:rsidRPr="00666BFE">
              <w:rPr>
                <w:rStyle w:val="Hyperlink"/>
                <w:b/>
                <w:bCs/>
                <w:noProof/>
              </w:rPr>
              <w:t>MONITORING PRE-REQUIREMENTS FOR PATCH INSTALLATIONS</w:t>
            </w:r>
            <w:r w:rsidR="005C7370">
              <w:rPr>
                <w:noProof/>
                <w:webHidden/>
              </w:rPr>
              <w:tab/>
            </w:r>
            <w:r w:rsidR="005C7370">
              <w:rPr>
                <w:noProof/>
                <w:webHidden/>
              </w:rPr>
              <w:fldChar w:fldCharType="begin"/>
            </w:r>
            <w:r w:rsidR="005C7370">
              <w:rPr>
                <w:noProof/>
                <w:webHidden/>
              </w:rPr>
              <w:instrText xml:space="preserve"> PAGEREF _Toc112956003 \h </w:instrText>
            </w:r>
            <w:r w:rsidR="005C7370">
              <w:rPr>
                <w:noProof/>
                <w:webHidden/>
              </w:rPr>
            </w:r>
            <w:r w:rsidR="005C7370">
              <w:rPr>
                <w:noProof/>
                <w:webHidden/>
              </w:rPr>
              <w:fldChar w:fldCharType="separate"/>
            </w:r>
            <w:r w:rsidR="005C7370">
              <w:rPr>
                <w:noProof/>
                <w:webHidden/>
              </w:rPr>
              <w:t>4</w:t>
            </w:r>
            <w:r w:rsidR="005C7370">
              <w:rPr>
                <w:noProof/>
                <w:webHidden/>
              </w:rPr>
              <w:fldChar w:fldCharType="end"/>
            </w:r>
          </w:hyperlink>
        </w:p>
        <w:p w14:paraId="21B72870" w14:textId="259915B1"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04" w:history="1">
            <w:r w:rsidR="005C7370" w:rsidRPr="00666BFE">
              <w:rPr>
                <w:rStyle w:val="Hyperlink"/>
                <w:b/>
                <w:bCs/>
                <w:noProof/>
              </w:rPr>
              <w:t>10</w:t>
            </w:r>
            <w:r w:rsidR="005C7370">
              <w:rPr>
                <w:rFonts w:asciiTheme="minorHAnsi" w:eastAsiaTheme="minorEastAsia" w:hAnsiTheme="minorHAnsi" w:cstheme="minorBidi"/>
                <w:iCs w:val="0"/>
                <w:noProof/>
                <w:color w:val="auto"/>
                <w:szCs w:val="22"/>
              </w:rPr>
              <w:tab/>
            </w:r>
            <w:r w:rsidR="005C7370" w:rsidRPr="00666BFE">
              <w:rPr>
                <w:rStyle w:val="Hyperlink"/>
                <w:b/>
                <w:bCs/>
                <w:noProof/>
              </w:rPr>
              <w:t>BASELINE INVENTORY</w:t>
            </w:r>
            <w:r w:rsidR="005C7370">
              <w:rPr>
                <w:noProof/>
                <w:webHidden/>
              </w:rPr>
              <w:tab/>
            </w:r>
            <w:r w:rsidR="005C7370">
              <w:rPr>
                <w:noProof/>
                <w:webHidden/>
              </w:rPr>
              <w:fldChar w:fldCharType="begin"/>
            </w:r>
            <w:r w:rsidR="005C7370">
              <w:rPr>
                <w:noProof/>
                <w:webHidden/>
              </w:rPr>
              <w:instrText xml:space="preserve"> PAGEREF _Toc112956004 \h </w:instrText>
            </w:r>
            <w:r w:rsidR="005C7370">
              <w:rPr>
                <w:noProof/>
                <w:webHidden/>
              </w:rPr>
            </w:r>
            <w:r w:rsidR="005C7370">
              <w:rPr>
                <w:noProof/>
                <w:webHidden/>
              </w:rPr>
              <w:fldChar w:fldCharType="separate"/>
            </w:r>
            <w:r w:rsidR="005C7370">
              <w:rPr>
                <w:noProof/>
                <w:webHidden/>
              </w:rPr>
              <w:t>4</w:t>
            </w:r>
            <w:r w:rsidR="005C7370">
              <w:rPr>
                <w:noProof/>
                <w:webHidden/>
              </w:rPr>
              <w:fldChar w:fldCharType="end"/>
            </w:r>
          </w:hyperlink>
        </w:p>
        <w:p w14:paraId="0A97133A" w14:textId="584FE1D1"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05" w:history="1">
            <w:r w:rsidR="005C7370" w:rsidRPr="00666BFE">
              <w:rPr>
                <w:rStyle w:val="Hyperlink"/>
                <w:b/>
                <w:bCs/>
                <w:noProof/>
              </w:rPr>
              <w:t>11</w:t>
            </w:r>
            <w:r w:rsidR="005C7370">
              <w:rPr>
                <w:rFonts w:asciiTheme="minorHAnsi" w:eastAsiaTheme="minorEastAsia" w:hAnsiTheme="minorHAnsi" w:cstheme="minorBidi"/>
                <w:iCs w:val="0"/>
                <w:noProof/>
                <w:color w:val="auto"/>
                <w:szCs w:val="22"/>
              </w:rPr>
              <w:tab/>
            </w:r>
            <w:r w:rsidR="005C7370" w:rsidRPr="00666BFE">
              <w:rPr>
                <w:rStyle w:val="Hyperlink"/>
                <w:b/>
                <w:bCs/>
                <w:noProof/>
              </w:rPr>
              <w:t>PATCH REVIEW LIST</w:t>
            </w:r>
            <w:r w:rsidR="005C7370">
              <w:rPr>
                <w:noProof/>
                <w:webHidden/>
              </w:rPr>
              <w:tab/>
            </w:r>
            <w:r w:rsidR="005C7370">
              <w:rPr>
                <w:noProof/>
                <w:webHidden/>
              </w:rPr>
              <w:fldChar w:fldCharType="begin"/>
            </w:r>
            <w:r w:rsidR="005C7370">
              <w:rPr>
                <w:noProof/>
                <w:webHidden/>
              </w:rPr>
              <w:instrText xml:space="preserve"> PAGEREF _Toc112956005 \h </w:instrText>
            </w:r>
            <w:r w:rsidR="005C7370">
              <w:rPr>
                <w:noProof/>
                <w:webHidden/>
              </w:rPr>
            </w:r>
            <w:r w:rsidR="005C7370">
              <w:rPr>
                <w:noProof/>
                <w:webHidden/>
              </w:rPr>
              <w:fldChar w:fldCharType="separate"/>
            </w:r>
            <w:r w:rsidR="005C7370">
              <w:rPr>
                <w:noProof/>
                <w:webHidden/>
              </w:rPr>
              <w:t>4</w:t>
            </w:r>
            <w:r w:rsidR="005C7370">
              <w:rPr>
                <w:noProof/>
                <w:webHidden/>
              </w:rPr>
              <w:fldChar w:fldCharType="end"/>
            </w:r>
          </w:hyperlink>
        </w:p>
        <w:p w14:paraId="60C956EF" w14:textId="4C5436F3"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06" w:history="1">
            <w:r w:rsidR="005C7370" w:rsidRPr="00666BFE">
              <w:rPr>
                <w:rStyle w:val="Hyperlink"/>
                <w:b/>
                <w:bCs/>
                <w:noProof/>
              </w:rPr>
              <w:t>12</w:t>
            </w:r>
            <w:r w:rsidR="005C7370">
              <w:rPr>
                <w:rFonts w:asciiTheme="minorHAnsi" w:eastAsiaTheme="minorEastAsia" w:hAnsiTheme="minorHAnsi" w:cstheme="minorBidi"/>
                <w:iCs w:val="0"/>
                <w:noProof/>
                <w:color w:val="auto"/>
                <w:szCs w:val="22"/>
              </w:rPr>
              <w:tab/>
            </w:r>
            <w:r w:rsidR="005C7370" w:rsidRPr="00666BFE">
              <w:rPr>
                <w:rStyle w:val="Hyperlink"/>
                <w:b/>
                <w:bCs/>
                <w:noProof/>
              </w:rPr>
              <w:t>PATCH PER ASSET REVIEW</w:t>
            </w:r>
            <w:r w:rsidR="005C7370">
              <w:rPr>
                <w:noProof/>
                <w:webHidden/>
              </w:rPr>
              <w:tab/>
            </w:r>
            <w:r w:rsidR="005C7370">
              <w:rPr>
                <w:noProof/>
                <w:webHidden/>
              </w:rPr>
              <w:fldChar w:fldCharType="begin"/>
            </w:r>
            <w:r w:rsidR="005C7370">
              <w:rPr>
                <w:noProof/>
                <w:webHidden/>
              </w:rPr>
              <w:instrText xml:space="preserve"> PAGEREF _Toc112956006 \h </w:instrText>
            </w:r>
            <w:r w:rsidR="005C7370">
              <w:rPr>
                <w:noProof/>
                <w:webHidden/>
              </w:rPr>
            </w:r>
            <w:r w:rsidR="005C7370">
              <w:rPr>
                <w:noProof/>
                <w:webHidden/>
              </w:rPr>
              <w:fldChar w:fldCharType="separate"/>
            </w:r>
            <w:r w:rsidR="005C7370">
              <w:rPr>
                <w:noProof/>
                <w:webHidden/>
              </w:rPr>
              <w:t>5</w:t>
            </w:r>
            <w:r w:rsidR="005C7370">
              <w:rPr>
                <w:noProof/>
                <w:webHidden/>
              </w:rPr>
              <w:fldChar w:fldCharType="end"/>
            </w:r>
          </w:hyperlink>
        </w:p>
        <w:p w14:paraId="2718F7E0" w14:textId="5235814C"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07" w:history="1">
            <w:r w:rsidR="005C7370" w:rsidRPr="00666BFE">
              <w:rPr>
                <w:rStyle w:val="Hyperlink"/>
                <w:b/>
                <w:bCs/>
                <w:noProof/>
              </w:rPr>
              <w:t>13</w:t>
            </w:r>
            <w:r w:rsidR="005C7370">
              <w:rPr>
                <w:rFonts w:asciiTheme="minorHAnsi" w:eastAsiaTheme="minorEastAsia" w:hAnsiTheme="minorHAnsi" w:cstheme="minorBidi"/>
                <w:iCs w:val="0"/>
                <w:noProof/>
                <w:color w:val="auto"/>
                <w:szCs w:val="22"/>
              </w:rPr>
              <w:tab/>
            </w:r>
            <w:r w:rsidR="005C7370" w:rsidRPr="00666BFE">
              <w:rPr>
                <w:rStyle w:val="Hyperlink"/>
                <w:b/>
                <w:bCs/>
                <w:noProof/>
              </w:rPr>
              <w:t>MISSING PATCHES</w:t>
            </w:r>
            <w:r w:rsidR="005C7370">
              <w:rPr>
                <w:noProof/>
                <w:webHidden/>
              </w:rPr>
              <w:tab/>
            </w:r>
            <w:r w:rsidR="005C7370">
              <w:rPr>
                <w:noProof/>
                <w:webHidden/>
              </w:rPr>
              <w:fldChar w:fldCharType="begin"/>
            </w:r>
            <w:r w:rsidR="005C7370">
              <w:rPr>
                <w:noProof/>
                <w:webHidden/>
              </w:rPr>
              <w:instrText xml:space="preserve"> PAGEREF _Toc112956007 \h </w:instrText>
            </w:r>
            <w:r w:rsidR="005C7370">
              <w:rPr>
                <w:noProof/>
                <w:webHidden/>
              </w:rPr>
            </w:r>
            <w:r w:rsidR="005C7370">
              <w:rPr>
                <w:noProof/>
                <w:webHidden/>
              </w:rPr>
              <w:fldChar w:fldCharType="separate"/>
            </w:r>
            <w:r w:rsidR="005C7370">
              <w:rPr>
                <w:noProof/>
                <w:webHidden/>
              </w:rPr>
              <w:t>5</w:t>
            </w:r>
            <w:r w:rsidR="005C7370">
              <w:rPr>
                <w:noProof/>
                <w:webHidden/>
              </w:rPr>
              <w:fldChar w:fldCharType="end"/>
            </w:r>
          </w:hyperlink>
        </w:p>
        <w:p w14:paraId="03EA192E" w14:textId="20C7F2C1"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08" w:history="1">
            <w:r w:rsidR="005C7370" w:rsidRPr="00666BFE">
              <w:rPr>
                <w:rStyle w:val="Hyperlink"/>
                <w:b/>
                <w:bCs/>
                <w:noProof/>
              </w:rPr>
              <w:t>14</w:t>
            </w:r>
            <w:r w:rsidR="005C7370">
              <w:rPr>
                <w:rFonts w:asciiTheme="minorHAnsi" w:eastAsiaTheme="minorEastAsia" w:hAnsiTheme="minorHAnsi" w:cstheme="minorBidi"/>
                <w:iCs w:val="0"/>
                <w:noProof/>
                <w:color w:val="auto"/>
                <w:szCs w:val="22"/>
              </w:rPr>
              <w:tab/>
            </w:r>
            <w:r w:rsidR="005C7370" w:rsidRPr="00666BFE">
              <w:rPr>
                <w:rStyle w:val="Hyperlink"/>
                <w:b/>
                <w:bCs/>
                <w:noProof/>
              </w:rPr>
              <w:t>ASSET LIST TABLE</w:t>
            </w:r>
            <w:r w:rsidR="005C7370">
              <w:rPr>
                <w:noProof/>
                <w:webHidden/>
              </w:rPr>
              <w:tab/>
            </w:r>
            <w:r w:rsidR="005C7370">
              <w:rPr>
                <w:noProof/>
                <w:webHidden/>
              </w:rPr>
              <w:fldChar w:fldCharType="begin"/>
            </w:r>
            <w:r w:rsidR="005C7370">
              <w:rPr>
                <w:noProof/>
                <w:webHidden/>
              </w:rPr>
              <w:instrText xml:space="preserve"> PAGEREF _Toc112956008 \h </w:instrText>
            </w:r>
            <w:r w:rsidR="005C7370">
              <w:rPr>
                <w:noProof/>
                <w:webHidden/>
              </w:rPr>
            </w:r>
            <w:r w:rsidR="005C7370">
              <w:rPr>
                <w:noProof/>
                <w:webHidden/>
              </w:rPr>
              <w:fldChar w:fldCharType="separate"/>
            </w:r>
            <w:r w:rsidR="005C7370">
              <w:rPr>
                <w:noProof/>
                <w:webHidden/>
              </w:rPr>
              <w:t>5</w:t>
            </w:r>
            <w:r w:rsidR="005C7370">
              <w:rPr>
                <w:noProof/>
                <w:webHidden/>
              </w:rPr>
              <w:fldChar w:fldCharType="end"/>
            </w:r>
          </w:hyperlink>
        </w:p>
        <w:p w14:paraId="46D4B428" w14:textId="320BB58F"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09" w:history="1">
            <w:r w:rsidR="005C7370" w:rsidRPr="00666BFE">
              <w:rPr>
                <w:rStyle w:val="Hyperlink"/>
                <w:b/>
                <w:bCs/>
                <w:noProof/>
              </w:rPr>
              <w:t>15</w:t>
            </w:r>
            <w:r w:rsidR="005C7370">
              <w:rPr>
                <w:rFonts w:asciiTheme="minorHAnsi" w:eastAsiaTheme="minorEastAsia" w:hAnsiTheme="minorHAnsi" w:cstheme="minorBidi"/>
                <w:iCs w:val="0"/>
                <w:noProof/>
                <w:color w:val="auto"/>
                <w:szCs w:val="22"/>
              </w:rPr>
              <w:tab/>
            </w:r>
            <w:r w:rsidR="005C7370" w:rsidRPr="00666BFE">
              <w:rPr>
                <w:rStyle w:val="Hyperlink"/>
                <w:b/>
                <w:bCs/>
                <w:noProof/>
              </w:rPr>
              <w:t>PATCH CLASSIFICATION &amp; DEFINITION</w:t>
            </w:r>
            <w:r w:rsidR="005C7370">
              <w:rPr>
                <w:noProof/>
                <w:webHidden/>
              </w:rPr>
              <w:tab/>
            </w:r>
            <w:r w:rsidR="005C7370">
              <w:rPr>
                <w:noProof/>
                <w:webHidden/>
              </w:rPr>
              <w:fldChar w:fldCharType="begin"/>
            </w:r>
            <w:r w:rsidR="005C7370">
              <w:rPr>
                <w:noProof/>
                <w:webHidden/>
              </w:rPr>
              <w:instrText xml:space="preserve"> PAGEREF _Toc112956009 \h </w:instrText>
            </w:r>
            <w:r w:rsidR="005C7370">
              <w:rPr>
                <w:noProof/>
                <w:webHidden/>
              </w:rPr>
            </w:r>
            <w:r w:rsidR="005C7370">
              <w:rPr>
                <w:noProof/>
                <w:webHidden/>
              </w:rPr>
              <w:fldChar w:fldCharType="separate"/>
            </w:r>
            <w:r w:rsidR="005C7370">
              <w:rPr>
                <w:noProof/>
                <w:webHidden/>
              </w:rPr>
              <w:t>5</w:t>
            </w:r>
            <w:r w:rsidR="005C7370">
              <w:rPr>
                <w:noProof/>
                <w:webHidden/>
              </w:rPr>
              <w:fldChar w:fldCharType="end"/>
            </w:r>
          </w:hyperlink>
        </w:p>
        <w:p w14:paraId="69103014" w14:textId="146E2751"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0" w:history="1">
            <w:r w:rsidR="005C7370" w:rsidRPr="00666BFE">
              <w:rPr>
                <w:rStyle w:val="Hyperlink"/>
                <w:b/>
                <w:bCs/>
                <w:noProof/>
              </w:rPr>
              <w:t>16</w:t>
            </w:r>
            <w:r w:rsidR="005C7370">
              <w:rPr>
                <w:rFonts w:asciiTheme="minorHAnsi" w:eastAsiaTheme="minorEastAsia" w:hAnsiTheme="minorHAnsi" w:cstheme="minorBidi"/>
                <w:iCs w:val="0"/>
                <w:noProof/>
                <w:color w:val="auto"/>
                <w:szCs w:val="22"/>
              </w:rPr>
              <w:tab/>
            </w:r>
            <w:r w:rsidR="005C7370" w:rsidRPr="00666BFE">
              <w:rPr>
                <w:rStyle w:val="Hyperlink"/>
                <w:b/>
                <w:bCs/>
                <w:noProof/>
              </w:rPr>
              <w:t>PATCH MANAGEMENT POLICIES</w:t>
            </w:r>
            <w:r w:rsidR="005C7370">
              <w:rPr>
                <w:noProof/>
                <w:webHidden/>
              </w:rPr>
              <w:tab/>
            </w:r>
            <w:r w:rsidR="005C7370">
              <w:rPr>
                <w:noProof/>
                <w:webHidden/>
              </w:rPr>
              <w:fldChar w:fldCharType="begin"/>
            </w:r>
            <w:r w:rsidR="005C7370">
              <w:rPr>
                <w:noProof/>
                <w:webHidden/>
              </w:rPr>
              <w:instrText xml:space="preserve"> PAGEREF _Toc112956010 \h </w:instrText>
            </w:r>
            <w:r w:rsidR="005C7370">
              <w:rPr>
                <w:noProof/>
                <w:webHidden/>
              </w:rPr>
            </w:r>
            <w:r w:rsidR="005C7370">
              <w:rPr>
                <w:noProof/>
                <w:webHidden/>
              </w:rPr>
              <w:fldChar w:fldCharType="separate"/>
            </w:r>
            <w:r w:rsidR="005C7370">
              <w:rPr>
                <w:noProof/>
                <w:webHidden/>
              </w:rPr>
              <w:t>6</w:t>
            </w:r>
            <w:r w:rsidR="005C7370">
              <w:rPr>
                <w:noProof/>
                <w:webHidden/>
              </w:rPr>
              <w:fldChar w:fldCharType="end"/>
            </w:r>
          </w:hyperlink>
        </w:p>
        <w:p w14:paraId="2D116F65" w14:textId="5B2BB918"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1" w:history="1">
            <w:r w:rsidR="005C7370" w:rsidRPr="00666BFE">
              <w:rPr>
                <w:rStyle w:val="Hyperlink"/>
                <w:b/>
                <w:bCs/>
                <w:noProof/>
              </w:rPr>
              <w:t>17</w:t>
            </w:r>
            <w:r w:rsidR="005C7370">
              <w:rPr>
                <w:rFonts w:asciiTheme="minorHAnsi" w:eastAsiaTheme="minorEastAsia" w:hAnsiTheme="minorHAnsi" w:cstheme="minorBidi"/>
                <w:iCs w:val="0"/>
                <w:noProof/>
                <w:color w:val="auto"/>
                <w:szCs w:val="22"/>
              </w:rPr>
              <w:tab/>
            </w:r>
            <w:r w:rsidR="005C7370" w:rsidRPr="00666BFE">
              <w:rPr>
                <w:rStyle w:val="Hyperlink"/>
                <w:b/>
                <w:bCs/>
                <w:noProof/>
              </w:rPr>
              <w:t>CHANGE MANAGEMENT</w:t>
            </w:r>
            <w:r w:rsidR="005C7370">
              <w:rPr>
                <w:noProof/>
                <w:webHidden/>
              </w:rPr>
              <w:tab/>
            </w:r>
            <w:r w:rsidR="005C7370">
              <w:rPr>
                <w:noProof/>
                <w:webHidden/>
              </w:rPr>
              <w:fldChar w:fldCharType="begin"/>
            </w:r>
            <w:r w:rsidR="005C7370">
              <w:rPr>
                <w:noProof/>
                <w:webHidden/>
              </w:rPr>
              <w:instrText xml:space="preserve"> PAGEREF _Toc112956011 \h </w:instrText>
            </w:r>
            <w:r w:rsidR="005C7370">
              <w:rPr>
                <w:noProof/>
                <w:webHidden/>
              </w:rPr>
            </w:r>
            <w:r w:rsidR="005C7370">
              <w:rPr>
                <w:noProof/>
                <w:webHidden/>
              </w:rPr>
              <w:fldChar w:fldCharType="separate"/>
            </w:r>
            <w:r w:rsidR="005C7370">
              <w:rPr>
                <w:noProof/>
                <w:webHidden/>
              </w:rPr>
              <w:t>6</w:t>
            </w:r>
            <w:r w:rsidR="005C7370">
              <w:rPr>
                <w:noProof/>
                <w:webHidden/>
              </w:rPr>
              <w:fldChar w:fldCharType="end"/>
            </w:r>
          </w:hyperlink>
        </w:p>
        <w:p w14:paraId="10EB4066" w14:textId="09362816"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2" w:history="1">
            <w:r w:rsidR="005C7370" w:rsidRPr="00666BFE">
              <w:rPr>
                <w:rStyle w:val="Hyperlink"/>
                <w:b/>
                <w:bCs/>
                <w:noProof/>
              </w:rPr>
              <w:t>18</w:t>
            </w:r>
            <w:r w:rsidR="005C7370">
              <w:rPr>
                <w:rFonts w:asciiTheme="minorHAnsi" w:eastAsiaTheme="minorEastAsia" w:hAnsiTheme="minorHAnsi" w:cstheme="minorBidi"/>
                <w:iCs w:val="0"/>
                <w:noProof/>
                <w:color w:val="auto"/>
                <w:szCs w:val="22"/>
              </w:rPr>
              <w:tab/>
            </w:r>
            <w:r w:rsidR="005C7370" w:rsidRPr="00666BFE">
              <w:rPr>
                <w:rStyle w:val="Hyperlink"/>
                <w:b/>
                <w:bCs/>
                <w:noProof/>
              </w:rPr>
              <w:t>DEPLOYING APPROVED PATCHES</w:t>
            </w:r>
            <w:r w:rsidR="005C7370">
              <w:rPr>
                <w:noProof/>
                <w:webHidden/>
              </w:rPr>
              <w:tab/>
            </w:r>
            <w:r w:rsidR="005C7370">
              <w:rPr>
                <w:noProof/>
                <w:webHidden/>
              </w:rPr>
              <w:fldChar w:fldCharType="begin"/>
            </w:r>
            <w:r w:rsidR="005C7370">
              <w:rPr>
                <w:noProof/>
                <w:webHidden/>
              </w:rPr>
              <w:instrText xml:space="preserve"> PAGEREF _Toc112956012 \h </w:instrText>
            </w:r>
            <w:r w:rsidR="005C7370">
              <w:rPr>
                <w:noProof/>
                <w:webHidden/>
              </w:rPr>
            </w:r>
            <w:r w:rsidR="005C7370">
              <w:rPr>
                <w:noProof/>
                <w:webHidden/>
              </w:rPr>
              <w:fldChar w:fldCharType="separate"/>
            </w:r>
            <w:r w:rsidR="005C7370">
              <w:rPr>
                <w:noProof/>
                <w:webHidden/>
              </w:rPr>
              <w:t>6</w:t>
            </w:r>
            <w:r w:rsidR="005C7370">
              <w:rPr>
                <w:noProof/>
                <w:webHidden/>
              </w:rPr>
              <w:fldChar w:fldCharType="end"/>
            </w:r>
          </w:hyperlink>
        </w:p>
        <w:p w14:paraId="2C124034" w14:textId="26EA12F5"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3" w:history="1">
            <w:r w:rsidR="005C7370" w:rsidRPr="00666BFE">
              <w:rPr>
                <w:rStyle w:val="Hyperlink"/>
                <w:b/>
                <w:bCs/>
                <w:noProof/>
              </w:rPr>
              <w:t>19</w:t>
            </w:r>
            <w:r w:rsidR="005C7370">
              <w:rPr>
                <w:rFonts w:asciiTheme="minorHAnsi" w:eastAsiaTheme="minorEastAsia" w:hAnsiTheme="minorHAnsi" w:cstheme="minorBidi"/>
                <w:iCs w:val="0"/>
                <w:noProof/>
                <w:color w:val="auto"/>
                <w:szCs w:val="22"/>
              </w:rPr>
              <w:tab/>
            </w:r>
            <w:r w:rsidR="005C7370" w:rsidRPr="00666BFE">
              <w:rPr>
                <w:rStyle w:val="Hyperlink"/>
                <w:b/>
                <w:bCs/>
                <w:noProof/>
              </w:rPr>
              <w:t>PREVENTATIVE MAINTENANCE SCHEDULES</w:t>
            </w:r>
            <w:r w:rsidR="005C7370">
              <w:rPr>
                <w:noProof/>
                <w:webHidden/>
              </w:rPr>
              <w:tab/>
            </w:r>
            <w:r w:rsidR="005C7370">
              <w:rPr>
                <w:noProof/>
                <w:webHidden/>
              </w:rPr>
              <w:fldChar w:fldCharType="begin"/>
            </w:r>
            <w:r w:rsidR="005C7370">
              <w:rPr>
                <w:noProof/>
                <w:webHidden/>
              </w:rPr>
              <w:instrText xml:space="preserve"> PAGEREF _Toc112956013 \h </w:instrText>
            </w:r>
            <w:r w:rsidR="005C7370">
              <w:rPr>
                <w:noProof/>
                <w:webHidden/>
              </w:rPr>
            </w:r>
            <w:r w:rsidR="005C7370">
              <w:rPr>
                <w:noProof/>
                <w:webHidden/>
              </w:rPr>
              <w:fldChar w:fldCharType="separate"/>
            </w:r>
            <w:r w:rsidR="005C7370">
              <w:rPr>
                <w:noProof/>
                <w:webHidden/>
              </w:rPr>
              <w:t>7</w:t>
            </w:r>
            <w:r w:rsidR="005C7370">
              <w:rPr>
                <w:noProof/>
                <w:webHidden/>
              </w:rPr>
              <w:fldChar w:fldCharType="end"/>
            </w:r>
          </w:hyperlink>
        </w:p>
        <w:p w14:paraId="5335D8BE" w14:textId="4787C7C1"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4" w:history="1">
            <w:r w:rsidR="005C7370" w:rsidRPr="00666BFE">
              <w:rPr>
                <w:rStyle w:val="Hyperlink"/>
                <w:b/>
                <w:bCs/>
                <w:noProof/>
              </w:rPr>
              <w:t>20</w:t>
            </w:r>
            <w:r w:rsidR="005C7370">
              <w:rPr>
                <w:rFonts w:asciiTheme="minorHAnsi" w:eastAsiaTheme="minorEastAsia" w:hAnsiTheme="minorHAnsi" w:cstheme="minorBidi"/>
                <w:iCs w:val="0"/>
                <w:noProof/>
                <w:color w:val="auto"/>
                <w:szCs w:val="22"/>
              </w:rPr>
              <w:tab/>
            </w:r>
            <w:r w:rsidR="005C7370" w:rsidRPr="00666BFE">
              <w:rPr>
                <w:rStyle w:val="Hyperlink"/>
                <w:b/>
                <w:bCs/>
                <w:noProof/>
              </w:rPr>
              <w:t>SERVICE INTERRUPTIONS</w:t>
            </w:r>
            <w:r w:rsidR="005C7370">
              <w:rPr>
                <w:noProof/>
                <w:webHidden/>
              </w:rPr>
              <w:tab/>
            </w:r>
            <w:r w:rsidR="005C7370">
              <w:rPr>
                <w:noProof/>
                <w:webHidden/>
              </w:rPr>
              <w:fldChar w:fldCharType="begin"/>
            </w:r>
            <w:r w:rsidR="005C7370">
              <w:rPr>
                <w:noProof/>
                <w:webHidden/>
              </w:rPr>
              <w:instrText xml:space="preserve"> PAGEREF _Toc112956014 \h </w:instrText>
            </w:r>
            <w:r w:rsidR="005C7370">
              <w:rPr>
                <w:noProof/>
                <w:webHidden/>
              </w:rPr>
            </w:r>
            <w:r w:rsidR="005C7370">
              <w:rPr>
                <w:noProof/>
                <w:webHidden/>
              </w:rPr>
              <w:fldChar w:fldCharType="separate"/>
            </w:r>
            <w:r w:rsidR="005C7370">
              <w:rPr>
                <w:noProof/>
                <w:webHidden/>
              </w:rPr>
              <w:t>7</w:t>
            </w:r>
            <w:r w:rsidR="005C7370">
              <w:rPr>
                <w:noProof/>
                <w:webHidden/>
              </w:rPr>
              <w:fldChar w:fldCharType="end"/>
            </w:r>
          </w:hyperlink>
        </w:p>
        <w:p w14:paraId="53C8C04C" w14:textId="576C0161" w:rsidR="005C7370" w:rsidRDefault="00000000">
          <w:pPr>
            <w:pStyle w:val="TOC2"/>
            <w:tabs>
              <w:tab w:val="left" w:pos="880"/>
              <w:tab w:val="right" w:leader="dot" w:pos="9350"/>
            </w:tabs>
            <w:rPr>
              <w:rFonts w:asciiTheme="minorHAnsi" w:eastAsiaTheme="minorEastAsia" w:hAnsiTheme="minorHAnsi" w:cstheme="minorBidi"/>
              <w:iCs w:val="0"/>
              <w:noProof/>
              <w:color w:val="auto"/>
              <w:szCs w:val="22"/>
            </w:rPr>
          </w:pPr>
          <w:hyperlink w:anchor="_Toc112956015" w:history="1">
            <w:r w:rsidR="005C7370" w:rsidRPr="00666BFE">
              <w:rPr>
                <w:rStyle w:val="Hyperlink"/>
                <w:b/>
                <w:bCs/>
                <w:noProof/>
              </w:rPr>
              <w:t>20.1</w:t>
            </w:r>
            <w:r w:rsidR="005C7370">
              <w:rPr>
                <w:rFonts w:asciiTheme="minorHAnsi" w:eastAsiaTheme="minorEastAsia" w:hAnsiTheme="minorHAnsi" w:cstheme="minorBidi"/>
                <w:iCs w:val="0"/>
                <w:noProof/>
                <w:color w:val="auto"/>
                <w:szCs w:val="22"/>
              </w:rPr>
              <w:tab/>
            </w:r>
            <w:r w:rsidR="005C7370" w:rsidRPr="00666BFE">
              <w:rPr>
                <w:rStyle w:val="Hyperlink"/>
                <w:b/>
                <w:bCs/>
                <w:noProof/>
              </w:rPr>
              <w:t>ASSET MAINTENANCE GROUPS</w:t>
            </w:r>
            <w:r w:rsidR="005C7370">
              <w:rPr>
                <w:noProof/>
                <w:webHidden/>
              </w:rPr>
              <w:tab/>
            </w:r>
            <w:r w:rsidR="005C7370">
              <w:rPr>
                <w:noProof/>
                <w:webHidden/>
              </w:rPr>
              <w:fldChar w:fldCharType="begin"/>
            </w:r>
            <w:r w:rsidR="005C7370">
              <w:rPr>
                <w:noProof/>
                <w:webHidden/>
              </w:rPr>
              <w:instrText xml:space="preserve"> PAGEREF _Toc112956015 \h </w:instrText>
            </w:r>
            <w:r w:rsidR="005C7370">
              <w:rPr>
                <w:noProof/>
                <w:webHidden/>
              </w:rPr>
            </w:r>
            <w:r w:rsidR="005C7370">
              <w:rPr>
                <w:noProof/>
                <w:webHidden/>
              </w:rPr>
              <w:fldChar w:fldCharType="separate"/>
            </w:r>
            <w:r w:rsidR="005C7370">
              <w:rPr>
                <w:noProof/>
                <w:webHidden/>
              </w:rPr>
              <w:t>7</w:t>
            </w:r>
            <w:r w:rsidR="005C7370">
              <w:rPr>
                <w:noProof/>
                <w:webHidden/>
              </w:rPr>
              <w:fldChar w:fldCharType="end"/>
            </w:r>
          </w:hyperlink>
        </w:p>
        <w:p w14:paraId="57860431" w14:textId="3A5DB95C"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6" w:history="1">
            <w:r w:rsidR="005C7370" w:rsidRPr="00666BFE">
              <w:rPr>
                <w:rStyle w:val="Hyperlink"/>
                <w:b/>
                <w:bCs/>
                <w:noProof/>
              </w:rPr>
              <w:t>21</w:t>
            </w:r>
            <w:r w:rsidR="005C7370">
              <w:rPr>
                <w:rFonts w:asciiTheme="minorHAnsi" w:eastAsiaTheme="minorEastAsia" w:hAnsiTheme="minorHAnsi" w:cstheme="minorBidi"/>
                <w:iCs w:val="0"/>
                <w:noProof/>
                <w:color w:val="auto"/>
                <w:szCs w:val="22"/>
              </w:rPr>
              <w:tab/>
            </w:r>
            <w:r w:rsidR="005C7370" w:rsidRPr="00666BFE">
              <w:rPr>
                <w:rStyle w:val="Hyperlink"/>
                <w:b/>
                <w:bCs/>
                <w:noProof/>
              </w:rPr>
              <w:t>COMMUNICATIONS PLAN</w:t>
            </w:r>
            <w:r w:rsidR="005C7370">
              <w:rPr>
                <w:noProof/>
                <w:webHidden/>
              </w:rPr>
              <w:tab/>
            </w:r>
            <w:r w:rsidR="005C7370">
              <w:rPr>
                <w:noProof/>
                <w:webHidden/>
              </w:rPr>
              <w:fldChar w:fldCharType="begin"/>
            </w:r>
            <w:r w:rsidR="005C7370">
              <w:rPr>
                <w:noProof/>
                <w:webHidden/>
              </w:rPr>
              <w:instrText xml:space="preserve"> PAGEREF _Toc112956016 \h </w:instrText>
            </w:r>
            <w:r w:rsidR="005C7370">
              <w:rPr>
                <w:noProof/>
                <w:webHidden/>
              </w:rPr>
            </w:r>
            <w:r w:rsidR="005C7370">
              <w:rPr>
                <w:noProof/>
                <w:webHidden/>
              </w:rPr>
              <w:fldChar w:fldCharType="separate"/>
            </w:r>
            <w:r w:rsidR="005C7370">
              <w:rPr>
                <w:noProof/>
                <w:webHidden/>
              </w:rPr>
              <w:t>8</w:t>
            </w:r>
            <w:r w:rsidR="005C7370">
              <w:rPr>
                <w:noProof/>
                <w:webHidden/>
              </w:rPr>
              <w:fldChar w:fldCharType="end"/>
            </w:r>
          </w:hyperlink>
        </w:p>
        <w:p w14:paraId="4B5BAACF" w14:textId="16775BD5"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17" w:history="1">
            <w:r w:rsidR="005C7370" w:rsidRPr="00666BFE">
              <w:rPr>
                <w:rStyle w:val="Hyperlink"/>
                <w:b/>
                <w:bCs/>
                <w:noProof/>
              </w:rPr>
              <w:t>22</w:t>
            </w:r>
            <w:r w:rsidR="005C7370">
              <w:rPr>
                <w:rFonts w:asciiTheme="minorHAnsi" w:eastAsiaTheme="minorEastAsia" w:hAnsiTheme="minorHAnsi" w:cstheme="minorBidi"/>
                <w:iCs w:val="0"/>
                <w:noProof/>
                <w:color w:val="auto"/>
                <w:szCs w:val="22"/>
              </w:rPr>
              <w:tab/>
            </w:r>
            <w:r w:rsidR="005C7370" w:rsidRPr="00666BFE">
              <w:rPr>
                <w:rStyle w:val="Hyperlink"/>
                <w:b/>
                <w:bCs/>
                <w:noProof/>
              </w:rPr>
              <w:t>SECURITY RISKS</w:t>
            </w:r>
            <w:r w:rsidR="005C7370">
              <w:rPr>
                <w:noProof/>
                <w:webHidden/>
              </w:rPr>
              <w:tab/>
            </w:r>
            <w:r w:rsidR="005C7370">
              <w:rPr>
                <w:noProof/>
                <w:webHidden/>
              </w:rPr>
              <w:fldChar w:fldCharType="begin"/>
            </w:r>
            <w:r w:rsidR="005C7370">
              <w:rPr>
                <w:noProof/>
                <w:webHidden/>
              </w:rPr>
              <w:instrText xml:space="preserve"> PAGEREF _Toc112956017 \h </w:instrText>
            </w:r>
            <w:r w:rsidR="005C7370">
              <w:rPr>
                <w:noProof/>
                <w:webHidden/>
              </w:rPr>
            </w:r>
            <w:r w:rsidR="005C7370">
              <w:rPr>
                <w:noProof/>
                <w:webHidden/>
              </w:rPr>
              <w:fldChar w:fldCharType="separate"/>
            </w:r>
            <w:r w:rsidR="005C7370">
              <w:rPr>
                <w:noProof/>
                <w:webHidden/>
              </w:rPr>
              <w:t>8</w:t>
            </w:r>
            <w:r w:rsidR="005C7370">
              <w:rPr>
                <w:noProof/>
                <w:webHidden/>
              </w:rPr>
              <w:fldChar w:fldCharType="end"/>
            </w:r>
          </w:hyperlink>
        </w:p>
        <w:p w14:paraId="16B4AD54" w14:textId="5AE6A4BA" w:rsidR="005C7370" w:rsidRDefault="00000000">
          <w:pPr>
            <w:pStyle w:val="TOC2"/>
            <w:tabs>
              <w:tab w:val="left" w:pos="880"/>
              <w:tab w:val="right" w:leader="dot" w:pos="9350"/>
            </w:tabs>
            <w:rPr>
              <w:rFonts w:asciiTheme="minorHAnsi" w:eastAsiaTheme="minorEastAsia" w:hAnsiTheme="minorHAnsi" w:cstheme="minorBidi"/>
              <w:iCs w:val="0"/>
              <w:noProof/>
              <w:color w:val="auto"/>
              <w:szCs w:val="22"/>
            </w:rPr>
          </w:pPr>
          <w:hyperlink w:anchor="_Toc112956018" w:history="1">
            <w:r w:rsidR="005C7370" w:rsidRPr="00666BFE">
              <w:rPr>
                <w:rStyle w:val="Hyperlink"/>
                <w:b/>
                <w:bCs/>
                <w:noProof/>
              </w:rPr>
              <w:t>22.1</w:t>
            </w:r>
            <w:r w:rsidR="005C7370">
              <w:rPr>
                <w:rFonts w:asciiTheme="minorHAnsi" w:eastAsiaTheme="minorEastAsia" w:hAnsiTheme="minorHAnsi" w:cstheme="minorBidi"/>
                <w:iCs w:val="0"/>
                <w:noProof/>
                <w:color w:val="auto"/>
                <w:szCs w:val="22"/>
              </w:rPr>
              <w:tab/>
            </w:r>
            <w:r w:rsidR="005C7370" w:rsidRPr="00666BFE">
              <w:rPr>
                <w:rStyle w:val="Hyperlink"/>
                <w:b/>
                <w:bCs/>
                <w:noProof/>
              </w:rPr>
              <w:t>Risk Responses</w:t>
            </w:r>
            <w:r w:rsidR="005C7370">
              <w:rPr>
                <w:noProof/>
                <w:webHidden/>
              </w:rPr>
              <w:tab/>
            </w:r>
            <w:r w:rsidR="005C7370">
              <w:rPr>
                <w:noProof/>
                <w:webHidden/>
              </w:rPr>
              <w:fldChar w:fldCharType="begin"/>
            </w:r>
            <w:r w:rsidR="005C7370">
              <w:rPr>
                <w:noProof/>
                <w:webHidden/>
              </w:rPr>
              <w:instrText xml:space="preserve"> PAGEREF _Toc112956018 \h </w:instrText>
            </w:r>
            <w:r w:rsidR="005C7370">
              <w:rPr>
                <w:noProof/>
                <w:webHidden/>
              </w:rPr>
            </w:r>
            <w:r w:rsidR="005C7370">
              <w:rPr>
                <w:noProof/>
                <w:webHidden/>
              </w:rPr>
              <w:fldChar w:fldCharType="separate"/>
            </w:r>
            <w:r w:rsidR="005C7370">
              <w:rPr>
                <w:noProof/>
                <w:webHidden/>
              </w:rPr>
              <w:t>8</w:t>
            </w:r>
            <w:r w:rsidR="005C7370">
              <w:rPr>
                <w:noProof/>
                <w:webHidden/>
              </w:rPr>
              <w:fldChar w:fldCharType="end"/>
            </w:r>
          </w:hyperlink>
        </w:p>
        <w:p w14:paraId="2C6A3919" w14:textId="52835FF1" w:rsidR="005C7370" w:rsidRDefault="00000000">
          <w:pPr>
            <w:pStyle w:val="TOC2"/>
            <w:tabs>
              <w:tab w:val="left" w:pos="880"/>
              <w:tab w:val="right" w:leader="dot" w:pos="9350"/>
            </w:tabs>
            <w:rPr>
              <w:rFonts w:asciiTheme="minorHAnsi" w:eastAsiaTheme="minorEastAsia" w:hAnsiTheme="minorHAnsi" w:cstheme="minorBidi"/>
              <w:iCs w:val="0"/>
              <w:noProof/>
              <w:color w:val="auto"/>
              <w:szCs w:val="22"/>
            </w:rPr>
          </w:pPr>
          <w:hyperlink w:anchor="_Toc112956019" w:history="1">
            <w:r w:rsidR="005C7370" w:rsidRPr="00666BFE">
              <w:rPr>
                <w:rStyle w:val="Hyperlink"/>
                <w:b/>
                <w:bCs/>
                <w:noProof/>
              </w:rPr>
              <w:t>22.2</w:t>
            </w:r>
            <w:r w:rsidR="005C7370">
              <w:rPr>
                <w:rFonts w:asciiTheme="minorHAnsi" w:eastAsiaTheme="minorEastAsia" w:hAnsiTheme="minorHAnsi" w:cstheme="minorBidi"/>
                <w:iCs w:val="0"/>
                <w:noProof/>
                <w:color w:val="auto"/>
                <w:szCs w:val="22"/>
              </w:rPr>
              <w:tab/>
            </w:r>
            <w:r w:rsidR="005C7370" w:rsidRPr="00666BFE">
              <w:rPr>
                <w:rStyle w:val="Hyperlink"/>
                <w:b/>
                <w:bCs/>
                <w:noProof/>
              </w:rPr>
              <w:t>Vulnerability Mitigation</w:t>
            </w:r>
            <w:r w:rsidR="005C7370">
              <w:rPr>
                <w:noProof/>
                <w:webHidden/>
              </w:rPr>
              <w:tab/>
            </w:r>
            <w:r w:rsidR="005C7370">
              <w:rPr>
                <w:noProof/>
                <w:webHidden/>
              </w:rPr>
              <w:fldChar w:fldCharType="begin"/>
            </w:r>
            <w:r w:rsidR="005C7370">
              <w:rPr>
                <w:noProof/>
                <w:webHidden/>
              </w:rPr>
              <w:instrText xml:space="preserve"> PAGEREF _Toc112956019 \h </w:instrText>
            </w:r>
            <w:r w:rsidR="005C7370">
              <w:rPr>
                <w:noProof/>
                <w:webHidden/>
              </w:rPr>
            </w:r>
            <w:r w:rsidR="005C7370">
              <w:rPr>
                <w:noProof/>
                <w:webHidden/>
              </w:rPr>
              <w:fldChar w:fldCharType="separate"/>
            </w:r>
            <w:r w:rsidR="005C7370">
              <w:rPr>
                <w:noProof/>
                <w:webHidden/>
              </w:rPr>
              <w:t>9</w:t>
            </w:r>
            <w:r w:rsidR="005C7370">
              <w:rPr>
                <w:noProof/>
                <w:webHidden/>
              </w:rPr>
              <w:fldChar w:fldCharType="end"/>
            </w:r>
          </w:hyperlink>
        </w:p>
        <w:p w14:paraId="021D35CC" w14:textId="02DDBBE2" w:rsidR="005C7370" w:rsidRDefault="00000000">
          <w:pPr>
            <w:pStyle w:val="TOC2"/>
            <w:tabs>
              <w:tab w:val="left" w:pos="880"/>
              <w:tab w:val="right" w:leader="dot" w:pos="9350"/>
            </w:tabs>
            <w:rPr>
              <w:rFonts w:asciiTheme="minorHAnsi" w:eastAsiaTheme="minorEastAsia" w:hAnsiTheme="minorHAnsi" w:cstheme="minorBidi"/>
              <w:iCs w:val="0"/>
              <w:noProof/>
              <w:color w:val="auto"/>
              <w:szCs w:val="22"/>
            </w:rPr>
          </w:pPr>
          <w:hyperlink w:anchor="_Toc112956020" w:history="1">
            <w:r w:rsidR="005C7370" w:rsidRPr="00666BFE">
              <w:rPr>
                <w:rStyle w:val="Hyperlink"/>
                <w:b/>
                <w:bCs/>
                <w:noProof/>
              </w:rPr>
              <w:t>22.3</w:t>
            </w:r>
            <w:r w:rsidR="005C7370">
              <w:rPr>
                <w:rFonts w:asciiTheme="minorHAnsi" w:eastAsiaTheme="minorEastAsia" w:hAnsiTheme="minorHAnsi" w:cstheme="minorBidi"/>
                <w:iCs w:val="0"/>
                <w:noProof/>
                <w:color w:val="auto"/>
                <w:szCs w:val="22"/>
              </w:rPr>
              <w:tab/>
            </w:r>
            <w:r w:rsidR="005C7370" w:rsidRPr="00666BFE">
              <w:rPr>
                <w:rStyle w:val="Hyperlink"/>
                <w:b/>
                <w:bCs/>
                <w:noProof/>
              </w:rPr>
              <w:t>Cyber Security Consideration</w:t>
            </w:r>
            <w:r w:rsidR="005C7370">
              <w:rPr>
                <w:noProof/>
                <w:webHidden/>
              </w:rPr>
              <w:tab/>
            </w:r>
            <w:r w:rsidR="005C7370">
              <w:rPr>
                <w:noProof/>
                <w:webHidden/>
              </w:rPr>
              <w:fldChar w:fldCharType="begin"/>
            </w:r>
            <w:r w:rsidR="005C7370">
              <w:rPr>
                <w:noProof/>
                <w:webHidden/>
              </w:rPr>
              <w:instrText xml:space="preserve"> PAGEREF _Toc112956020 \h </w:instrText>
            </w:r>
            <w:r w:rsidR="005C7370">
              <w:rPr>
                <w:noProof/>
                <w:webHidden/>
              </w:rPr>
            </w:r>
            <w:r w:rsidR="005C7370">
              <w:rPr>
                <w:noProof/>
                <w:webHidden/>
              </w:rPr>
              <w:fldChar w:fldCharType="separate"/>
            </w:r>
            <w:r w:rsidR="005C7370">
              <w:rPr>
                <w:noProof/>
                <w:webHidden/>
              </w:rPr>
              <w:t>9</w:t>
            </w:r>
            <w:r w:rsidR="005C7370">
              <w:rPr>
                <w:noProof/>
                <w:webHidden/>
              </w:rPr>
              <w:fldChar w:fldCharType="end"/>
            </w:r>
          </w:hyperlink>
        </w:p>
        <w:p w14:paraId="35A5920D" w14:textId="3106B40A" w:rsidR="005C7370" w:rsidRDefault="00000000">
          <w:pPr>
            <w:pStyle w:val="TOC1"/>
            <w:tabs>
              <w:tab w:val="left" w:pos="660"/>
              <w:tab w:val="right" w:leader="dot" w:pos="9350"/>
            </w:tabs>
            <w:rPr>
              <w:rFonts w:asciiTheme="minorHAnsi" w:eastAsiaTheme="minorEastAsia" w:hAnsiTheme="minorHAnsi" w:cstheme="minorBidi"/>
              <w:iCs w:val="0"/>
              <w:noProof/>
              <w:color w:val="auto"/>
              <w:szCs w:val="22"/>
            </w:rPr>
          </w:pPr>
          <w:hyperlink w:anchor="_Toc112956021" w:history="1">
            <w:r w:rsidR="005C7370" w:rsidRPr="00666BFE">
              <w:rPr>
                <w:rStyle w:val="Hyperlink"/>
                <w:b/>
                <w:bCs/>
                <w:noProof/>
              </w:rPr>
              <w:t>23</w:t>
            </w:r>
            <w:r w:rsidR="005C7370">
              <w:rPr>
                <w:rFonts w:asciiTheme="minorHAnsi" w:eastAsiaTheme="minorEastAsia" w:hAnsiTheme="minorHAnsi" w:cstheme="minorBidi"/>
                <w:iCs w:val="0"/>
                <w:noProof/>
                <w:color w:val="auto"/>
                <w:szCs w:val="22"/>
              </w:rPr>
              <w:tab/>
            </w:r>
            <w:r w:rsidR="005C7370" w:rsidRPr="00666BFE">
              <w:rPr>
                <w:rStyle w:val="Hyperlink"/>
                <w:b/>
                <w:bCs/>
                <w:noProof/>
              </w:rPr>
              <w:t>APPENDIX A:  INCIDENT RESPONSE CHECKLIST</w:t>
            </w:r>
            <w:r w:rsidR="005C7370">
              <w:rPr>
                <w:noProof/>
                <w:webHidden/>
              </w:rPr>
              <w:tab/>
            </w:r>
            <w:r w:rsidR="005C7370">
              <w:rPr>
                <w:noProof/>
                <w:webHidden/>
              </w:rPr>
              <w:fldChar w:fldCharType="begin"/>
            </w:r>
            <w:r w:rsidR="005C7370">
              <w:rPr>
                <w:noProof/>
                <w:webHidden/>
              </w:rPr>
              <w:instrText xml:space="preserve"> PAGEREF _Toc112956021 \h </w:instrText>
            </w:r>
            <w:r w:rsidR="005C7370">
              <w:rPr>
                <w:noProof/>
                <w:webHidden/>
              </w:rPr>
            </w:r>
            <w:r w:rsidR="005C7370">
              <w:rPr>
                <w:noProof/>
                <w:webHidden/>
              </w:rPr>
              <w:fldChar w:fldCharType="separate"/>
            </w:r>
            <w:r w:rsidR="005C7370">
              <w:rPr>
                <w:noProof/>
                <w:webHidden/>
              </w:rPr>
              <w:t>10</w:t>
            </w:r>
            <w:r w:rsidR="005C7370">
              <w:rPr>
                <w:noProof/>
                <w:webHidden/>
              </w:rPr>
              <w:fldChar w:fldCharType="end"/>
            </w:r>
          </w:hyperlink>
        </w:p>
        <w:p w14:paraId="278DD24F" w14:textId="2BE0C662" w:rsidR="00651A5F" w:rsidRDefault="00651A5F">
          <w:r>
            <w:rPr>
              <w:b/>
              <w:bCs/>
              <w:noProof/>
            </w:rPr>
            <w:fldChar w:fldCharType="end"/>
          </w:r>
        </w:p>
      </w:sdtContent>
    </w:sdt>
    <w:p w14:paraId="61CEC76D" w14:textId="54C58ED1" w:rsidR="00827F36" w:rsidRDefault="00827F36" w:rsidP="007E7F4B"/>
    <w:p w14:paraId="3A04C92F" w14:textId="64A6E112" w:rsidR="00827F36" w:rsidRDefault="00827F36" w:rsidP="007E7F4B"/>
    <w:p w14:paraId="711556F0" w14:textId="5AB52880" w:rsidR="00827F36" w:rsidRDefault="00827F36" w:rsidP="007E7F4B"/>
    <w:p w14:paraId="72DFA551" w14:textId="08D60712" w:rsidR="00827F36" w:rsidRDefault="00827F36" w:rsidP="007E7F4B"/>
    <w:p w14:paraId="2CE0DE44" w14:textId="15F0FEF3" w:rsidR="00827F36" w:rsidRDefault="00827F36" w:rsidP="00827F36">
      <w:pPr>
        <w:pStyle w:val="Heading1"/>
        <w:rPr>
          <w:rFonts w:ascii="Microsoft Sans Serif" w:hAnsi="Microsoft Sans Serif" w:cs="Microsoft Sans Serif"/>
          <w:b/>
          <w:bCs/>
          <w:color w:val="000000" w:themeColor="text1"/>
          <w:sz w:val="24"/>
          <w:szCs w:val="24"/>
        </w:rPr>
      </w:pPr>
      <w:bookmarkStart w:id="0" w:name="_Toc112955995"/>
      <w:r w:rsidRPr="00827F36">
        <w:rPr>
          <w:rFonts w:ascii="Microsoft Sans Serif" w:hAnsi="Microsoft Sans Serif" w:cs="Microsoft Sans Serif"/>
          <w:b/>
          <w:bCs/>
          <w:color w:val="000000" w:themeColor="text1"/>
          <w:sz w:val="24"/>
          <w:szCs w:val="24"/>
        </w:rPr>
        <w:lastRenderedPageBreak/>
        <w:t>INTRODUCTION</w:t>
      </w:r>
      <w:bookmarkEnd w:id="0"/>
    </w:p>
    <w:p w14:paraId="4609950F" w14:textId="74AB96EE" w:rsidR="00827F36" w:rsidRPr="006C01A9" w:rsidRDefault="006C01A9" w:rsidP="00827F36">
      <w:r w:rsidRPr="006C01A9">
        <w:t>{</w:t>
      </w:r>
      <w:r w:rsidR="00827F36" w:rsidRPr="006C01A9">
        <w:t xml:space="preserve">This template is design to assist in the </w:t>
      </w:r>
      <w:r w:rsidR="00F071C1" w:rsidRPr="006C01A9">
        <w:t xml:space="preserve">application and </w:t>
      </w:r>
      <w:r w:rsidR="00827F36" w:rsidRPr="006C01A9">
        <w:t>management of patch updates. insert relevant introductions for your project</w:t>
      </w:r>
      <w:r w:rsidRPr="006C01A9">
        <w:t>}</w:t>
      </w:r>
    </w:p>
    <w:p w14:paraId="161D7BC1" w14:textId="7092B73E" w:rsidR="00827F36" w:rsidRDefault="00AD030E" w:rsidP="00827F36">
      <w:pPr>
        <w:pStyle w:val="Heading1"/>
        <w:rPr>
          <w:rFonts w:ascii="Microsoft Sans Serif" w:hAnsi="Microsoft Sans Serif" w:cs="Microsoft Sans Serif"/>
          <w:b/>
          <w:bCs/>
          <w:caps/>
          <w:color w:val="000000" w:themeColor="text1"/>
          <w:sz w:val="24"/>
          <w:szCs w:val="24"/>
        </w:rPr>
      </w:pPr>
      <w:bookmarkStart w:id="1" w:name="_Toc112955996"/>
      <w:r>
        <w:rPr>
          <w:rFonts w:ascii="Microsoft Sans Serif" w:hAnsi="Microsoft Sans Serif" w:cs="Microsoft Sans Serif"/>
          <w:b/>
          <w:bCs/>
          <w:caps/>
          <w:color w:val="000000" w:themeColor="text1"/>
          <w:sz w:val="24"/>
          <w:szCs w:val="24"/>
        </w:rPr>
        <w:t xml:space="preserve">PURPOSE and </w:t>
      </w:r>
      <w:r w:rsidR="005D0116" w:rsidRPr="005D0116">
        <w:rPr>
          <w:rFonts w:ascii="Microsoft Sans Serif" w:hAnsi="Microsoft Sans Serif" w:cs="Microsoft Sans Serif"/>
          <w:b/>
          <w:bCs/>
          <w:caps/>
          <w:color w:val="000000" w:themeColor="text1"/>
          <w:sz w:val="24"/>
          <w:szCs w:val="24"/>
        </w:rPr>
        <w:t>Scope</w:t>
      </w:r>
      <w:bookmarkEnd w:id="1"/>
    </w:p>
    <w:p w14:paraId="120E9BC0" w14:textId="4E2C7393" w:rsidR="0061517C" w:rsidRPr="006C01A9" w:rsidRDefault="006C01A9" w:rsidP="0061517C">
      <w:pPr>
        <w:spacing w:after="0"/>
      </w:pPr>
      <w:r w:rsidRPr="006C01A9">
        <w:t>{</w:t>
      </w:r>
      <w:r w:rsidR="0061517C" w:rsidRPr="006C01A9">
        <w:t xml:space="preserve">This section identifies the specific </w:t>
      </w:r>
      <w:r w:rsidR="00AD030E" w:rsidRPr="006C01A9">
        <w:t xml:space="preserve">purpose and scope </w:t>
      </w:r>
      <w:r w:rsidR="0061517C" w:rsidRPr="006C01A9">
        <w:t>of the project</w:t>
      </w:r>
      <w:r w:rsidR="00AD030E" w:rsidRPr="006C01A9">
        <w:t xml:space="preserve">. </w:t>
      </w:r>
      <w:r w:rsidR="0061517C" w:rsidRPr="006C01A9">
        <w:t xml:space="preserve"> </w:t>
      </w:r>
      <w:r w:rsidR="00AD030E" w:rsidRPr="006C01A9">
        <w:t xml:space="preserve"> </w:t>
      </w:r>
      <w:r w:rsidR="0061517C" w:rsidRPr="006C01A9">
        <w:t xml:space="preserve">insert scope information for your project </w:t>
      </w:r>
      <w:r w:rsidR="00CB5948" w:rsidRPr="006C01A9">
        <w:t xml:space="preserve">Example: </w:t>
      </w:r>
      <w:r w:rsidR="00AD030E" w:rsidRPr="006C01A9">
        <w:t xml:space="preserve">The purpose and Scope of this </w:t>
      </w:r>
      <w:r w:rsidR="008C456F" w:rsidRPr="006C01A9">
        <w:t xml:space="preserve">document </w:t>
      </w:r>
      <w:r w:rsidR="00AD030E" w:rsidRPr="006C01A9">
        <w:t xml:space="preserve">is to help </w:t>
      </w:r>
      <w:r w:rsidR="008C456F" w:rsidRPr="006C01A9">
        <w:t xml:space="preserve">USC </w:t>
      </w:r>
      <w:r w:rsidR="00140CD1" w:rsidRPr="006C01A9">
        <w:t xml:space="preserve">IT </w:t>
      </w:r>
      <w:r w:rsidR="00AD030E" w:rsidRPr="006C01A9">
        <w:t xml:space="preserve">organizations improve their enterprise patch management planning </w:t>
      </w:r>
      <w:r w:rsidR="008C456F" w:rsidRPr="006C01A9">
        <w:t xml:space="preserve">to </w:t>
      </w:r>
      <w:r w:rsidR="00AD030E" w:rsidRPr="006C01A9">
        <w:t>strengthen the</w:t>
      </w:r>
      <w:r w:rsidR="00140CD1" w:rsidRPr="006C01A9">
        <w:t xml:space="preserve"> </w:t>
      </w:r>
      <w:r w:rsidR="00AD030E" w:rsidRPr="006C01A9">
        <w:t>management of risk</w:t>
      </w:r>
      <w:r w:rsidRPr="006C01A9">
        <w:t>}</w:t>
      </w:r>
    </w:p>
    <w:p w14:paraId="39A64212" w14:textId="311DB8EA" w:rsidR="007A2675" w:rsidRPr="006C01A9" w:rsidRDefault="007A2675" w:rsidP="0061517C">
      <w:pPr>
        <w:spacing w:after="0"/>
      </w:pPr>
    </w:p>
    <w:p w14:paraId="5C4BB2F6" w14:textId="1F4F5BF2" w:rsidR="007A2675" w:rsidRDefault="007A2675" w:rsidP="007A2675">
      <w:pPr>
        <w:pStyle w:val="Heading1"/>
        <w:rPr>
          <w:rFonts w:ascii="Microsoft Sans Serif" w:hAnsi="Microsoft Sans Serif" w:cs="Microsoft Sans Serif"/>
          <w:b/>
          <w:bCs/>
          <w:iCs w:val="0"/>
          <w:color w:val="000000" w:themeColor="text1"/>
          <w:sz w:val="24"/>
          <w:szCs w:val="24"/>
        </w:rPr>
      </w:pPr>
      <w:bookmarkStart w:id="2" w:name="_Toc112955997"/>
      <w:r w:rsidRPr="007A2675">
        <w:rPr>
          <w:rFonts w:ascii="Microsoft Sans Serif" w:hAnsi="Microsoft Sans Serif" w:cs="Microsoft Sans Serif"/>
          <w:b/>
          <w:bCs/>
          <w:iCs w:val="0"/>
          <w:color w:val="000000" w:themeColor="text1"/>
          <w:sz w:val="24"/>
          <w:szCs w:val="24"/>
        </w:rPr>
        <w:t>AUDIENCE</w:t>
      </w:r>
      <w:bookmarkEnd w:id="2"/>
      <w:r w:rsidRPr="007A2675">
        <w:rPr>
          <w:rFonts w:ascii="Microsoft Sans Serif" w:hAnsi="Microsoft Sans Serif" w:cs="Microsoft Sans Serif"/>
          <w:b/>
          <w:bCs/>
          <w:iCs w:val="0"/>
          <w:color w:val="000000" w:themeColor="text1"/>
          <w:sz w:val="24"/>
          <w:szCs w:val="24"/>
        </w:rPr>
        <w:t xml:space="preserve"> </w:t>
      </w:r>
    </w:p>
    <w:p w14:paraId="2B186B18" w14:textId="678BB522" w:rsidR="004E28BB" w:rsidRPr="006C01A9" w:rsidRDefault="006C01A9" w:rsidP="004E28BB">
      <w:pPr>
        <w:spacing w:after="0"/>
      </w:pPr>
      <w:r w:rsidRPr="006C01A9">
        <w:t>{</w:t>
      </w:r>
      <w:r w:rsidR="004E28BB" w:rsidRPr="006C01A9">
        <w:t>insert primary audience for this</w:t>
      </w:r>
      <w:r w:rsidR="009142CB" w:rsidRPr="006C01A9">
        <w:t xml:space="preserve"> </w:t>
      </w:r>
      <w:r w:rsidR="004E28BB" w:rsidRPr="006C01A9">
        <w:t xml:space="preserve">project </w:t>
      </w:r>
      <w:r w:rsidR="009142CB" w:rsidRPr="006C01A9">
        <w:t xml:space="preserve">Example: </w:t>
      </w:r>
      <w:r w:rsidR="0065206D" w:rsidRPr="006C01A9">
        <w:t xml:space="preserve">The primary audience for this template are Chief Information Officers, Chief Information Security Officers, Cybersecurity </w:t>
      </w:r>
      <w:r w:rsidR="00397620" w:rsidRPr="006C01A9">
        <w:t>Directors,</w:t>
      </w:r>
      <w:r w:rsidR="0065206D" w:rsidRPr="006C01A9">
        <w:t xml:space="preserve"> and Managers, including others who are responsible for managing organizational risk related to </w:t>
      </w:r>
      <w:r w:rsidR="00C14C7B" w:rsidRPr="006C01A9">
        <w:t>patch installations and updates</w:t>
      </w:r>
      <w:r w:rsidRPr="006C01A9">
        <w:t>}</w:t>
      </w:r>
    </w:p>
    <w:p w14:paraId="7FC9CB45" w14:textId="12A03190" w:rsidR="005D0116" w:rsidRPr="006C01A9" w:rsidRDefault="005D0116" w:rsidP="005D0116"/>
    <w:p w14:paraId="269A15FD" w14:textId="7CDA98B8" w:rsidR="005D0116" w:rsidRDefault="005D0116" w:rsidP="005D0116">
      <w:pPr>
        <w:pStyle w:val="Heading1"/>
        <w:rPr>
          <w:rFonts w:ascii="Microsoft Sans Serif" w:hAnsi="Microsoft Sans Serif" w:cs="Microsoft Sans Serif"/>
          <w:b/>
          <w:bCs/>
          <w:color w:val="000000" w:themeColor="text1"/>
          <w:sz w:val="24"/>
          <w:szCs w:val="24"/>
        </w:rPr>
      </w:pPr>
      <w:bookmarkStart w:id="3" w:name="_Toc112955998"/>
      <w:r w:rsidRPr="005D0116">
        <w:rPr>
          <w:rFonts w:ascii="Microsoft Sans Serif" w:hAnsi="Microsoft Sans Serif" w:cs="Microsoft Sans Serif"/>
          <w:b/>
          <w:bCs/>
          <w:color w:val="000000" w:themeColor="text1"/>
          <w:sz w:val="24"/>
          <w:szCs w:val="24"/>
        </w:rPr>
        <w:t>GOALS &amp; OBJECTIVES</w:t>
      </w:r>
      <w:bookmarkEnd w:id="3"/>
      <w:r w:rsidRPr="005D0116">
        <w:rPr>
          <w:rFonts w:ascii="Microsoft Sans Serif" w:hAnsi="Microsoft Sans Serif" w:cs="Microsoft Sans Serif"/>
          <w:b/>
          <w:bCs/>
          <w:color w:val="000000" w:themeColor="text1"/>
          <w:sz w:val="24"/>
          <w:szCs w:val="24"/>
        </w:rPr>
        <w:t xml:space="preserve"> </w:t>
      </w:r>
    </w:p>
    <w:p w14:paraId="0E4BF0F6" w14:textId="38E292C9" w:rsidR="001C71B2" w:rsidRPr="006C01A9" w:rsidRDefault="006C01A9" w:rsidP="001C71B2">
      <w:pPr>
        <w:spacing w:after="0"/>
      </w:pPr>
      <w:r w:rsidRPr="006C01A9">
        <w:t>{</w:t>
      </w:r>
      <w:r w:rsidR="001C71B2" w:rsidRPr="006C01A9">
        <w:t>This section identifies the goals and objectives of the project. insert general goals and objectives for your project</w:t>
      </w:r>
      <w:r w:rsidRPr="006C01A9">
        <w:t>}</w:t>
      </w:r>
      <w:r w:rsidR="001C71B2" w:rsidRPr="006C01A9">
        <w:t xml:space="preserve"> </w:t>
      </w:r>
    </w:p>
    <w:p w14:paraId="7583A66A" w14:textId="651E8FAF" w:rsidR="000A487A" w:rsidRPr="006C01A9" w:rsidRDefault="000A487A" w:rsidP="001C71B2">
      <w:pPr>
        <w:spacing w:after="0"/>
      </w:pPr>
    </w:p>
    <w:p w14:paraId="607B0A15" w14:textId="198A0C97" w:rsidR="00EC3BA8" w:rsidRPr="00EC3BA8" w:rsidRDefault="006C59D0" w:rsidP="00EC3BA8">
      <w:pPr>
        <w:pStyle w:val="Heading1"/>
        <w:rPr>
          <w:rFonts w:ascii="Microsoft Sans Serif" w:hAnsi="Microsoft Sans Serif" w:cs="Microsoft Sans Serif"/>
          <w:b/>
          <w:bCs/>
          <w:iCs w:val="0"/>
          <w:color w:val="000000" w:themeColor="text1"/>
          <w:sz w:val="24"/>
          <w:szCs w:val="24"/>
        </w:rPr>
      </w:pPr>
      <w:bookmarkStart w:id="4" w:name="_Toc112955999"/>
      <w:r>
        <w:rPr>
          <w:rFonts w:ascii="Microsoft Sans Serif" w:hAnsi="Microsoft Sans Serif" w:cs="Microsoft Sans Serif"/>
          <w:b/>
          <w:bCs/>
          <w:iCs w:val="0"/>
          <w:color w:val="000000" w:themeColor="text1"/>
          <w:sz w:val="24"/>
          <w:szCs w:val="24"/>
        </w:rPr>
        <w:t>KEY WORDS</w:t>
      </w:r>
      <w:bookmarkEnd w:id="4"/>
      <w:r>
        <w:rPr>
          <w:rFonts w:ascii="Microsoft Sans Serif" w:hAnsi="Microsoft Sans Serif" w:cs="Microsoft Sans Serif"/>
          <w:b/>
          <w:bCs/>
          <w:iCs w:val="0"/>
          <w:color w:val="000000" w:themeColor="text1"/>
          <w:sz w:val="24"/>
          <w:szCs w:val="24"/>
        </w:rPr>
        <w:t xml:space="preserve"> </w:t>
      </w:r>
    </w:p>
    <w:p w14:paraId="0E10043B" w14:textId="6725ED21" w:rsidR="00EC3BA8" w:rsidRPr="006C01A9" w:rsidRDefault="006C01A9" w:rsidP="00CF0D70">
      <w:pPr>
        <w:spacing w:after="0"/>
      </w:pPr>
      <w:r w:rsidRPr="006C01A9">
        <w:t>{</w:t>
      </w:r>
      <w:r w:rsidR="00EC3BA8" w:rsidRPr="006C01A9">
        <w:t xml:space="preserve">insert </w:t>
      </w:r>
      <w:r w:rsidR="00CF0D70" w:rsidRPr="006C01A9">
        <w:t xml:space="preserve">table with </w:t>
      </w:r>
      <w:r w:rsidR="00EC3BA8" w:rsidRPr="006C01A9">
        <w:t xml:space="preserve">key words </w:t>
      </w:r>
      <w:r w:rsidR="00485377" w:rsidRPr="006C01A9">
        <w:t xml:space="preserve">and definitions </w:t>
      </w:r>
      <w:r w:rsidR="00EC3BA8" w:rsidRPr="006C01A9">
        <w:t>utilized in this template</w:t>
      </w:r>
    </w:p>
    <w:p w14:paraId="6921D190" w14:textId="08CF2F4D" w:rsidR="005D0116" w:rsidRPr="006C01A9" w:rsidRDefault="00611FC8" w:rsidP="00CF0D70">
      <w:pPr>
        <w:spacing w:after="0"/>
      </w:pPr>
      <w:r w:rsidRPr="006C01A9">
        <w:t>Sample: Patch management, Risk, Update</w:t>
      </w:r>
      <w:r w:rsidR="00CF0D70" w:rsidRPr="006C01A9">
        <w:t>, Upgrade, Vulnerability, Management</w:t>
      </w:r>
      <w:r w:rsidR="00101363" w:rsidRPr="006C01A9">
        <w:t xml:space="preserve">, Accept, </w:t>
      </w:r>
      <w:r w:rsidR="00B72C4F" w:rsidRPr="006C01A9">
        <w:t xml:space="preserve">Mitigate, Transfer, </w:t>
      </w:r>
      <w:r w:rsidR="006C01A9" w:rsidRPr="006C01A9">
        <w:t>Avoid}</w:t>
      </w:r>
    </w:p>
    <w:p w14:paraId="090E67DE" w14:textId="6517DDF6" w:rsidR="00FD2D95" w:rsidRDefault="00FD2D95" w:rsidP="00CF0D70">
      <w:pPr>
        <w:spacing w:after="0"/>
        <w:rPr>
          <w:i/>
          <w:iCs w:val="0"/>
        </w:rPr>
      </w:pPr>
    </w:p>
    <w:p w14:paraId="4B420A07" w14:textId="47E25C9A" w:rsidR="00FD2D95" w:rsidRDefault="00B129DA" w:rsidP="00FD2D95">
      <w:pPr>
        <w:pStyle w:val="Heading1"/>
        <w:rPr>
          <w:rFonts w:ascii="Microsoft Sans Serif" w:hAnsi="Microsoft Sans Serif" w:cs="Microsoft Sans Serif"/>
          <w:b/>
          <w:bCs/>
          <w:iCs w:val="0"/>
          <w:color w:val="000000" w:themeColor="text1"/>
          <w:sz w:val="24"/>
          <w:szCs w:val="24"/>
        </w:rPr>
      </w:pPr>
      <w:bookmarkStart w:id="5" w:name="_Toc112956000"/>
      <w:r w:rsidRPr="00B129DA">
        <w:rPr>
          <w:rFonts w:ascii="Microsoft Sans Serif" w:hAnsi="Microsoft Sans Serif" w:cs="Microsoft Sans Serif"/>
          <w:b/>
          <w:bCs/>
          <w:iCs w:val="0"/>
          <w:color w:val="000000" w:themeColor="text1"/>
          <w:sz w:val="24"/>
          <w:szCs w:val="24"/>
        </w:rPr>
        <w:t>DOCUMENTATION</w:t>
      </w:r>
      <w:bookmarkEnd w:id="5"/>
      <w:r w:rsidRPr="00B129DA">
        <w:rPr>
          <w:rFonts w:ascii="Microsoft Sans Serif" w:hAnsi="Microsoft Sans Serif" w:cs="Microsoft Sans Serif"/>
          <w:b/>
          <w:bCs/>
          <w:iCs w:val="0"/>
          <w:color w:val="000000" w:themeColor="text1"/>
          <w:sz w:val="24"/>
          <w:szCs w:val="24"/>
        </w:rPr>
        <w:t xml:space="preserve"> </w:t>
      </w:r>
    </w:p>
    <w:p w14:paraId="46AF5228" w14:textId="1B74D3A5" w:rsidR="00B129DA" w:rsidRPr="006C01A9" w:rsidRDefault="006C01A9" w:rsidP="00B129DA">
      <w:pPr>
        <w:spacing w:after="0"/>
      </w:pPr>
      <w:r w:rsidRPr="006C01A9">
        <w:t>{</w:t>
      </w:r>
      <w:r w:rsidR="00B129DA" w:rsidRPr="006C01A9">
        <w:t xml:space="preserve">insert table with a list of relevant documentation associated with this </w:t>
      </w:r>
      <w:r w:rsidR="00547FF9" w:rsidRPr="006C01A9">
        <w:t>project</w:t>
      </w:r>
      <w:r w:rsidRPr="006C01A9">
        <w:t>}</w:t>
      </w:r>
    </w:p>
    <w:p w14:paraId="52076792" w14:textId="77777777" w:rsidR="00B129DA" w:rsidRPr="00B129DA" w:rsidRDefault="00B129DA" w:rsidP="00B129DA"/>
    <w:p w14:paraId="082C9187" w14:textId="5FE16AC9" w:rsidR="005D0116" w:rsidRDefault="005D0116" w:rsidP="005D0116">
      <w:pPr>
        <w:pStyle w:val="Heading1"/>
        <w:rPr>
          <w:rFonts w:ascii="Microsoft Sans Serif" w:hAnsi="Microsoft Sans Serif" w:cs="Microsoft Sans Serif"/>
          <w:b/>
          <w:bCs/>
          <w:color w:val="000000" w:themeColor="text1"/>
          <w:sz w:val="24"/>
          <w:szCs w:val="24"/>
        </w:rPr>
      </w:pPr>
      <w:bookmarkStart w:id="6" w:name="_Toc112956001"/>
      <w:r w:rsidRPr="005D0116">
        <w:rPr>
          <w:rFonts w:ascii="Microsoft Sans Serif" w:hAnsi="Microsoft Sans Serif" w:cs="Microsoft Sans Serif"/>
          <w:b/>
          <w:bCs/>
          <w:color w:val="000000" w:themeColor="text1"/>
          <w:sz w:val="24"/>
          <w:szCs w:val="24"/>
        </w:rPr>
        <w:t>PATCH MANAGEMENT PROCESS</w:t>
      </w:r>
      <w:bookmarkEnd w:id="6"/>
      <w:r w:rsidRPr="005D0116">
        <w:rPr>
          <w:rFonts w:ascii="Microsoft Sans Serif" w:hAnsi="Microsoft Sans Serif" w:cs="Microsoft Sans Serif"/>
          <w:b/>
          <w:bCs/>
          <w:color w:val="000000" w:themeColor="text1"/>
          <w:sz w:val="24"/>
          <w:szCs w:val="24"/>
        </w:rPr>
        <w:t xml:space="preserve"> </w:t>
      </w:r>
    </w:p>
    <w:p w14:paraId="0E68BA6A" w14:textId="4A62033D" w:rsidR="001C71B2" w:rsidRPr="006C01A9" w:rsidRDefault="002367E8" w:rsidP="000B79F1">
      <w:pPr>
        <w:spacing w:after="0"/>
      </w:pPr>
      <w:r w:rsidRPr="006C01A9">
        <w:t xml:space="preserve"> </w:t>
      </w:r>
      <w:r w:rsidR="006C01A9" w:rsidRPr="006C01A9">
        <w:t>{</w:t>
      </w:r>
      <w:r w:rsidR="001C71B2" w:rsidRPr="006C01A9">
        <w:t xml:space="preserve">insert </w:t>
      </w:r>
      <w:r w:rsidR="006D0B5F" w:rsidRPr="006C01A9">
        <w:t xml:space="preserve">patch management process </w:t>
      </w:r>
      <w:r w:rsidR="004107F8" w:rsidRPr="006C01A9">
        <w:t xml:space="preserve">deliverables </w:t>
      </w:r>
      <w:r w:rsidR="006D0B5F" w:rsidRPr="006C01A9">
        <w:t>for your project</w:t>
      </w:r>
      <w:r w:rsidR="00716279" w:rsidRPr="006C01A9">
        <w:t xml:space="preserve">. Consider a plan for </w:t>
      </w:r>
      <w:r w:rsidR="000B79F1" w:rsidRPr="006C01A9">
        <w:t xml:space="preserve">   </w:t>
      </w:r>
      <w:r w:rsidR="00716279" w:rsidRPr="006C01A9">
        <w:t xml:space="preserve">each category listed below (if </w:t>
      </w:r>
      <w:r w:rsidR="00690647" w:rsidRPr="006C01A9">
        <w:t>applicable)</w:t>
      </w:r>
      <w:r w:rsidR="006C01A9" w:rsidRPr="006C01A9">
        <w:t xml:space="preserve">} </w:t>
      </w:r>
      <w:r w:rsidR="006D0B5F" w:rsidRPr="006C01A9">
        <w:t xml:space="preserve">Sample: </w:t>
      </w:r>
    </w:p>
    <w:p w14:paraId="65CA9887" w14:textId="7D2BAE72" w:rsidR="005D0116" w:rsidRPr="006C01A9" w:rsidRDefault="00387468" w:rsidP="00387468">
      <w:pPr>
        <w:pStyle w:val="ListParagraph"/>
        <w:numPr>
          <w:ilvl w:val="0"/>
          <w:numId w:val="7"/>
        </w:numPr>
      </w:pPr>
      <w:r w:rsidRPr="006C01A9">
        <w:t>Create a Baseline inventory</w:t>
      </w:r>
    </w:p>
    <w:p w14:paraId="0FD04B2C" w14:textId="0C509101" w:rsidR="009D78DD" w:rsidRPr="006C01A9" w:rsidRDefault="009D78DD" w:rsidP="00387468">
      <w:pPr>
        <w:pStyle w:val="ListParagraph"/>
        <w:numPr>
          <w:ilvl w:val="0"/>
          <w:numId w:val="7"/>
        </w:numPr>
      </w:pPr>
      <w:r w:rsidRPr="006C01A9">
        <w:t>Standardized software versions</w:t>
      </w:r>
    </w:p>
    <w:p w14:paraId="202E8608" w14:textId="0949230B" w:rsidR="009D78DD" w:rsidRPr="006C01A9" w:rsidRDefault="009D78DD" w:rsidP="009D78DD">
      <w:pPr>
        <w:pStyle w:val="ListParagraph"/>
        <w:numPr>
          <w:ilvl w:val="0"/>
          <w:numId w:val="7"/>
        </w:numPr>
      </w:pPr>
      <w:r w:rsidRPr="006C01A9">
        <w:t>Categorize by risk and priority</w:t>
      </w:r>
    </w:p>
    <w:p w14:paraId="55D21E55" w14:textId="3438B59D" w:rsidR="009D78DD" w:rsidRPr="006C01A9" w:rsidRDefault="00E96202" w:rsidP="009D78DD">
      <w:pPr>
        <w:pStyle w:val="ListParagraph"/>
        <w:numPr>
          <w:ilvl w:val="0"/>
          <w:numId w:val="7"/>
        </w:numPr>
      </w:pPr>
      <w:r w:rsidRPr="006C01A9">
        <w:t>Set up test lab environment</w:t>
      </w:r>
    </w:p>
    <w:p w14:paraId="7E9C1C07" w14:textId="6F80C89A" w:rsidR="00E96202" w:rsidRPr="006C01A9" w:rsidRDefault="00E96202" w:rsidP="009D78DD">
      <w:pPr>
        <w:pStyle w:val="ListParagraph"/>
        <w:numPr>
          <w:ilvl w:val="0"/>
          <w:numId w:val="7"/>
        </w:numPr>
      </w:pPr>
      <w:r w:rsidRPr="006C01A9">
        <w:t>Test patches</w:t>
      </w:r>
    </w:p>
    <w:p w14:paraId="32512EE5" w14:textId="503C99A1" w:rsidR="00E96202" w:rsidRPr="006C01A9" w:rsidRDefault="004217A3" w:rsidP="009D78DD">
      <w:pPr>
        <w:pStyle w:val="ListParagraph"/>
        <w:numPr>
          <w:ilvl w:val="0"/>
          <w:numId w:val="7"/>
        </w:numPr>
      </w:pPr>
      <w:r w:rsidRPr="006C01A9">
        <w:t xml:space="preserve">Gather Patch </w:t>
      </w:r>
      <w:r w:rsidR="00CE679A" w:rsidRPr="006C01A9">
        <w:t>vulnerability</w:t>
      </w:r>
      <w:r w:rsidRPr="006C01A9">
        <w:t xml:space="preserve"> and test information</w:t>
      </w:r>
    </w:p>
    <w:p w14:paraId="39DD6099" w14:textId="5193CD3B" w:rsidR="004217A3" w:rsidRPr="006C01A9" w:rsidRDefault="004217A3" w:rsidP="009D78DD">
      <w:pPr>
        <w:pStyle w:val="ListParagraph"/>
        <w:numPr>
          <w:ilvl w:val="0"/>
          <w:numId w:val="7"/>
        </w:numPr>
      </w:pPr>
      <w:r w:rsidRPr="006C01A9">
        <w:t>Identify endpoints</w:t>
      </w:r>
    </w:p>
    <w:p w14:paraId="2E3523FB" w14:textId="0DFB56A0" w:rsidR="004217A3" w:rsidRPr="006C01A9" w:rsidRDefault="00BE0B40" w:rsidP="009D78DD">
      <w:pPr>
        <w:pStyle w:val="ListParagraph"/>
        <w:numPr>
          <w:ilvl w:val="0"/>
          <w:numId w:val="7"/>
        </w:numPr>
      </w:pPr>
      <w:r w:rsidRPr="006C01A9">
        <w:t>Review this patch management plan</w:t>
      </w:r>
    </w:p>
    <w:p w14:paraId="7E36E7A0" w14:textId="0771C2B8" w:rsidR="00BE0B40" w:rsidRPr="006C01A9" w:rsidRDefault="00BE0B40" w:rsidP="009D78DD">
      <w:pPr>
        <w:pStyle w:val="ListParagraph"/>
        <w:numPr>
          <w:ilvl w:val="0"/>
          <w:numId w:val="7"/>
        </w:numPr>
      </w:pPr>
      <w:r w:rsidRPr="006C01A9">
        <w:t>Run a pilot</w:t>
      </w:r>
    </w:p>
    <w:p w14:paraId="3247B6A8" w14:textId="407553FD" w:rsidR="00BE0B40" w:rsidRPr="006C01A9" w:rsidRDefault="00547812" w:rsidP="009D78DD">
      <w:pPr>
        <w:pStyle w:val="ListParagraph"/>
        <w:numPr>
          <w:ilvl w:val="0"/>
          <w:numId w:val="7"/>
        </w:numPr>
      </w:pPr>
      <w:r w:rsidRPr="006C01A9">
        <w:t xml:space="preserve">Document both pre and post patching status </w:t>
      </w:r>
    </w:p>
    <w:p w14:paraId="49933C50" w14:textId="493D046D" w:rsidR="005D0116" w:rsidRDefault="005D0116" w:rsidP="005D0116">
      <w:pPr>
        <w:pStyle w:val="Heading1"/>
        <w:rPr>
          <w:rFonts w:ascii="Microsoft Sans Serif" w:hAnsi="Microsoft Sans Serif" w:cs="Microsoft Sans Serif"/>
          <w:b/>
          <w:bCs/>
          <w:color w:val="000000" w:themeColor="text1"/>
          <w:sz w:val="24"/>
          <w:szCs w:val="24"/>
        </w:rPr>
      </w:pPr>
      <w:bookmarkStart w:id="7" w:name="_Toc112956002"/>
      <w:r w:rsidRPr="005D0116">
        <w:rPr>
          <w:rFonts w:ascii="Microsoft Sans Serif" w:hAnsi="Microsoft Sans Serif" w:cs="Microsoft Sans Serif"/>
          <w:b/>
          <w:bCs/>
          <w:color w:val="000000" w:themeColor="text1"/>
          <w:sz w:val="24"/>
          <w:szCs w:val="24"/>
        </w:rPr>
        <w:lastRenderedPageBreak/>
        <w:t>PATCH MANAGEMENT LICENSING</w:t>
      </w:r>
      <w:bookmarkEnd w:id="7"/>
      <w:r w:rsidRPr="005D0116">
        <w:rPr>
          <w:rFonts w:ascii="Microsoft Sans Serif" w:hAnsi="Microsoft Sans Serif" w:cs="Microsoft Sans Serif"/>
          <w:b/>
          <w:bCs/>
          <w:color w:val="000000" w:themeColor="text1"/>
          <w:sz w:val="24"/>
          <w:szCs w:val="24"/>
        </w:rPr>
        <w:t xml:space="preserve"> </w:t>
      </w:r>
    </w:p>
    <w:p w14:paraId="673A0215" w14:textId="44C1891C" w:rsidR="00667178" w:rsidRPr="006C01A9" w:rsidRDefault="006C01A9" w:rsidP="00667178">
      <w:pPr>
        <w:spacing w:after="0"/>
      </w:pPr>
      <w:r w:rsidRPr="006C01A9">
        <w:t>{</w:t>
      </w:r>
      <w:r w:rsidR="00667178" w:rsidRPr="006C01A9">
        <w:t>This section identifies the licensing requirements for</w:t>
      </w:r>
      <w:r w:rsidR="00CA0B9E" w:rsidRPr="006C01A9">
        <w:t xml:space="preserve"> deploying patches. Each asset must have a </w:t>
      </w:r>
      <w:r w:rsidR="00DC18E9" w:rsidRPr="006C01A9">
        <w:t xml:space="preserve">current </w:t>
      </w:r>
      <w:r w:rsidR="00CA0B9E" w:rsidRPr="006C01A9">
        <w:t>license for updates</w:t>
      </w:r>
      <w:r w:rsidR="00DC18E9" w:rsidRPr="006C01A9">
        <w:t xml:space="preserve"> – except in the case of in-house developed assets. </w:t>
      </w:r>
      <w:r w:rsidR="00795DFA" w:rsidRPr="006C01A9">
        <w:t xml:space="preserve"> </w:t>
      </w:r>
      <w:r w:rsidR="00667178" w:rsidRPr="006C01A9">
        <w:t xml:space="preserve"> </w:t>
      </w:r>
    </w:p>
    <w:p w14:paraId="376ECA1A" w14:textId="4FB5BDD4" w:rsidR="00667178" w:rsidRPr="006C01A9" w:rsidRDefault="00667178" w:rsidP="00667178">
      <w:pPr>
        <w:spacing w:after="0"/>
        <w:rPr>
          <w:sz w:val="24"/>
          <w:szCs w:val="26"/>
        </w:rPr>
      </w:pPr>
      <w:r w:rsidRPr="006C01A9">
        <w:t xml:space="preserve">insert </w:t>
      </w:r>
      <w:r w:rsidR="00795DFA" w:rsidRPr="006C01A9">
        <w:t xml:space="preserve">table, list, or chart </w:t>
      </w:r>
      <w:r w:rsidR="00B506CE" w:rsidRPr="006C01A9">
        <w:t xml:space="preserve">displaying </w:t>
      </w:r>
      <w:r w:rsidR="00DC18E9" w:rsidRPr="006C01A9">
        <w:t xml:space="preserve">each asset and the </w:t>
      </w:r>
      <w:r w:rsidR="008F33F4" w:rsidRPr="006C01A9">
        <w:t>license</w:t>
      </w:r>
      <w:r w:rsidR="00795DFA" w:rsidRPr="006C01A9">
        <w:t xml:space="preserve"> agreement</w:t>
      </w:r>
      <w:r w:rsidR="008F33F4" w:rsidRPr="006C01A9">
        <w:t xml:space="preserve"> </w:t>
      </w:r>
      <w:r w:rsidRPr="006C01A9">
        <w:t xml:space="preserve">for your project </w:t>
      </w:r>
    </w:p>
    <w:p w14:paraId="44DFB738" w14:textId="37B07AA5" w:rsidR="005D0116" w:rsidRPr="006C01A9" w:rsidRDefault="005D0116" w:rsidP="005D0116"/>
    <w:p w14:paraId="316F43BD" w14:textId="1ABD9271" w:rsidR="00975741" w:rsidRDefault="00975741" w:rsidP="00975741">
      <w:pPr>
        <w:pStyle w:val="Heading1"/>
        <w:rPr>
          <w:rFonts w:ascii="Microsoft Sans Serif" w:hAnsi="Microsoft Sans Serif" w:cs="Microsoft Sans Serif"/>
          <w:b/>
          <w:bCs/>
          <w:color w:val="000000" w:themeColor="text1"/>
          <w:sz w:val="24"/>
          <w:szCs w:val="24"/>
        </w:rPr>
      </w:pPr>
      <w:bookmarkStart w:id="8" w:name="_Toc112956003"/>
      <w:r w:rsidRPr="00AE4960">
        <w:rPr>
          <w:rFonts w:ascii="Microsoft Sans Serif" w:hAnsi="Microsoft Sans Serif" w:cs="Microsoft Sans Serif"/>
          <w:b/>
          <w:bCs/>
          <w:color w:val="000000" w:themeColor="text1"/>
          <w:sz w:val="24"/>
          <w:szCs w:val="24"/>
        </w:rPr>
        <w:t>M</w:t>
      </w:r>
      <w:r w:rsidR="00AE4960" w:rsidRPr="00AE4960">
        <w:rPr>
          <w:rFonts w:ascii="Microsoft Sans Serif" w:hAnsi="Microsoft Sans Serif" w:cs="Microsoft Sans Serif"/>
          <w:b/>
          <w:bCs/>
          <w:color w:val="000000" w:themeColor="text1"/>
          <w:sz w:val="24"/>
          <w:szCs w:val="24"/>
        </w:rPr>
        <w:t xml:space="preserve">ONITORING </w:t>
      </w:r>
      <w:r w:rsidRPr="00AE4960">
        <w:rPr>
          <w:rFonts w:ascii="Microsoft Sans Serif" w:hAnsi="Microsoft Sans Serif" w:cs="Microsoft Sans Serif"/>
          <w:b/>
          <w:bCs/>
          <w:color w:val="000000" w:themeColor="text1"/>
          <w:sz w:val="24"/>
          <w:szCs w:val="24"/>
        </w:rPr>
        <w:t xml:space="preserve">PRE-REQUIREMENTS FOR </w:t>
      </w:r>
      <w:r w:rsidR="000C4134">
        <w:rPr>
          <w:rFonts w:ascii="Microsoft Sans Serif" w:hAnsi="Microsoft Sans Serif" w:cs="Microsoft Sans Serif"/>
          <w:b/>
          <w:bCs/>
          <w:color w:val="000000" w:themeColor="text1"/>
          <w:sz w:val="24"/>
          <w:szCs w:val="24"/>
        </w:rPr>
        <w:t xml:space="preserve">PATCH </w:t>
      </w:r>
      <w:r w:rsidRPr="00AE4960">
        <w:rPr>
          <w:rFonts w:ascii="Microsoft Sans Serif" w:hAnsi="Microsoft Sans Serif" w:cs="Microsoft Sans Serif"/>
          <w:b/>
          <w:bCs/>
          <w:color w:val="000000" w:themeColor="text1"/>
          <w:sz w:val="24"/>
          <w:szCs w:val="24"/>
        </w:rPr>
        <w:t>INSTALL</w:t>
      </w:r>
      <w:r w:rsidR="00AE4960">
        <w:rPr>
          <w:rFonts w:ascii="Microsoft Sans Serif" w:hAnsi="Microsoft Sans Serif" w:cs="Microsoft Sans Serif"/>
          <w:b/>
          <w:bCs/>
          <w:color w:val="000000" w:themeColor="text1"/>
          <w:sz w:val="24"/>
          <w:szCs w:val="24"/>
        </w:rPr>
        <w:t>A</w:t>
      </w:r>
      <w:r w:rsidRPr="00AE4960">
        <w:rPr>
          <w:rFonts w:ascii="Microsoft Sans Serif" w:hAnsi="Microsoft Sans Serif" w:cs="Microsoft Sans Serif"/>
          <w:b/>
          <w:bCs/>
          <w:color w:val="000000" w:themeColor="text1"/>
          <w:sz w:val="24"/>
          <w:szCs w:val="24"/>
        </w:rPr>
        <w:t>TIONS</w:t>
      </w:r>
      <w:bookmarkEnd w:id="8"/>
    </w:p>
    <w:p w14:paraId="6461EA68" w14:textId="60B7FB38" w:rsidR="00957EDD" w:rsidRPr="00795DFA" w:rsidRDefault="006C01A9" w:rsidP="00957EDD">
      <w:pPr>
        <w:spacing w:after="0"/>
        <w:rPr>
          <w:i/>
          <w:iCs w:val="0"/>
        </w:rPr>
      </w:pPr>
      <w:r>
        <w:rPr>
          <w:i/>
          <w:iCs w:val="0"/>
        </w:rPr>
        <w:t>{</w:t>
      </w:r>
      <w:r w:rsidR="00AE4960" w:rsidRPr="00795DFA">
        <w:rPr>
          <w:i/>
          <w:iCs w:val="0"/>
        </w:rPr>
        <w:t xml:space="preserve">This section identifies the </w:t>
      </w:r>
      <w:r w:rsidR="00F407ED">
        <w:rPr>
          <w:i/>
          <w:iCs w:val="0"/>
        </w:rPr>
        <w:t>minimum requirements for asset upgrades</w:t>
      </w:r>
      <w:r w:rsidR="00AE4960" w:rsidRPr="00795DFA">
        <w:rPr>
          <w:i/>
          <w:iCs w:val="0"/>
        </w:rPr>
        <w:t xml:space="preserve"> </w:t>
      </w:r>
      <w:r w:rsidR="00957EDD" w:rsidRPr="00795DFA">
        <w:rPr>
          <w:i/>
          <w:iCs w:val="0"/>
        </w:rPr>
        <w:t xml:space="preserve">insert table, list, or chart </w:t>
      </w:r>
      <w:r w:rsidR="00957EDD">
        <w:rPr>
          <w:i/>
          <w:iCs w:val="0"/>
        </w:rPr>
        <w:t xml:space="preserve">displaying each asset and the minimum </w:t>
      </w:r>
      <w:r w:rsidR="00C96440">
        <w:rPr>
          <w:i/>
          <w:iCs w:val="0"/>
        </w:rPr>
        <w:t>requirements</w:t>
      </w:r>
      <w:r w:rsidR="00957EDD">
        <w:rPr>
          <w:i/>
          <w:iCs w:val="0"/>
        </w:rPr>
        <w:t xml:space="preserve"> </w:t>
      </w:r>
      <w:r w:rsidR="00957EDD" w:rsidRPr="00795DFA">
        <w:rPr>
          <w:i/>
          <w:iCs w:val="0"/>
        </w:rPr>
        <w:t>for your project</w:t>
      </w:r>
      <w:r>
        <w:rPr>
          <w:i/>
          <w:iCs w:val="0"/>
        </w:rPr>
        <w:t>}</w:t>
      </w:r>
      <w:r w:rsidR="00957EDD" w:rsidRPr="00795DFA">
        <w:rPr>
          <w:i/>
          <w:iCs w:val="0"/>
        </w:rPr>
        <w:t xml:space="preserve"> </w:t>
      </w:r>
      <w:r w:rsidR="00C96440" w:rsidRPr="00795DFA">
        <w:rPr>
          <w:i/>
          <w:iCs w:val="0"/>
        </w:rPr>
        <w:t>Sample</w:t>
      </w:r>
      <w:r w:rsidR="00C15696">
        <w:rPr>
          <w:i/>
          <w:iCs w:val="0"/>
        </w:rPr>
        <w:t xml:space="preserve">: </w:t>
      </w:r>
    </w:p>
    <w:tbl>
      <w:tblPr>
        <w:tblStyle w:val="TableGrid"/>
        <w:tblW w:w="0" w:type="auto"/>
        <w:tblLook w:val="04A0" w:firstRow="1" w:lastRow="0" w:firstColumn="1" w:lastColumn="0" w:noHBand="0" w:noVBand="1"/>
      </w:tblPr>
      <w:tblGrid>
        <w:gridCol w:w="2515"/>
        <w:gridCol w:w="2970"/>
        <w:gridCol w:w="3780"/>
      </w:tblGrid>
      <w:tr w:rsidR="00C15696" w14:paraId="48135426" w14:textId="77777777" w:rsidTr="001B31B7">
        <w:tc>
          <w:tcPr>
            <w:tcW w:w="9265" w:type="dxa"/>
            <w:gridSpan w:val="3"/>
            <w:shd w:val="clear" w:color="auto" w:fill="D9D9D9" w:themeFill="background1" w:themeFillShade="D9"/>
            <w:vAlign w:val="center"/>
          </w:tcPr>
          <w:p w14:paraId="4F1A8955" w14:textId="4DDFAAA0" w:rsidR="00C15696" w:rsidRPr="00C15696" w:rsidRDefault="00C15696" w:rsidP="00C15696">
            <w:pPr>
              <w:jc w:val="center"/>
              <w:rPr>
                <w:b/>
                <w:bCs/>
                <w:color w:val="000000" w:themeColor="text1"/>
              </w:rPr>
            </w:pPr>
            <w:r w:rsidRPr="00C15696">
              <w:rPr>
                <w:b/>
                <w:bCs/>
                <w:color w:val="000000" w:themeColor="text1"/>
              </w:rPr>
              <w:t>Asset Requirements</w:t>
            </w:r>
          </w:p>
        </w:tc>
      </w:tr>
      <w:tr w:rsidR="00C15696" w14:paraId="37943FA6" w14:textId="77777777" w:rsidTr="001B31B7">
        <w:tc>
          <w:tcPr>
            <w:tcW w:w="2515" w:type="dxa"/>
            <w:shd w:val="clear" w:color="auto" w:fill="D9D9D9" w:themeFill="background1" w:themeFillShade="D9"/>
            <w:vAlign w:val="center"/>
          </w:tcPr>
          <w:p w14:paraId="28902094" w14:textId="708EB0E4" w:rsidR="00C15696" w:rsidRPr="00C4173F" w:rsidRDefault="00C15696" w:rsidP="002A0934">
            <w:pPr>
              <w:jc w:val="center"/>
              <w:rPr>
                <w:b/>
                <w:bCs/>
                <w:color w:val="000000" w:themeColor="text1"/>
                <w:sz w:val="18"/>
                <w:szCs w:val="18"/>
              </w:rPr>
            </w:pPr>
            <w:r w:rsidRPr="00C4173F">
              <w:rPr>
                <w:b/>
                <w:bCs/>
                <w:color w:val="000000" w:themeColor="text1"/>
                <w:sz w:val="18"/>
                <w:szCs w:val="18"/>
              </w:rPr>
              <w:t>Component</w:t>
            </w:r>
          </w:p>
        </w:tc>
        <w:tc>
          <w:tcPr>
            <w:tcW w:w="2970" w:type="dxa"/>
            <w:shd w:val="clear" w:color="auto" w:fill="D9D9D9" w:themeFill="background1" w:themeFillShade="D9"/>
            <w:vAlign w:val="center"/>
          </w:tcPr>
          <w:p w14:paraId="3C3EA163" w14:textId="0537817F" w:rsidR="00C15696" w:rsidRPr="00C4173F" w:rsidRDefault="002A0934" w:rsidP="002A0934">
            <w:pPr>
              <w:jc w:val="center"/>
              <w:rPr>
                <w:b/>
                <w:bCs/>
                <w:color w:val="000000" w:themeColor="text1"/>
                <w:sz w:val="18"/>
                <w:szCs w:val="18"/>
              </w:rPr>
            </w:pPr>
            <w:r w:rsidRPr="00C4173F">
              <w:rPr>
                <w:b/>
                <w:bCs/>
                <w:color w:val="000000" w:themeColor="text1"/>
                <w:sz w:val="18"/>
                <w:szCs w:val="18"/>
              </w:rPr>
              <w:t>Minimum Requirements</w:t>
            </w:r>
          </w:p>
        </w:tc>
        <w:tc>
          <w:tcPr>
            <w:tcW w:w="3780" w:type="dxa"/>
            <w:shd w:val="clear" w:color="auto" w:fill="D9D9D9" w:themeFill="background1" w:themeFillShade="D9"/>
            <w:vAlign w:val="center"/>
          </w:tcPr>
          <w:p w14:paraId="49C221B7" w14:textId="5EF5BB98" w:rsidR="00C15696" w:rsidRPr="00C4173F" w:rsidRDefault="002A0934" w:rsidP="002A0934">
            <w:pPr>
              <w:jc w:val="center"/>
              <w:rPr>
                <w:b/>
                <w:bCs/>
                <w:color w:val="000000" w:themeColor="text1"/>
                <w:sz w:val="18"/>
                <w:szCs w:val="18"/>
              </w:rPr>
            </w:pPr>
            <w:r w:rsidRPr="00C4173F">
              <w:rPr>
                <w:b/>
                <w:bCs/>
                <w:color w:val="000000" w:themeColor="text1"/>
                <w:sz w:val="18"/>
                <w:szCs w:val="18"/>
              </w:rPr>
              <w:t>Recommended</w:t>
            </w:r>
          </w:p>
        </w:tc>
      </w:tr>
      <w:tr w:rsidR="00C15696" w:rsidRPr="006C01A9" w14:paraId="25EC0990" w14:textId="77777777" w:rsidTr="00B1291C">
        <w:tc>
          <w:tcPr>
            <w:tcW w:w="2515" w:type="dxa"/>
            <w:vAlign w:val="center"/>
          </w:tcPr>
          <w:p w14:paraId="4D5A98CC" w14:textId="7E1F80A9" w:rsidR="00C15696" w:rsidRPr="006C01A9" w:rsidRDefault="005947BE" w:rsidP="00AE4960">
            <w:pPr>
              <w:rPr>
                <w:sz w:val="20"/>
                <w:szCs w:val="20"/>
              </w:rPr>
            </w:pPr>
            <w:r w:rsidRPr="006C01A9">
              <w:rPr>
                <w:spacing w:val="13"/>
                <w:sz w:val="20"/>
                <w:szCs w:val="20"/>
                <w:shd w:val="clear" w:color="auto" w:fill="FFFFFF"/>
              </w:rPr>
              <w:t>Computer and processor</w:t>
            </w:r>
          </w:p>
        </w:tc>
        <w:tc>
          <w:tcPr>
            <w:tcW w:w="2970" w:type="dxa"/>
            <w:vAlign w:val="center"/>
          </w:tcPr>
          <w:p w14:paraId="27A4AD9E" w14:textId="56CAD1C4" w:rsidR="00C15696" w:rsidRPr="006C01A9" w:rsidRDefault="005947BE" w:rsidP="00AE4960">
            <w:pPr>
              <w:rPr>
                <w:sz w:val="20"/>
                <w:szCs w:val="20"/>
              </w:rPr>
            </w:pPr>
            <w:r w:rsidRPr="006C01A9">
              <w:rPr>
                <w:spacing w:val="13"/>
                <w:sz w:val="20"/>
                <w:szCs w:val="20"/>
                <w:shd w:val="clear" w:color="auto" w:fill="FFFFFF"/>
              </w:rPr>
              <w:t>2.0GHz</w:t>
            </w:r>
          </w:p>
        </w:tc>
        <w:tc>
          <w:tcPr>
            <w:tcW w:w="3780" w:type="dxa"/>
            <w:vAlign w:val="center"/>
          </w:tcPr>
          <w:p w14:paraId="73A54243" w14:textId="77E927A6" w:rsidR="00C15696" w:rsidRPr="006C01A9" w:rsidRDefault="005947BE" w:rsidP="00AE4960">
            <w:pPr>
              <w:rPr>
                <w:sz w:val="20"/>
                <w:szCs w:val="20"/>
              </w:rPr>
            </w:pPr>
            <w:r w:rsidRPr="006C01A9">
              <w:rPr>
                <w:spacing w:val="13"/>
                <w:sz w:val="20"/>
                <w:szCs w:val="20"/>
                <w:shd w:val="clear" w:color="auto" w:fill="FFFFFF"/>
              </w:rPr>
              <w:t>Quad-Core Xeon or equivalent</w:t>
            </w:r>
          </w:p>
        </w:tc>
      </w:tr>
      <w:tr w:rsidR="00C15696" w:rsidRPr="006C01A9" w14:paraId="2D6EAF0D" w14:textId="77777777" w:rsidTr="00B1291C">
        <w:tc>
          <w:tcPr>
            <w:tcW w:w="2515" w:type="dxa"/>
            <w:vAlign w:val="center"/>
          </w:tcPr>
          <w:p w14:paraId="6B37B1A7" w14:textId="3FE02D56" w:rsidR="00C15696" w:rsidRPr="006C01A9" w:rsidRDefault="00C4173F" w:rsidP="00AE4960">
            <w:pPr>
              <w:rPr>
                <w:sz w:val="20"/>
                <w:szCs w:val="20"/>
              </w:rPr>
            </w:pPr>
            <w:r w:rsidRPr="006C01A9">
              <w:rPr>
                <w:spacing w:val="13"/>
                <w:sz w:val="20"/>
                <w:szCs w:val="20"/>
                <w:shd w:val="clear" w:color="auto" w:fill="FFFFFF"/>
              </w:rPr>
              <w:t>RAM</w:t>
            </w:r>
          </w:p>
        </w:tc>
        <w:tc>
          <w:tcPr>
            <w:tcW w:w="2970" w:type="dxa"/>
            <w:vAlign w:val="center"/>
          </w:tcPr>
          <w:p w14:paraId="52A7336D" w14:textId="5844DC4B" w:rsidR="00C15696" w:rsidRPr="006C01A9" w:rsidRDefault="00C4173F" w:rsidP="00AE4960">
            <w:pPr>
              <w:rPr>
                <w:sz w:val="20"/>
                <w:szCs w:val="20"/>
              </w:rPr>
            </w:pPr>
            <w:r w:rsidRPr="006C01A9">
              <w:rPr>
                <w:spacing w:val="13"/>
                <w:sz w:val="20"/>
                <w:szCs w:val="20"/>
                <w:shd w:val="clear" w:color="auto" w:fill="FFFFFF"/>
              </w:rPr>
              <w:t>4 GB</w:t>
            </w:r>
          </w:p>
        </w:tc>
        <w:tc>
          <w:tcPr>
            <w:tcW w:w="3780" w:type="dxa"/>
            <w:vAlign w:val="center"/>
          </w:tcPr>
          <w:p w14:paraId="736CBBD4" w14:textId="72040057" w:rsidR="00C15696" w:rsidRPr="006C01A9" w:rsidRDefault="00C4173F" w:rsidP="00F147D0">
            <w:pPr>
              <w:ind w:firstLine="720"/>
              <w:jc w:val="both"/>
              <w:rPr>
                <w:sz w:val="20"/>
                <w:szCs w:val="20"/>
              </w:rPr>
            </w:pPr>
            <w:r w:rsidRPr="006C01A9">
              <w:rPr>
                <w:spacing w:val="13"/>
                <w:sz w:val="20"/>
                <w:szCs w:val="20"/>
                <w:shd w:val="clear" w:color="auto" w:fill="FFFFFF"/>
              </w:rPr>
              <w:t>8 GB</w:t>
            </w:r>
          </w:p>
        </w:tc>
      </w:tr>
      <w:tr w:rsidR="00C15696" w:rsidRPr="006C01A9" w14:paraId="62768C5C" w14:textId="77777777" w:rsidTr="00B1291C">
        <w:tc>
          <w:tcPr>
            <w:tcW w:w="2515" w:type="dxa"/>
            <w:vAlign w:val="center"/>
          </w:tcPr>
          <w:p w14:paraId="0A3E4318" w14:textId="780F4148" w:rsidR="00C15696" w:rsidRPr="006C01A9" w:rsidRDefault="00D16AE5" w:rsidP="00AE4960">
            <w:pPr>
              <w:rPr>
                <w:sz w:val="20"/>
                <w:szCs w:val="20"/>
              </w:rPr>
            </w:pPr>
            <w:r w:rsidRPr="006C01A9">
              <w:rPr>
                <w:spacing w:val="13"/>
                <w:sz w:val="20"/>
                <w:szCs w:val="20"/>
                <w:shd w:val="clear" w:color="auto" w:fill="FFFFFF"/>
              </w:rPr>
              <w:t>HD Space</w:t>
            </w:r>
          </w:p>
        </w:tc>
        <w:tc>
          <w:tcPr>
            <w:tcW w:w="2970" w:type="dxa"/>
            <w:vAlign w:val="center"/>
          </w:tcPr>
          <w:p w14:paraId="11A09A22" w14:textId="38FCE25F" w:rsidR="00C15696" w:rsidRPr="006C01A9" w:rsidRDefault="00D16AE5" w:rsidP="00AE4960">
            <w:pPr>
              <w:rPr>
                <w:sz w:val="20"/>
                <w:szCs w:val="20"/>
              </w:rPr>
            </w:pPr>
            <w:r w:rsidRPr="006C01A9">
              <w:rPr>
                <w:spacing w:val="13"/>
                <w:sz w:val="20"/>
                <w:szCs w:val="20"/>
                <w:shd w:val="clear" w:color="auto" w:fill="FFFFFF"/>
              </w:rPr>
              <w:t>16 GB</w:t>
            </w:r>
          </w:p>
        </w:tc>
        <w:tc>
          <w:tcPr>
            <w:tcW w:w="3780" w:type="dxa"/>
            <w:vAlign w:val="center"/>
          </w:tcPr>
          <w:p w14:paraId="5945B67C" w14:textId="2A204496" w:rsidR="00C15696" w:rsidRPr="006C01A9" w:rsidRDefault="00D16AE5" w:rsidP="00AE4960">
            <w:pPr>
              <w:rPr>
                <w:sz w:val="20"/>
                <w:szCs w:val="20"/>
              </w:rPr>
            </w:pPr>
            <w:r w:rsidRPr="006C01A9">
              <w:rPr>
                <w:spacing w:val="13"/>
                <w:sz w:val="20"/>
                <w:szCs w:val="20"/>
                <w:shd w:val="clear" w:color="auto" w:fill="FFFFFF"/>
              </w:rPr>
              <w:t>32 GB</w:t>
            </w:r>
          </w:p>
        </w:tc>
      </w:tr>
      <w:tr w:rsidR="00C4173F" w:rsidRPr="006C01A9" w14:paraId="1DE8EFFF" w14:textId="77777777" w:rsidTr="00B1291C">
        <w:tc>
          <w:tcPr>
            <w:tcW w:w="2515" w:type="dxa"/>
            <w:vAlign w:val="center"/>
          </w:tcPr>
          <w:p w14:paraId="2AA13BC7" w14:textId="07EDE1F7" w:rsidR="00C4173F" w:rsidRPr="006C01A9" w:rsidRDefault="00F26868" w:rsidP="00AE4960">
            <w:pPr>
              <w:rPr>
                <w:sz w:val="20"/>
                <w:szCs w:val="20"/>
              </w:rPr>
            </w:pPr>
            <w:r w:rsidRPr="006C01A9">
              <w:rPr>
                <w:spacing w:val="13"/>
                <w:sz w:val="20"/>
                <w:szCs w:val="20"/>
                <w:shd w:val="clear" w:color="auto" w:fill="FFFFFF"/>
              </w:rPr>
              <w:t>Display resolution</w:t>
            </w:r>
          </w:p>
        </w:tc>
        <w:tc>
          <w:tcPr>
            <w:tcW w:w="2970" w:type="dxa"/>
            <w:vAlign w:val="center"/>
          </w:tcPr>
          <w:p w14:paraId="067F02DC" w14:textId="65FCE610" w:rsidR="00C4173F" w:rsidRPr="006C01A9" w:rsidRDefault="00F26868" w:rsidP="00AE4960">
            <w:pPr>
              <w:rPr>
                <w:sz w:val="20"/>
                <w:szCs w:val="20"/>
              </w:rPr>
            </w:pPr>
            <w:r w:rsidRPr="006C01A9">
              <w:rPr>
                <w:spacing w:val="13"/>
                <w:sz w:val="20"/>
                <w:szCs w:val="20"/>
                <w:shd w:val="clear" w:color="auto" w:fill="FFFFFF"/>
              </w:rPr>
              <w:t>1280x1024 display or above</w:t>
            </w:r>
          </w:p>
        </w:tc>
        <w:tc>
          <w:tcPr>
            <w:tcW w:w="3780" w:type="dxa"/>
            <w:vAlign w:val="center"/>
          </w:tcPr>
          <w:p w14:paraId="519D62ED" w14:textId="77777777" w:rsidR="00C4173F" w:rsidRPr="006C01A9" w:rsidRDefault="00C4173F" w:rsidP="00AE4960">
            <w:pPr>
              <w:rPr>
                <w:sz w:val="20"/>
                <w:szCs w:val="20"/>
              </w:rPr>
            </w:pPr>
          </w:p>
        </w:tc>
      </w:tr>
      <w:tr w:rsidR="00C4173F" w:rsidRPr="006C01A9" w14:paraId="764CFCE9" w14:textId="77777777" w:rsidTr="00B1291C">
        <w:tc>
          <w:tcPr>
            <w:tcW w:w="2515" w:type="dxa"/>
            <w:vAlign w:val="center"/>
          </w:tcPr>
          <w:p w14:paraId="67C843F7" w14:textId="1507334C" w:rsidR="00C4173F" w:rsidRPr="006C01A9" w:rsidRDefault="00F26868" w:rsidP="00AE4960">
            <w:pPr>
              <w:rPr>
                <w:sz w:val="20"/>
                <w:szCs w:val="20"/>
              </w:rPr>
            </w:pPr>
            <w:r w:rsidRPr="006C01A9">
              <w:rPr>
                <w:spacing w:val="13"/>
                <w:sz w:val="20"/>
                <w:szCs w:val="20"/>
                <w:shd w:val="clear" w:color="auto" w:fill="FFFFFF"/>
              </w:rPr>
              <w:t>Operating system</w:t>
            </w:r>
            <w:r w:rsidR="00DB3EB8" w:rsidRPr="006C01A9">
              <w:rPr>
                <w:spacing w:val="13"/>
                <w:sz w:val="20"/>
                <w:szCs w:val="20"/>
                <w:shd w:val="clear" w:color="auto" w:fill="FFFFFF"/>
              </w:rPr>
              <w:t xml:space="preserve"> (x64)</w:t>
            </w:r>
          </w:p>
        </w:tc>
        <w:tc>
          <w:tcPr>
            <w:tcW w:w="2970" w:type="dxa"/>
            <w:vAlign w:val="center"/>
          </w:tcPr>
          <w:p w14:paraId="142367D9" w14:textId="77777777" w:rsidR="00C4173F" w:rsidRPr="006C01A9" w:rsidRDefault="00F26868" w:rsidP="00DB3EB8">
            <w:pPr>
              <w:pStyle w:val="ListParagraph"/>
              <w:numPr>
                <w:ilvl w:val="0"/>
                <w:numId w:val="4"/>
              </w:numPr>
              <w:rPr>
                <w:spacing w:val="13"/>
                <w:sz w:val="20"/>
                <w:szCs w:val="20"/>
                <w:shd w:val="clear" w:color="auto" w:fill="FFFFFF"/>
              </w:rPr>
            </w:pPr>
            <w:r w:rsidRPr="006C01A9">
              <w:rPr>
                <w:spacing w:val="13"/>
                <w:sz w:val="20"/>
                <w:szCs w:val="20"/>
                <w:shd w:val="clear" w:color="auto" w:fill="FFFFFF"/>
              </w:rPr>
              <w:t>Windows Server 2008 R2</w:t>
            </w:r>
          </w:p>
          <w:p w14:paraId="08E437B8" w14:textId="0EC0740D" w:rsidR="00DB3EB8" w:rsidRPr="006C01A9" w:rsidRDefault="00DB3EB8" w:rsidP="00DB3EB8">
            <w:pPr>
              <w:pStyle w:val="ListParagraph"/>
              <w:numPr>
                <w:ilvl w:val="0"/>
                <w:numId w:val="4"/>
              </w:numPr>
              <w:rPr>
                <w:sz w:val="20"/>
                <w:szCs w:val="20"/>
              </w:rPr>
            </w:pPr>
            <w:r w:rsidRPr="006C01A9">
              <w:rPr>
                <w:spacing w:val="13"/>
                <w:sz w:val="20"/>
                <w:szCs w:val="20"/>
                <w:shd w:val="clear" w:color="auto" w:fill="FFFFFF"/>
              </w:rPr>
              <w:t>Linux</w:t>
            </w:r>
          </w:p>
        </w:tc>
        <w:tc>
          <w:tcPr>
            <w:tcW w:w="3780" w:type="dxa"/>
            <w:vAlign w:val="center"/>
          </w:tcPr>
          <w:p w14:paraId="363A5148" w14:textId="7BBC9D88" w:rsidR="00C4173F" w:rsidRPr="006C01A9" w:rsidRDefault="000C4134" w:rsidP="00AE4960">
            <w:pPr>
              <w:rPr>
                <w:sz w:val="20"/>
                <w:szCs w:val="20"/>
              </w:rPr>
            </w:pPr>
            <w:r w:rsidRPr="006C01A9">
              <w:rPr>
                <w:spacing w:val="13"/>
                <w:sz w:val="20"/>
                <w:szCs w:val="20"/>
                <w:shd w:val="clear" w:color="auto" w:fill="FFFFFF"/>
              </w:rPr>
              <w:t>Windows Server 2012 and above (Servers 2016 and 2019 are supported)</w:t>
            </w:r>
          </w:p>
        </w:tc>
      </w:tr>
    </w:tbl>
    <w:p w14:paraId="38969280" w14:textId="6AF00749" w:rsidR="00AE4960" w:rsidRPr="006C01A9" w:rsidRDefault="00AE4960" w:rsidP="00AE4960">
      <w:pPr>
        <w:rPr>
          <w:sz w:val="20"/>
          <w:szCs w:val="20"/>
        </w:rPr>
      </w:pPr>
    </w:p>
    <w:p w14:paraId="7B2D0F40" w14:textId="04D4907B" w:rsidR="008E5E27" w:rsidRDefault="008E5E27" w:rsidP="00DD6217">
      <w:pPr>
        <w:pStyle w:val="Heading1"/>
        <w:rPr>
          <w:rFonts w:ascii="Microsoft Sans Serif" w:hAnsi="Microsoft Sans Serif" w:cs="Microsoft Sans Serif"/>
          <w:b/>
          <w:bCs/>
          <w:color w:val="000000" w:themeColor="text1"/>
          <w:sz w:val="24"/>
          <w:szCs w:val="24"/>
        </w:rPr>
      </w:pPr>
      <w:bookmarkStart w:id="9" w:name="_Toc112956004"/>
      <w:r>
        <w:rPr>
          <w:rFonts w:ascii="Microsoft Sans Serif" w:hAnsi="Microsoft Sans Serif" w:cs="Microsoft Sans Serif"/>
          <w:b/>
          <w:bCs/>
          <w:color w:val="000000" w:themeColor="text1"/>
          <w:sz w:val="24"/>
          <w:szCs w:val="24"/>
        </w:rPr>
        <w:t>BASELINE INVENTORY</w:t>
      </w:r>
      <w:bookmarkEnd w:id="9"/>
    </w:p>
    <w:p w14:paraId="49916C2E" w14:textId="50D28707" w:rsidR="00D85C5B" w:rsidRPr="006C01A9" w:rsidRDefault="006C01A9" w:rsidP="00C251FF">
      <w:pPr>
        <w:spacing w:after="0"/>
      </w:pPr>
      <w:r w:rsidRPr="006C01A9">
        <w:t>{</w:t>
      </w:r>
      <w:r w:rsidR="00C251FF" w:rsidRPr="006C01A9">
        <w:t xml:space="preserve">This section identifies </w:t>
      </w:r>
      <w:r w:rsidR="00304367" w:rsidRPr="006C01A9">
        <w:t>an</w:t>
      </w:r>
      <w:r w:rsidR="00B52137" w:rsidRPr="006C01A9">
        <w:t xml:space="preserve"> inventory list of all production systems, applications/software</w:t>
      </w:r>
      <w:r w:rsidR="005861F1" w:rsidRPr="006C01A9">
        <w:t xml:space="preserve">, </w:t>
      </w:r>
      <w:r w:rsidR="00907CAC" w:rsidRPr="006C01A9">
        <w:t>Severs.</w:t>
      </w:r>
      <w:r w:rsidR="00B52137" w:rsidRPr="006C01A9">
        <w:t xml:space="preserve"> </w:t>
      </w:r>
    </w:p>
    <w:p w14:paraId="4321F037" w14:textId="1E6DA9CE" w:rsidR="00C251FF" w:rsidRPr="006C01A9" w:rsidRDefault="00C251FF" w:rsidP="00C251FF">
      <w:pPr>
        <w:spacing w:after="0"/>
      </w:pPr>
      <w:r w:rsidRPr="006C01A9">
        <w:t xml:space="preserve"> insert table, list, or chart </w:t>
      </w:r>
      <w:r w:rsidR="00304367" w:rsidRPr="006C01A9">
        <w:t xml:space="preserve">of all </w:t>
      </w:r>
      <w:r w:rsidR="0068681F" w:rsidRPr="006C01A9">
        <w:t>production systems including operating systems</w:t>
      </w:r>
      <w:r w:rsidR="00D85C5B" w:rsidRPr="006C01A9">
        <w:t xml:space="preserve"> and applications </w:t>
      </w:r>
      <w:r w:rsidR="00916710" w:rsidRPr="006C01A9">
        <w:t>for your</w:t>
      </w:r>
      <w:r w:rsidRPr="006C01A9">
        <w:t xml:space="preserve"> project</w:t>
      </w:r>
      <w:r w:rsidR="006C01A9" w:rsidRPr="006C01A9">
        <w:t>}</w:t>
      </w:r>
    </w:p>
    <w:p w14:paraId="57E33981" w14:textId="77777777" w:rsidR="00C251FF" w:rsidRPr="006C01A9" w:rsidRDefault="00C251FF" w:rsidP="00C251FF"/>
    <w:p w14:paraId="5E42C2F2" w14:textId="0C879B6C" w:rsidR="005D0116" w:rsidRDefault="00DD6217" w:rsidP="00DD6217">
      <w:pPr>
        <w:pStyle w:val="Heading1"/>
        <w:rPr>
          <w:rFonts w:ascii="Microsoft Sans Serif" w:hAnsi="Microsoft Sans Serif" w:cs="Microsoft Sans Serif"/>
          <w:b/>
          <w:bCs/>
          <w:color w:val="000000" w:themeColor="text1"/>
          <w:sz w:val="24"/>
          <w:szCs w:val="24"/>
        </w:rPr>
      </w:pPr>
      <w:bookmarkStart w:id="10" w:name="_Toc112956005"/>
      <w:r w:rsidRPr="00DD6217">
        <w:rPr>
          <w:rFonts w:ascii="Microsoft Sans Serif" w:hAnsi="Microsoft Sans Serif" w:cs="Microsoft Sans Serif"/>
          <w:b/>
          <w:bCs/>
          <w:color w:val="000000" w:themeColor="text1"/>
          <w:sz w:val="24"/>
          <w:szCs w:val="24"/>
        </w:rPr>
        <w:t>PATCH REVIEW LIST</w:t>
      </w:r>
      <w:bookmarkEnd w:id="10"/>
    </w:p>
    <w:p w14:paraId="3472E9E8" w14:textId="6CF0D816" w:rsidR="000555FA" w:rsidRPr="006C01A9" w:rsidRDefault="006C01A9" w:rsidP="000555FA">
      <w:pPr>
        <w:spacing w:after="0"/>
      </w:pPr>
      <w:r w:rsidRPr="006C01A9">
        <w:t>{</w:t>
      </w:r>
      <w:r w:rsidR="000555FA" w:rsidRPr="006C01A9">
        <w:t xml:space="preserve">This section identifies </w:t>
      </w:r>
      <w:r w:rsidR="005D2AE2" w:rsidRPr="006C01A9">
        <w:t xml:space="preserve">a list of required patches for application/software security. </w:t>
      </w:r>
      <w:r w:rsidR="008C633D" w:rsidRPr="006C01A9">
        <w:t>It also lists approved patches, failed patches</w:t>
      </w:r>
      <w:r w:rsidR="00A934E6" w:rsidRPr="006C01A9">
        <w:t xml:space="preserve">, installed, and missing patches. </w:t>
      </w:r>
      <w:r w:rsidR="000555FA" w:rsidRPr="006C01A9">
        <w:t xml:space="preserve">insert table, list, or chart displaying each asset </w:t>
      </w:r>
      <w:r w:rsidR="00EE2D17" w:rsidRPr="006C01A9">
        <w:t xml:space="preserve">on the </w:t>
      </w:r>
      <w:r w:rsidR="00B41765" w:rsidRPr="006C01A9">
        <w:t>list for</w:t>
      </w:r>
      <w:r w:rsidR="000555FA" w:rsidRPr="006C01A9">
        <w:t xml:space="preserve"> your project</w:t>
      </w:r>
      <w:r w:rsidRPr="006C01A9">
        <w:t xml:space="preserve">} </w:t>
      </w:r>
      <w:r w:rsidR="0063347B" w:rsidRPr="006C01A9">
        <w:t>Sample</w:t>
      </w:r>
      <w:r w:rsidR="00EE2D17" w:rsidRPr="006C01A9">
        <w:t>:</w:t>
      </w:r>
    </w:p>
    <w:tbl>
      <w:tblPr>
        <w:tblStyle w:val="TableGrid"/>
        <w:tblW w:w="0" w:type="auto"/>
        <w:tblLook w:val="04A0" w:firstRow="1" w:lastRow="0" w:firstColumn="1" w:lastColumn="0" w:noHBand="0" w:noVBand="1"/>
      </w:tblPr>
      <w:tblGrid>
        <w:gridCol w:w="995"/>
        <w:gridCol w:w="599"/>
        <w:gridCol w:w="1029"/>
        <w:gridCol w:w="1029"/>
        <w:gridCol w:w="940"/>
        <w:gridCol w:w="1161"/>
        <w:gridCol w:w="773"/>
        <w:gridCol w:w="550"/>
        <w:gridCol w:w="455"/>
        <w:gridCol w:w="640"/>
        <w:gridCol w:w="1179"/>
      </w:tblGrid>
      <w:tr w:rsidR="0002293D" w14:paraId="67A896D9" w14:textId="66345661" w:rsidTr="001E68CC">
        <w:tc>
          <w:tcPr>
            <w:tcW w:w="9350" w:type="dxa"/>
            <w:gridSpan w:val="11"/>
            <w:shd w:val="clear" w:color="auto" w:fill="D9D9D9" w:themeFill="background1" w:themeFillShade="D9"/>
          </w:tcPr>
          <w:p w14:paraId="00E2B670" w14:textId="39F4CC35" w:rsidR="0002293D" w:rsidRPr="007823DD" w:rsidRDefault="0002293D" w:rsidP="007823DD">
            <w:pPr>
              <w:jc w:val="center"/>
              <w:rPr>
                <w:b/>
                <w:bCs/>
                <w:color w:val="000000" w:themeColor="text1"/>
              </w:rPr>
            </w:pPr>
            <w:r w:rsidRPr="007823DD">
              <w:rPr>
                <w:b/>
                <w:bCs/>
                <w:color w:val="000000" w:themeColor="text1"/>
              </w:rPr>
              <w:t>Approved Patch List</w:t>
            </w:r>
          </w:p>
        </w:tc>
      </w:tr>
      <w:tr w:rsidR="0002293D" w14:paraId="03C188AA" w14:textId="47E35648" w:rsidTr="00440AA5">
        <w:trPr>
          <w:cantSplit/>
          <w:trHeight w:val="1484"/>
        </w:trPr>
        <w:tc>
          <w:tcPr>
            <w:tcW w:w="971" w:type="dxa"/>
            <w:shd w:val="clear" w:color="auto" w:fill="D9D9D9" w:themeFill="background1" w:themeFillShade="D9"/>
            <w:textDirection w:val="btLr"/>
            <w:vAlign w:val="center"/>
          </w:tcPr>
          <w:p w14:paraId="49AFE49D" w14:textId="2AD4ADF2" w:rsidR="0002293D" w:rsidRPr="007B4320" w:rsidRDefault="0002293D" w:rsidP="000751A0">
            <w:pPr>
              <w:ind w:left="113" w:right="113"/>
              <w:jc w:val="center"/>
              <w:rPr>
                <w:color w:val="000000" w:themeColor="text1"/>
                <w:sz w:val="20"/>
                <w:szCs w:val="20"/>
              </w:rPr>
            </w:pPr>
            <w:r w:rsidRPr="007B4320">
              <w:rPr>
                <w:color w:val="000000" w:themeColor="text1"/>
                <w:sz w:val="20"/>
                <w:szCs w:val="20"/>
              </w:rPr>
              <w:t>Patch Name</w:t>
            </w:r>
          </w:p>
        </w:tc>
        <w:tc>
          <w:tcPr>
            <w:tcW w:w="636" w:type="dxa"/>
            <w:shd w:val="clear" w:color="auto" w:fill="D9D9D9" w:themeFill="background1" w:themeFillShade="D9"/>
            <w:textDirection w:val="btLr"/>
            <w:vAlign w:val="center"/>
          </w:tcPr>
          <w:p w14:paraId="7BE23672" w14:textId="7405202D" w:rsidR="0002293D" w:rsidRPr="007B4320" w:rsidRDefault="0002293D" w:rsidP="000751A0">
            <w:pPr>
              <w:ind w:left="113" w:right="113"/>
              <w:jc w:val="center"/>
              <w:rPr>
                <w:color w:val="000000" w:themeColor="text1"/>
                <w:sz w:val="20"/>
                <w:szCs w:val="20"/>
              </w:rPr>
            </w:pPr>
            <w:r w:rsidRPr="007B4320">
              <w:rPr>
                <w:color w:val="000000" w:themeColor="text1"/>
                <w:sz w:val="20"/>
                <w:szCs w:val="20"/>
              </w:rPr>
              <w:t>Security Bulletin</w:t>
            </w:r>
          </w:p>
        </w:tc>
        <w:tc>
          <w:tcPr>
            <w:tcW w:w="980" w:type="dxa"/>
            <w:shd w:val="clear" w:color="auto" w:fill="D9D9D9" w:themeFill="background1" w:themeFillShade="D9"/>
            <w:textDirection w:val="btLr"/>
            <w:vAlign w:val="center"/>
          </w:tcPr>
          <w:p w14:paraId="304FA455" w14:textId="365C220B" w:rsidR="0002293D" w:rsidRPr="007B4320" w:rsidRDefault="0002293D" w:rsidP="000751A0">
            <w:pPr>
              <w:ind w:left="113" w:right="113"/>
              <w:jc w:val="center"/>
              <w:rPr>
                <w:color w:val="000000" w:themeColor="text1"/>
                <w:sz w:val="20"/>
                <w:szCs w:val="20"/>
              </w:rPr>
            </w:pPr>
            <w:r w:rsidRPr="007B4320">
              <w:rPr>
                <w:color w:val="000000" w:themeColor="text1"/>
                <w:sz w:val="20"/>
                <w:szCs w:val="20"/>
              </w:rPr>
              <w:t>Details</w:t>
            </w:r>
          </w:p>
        </w:tc>
        <w:tc>
          <w:tcPr>
            <w:tcW w:w="948" w:type="dxa"/>
            <w:shd w:val="clear" w:color="auto" w:fill="D9D9D9" w:themeFill="background1" w:themeFillShade="D9"/>
            <w:textDirection w:val="btLr"/>
            <w:vAlign w:val="center"/>
          </w:tcPr>
          <w:p w14:paraId="7A602086" w14:textId="46A9A355" w:rsidR="0002293D" w:rsidRPr="007B4320" w:rsidRDefault="0002293D" w:rsidP="000751A0">
            <w:pPr>
              <w:ind w:left="113" w:right="113"/>
              <w:jc w:val="center"/>
              <w:rPr>
                <w:color w:val="000000" w:themeColor="text1"/>
                <w:sz w:val="20"/>
                <w:szCs w:val="20"/>
              </w:rPr>
            </w:pPr>
            <w:r w:rsidRPr="007B4320">
              <w:rPr>
                <w:color w:val="000000" w:themeColor="text1"/>
                <w:sz w:val="20"/>
                <w:szCs w:val="20"/>
              </w:rPr>
              <w:t>Product</w:t>
            </w:r>
          </w:p>
        </w:tc>
        <w:tc>
          <w:tcPr>
            <w:tcW w:w="913" w:type="dxa"/>
            <w:shd w:val="clear" w:color="auto" w:fill="D9D9D9" w:themeFill="background1" w:themeFillShade="D9"/>
            <w:textDirection w:val="btLr"/>
            <w:vAlign w:val="center"/>
          </w:tcPr>
          <w:p w14:paraId="54CCB81A" w14:textId="11BB002A" w:rsidR="0002293D" w:rsidRPr="007B4320" w:rsidRDefault="0002293D" w:rsidP="000751A0">
            <w:pPr>
              <w:ind w:left="113" w:right="113"/>
              <w:jc w:val="center"/>
              <w:rPr>
                <w:color w:val="000000" w:themeColor="text1"/>
                <w:sz w:val="20"/>
                <w:szCs w:val="20"/>
              </w:rPr>
            </w:pPr>
            <w:r w:rsidRPr="007B4320">
              <w:rPr>
                <w:color w:val="000000" w:themeColor="text1"/>
                <w:sz w:val="20"/>
                <w:szCs w:val="20"/>
              </w:rPr>
              <w:t>Classification</w:t>
            </w:r>
          </w:p>
        </w:tc>
        <w:tc>
          <w:tcPr>
            <w:tcW w:w="1069" w:type="dxa"/>
            <w:shd w:val="clear" w:color="auto" w:fill="D9D9D9" w:themeFill="background1" w:themeFillShade="D9"/>
            <w:textDirection w:val="btLr"/>
            <w:vAlign w:val="center"/>
          </w:tcPr>
          <w:p w14:paraId="4CBFAE5D" w14:textId="070371B3" w:rsidR="0002293D" w:rsidRPr="007B4320" w:rsidRDefault="0002293D" w:rsidP="000751A0">
            <w:pPr>
              <w:ind w:left="113" w:right="113"/>
              <w:jc w:val="center"/>
              <w:rPr>
                <w:color w:val="000000" w:themeColor="text1"/>
                <w:sz w:val="20"/>
                <w:szCs w:val="20"/>
              </w:rPr>
            </w:pPr>
            <w:r w:rsidRPr="007B4320">
              <w:rPr>
                <w:color w:val="000000" w:themeColor="text1"/>
                <w:sz w:val="20"/>
                <w:szCs w:val="20"/>
              </w:rPr>
              <w:t>Type</w:t>
            </w:r>
          </w:p>
        </w:tc>
        <w:tc>
          <w:tcPr>
            <w:tcW w:w="717" w:type="dxa"/>
            <w:shd w:val="clear" w:color="auto" w:fill="D9D9D9" w:themeFill="background1" w:themeFillShade="D9"/>
            <w:textDirection w:val="btLr"/>
            <w:vAlign w:val="center"/>
          </w:tcPr>
          <w:p w14:paraId="7090F55B" w14:textId="5389D7D8" w:rsidR="0002293D" w:rsidRPr="007B4320" w:rsidRDefault="0002293D" w:rsidP="000751A0">
            <w:pPr>
              <w:ind w:left="113" w:right="113"/>
              <w:jc w:val="center"/>
              <w:rPr>
                <w:color w:val="000000" w:themeColor="text1"/>
                <w:sz w:val="20"/>
                <w:szCs w:val="20"/>
              </w:rPr>
            </w:pPr>
            <w:r w:rsidRPr="007B4320">
              <w:rPr>
                <w:color w:val="000000" w:themeColor="text1"/>
                <w:sz w:val="20"/>
                <w:szCs w:val="20"/>
              </w:rPr>
              <w:t>Published</w:t>
            </w:r>
          </w:p>
        </w:tc>
        <w:tc>
          <w:tcPr>
            <w:tcW w:w="520" w:type="dxa"/>
            <w:shd w:val="clear" w:color="auto" w:fill="D9D9D9" w:themeFill="background1" w:themeFillShade="D9"/>
            <w:textDirection w:val="btLr"/>
            <w:vAlign w:val="center"/>
          </w:tcPr>
          <w:p w14:paraId="0421A085" w14:textId="75FB509A" w:rsidR="0002293D" w:rsidRPr="007B4320" w:rsidRDefault="0002293D" w:rsidP="000751A0">
            <w:pPr>
              <w:ind w:left="113" w:right="113"/>
              <w:jc w:val="center"/>
              <w:rPr>
                <w:color w:val="000000" w:themeColor="text1"/>
                <w:sz w:val="20"/>
                <w:szCs w:val="20"/>
              </w:rPr>
            </w:pPr>
            <w:r>
              <w:rPr>
                <w:color w:val="000000" w:themeColor="text1"/>
                <w:sz w:val="20"/>
                <w:szCs w:val="20"/>
              </w:rPr>
              <w:t xml:space="preserve"># </w:t>
            </w:r>
            <w:r w:rsidRPr="007B4320">
              <w:rPr>
                <w:color w:val="000000" w:themeColor="text1"/>
                <w:sz w:val="20"/>
                <w:szCs w:val="20"/>
              </w:rPr>
              <w:t>Installed</w:t>
            </w:r>
          </w:p>
        </w:tc>
        <w:tc>
          <w:tcPr>
            <w:tcW w:w="455" w:type="dxa"/>
            <w:shd w:val="clear" w:color="auto" w:fill="D9D9D9" w:themeFill="background1" w:themeFillShade="D9"/>
            <w:textDirection w:val="btLr"/>
            <w:vAlign w:val="center"/>
          </w:tcPr>
          <w:p w14:paraId="1917B68E" w14:textId="136C5EBF" w:rsidR="0002293D" w:rsidRPr="007B4320" w:rsidRDefault="0002293D" w:rsidP="000751A0">
            <w:pPr>
              <w:ind w:left="113" w:right="113"/>
              <w:jc w:val="center"/>
              <w:rPr>
                <w:color w:val="000000" w:themeColor="text1"/>
                <w:sz w:val="20"/>
                <w:szCs w:val="20"/>
              </w:rPr>
            </w:pPr>
            <w:r w:rsidRPr="007B4320">
              <w:rPr>
                <w:color w:val="000000" w:themeColor="text1"/>
                <w:sz w:val="20"/>
                <w:szCs w:val="20"/>
              </w:rPr>
              <w:t>Failed</w:t>
            </w:r>
          </w:p>
        </w:tc>
        <w:tc>
          <w:tcPr>
            <w:tcW w:w="706" w:type="dxa"/>
            <w:shd w:val="clear" w:color="auto" w:fill="D9D9D9" w:themeFill="background1" w:themeFillShade="D9"/>
            <w:textDirection w:val="btLr"/>
            <w:vAlign w:val="center"/>
          </w:tcPr>
          <w:p w14:paraId="3DC32DD1" w14:textId="58111E38" w:rsidR="0002293D" w:rsidRPr="007B4320" w:rsidRDefault="0002293D" w:rsidP="000751A0">
            <w:pPr>
              <w:ind w:left="113" w:right="113"/>
              <w:jc w:val="center"/>
              <w:rPr>
                <w:color w:val="000000" w:themeColor="text1"/>
                <w:sz w:val="20"/>
                <w:szCs w:val="20"/>
              </w:rPr>
            </w:pPr>
            <w:r w:rsidRPr="007B4320">
              <w:rPr>
                <w:color w:val="000000" w:themeColor="text1"/>
                <w:sz w:val="20"/>
                <w:szCs w:val="20"/>
              </w:rPr>
              <w:t>Total Missing</w:t>
            </w:r>
          </w:p>
        </w:tc>
        <w:tc>
          <w:tcPr>
            <w:tcW w:w="1435" w:type="dxa"/>
            <w:shd w:val="clear" w:color="auto" w:fill="D9D9D9" w:themeFill="background1" w:themeFillShade="D9"/>
            <w:textDirection w:val="btLr"/>
            <w:vAlign w:val="center"/>
          </w:tcPr>
          <w:p w14:paraId="7771DC56" w14:textId="729B00B8" w:rsidR="0002293D" w:rsidRPr="007B4320" w:rsidRDefault="00440AA5" w:rsidP="000751A0">
            <w:pPr>
              <w:ind w:left="113" w:right="113"/>
              <w:jc w:val="center"/>
              <w:rPr>
                <w:color w:val="000000" w:themeColor="text1"/>
                <w:sz w:val="20"/>
                <w:szCs w:val="20"/>
              </w:rPr>
            </w:pPr>
            <w:r>
              <w:rPr>
                <w:color w:val="000000" w:themeColor="text1"/>
                <w:sz w:val="20"/>
                <w:szCs w:val="20"/>
              </w:rPr>
              <w:t xml:space="preserve">App </w:t>
            </w:r>
            <w:r w:rsidR="0002293D">
              <w:rPr>
                <w:color w:val="000000" w:themeColor="text1"/>
                <w:sz w:val="20"/>
                <w:szCs w:val="20"/>
              </w:rPr>
              <w:t xml:space="preserve">Owner </w:t>
            </w:r>
          </w:p>
        </w:tc>
      </w:tr>
      <w:tr w:rsidR="0002293D" w:rsidRPr="006C01A9" w14:paraId="144AD42E" w14:textId="6CFE0153" w:rsidTr="00440AA5">
        <w:tc>
          <w:tcPr>
            <w:tcW w:w="971" w:type="dxa"/>
          </w:tcPr>
          <w:p w14:paraId="32A49E27" w14:textId="1BD0876C" w:rsidR="0002293D" w:rsidRPr="006C01A9" w:rsidRDefault="0002293D" w:rsidP="000555FA">
            <w:pPr>
              <w:rPr>
                <w:sz w:val="20"/>
                <w:szCs w:val="20"/>
              </w:rPr>
            </w:pPr>
            <w:r w:rsidRPr="006C01A9">
              <w:rPr>
                <w:sz w:val="20"/>
                <w:szCs w:val="20"/>
              </w:rPr>
              <w:t>2445227</w:t>
            </w:r>
          </w:p>
        </w:tc>
        <w:tc>
          <w:tcPr>
            <w:tcW w:w="636" w:type="dxa"/>
          </w:tcPr>
          <w:p w14:paraId="70540114" w14:textId="24DC0C74" w:rsidR="0002293D" w:rsidRPr="006C01A9" w:rsidRDefault="0002293D" w:rsidP="000555FA">
            <w:pPr>
              <w:rPr>
                <w:sz w:val="20"/>
                <w:szCs w:val="20"/>
              </w:rPr>
            </w:pPr>
            <w:r w:rsidRPr="006C01A9">
              <w:rPr>
                <w:sz w:val="20"/>
                <w:szCs w:val="20"/>
              </w:rPr>
              <w:t>n/a</w:t>
            </w:r>
          </w:p>
        </w:tc>
        <w:tc>
          <w:tcPr>
            <w:tcW w:w="980" w:type="dxa"/>
          </w:tcPr>
          <w:p w14:paraId="61BA3DF8" w14:textId="6E39B6E0" w:rsidR="0002293D" w:rsidRPr="006C01A9" w:rsidRDefault="0002293D" w:rsidP="000555FA">
            <w:pPr>
              <w:rPr>
                <w:sz w:val="20"/>
                <w:szCs w:val="20"/>
              </w:rPr>
            </w:pPr>
            <w:r w:rsidRPr="006C01A9">
              <w:rPr>
                <w:sz w:val="20"/>
                <w:szCs w:val="20"/>
              </w:rPr>
              <w:t>Security update</w:t>
            </w:r>
          </w:p>
        </w:tc>
        <w:tc>
          <w:tcPr>
            <w:tcW w:w="948" w:type="dxa"/>
          </w:tcPr>
          <w:p w14:paraId="40E84DE7" w14:textId="5517B5F6" w:rsidR="0002293D" w:rsidRPr="006C01A9" w:rsidRDefault="0002293D" w:rsidP="000555FA">
            <w:pPr>
              <w:rPr>
                <w:sz w:val="20"/>
                <w:szCs w:val="20"/>
              </w:rPr>
            </w:pPr>
            <w:r w:rsidRPr="006C01A9">
              <w:rPr>
                <w:sz w:val="20"/>
                <w:szCs w:val="20"/>
              </w:rPr>
              <w:t>Windows</w:t>
            </w:r>
          </w:p>
        </w:tc>
        <w:tc>
          <w:tcPr>
            <w:tcW w:w="913" w:type="dxa"/>
          </w:tcPr>
          <w:p w14:paraId="2B016598" w14:textId="6F21035D" w:rsidR="0002293D" w:rsidRPr="006C01A9" w:rsidRDefault="0002293D" w:rsidP="000555FA">
            <w:pPr>
              <w:rPr>
                <w:sz w:val="20"/>
                <w:szCs w:val="20"/>
              </w:rPr>
            </w:pPr>
            <w:r w:rsidRPr="006C01A9">
              <w:rPr>
                <w:sz w:val="20"/>
                <w:szCs w:val="20"/>
              </w:rPr>
              <w:t>Security</w:t>
            </w:r>
          </w:p>
        </w:tc>
        <w:tc>
          <w:tcPr>
            <w:tcW w:w="1069" w:type="dxa"/>
          </w:tcPr>
          <w:p w14:paraId="6FA3476A" w14:textId="000700EA" w:rsidR="0002293D" w:rsidRPr="006C01A9" w:rsidRDefault="0002293D" w:rsidP="000555FA">
            <w:pPr>
              <w:rPr>
                <w:sz w:val="20"/>
                <w:szCs w:val="20"/>
              </w:rPr>
            </w:pPr>
            <w:r w:rsidRPr="006C01A9">
              <w:rPr>
                <w:sz w:val="20"/>
                <w:szCs w:val="20"/>
              </w:rPr>
              <w:t>Important</w:t>
            </w:r>
          </w:p>
        </w:tc>
        <w:tc>
          <w:tcPr>
            <w:tcW w:w="717" w:type="dxa"/>
          </w:tcPr>
          <w:p w14:paraId="65F7AD7C" w14:textId="108DCFEC" w:rsidR="0002293D" w:rsidRPr="006C01A9" w:rsidRDefault="0002293D" w:rsidP="000555FA">
            <w:pPr>
              <w:rPr>
                <w:sz w:val="20"/>
                <w:szCs w:val="20"/>
              </w:rPr>
            </w:pPr>
            <w:r w:rsidRPr="006C01A9">
              <w:rPr>
                <w:sz w:val="20"/>
                <w:szCs w:val="20"/>
              </w:rPr>
              <w:t>8/5/22</w:t>
            </w:r>
          </w:p>
        </w:tc>
        <w:tc>
          <w:tcPr>
            <w:tcW w:w="520" w:type="dxa"/>
          </w:tcPr>
          <w:p w14:paraId="69C7512D" w14:textId="0A9FFEA2" w:rsidR="0002293D" w:rsidRPr="006C01A9" w:rsidRDefault="0002293D" w:rsidP="000555FA">
            <w:pPr>
              <w:rPr>
                <w:sz w:val="20"/>
                <w:szCs w:val="20"/>
              </w:rPr>
            </w:pPr>
            <w:r w:rsidRPr="006C01A9">
              <w:rPr>
                <w:sz w:val="20"/>
                <w:szCs w:val="20"/>
              </w:rPr>
              <w:t>129</w:t>
            </w:r>
          </w:p>
        </w:tc>
        <w:tc>
          <w:tcPr>
            <w:tcW w:w="455" w:type="dxa"/>
          </w:tcPr>
          <w:p w14:paraId="1E82111A" w14:textId="08566A8A" w:rsidR="0002293D" w:rsidRPr="006C01A9" w:rsidRDefault="0002293D" w:rsidP="000555FA">
            <w:pPr>
              <w:rPr>
                <w:sz w:val="20"/>
                <w:szCs w:val="20"/>
              </w:rPr>
            </w:pPr>
            <w:r w:rsidRPr="006C01A9">
              <w:rPr>
                <w:sz w:val="20"/>
                <w:szCs w:val="20"/>
              </w:rPr>
              <w:t>3</w:t>
            </w:r>
          </w:p>
        </w:tc>
        <w:tc>
          <w:tcPr>
            <w:tcW w:w="706" w:type="dxa"/>
          </w:tcPr>
          <w:p w14:paraId="7ED6DF8B" w14:textId="5C93B267" w:rsidR="0002293D" w:rsidRPr="006C01A9" w:rsidRDefault="0002293D" w:rsidP="000555FA">
            <w:pPr>
              <w:rPr>
                <w:sz w:val="20"/>
                <w:szCs w:val="20"/>
              </w:rPr>
            </w:pPr>
            <w:r w:rsidRPr="006C01A9">
              <w:rPr>
                <w:sz w:val="20"/>
                <w:szCs w:val="20"/>
              </w:rPr>
              <w:t>12</w:t>
            </w:r>
          </w:p>
        </w:tc>
        <w:tc>
          <w:tcPr>
            <w:tcW w:w="1435" w:type="dxa"/>
          </w:tcPr>
          <w:p w14:paraId="6785BC6B" w14:textId="576E9298" w:rsidR="0002293D" w:rsidRPr="006C01A9" w:rsidRDefault="00307A75" w:rsidP="000555FA">
            <w:pPr>
              <w:rPr>
                <w:sz w:val="20"/>
                <w:szCs w:val="20"/>
              </w:rPr>
            </w:pPr>
            <w:r w:rsidRPr="006C01A9">
              <w:rPr>
                <w:sz w:val="20"/>
                <w:szCs w:val="20"/>
              </w:rPr>
              <w:t xml:space="preserve"> </w:t>
            </w:r>
          </w:p>
        </w:tc>
      </w:tr>
      <w:tr w:rsidR="0002293D" w:rsidRPr="006C01A9" w14:paraId="0E9B6B50" w14:textId="6F21F271" w:rsidTr="00440AA5">
        <w:tc>
          <w:tcPr>
            <w:tcW w:w="971" w:type="dxa"/>
          </w:tcPr>
          <w:p w14:paraId="15BAA5C8" w14:textId="4813C34A" w:rsidR="0002293D" w:rsidRPr="006C01A9" w:rsidRDefault="0002293D" w:rsidP="000555FA">
            <w:pPr>
              <w:rPr>
                <w:sz w:val="20"/>
                <w:szCs w:val="20"/>
              </w:rPr>
            </w:pPr>
            <w:r w:rsidRPr="006C01A9">
              <w:rPr>
                <w:sz w:val="20"/>
                <w:szCs w:val="20"/>
              </w:rPr>
              <w:t>2874425</w:t>
            </w:r>
          </w:p>
        </w:tc>
        <w:tc>
          <w:tcPr>
            <w:tcW w:w="636" w:type="dxa"/>
          </w:tcPr>
          <w:p w14:paraId="34769E8F" w14:textId="6D7E3A89" w:rsidR="0002293D" w:rsidRPr="006C01A9" w:rsidRDefault="0002293D" w:rsidP="000555FA">
            <w:pPr>
              <w:rPr>
                <w:sz w:val="20"/>
                <w:szCs w:val="20"/>
              </w:rPr>
            </w:pPr>
            <w:r w:rsidRPr="006C01A9">
              <w:rPr>
                <w:sz w:val="20"/>
                <w:szCs w:val="20"/>
              </w:rPr>
              <w:t>n/a</w:t>
            </w:r>
          </w:p>
        </w:tc>
        <w:tc>
          <w:tcPr>
            <w:tcW w:w="980" w:type="dxa"/>
          </w:tcPr>
          <w:p w14:paraId="45AD9091" w14:textId="0B8199DD" w:rsidR="0002293D" w:rsidRPr="006C01A9" w:rsidRDefault="0002293D" w:rsidP="000555FA">
            <w:pPr>
              <w:rPr>
                <w:sz w:val="20"/>
                <w:szCs w:val="20"/>
              </w:rPr>
            </w:pPr>
            <w:r w:rsidRPr="006C01A9">
              <w:rPr>
                <w:sz w:val="20"/>
                <w:szCs w:val="20"/>
              </w:rPr>
              <w:t>Windows 10</w:t>
            </w:r>
          </w:p>
        </w:tc>
        <w:tc>
          <w:tcPr>
            <w:tcW w:w="948" w:type="dxa"/>
          </w:tcPr>
          <w:p w14:paraId="2E8FE27E" w14:textId="022526D1" w:rsidR="0002293D" w:rsidRPr="006C01A9" w:rsidRDefault="0002293D" w:rsidP="000555FA">
            <w:pPr>
              <w:rPr>
                <w:sz w:val="20"/>
                <w:szCs w:val="20"/>
              </w:rPr>
            </w:pPr>
            <w:r w:rsidRPr="006C01A9">
              <w:rPr>
                <w:sz w:val="20"/>
                <w:szCs w:val="20"/>
              </w:rPr>
              <w:t>Unix</w:t>
            </w:r>
          </w:p>
        </w:tc>
        <w:tc>
          <w:tcPr>
            <w:tcW w:w="913" w:type="dxa"/>
          </w:tcPr>
          <w:p w14:paraId="60F0D11D" w14:textId="7F0C6315" w:rsidR="0002293D" w:rsidRPr="006C01A9" w:rsidRDefault="0002293D" w:rsidP="000555FA">
            <w:pPr>
              <w:rPr>
                <w:sz w:val="20"/>
                <w:szCs w:val="20"/>
              </w:rPr>
            </w:pPr>
            <w:r w:rsidRPr="006C01A9">
              <w:rPr>
                <w:sz w:val="20"/>
                <w:szCs w:val="20"/>
              </w:rPr>
              <w:t>Service Packs</w:t>
            </w:r>
          </w:p>
        </w:tc>
        <w:tc>
          <w:tcPr>
            <w:tcW w:w="1069" w:type="dxa"/>
          </w:tcPr>
          <w:p w14:paraId="11934178" w14:textId="4C911415" w:rsidR="0002293D" w:rsidRPr="006C01A9" w:rsidRDefault="0002293D" w:rsidP="000555FA">
            <w:pPr>
              <w:rPr>
                <w:sz w:val="20"/>
                <w:szCs w:val="20"/>
              </w:rPr>
            </w:pPr>
            <w:r w:rsidRPr="006C01A9">
              <w:rPr>
                <w:sz w:val="20"/>
                <w:szCs w:val="20"/>
              </w:rPr>
              <w:t>Mandatory</w:t>
            </w:r>
          </w:p>
        </w:tc>
        <w:tc>
          <w:tcPr>
            <w:tcW w:w="717" w:type="dxa"/>
          </w:tcPr>
          <w:p w14:paraId="59435CB4" w14:textId="7B936EC8" w:rsidR="0002293D" w:rsidRPr="006C01A9" w:rsidRDefault="0002293D" w:rsidP="000555FA">
            <w:pPr>
              <w:rPr>
                <w:sz w:val="20"/>
                <w:szCs w:val="20"/>
              </w:rPr>
            </w:pPr>
            <w:r w:rsidRPr="006C01A9">
              <w:rPr>
                <w:sz w:val="20"/>
                <w:szCs w:val="20"/>
              </w:rPr>
              <w:t>8/7/22</w:t>
            </w:r>
          </w:p>
        </w:tc>
        <w:tc>
          <w:tcPr>
            <w:tcW w:w="520" w:type="dxa"/>
          </w:tcPr>
          <w:p w14:paraId="08484381" w14:textId="6BBA7457" w:rsidR="0002293D" w:rsidRPr="006C01A9" w:rsidRDefault="0002293D" w:rsidP="000555FA">
            <w:pPr>
              <w:rPr>
                <w:sz w:val="20"/>
                <w:szCs w:val="20"/>
              </w:rPr>
            </w:pPr>
            <w:r w:rsidRPr="006C01A9">
              <w:rPr>
                <w:sz w:val="20"/>
                <w:szCs w:val="20"/>
              </w:rPr>
              <w:t>15</w:t>
            </w:r>
          </w:p>
        </w:tc>
        <w:tc>
          <w:tcPr>
            <w:tcW w:w="455" w:type="dxa"/>
          </w:tcPr>
          <w:p w14:paraId="575264BC" w14:textId="7641EB53" w:rsidR="0002293D" w:rsidRPr="006C01A9" w:rsidRDefault="0002293D" w:rsidP="000555FA">
            <w:pPr>
              <w:rPr>
                <w:sz w:val="20"/>
                <w:szCs w:val="20"/>
              </w:rPr>
            </w:pPr>
            <w:r w:rsidRPr="006C01A9">
              <w:rPr>
                <w:sz w:val="20"/>
                <w:szCs w:val="20"/>
              </w:rPr>
              <w:t>2</w:t>
            </w:r>
          </w:p>
        </w:tc>
        <w:tc>
          <w:tcPr>
            <w:tcW w:w="706" w:type="dxa"/>
          </w:tcPr>
          <w:p w14:paraId="0EEF54F8" w14:textId="34EF53EC" w:rsidR="0002293D" w:rsidRPr="006C01A9" w:rsidRDefault="0002293D" w:rsidP="000555FA">
            <w:pPr>
              <w:rPr>
                <w:sz w:val="20"/>
                <w:szCs w:val="20"/>
              </w:rPr>
            </w:pPr>
            <w:r w:rsidRPr="006C01A9">
              <w:rPr>
                <w:sz w:val="20"/>
                <w:szCs w:val="20"/>
              </w:rPr>
              <w:t>7</w:t>
            </w:r>
          </w:p>
        </w:tc>
        <w:tc>
          <w:tcPr>
            <w:tcW w:w="1435" w:type="dxa"/>
          </w:tcPr>
          <w:p w14:paraId="045EC1CE" w14:textId="75FA1632" w:rsidR="0002293D" w:rsidRPr="006C01A9" w:rsidRDefault="00307A75" w:rsidP="000555FA">
            <w:pPr>
              <w:rPr>
                <w:sz w:val="20"/>
                <w:szCs w:val="20"/>
              </w:rPr>
            </w:pPr>
            <w:r w:rsidRPr="006C01A9">
              <w:rPr>
                <w:sz w:val="20"/>
                <w:szCs w:val="20"/>
              </w:rPr>
              <w:t xml:space="preserve"> </w:t>
            </w:r>
          </w:p>
        </w:tc>
      </w:tr>
    </w:tbl>
    <w:p w14:paraId="7EAF07C9" w14:textId="7ECCAE09" w:rsidR="00DD6217" w:rsidRPr="006C01A9" w:rsidRDefault="00DD6217" w:rsidP="00DD6217">
      <w:pPr>
        <w:pStyle w:val="Heading1"/>
        <w:rPr>
          <w:rFonts w:ascii="Microsoft Sans Serif" w:hAnsi="Microsoft Sans Serif" w:cs="Microsoft Sans Serif"/>
          <w:b/>
          <w:bCs/>
          <w:color w:val="auto"/>
          <w:sz w:val="20"/>
          <w:szCs w:val="20"/>
        </w:rPr>
      </w:pPr>
      <w:bookmarkStart w:id="11" w:name="_Toc112956006"/>
      <w:r w:rsidRPr="006C01A9">
        <w:rPr>
          <w:rFonts w:ascii="Microsoft Sans Serif" w:hAnsi="Microsoft Sans Serif" w:cs="Microsoft Sans Serif"/>
          <w:b/>
          <w:bCs/>
          <w:color w:val="auto"/>
          <w:sz w:val="20"/>
          <w:szCs w:val="20"/>
        </w:rPr>
        <w:t>PATCH PER ASSET REVIEW</w:t>
      </w:r>
      <w:bookmarkEnd w:id="11"/>
    </w:p>
    <w:p w14:paraId="2ABB3167" w14:textId="0E128E2A" w:rsidR="00985316" w:rsidRPr="006C01A9" w:rsidRDefault="006C01A9" w:rsidP="00985316">
      <w:pPr>
        <w:spacing w:after="0"/>
      </w:pPr>
      <w:r w:rsidRPr="006C01A9">
        <w:t>{</w:t>
      </w:r>
      <w:r w:rsidR="00985316" w:rsidRPr="006C01A9">
        <w:t>This section identifies each approved patch per asset</w:t>
      </w:r>
      <w:r w:rsidR="00B326EA" w:rsidRPr="006C01A9">
        <w:t xml:space="preserve">.  </w:t>
      </w:r>
    </w:p>
    <w:p w14:paraId="6A6302C6" w14:textId="78E49003" w:rsidR="00985316" w:rsidRPr="006C01A9" w:rsidRDefault="00B326EA" w:rsidP="00985316">
      <w:pPr>
        <w:spacing w:after="0"/>
      </w:pPr>
      <w:r w:rsidRPr="006C01A9">
        <w:t xml:space="preserve">insert table, list, or chart displaying each </w:t>
      </w:r>
      <w:r w:rsidR="00B14801" w:rsidRPr="006C01A9">
        <w:t xml:space="preserve">patch per </w:t>
      </w:r>
      <w:r w:rsidRPr="006C01A9">
        <w:t>asset for your project</w:t>
      </w:r>
      <w:r w:rsidR="006C01A9" w:rsidRPr="006C01A9">
        <w:t>}</w:t>
      </w:r>
      <w:r w:rsidRPr="006C01A9">
        <w:t xml:space="preserve"> </w:t>
      </w:r>
      <w:r w:rsidR="00985316" w:rsidRPr="006C01A9">
        <w:t xml:space="preserve"> </w:t>
      </w:r>
    </w:p>
    <w:p w14:paraId="4BC25DA4" w14:textId="72640BC2" w:rsidR="00DD6217" w:rsidRDefault="00DD6217" w:rsidP="00DD6217">
      <w:pPr>
        <w:pStyle w:val="Heading1"/>
        <w:rPr>
          <w:rFonts w:ascii="Microsoft Sans Serif" w:hAnsi="Microsoft Sans Serif" w:cs="Microsoft Sans Serif"/>
          <w:b/>
          <w:bCs/>
          <w:color w:val="000000" w:themeColor="text1"/>
          <w:sz w:val="24"/>
          <w:szCs w:val="24"/>
        </w:rPr>
      </w:pPr>
      <w:bookmarkStart w:id="12" w:name="_Toc112956007"/>
      <w:r w:rsidRPr="00DD6217">
        <w:rPr>
          <w:rFonts w:ascii="Microsoft Sans Serif" w:hAnsi="Microsoft Sans Serif" w:cs="Microsoft Sans Serif"/>
          <w:b/>
          <w:bCs/>
          <w:color w:val="000000" w:themeColor="text1"/>
          <w:sz w:val="24"/>
          <w:szCs w:val="24"/>
        </w:rPr>
        <w:lastRenderedPageBreak/>
        <w:t>MISSING PATCHES</w:t>
      </w:r>
      <w:bookmarkEnd w:id="12"/>
      <w:r w:rsidRPr="00DD6217">
        <w:rPr>
          <w:rFonts w:ascii="Microsoft Sans Serif" w:hAnsi="Microsoft Sans Serif" w:cs="Microsoft Sans Serif"/>
          <w:b/>
          <w:bCs/>
          <w:color w:val="000000" w:themeColor="text1"/>
          <w:sz w:val="24"/>
          <w:szCs w:val="24"/>
        </w:rPr>
        <w:t xml:space="preserve"> </w:t>
      </w:r>
    </w:p>
    <w:p w14:paraId="2B25CA3C" w14:textId="01D42C58" w:rsidR="00B14801" w:rsidRPr="006C01A9" w:rsidRDefault="006C01A9" w:rsidP="00B14801">
      <w:pPr>
        <w:spacing w:after="0"/>
        <w:rPr>
          <w:sz w:val="24"/>
          <w:szCs w:val="26"/>
        </w:rPr>
      </w:pPr>
      <w:r w:rsidRPr="006C01A9">
        <w:t>{</w:t>
      </w:r>
      <w:r w:rsidR="00B14801" w:rsidRPr="006C01A9">
        <w:t>This section identifies each missing patch not part of the license installation approved patch per asset.  insert table, list, or chart displaying each missing patch for follow up or explanatio</w:t>
      </w:r>
      <w:r w:rsidR="00B07C03" w:rsidRPr="006C01A9">
        <w:t>n</w:t>
      </w:r>
      <w:r w:rsidR="00B14801" w:rsidRPr="006C01A9">
        <w:t xml:space="preserve"> for your project </w:t>
      </w:r>
    </w:p>
    <w:p w14:paraId="0EC972E7" w14:textId="5E209CB7" w:rsidR="00DD6217" w:rsidRDefault="00DD6217" w:rsidP="00DD6217">
      <w:pPr>
        <w:pStyle w:val="Heading1"/>
        <w:rPr>
          <w:rFonts w:ascii="Microsoft Sans Serif" w:hAnsi="Microsoft Sans Serif" w:cs="Microsoft Sans Serif"/>
          <w:b/>
          <w:bCs/>
          <w:color w:val="000000" w:themeColor="text1"/>
          <w:sz w:val="24"/>
          <w:szCs w:val="24"/>
        </w:rPr>
      </w:pPr>
      <w:bookmarkStart w:id="13" w:name="_Toc112956008"/>
      <w:r w:rsidRPr="00DD6217">
        <w:rPr>
          <w:rFonts w:ascii="Microsoft Sans Serif" w:hAnsi="Microsoft Sans Serif" w:cs="Microsoft Sans Serif"/>
          <w:b/>
          <w:bCs/>
          <w:color w:val="000000" w:themeColor="text1"/>
          <w:sz w:val="24"/>
          <w:szCs w:val="24"/>
        </w:rPr>
        <w:t>ASSET LIST TABLE</w:t>
      </w:r>
      <w:bookmarkEnd w:id="13"/>
      <w:r w:rsidRPr="00DD6217">
        <w:rPr>
          <w:rFonts w:ascii="Microsoft Sans Serif" w:hAnsi="Microsoft Sans Serif" w:cs="Microsoft Sans Serif"/>
          <w:b/>
          <w:bCs/>
          <w:color w:val="000000" w:themeColor="text1"/>
          <w:sz w:val="24"/>
          <w:szCs w:val="24"/>
        </w:rPr>
        <w:t xml:space="preserve"> </w:t>
      </w:r>
    </w:p>
    <w:p w14:paraId="500EDF47" w14:textId="43B5DB8C" w:rsidR="00EB1D8C" w:rsidRPr="006C01A9" w:rsidRDefault="006C01A9" w:rsidP="00EB1D8C">
      <w:pPr>
        <w:spacing w:after="0"/>
      </w:pPr>
      <w:r w:rsidRPr="006C01A9">
        <w:t>{</w:t>
      </w:r>
      <w:r w:rsidR="00EB1D8C" w:rsidRPr="006C01A9">
        <w:t xml:space="preserve">This section identifies each asset on the list </w:t>
      </w:r>
      <w:r w:rsidR="0008616C" w:rsidRPr="006C01A9">
        <w:t>requiring patch updates</w:t>
      </w:r>
      <w:r w:rsidR="00031CB8" w:rsidRPr="006C01A9">
        <w:t xml:space="preserve"> and the required details</w:t>
      </w:r>
      <w:r w:rsidR="0008616C" w:rsidRPr="006C01A9">
        <w:t xml:space="preserve">. </w:t>
      </w:r>
    </w:p>
    <w:p w14:paraId="611A76F2" w14:textId="24774239" w:rsidR="003808FE" w:rsidRPr="006C01A9" w:rsidRDefault="00EB1D8C" w:rsidP="00EB1D8C">
      <w:pPr>
        <w:spacing w:after="0"/>
      </w:pPr>
      <w:r w:rsidRPr="006C01A9">
        <w:t xml:space="preserve">insert table, list, or chart displaying </w:t>
      </w:r>
      <w:r w:rsidR="00F113B2" w:rsidRPr="006C01A9">
        <w:t xml:space="preserve">each asset on the list </w:t>
      </w:r>
      <w:r w:rsidRPr="006C01A9">
        <w:t xml:space="preserve">for your project </w:t>
      </w:r>
      <w:r w:rsidR="003808FE" w:rsidRPr="006C01A9">
        <w:t>Sample</w:t>
      </w:r>
      <w:r w:rsidR="00F113B2" w:rsidRPr="006C01A9">
        <w:t xml:space="preserve">: </w:t>
      </w:r>
    </w:p>
    <w:tbl>
      <w:tblPr>
        <w:tblStyle w:val="TableGrid"/>
        <w:tblW w:w="9445" w:type="dxa"/>
        <w:tblLook w:val="04A0" w:firstRow="1" w:lastRow="0" w:firstColumn="1" w:lastColumn="0" w:noHBand="0" w:noVBand="1"/>
      </w:tblPr>
      <w:tblGrid>
        <w:gridCol w:w="917"/>
        <w:gridCol w:w="787"/>
        <w:gridCol w:w="808"/>
        <w:gridCol w:w="869"/>
        <w:gridCol w:w="717"/>
        <w:gridCol w:w="678"/>
        <w:gridCol w:w="455"/>
        <w:gridCol w:w="560"/>
        <w:gridCol w:w="1168"/>
        <w:gridCol w:w="857"/>
        <w:gridCol w:w="857"/>
        <w:gridCol w:w="772"/>
      </w:tblGrid>
      <w:tr w:rsidR="00C46CCF" w14:paraId="47FD074A" w14:textId="6D38F712" w:rsidTr="0044589A">
        <w:tc>
          <w:tcPr>
            <w:tcW w:w="7795" w:type="dxa"/>
            <w:gridSpan w:val="10"/>
            <w:shd w:val="clear" w:color="auto" w:fill="D9D9D9" w:themeFill="background1" w:themeFillShade="D9"/>
          </w:tcPr>
          <w:p w14:paraId="63FBA530" w14:textId="1F9769AB" w:rsidR="00C46CCF" w:rsidRPr="003808FE" w:rsidRDefault="00C46CCF" w:rsidP="003808FE">
            <w:pPr>
              <w:jc w:val="center"/>
              <w:rPr>
                <w:b/>
                <w:bCs/>
              </w:rPr>
            </w:pPr>
            <w:r w:rsidRPr="003808FE">
              <w:rPr>
                <w:b/>
                <w:bCs/>
                <w:color w:val="000000" w:themeColor="text1"/>
              </w:rPr>
              <w:t>Default Asset List</w:t>
            </w:r>
          </w:p>
        </w:tc>
        <w:tc>
          <w:tcPr>
            <w:tcW w:w="857" w:type="dxa"/>
            <w:shd w:val="clear" w:color="auto" w:fill="D9D9D9" w:themeFill="background1" w:themeFillShade="D9"/>
          </w:tcPr>
          <w:p w14:paraId="2A706E74" w14:textId="77777777" w:rsidR="00C46CCF" w:rsidRPr="003808FE" w:rsidRDefault="00C46CCF" w:rsidP="003808FE">
            <w:pPr>
              <w:jc w:val="center"/>
              <w:rPr>
                <w:b/>
                <w:bCs/>
                <w:color w:val="000000" w:themeColor="text1"/>
              </w:rPr>
            </w:pPr>
          </w:p>
        </w:tc>
        <w:tc>
          <w:tcPr>
            <w:tcW w:w="793" w:type="dxa"/>
            <w:shd w:val="clear" w:color="auto" w:fill="D9D9D9" w:themeFill="background1" w:themeFillShade="D9"/>
          </w:tcPr>
          <w:p w14:paraId="3D6B595D" w14:textId="77777777" w:rsidR="00C46CCF" w:rsidRPr="003808FE" w:rsidRDefault="00C46CCF" w:rsidP="003808FE">
            <w:pPr>
              <w:jc w:val="center"/>
              <w:rPr>
                <w:b/>
                <w:bCs/>
                <w:color w:val="000000" w:themeColor="text1"/>
              </w:rPr>
            </w:pPr>
          </w:p>
        </w:tc>
      </w:tr>
      <w:tr w:rsidR="00BE786E" w14:paraId="16A93E41" w14:textId="3FCE030D" w:rsidTr="0044589A">
        <w:trPr>
          <w:cantSplit/>
          <w:trHeight w:val="1134"/>
        </w:trPr>
        <w:tc>
          <w:tcPr>
            <w:tcW w:w="917" w:type="dxa"/>
            <w:shd w:val="clear" w:color="auto" w:fill="D9D9D9" w:themeFill="background1" w:themeFillShade="D9"/>
            <w:textDirection w:val="btLr"/>
            <w:vAlign w:val="center"/>
          </w:tcPr>
          <w:p w14:paraId="45202F6B" w14:textId="4DC7217C" w:rsidR="00C46CCF" w:rsidRPr="007E1B2A" w:rsidRDefault="00C46CCF" w:rsidP="007E1B2A">
            <w:pPr>
              <w:ind w:left="113" w:right="113"/>
              <w:rPr>
                <w:color w:val="000000" w:themeColor="text1"/>
                <w:sz w:val="20"/>
                <w:szCs w:val="20"/>
              </w:rPr>
            </w:pPr>
            <w:r w:rsidRPr="007E1B2A">
              <w:rPr>
                <w:color w:val="000000" w:themeColor="text1"/>
                <w:sz w:val="20"/>
                <w:szCs w:val="20"/>
              </w:rPr>
              <w:t>Asset ID</w:t>
            </w:r>
          </w:p>
        </w:tc>
        <w:tc>
          <w:tcPr>
            <w:tcW w:w="787" w:type="dxa"/>
            <w:shd w:val="clear" w:color="auto" w:fill="D9D9D9" w:themeFill="background1" w:themeFillShade="D9"/>
            <w:textDirection w:val="btLr"/>
            <w:vAlign w:val="center"/>
          </w:tcPr>
          <w:p w14:paraId="7EC80883" w14:textId="2A90D573" w:rsidR="00C46CCF" w:rsidRPr="007E1B2A" w:rsidRDefault="00C46CCF" w:rsidP="007E1B2A">
            <w:pPr>
              <w:ind w:left="113" w:right="113"/>
              <w:rPr>
                <w:color w:val="000000" w:themeColor="text1"/>
                <w:sz w:val="20"/>
                <w:szCs w:val="20"/>
              </w:rPr>
            </w:pPr>
            <w:r w:rsidRPr="007E1B2A">
              <w:rPr>
                <w:color w:val="000000" w:themeColor="text1"/>
                <w:sz w:val="20"/>
                <w:szCs w:val="20"/>
              </w:rPr>
              <w:t>Name</w:t>
            </w:r>
          </w:p>
        </w:tc>
        <w:tc>
          <w:tcPr>
            <w:tcW w:w="808" w:type="dxa"/>
            <w:shd w:val="clear" w:color="auto" w:fill="D9D9D9" w:themeFill="background1" w:themeFillShade="D9"/>
            <w:textDirection w:val="btLr"/>
            <w:vAlign w:val="center"/>
          </w:tcPr>
          <w:p w14:paraId="5AFB9854" w14:textId="0B545354" w:rsidR="00C46CCF" w:rsidRPr="007E1B2A" w:rsidRDefault="00C46CCF" w:rsidP="007E1B2A">
            <w:pPr>
              <w:ind w:left="113" w:right="113"/>
              <w:rPr>
                <w:color w:val="000000" w:themeColor="text1"/>
                <w:sz w:val="20"/>
                <w:szCs w:val="20"/>
              </w:rPr>
            </w:pPr>
            <w:r w:rsidRPr="007E1B2A">
              <w:rPr>
                <w:color w:val="000000" w:themeColor="text1"/>
                <w:sz w:val="20"/>
                <w:szCs w:val="20"/>
              </w:rPr>
              <w:t>Source</w:t>
            </w:r>
          </w:p>
        </w:tc>
        <w:tc>
          <w:tcPr>
            <w:tcW w:w="869" w:type="dxa"/>
            <w:shd w:val="clear" w:color="auto" w:fill="D9D9D9" w:themeFill="background1" w:themeFillShade="D9"/>
            <w:textDirection w:val="btLr"/>
            <w:vAlign w:val="center"/>
          </w:tcPr>
          <w:p w14:paraId="010FA968" w14:textId="00EE47FF" w:rsidR="00C46CCF" w:rsidRPr="007E1B2A" w:rsidRDefault="00C46CCF" w:rsidP="007E1B2A">
            <w:pPr>
              <w:ind w:left="113" w:right="113"/>
              <w:rPr>
                <w:color w:val="000000" w:themeColor="text1"/>
                <w:sz w:val="20"/>
                <w:szCs w:val="20"/>
              </w:rPr>
            </w:pPr>
            <w:r w:rsidRPr="007E1B2A">
              <w:rPr>
                <w:color w:val="000000" w:themeColor="text1"/>
                <w:sz w:val="20"/>
                <w:szCs w:val="20"/>
              </w:rPr>
              <w:t>IP Address</w:t>
            </w:r>
          </w:p>
        </w:tc>
        <w:tc>
          <w:tcPr>
            <w:tcW w:w="717" w:type="dxa"/>
            <w:shd w:val="clear" w:color="auto" w:fill="D9D9D9" w:themeFill="background1" w:themeFillShade="D9"/>
            <w:textDirection w:val="btLr"/>
            <w:vAlign w:val="center"/>
          </w:tcPr>
          <w:p w14:paraId="50E2BAEB" w14:textId="19D4C086" w:rsidR="00C46CCF" w:rsidRPr="007E1B2A" w:rsidRDefault="00C46CCF" w:rsidP="007E1B2A">
            <w:pPr>
              <w:ind w:left="113" w:right="113"/>
              <w:rPr>
                <w:color w:val="000000" w:themeColor="text1"/>
                <w:sz w:val="20"/>
                <w:szCs w:val="20"/>
              </w:rPr>
            </w:pPr>
            <w:r w:rsidRPr="007E1B2A">
              <w:rPr>
                <w:color w:val="000000" w:themeColor="text1"/>
                <w:sz w:val="20"/>
                <w:szCs w:val="20"/>
              </w:rPr>
              <w:t>Serial #</w:t>
            </w:r>
          </w:p>
        </w:tc>
        <w:tc>
          <w:tcPr>
            <w:tcW w:w="678" w:type="dxa"/>
            <w:shd w:val="clear" w:color="auto" w:fill="D9D9D9" w:themeFill="background1" w:themeFillShade="D9"/>
            <w:textDirection w:val="btLr"/>
            <w:vAlign w:val="center"/>
          </w:tcPr>
          <w:p w14:paraId="2529B5CC" w14:textId="4517A14E" w:rsidR="00C46CCF" w:rsidRPr="007E1B2A" w:rsidRDefault="00C46CCF" w:rsidP="007E1B2A">
            <w:pPr>
              <w:ind w:left="113" w:right="113"/>
              <w:rPr>
                <w:color w:val="000000" w:themeColor="text1"/>
                <w:sz w:val="20"/>
                <w:szCs w:val="20"/>
              </w:rPr>
            </w:pPr>
            <w:r w:rsidRPr="007E1B2A">
              <w:rPr>
                <w:color w:val="000000" w:themeColor="text1"/>
                <w:sz w:val="20"/>
                <w:szCs w:val="20"/>
              </w:rPr>
              <w:t>MFGR</w:t>
            </w:r>
          </w:p>
        </w:tc>
        <w:tc>
          <w:tcPr>
            <w:tcW w:w="455" w:type="dxa"/>
            <w:shd w:val="clear" w:color="auto" w:fill="D9D9D9" w:themeFill="background1" w:themeFillShade="D9"/>
            <w:textDirection w:val="btLr"/>
            <w:vAlign w:val="center"/>
          </w:tcPr>
          <w:p w14:paraId="4C300BAE" w14:textId="5A875D3F" w:rsidR="00C46CCF" w:rsidRPr="007E1B2A" w:rsidRDefault="00C46CCF" w:rsidP="007E1B2A">
            <w:pPr>
              <w:ind w:left="113" w:right="113"/>
              <w:rPr>
                <w:color w:val="000000" w:themeColor="text1"/>
                <w:sz w:val="20"/>
                <w:szCs w:val="20"/>
              </w:rPr>
            </w:pPr>
            <w:r w:rsidRPr="007E1B2A">
              <w:rPr>
                <w:color w:val="000000" w:themeColor="text1"/>
                <w:sz w:val="20"/>
                <w:szCs w:val="20"/>
              </w:rPr>
              <w:t>Disabled</w:t>
            </w:r>
          </w:p>
        </w:tc>
        <w:tc>
          <w:tcPr>
            <w:tcW w:w="794" w:type="dxa"/>
            <w:shd w:val="clear" w:color="auto" w:fill="D9D9D9" w:themeFill="background1" w:themeFillShade="D9"/>
            <w:textDirection w:val="btLr"/>
            <w:vAlign w:val="center"/>
          </w:tcPr>
          <w:p w14:paraId="6A3CF15E" w14:textId="0D26D8E3" w:rsidR="00C46CCF" w:rsidRPr="007E1B2A" w:rsidRDefault="00C46CCF" w:rsidP="007E1B2A">
            <w:pPr>
              <w:ind w:left="113" w:right="113"/>
              <w:rPr>
                <w:color w:val="000000" w:themeColor="text1"/>
                <w:sz w:val="20"/>
                <w:szCs w:val="20"/>
              </w:rPr>
            </w:pPr>
            <w:r w:rsidRPr="007E1B2A">
              <w:rPr>
                <w:color w:val="000000" w:themeColor="text1"/>
                <w:sz w:val="20"/>
                <w:szCs w:val="20"/>
              </w:rPr>
              <w:t>Storage Capacity</w:t>
            </w:r>
          </w:p>
        </w:tc>
        <w:tc>
          <w:tcPr>
            <w:tcW w:w="913" w:type="dxa"/>
            <w:shd w:val="clear" w:color="auto" w:fill="D9D9D9" w:themeFill="background1" w:themeFillShade="D9"/>
            <w:textDirection w:val="btLr"/>
            <w:vAlign w:val="center"/>
          </w:tcPr>
          <w:p w14:paraId="3F049736" w14:textId="364EAF62" w:rsidR="00C46CCF" w:rsidRPr="007E1B2A" w:rsidRDefault="00C46CCF" w:rsidP="007E1B2A">
            <w:pPr>
              <w:ind w:left="113" w:right="113"/>
              <w:rPr>
                <w:color w:val="000000" w:themeColor="text1"/>
                <w:sz w:val="20"/>
                <w:szCs w:val="20"/>
              </w:rPr>
            </w:pPr>
            <w:r w:rsidRPr="007E1B2A">
              <w:rPr>
                <w:color w:val="000000" w:themeColor="text1"/>
                <w:sz w:val="20"/>
                <w:szCs w:val="20"/>
              </w:rPr>
              <w:t xml:space="preserve">    Type</w:t>
            </w:r>
          </w:p>
        </w:tc>
        <w:tc>
          <w:tcPr>
            <w:tcW w:w="857" w:type="dxa"/>
            <w:shd w:val="clear" w:color="auto" w:fill="D9D9D9" w:themeFill="background1" w:themeFillShade="D9"/>
            <w:textDirection w:val="btLr"/>
            <w:vAlign w:val="center"/>
          </w:tcPr>
          <w:p w14:paraId="2E29DA52" w14:textId="07E8D4B8" w:rsidR="00C46CCF" w:rsidRPr="007E1B2A" w:rsidRDefault="00C46CCF" w:rsidP="007E1B2A">
            <w:pPr>
              <w:ind w:left="113" w:right="113"/>
              <w:rPr>
                <w:color w:val="000000" w:themeColor="text1"/>
                <w:sz w:val="20"/>
                <w:szCs w:val="20"/>
              </w:rPr>
            </w:pPr>
            <w:r w:rsidRPr="007E1B2A">
              <w:rPr>
                <w:color w:val="000000" w:themeColor="text1"/>
                <w:sz w:val="20"/>
                <w:szCs w:val="20"/>
              </w:rPr>
              <w:t>OS Name</w:t>
            </w:r>
          </w:p>
        </w:tc>
        <w:tc>
          <w:tcPr>
            <w:tcW w:w="857" w:type="dxa"/>
            <w:shd w:val="clear" w:color="auto" w:fill="D9D9D9" w:themeFill="background1" w:themeFillShade="D9"/>
            <w:textDirection w:val="btLr"/>
            <w:vAlign w:val="center"/>
          </w:tcPr>
          <w:p w14:paraId="2C65338D" w14:textId="0698FB09" w:rsidR="00C46CCF" w:rsidRPr="007E1B2A" w:rsidRDefault="00C46CCF" w:rsidP="007E1B2A">
            <w:pPr>
              <w:ind w:left="113" w:right="113"/>
              <w:rPr>
                <w:color w:val="000000" w:themeColor="text1"/>
                <w:sz w:val="20"/>
                <w:szCs w:val="20"/>
              </w:rPr>
            </w:pPr>
            <w:r w:rsidRPr="007E1B2A">
              <w:rPr>
                <w:color w:val="000000" w:themeColor="text1"/>
                <w:sz w:val="20"/>
                <w:szCs w:val="20"/>
              </w:rPr>
              <w:t xml:space="preserve">     OS</w:t>
            </w:r>
          </w:p>
        </w:tc>
        <w:tc>
          <w:tcPr>
            <w:tcW w:w="793" w:type="dxa"/>
            <w:shd w:val="clear" w:color="auto" w:fill="D9D9D9" w:themeFill="background1" w:themeFillShade="D9"/>
            <w:textDirection w:val="btLr"/>
          </w:tcPr>
          <w:p w14:paraId="5D57D4A6" w14:textId="1A689560" w:rsidR="00C46CCF" w:rsidRPr="007E1B2A" w:rsidRDefault="00C46CCF" w:rsidP="007E1B2A">
            <w:pPr>
              <w:ind w:left="113" w:right="113"/>
              <w:rPr>
                <w:color w:val="000000" w:themeColor="text1"/>
                <w:sz w:val="20"/>
                <w:szCs w:val="20"/>
              </w:rPr>
            </w:pPr>
            <w:r>
              <w:rPr>
                <w:color w:val="000000" w:themeColor="text1"/>
                <w:sz w:val="20"/>
                <w:szCs w:val="20"/>
              </w:rPr>
              <w:t>Location</w:t>
            </w:r>
          </w:p>
        </w:tc>
      </w:tr>
      <w:tr w:rsidR="006C01A9" w:rsidRPr="006C01A9" w14:paraId="3E05F7CD" w14:textId="120AD511" w:rsidTr="0044589A">
        <w:tc>
          <w:tcPr>
            <w:tcW w:w="917" w:type="dxa"/>
            <w:vAlign w:val="center"/>
          </w:tcPr>
          <w:p w14:paraId="4A85B791" w14:textId="726E4965" w:rsidR="00C46CCF" w:rsidRPr="006C01A9" w:rsidRDefault="00C46CCF" w:rsidP="005F783D">
            <w:pPr>
              <w:jc w:val="center"/>
              <w:rPr>
                <w:sz w:val="18"/>
                <w:szCs w:val="18"/>
              </w:rPr>
            </w:pPr>
            <w:r w:rsidRPr="006C01A9">
              <w:rPr>
                <w:sz w:val="18"/>
                <w:szCs w:val="18"/>
              </w:rPr>
              <w:t>Acer-2</w:t>
            </w:r>
          </w:p>
        </w:tc>
        <w:tc>
          <w:tcPr>
            <w:tcW w:w="787" w:type="dxa"/>
            <w:vAlign w:val="center"/>
          </w:tcPr>
          <w:p w14:paraId="06E00A6C" w14:textId="587F83A6" w:rsidR="00C46CCF" w:rsidRPr="006C01A9" w:rsidRDefault="00C46CCF" w:rsidP="005F783D">
            <w:pPr>
              <w:jc w:val="center"/>
              <w:rPr>
                <w:sz w:val="18"/>
                <w:szCs w:val="18"/>
              </w:rPr>
            </w:pPr>
            <w:r w:rsidRPr="006C01A9">
              <w:rPr>
                <w:sz w:val="18"/>
                <w:szCs w:val="18"/>
              </w:rPr>
              <w:t>CB802</w:t>
            </w:r>
          </w:p>
        </w:tc>
        <w:tc>
          <w:tcPr>
            <w:tcW w:w="808" w:type="dxa"/>
            <w:vAlign w:val="center"/>
          </w:tcPr>
          <w:p w14:paraId="5BFC956B" w14:textId="23E185B5" w:rsidR="00C46CCF" w:rsidRPr="006C01A9" w:rsidRDefault="00C46CCF" w:rsidP="005F783D">
            <w:pPr>
              <w:jc w:val="center"/>
              <w:rPr>
                <w:sz w:val="18"/>
                <w:szCs w:val="18"/>
              </w:rPr>
            </w:pPr>
            <w:r w:rsidRPr="006C01A9">
              <w:rPr>
                <w:sz w:val="18"/>
                <w:szCs w:val="18"/>
              </w:rPr>
              <w:t>Agent</w:t>
            </w:r>
          </w:p>
        </w:tc>
        <w:tc>
          <w:tcPr>
            <w:tcW w:w="869" w:type="dxa"/>
            <w:vAlign w:val="center"/>
          </w:tcPr>
          <w:p w14:paraId="03FD0EF4" w14:textId="4CCC2710" w:rsidR="00C46CCF" w:rsidRPr="006C01A9" w:rsidRDefault="00C46CCF" w:rsidP="005F783D">
            <w:pPr>
              <w:jc w:val="center"/>
              <w:rPr>
                <w:sz w:val="18"/>
                <w:szCs w:val="18"/>
              </w:rPr>
            </w:pPr>
            <w:r w:rsidRPr="006C01A9">
              <w:rPr>
                <w:sz w:val="18"/>
                <w:szCs w:val="18"/>
              </w:rPr>
              <w:t>10.14….</w:t>
            </w:r>
          </w:p>
        </w:tc>
        <w:tc>
          <w:tcPr>
            <w:tcW w:w="717" w:type="dxa"/>
            <w:vAlign w:val="center"/>
          </w:tcPr>
          <w:p w14:paraId="1E335B64" w14:textId="4C7D2A54" w:rsidR="00C46CCF" w:rsidRPr="006C01A9" w:rsidRDefault="00C46CCF" w:rsidP="005F783D">
            <w:pPr>
              <w:jc w:val="center"/>
              <w:rPr>
                <w:sz w:val="18"/>
                <w:szCs w:val="18"/>
              </w:rPr>
            </w:pPr>
            <w:r w:rsidRPr="006C01A9">
              <w:rPr>
                <w:sz w:val="18"/>
                <w:szCs w:val="18"/>
              </w:rPr>
              <w:t>45892</w:t>
            </w:r>
          </w:p>
        </w:tc>
        <w:tc>
          <w:tcPr>
            <w:tcW w:w="678" w:type="dxa"/>
            <w:vAlign w:val="center"/>
          </w:tcPr>
          <w:p w14:paraId="3345E05F" w14:textId="550EDFDF" w:rsidR="00C46CCF" w:rsidRPr="006C01A9" w:rsidRDefault="00C46CCF" w:rsidP="005F783D">
            <w:pPr>
              <w:jc w:val="center"/>
              <w:rPr>
                <w:sz w:val="18"/>
                <w:szCs w:val="18"/>
              </w:rPr>
            </w:pPr>
            <w:r w:rsidRPr="006C01A9">
              <w:rPr>
                <w:sz w:val="18"/>
                <w:szCs w:val="18"/>
              </w:rPr>
              <w:t>Acer</w:t>
            </w:r>
          </w:p>
        </w:tc>
        <w:tc>
          <w:tcPr>
            <w:tcW w:w="455" w:type="dxa"/>
            <w:vAlign w:val="center"/>
          </w:tcPr>
          <w:p w14:paraId="1ABD7C93" w14:textId="491947D4" w:rsidR="00C46CCF" w:rsidRPr="006C01A9" w:rsidRDefault="00C46CCF" w:rsidP="005F783D">
            <w:pPr>
              <w:jc w:val="center"/>
              <w:rPr>
                <w:sz w:val="18"/>
                <w:szCs w:val="18"/>
              </w:rPr>
            </w:pPr>
            <w:r w:rsidRPr="006C01A9">
              <w:rPr>
                <w:sz w:val="18"/>
                <w:szCs w:val="18"/>
              </w:rPr>
              <w:t>No</w:t>
            </w:r>
          </w:p>
        </w:tc>
        <w:tc>
          <w:tcPr>
            <w:tcW w:w="794" w:type="dxa"/>
            <w:vAlign w:val="center"/>
          </w:tcPr>
          <w:p w14:paraId="7260C1A1" w14:textId="32648DB0" w:rsidR="00C46CCF" w:rsidRPr="006C01A9" w:rsidRDefault="00C46CCF" w:rsidP="005F783D">
            <w:pPr>
              <w:jc w:val="center"/>
              <w:rPr>
                <w:sz w:val="18"/>
                <w:szCs w:val="18"/>
              </w:rPr>
            </w:pPr>
            <w:r w:rsidRPr="006C01A9">
              <w:rPr>
                <w:sz w:val="18"/>
                <w:szCs w:val="18"/>
              </w:rPr>
              <w:t>0 GB</w:t>
            </w:r>
          </w:p>
        </w:tc>
        <w:tc>
          <w:tcPr>
            <w:tcW w:w="913" w:type="dxa"/>
            <w:vAlign w:val="center"/>
          </w:tcPr>
          <w:p w14:paraId="04F14078" w14:textId="579213FE" w:rsidR="00C46CCF" w:rsidRPr="006C01A9" w:rsidRDefault="00DD5091" w:rsidP="005F783D">
            <w:pPr>
              <w:jc w:val="center"/>
              <w:rPr>
                <w:sz w:val="18"/>
                <w:szCs w:val="18"/>
              </w:rPr>
            </w:pPr>
            <w:r w:rsidRPr="006C01A9">
              <w:rPr>
                <w:sz w:val="18"/>
                <w:szCs w:val="18"/>
              </w:rPr>
              <w:t>Workstation</w:t>
            </w:r>
          </w:p>
        </w:tc>
        <w:tc>
          <w:tcPr>
            <w:tcW w:w="857" w:type="dxa"/>
            <w:vAlign w:val="center"/>
          </w:tcPr>
          <w:p w14:paraId="3642DC30" w14:textId="2C14B899" w:rsidR="00C46CCF" w:rsidRPr="006C01A9" w:rsidRDefault="00C46CCF" w:rsidP="005F783D">
            <w:pPr>
              <w:jc w:val="center"/>
              <w:rPr>
                <w:sz w:val="18"/>
                <w:szCs w:val="18"/>
              </w:rPr>
            </w:pPr>
            <w:r w:rsidRPr="006C01A9">
              <w:rPr>
                <w:sz w:val="18"/>
                <w:szCs w:val="18"/>
              </w:rPr>
              <w:t>Chrome</w:t>
            </w:r>
          </w:p>
        </w:tc>
        <w:tc>
          <w:tcPr>
            <w:tcW w:w="857" w:type="dxa"/>
            <w:vAlign w:val="center"/>
          </w:tcPr>
          <w:p w14:paraId="5C1C45D6" w14:textId="60232938" w:rsidR="00C46CCF" w:rsidRPr="006C01A9" w:rsidRDefault="00C46CCF" w:rsidP="005F783D">
            <w:pPr>
              <w:jc w:val="center"/>
              <w:rPr>
                <w:sz w:val="18"/>
                <w:szCs w:val="18"/>
              </w:rPr>
            </w:pPr>
            <w:r w:rsidRPr="006C01A9">
              <w:rPr>
                <w:sz w:val="18"/>
                <w:szCs w:val="18"/>
              </w:rPr>
              <w:t>Chrome</w:t>
            </w:r>
          </w:p>
        </w:tc>
        <w:tc>
          <w:tcPr>
            <w:tcW w:w="793" w:type="dxa"/>
            <w:vAlign w:val="center"/>
          </w:tcPr>
          <w:p w14:paraId="449C9CD5" w14:textId="3EBDDCFF" w:rsidR="00C46CCF" w:rsidRPr="006C01A9" w:rsidRDefault="00BE786E" w:rsidP="00BE786E">
            <w:pPr>
              <w:rPr>
                <w:sz w:val="18"/>
                <w:szCs w:val="18"/>
              </w:rPr>
            </w:pPr>
            <w:r w:rsidRPr="006C01A9">
              <w:rPr>
                <w:sz w:val="18"/>
                <w:szCs w:val="18"/>
              </w:rPr>
              <w:t>USC</w:t>
            </w:r>
          </w:p>
        </w:tc>
      </w:tr>
      <w:tr w:rsidR="006C01A9" w:rsidRPr="006C01A9" w14:paraId="4630323B" w14:textId="202FDC86" w:rsidTr="0044589A">
        <w:tc>
          <w:tcPr>
            <w:tcW w:w="917" w:type="dxa"/>
            <w:vAlign w:val="center"/>
          </w:tcPr>
          <w:p w14:paraId="550BE901" w14:textId="20405915" w:rsidR="00C46CCF" w:rsidRPr="006C01A9" w:rsidRDefault="00C46CCF" w:rsidP="005F783D">
            <w:pPr>
              <w:jc w:val="center"/>
              <w:rPr>
                <w:sz w:val="18"/>
                <w:szCs w:val="18"/>
              </w:rPr>
            </w:pPr>
            <w:r w:rsidRPr="006C01A9">
              <w:rPr>
                <w:sz w:val="18"/>
                <w:szCs w:val="18"/>
              </w:rPr>
              <w:t>Dell-7</w:t>
            </w:r>
          </w:p>
        </w:tc>
        <w:tc>
          <w:tcPr>
            <w:tcW w:w="787" w:type="dxa"/>
            <w:vAlign w:val="center"/>
          </w:tcPr>
          <w:p w14:paraId="44F6B576" w14:textId="22E414B2" w:rsidR="00C46CCF" w:rsidRPr="006C01A9" w:rsidRDefault="00C46CCF" w:rsidP="005F783D">
            <w:pPr>
              <w:jc w:val="center"/>
              <w:rPr>
                <w:sz w:val="18"/>
                <w:szCs w:val="18"/>
              </w:rPr>
            </w:pPr>
            <w:r w:rsidRPr="006C01A9">
              <w:rPr>
                <w:sz w:val="18"/>
                <w:szCs w:val="18"/>
              </w:rPr>
              <w:t>C8701</w:t>
            </w:r>
          </w:p>
        </w:tc>
        <w:tc>
          <w:tcPr>
            <w:tcW w:w="808" w:type="dxa"/>
            <w:vAlign w:val="center"/>
          </w:tcPr>
          <w:p w14:paraId="479C5180" w14:textId="5EB39943" w:rsidR="00C46CCF" w:rsidRPr="006C01A9" w:rsidRDefault="00C46CCF" w:rsidP="005F783D">
            <w:pPr>
              <w:jc w:val="center"/>
              <w:rPr>
                <w:sz w:val="18"/>
                <w:szCs w:val="18"/>
              </w:rPr>
            </w:pPr>
            <w:r w:rsidRPr="006C01A9">
              <w:rPr>
                <w:sz w:val="18"/>
                <w:szCs w:val="18"/>
              </w:rPr>
              <w:t>Manual</w:t>
            </w:r>
          </w:p>
        </w:tc>
        <w:tc>
          <w:tcPr>
            <w:tcW w:w="869" w:type="dxa"/>
            <w:vAlign w:val="center"/>
          </w:tcPr>
          <w:p w14:paraId="52EF68FA" w14:textId="0C5638D1" w:rsidR="00C46CCF" w:rsidRPr="006C01A9" w:rsidRDefault="00C46CCF" w:rsidP="005F783D">
            <w:pPr>
              <w:jc w:val="center"/>
              <w:rPr>
                <w:sz w:val="18"/>
                <w:szCs w:val="18"/>
              </w:rPr>
            </w:pPr>
            <w:r w:rsidRPr="006C01A9">
              <w:rPr>
                <w:sz w:val="18"/>
                <w:szCs w:val="18"/>
              </w:rPr>
              <w:t>192…</w:t>
            </w:r>
            <w:proofErr w:type="gramStart"/>
            <w:r w:rsidRPr="006C01A9">
              <w:rPr>
                <w:sz w:val="18"/>
                <w:szCs w:val="18"/>
              </w:rPr>
              <w:t>…..</w:t>
            </w:r>
            <w:proofErr w:type="gramEnd"/>
          </w:p>
        </w:tc>
        <w:tc>
          <w:tcPr>
            <w:tcW w:w="717" w:type="dxa"/>
            <w:vAlign w:val="center"/>
          </w:tcPr>
          <w:p w14:paraId="459B119E" w14:textId="751D8CAC" w:rsidR="00C46CCF" w:rsidRPr="006C01A9" w:rsidRDefault="00C46CCF" w:rsidP="005F783D">
            <w:pPr>
              <w:jc w:val="center"/>
              <w:rPr>
                <w:sz w:val="18"/>
                <w:szCs w:val="18"/>
              </w:rPr>
            </w:pPr>
            <w:r w:rsidRPr="006C01A9">
              <w:rPr>
                <w:sz w:val="18"/>
                <w:szCs w:val="18"/>
              </w:rPr>
              <w:t>89451</w:t>
            </w:r>
          </w:p>
        </w:tc>
        <w:tc>
          <w:tcPr>
            <w:tcW w:w="678" w:type="dxa"/>
            <w:vAlign w:val="center"/>
          </w:tcPr>
          <w:p w14:paraId="68FFA939" w14:textId="7801FE3F" w:rsidR="00C46CCF" w:rsidRPr="006C01A9" w:rsidRDefault="00C46CCF" w:rsidP="005F783D">
            <w:pPr>
              <w:jc w:val="center"/>
              <w:rPr>
                <w:sz w:val="18"/>
                <w:szCs w:val="18"/>
              </w:rPr>
            </w:pPr>
            <w:r w:rsidRPr="006C01A9">
              <w:rPr>
                <w:sz w:val="18"/>
                <w:szCs w:val="18"/>
              </w:rPr>
              <w:t>Dell</w:t>
            </w:r>
          </w:p>
        </w:tc>
        <w:tc>
          <w:tcPr>
            <w:tcW w:w="455" w:type="dxa"/>
            <w:vAlign w:val="center"/>
          </w:tcPr>
          <w:p w14:paraId="330BCCD8" w14:textId="3D1B7EF6" w:rsidR="00C46CCF" w:rsidRPr="006C01A9" w:rsidRDefault="00C46CCF" w:rsidP="005F783D">
            <w:pPr>
              <w:jc w:val="center"/>
              <w:rPr>
                <w:sz w:val="18"/>
                <w:szCs w:val="18"/>
              </w:rPr>
            </w:pPr>
            <w:r w:rsidRPr="006C01A9">
              <w:rPr>
                <w:sz w:val="18"/>
                <w:szCs w:val="18"/>
              </w:rPr>
              <w:t>No</w:t>
            </w:r>
          </w:p>
        </w:tc>
        <w:tc>
          <w:tcPr>
            <w:tcW w:w="794" w:type="dxa"/>
            <w:vAlign w:val="center"/>
          </w:tcPr>
          <w:p w14:paraId="66BE4BD7" w14:textId="1A297ED9" w:rsidR="00C46CCF" w:rsidRPr="006C01A9" w:rsidRDefault="00C46CCF" w:rsidP="005F783D">
            <w:pPr>
              <w:jc w:val="center"/>
              <w:rPr>
                <w:sz w:val="18"/>
                <w:szCs w:val="18"/>
              </w:rPr>
            </w:pPr>
            <w:r w:rsidRPr="006C01A9">
              <w:rPr>
                <w:sz w:val="18"/>
                <w:szCs w:val="18"/>
              </w:rPr>
              <w:t>932 GB</w:t>
            </w:r>
          </w:p>
        </w:tc>
        <w:tc>
          <w:tcPr>
            <w:tcW w:w="913" w:type="dxa"/>
            <w:vAlign w:val="center"/>
          </w:tcPr>
          <w:p w14:paraId="2D705AFD" w14:textId="4AED74FC" w:rsidR="00C46CCF" w:rsidRPr="006C01A9" w:rsidRDefault="00C46CCF" w:rsidP="005F783D">
            <w:pPr>
              <w:jc w:val="center"/>
              <w:rPr>
                <w:sz w:val="18"/>
                <w:szCs w:val="18"/>
              </w:rPr>
            </w:pPr>
            <w:r w:rsidRPr="006C01A9">
              <w:rPr>
                <w:sz w:val="18"/>
                <w:szCs w:val="18"/>
              </w:rPr>
              <w:t>Laptop</w:t>
            </w:r>
          </w:p>
        </w:tc>
        <w:tc>
          <w:tcPr>
            <w:tcW w:w="857" w:type="dxa"/>
            <w:vAlign w:val="center"/>
          </w:tcPr>
          <w:p w14:paraId="4A5F5442" w14:textId="4478BD9A" w:rsidR="00C46CCF" w:rsidRPr="006C01A9" w:rsidRDefault="00C46CCF" w:rsidP="005F783D">
            <w:pPr>
              <w:jc w:val="center"/>
              <w:rPr>
                <w:sz w:val="18"/>
                <w:szCs w:val="18"/>
              </w:rPr>
            </w:pPr>
            <w:r w:rsidRPr="006C01A9">
              <w:rPr>
                <w:sz w:val="18"/>
                <w:szCs w:val="18"/>
              </w:rPr>
              <w:t>Chrome</w:t>
            </w:r>
          </w:p>
        </w:tc>
        <w:tc>
          <w:tcPr>
            <w:tcW w:w="857" w:type="dxa"/>
            <w:vAlign w:val="center"/>
          </w:tcPr>
          <w:p w14:paraId="0A875505" w14:textId="0DFE8E7C" w:rsidR="00C46CCF" w:rsidRPr="006C01A9" w:rsidRDefault="00C46CCF" w:rsidP="005F783D">
            <w:pPr>
              <w:jc w:val="center"/>
              <w:rPr>
                <w:sz w:val="18"/>
                <w:szCs w:val="18"/>
              </w:rPr>
            </w:pPr>
            <w:r w:rsidRPr="006C01A9">
              <w:rPr>
                <w:sz w:val="18"/>
                <w:szCs w:val="18"/>
              </w:rPr>
              <w:t>Chrome</w:t>
            </w:r>
          </w:p>
        </w:tc>
        <w:tc>
          <w:tcPr>
            <w:tcW w:w="793" w:type="dxa"/>
            <w:vAlign w:val="center"/>
          </w:tcPr>
          <w:p w14:paraId="672BC04B" w14:textId="24641C2A" w:rsidR="00C46CCF" w:rsidRPr="006C01A9" w:rsidRDefault="00BE786E" w:rsidP="00BE786E">
            <w:pPr>
              <w:rPr>
                <w:sz w:val="18"/>
                <w:szCs w:val="18"/>
              </w:rPr>
            </w:pPr>
            <w:r w:rsidRPr="006C01A9">
              <w:rPr>
                <w:sz w:val="18"/>
                <w:szCs w:val="18"/>
              </w:rPr>
              <w:t>SF</w:t>
            </w:r>
          </w:p>
        </w:tc>
      </w:tr>
      <w:tr w:rsidR="006C01A9" w:rsidRPr="006C01A9" w14:paraId="37EDD255" w14:textId="7209C13A" w:rsidTr="0044589A">
        <w:tc>
          <w:tcPr>
            <w:tcW w:w="917" w:type="dxa"/>
            <w:vAlign w:val="center"/>
          </w:tcPr>
          <w:p w14:paraId="016B72D9" w14:textId="71E5BEEB" w:rsidR="00C46CCF" w:rsidRPr="006C01A9" w:rsidRDefault="00C46CCF" w:rsidP="005F783D">
            <w:pPr>
              <w:jc w:val="center"/>
              <w:rPr>
                <w:sz w:val="18"/>
                <w:szCs w:val="18"/>
              </w:rPr>
            </w:pPr>
            <w:r w:rsidRPr="006C01A9">
              <w:rPr>
                <w:sz w:val="18"/>
                <w:szCs w:val="18"/>
              </w:rPr>
              <w:t>VMWare</w:t>
            </w:r>
          </w:p>
        </w:tc>
        <w:tc>
          <w:tcPr>
            <w:tcW w:w="787" w:type="dxa"/>
            <w:vAlign w:val="center"/>
          </w:tcPr>
          <w:p w14:paraId="1221A0AA" w14:textId="70538E4C" w:rsidR="00C46CCF" w:rsidRPr="006C01A9" w:rsidRDefault="00C46CCF" w:rsidP="005F783D">
            <w:pPr>
              <w:jc w:val="center"/>
              <w:rPr>
                <w:sz w:val="18"/>
                <w:szCs w:val="18"/>
              </w:rPr>
            </w:pPr>
            <w:r w:rsidRPr="006C01A9">
              <w:rPr>
                <w:sz w:val="18"/>
                <w:szCs w:val="18"/>
              </w:rPr>
              <w:t>NB01</w:t>
            </w:r>
          </w:p>
        </w:tc>
        <w:tc>
          <w:tcPr>
            <w:tcW w:w="808" w:type="dxa"/>
            <w:vAlign w:val="center"/>
          </w:tcPr>
          <w:p w14:paraId="2F1D4538" w14:textId="1492C47F" w:rsidR="00C46CCF" w:rsidRPr="006C01A9" w:rsidRDefault="00C46CCF" w:rsidP="005F783D">
            <w:pPr>
              <w:jc w:val="center"/>
              <w:rPr>
                <w:sz w:val="18"/>
                <w:szCs w:val="18"/>
              </w:rPr>
            </w:pPr>
            <w:r w:rsidRPr="006C01A9">
              <w:rPr>
                <w:sz w:val="18"/>
                <w:szCs w:val="18"/>
              </w:rPr>
              <w:t>Manual</w:t>
            </w:r>
          </w:p>
        </w:tc>
        <w:tc>
          <w:tcPr>
            <w:tcW w:w="869" w:type="dxa"/>
            <w:vAlign w:val="center"/>
          </w:tcPr>
          <w:p w14:paraId="10F541D0" w14:textId="199EAF70" w:rsidR="00C46CCF" w:rsidRPr="006C01A9" w:rsidRDefault="00C46CCF" w:rsidP="005F783D">
            <w:pPr>
              <w:jc w:val="center"/>
              <w:rPr>
                <w:sz w:val="18"/>
                <w:szCs w:val="18"/>
              </w:rPr>
            </w:pPr>
            <w:r w:rsidRPr="006C01A9">
              <w:rPr>
                <w:sz w:val="18"/>
                <w:szCs w:val="18"/>
              </w:rPr>
              <w:t>10.14</w:t>
            </w:r>
            <w:proofErr w:type="gramStart"/>
            <w:r w:rsidRPr="006C01A9">
              <w:rPr>
                <w:sz w:val="18"/>
                <w:szCs w:val="18"/>
              </w:rPr>
              <w:t>…..</w:t>
            </w:r>
            <w:proofErr w:type="gramEnd"/>
          </w:p>
        </w:tc>
        <w:tc>
          <w:tcPr>
            <w:tcW w:w="717" w:type="dxa"/>
            <w:vAlign w:val="center"/>
          </w:tcPr>
          <w:p w14:paraId="2BEA76D5" w14:textId="5EFB59E3" w:rsidR="00C46CCF" w:rsidRPr="006C01A9" w:rsidRDefault="00C46CCF" w:rsidP="005F783D">
            <w:pPr>
              <w:jc w:val="center"/>
              <w:rPr>
                <w:sz w:val="18"/>
                <w:szCs w:val="18"/>
              </w:rPr>
            </w:pPr>
            <w:r w:rsidRPr="006C01A9">
              <w:rPr>
                <w:sz w:val="18"/>
                <w:szCs w:val="18"/>
              </w:rPr>
              <w:t>22587</w:t>
            </w:r>
          </w:p>
        </w:tc>
        <w:tc>
          <w:tcPr>
            <w:tcW w:w="678" w:type="dxa"/>
            <w:vAlign w:val="center"/>
          </w:tcPr>
          <w:p w14:paraId="5CDD964B" w14:textId="3F6EFD3A" w:rsidR="00C46CCF" w:rsidRPr="006C01A9" w:rsidRDefault="00C46CCF" w:rsidP="005F783D">
            <w:pPr>
              <w:jc w:val="center"/>
              <w:rPr>
                <w:sz w:val="18"/>
                <w:szCs w:val="18"/>
              </w:rPr>
            </w:pPr>
            <w:r w:rsidRPr="006C01A9">
              <w:rPr>
                <w:sz w:val="18"/>
                <w:szCs w:val="18"/>
              </w:rPr>
              <w:t>Acer</w:t>
            </w:r>
          </w:p>
        </w:tc>
        <w:tc>
          <w:tcPr>
            <w:tcW w:w="455" w:type="dxa"/>
            <w:vAlign w:val="center"/>
          </w:tcPr>
          <w:p w14:paraId="3BDB9353" w14:textId="62E27197" w:rsidR="00C46CCF" w:rsidRPr="006C01A9" w:rsidRDefault="00C46CCF" w:rsidP="005F783D">
            <w:pPr>
              <w:jc w:val="center"/>
              <w:rPr>
                <w:sz w:val="18"/>
                <w:szCs w:val="18"/>
              </w:rPr>
            </w:pPr>
            <w:r w:rsidRPr="006C01A9">
              <w:rPr>
                <w:sz w:val="18"/>
                <w:szCs w:val="18"/>
              </w:rPr>
              <w:t>No</w:t>
            </w:r>
          </w:p>
        </w:tc>
        <w:tc>
          <w:tcPr>
            <w:tcW w:w="794" w:type="dxa"/>
            <w:vAlign w:val="center"/>
          </w:tcPr>
          <w:p w14:paraId="71AFB1AA" w14:textId="369DA79C" w:rsidR="00C46CCF" w:rsidRPr="006C01A9" w:rsidRDefault="00C46CCF" w:rsidP="005F783D">
            <w:pPr>
              <w:jc w:val="center"/>
              <w:rPr>
                <w:sz w:val="18"/>
                <w:szCs w:val="18"/>
              </w:rPr>
            </w:pPr>
            <w:r w:rsidRPr="006C01A9">
              <w:rPr>
                <w:sz w:val="18"/>
                <w:szCs w:val="18"/>
              </w:rPr>
              <w:t>120 GB</w:t>
            </w:r>
          </w:p>
        </w:tc>
        <w:tc>
          <w:tcPr>
            <w:tcW w:w="913" w:type="dxa"/>
            <w:vAlign w:val="center"/>
          </w:tcPr>
          <w:p w14:paraId="7C3FB0C7" w14:textId="0A1F25D1" w:rsidR="00C46CCF" w:rsidRPr="006C01A9" w:rsidRDefault="00C46CCF" w:rsidP="005F783D">
            <w:pPr>
              <w:jc w:val="center"/>
              <w:rPr>
                <w:sz w:val="18"/>
                <w:szCs w:val="18"/>
              </w:rPr>
            </w:pPr>
            <w:r w:rsidRPr="006C01A9">
              <w:rPr>
                <w:sz w:val="18"/>
                <w:szCs w:val="18"/>
              </w:rPr>
              <w:t>Server</w:t>
            </w:r>
          </w:p>
        </w:tc>
        <w:tc>
          <w:tcPr>
            <w:tcW w:w="857" w:type="dxa"/>
            <w:vAlign w:val="center"/>
          </w:tcPr>
          <w:p w14:paraId="326DC365" w14:textId="5505C34D" w:rsidR="00C46CCF" w:rsidRPr="006C01A9" w:rsidRDefault="00C46CCF" w:rsidP="005F783D">
            <w:pPr>
              <w:jc w:val="center"/>
              <w:rPr>
                <w:sz w:val="18"/>
                <w:szCs w:val="18"/>
              </w:rPr>
            </w:pPr>
            <w:r w:rsidRPr="006C01A9">
              <w:rPr>
                <w:sz w:val="18"/>
                <w:szCs w:val="18"/>
              </w:rPr>
              <w:t>Win 10</w:t>
            </w:r>
          </w:p>
        </w:tc>
        <w:tc>
          <w:tcPr>
            <w:tcW w:w="857" w:type="dxa"/>
            <w:vAlign w:val="center"/>
          </w:tcPr>
          <w:p w14:paraId="09E76F69" w14:textId="14D24494" w:rsidR="00C46CCF" w:rsidRPr="006C01A9" w:rsidRDefault="00C46CCF" w:rsidP="005F783D">
            <w:pPr>
              <w:jc w:val="center"/>
              <w:rPr>
                <w:sz w:val="18"/>
                <w:szCs w:val="18"/>
              </w:rPr>
            </w:pPr>
            <w:r w:rsidRPr="006C01A9">
              <w:rPr>
                <w:sz w:val="18"/>
                <w:szCs w:val="18"/>
              </w:rPr>
              <w:t>Win 10</w:t>
            </w:r>
          </w:p>
        </w:tc>
        <w:tc>
          <w:tcPr>
            <w:tcW w:w="793" w:type="dxa"/>
            <w:vAlign w:val="center"/>
          </w:tcPr>
          <w:p w14:paraId="7B46C521" w14:textId="1FFA7458" w:rsidR="00C46CCF" w:rsidRPr="006C01A9" w:rsidRDefault="00BE786E" w:rsidP="00BE786E">
            <w:pPr>
              <w:rPr>
                <w:sz w:val="18"/>
                <w:szCs w:val="18"/>
              </w:rPr>
            </w:pPr>
            <w:r w:rsidRPr="006C01A9">
              <w:rPr>
                <w:sz w:val="18"/>
                <w:szCs w:val="18"/>
              </w:rPr>
              <w:t>SEA</w:t>
            </w:r>
          </w:p>
        </w:tc>
      </w:tr>
      <w:tr w:rsidR="006C01A9" w:rsidRPr="006C01A9" w14:paraId="0CAD0166" w14:textId="375303FE" w:rsidTr="0044589A">
        <w:tc>
          <w:tcPr>
            <w:tcW w:w="917" w:type="dxa"/>
            <w:vAlign w:val="center"/>
          </w:tcPr>
          <w:p w14:paraId="0D1FFE2C" w14:textId="1F6323F8" w:rsidR="00C46CCF" w:rsidRPr="006C01A9" w:rsidRDefault="00C46CCF" w:rsidP="005F783D">
            <w:pPr>
              <w:jc w:val="center"/>
              <w:rPr>
                <w:sz w:val="18"/>
                <w:szCs w:val="18"/>
              </w:rPr>
            </w:pPr>
            <w:r w:rsidRPr="006C01A9">
              <w:rPr>
                <w:sz w:val="18"/>
                <w:szCs w:val="18"/>
              </w:rPr>
              <w:t>Citrix</w:t>
            </w:r>
          </w:p>
        </w:tc>
        <w:tc>
          <w:tcPr>
            <w:tcW w:w="787" w:type="dxa"/>
            <w:vAlign w:val="center"/>
          </w:tcPr>
          <w:p w14:paraId="1F66A8C4" w14:textId="4C0140BA" w:rsidR="00C46CCF" w:rsidRPr="006C01A9" w:rsidRDefault="00C46CCF" w:rsidP="005F783D">
            <w:pPr>
              <w:jc w:val="center"/>
              <w:rPr>
                <w:sz w:val="18"/>
                <w:szCs w:val="18"/>
              </w:rPr>
            </w:pPr>
            <w:r w:rsidRPr="006C01A9">
              <w:rPr>
                <w:sz w:val="18"/>
                <w:szCs w:val="18"/>
              </w:rPr>
              <w:t>SATB1</w:t>
            </w:r>
          </w:p>
        </w:tc>
        <w:tc>
          <w:tcPr>
            <w:tcW w:w="808" w:type="dxa"/>
            <w:vAlign w:val="center"/>
          </w:tcPr>
          <w:p w14:paraId="40652552" w14:textId="24DA4AC8" w:rsidR="00C46CCF" w:rsidRPr="006C01A9" w:rsidRDefault="00C46CCF" w:rsidP="005F783D">
            <w:pPr>
              <w:jc w:val="center"/>
              <w:rPr>
                <w:sz w:val="18"/>
                <w:szCs w:val="18"/>
              </w:rPr>
            </w:pPr>
            <w:r w:rsidRPr="006C01A9">
              <w:rPr>
                <w:sz w:val="18"/>
                <w:szCs w:val="18"/>
              </w:rPr>
              <w:t>Agent</w:t>
            </w:r>
          </w:p>
        </w:tc>
        <w:tc>
          <w:tcPr>
            <w:tcW w:w="869" w:type="dxa"/>
            <w:vAlign w:val="center"/>
          </w:tcPr>
          <w:p w14:paraId="03558486" w14:textId="32D23310" w:rsidR="00C46CCF" w:rsidRPr="006C01A9" w:rsidRDefault="00C46CCF" w:rsidP="005F783D">
            <w:pPr>
              <w:jc w:val="center"/>
              <w:rPr>
                <w:sz w:val="18"/>
                <w:szCs w:val="18"/>
              </w:rPr>
            </w:pPr>
            <w:r w:rsidRPr="006C01A9">
              <w:rPr>
                <w:sz w:val="18"/>
                <w:szCs w:val="18"/>
              </w:rPr>
              <w:t>192……</w:t>
            </w:r>
          </w:p>
        </w:tc>
        <w:tc>
          <w:tcPr>
            <w:tcW w:w="717" w:type="dxa"/>
            <w:vAlign w:val="center"/>
          </w:tcPr>
          <w:p w14:paraId="02C9B1F8" w14:textId="6BD48D3A" w:rsidR="00C46CCF" w:rsidRPr="006C01A9" w:rsidRDefault="00C46CCF" w:rsidP="005F783D">
            <w:pPr>
              <w:jc w:val="center"/>
              <w:rPr>
                <w:sz w:val="18"/>
                <w:szCs w:val="18"/>
              </w:rPr>
            </w:pPr>
            <w:r w:rsidRPr="006C01A9">
              <w:rPr>
                <w:sz w:val="18"/>
                <w:szCs w:val="18"/>
              </w:rPr>
              <w:t>78921</w:t>
            </w:r>
          </w:p>
        </w:tc>
        <w:tc>
          <w:tcPr>
            <w:tcW w:w="678" w:type="dxa"/>
            <w:vAlign w:val="center"/>
          </w:tcPr>
          <w:p w14:paraId="0EBD2DCB" w14:textId="28946A7D" w:rsidR="00C46CCF" w:rsidRPr="006C01A9" w:rsidRDefault="00C46CCF" w:rsidP="005F783D">
            <w:pPr>
              <w:jc w:val="center"/>
              <w:rPr>
                <w:sz w:val="18"/>
                <w:szCs w:val="18"/>
              </w:rPr>
            </w:pPr>
            <w:r w:rsidRPr="006C01A9">
              <w:rPr>
                <w:sz w:val="18"/>
                <w:szCs w:val="18"/>
              </w:rPr>
              <w:t>HP</w:t>
            </w:r>
          </w:p>
        </w:tc>
        <w:tc>
          <w:tcPr>
            <w:tcW w:w="455" w:type="dxa"/>
            <w:vAlign w:val="center"/>
          </w:tcPr>
          <w:p w14:paraId="0A928F28" w14:textId="242C9FF9" w:rsidR="00C46CCF" w:rsidRPr="006C01A9" w:rsidRDefault="00C46CCF" w:rsidP="005F783D">
            <w:pPr>
              <w:jc w:val="center"/>
              <w:rPr>
                <w:sz w:val="18"/>
                <w:szCs w:val="18"/>
              </w:rPr>
            </w:pPr>
            <w:r w:rsidRPr="006C01A9">
              <w:rPr>
                <w:sz w:val="18"/>
                <w:szCs w:val="18"/>
              </w:rPr>
              <w:t>No</w:t>
            </w:r>
          </w:p>
        </w:tc>
        <w:tc>
          <w:tcPr>
            <w:tcW w:w="794" w:type="dxa"/>
            <w:vAlign w:val="center"/>
          </w:tcPr>
          <w:p w14:paraId="338AA3CF" w14:textId="00BD674B" w:rsidR="00C46CCF" w:rsidRPr="006C01A9" w:rsidRDefault="00C46CCF" w:rsidP="005F783D">
            <w:pPr>
              <w:jc w:val="center"/>
              <w:rPr>
                <w:sz w:val="18"/>
                <w:szCs w:val="18"/>
              </w:rPr>
            </w:pPr>
            <w:r w:rsidRPr="006C01A9">
              <w:rPr>
                <w:sz w:val="18"/>
                <w:szCs w:val="18"/>
              </w:rPr>
              <w:t>238 GB</w:t>
            </w:r>
          </w:p>
        </w:tc>
        <w:tc>
          <w:tcPr>
            <w:tcW w:w="913" w:type="dxa"/>
            <w:vAlign w:val="center"/>
          </w:tcPr>
          <w:p w14:paraId="68BB1177" w14:textId="74DB12C8" w:rsidR="00C46CCF" w:rsidRPr="006C01A9" w:rsidRDefault="00C46CCF" w:rsidP="005F783D">
            <w:pPr>
              <w:jc w:val="center"/>
              <w:rPr>
                <w:sz w:val="18"/>
                <w:szCs w:val="18"/>
              </w:rPr>
            </w:pPr>
            <w:r w:rsidRPr="006C01A9">
              <w:rPr>
                <w:sz w:val="18"/>
                <w:szCs w:val="18"/>
              </w:rPr>
              <w:t>Server</w:t>
            </w:r>
          </w:p>
        </w:tc>
        <w:tc>
          <w:tcPr>
            <w:tcW w:w="857" w:type="dxa"/>
            <w:vAlign w:val="center"/>
          </w:tcPr>
          <w:p w14:paraId="6B99F731" w14:textId="46DC9847" w:rsidR="00C46CCF" w:rsidRPr="006C01A9" w:rsidRDefault="00C46CCF" w:rsidP="005F783D">
            <w:pPr>
              <w:jc w:val="center"/>
              <w:rPr>
                <w:sz w:val="18"/>
                <w:szCs w:val="18"/>
              </w:rPr>
            </w:pPr>
            <w:r w:rsidRPr="006C01A9">
              <w:rPr>
                <w:sz w:val="18"/>
                <w:szCs w:val="18"/>
              </w:rPr>
              <w:t>Win 10</w:t>
            </w:r>
          </w:p>
        </w:tc>
        <w:tc>
          <w:tcPr>
            <w:tcW w:w="857" w:type="dxa"/>
            <w:vAlign w:val="center"/>
          </w:tcPr>
          <w:p w14:paraId="515C43F3" w14:textId="3D9F2642" w:rsidR="00C46CCF" w:rsidRPr="006C01A9" w:rsidRDefault="00C46CCF" w:rsidP="005F783D">
            <w:pPr>
              <w:jc w:val="center"/>
              <w:rPr>
                <w:sz w:val="18"/>
                <w:szCs w:val="18"/>
              </w:rPr>
            </w:pPr>
            <w:r w:rsidRPr="006C01A9">
              <w:rPr>
                <w:sz w:val="18"/>
                <w:szCs w:val="18"/>
              </w:rPr>
              <w:t>Win 10</w:t>
            </w:r>
          </w:p>
        </w:tc>
        <w:tc>
          <w:tcPr>
            <w:tcW w:w="793" w:type="dxa"/>
            <w:vAlign w:val="center"/>
          </w:tcPr>
          <w:p w14:paraId="06CCF6ED" w14:textId="09E4DF93" w:rsidR="00C46CCF" w:rsidRPr="006C01A9" w:rsidRDefault="00BE786E" w:rsidP="00BE786E">
            <w:pPr>
              <w:rPr>
                <w:sz w:val="18"/>
                <w:szCs w:val="18"/>
              </w:rPr>
            </w:pPr>
            <w:r w:rsidRPr="006C01A9">
              <w:rPr>
                <w:sz w:val="18"/>
                <w:szCs w:val="18"/>
              </w:rPr>
              <w:t>USC</w:t>
            </w:r>
          </w:p>
        </w:tc>
      </w:tr>
      <w:tr w:rsidR="007A60E0" w:rsidRPr="006C01A9" w14:paraId="6B3A69A7" w14:textId="27694D98" w:rsidTr="0044589A">
        <w:tc>
          <w:tcPr>
            <w:tcW w:w="917" w:type="dxa"/>
            <w:vAlign w:val="center"/>
          </w:tcPr>
          <w:p w14:paraId="412843FA" w14:textId="1422AF52" w:rsidR="00C46CCF" w:rsidRPr="006C01A9" w:rsidRDefault="00C46CCF" w:rsidP="005F783D">
            <w:pPr>
              <w:jc w:val="center"/>
              <w:rPr>
                <w:sz w:val="18"/>
                <w:szCs w:val="18"/>
              </w:rPr>
            </w:pPr>
            <w:r w:rsidRPr="006C01A9">
              <w:rPr>
                <w:sz w:val="18"/>
                <w:szCs w:val="18"/>
              </w:rPr>
              <w:t>Unit</w:t>
            </w:r>
          </w:p>
        </w:tc>
        <w:tc>
          <w:tcPr>
            <w:tcW w:w="787" w:type="dxa"/>
            <w:vAlign w:val="center"/>
          </w:tcPr>
          <w:p w14:paraId="40C4B393" w14:textId="58496D3B" w:rsidR="00C46CCF" w:rsidRPr="006C01A9" w:rsidRDefault="00C46CCF" w:rsidP="005F783D">
            <w:pPr>
              <w:jc w:val="center"/>
              <w:rPr>
                <w:sz w:val="18"/>
                <w:szCs w:val="18"/>
              </w:rPr>
            </w:pPr>
            <w:r w:rsidRPr="006C01A9">
              <w:rPr>
                <w:sz w:val="18"/>
                <w:szCs w:val="18"/>
              </w:rPr>
              <w:t>Dell9</w:t>
            </w:r>
          </w:p>
        </w:tc>
        <w:tc>
          <w:tcPr>
            <w:tcW w:w="808" w:type="dxa"/>
            <w:vAlign w:val="center"/>
          </w:tcPr>
          <w:p w14:paraId="5529DB81" w14:textId="709E241B" w:rsidR="00C46CCF" w:rsidRPr="006C01A9" w:rsidRDefault="00C46CCF" w:rsidP="005F783D">
            <w:pPr>
              <w:jc w:val="center"/>
              <w:rPr>
                <w:sz w:val="18"/>
                <w:szCs w:val="18"/>
              </w:rPr>
            </w:pPr>
            <w:r w:rsidRPr="006C01A9">
              <w:rPr>
                <w:sz w:val="18"/>
                <w:szCs w:val="18"/>
              </w:rPr>
              <w:t>Agent</w:t>
            </w:r>
          </w:p>
        </w:tc>
        <w:tc>
          <w:tcPr>
            <w:tcW w:w="869" w:type="dxa"/>
            <w:vAlign w:val="center"/>
          </w:tcPr>
          <w:p w14:paraId="41D6BA2E" w14:textId="1458FC5D" w:rsidR="00C46CCF" w:rsidRPr="006C01A9" w:rsidRDefault="00C46CCF" w:rsidP="005F783D">
            <w:pPr>
              <w:jc w:val="center"/>
              <w:rPr>
                <w:sz w:val="18"/>
                <w:szCs w:val="18"/>
              </w:rPr>
            </w:pPr>
            <w:r w:rsidRPr="006C01A9">
              <w:rPr>
                <w:sz w:val="18"/>
                <w:szCs w:val="18"/>
              </w:rPr>
              <w:t>192</w:t>
            </w:r>
            <w:proofErr w:type="gramStart"/>
            <w:r w:rsidRPr="006C01A9">
              <w:rPr>
                <w:sz w:val="18"/>
                <w:szCs w:val="18"/>
              </w:rPr>
              <w:t>…..</w:t>
            </w:r>
            <w:proofErr w:type="gramEnd"/>
          </w:p>
        </w:tc>
        <w:tc>
          <w:tcPr>
            <w:tcW w:w="717" w:type="dxa"/>
            <w:vAlign w:val="center"/>
          </w:tcPr>
          <w:p w14:paraId="65B15A24" w14:textId="2CD2BF16" w:rsidR="00C46CCF" w:rsidRPr="006C01A9" w:rsidRDefault="00C46CCF" w:rsidP="005F783D">
            <w:pPr>
              <w:jc w:val="center"/>
              <w:rPr>
                <w:sz w:val="18"/>
                <w:szCs w:val="18"/>
              </w:rPr>
            </w:pPr>
            <w:r w:rsidRPr="006C01A9">
              <w:rPr>
                <w:sz w:val="18"/>
                <w:szCs w:val="18"/>
              </w:rPr>
              <w:t>29581</w:t>
            </w:r>
          </w:p>
        </w:tc>
        <w:tc>
          <w:tcPr>
            <w:tcW w:w="678" w:type="dxa"/>
            <w:vAlign w:val="center"/>
          </w:tcPr>
          <w:p w14:paraId="5FDBF257" w14:textId="4ACF0E7A" w:rsidR="00C46CCF" w:rsidRPr="006C01A9" w:rsidRDefault="00C46CCF" w:rsidP="005F783D">
            <w:pPr>
              <w:jc w:val="center"/>
              <w:rPr>
                <w:sz w:val="18"/>
                <w:szCs w:val="18"/>
              </w:rPr>
            </w:pPr>
            <w:r w:rsidRPr="006C01A9">
              <w:rPr>
                <w:sz w:val="18"/>
                <w:szCs w:val="18"/>
              </w:rPr>
              <w:t>Ap</w:t>
            </w:r>
            <w:r w:rsidR="00DD5091" w:rsidRPr="006C01A9">
              <w:rPr>
                <w:sz w:val="18"/>
                <w:szCs w:val="18"/>
              </w:rPr>
              <w:t>p</w:t>
            </w:r>
            <w:r w:rsidRPr="006C01A9">
              <w:rPr>
                <w:sz w:val="18"/>
                <w:szCs w:val="18"/>
              </w:rPr>
              <w:t>le</w:t>
            </w:r>
          </w:p>
        </w:tc>
        <w:tc>
          <w:tcPr>
            <w:tcW w:w="455" w:type="dxa"/>
            <w:vAlign w:val="center"/>
          </w:tcPr>
          <w:p w14:paraId="13ECD697" w14:textId="5F01DF6F" w:rsidR="00C46CCF" w:rsidRPr="006C01A9" w:rsidRDefault="00C46CCF" w:rsidP="005F783D">
            <w:pPr>
              <w:jc w:val="center"/>
              <w:rPr>
                <w:sz w:val="18"/>
                <w:szCs w:val="18"/>
              </w:rPr>
            </w:pPr>
            <w:r w:rsidRPr="006C01A9">
              <w:rPr>
                <w:sz w:val="18"/>
                <w:szCs w:val="18"/>
              </w:rPr>
              <w:t>No</w:t>
            </w:r>
          </w:p>
        </w:tc>
        <w:tc>
          <w:tcPr>
            <w:tcW w:w="794" w:type="dxa"/>
            <w:vAlign w:val="center"/>
          </w:tcPr>
          <w:p w14:paraId="7FF1104E" w14:textId="1A2BB130" w:rsidR="00C46CCF" w:rsidRPr="006C01A9" w:rsidRDefault="00C46CCF" w:rsidP="005F783D">
            <w:pPr>
              <w:jc w:val="center"/>
              <w:rPr>
                <w:sz w:val="18"/>
                <w:szCs w:val="18"/>
              </w:rPr>
            </w:pPr>
            <w:r w:rsidRPr="006C01A9">
              <w:rPr>
                <w:sz w:val="18"/>
                <w:szCs w:val="18"/>
              </w:rPr>
              <w:t>170 GB</w:t>
            </w:r>
          </w:p>
        </w:tc>
        <w:tc>
          <w:tcPr>
            <w:tcW w:w="913" w:type="dxa"/>
            <w:vAlign w:val="center"/>
          </w:tcPr>
          <w:p w14:paraId="5E0B7C0B" w14:textId="1EB131F4" w:rsidR="00C46CCF" w:rsidRPr="006C01A9" w:rsidRDefault="00C46CCF" w:rsidP="005F783D">
            <w:pPr>
              <w:jc w:val="center"/>
              <w:rPr>
                <w:sz w:val="18"/>
                <w:szCs w:val="18"/>
              </w:rPr>
            </w:pPr>
            <w:r w:rsidRPr="006C01A9">
              <w:rPr>
                <w:sz w:val="18"/>
                <w:szCs w:val="18"/>
              </w:rPr>
              <w:t>Workstation</w:t>
            </w:r>
          </w:p>
        </w:tc>
        <w:tc>
          <w:tcPr>
            <w:tcW w:w="857" w:type="dxa"/>
            <w:vAlign w:val="center"/>
          </w:tcPr>
          <w:p w14:paraId="79A287A3" w14:textId="7BF24590" w:rsidR="00C46CCF" w:rsidRPr="006C01A9" w:rsidRDefault="00C46CCF" w:rsidP="005F783D">
            <w:pPr>
              <w:jc w:val="center"/>
              <w:rPr>
                <w:sz w:val="18"/>
                <w:szCs w:val="18"/>
              </w:rPr>
            </w:pPr>
            <w:r w:rsidRPr="006C01A9">
              <w:rPr>
                <w:sz w:val="18"/>
                <w:szCs w:val="18"/>
              </w:rPr>
              <w:t>Chrome</w:t>
            </w:r>
          </w:p>
        </w:tc>
        <w:tc>
          <w:tcPr>
            <w:tcW w:w="857" w:type="dxa"/>
            <w:vAlign w:val="center"/>
          </w:tcPr>
          <w:p w14:paraId="68670437" w14:textId="6230EA7D" w:rsidR="00C46CCF" w:rsidRPr="006C01A9" w:rsidRDefault="00C46CCF" w:rsidP="005F783D">
            <w:pPr>
              <w:jc w:val="center"/>
              <w:rPr>
                <w:sz w:val="18"/>
                <w:szCs w:val="18"/>
              </w:rPr>
            </w:pPr>
            <w:r w:rsidRPr="006C01A9">
              <w:rPr>
                <w:sz w:val="18"/>
                <w:szCs w:val="18"/>
              </w:rPr>
              <w:t>Chrome</w:t>
            </w:r>
          </w:p>
        </w:tc>
        <w:tc>
          <w:tcPr>
            <w:tcW w:w="793" w:type="dxa"/>
            <w:vAlign w:val="center"/>
          </w:tcPr>
          <w:p w14:paraId="0DD28694" w14:textId="70C95289" w:rsidR="00C46CCF" w:rsidRPr="006C01A9" w:rsidRDefault="00BE786E" w:rsidP="00BE786E">
            <w:pPr>
              <w:rPr>
                <w:sz w:val="18"/>
                <w:szCs w:val="18"/>
              </w:rPr>
            </w:pPr>
            <w:r w:rsidRPr="006C01A9">
              <w:rPr>
                <w:sz w:val="18"/>
                <w:szCs w:val="18"/>
              </w:rPr>
              <w:t>Ireland</w:t>
            </w:r>
          </w:p>
        </w:tc>
      </w:tr>
    </w:tbl>
    <w:p w14:paraId="65987B89" w14:textId="4B6AF3DE" w:rsidR="00EB1D8C" w:rsidRPr="006C01A9" w:rsidRDefault="00EB1D8C" w:rsidP="00EB1D8C">
      <w:pPr>
        <w:spacing w:after="0"/>
        <w:rPr>
          <w:sz w:val="18"/>
          <w:szCs w:val="18"/>
        </w:rPr>
      </w:pPr>
    </w:p>
    <w:p w14:paraId="59716D91" w14:textId="5FD69471" w:rsidR="00827F36" w:rsidRDefault="00827F36" w:rsidP="00827F36">
      <w:r>
        <w:t xml:space="preserve"> </w:t>
      </w:r>
    </w:p>
    <w:p w14:paraId="133CB302" w14:textId="65C53F40" w:rsidR="00827F36" w:rsidRDefault="00DD6217" w:rsidP="00DD6217">
      <w:pPr>
        <w:pStyle w:val="Heading1"/>
        <w:rPr>
          <w:rFonts w:ascii="Microsoft Sans Serif" w:hAnsi="Microsoft Sans Serif" w:cs="Microsoft Sans Serif"/>
          <w:b/>
          <w:bCs/>
          <w:color w:val="000000" w:themeColor="text1"/>
          <w:sz w:val="24"/>
          <w:szCs w:val="24"/>
        </w:rPr>
      </w:pPr>
      <w:bookmarkStart w:id="14" w:name="_Toc112956009"/>
      <w:r w:rsidRPr="00DD6217">
        <w:rPr>
          <w:rFonts w:ascii="Microsoft Sans Serif" w:hAnsi="Microsoft Sans Serif" w:cs="Microsoft Sans Serif"/>
          <w:b/>
          <w:bCs/>
          <w:color w:val="000000" w:themeColor="text1"/>
          <w:sz w:val="24"/>
          <w:szCs w:val="24"/>
        </w:rPr>
        <w:t xml:space="preserve">PATCH CLASSIFICATION </w:t>
      </w:r>
      <w:r w:rsidR="005512CB">
        <w:rPr>
          <w:rFonts w:ascii="Microsoft Sans Serif" w:hAnsi="Microsoft Sans Serif" w:cs="Microsoft Sans Serif"/>
          <w:b/>
          <w:bCs/>
          <w:color w:val="000000" w:themeColor="text1"/>
          <w:sz w:val="24"/>
          <w:szCs w:val="24"/>
        </w:rPr>
        <w:t xml:space="preserve">&amp; </w:t>
      </w:r>
      <w:r w:rsidRPr="00DD6217">
        <w:rPr>
          <w:rFonts w:ascii="Microsoft Sans Serif" w:hAnsi="Microsoft Sans Serif" w:cs="Microsoft Sans Serif"/>
          <w:b/>
          <w:bCs/>
          <w:color w:val="000000" w:themeColor="text1"/>
          <w:sz w:val="24"/>
          <w:szCs w:val="24"/>
        </w:rPr>
        <w:t>DEFINITION</w:t>
      </w:r>
      <w:bookmarkEnd w:id="14"/>
      <w:r w:rsidRPr="00DD6217">
        <w:rPr>
          <w:rFonts w:ascii="Microsoft Sans Serif" w:hAnsi="Microsoft Sans Serif" w:cs="Microsoft Sans Serif"/>
          <w:b/>
          <w:bCs/>
          <w:color w:val="000000" w:themeColor="text1"/>
          <w:sz w:val="24"/>
          <w:szCs w:val="24"/>
        </w:rPr>
        <w:t xml:space="preserve"> </w:t>
      </w:r>
    </w:p>
    <w:p w14:paraId="15AEB6A7" w14:textId="0C5858B7" w:rsidR="00D22CC0" w:rsidRPr="006C01A9" w:rsidRDefault="001B31B7" w:rsidP="00D22CC0">
      <w:pPr>
        <w:spacing w:after="0"/>
      </w:pPr>
      <w:r w:rsidRPr="006C01A9">
        <w:t xml:space="preserve"> </w:t>
      </w:r>
      <w:r w:rsidR="006C01A9" w:rsidRPr="006C01A9">
        <w:t>{</w:t>
      </w:r>
      <w:r w:rsidR="00D22CC0" w:rsidRPr="006C01A9">
        <w:t xml:space="preserve">insert table, list, or chart displaying each patch type and related definitions Sample: </w:t>
      </w:r>
      <w:r w:rsidR="006311B6" w:rsidRPr="006C01A9">
        <w:t>[this sample is for Microsoft Patch Classifications only</w:t>
      </w:r>
      <w:r w:rsidR="00651A5F" w:rsidRPr="006C01A9">
        <w:t>]</w:t>
      </w:r>
      <w:r w:rsidR="006C01A9" w:rsidRPr="006C01A9">
        <w:t>}</w:t>
      </w:r>
    </w:p>
    <w:p w14:paraId="48BD5C8A" w14:textId="5121B878" w:rsidR="00A43AFE" w:rsidRDefault="00A43AFE" w:rsidP="00A43AFE">
      <w:pPr>
        <w:spacing w:after="0"/>
      </w:pPr>
      <w:r>
        <w:t xml:space="preserve">: </w:t>
      </w:r>
    </w:p>
    <w:tbl>
      <w:tblPr>
        <w:tblStyle w:val="TableGrid"/>
        <w:tblW w:w="0" w:type="auto"/>
        <w:tblLook w:val="04A0" w:firstRow="1" w:lastRow="0" w:firstColumn="1" w:lastColumn="0" w:noHBand="0" w:noVBand="1"/>
      </w:tblPr>
      <w:tblGrid>
        <w:gridCol w:w="2335"/>
        <w:gridCol w:w="7015"/>
      </w:tblGrid>
      <w:tr w:rsidR="002A13A9" w14:paraId="2DA4D19E" w14:textId="77777777" w:rsidTr="006311B6">
        <w:tc>
          <w:tcPr>
            <w:tcW w:w="9350" w:type="dxa"/>
            <w:gridSpan w:val="2"/>
            <w:shd w:val="clear" w:color="auto" w:fill="D9D9D9" w:themeFill="background1" w:themeFillShade="D9"/>
          </w:tcPr>
          <w:p w14:paraId="4B7DA161" w14:textId="43B78DB7" w:rsidR="002A13A9" w:rsidRPr="00913007" w:rsidRDefault="00913007" w:rsidP="00913007">
            <w:pPr>
              <w:jc w:val="center"/>
              <w:rPr>
                <w:szCs w:val="22"/>
              </w:rPr>
            </w:pPr>
            <w:r w:rsidRPr="00913007">
              <w:rPr>
                <w:b/>
                <w:bCs/>
                <w:color w:val="1A1A1B"/>
                <w:spacing w:val="13"/>
                <w:szCs w:val="22"/>
                <w:shd w:val="clear" w:color="auto" w:fill="F5F5F5"/>
              </w:rPr>
              <w:t>Microsoft Patch Classification Definitions</w:t>
            </w:r>
          </w:p>
        </w:tc>
      </w:tr>
      <w:tr w:rsidR="002A13A9" w14:paraId="2D68C4DC" w14:textId="77777777" w:rsidTr="0002730C">
        <w:tc>
          <w:tcPr>
            <w:tcW w:w="2335" w:type="dxa"/>
            <w:vAlign w:val="center"/>
          </w:tcPr>
          <w:p w14:paraId="270A69E6" w14:textId="21FE7883" w:rsidR="002A13A9" w:rsidRPr="006C01A9" w:rsidRDefault="00913007" w:rsidP="00DD6217">
            <w:pPr>
              <w:rPr>
                <w:sz w:val="18"/>
                <w:szCs w:val="18"/>
              </w:rPr>
            </w:pPr>
            <w:r w:rsidRPr="006C01A9">
              <w:rPr>
                <w:sz w:val="18"/>
                <w:szCs w:val="18"/>
              </w:rPr>
              <w:t>Critical Updates</w:t>
            </w:r>
          </w:p>
        </w:tc>
        <w:tc>
          <w:tcPr>
            <w:tcW w:w="7015" w:type="dxa"/>
            <w:vAlign w:val="center"/>
          </w:tcPr>
          <w:p w14:paraId="558D6BAE" w14:textId="31A2B235" w:rsidR="002A13A9" w:rsidRPr="006C01A9" w:rsidRDefault="00AD56B1" w:rsidP="00DD6217">
            <w:pPr>
              <w:rPr>
                <w:sz w:val="18"/>
                <w:szCs w:val="18"/>
              </w:rPr>
            </w:pPr>
            <w:r w:rsidRPr="006C01A9">
              <w:rPr>
                <w:spacing w:val="13"/>
                <w:sz w:val="18"/>
                <w:szCs w:val="18"/>
                <w:shd w:val="clear" w:color="auto" w:fill="FFFFFF"/>
              </w:rPr>
              <w:t>A broadly released fix for a specific problem addressing a critical, non-security related bug.</w:t>
            </w:r>
          </w:p>
        </w:tc>
      </w:tr>
      <w:tr w:rsidR="002A13A9" w14:paraId="26BC4C64" w14:textId="77777777" w:rsidTr="0002730C">
        <w:tc>
          <w:tcPr>
            <w:tcW w:w="2335" w:type="dxa"/>
            <w:vAlign w:val="center"/>
          </w:tcPr>
          <w:p w14:paraId="2754ECD0" w14:textId="432EBF5D" w:rsidR="002A13A9" w:rsidRPr="006C01A9" w:rsidRDefault="00913007" w:rsidP="00DD6217">
            <w:pPr>
              <w:rPr>
                <w:sz w:val="18"/>
                <w:szCs w:val="18"/>
              </w:rPr>
            </w:pPr>
            <w:r w:rsidRPr="006C01A9">
              <w:rPr>
                <w:sz w:val="18"/>
                <w:szCs w:val="18"/>
              </w:rPr>
              <w:t>Feature Packs</w:t>
            </w:r>
          </w:p>
        </w:tc>
        <w:tc>
          <w:tcPr>
            <w:tcW w:w="7015" w:type="dxa"/>
            <w:vAlign w:val="center"/>
          </w:tcPr>
          <w:p w14:paraId="000DA695" w14:textId="01F41105" w:rsidR="002A13A9" w:rsidRPr="006C01A9" w:rsidRDefault="00AD56B1" w:rsidP="00DD6217">
            <w:pPr>
              <w:rPr>
                <w:sz w:val="18"/>
                <w:szCs w:val="18"/>
              </w:rPr>
            </w:pPr>
            <w:r w:rsidRPr="006C01A9">
              <w:rPr>
                <w:spacing w:val="13"/>
                <w:sz w:val="18"/>
                <w:szCs w:val="18"/>
                <w:shd w:val="clear" w:color="auto" w:fill="FFFFFF"/>
              </w:rPr>
              <w:t>New product functionality that is first distributed outside the context of a product release, and usually included in the next full product release.</w:t>
            </w:r>
          </w:p>
        </w:tc>
      </w:tr>
      <w:tr w:rsidR="002A13A9" w14:paraId="79DD9F26" w14:textId="77777777" w:rsidTr="0002730C">
        <w:tc>
          <w:tcPr>
            <w:tcW w:w="2335" w:type="dxa"/>
            <w:vAlign w:val="center"/>
          </w:tcPr>
          <w:p w14:paraId="20CB5CE4" w14:textId="51BC52E5" w:rsidR="002A13A9" w:rsidRPr="006C01A9" w:rsidRDefault="00913007" w:rsidP="00DD6217">
            <w:pPr>
              <w:rPr>
                <w:sz w:val="18"/>
                <w:szCs w:val="18"/>
              </w:rPr>
            </w:pPr>
            <w:r w:rsidRPr="006C01A9">
              <w:rPr>
                <w:sz w:val="18"/>
                <w:szCs w:val="18"/>
              </w:rPr>
              <w:t>Security Updates</w:t>
            </w:r>
          </w:p>
        </w:tc>
        <w:tc>
          <w:tcPr>
            <w:tcW w:w="7015" w:type="dxa"/>
            <w:vAlign w:val="center"/>
          </w:tcPr>
          <w:p w14:paraId="34B75FA9" w14:textId="331706BA" w:rsidR="002A13A9" w:rsidRPr="006C01A9" w:rsidRDefault="00560DF5" w:rsidP="00DD6217">
            <w:pPr>
              <w:rPr>
                <w:sz w:val="18"/>
                <w:szCs w:val="18"/>
              </w:rPr>
            </w:pPr>
            <w:r w:rsidRPr="006C01A9">
              <w:rPr>
                <w:spacing w:val="13"/>
                <w:sz w:val="18"/>
                <w:szCs w:val="18"/>
                <w:shd w:val="clear" w:color="auto" w:fill="FFFFFF"/>
              </w:rPr>
              <w:t>A broadly released fix for a product-specific security-related vulnerability. Security vulnerabilities are rated based on their severity which is indicated in the Microsoft security bulletin as critical, important, moderate, or low.</w:t>
            </w:r>
          </w:p>
        </w:tc>
      </w:tr>
      <w:tr w:rsidR="002A13A9" w14:paraId="0AB2DE49" w14:textId="77777777" w:rsidTr="0002730C">
        <w:tc>
          <w:tcPr>
            <w:tcW w:w="2335" w:type="dxa"/>
            <w:vAlign w:val="center"/>
          </w:tcPr>
          <w:p w14:paraId="462F5CF4" w14:textId="0ACEE153" w:rsidR="002A13A9" w:rsidRPr="006C01A9" w:rsidRDefault="00913007" w:rsidP="00DD6217">
            <w:pPr>
              <w:rPr>
                <w:sz w:val="18"/>
                <w:szCs w:val="18"/>
              </w:rPr>
            </w:pPr>
            <w:r w:rsidRPr="006C01A9">
              <w:rPr>
                <w:sz w:val="18"/>
                <w:szCs w:val="18"/>
              </w:rPr>
              <w:t>Service Packs</w:t>
            </w:r>
          </w:p>
        </w:tc>
        <w:tc>
          <w:tcPr>
            <w:tcW w:w="7015" w:type="dxa"/>
            <w:vAlign w:val="center"/>
          </w:tcPr>
          <w:p w14:paraId="220DE910" w14:textId="5B194F94" w:rsidR="002A13A9" w:rsidRPr="006C01A9" w:rsidRDefault="00560DF5" w:rsidP="00DD6217">
            <w:pPr>
              <w:rPr>
                <w:sz w:val="18"/>
                <w:szCs w:val="18"/>
              </w:rPr>
            </w:pPr>
            <w:r w:rsidRPr="006C01A9">
              <w:rPr>
                <w:spacing w:val="13"/>
                <w:sz w:val="18"/>
                <w:szCs w:val="18"/>
                <w:shd w:val="clear" w:color="auto" w:fill="FFFFFF"/>
              </w:rPr>
              <w:t>A tested, cumulative set of all hotfixes, security updates, critical updates, and updates, as well as additional fixes for problems found internally since the release of the product. Service packs may also contain a limited number of customer-requested design changes or features.</w:t>
            </w:r>
          </w:p>
        </w:tc>
      </w:tr>
      <w:tr w:rsidR="002A13A9" w14:paraId="7F9C89A0" w14:textId="77777777" w:rsidTr="0002730C">
        <w:tc>
          <w:tcPr>
            <w:tcW w:w="2335" w:type="dxa"/>
            <w:vAlign w:val="center"/>
          </w:tcPr>
          <w:p w14:paraId="0B065756" w14:textId="0A0F6CD2" w:rsidR="002A13A9" w:rsidRPr="006C01A9" w:rsidRDefault="00913007" w:rsidP="00DD6217">
            <w:pPr>
              <w:rPr>
                <w:sz w:val="18"/>
                <w:szCs w:val="18"/>
              </w:rPr>
            </w:pPr>
            <w:r w:rsidRPr="006C01A9">
              <w:rPr>
                <w:sz w:val="18"/>
                <w:szCs w:val="18"/>
              </w:rPr>
              <w:t>Update Rollups</w:t>
            </w:r>
          </w:p>
        </w:tc>
        <w:tc>
          <w:tcPr>
            <w:tcW w:w="7015" w:type="dxa"/>
            <w:vAlign w:val="center"/>
          </w:tcPr>
          <w:p w14:paraId="0D51364B" w14:textId="2B2AAA24" w:rsidR="002A13A9" w:rsidRPr="006C01A9" w:rsidRDefault="0002730C" w:rsidP="00DD6217">
            <w:pPr>
              <w:rPr>
                <w:sz w:val="18"/>
                <w:szCs w:val="18"/>
              </w:rPr>
            </w:pPr>
            <w:r w:rsidRPr="006C01A9">
              <w:rPr>
                <w:spacing w:val="13"/>
                <w:sz w:val="18"/>
                <w:szCs w:val="18"/>
                <w:shd w:val="clear" w:color="auto" w:fill="FFFFFF"/>
              </w:rPr>
              <w:t>A tested, cumulative set of hotfixes, security updates, critical updates, and updates packaged together for easy deployment. A rollup generally targets a specific area, such as security, or a component of a product, such as Internet Information Services "IIS".</w:t>
            </w:r>
          </w:p>
        </w:tc>
      </w:tr>
      <w:tr w:rsidR="002A13A9" w14:paraId="11F7FF2B" w14:textId="77777777" w:rsidTr="0002730C">
        <w:tc>
          <w:tcPr>
            <w:tcW w:w="2335" w:type="dxa"/>
            <w:vAlign w:val="center"/>
          </w:tcPr>
          <w:p w14:paraId="3358A9AD" w14:textId="3290E656" w:rsidR="002A13A9" w:rsidRPr="007A60E0" w:rsidRDefault="00913007" w:rsidP="00DD6217">
            <w:pPr>
              <w:rPr>
                <w:i/>
                <w:iCs w:val="0"/>
                <w:sz w:val="18"/>
                <w:szCs w:val="18"/>
              </w:rPr>
            </w:pPr>
            <w:r w:rsidRPr="007A60E0">
              <w:rPr>
                <w:i/>
                <w:iCs w:val="0"/>
                <w:sz w:val="18"/>
                <w:szCs w:val="18"/>
              </w:rPr>
              <w:t xml:space="preserve">Updates </w:t>
            </w:r>
          </w:p>
        </w:tc>
        <w:tc>
          <w:tcPr>
            <w:tcW w:w="7015" w:type="dxa"/>
            <w:vAlign w:val="center"/>
          </w:tcPr>
          <w:p w14:paraId="6B7210B6" w14:textId="21730C93" w:rsidR="002A13A9" w:rsidRPr="007A60E0" w:rsidRDefault="0002730C" w:rsidP="00DD6217">
            <w:pPr>
              <w:rPr>
                <w:i/>
                <w:iCs w:val="0"/>
                <w:sz w:val="18"/>
                <w:szCs w:val="18"/>
              </w:rPr>
            </w:pPr>
            <w:r w:rsidRPr="007A60E0">
              <w:rPr>
                <w:i/>
                <w:iCs w:val="0"/>
                <w:spacing w:val="13"/>
                <w:sz w:val="18"/>
                <w:szCs w:val="18"/>
                <w:shd w:val="clear" w:color="auto" w:fill="FFFFFF"/>
              </w:rPr>
              <w:t>A broadly released fix for a specific problem addressing a non-critical, non-security-related bug.</w:t>
            </w:r>
          </w:p>
        </w:tc>
      </w:tr>
    </w:tbl>
    <w:p w14:paraId="47BB6DE1" w14:textId="666834B0" w:rsidR="00DD6217" w:rsidRDefault="009E3C44" w:rsidP="009E3C44">
      <w:pPr>
        <w:pStyle w:val="Heading1"/>
        <w:rPr>
          <w:rFonts w:ascii="Microsoft Sans Serif" w:hAnsi="Microsoft Sans Serif" w:cs="Microsoft Sans Serif"/>
          <w:b/>
          <w:bCs/>
          <w:color w:val="000000" w:themeColor="text1"/>
          <w:sz w:val="24"/>
          <w:szCs w:val="24"/>
        </w:rPr>
      </w:pPr>
      <w:bookmarkStart w:id="15" w:name="_Toc112956010"/>
      <w:r w:rsidRPr="009E3C44">
        <w:rPr>
          <w:rFonts w:ascii="Microsoft Sans Serif" w:hAnsi="Microsoft Sans Serif" w:cs="Microsoft Sans Serif"/>
          <w:b/>
          <w:bCs/>
          <w:color w:val="000000" w:themeColor="text1"/>
          <w:sz w:val="24"/>
          <w:szCs w:val="24"/>
        </w:rPr>
        <w:t>PATCH MANAGEMENT POLICIES</w:t>
      </w:r>
      <w:bookmarkEnd w:id="15"/>
      <w:r w:rsidRPr="009E3C44">
        <w:rPr>
          <w:rFonts w:ascii="Microsoft Sans Serif" w:hAnsi="Microsoft Sans Serif" w:cs="Microsoft Sans Serif"/>
          <w:b/>
          <w:bCs/>
          <w:color w:val="000000" w:themeColor="text1"/>
          <w:sz w:val="24"/>
          <w:szCs w:val="24"/>
        </w:rPr>
        <w:t xml:space="preserve"> </w:t>
      </w:r>
    </w:p>
    <w:p w14:paraId="30560DA2" w14:textId="38463AC6" w:rsidR="006D0B5F" w:rsidRPr="006C01A9" w:rsidRDefault="006C01A9" w:rsidP="006D0B5F">
      <w:pPr>
        <w:spacing w:after="0"/>
      </w:pPr>
      <w:r w:rsidRPr="006C01A9">
        <w:t>{</w:t>
      </w:r>
      <w:r w:rsidR="006D0B5F" w:rsidRPr="006C01A9">
        <w:t xml:space="preserve">This section identifies the policies your organization have either </w:t>
      </w:r>
      <w:r w:rsidR="00EE3675" w:rsidRPr="006C01A9">
        <w:t>created or</w:t>
      </w:r>
      <w:r w:rsidR="006D0B5F" w:rsidRPr="006C01A9">
        <w:t xml:space="preserve"> is following to manage patch installations/updates. insert patch management policy for your project</w:t>
      </w:r>
      <w:r w:rsidRPr="006C01A9">
        <w:t>}</w:t>
      </w:r>
      <w:r w:rsidR="006D0B5F" w:rsidRPr="006C01A9">
        <w:t xml:space="preserve"> Sample: </w:t>
      </w:r>
    </w:p>
    <w:tbl>
      <w:tblPr>
        <w:tblStyle w:val="TableGrid"/>
        <w:tblW w:w="0" w:type="auto"/>
        <w:tblLook w:val="04A0" w:firstRow="1" w:lastRow="0" w:firstColumn="1" w:lastColumn="0" w:noHBand="0" w:noVBand="1"/>
      </w:tblPr>
      <w:tblGrid>
        <w:gridCol w:w="2065"/>
        <w:gridCol w:w="1440"/>
        <w:gridCol w:w="1260"/>
        <w:gridCol w:w="1350"/>
        <w:gridCol w:w="1260"/>
        <w:gridCol w:w="1890"/>
      </w:tblGrid>
      <w:tr w:rsidR="00845BC0" w14:paraId="2299982F" w14:textId="77777777" w:rsidTr="004A45A6">
        <w:tc>
          <w:tcPr>
            <w:tcW w:w="2065" w:type="dxa"/>
            <w:shd w:val="clear" w:color="auto" w:fill="BFBFBF" w:themeFill="background1" w:themeFillShade="BF"/>
            <w:vAlign w:val="center"/>
          </w:tcPr>
          <w:p w14:paraId="5D938551" w14:textId="6EDDFDAA" w:rsidR="00845BC0" w:rsidRPr="00845BC0" w:rsidRDefault="00845BC0" w:rsidP="00845BC0">
            <w:pPr>
              <w:jc w:val="center"/>
              <w:rPr>
                <w:b/>
                <w:bCs/>
                <w:color w:val="000000" w:themeColor="text1"/>
                <w:sz w:val="20"/>
                <w:szCs w:val="20"/>
              </w:rPr>
            </w:pPr>
            <w:r w:rsidRPr="00845BC0">
              <w:rPr>
                <w:b/>
                <w:bCs/>
                <w:color w:val="000000" w:themeColor="text1"/>
                <w:sz w:val="20"/>
                <w:szCs w:val="20"/>
              </w:rPr>
              <w:lastRenderedPageBreak/>
              <w:t>Name</w:t>
            </w:r>
          </w:p>
        </w:tc>
        <w:tc>
          <w:tcPr>
            <w:tcW w:w="1440" w:type="dxa"/>
            <w:shd w:val="clear" w:color="auto" w:fill="BFBFBF" w:themeFill="background1" w:themeFillShade="BF"/>
            <w:vAlign w:val="center"/>
          </w:tcPr>
          <w:p w14:paraId="7F6E57ED" w14:textId="75B1EDD9" w:rsidR="00845BC0" w:rsidRPr="00845BC0" w:rsidRDefault="00845BC0" w:rsidP="00845BC0">
            <w:pPr>
              <w:jc w:val="center"/>
              <w:rPr>
                <w:b/>
                <w:bCs/>
                <w:color w:val="000000" w:themeColor="text1"/>
                <w:sz w:val="20"/>
                <w:szCs w:val="20"/>
              </w:rPr>
            </w:pPr>
            <w:r w:rsidRPr="00845BC0">
              <w:rPr>
                <w:b/>
                <w:bCs/>
                <w:color w:val="000000" w:themeColor="text1"/>
                <w:sz w:val="20"/>
                <w:szCs w:val="20"/>
              </w:rPr>
              <w:t>Last Scan</w:t>
            </w:r>
            <w:r w:rsidR="00EE3675">
              <w:rPr>
                <w:b/>
                <w:bCs/>
                <w:color w:val="000000" w:themeColor="text1"/>
                <w:sz w:val="20"/>
                <w:szCs w:val="20"/>
              </w:rPr>
              <w:t>/Time</w:t>
            </w:r>
          </w:p>
        </w:tc>
        <w:tc>
          <w:tcPr>
            <w:tcW w:w="1260" w:type="dxa"/>
            <w:shd w:val="clear" w:color="auto" w:fill="BFBFBF" w:themeFill="background1" w:themeFillShade="BF"/>
            <w:vAlign w:val="center"/>
          </w:tcPr>
          <w:p w14:paraId="473027B1" w14:textId="62C2F8FA" w:rsidR="00845BC0" w:rsidRPr="00845BC0" w:rsidRDefault="00845BC0" w:rsidP="00845BC0">
            <w:pPr>
              <w:jc w:val="center"/>
              <w:rPr>
                <w:b/>
                <w:bCs/>
                <w:color w:val="000000" w:themeColor="text1"/>
                <w:sz w:val="20"/>
                <w:szCs w:val="20"/>
              </w:rPr>
            </w:pPr>
            <w:r w:rsidRPr="00845BC0">
              <w:rPr>
                <w:b/>
                <w:bCs/>
                <w:color w:val="000000" w:themeColor="text1"/>
                <w:sz w:val="20"/>
                <w:szCs w:val="20"/>
              </w:rPr>
              <w:t>Next Scan</w:t>
            </w:r>
            <w:r w:rsidR="00EE3675">
              <w:rPr>
                <w:b/>
                <w:bCs/>
                <w:color w:val="000000" w:themeColor="text1"/>
                <w:sz w:val="20"/>
                <w:szCs w:val="20"/>
              </w:rPr>
              <w:t>/Time</w:t>
            </w:r>
          </w:p>
        </w:tc>
        <w:tc>
          <w:tcPr>
            <w:tcW w:w="1350" w:type="dxa"/>
            <w:shd w:val="clear" w:color="auto" w:fill="BFBFBF" w:themeFill="background1" w:themeFillShade="BF"/>
            <w:vAlign w:val="center"/>
          </w:tcPr>
          <w:p w14:paraId="1D6F903D" w14:textId="79106799" w:rsidR="00845BC0" w:rsidRPr="00845BC0" w:rsidRDefault="00845BC0" w:rsidP="00845BC0">
            <w:pPr>
              <w:jc w:val="center"/>
              <w:rPr>
                <w:b/>
                <w:bCs/>
                <w:color w:val="000000" w:themeColor="text1"/>
                <w:sz w:val="20"/>
                <w:szCs w:val="20"/>
              </w:rPr>
            </w:pPr>
            <w:r w:rsidRPr="00845BC0">
              <w:rPr>
                <w:b/>
                <w:bCs/>
                <w:color w:val="000000" w:themeColor="text1"/>
                <w:sz w:val="20"/>
                <w:szCs w:val="20"/>
              </w:rPr>
              <w:t>Latch Patch</w:t>
            </w:r>
            <w:r w:rsidR="00EE3675">
              <w:rPr>
                <w:b/>
                <w:bCs/>
                <w:color w:val="000000" w:themeColor="text1"/>
                <w:sz w:val="20"/>
                <w:szCs w:val="20"/>
              </w:rPr>
              <w:t>/Time</w:t>
            </w:r>
          </w:p>
        </w:tc>
        <w:tc>
          <w:tcPr>
            <w:tcW w:w="1260" w:type="dxa"/>
            <w:shd w:val="clear" w:color="auto" w:fill="BFBFBF" w:themeFill="background1" w:themeFillShade="BF"/>
            <w:vAlign w:val="center"/>
          </w:tcPr>
          <w:p w14:paraId="5BFD2CF4" w14:textId="237F0A73" w:rsidR="00845BC0" w:rsidRPr="00845BC0" w:rsidRDefault="00845BC0" w:rsidP="00845BC0">
            <w:pPr>
              <w:jc w:val="center"/>
              <w:rPr>
                <w:b/>
                <w:bCs/>
                <w:color w:val="000000" w:themeColor="text1"/>
                <w:sz w:val="20"/>
                <w:szCs w:val="20"/>
              </w:rPr>
            </w:pPr>
            <w:r w:rsidRPr="00845BC0">
              <w:rPr>
                <w:b/>
                <w:bCs/>
                <w:color w:val="000000" w:themeColor="text1"/>
                <w:sz w:val="20"/>
                <w:szCs w:val="20"/>
              </w:rPr>
              <w:t>Next Patch</w:t>
            </w:r>
            <w:r w:rsidR="00EE3675">
              <w:rPr>
                <w:b/>
                <w:bCs/>
                <w:color w:val="000000" w:themeColor="text1"/>
                <w:sz w:val="20"/>
                <w:szCs w:val="20"/>
              </w:rPr>
              <w:t>/Time</w:t>
            </w:r>
          </w:p>
        </w:tc>
        <w:tc>
          <w:tcPr>
            <w:tcW w:w="1890" w:type="dxa"/>
            <w:shd w:val="clear" w:color="auto" w:fill="BFBFBF" w:themeFill="background1" w:themeFillShade="BF"/>
            <w:vAlign w:val="center"/>
          </w:tcPr>
          <w:p w14:paraId="1AB280B5" w14:textId="3741CBB5" w:rsidR="00845BC0" w:rsidRPr="00845BC0" w:rsidRDefault="00845BC0" w:rsidP="00845BC0">
            <w:pPr>
              <w:jc w:val="center"/>
              <w:rPr>
                <w:b/>
                <w:bCs/>
                <w:color w:val="000000" w:themeColor="text1"/>
                <w:sz w:val="20"/>
                <w:szCs w:val="20"/>
              </w:rPr>
            </w:pPr>
            <w:r w:rsidRPr="00845BC0">
              <w:rPr>
                <w:b/>
                <w:bCs/>
                <w:color w:val="000000" w:themeColor="text1"/>
                <w:sz w:val="20"/>
                <w:szCs w:val="20"/>
              </w:rPr>
              <w:t>Attached assets</w:t>
            </w:r>
          </w:p>
        </w:tc>
      </w:tr>
      <w:tr w:rsidR="007A60E0" w:rsidRPr="007A60E0" w14:paraId="4DB80757" w14:textId="77777777" w:rsidTr="00845BC0">
        <w:tc>
          <w:tcPr>
            <w:tcW w:w="2065" w:type="dxa"/>
          </w:tcPr>
          <w:p w14:paraId="796FFAF8" w14:textId="1935039A" w:rsidR="00845BC0" w:rsidRPr="006C01A9" w:rsidRDefault="00845BC0" w:rsidP="00EE3675">
            <w:pPr>
              <w:rPr>
                <w:sz w:val="20"/>
                <w:szCs w:val="20"/>
              </w:rPr>
            </w:pPr>
            <w:r w:rsidRPr="006C01A9">
              <w:rPr>
                <w:sz w:val="20"/>
                <w:szCs w:val="20"/>
              </w:rPr>
              <w:t>Server default policy</w:t>
            </w:r>
          </w:p>
        </w:tc>
        <w:tc>
          <w:tcPr>
            <w:tcW w:w="1440" w:type="dxa"/>
          </w:tcPr>
          <w:p w14:paraId="57FBE943" w14:textId="41B44B44" w:rsidR="00845BC0" w:rsidRPr="006C01A9" w:rsidRDefault="00845BC0" w:rsidP="00845BC0">
            <w:pPr>
              <w:jc w:val="center"/>
              <w:rPr>
                <w:sz w:val="20"/>
                <w:szCs w:val="20"/>
              </w:rPr>
            </w:pPr>
            <w:r w:rsidRPr="006C01A9">
              <w:rPr>
                <w:sz w:val="20"/>
                <w:szCs w:val="20"/>
              </w:rPr>
              <w:t>08-02-2022</w:t>
            </w:r>
            <w:r w:rsidR="00EE3675" w:rsidRPr="006C01A9">
              <w:rPr>
                <w:sz w:val="20"/>
                <w:szCs w:val="20"/>
              </w:rPr>
              <w:t xml:space="preserve"> 17:05</w:t>
            </w:r>
          </w:p>
        </w:tc>
        <w:tc>
          <w:tcPr>
            <w:tcW w:w="1260" w:type="dxa"/>
          </w:tcPr>
          <w:p w14:paraId="7630A234" w14:textId="69D88C0F" w:rsidR="00845BC0" w:rsidRPr="006C01A9" w:rsidRDefault="00845BC0" w:rsidP="00845BC0">
            <w:pPr>
              <w:jc w:val="center"/>
              <w:rPr>
                <w:sz w:val="20"/>
                <w:szCs w:val="20"/>
              </w:rPr>
            </w:pPr>
            <w:r w:rsidRPr="006C01A9">
              <w:rPr>
                <w:sz w:val="20"/>
                <w:szCs w:val="20"/>
              </w:rPr>
              <w:t>09-02-2022</w:t>
            </w:r>
            <w:r w:rsidR="00EE3675" w:rsidRPr="006C01A9">
              <w:rPr>
                <w:sz w:val="20"/>
                <w:szCs w:val="20"/>
              </w:rPr>
              <w:t xml:space="preserve"> 18:12</w:t>
            </w:r>
          </w:p>
        </w:tc>
        <w:tc>
          <w:tcPr>
            <w:tcW w:w="1350" w:type="dxa"/>
          </w:tcPr>
          <w:p w14:paraId="1C5B41AB" w14:textId="77777777" w:rsidR="00845BC0" w:rsidRPr="006C01A9" w:rsidRDefault="00845BC0" w:rsidP="00845BC0">
            <w:pPr>
              <w:jc w:val="center"/>
              <w:rPr>
                <w:sz w:val="20"/>
                <w:szCs w:val="20"/>
              </w:rPr>
            </w:pPr>
            <w:r w:rsidRPr="006C01A9">
              <w:rPr>
                <w:sz w:val="20"/>
                <w:szCs w:val="20"/>
              </w:rPr>
              <w:t>05-12-2022</w:t>
            </w:r>
          </w:p>
          <w:p w14:paraId="42CB9030" w14:textId="747A4FC8" w:rsidR="00EE3675" w:rsidRPr="006C01A9" w:rsidRDefault="00EE3675" w:rsidP="00845BC0">
            <w:pPr>
              <w:jc w:val="center"/>
              <w:rPr>
                <w:sz w:val="20"/>
                <w:szCs w:val="20"/>
              </w:rPr>
            </w:pPr>
            <w:r w:rsidRPr="006C01A9">
              <w:rPr>
                <w:sz w:val="20"/>
                <w:szCs w:val="20"/>
              </w:rPr>
              <w:t>13:00</w:t>
            </w:r>
          </w:p>
        </w:tc>
        <w:tc>
          <w:tcPr>
            <w:tcW w:w="1260" w:type="dxa"/>
          </w:tcPr>
          <w:p w14:paraId="0B3A1127" w14:textId="77777777" w:rsidR="00845BC0" w:rsidRPr="006C01A9" w:rsidRDefault="00845BC0" w:rsidP="00845BC0">
            <w:pPr>
              <w:jc w:val="center"/>
              <w:rPr>
                <w:sz w:val="20"/>
                <w:szCs w:val="20"/>
              </w:rPr>
            </w:pPr>
            <w:r w:rsidRPr="006C01A9">
              <w:rPr>
                <w:sz w:val="20"/>
                <w:szCs w:val="20"/>
              </w:rPr>
              <w:t>09-15-2022</w:t>
            </w:r>
          </w:p>
          <w:p w14:paraId="16675F7A" w14:textId="74754C93" w:rsidR="00EE3675" w:rsidRPr="006C01A9" w:rsidRDefault="00EE3675" w:rsidP="00845BC0">
            <w:pPr>
              <w:jc w:val="center"/>
              <w:rPr>
                <w:sz w:val="20"/>
                <w:szCs w:val="20"/>
              </w:rPr>
            </w:pPr>
            <w:r w:rsidRPr="006C01A9">
              <w:rPr>
                <w:sz w:val="20"/>
                <w:szCs w:val="20"/>
              </w:rPr>
              <w:t>13:00</w:t>
            </w:r>
          </w:p>
        </w:tc>
        <w:tc>
          <w:tcPr>
            <w:tcW w:w="1890" w:type="dxa"/>
          </w:tcPr>
          <w:p w14:paraId="16C67D3A" w14:textId="77777777" w:rsidR="00845BC0" w:rsidRPr="006C01A9" w:rsidRDefault="00845BC0" w:rsidP="00845BC0">
            <w:pPr>
              <w:jc w:val="center"/>
              <w:rPr>
                <w:sz w:val="20"/>
                <w:szCs w:val="20"/>
              </w:rPr>
            </w:pPr>
          </w:p>
        </w:tc>
      </w:tr>
      <w:tr w:rsidR="00845BC0" w:rsidRPr="007A60E0" w14:paraId="0452A362" w14:textId="77777777" w:rsidTr="00845BC0">
        <w:tc>
          <w:tcPr>
            <w:tcW w:w="2065" w:type="dxa"/>
          </w:tcPr>
          <w:p w14:paraId="27FE8154" w14:textId="4D1EF9AF" w:rsidR="00845BC0" w:rsidRPr="006C01A9" w:rsidRDefault="00EE3675" w:rsidP="009E3C44">
            <w:pPr>
              <w:rPr>
                <w:sz w:val="20"/>
                <w:szCs w:val="20"/>
              </w:rPr>
            </w:pPr>
            <w:r w:rsidRPr="006C01A9">
              <w:rPr>
                <w:sz w:val="20"/>
                <w:szCs w:val="20"/>
              </w:rPr>
              <w:t>Workstation Default Policy</w:t>
            </w:r>
          </w:p>
        </w:tc>
        <w:tc>
          <w:tcPr>
            <w:tcW w:w="1440" w:type="dxa"/>
          </w:tcPr>
          <w:p w14:paraId="69B43C7E" w14:textId="1D172513" w:rsidR="00845BC0" w:rsidRPr="006C01A9" w:rsidRDefault="00EE3675" w:rsidP="00EE3675">
            <w:pPr>
              <w:jc w:val="center"/>
              <w:rPr>
                <w:sz w:val="20"/>
                <w:szCs w:val="20"/>
              </w:rPr>
            </w:pPr>
            <w:r w:rsidRPr="006C01A9">
              <w:rPr>
                <w:sz w:val="20"/>
                <w:szCs w:val="20"/>
              </w:rPr>
              <w:t>08-02-2022 17:05</w:t>
            </w:r>
          </w:p>
        </w:tc>
        <w:tc>
          <w:tcPr>
            <w:tcW w:w="1260" w:type="dxa"/>
          </w:tcPr>
          <w:p w14:paraId="4281AAD4" w14:textId="1D8EF4E8" w:rsidR="00845BC0" w:rsidRPr="006C01A9" w:rsidRDefault="00EE3675" w:rsidP="00EE3675">
            <w:pPr>
              <w:jc w:val="center"/>
              <w:rPr>
                <w:sz w:val="20"/>
                <w:szCs w:val="20"/>
              </w:rPr>
            </w:pPr>
            <w:r w:rsidRPr="006C01A9">
              <w:rPr>
                <w:sz w:val="20"/>
                <w:szCs w:val="20"/>
              </w:rPr>
              <w:t>09-02-2022 18:12</w:t>
            </w:r>
          </w:p>
        </w:tc>
        <w:tc>
          <w:tcPr>
            <w:tcW w:w="1350" w:type="dxa"/>
          </w:tcPr>
          <w:p w14:paraId="6665356F" w14:textId="77777777" w:rsidR="00EE3675" w:rsidRPr="006C01A9" w:rsidRDefault="00EE3675" w:rsidP="00EE3675">
            <w:pPr>
              <w:jc w:val="center"/>
              <w:rPr>
                <w:sz w:val="20"/>
                <w:szCs w:val="20"/>
              </w:rPr>
            </w:pPr>
            <w:r w:rsidRPr="006C01A9">
              <w:rPr>
                <w:sz w:val="20"/>
                <w:szCs w:val="20"/>
              </w:rPr>
              <w:t>05-12-2022</w:t>
            </w:r>
          </w:p>
          <w:p w14:paraId="038366EE" w14:textId="53BFDF54" w:rsidR="00845BC0" w:rsidRPr="006C01A9" w:rsidRDefault="00EE3675" w:rsidP="00EE3675">
            <w:pPr>
              <w:jc w:val="center"/>
              <w:rPr>
                <w:sz w:val="20"/>
                <w:szCs w:val="20"/>
              </w:rPr>
            </w:pPr>
            <w:r w:rsidRPr="006C01A9">
              <w:rPr>
                <w:sz w:val="20"/>
                <w:szCs w:val="20"/>
              </w:rPr>
              <w:t>13:00</w:t>
            </w:r>
          </w:p>
        </w:tc>
        <w:tc>
          <w:tcPr>
            <w:tcW w:w="1260" w:type="dxa"/>
          </w:tcPr>
          <w:p w14:paraId="245BC95E" w14:textId="77777777" w:rsidR="00EE3675" w:rsidRPr="006C01A9" w:rsidRDefault="00EE3675" w:rsidP="00EE3675">
            <w:pPr>
              <w:jc w:val="center"/>
              <w:rPr>
                <w:sz w:val="20"/>
                <w:szCs w:val="20"/>
              </w:rPr>
            </w:pPr>
            <w:r w:rsidRPr="006C01A9">
              <w:rPr>
                <w:sz w:val="20"/>
                <w:szCs w:val="20"/>
              </w:rPr>
              <w:t>09-15-2022</w:t>
            </w:r>
          </w:p>
          <w:p w14:paraId="631058C1" w14:textId="7048E360" w:rsidR="00845BC0" w:rsidRPr="006C01A9" w:rsidRDefault="00EE3675" w:rsidP="00EE3675">
            <w:pPr>
              <w:jc w:val="center"/>
              <w:rPr>
                <w:sz w:val="20"/>
                <w:szCs w:val="20"/>
              </w:rPr>
            </w:pPr>
            <w:r w:rsidRPr="006C01A9">
              <w:rPr>
                <w:sz w:val="20"/>
                <w:szCs w:val="20"/>
              </w:rPr>
              <w:t>13:00</w:t>
            </w:r>
          </w:p>
        </w:tc>
        <w:tc>
          <w:tcPr>
            <w:tcW w:w="1890" w:type="dxa"/>
          </w:tcPr>
          <w:p w14:paraId="0529C8F8" w14:textId="77777777" w:rsidR="00845BC0" w:rsidRPr="006C01A9" w:rsidRDefault="00845BC0" w:rsidP="009E3C44">
            <w:pPr>
              <w:rPr>
                <w:sz w:val="20"/>
                <w:szCs w:val="20"/>
              </w:rPr>
            </w:pPr>
          </w:p>
        </w:tc>
      </w:tr>
    </w:tbl>
    <w:p w14:paraId="46BA3202" w14:textId="20BF0706" w:rsidR="009E3C44" w:rsidRPr="007A60E0" w:rsidRDefault="009E3C44" w:rsidP="009E3C44">
      <w:pPr>
        <w:rPr>
          <w:i/>
          <w:iCs w:val="0"/>
          <w:sz w:val="18"/>
          <w:szCs w:val="18"/>
        </w:rPr>
      </w:pPr>
    </w:p>
    <w:p w14:paraId="2EAE879A" w14:textId="179E7214" w:rsidR="009E3C44" w:rsidRPr="006C01A9" w:rsidRDefault="009E3C44" w:rsidP="009E3C44">
      <w:pPr>
        <w:pStyle w:val="Heading1"/>
        <w:rPr>
          <w:rFonts w:ascii="Microsoft Sans Serif" w:hAnsi="Microsoft Sans Serif" w:cs="Microsoft Sans Serif"/>
          <w:b/>
          <w:bCs/>
          <w:i/>
          <w:iCs w:val="0"/>
          <w:color w:val="000000" w:themeColor="text1"/>
          <w:sz w:val="24"/>
          <w:szCs w:val="24"/>
        </w:rPr>
      </w:pPr>
      <w:bookmarkStart w:id="16" w:name="_Toc112956011"/>
      <w:r w:rsidRPr="006C01A9">
        <w:rPr>
          <w:rFonts w:ascii="Microsoft Sans Serif" w:hAnsi="Microsoft Sans Serif" w:cs="Microsoft Sans Serif"/>
          <w:b/>
          <w:bCs/>
          <w:i/>
          <w:iCs w:val="0"/>
          <w:color w:val="000000" w:themeColor="text1"/>
          <w:sz w:val="24"/>
          <w:szCs w:val="24"/>
        </w:rPr>
        <w:t>CHANGE MANAGEMENT</w:t>
      </w:r>
      <w:bookmarkEnd w:id="16"/>
      <w:r w:rsidRPr="006C01A9">
        <w:rPr>
          <w:rFonts w:ascii="Microsoft Sans Serif" w:hAnsi="Microsoft Sans Serif" w:cs="Microsoft Sans Serif"/>
          <w:b/>
          <w:bCs/>
          <w:i/>
          <w:iCs w:val="0"/>
          <w:color w:val="000000" w:themeColor="text1"/>
          <w:sz w:val="24"/>
          <w:szCs w:val="24"/>
        </w:rPr>
        <w:t xml:space="preserve"> </w:t>
      </w:r>
    </w:p>
    <w:p w14:paraId="487BECC3" w14:textId="754A6332" w:rsidR="00EE3675" w:rsidRPr="006C01A9" w:rsidRDefault="006C01A9" w:rsidP="00EE3675">
      <w:pPr>
        <w:spacing w:after="0"/>
        <w:rPr>
          <w:i/>
          <w:iCs w:val="0"/>
        </w:rPr>
      </w:pPr>
      <w:r w:rsidRPr="006C01A9">
        <w:rPr>
          <w:i/>
          <w:iCs w:val="0"/>
        </w:rPr>
        <w:t>{</w:t>
      </w:r>
      <w:r w:rsidR="00EE3675" w:rsidRPr="006C01A9">
        <w:rPr>
          <w:i/>
          <w:iCs w:val="0"/>
        </w:rPr>
        <w:t xml:space="preserve">This section identifies selected patches approved by Change Management for selected </w:t>
      </w:r>
      <w:r w:rsidR="005512CB" w:rsidRPr="006C01A9">
        <w:rPr>
          <w:i/>
          <w:iCs w:val="0"/>
        </w:rPr>
        <w:t>assets.</w:t>
      </w:r>
      <w:r w:rsidR="00EE3675" w:rsidRPr="006C01A9">
        <w:rPr>
          <w:i/>
          <w:iCs w:val="0"/>
        </w:rPr>
        <w:t xml:space="preserve"> </w:t>
      </w:r>
    </w:p>
    <w:p w14:paraId="348B3638" w14:textId="4ED1A5F7" w:rsidR="009E3C44" w:rsidRPr="006C01A9" w:rsidRDefault="00EE3675" w:rsidP="00EE3675">
      <w:pPr>
        <w:rPr>
          <w:i/>
          <w:iCs w:val="0"/>
        </w:rPr>
      </w:pPr>
      <w:r w:rsidRPr="006C01A9">
        <w:rPr>
          <w:i/>
          <w:iCs w:val="0"/>
        </w:rPr>
        <w:t xml:space="preserve">insert patch management policy for your </w:t>
      </w:r>
      <w:r w:rsidR="006C01A9" w:rsidRPr="006C01A9">
        <w:rPr>
          <w:i/>
          <w:iCs w:val="0"/>
        </w:rPr>
        <w:t>project} Sample</w:t>
      </w:r>
    </w:p>
    <w:tbl>
      <w:tblPr>
        <w:tblStyle w:val="TableGrid"/>
        <w:tblW w:w="0" w:type="auto"/>
        <w:tblLook w:val="04A0" w:firstRow="1" w:lastRow="0" w:firstColumn="1" w:lastColumn="0" w:noHBand="0" w:noVBand="1"/>
      </w:tblPr>
      <w:tblGrid>
        <w:gridCol w:w="2337"/>
        <w:gridCol w:w="2337"/>
        <w:gridCol w:w="2338"/>
        <w:gridCol w:w="2338"/>
      </w:tblGrid>
      <w:tr w:rsidR="00A46D68" w14:paraId="0E559C05" w14:textId="77777777" w:rsidTr="005512CB">
        <w:tc>
          <w:tcPr>
            <w:tcW w:w="9350" w:type="dxa"/>
            <w:gridSpan w:val="4"/>
            <w:shd w:val="clear" w:color="auto" w:fill="D9D9D9" w:themeFill="background1" w:themeFillShade="D9"/>
          </w:tcPr>
          <w:p w14:paraId="37CB53AB" w14:textId="209EE640" w:rsidR="00A46D68" w:rsidRPr="005512CB" w:rsidRDefault="00A46D68" w:rsidP="00A46D68">
            <w:pPr>
              <w:jc w:val="center"/>
              <w:rPr>
                <w:b/>
                <w:bCs/>
                <w:sz w:val="20"/>
                <w:szCs w:val="20"/>
              </w:rPr>
            </w:pPr>
            <w:r w:rsidRPr="005512CB">
              <w:rPr>
                <w:b/>
                <w:bCs/>
                <w:color w:val="000000" w:themeColor="text1"/>
                <w:sz w:val="20"/>
                <w:szCs w:val="20"/>
              </w:rPr>
              <w:t>Change Management Approval</w:t>
            </w:r>
          </w:p>
        </w:tc>
      </w:tr>
      <w:tr w:rsidR="00A46D68" w14:paraId="37AD60EC" w14:textId="77777777" w:rsidTr="00A46D68">
        <w:tc>
          <w:tcPr>
            <w:tcW w:w="2337" w:type="dxa"/>
            <w:shd w:val="clear" w:color="auto" w:fill="D9D9D9" w:themeFill="background1" w:themeFillShade="D9"/>
          </w:tcPr>
          <w:p w14:paraId="054F1794" w14:textId="049113EE" w:rsidR="00A46D68" w:rsidRPr="005512CB" w:rsidRDefault="00A46D68" w:rsidP="00A46D68">
            <w:pPr>
              <w:jc w:val="center"/>
              <w:rPr>
                <w:b/>
                <w:bCs/>
                <w:color w:val="000000" w:themeColor="text1"/>
                <w:sz w:val="20"/>
                <w:szCs w:val="20"/>
              </w:rPr>
            </w:pPr>
            <w:r w:rsidRPr="005512CB">
              <w:rPr>
                <w:b/>
                <w:bCs/>
                <w:color w:val="000000" w:themeColor="text1"/>
                <w:sz w:val="20"/>
                <w:szCs w:val="20"/>
              </w:rPr>
              <w:t>Change Method</w:t>
            </w:r>
          </w:p>
        </w:tc>
        <w:tc>
          <w:tcPr>
            <w:tcW w:w="2337" w:type="dxa"/>
            <w:shd w:val="clear" w:color="auto" w:fill="D9D9D9" w:themeFill="background1" w:themeFillShade="D9"/>
          </w:tcPr>
          <w:p w14:paraId="46483F3D" w14:textId="441F34DB" w:rsidR="00A46D68" w:rsidRPr="005512CB" w:rsidRDefault="00A46D68" w:rsidP="00A46D68">
            <w:pPr>
              <w:jc w:val="center"/>
              <w:rPr>
                <w:b/>
                <w:bCs/>
                <w:color w:val="000000" w:themeColor="text1"/>
                <w:sz w:val="20"/>
                <w:szCs w:val="20"/>
              </w:rPr>
            </w:pPr>
            <w:r w:rsidRPr="005512CB">
              <w:rPr>
                <w:b/>
                <w:bCs/>
                <w:color w:val="000000" w:themeColor="text1"/>
                <w:sz w:val="20"/>
                <w:szCs w:val="20"/>
              </w:rPr>
              <w:t>Asset</w:t>
            </w:r>
          </w:p>
        </w:tc>
        <w:tc>
          <w:tcPr>
            <w:tcW w:w="2338" w:type="dxa"/>
            <w:shd w:val="clear" w:color="auto" w:fill="D9D9D9" w:themeFill="background1" w:themeFillShade="D9"/>
          </w:tcPr>
          <w:p w14:paraId="5CAEE305" w14:textId="4C97663E" w:rsidR="00A46D68" w:rsidRPr="005512CB" w:rsidRDefault="00A46D68" w:rsidP="00A46D68">
            <w:pPr>
              <w:jc w:val="center"/>
              <w:rPr>
                <w:b/>
                <w:bCs/>
                <w:color w:val="000000" w:themeColor="text1"/>
                <w:sz w:val="20"/>
                <w:szCs w:val="20"/>
              </w:rPr>
            </w:pPr>
            <w:r w:rsidRPr="005512CB">
              <w:rPr>
                <w:b/>
                <w:bCs/>
                <w:color w:val="000000" w:themeColor="text1"/>
                <w:sz w:val="20"/>
                <w:szCs w:val="20"/>
              </w:rPr>
              <w:t>Patch</w:t>
            </w:r>
          </w:p>
        </w:tc>
        <w:tc>
          <w:tcPr>
            <w:tcW w:w="2338" w:type="dxa"/>
            <w:shd w:val="clear" w:color="auto" w:fill="D9D9D9" w:themeFill="background1" w:themeFillShade="D9"/>
          </w:tcPr>
          <w:p w14:paraId="3C482B2E" w14:textId="00009341" w:rsidR="00A46D68" w:rsidRPr="005512CB" w:rsidRDefault="00A46D68" w:rsidP="00A46D68">
            <w:pPr>
              <w:jc w:val="center"/>
              <w:rPr>
                <w:b/>
                <w:bCs/>
                <w:color w:val="000000" w:themeColor="text1"/>
                <w:sz w:val="20"/>
                <w:szCs w:val="20"/>
              </w:rPr>
            </w:pPr>
            <w:r w:rsidRPr="005512CB">
              <w:rPr>
                <w:b/>
                <w:bCs/>
                <w:color w:val="000000" w:themeColor="text1"/>
                <w:sz w:val="20"/>
                <w:szCs w:val="20"/>
              </w:rPr>
              <w:t>Approval</w:t>
            </w:r>
          </w:p>
        </w:tc>
      </w:tr>
      <w:tr w:rsidR="00A46D68" w14:paraId="5661BF33" w14:textId="77777777" w:rsidTr="00A46D68">
        <w:tc>
          <w:tcPr>
            <w:tcW w:w="2337" w:type="dxa"/>
          </w:tcPr>
          <w:p w14:paraId="116C1614" w14:textId="77777777" w:rsidR="00A46D68" w:rsidRPr="005512CB" w:rsidRDefault="00A46D68" w:rsidP="00EE3675">
            <w:pPr>
              <w:rPr>
                <w:sz w:val="20"/>
                <w:szCs w:val="20"/>
              </w:rPr>
            </w:pPr>
          </w:p>
        </w:tc>
        <w:tc>
          <w:tcPr>
            <w:tcW w:w="2337" w:type="dxa"/>
          </w:tcPr>
          <w:p w14:paraId="7A97B6A8" w14:textId="77777777" w:rsidR="00A46D68" w:rsidRPr="005512CB" w:rsidRDefault="00A46D68" w:rsidP="00EE3675">
            <w:pPr>
              <w:rPr>
                <w:sz w:val="20"/>
                <w:szCs w:val="20"/>
              </w:rPr>
            </w:pPr>
          </w:p>
        </w:tc>
        <w:tc>
          <w:tcPr>
            <w:tcW w:w="2338" w:type="dxa"/>
          </w:tcPr>
          <w:p w14:paraId="2947507B" w14:textId="77777777" w:rsidR="00A46D68" w:rsidRPr="005512CB" w:rsidRDefault="00A46D68" w:rsidP="00EE3675">
            <w:pPr>
              <w:rPr>
                <w:sz w:val="20"/>
                <w:szCs w:val="20"/>
              </w:rPr>
            </w:pPr>
          </w:p>
        </w:tc>
        <w:tc>
          <w:tcPr>
            <w:tcW w:w="2338" w:type="dxa"/>
          </w:tcPr>
          <w:p w14:paraId="2FE7457E" w14:textId="77777777" w:rsidR="00A46D68" w:rsidRPr="005512CB" w:rsidRDefault="00A46D68" w:rsidP="00EE3675">
            <w:pPr>
              <w:rPr>
                <w:sz w:val="20"/>
                <w:szCs w:val="20"/>
              </w:rPr>
            </w:pPr>
          </w:p>
        </w:tc>
      </w:tr>
      <w:tr w:rsidR="00A46D68" w14:paraId="54EE99C0" w14:textId="77777777" w:rsidTr="00A46D68">
        <w:tc>
          <w:tcPr>
            <w:tcW w:w="2337" w:type="dxa"/>
          </w:tcPr>
          <w:p w14:paraId="7EF0EBDA" w14:textId="77777777" w:rsidR="00A46D68" w:rsidRDefault="00A46D68" w:rsidP="00EE3675"/>
        </w:tc>
        <w:tc>
          <w:tcPr>
            <w:tcW w:w="2337" w:type="dxa"/>
          </w:tcPr>
          <w:p w14:paraId="7B9512B6" w14:textId="77777777" w:rsidR="00A46D68" w:rsidRDefault="00A46D68" w:rsidP="00EE3675"/>
        </w:tc>
        <w:tc>
          <w:tcPr>
            <w:tcW w:w="2338" w:type="dxa"/>
          </w:tcPr>
          <w:p w14:paraId="20FBCE86" w14:textId="77777777" w:rsidR="00A46D68" w:rsidRDefault="00A46D68" w:rsidP="00EE3675"/>
        </w:tc>
        <w:tc>
          <w:tcPr>
            <w:tcW w:w="2338" w:type="dxa"/>
          </w:tcPr>
          <w:p w14:paraId="772EAEA3" w14:textId="77777777" w:rsidR="00A46D68" w:rsidRDefault="00A46D68" w:rsidP="00EE3675"/>
        </w:tc>
      </w:tr>
    </w:tbl>
    <w:p w14:paraId="7F0AA34A" w14:textId="77777777" w:rsidR="00A46D68" w:rsidRDefault="00A46D68" w:rsidP="00EE3675"/>
    <w:p w14:paraId="688D06E0" w14:textId="311DD6D1" w:rsidR="009E3C44" w:rsidRDefault="009E3C44" w:rsidP="009E3C44">
      <w:pPr>
        <w:pStyle w:val="Heading1"/>
        <w:rPr>
          <w:rFonts w:ascii="Microsoft Sans Serif" w:hAnsi="Microsoft Sans Serif" w:cs="Microsoft Sans Serif"/>
          <w:b/>
          <w:bCs/>
          <w:color w:val="000000" w:themeColor="text1"/>
          <w:sz w:val="24"/>
          <w:szCs w:val="24"/>
        </w:rPr>
      </w:pPr>
      <w:bookmarkStart w:id="17" w:name="_Toc112956012"/>
      <w:r w:rsidRPr="009E3C44">
        <w:rPr>
          <w:rFonts w:ascii="Microsoft Sans Serif" w:hAnsi="Microsoft Sans Serif" w:cs="Microsoft Sans Serif"/>
          <w:b/>
          <w:bCs/>
          <w:color w:val="000000" w:themeColor="text1"/>
          <w:sz w:val="24"/>
          <w:szCs w:val="24"/>
        </w:rPr>
        <w:t>DEPLOYING APPROVED PATCHES</w:t>
      </w:r>
      <w:bookmarkEnd w:id="17"/>
    </w:p>
    <w:p w14:paraId="6CE735AC" w14:textId="5BD8D3F7" w:rsidR="00F0075F" w:rsidRPr="006C01A9" w:rsidRDefault="006C01A9" w:rsidP="00F0075F">
      <w:pPr>
        <w:spacing w:after="0"/>
      </w:pPr>
      <w:r w:rsidRPr="006C01A9">
        <w:t>{</w:t>
      </w:r>
      <w:r w:rsidR="00F0075F" w:rsidRPr="006C01A9">
        <w:t xml:space="preserve">This section identifies the </w:t>
      </w:r>
      <w:r w:rsidR="006E627D" w:rsidRPr="006C01A9">
        <w:t xml:space="preserve">types of deployment for selected patches </w:t>
      </w:r>
      <w:r w:rsidR="00F0075F" w:rsidRPr="006C01A9">
        <w:t xml:space="preserve"> </w:t>
      </w:r>
    </w:p>
    <w:p w14:paraId="7D0302F6" w14:textId="0A97E30E" w:rsidR="00F0075F" w:rsidRPr="006C01A9" w:rsidRDefault="00F0075F" w:rsidP="00F0075F">
      <w:r w:rsidRPr="006C01A9">
        <w:t xml:space="preserve">insert </w:t>
      </w:r>
      <w:r w:rsidR="007C5A53" w:rsidRPr="006C01A9">
        <w:t xml:space="preserve">method, </w:t>
      </w:r>
      <w:r w:rsidR="00EE1C91" w:rsidRPr="006C01A9">
        <w:t xml:space="preserve">list, </w:t>
      </w:r>
      <w:r w:rsidR="007C5A53" w:rsidRPr="006C01A9">
        <w:t>or process used for deploying and consider the following types of deployment</w:t>
      </w:r>
      <w:r w:rsidR="006C01A9" w:rsidRPr="006C01A9">
        <w:t xml:space="preserve">} </w:t>
      </w:r>
      <w:r w:rsidRPr="006C01A9">
        <w:t>Sample</w:t>
      </w:r>
    </w:p>
    <w:p w14:paraId="363C4D2C" w14:textId="449656FD" w:rsidR="009E3C44" w:rsidRPr="006C01A9" w:rsidRDefault="009E3C44" w:rsidP="00EE305C">
      <w:pPr>
        <w:pStyle w:val="ListParagraph"/>
        <w:numPr>
          <w:ilvl w:val="0"/>
          <w:numId w:val="3"/>
        </w:numPr>
      </w:pPr>
      <w:r w:rsidRPr="006C01A9">
        <w:t xml:space="preserve">Schedule </w:t>
      </w:r>
      <w:r w:rsidR="007C5A53" w:rsidRPr="006C01A9">
        <w:t>A</w:t>
      </w:r>
      <w:r w:rsidRPr="006C01A9">
        <w:t xml:space="preserve">utomatic </w:t>
      </w:r>
      <w:r w:rsidR="007C5A53" w:rsidRPr="006C01A9">
        <w:t>P</w:t>
      </w:r>
      <w:r w:rsidRPr="006C01A9">
        <w:t xml:space="preserve">atch </w:t>
      </w:r>
      <w:r w:rsidR="007C5A53" w:rsidRPr="006C01A9">
        <w:t>D</w:t>
      </w:r>
      <w:r w:rsidRPr="006C01A9">
        <w:t>eployment</w:t>
      </w:r>
    </w:p>
    <w:p w14:paraId="644BABF3" w14:textId="75257EF9" w:rsidR="009E3C44" w:rsidRPr="006C01A9" w:rsidRDefault="009E3C44" w:rsidP="00EE305C">
      <w:pPr>
        <w:pStyle w:val="ListParagraph"/>
        <w:numPr>
          <w:ilvl w:val="0"/>
          <w:numId w:val="3"/>
        </w:numPr>
      </w:pPr>
      <w:r w:rsidRPr="006C01A9">
        <w:t>Manually run policy patch</w:t>
      </w:r>
    </w:p>
    <w:p w14:paraId="3A850AF9" w14:textId="473385FF" w:rsidR="009E3C44" w:rsidRPr="006C01A9" w:rsidRDefault="009E3C44" w:rsidP="00EE305C">
      <w:pPr>
        <w:pStyle w:val="ListParagraph"/>
        <w:numPr>
          <w:ilvl w:val="0"/>
          <w:numId w:val="3"/>
        </w:numPr>
      </w:pPr>
      <w:r w:rsidRPr="006C01A9">
        <w:t>Manually deploy patches</w:t>
      </w:r>
    </w:p>
    <w:p w14:paraId="1EA8757C" w14:textId="37F77A88" w:rsidR="00781063" w:rsidRPr="006C01A9" w:rsidRDefault="00781063" w:rsidP="00EE305C">
      <w:pPr>
        <w:pStyle w:val="ListParagraph"/>
        <w:numPr>
          <w:ilvl w:val="0"/>
          <w:numId w:val="3"/>
        </w:numPr>
      </w:pPr>
      <w:r w:rsidRPr="006C01A9">
        <w:t>Verify Deployment</w:t>
      </w:r>
    </w:p>
    <w:p w14:paraId="56B98F40" w14:textId="16B6CC7A" w:rsidR="00827F36" w:rsidRDefault="001446F0" w:rsidP="0095525B">
      <w:pPr>
        <w:pStyle w:val="Heading1"/>
        <w:rPr>
          <w:rFonts w:ascii="Microsoft Sans Serif" w:hAnsi="Microsoft Sans Serif" w:cs="Microsoft Sans Serif"/>
          <w:b/>
          <w:bCs/>
          <w:color w:val="000000" w:themeColor="text1"/>
          <w:sz w:val="24"/>
          <w:szCs w:val="24"/>
        </w:rPr>
      </w:pPr>
      <w:bookmarkStart w:id="18" w:name="_Toc112956013"/>
      <w:r w:rsidRPr="001446F0">
        <w:rPr>
          <w:rFonts w:ascii="Microsoft Sans Serif" w:hAnsi="Microsoft Sans Serif" w:cs="Microsoft Sans Serif"/>
          <w:b/>
          <w:bCs/>
          <w:color w:val="000000" w:themeColor="text1"/>
          <w:sz w:val="24"/>
          <w:szCs w:val="24"/>
        </w:rPr>
        <w:t>PREVENTATIVE MAINTENANCE SCHEDULES</w:t>
      </w:r>
      <w:bookmarkEnd w:id="18"/>
      <w:r w:rsidRPr="001446F0">
        <w:rPr>
          <w:rFonts w:ascii="Microsoft Sans Serif" w:hAnsi="Microsoft Sans Serif" w:cs="Microsoft Sans Serif"/>
          <w:b/>
          <w:bCs/>
          <w:color w:val="000000" w:themeColor="text1"/>
          <w:sz w:val="24"/>
          <w:szCs w:val="24"/>
        </w:rPr>
        <w:t xml:space="preserve"> </w:t>
      </w:r>
    </w:p>
    <w:p w14:paraId="3A799F3B" w14:textId="241A6DDB" w:rsidR="007309A8" w:rsidRPr="006C01A9" w:rsidRDefault="006C01A9" w:rsidP="001B31B7">
      <w:pPr>
        <w:spacing w:after="0"/>
      </w:pPr>
      <w:r w:rsidRPr="006C01A9">
        <w:t>{</w:t>
      </w:r>
      <w:r w:rsidR="002D4DC7" w:rsidRPr="006C01A9">
        <w:t>This</w:t>
      </w:r>
      <w:r w:rsidR="001446F0" w:rsidRPr="006C01A9">
        <w:t xml:space="preserve"> section identifies the preventative maintenance schedules</w:t>
      </w:r>
      <w:r w:rsidR="0031659B" w:rsidRPr="006C01A9">
        <w:t xml:space="preserve"> for patch installations and application security </w:t>
      </w:r>
      <w:r w:rsidR="001446F0" w:rsidRPr="006C01A9">
        <w:t xml:space="preserve"> </w:t>
      </w:r>
      <w:r w:rsidR="0031659B" w:rsidRPr="006C01A9">
        <w:t xml:space="preserve"> </w:t>
      </w:r>
      <w:r w:rsidR="001446F0" w:rsidRPr="006C01A9">
        <w:t xml:space="preserve">  insert method, or process for </w:t>
      </w:r>
      <w:r w:rsidR="0031659B" w:rsidRPr="006C01A9">
        <w:t xml:space="preserve">developing </w:t>
      </w:r>
      <w:r w:rsidR="006F39F9" w:rsidRPr="006C01A9">
        <w:t xml:space="preserve">a maintenance schedule for your </w:t>
      </w:r>
      <w:r w:rsidRPr="006C01A9">
        <w:t>project} Sample</w:t>
      </w:r>
      <w:r w:rsidR="005512CB" w:rsidRPr="006C01A9">
        <w:t>:</w:t>
      </w:r>
    </w:p>
    <w:tbl>
      <w:tblPr>
        <w:tblStyle w:val="TableGrid"/>
        <w:tblW w:w="0" w:type="auto"/>
        <w:tblLook w:val="04A0" w:firstRow="1" w:lastRow="0" w:firstColumn="1" w:lastColumn="0" w:noHBand="0" w:noVBand="1"/>
      </w:tblPr>
      <w:tblGrid>
        <w:gridCol w:w="2337"/>
        <w:gridCol w:w="3778"/>
        <w:gridCol w:w="1530"/>
        <w:gridCol w:w="1705"/>
      </w:tblGrid>
      <w:tr w:rsidR="00A972BA" w14:paraId="464CDE3F" w14:textId="77777777" w:rsidTr="00A972BA">
        <w:tc>
          <w:tcPr>
            <w:tcW w:w="9350" w:type="dxa"/>
            <w:gridSpan w:val="4"/>
            <w:shd w:val="clear" w:color="auto" w:fill="D9D9D9" w:themeFill="background1" w:themeFillShade="D9"/>
          </w:tcPr>
          <w:p w14:paraId="3C7DEF29" w14:textId="2BCCCC66" w:rsidR="00A972BA" w:rsidRPr="005512CB" w:rsidRDefault="00A972BA" w:rsidP="00A972BA">
            <w:pPr>
              <w:jc w:val="center"/>
              <w:rPr>
                <w:b/>
                <w:bCs/>
                <w:sz w:val="20"/>
                <w:szCs w:val="20"/>
              </w:rPr>
            </w:pPr>
            <w:r w:rsidRPr="005512CB">
              <w:rPr>
                <w:b/>
                <w:bCs/>
                <w:color w:val="000000" w:themeColor="text1"/>
                <w:sz w:val="20"/>
                <w:szCs w:val="20"/>
              </w:rPr>
              <w:t>Preventative Maintenance Schedule</w:t>
            </w:r>
          </w:p>
        </w:tc>
      </w:tr>
      <w:tr w:rsidR="00A972BA" w14:paraId="60FDD56D" w14:textId="77777777" w:rsidTr="005512CB">
        <w:tc>
          <w:tcPr>
            <w:tcW w:w="2337" w:type="dxa"/>
            <w:shd w:val="clear" w:color="auto" w:fill="D9D9D9" w:themeFill="background1" w:themeFillShade="D9"/>
          </w:tcPr>
          <w:p w14:paraId="0DF6F560" w14:textId="570E1056" w:rsidR="00A972BA" w:rsidRPr="005512CB" w:rsidRDefault="00862645" w:rsidP="00D37554">
            <w:pPr>
              <w:jc w:val="center"/>
              <w:rPr>
                <w:b/>
                <w:bCs/>
                <w:color w:val="000000" w:themeColor="text1"/>
                <w:sz w:val="20"/>
                <w:szCs w:val="20"/>
              </w:rPr>
            </w:pPr>
            <w:r w:rsidRPr="005512CB">
              <w:rPr>
                <w:b/>
                <w:bCs/>
                <w:color w:val="000000" w:themeColor="text1"/>
                <w:sz w:val="20"/>
                <w:szCs w:val="20"/>
              </w:rPr>
              <w:t>Resource</w:t>
            </w:r>
          </w:p>
        </w:tc>
        <w:tc>
          <w:tcPr>
            <w:tcW w:w="3778" w:type="dxa"/>
            <w:shd w:val="clear" w:color="auto" w:fill="D9D9D9" w:themeFill="background1" w:themeFillShade="D9"/>
          </w:tcPr>
          <w:p w14:paraId="56301939" w14:textId="533D3D5D" w:rsidR="00A972BA" w:rsidRPr="005512CB" w:rsidRDefault="00862645" w:rsidP="00761C12">
            <w:pPr>
              <w:jc w:val="center"/>
              <w:rPr>
                <w:b/>
                <w:bCs/>
                <w:color w:val="000000" w:themeColor="text1"/>
                <w:sz w:val="20"/>
                <w:szCs w:val="20"/>
              </w:rPr>
            </w:pPr>
            <w:r w:rsidRPr="005512CB">
              <w:rPr>
                <w:b/>
                <w:bCs/>
                <w:color w:val="000000" w:themeColor="text1"/>
                <w:sz w:val="20"/>
                <w:szCs w:val="20"/>
              </w:rPr>
              <w:t>Reason/Use</w:t>
            </w:r>
          </w:p>
        </w:tc>
        <w:tc>
          <w:tcPr>
            <w:tcW w:w="1530" w:type="dxa"/>
            <w:shd w:val="clear" w:color="auto" w:fill="D9D9D9" w:themeFill="background1" w:themeFillShade="D9"/>
          </w:tcPr>
          <w:p w14:paraId="0E448623" w14:textId="2B9C243D" w:rsidR="00A972BA" w:rsidRPr="005512CB" w:rsidRDefault="00862645" w:rsidP="00761C12">
            <w:pPr>
              <w:jc w:val="center"/>
              <w:rPr>
                <w:b/>
                <w:bCs/>
                <w:color w:val="000000" w:themeColor="text1"/>
                <w:sz w:val="20"/>
                <w:szCs w:val="20"/>
              </w:rPr>
            </w:pPr>
            <w:r w:rsidRPr="005512CB">
              <w:rPr>
                <w:b/>
                <w:bCs/>
                <w:color w:val="000000" w:themeColor="text1"/>
                <w:sz w:val="20"/>
                <w:szCs w:val="20"/>
              </w:rPr>
              <w:t>Start</w:t>
            </w:r>
          </w:p>
        </w:tc>
        <w:tc>
          <w:tcPr>
            <w:tcW w:w="1705" w:type="dxa"/>
            <w:shd w:val="clear" w:color="auto" w:fill="D9D9D9" w:themeFill="background1" w:themeFillShade="D9"/>
          </w:tcPr>
          <w:p w14:paraId="75DAABCD" w14:textId="153952CA" w:rsidR="00A972BA" w:rsidRPr="005512CB" w:rsidRDefault="00862645" w:rsidP="00761C12">
            <w:pPr>
              <w:jc w:val="center"/>
              <w:rPr>
                <w:b/>
                <w:bCs/>
                <w:color w:val="000000" w:themeColor="text1"/>
                <w:sz w:val="20"/>
                <w:szCs w:val="20"/>
              </w:rPr>
            </w:pPr>
            <w:r w:rsidRPr="005512CB">
              <w:rPr>
                <w:b/>
                <w:bCs/>
                <w:color w:val="000000" w:themeColor="text1"/>
                <w:sz w:val="20"/>
                <w:szCs w:val="20"/>
              </w:rPr>
              <w:t>End</w:t>
            </w:r>
          </w:p>
        </w:tc>
      </w:tr>
      <w:tr w:rsidR="00A972BA" w14:paraId="21FAAC7E" w14:textId="77777777" w:rsidTr="00D37554">
        <w:tc>
          <w:tcPr>
            <w:tcW w:w="2337" w:type="dxa"/>
            <w:vAlign w:val="center"/>
          </w:tcPr>
          <w:p w14:paraId="04F19D7A" w14:textId="21657982" w:rsidR="00A972BA" w:rsidRPr="006C01A9" w:rsidRDefault="00761C12" w:rsidP="00D37554">
            <w:pPr>
              <w:rPr>
                <w:sz w:val="20"/>
                <w:szCs w:val="20"/>
              </w:rPr>
            </w:pPr>
            <w:r w:rsidRPr="006C01A9">
              <w:rPr>
                <w:sz w:val="20"/>
                <w:szCs w:val="20"/>
              </w:rPr>
              <w:t>Admin Applications</w:t>
            </w:r>
          </w:p>
        </w:tc>
        <w:tc>
          <w:tcPr>
            <w:tcW w:w="3778" w:type="dxa"/>
            <w:vAlign w:val="center"/>
          </w:tcPr>
          <w:p w14:paraId="443313DB" w14:textId="2FD39979" w:rsidR="00A972BA" w:rsidRPr="006C01A9" w:rsidRDefault="00761C12" w:rsidP="001446F0">
            <w:pPr>
              <w:rPr>
                <w:sz w:val="20"/>
                <w:szCs w:val="20"/>
              </w:rPr>
            </w:pPr>
            <w:r w:rsidRPr="006C01A9">
              <w:rPr>
                <w:sz w:val="20"/>
                <w:szCs w:val="20"/>
              </w:rPr>
              <w:t>System Maintenance</w:t>
            </w:r>
          </w:p>
        </w:tc>
        <w:tc>
          <w:tcPr>
            <w:tcW w:w="1530" w:type="dxa"/>
            <w:vAlign w:val="center"/>
          </w:tcPr>
          <w:p w14:paraId="1351E453" w14:textId="77777777" w:rsidR="00D37554" w:rsidRPr="006C01A9" w:rsidRDefault="00761C12" w:rsidP="001446F0">
            <w:pPr>
              <w:rPr>
                <w:sz w:val="20"/>
                <w:szCs w:val="20"/>
              </w:rPr>
            </w:pPr>
            <w:r w:rsidRPr="006C01A9">
              <w:rPr>
                <w:sz w:val="20"/>
                <w:szCs w:val="20"/>
              </w:rPr>
              <w:t xml:space="preserve">Wednesdays </w:t>
            </w:r>
          </w:p>
          <w:p w14:paraId="768D9DC9" w14:textId="65E4BDCA" w:rsidR="00A972BA" w:rsidRPr="006C01A9" w:rsidRDefault="00761C12" w:rsidP="001446F0">
            <w:pPr>
              <w:rPr>
                <w:sz w:val="20"/>
                <w:szCs w:val="20"/>
              </w:rPr>
            </w:pPr>
            <w:r w:rsidRPr="006C01A9">
              <w:rPr>
                <w:sz w:val="20"/>
                <w:szCs w:val="20"/>
              </w:rPr>
              <w:t>@ 1700</w:t>
            </w:r>
          </w:p>
        </w:tc>
        <w:tc>
          <w:tcPr>
            <w:tcW w:w="1705" w:type="dxa"/>
            <w:vAlign w:val="center"/>
          </w:tcPr>
          <w:p w14:paraId="31EB1112" w14:textId="168DC999" w:rsidR="00A972BA" w:rsidRPr="006C01A9" w:rsidRDefault="00677CB8" w:rsidP="001446F0">
            <w:pPr>
              <w:rPr>
                <w:sz w:val="20"/>
                <w:szCs w:val="20"/>
              </w:rPr>
            </w:pPr>
            <w:r w:rsidRPr="006C01A9">
              <w:rPr>
                <w:sz w:val="20"/>
                <w:szCs w:val="20"/>
              </w:rPr>
              <w:t>Wednesdays @ 2300</w:t>
            </w:r>
          </w:p>
        </w:tc>
      </w:tr>
      <w:tr w:rsidR="00A972BA" w14:paraId="6ED5DBE5" w14:textId="77777777" w:rsidTr="00D37554">
        <w:tc>
          <w:tcPr>
            <w:tcW w:w="2337" w:type="dxa"/>
            <w:vAlign w:val="center"/>
          </w:tcPr>
          <w:p w14:paraId="28B82628" w14:textId="3B3563B3" w:rsidR="00A972BA" w:rsidRPr="006C01A9" w:rsidRDefault="00677CB8" w:rsidP="00D37554">
            <w:pPr>
              <w:rPr>
                <w:sz w:val="20"/>
                <w:szCs w:val="20"/>
              </w:rPr>
            </w:pPr>
            <w:r w:rsidRPr="006C01A9">
              <w:rPr>
                <w:rStyle w:val="Strong"/>
                <w:b w:val="0"/>
                <w:bCs w:val="0"/>
                <w:sz w:val="20"/>
                <w:szCs w:val="20"/>
                <w:bdr w:val="none" w:sz="0" w:space="0" w:color="auto" w:frame="1"/>
              </w:rPr>
              <w:t>Advanced Interactive Servers (AIX)</w:t>
            </w:r>
          </w:p>
        </w:tc>
        <w:tc>
          <w:tcPr>
            <w:tcW w:w="3778" w:type="dxa"/>
            <w:vAlign w:val="center"/>
          </w:tcPr>
          <w:p w14:paraId="3B9C91D7" w14:textId="66B3B27A" w:rsidR="00A972BA" w:rsidRPr="006C01A9" w:rsidRDefault="00556451" w:rsidP="001446F0">
            <w:pPr>
              <w:rPr>
                <w:sz w:val="20"/>
                <w:szCs w:val="20"/>
              </w:rPr>
            </w:pPr>
            <w:r w:rsidRPr="006C01A9">
              <w:rPr>
                <w:rStyle w:val="Strong"/>
                <w:b w:val="0"/>
                <w:bCs w:val="0"/>
                <w:sz w:val="20"/>
                <w:szCs w:val="20"/>
                <w:bdr w:val="none" w:sz="0" w:space="0" w:color="auto" w:frame="1"/>
              </w:rPr>
              <w:t>Extended Preventative Maintenance</w:t>
            </w:r>
            <w:r w:rsidRPr="006C01A9">
              <w:rPr>
                <w:sz w:val="20"/>
                <w:szCs w:val="20"/>
              </w:rPr>
              <w:br/>
            </w:r>
            <w:r w:rsidRPr="006C01A9">
              <w:rPr>
                <w:sz w:val="20"/>
                <w:szCs w:val="20"/>
                <w:shd w:val="clear" w:color="auto" w:fill="F3F3F3"/>
              </w:rPr>
              <w:t>Recycle of Individual Servers split between the Second and Third Sunday of February, May, August, November</w:t>
            </w:r>
          </w:p>
        </w:tc>
        <w:tc>
          <w:tcPr>
            <w:tcW w:w="1530" w:type="dxa"/>
            <w:vAlign w:val="center"/>
          </w:tcPr>
          <w:p w14:paraId="0093BF9F" w14:textId="6B119571" w:rsidR="00A972BA" w:rsidRPr="006C01A9" w:rsidRDefault="00556451" w:rsidP="001446F0">
            <w:pPr>
              <w:rPr>
                <w:sz w:val="20"/>
                <w:szCs w:val="20"/>
              </w:rPr>
            </w:pPr>
            <w:r w:rsidRPr="006C01A9">
              <w:rPr>
                <w:sz w:val="20"/>
                <w:szCs w:val="20"/>
                <w:shd w:val="clear" w:color="auto" w:fill="F3F3F3"/>
              </w:rPr>
              <w:t>Sundays - 0030</w:t>
            </w:r>
          </w:p>
        </w:tc>
        <w:tc>
          <w:tcPr>
            <w:tcW w:w="1705" w:type="dxa"/>
            <w:vAlign w:val="center"/>
          </w:tcPr>
          <w:p w14:paraId="3F2AFA6C" w14:textId="0CF4B9F6" w:rsidR="00A972BA" w:rsidRPr="006C01A9" w:rsidRDefault="00556451" w:rsidP="001446F0">
            <w:pPr>
              <w:rPr>
                <w:sz w:val="20"/>
                <w:szCs w:val="20"/>
              </w:rPr>
            </w:pPr>
            <w:r w:rsidRPr="006C01A9">
              <w:rPr>
                <w:sz w:val="20"/>
                <w:szCs w:val="20"/>
                <w:shd w:val="clear" w:color="auto" w:fill="F3F3F3"/>
              </w:rPr>
              <w:t>Sundays - 0730</w:t>
            </w:r>
          </w:p>
        </w:tc>
      </w:tr>
      <w:tr w:rsidR="00A972BA" w14:paraId="5941F16D" w14:textId="77777777" w:rsidTr="00D37554">
        <w:tc>
          <w:tcPr>
            <w:tcW w:w="2337" w:type="dxa"/>
            <w:vAlign w:val="center"/>
          </w:tcPr>
          <w:p w14:paraId="1D61E39E" w14:textId="21C43EAE" w:rsidR="00A972BA" w:rsidRPr="006C01A9" w:rsidRDefault="008E0139" w:rsidP="006D5310">
            <w:pPr>
              <w:rPr>
                <w:sz w:val="20"/>
                <w:szCs w:val="20"/>
              </w:rPr>
            </w:pPr>
            <w:r w:rsidRPr="006C01A9">
              <w:rPr>
                <w:rStyle w:val="Strong"/>
                <w:b w:val="0"/>
                <w:bCs w:val="0"/>
                <w:sz w:val="20"/>
                <w:szCs w:val="20"/>
                <w:bdr w:val="none" w:sz="0" w:space="0" w:color="auto" w:frame="1"/>
              </w:rPr>
              <w:t>USC Cloud</w:t>
            </w:r>
          </w:p>
        </w:tc>
        <w:tc>
          <w:tcPr>
            <w:tcW w:w="3778" w:type="dxa"/>
            <w:vAlign w:val="center"/>
          </w:tcPr>
          <w:p w14:paraId="4F65EEF4" w14:textId="4B82F2E9" w:rsidR="00A972BA" w:rsidRPr="006C01A9" w:rsidRDefault="008E0139" w:rsidP="001446F0">
            <w:pPr>
              <w:rPr>
                <w:sz w:val="20"/>
                <w:szCs w:val="20"/>
              </w:rPr>
            </w:pPr>
            <w:r w:rsidRPr="006C01A9">
              <w:rPr>
                <w:rStyle w:val="Strong"/>
                <w:b w:val="0"/>
                <w:bCs w:val="0"/>
                <w:sz w:val="20"/>
                <w:szCs w:val="20"/>
                <w:bdr w:val="none" w:sz="0" w:space="0" w:color="auto" w:frame="1"/>
              </w:rPr>
              <w:t>Security Patches and Reboots</w:t>
            </w:r>
          </w:p>
        </w:tc>
        <w:tc>
          <w:tcPr>
            <w:tcW w:w="1530" w:type="dxa"/>
            <w:vAlign w:val="center"/>
          </w:tcPr>
          <w:p w14:paraId="148CD638" w14:textId="71D1657E" w:rsidR="00A972BA" w:rsidRPr="006C01A9" w:rsidRDefault="008E0139" w:rsidP="001446F0">
            <w:pPr>
              <w:rPr>
                <w:sz w:val="20"/>
                <w:szCs w:val="20"/>
              </w:rPr>
            </w:pPr>
            <w:r w:rsidRPr="006C01A9">
              <w:rPr>
                <w:sz w:val="20"/>
                <w:szCs w:val="20"/>
                <w:shd w:val="clear" w:color="auto" w:fill="F3F3F3"/>
              </w:rPr>
              <w:t>Fridays - 1900</w:t>
            </w:r>
          </w:p>
        </w:tc>
        <w:tc>
          <w:tcPr>
            <w:tcW w:w="1705" w:type="dxa"/>
            <w:vAlign w:val="center"/>
          </w:tcPr>
          <w:p w14:paraId="7A02D212" w14:textId="4528ADA3" w:rsidR="00A972BA" w:rsidRPr="006C01A9" w:rsidRDefault="00D37554" w:rsidP="001446F0">
            <w:pPr>
              <w:rPr>
                <w:sz w:val="20"/>
                <w:szCs w:val="20"/>
              </w:rPr>
            </w:pPr>
            <w:r w:rsidRPr="006C01A9">
              <w:rPr>
                <w:sz w:val="20"/>
                <w:szCs w:val="20"/>
                <w:shd w:val="clear" w:color="auto" w:fill="F3F3F3"/>
              </w:rPr>
              <w:t>Saturdays - 0600</w:t>
            </w:r>
          </w:p>
        </w:tc>
      </w:tr>
      <w:tr w:rsidR="00A972BA" w14:paraId="47E10208" w14:textId="77777777" w:rsidTr="00D37554">
        <w:tc>
          <w:tcPr>
            <w:tcW w:w="2337" w:type="dxa"/>
            <w:vAlign w:val="center"/>
          </w:tcPr>
          <w:p w14:paraId="51D7CA39" w14:textId="10206286" w:rsidR="00A972BA" w:rsidRPr="006C01A9" w:rsidRDefault="009B7A64" w:rsidP="006D5310">
            <w:pPr>
              <w:rPr>
                <w:b/>
                <w:bCs/>
                <w:sz w:val="20"/>
                <w:szCs w:val="20"/>
              </w:rPr>
            </w:pPr>
            <w:r w:rsidRPr="006C01A9">
              <w:rPr>
                <w:rStyle w:val="Strong"/>
                <w:b w:val="0"/>
                <w:bCs w:val="0"/>
                <w:sz w:val="20"/>
                <w:szCs w:val="20"/>
                <w:bdr w:val="none" w:sz="0" w:space="0" w:color="auto" w:frame="1"/>
              </w:rPr>
              <w:t>Enterprise Linux Service - ELSGC1 Box (IML)</w:t>
            </w:r>
          </w:p>
        </w:tc>
        <w:tc>
          <w:tcPr>
            <w:tcW w:w="3778" w:type="dxa"/>
            <w:vAlign w:val="center"/>
          </w:tcPr>
          <w:p w14:paraId="5E75CE90" w14:textId="3C3BA4D5" w:rsidR="00A972BA" w:rsidRPr="006C01A9" w:rsidRDefault="009B7A64" w:rsidP="001446F0">
            <w:pPr>
              <w:rPr>
                <w:b/>
                <w:bCs/>
                <w:sz w:val="20"/>
                <w:szCs w:val="20"/>
              </w:rPr>
            </w:pPr>
            <w:r w:rsidRPr="006C01A9">
              <w:rPr>
                <w:rStyle w:val="Strong"/>
                <w:b w:val="0"/>
                <w:bCs w:val="0"/>
                <w:sz w:val="20"/>
                <w:szCs w:val="20"/>
                <w:bdr w:val="none" w:sz="0" w:space="0" w:color="auto" w:frame="1"/>
              </w:rPr>
              <w:t>System Maintenance/IML</w:t>
            </w:r>
            <w:r w:rsidRPr="006C01A9">
              <w:rPr>
                <w:b/>
                <w:bCs/>
                <w:sz w:val="20"/>
                <w:szCs w:val="20"/>
              </w:rPr>
              <w:br/>
            </w:r>
            <w:r w:rsidRPr="006C01A9">
              <w:rPr>
                <w:sz w:val="20"/>
                <w:szCs w:val="20"/>
                <w:shd w:val="clear" w:color="auto" w:fill="F3F3F3"/>
              </w:rPr>
              <w:t xml:space="preserve">First Sunday of </w:t>
            </w:r>
            <w:r w:rsidR="006D5310" w:rsidRPr="006C01A9">
              <w:rPr>
                <w:sz w:val="20"/>
                <w:szCs w:val="20"/>
                <w:shd w:val="clear" w:color="auto" w:fill="F3F3F3"/>
              </w:rPr>
              <w:t>September</w:t>
            </w:r>
            <w:r w:rsidRPr="006C01A9">
              <w:rPr>
                <w:sz w:val="20"/>
                <w:szCs w:val="20"/>
                <w:shd w:val="clear" w:color="auto" w:fill="F3F3F3"/>
              </w:rPr>
              <w:t xml:space="preserve">, </w:t>
            </w:r>
            <w:r w:rsidR="00791D94" w:rsidRPr="006C01A9">
              <w:rPr>
                <w:sz w:val="20"/>
                <w:szCs w:val="20"/>
                <w:shd w:val="clear" w:color="auto" w:fill="F3F3F3"/>
              </w:rPr>
              <w:t>October,</w:t>
            </w:r>
            <w:r w:rsidRPr="006C01A9">
              <w:rPr>
                <w:sz w:val="20"/>
                <w:szCs w:val="20"/>
                <w:shd w:val="clear" w:color="auto" w:fill="F3F3F3"/>
              </w:rPr>
              <w:t xml:space="preserve"> and </w:t>
            </w:r>
            <w:r w:rsidR="00791D94" w:rsidRPr="006C01A9">
              <w:rPr>
                <w:sz w:val="20"/>
                <w:szCs w:val="20"/>
                <w:shd w:val="clear" w:color="auto" w:fill="F3F3F3"/>
              </w:rPr>
              <w:t xml:space="preserve">November 20202 </w:t>
            </w:r>
            <w:r w:rsidRPr="006C01A9">
              <w:rPr>
                <w:sz w:val="20"/>
                <w:szCs w:val="20"/>
                <w:shd w:val="clear" w:color="auto" w:fill="F3F3F3"/>
              </w:rPr>
              <w:t>Includes the following LPARs: ZLX3, ZLX4, ZLX9</w:t>
            </w:r>
          </w:p>
        </w:tc>
        <w:tc>
          <w:tcPr>
            <w:tcW w:w="1530" w:type="dxa"/>
            <w:vAlign w:val="center"/>
          </w:tcPr>
          <w:p w14:paraId="68824CB1" w14:textId="55A1424F" w:rsidR="00A972BA" w:rsidRPr="006C01A9" w:rsidRDefault="009B7A64" w:rsidP="001446F0">
            <w:pPr>
              <w:rPr>
                <w:sz w:val="20"/>
                <w:szCs w:val="20"/>
              </w:rPr>
            </w:pPr>
            <w:r w:rsidRPr="006C01A9">
              <w:rPr>
                <w:sz w:val="20"/>
                <w:szCs w:val="20"/>
                <w:shd w:val="clear" w:color="auto" w:fill="F3F3F3"/>
              </w:rPr>
              <w:t>Sundays - 2300</w:t>
            </w:r>
          </w:p>
        </w:tc>
        <w:tc>
          <w:tcPr>
            <w:tcW w:w="1705" w:type="dxa"/>
            <w:vAlign w:val="center"/>
          </w:tcPr>
          <w:p w14:paraId="69C50F18" w14:textId="701045EB" w:rsidR="00A972BA" w:rsidRPr="006C01A9" w:rsidRDefault="006D5310" w:rsidP="001446F0">
            <w:pPr>
              <w:rPr>
                <w:sz w:val="20"/>
                <w:szCs w:val="20"/>
              </w:rPr>
            </w:pPr>
            <w:r w:rsidRPr="006C01A9">
              <w:rPr>
                <w:sz w:val="20"/>
                <w:szCs w:val="20"/>
                <w:shd w:val="clear" w:color="auto" w:fill="F3F3F3"/>
              </w:rPr>
              <w:t>Mondays - 0145</w:t>
            </w:r>
          </w:p>
        </w:tc>
      </w:tr>
      <w:tr w:rsidR="00A972BA" w14:paraId="5F22CED6" w14:textId="77777777" w:rsidTr="00D37554">
        <w:tc>
          <w:tcPr>
            <w:tcW w:w="2337" w:type="dxa"/>
            <w:vAlign w:val="center"/>
          </w:tcPr>
          <w:p w14:paraId="1E17BF7B" w14:textId="6B1CC7E6" w:rsidR="00A972BA" w:rsidRPr="006C01A9" w:rsidRDefault="005B387B" w:rsidP="007309A8">
            <w:pPr>
              <w:rPr>
                <w:sz w:val="20"/>
                <w:szCs w:val="20"/>
              </w:rPr>
            </w:pPr>
            <w:r w:rsidRPr="006C01A9">
              <w:rPr>
                <w:rStyle w:val="Strong"/>
                <w:b w:val="0"/>
                <w:bCs w:val="0"/>
                <w:sz w:val="20"/>
                <w:szCs w:val="20"/>
                <w:bdr w:val="none" w:sz="0" w:space="0" w:color="auto" w:frame="1"/>
              </w:rPr>
              <w:t>Network - 2022</w:t>
            </w:r>
          </w:p>
        </w:tc>
        <w:tc>
          <w:tcPr>
            <w:tcW w:w="3778" w:type="dxa"/>
            <w:vAlign w:val="center"/>
          </w:tcPr>
          <w:p w14:paraId="10198B9B" w14:textId="26A974E0" w:rsidR="00A972BA" w:rsidRPr="006C01A9" w:rsidRDefault="005B387B" w:rsidP="001446F0">
            <w:pPr>
              <w:rPr>
                <w:sz w:val="20"/>
                <w:szCs w:val="20"/>
              </w:rPr>
            </w:pPr>
            <w:r w:rsidRPr="006C01A9">
              <w:rPr>
                <w:rStyle w:val="Strong"/>
                <w:b w:val="0"/>
                <w:bCs w:val="0"/>
                <w:sz w:val="20"/>
                <w:szCs w:val="20"/>
                <w:bdr w:val="none" w:sz="0" w:space="0" w:color="auto" w:frame="1"/>
              </w:rPr>
              <w:t>2022 Network Normal PMs</w:t>
            </w:r>
          </w:p>
        </w:tc>
        <w:tc>
          <w:tcPr>
            <w:tcW w:w="1530" w:type="dxa"/>
            <w:vAlign w:val="center"/>
          </w:tcPr>
          <w:p w14:paraId="3F0D7C72" w14:textId="5B436A02" w:rsidR="00A972BA" w:rsidRPr="006C01A9" w:rsidRDefault="005B387B" w:rsidP="001446F0">
            <w:pPr>
              <w:rPr>
                <w:sz w:val="20"/>
                <w:szCs w:val="20"/>
              </w:rPr>
            </w:pPr>
            <w:r w:rsidRPr="006C01A9">
              <w:rPr>
                <w:sz w:val="20"/>
                <w:szCs w:val="20"/>
                <w:shd w:val="clear" w:color="auto" w:fill="F3F3F3"/>
              </w:rPr>
              <w:t>Sundays - 0400</w:t>
            </w:r>
          </w:p>
        </w:tc>
        <w:tc>
          <w:tcPr>
            <w:tcW w:w="1705" w:type="dxa"/>
            <w:vAlign w:val="center"/>
          </w:tcPr>
          <w:p w14:paraId="036BF1AB" w14:textId="5CA3D96B" w:rsidR="00A972BA" w:rsidRPr="006C01A9" w:rsidRDefault="007309A8" w:rsidP="001446F0">
            <w:pPr>
              <w:rPr>
                <w:sz w:val="20"/>
                <w:szCs w:val="20"/>
              </w:rPr>
            </w:pPr>
            <w:r w:rsidRPr="006C01A9">
              <w:rPr>
                <w:sz w:val="20"/>
                <w:szCs w:val="20"/>
                <w:shd w:val="clear" w:color="auto" w:fill="F3F3F3"/>
              </w:rPr>
              <w:t>Sundays - 0700</w:t>
            </w:r>
          </w:p>
        </w:tc>
      </w:tr>
    </w:tbl>
    <w:p w14:paraId="7DCF14DF" w14:textId="2648A744" w:rsidR="001446F0" w:rsidRDefault="00865F41" w:rsidP="00C241A8">
      <w:pPr>
        <w:pStyle w:val="Heading1"/>
        <w:rPr>
          <w:rFonts w:ascii="Microsoft Sans Serif" w:hAnsi="Microsoft Sans Serif" w:cs="Microsoft Sans Serif"/>
          <w:b/>
          <w:bCs/>
          <w:color w:val="000000" w:themeColor="text1"/>
          <w:sz w:val="24"/>
          <w:szCs w:val="24"/>
        </w:rPr>
      </w:pPr>
      <w:bookmarkStart w:id="19" w:name="_Toc112956014"/>
      <w:r w:rsidRPr="00865F41">
        <w:rPr>
          <w:rFonts w:ascii="Microsoft Sans Serif" w:hAnsi="Microsoft Sans Serif" w:cs="Microsoft Sans Serif"/>
          <w:b/>
          <w:bCs/>
          <w:color w:val="000000" w:themeColor="text1"/>
          <w:sz w:val="24"/>
          <w:szCs w:val="24"/>
        </w:rPr>
        <w:t>SERVICE INTERRUPTIONS</w:t>
      </w:r>
      <w:bookmarkEnd w:id="19"/>
      <w:r w:rsidRPr="00865F41">
        <w:rPr>
          <w:rFonts w:ascii="Microsoft Sans Serif" w:hAnsi="Microsoft Sans Serif" w:cs="Microsoft Sans Serif"/>
          <w:b/>
          <w:bCs/>
          <w:color w:val="000000" w:themeColor="text1"/>
          <w:sz w:val="24"/>
          <w:szCs w:val="24"/>
        </w:rPr>
        <w:t xml:space="preserve"> </w:t>
      </w:r>
    </w:p>
    <w:p w14:paraId="7CF46C99" w14:textId="4BF395C9" w:rsidR="00865F41" w:rsidRPr="00E60B60" w:rsidRDefault="00E60B60" w:rsidP="00865F41">
      <w:pPr>
        <w:spacing w:after="0"/>
      </w:pPr>
      <w:r w:rsidRPr="00E60B60">
        <w:t>{</w:t>
      </w:r>
      <w:r w:rsidR="00865F41" w:rsidRPr="00E60B60">
        <w:t>This section identifies potential service interruptions</w:t>
      </w:r>
      <w:r w:rsidR="004E1BA2" w:rsidRPr="00E60B60">
        <w:t xml:space="preserve"> due to patch upgrades </w:t>
      </w:r>
      <w:r w:rsidR="00865F41" w:rsidRPr="00E60B60">
        <w:t xml:space="preserve"> </w:t>
      </w:r>
      <w:r w:rsidR="004E1BA2" w:rsidRPr="00E60B60">
        <w:t xml:space="preserve"> </w:t>
      </w:r>
      <w:r w:rsidR="00865F41" w:rsidRPr="00E60B60">
        <w:t xml:space="preserve">     </w:t>
      </w:r>
    </w:p>
    <w:p w14:paraId="25EFFF6B" w14:textId="3E4D6167" w:rsidR="00865F41" w:rsidRPr="00E60B60" w:rsidRDefault="00865F41" w:rsidP="00865F41">
      <w:r w:rsidRPr="00E60B60">
        <w:lastRenderedPageBreak/>
        <w:t xml:space="preserve">insert method, or process for </w:t>
      </w:r>
      <w:r w:rsidR="004E1BA2" w:rsidRPr="00E60B60">
        <w:t xml:space="preserve">a plan </w:t>
      </w:r>
      <w:r w:rsidR="005B44A9" w:rsidRPr="00E60B60">
        <w:t xml:space="preserve">to mitigate potential </w:t>
      </w:r>
      <w:r w:rsidR="00FB5A1B" w:rsidRPr="00E60B60">
        <w:t>interruptions for your pr</w:t>
      </w:r>
      <w:r w:rsidRPr="00E60B60">
        <w:t xml:space="preserve">oject. </w:t>
      </w:r>
      <w:r w:rsidR="00610702" w:rsidRPr="00E60B60">
        <w:t xml:space="preserve">Consider the following options: </w:t>
      </w:r>
      <w:r w:rsidRPr="00E60B60">
        <w:t>Sample</w:t>
      </w:r>
    </w:p>
    <w:p w14:paraId="7EBE68B1" w14:textId="5C22F87B" w:rsidR="00F5482C" w:rsidRPr="00E60B60" w:rsidRDefault="00F5482C" w:rsidP="00F87A98">
      <w:pPr>
        <w:pStyle w:val="ListParagraph"/>
        <w:numPr>
          <w:ilvl w:val="0"/>
          <w:numId w:val="6"/>
        </w:numPr>
      </w:pPr>
      <w:r w:rsidRPr="00E60B60">
        <w:t>Test all patch upgrades in the lab</w:t>
      </w:r>
      <w:r w:rsidR="00FA0ABB" w:rsidRPr="00E60B60">
        <w:t xml:space="preserve"> prior to deployment</w:t>
      </w:r>
    </w:p>
    <w:p w14:paraId="44A35B94" w14:textId="1F72A057" w:rsidR="00FA0ABB" w:rsidRPr="00E60B60" w:rsidRDefault="00FA0ABB" w:rsidP="00F87A98">
      <w:pPr>
        <w:pStyle w:val="ListParagraph"/>
        <w:numPr>
          <w:ilvl w:val="0"/>
          <w:numId w:val="6"/>
        </w:numPr>
      </w:pPr>
      <w:r w:rsidRPr="00E60B60">
        <w:t>Utilize failover systems</w:t>
      </w:r>
      <w:r w:rsidR="00D53843" w:rsidRPr="00E60B60">
        <w:t xml:space="preserve"> for immediate rollovers</w:t>
      </w:r>
    </w:p>
    <w:p w14:paraId="0B7DFBA8" w14:textId="329EF34C" w:rsidR="00D53843" w:rsidRDefault="00EF0A02" w:rsidP="00F87A98">
      <w:pPr>
        <w:pStyle w:val="ListParagraph"/>
        <w:numPr>
          <w:ilvl w:val="0"/>
          <w:numId w:val="6"/>
        </w:numPr>
        <w:rPr>
          <w:i/>
          <w:iCs w:val="0"/>
        </w:rPr>
      </w:pPr>
      <w:r w:rsidRPr="0046788B">
        <w:rPr>
          <w:i/>
          <w:iCs w:val="0"/>
        </w:rPr>
        <w:t xml:space="preserve">Apply critical patches during non-business hours. </w:t>
      </w:r>
    </w:p>
    <w:p w14:paraId="16E86CEC" w14:textId="4361906A" w:rsidR="0038550A" w:rsidRDefault="004B7895" w:rsidP="004B7895">
      <w:pPr>
        <w:pStyle w:val="Heading2"/>
        <w:rPr>
          <w:rFonts w:ascii="Microsoft Sans Serif" w:hAnsi="Microsoft Sans Serif" w:cs="Microsoft Sans Serif"/>
          <w:b/>
          <w:bCs/>
          <w:iCs w:val="0"/>
          <w:color w:val="000000" w:themeColor="text1"/>
          <w:sz w:val="24"/>
          <w:szCs w:val="24"/>
        </w:rPr>
      </w:pPr>
      <w:bookmarkStart w:id="20" w:name="_Toc112956015"/>
      <w:r w:rsidRPr="004B7895">
        <w:rPr>
          <w:rFonts w:ascii="Microsoft Sans Serif" w:hAnsi="Microsoft Sans Serif" w:cs="Microsoft Sans Serif"/>
          <w:b/>
          <w:bCs/>
          <w:iCs w:val="0"/>
          <w:color w:val="000000" w:themeColor="text1"/>
          <w:sz w:val="24"/>
          <w:szCs w:val="24"/>
        </w:rPr>
        <w:t>ASSET MAINTENANCE GROUPS</w:t>
      </w:r>
      <w:bookmarkEnd w:id="20"/>
      <w:r w:rsidRPr="004B7895">
        <w:rPr>
          <w:rFonts w:ascii="Microsoft Sans Serif" w:hAnsi="Microsoft Sans Serif" w:cs="Microsoft Sans Serif"/>
          <w:b/>
          <w:bCs/>
          <w:iCs w:val="0"/>
          <w:color w:val="000000" w:themeColor="text1"/>
          <w:sz w:val="24"/>
          <w:szCs w:val="24"/>
        </w:rPr>
        <w:t xml:space="preserve"> </w:t>
      </w:r>
    </w:p>
    <w:p w14:paraId="74BA814C" w14:textId="22DD1F92" w:rsidR="004B7895" w:rsidRPr="00E60B60" w:rsidRDefault="00E60B60" w:rsidP="004B7895">
      <w:r w:rsidRPr="00E60B60">
        <w:t>{</w:t>
      </w:r>
      <w:r w:rsidR="004B7895" w:rsidRPr="00E60B60">
        <w:t xml:space="preserve">insert method, </w:t>
      </w:r>
      <w:r w:rsidR="00EF1B2D" w:rsidRPr="00E60B60">
        <w:t>list</w:t>
      </w:r>
      <w:r w:rsidR="00C17DD9" w:rsidRPr="00E60B60">
        <w:t xml:space="preserve">, </w:t>
      </w:r>
      <w:r w:rsidR="004B7895" w:rsidRPr="00E60B60">
        <w:t xml:space="preserve">or process for </w:t>
      </w:r>
      <w:r w:rsidR="00692F75" w:rsidRPr="00E60B60">
        <w:t xml:space="preserve">assigning each asset to a maintenance </w:t>
      </w:r>
      <w:r w:rsidR="00875C30" w:rsidRPr="00E60B60">
        <w:t>group to</w:t>
      </w:r>
      <w:r w:rsidR="004B7895" w:rsidRPr="00E60B60">
        <w:t xml:space="preserve"> mitigate potential interruptions for your project. Consider the following options: Sample</w:t>
      </w:r>
    </w:p>
    <w:tbl>
      <w:tblPr>
        <w:tblStyle w:val="TableGrid"/>
        <w:tblW w:w="0" w:type="auto"/>
        <w:tblLook w:val="04A0" w:firstRow="1" w:lastRow="0" w:firstColumn="1" w:lastColumn="0" w:noHBand="0" w:noVBand="1"/>
      </w:tblPr>
      <w:tblGrid>
        <w:gridCol w:w="2515"/>
        <w:gridCol w:w="6835"/>
      </w:tblGrid>
      <w:tr w:rsidR="000C00A4" w14:paraId="134E3758" w14:textId="77777777" w:rsidTr="004278E8">
        <w:tc>
          <w:tcPr>
            <w:tcW w:w="2515" w:type="dxa"/>
            <w:shd w:val="clear" w:color="auto" w:fill="D9D9D9" w:themeFill="background1" w:themeFillShade="D9"/>
          </w:tcPr>
          <w:p w14:paraId="50F4820B" w14:textId="1386417C" w:rsidR="000C00A4" w:rsidRPr="00281D8E" w:rsidRDefault="000C00A4" w:rsidP="004B7895">
            <w:pPr>
              <w:rPr>
                <w:b/>
                <w:bCs/>
                <w:color w:val="000000" w:themeColor="text1"/>
                <w:sz w:val="20"/>
                <w:szCs w:val="20"/>
              </w:rPr>
            </w:pPr>
            <w:r w:rsidRPr="00281D8E">
              <w:rPr>
                <w:b/>
                <w:bCs/>
                <w:color w:val="000000" w:themeColor="text1"/>
                <w:sz w:val="20"/>
                <w:szCs w:val="20"/>
              </w:rPr>
              <w:t>Asset</w:t>
            </w:r>
          </w:p>
        </w:tc>
        <w:tc>
          <w:tcPr>
            <w:tcW w:w="6835" w:type="dxa"/>
            <w:shd w:val="clear" w:color="auto" w:fill="D9D9D9" w:themeFill="background1" w:themeFillShade="D9"/>
          </w:tcPr>
          <w:p w14:paraId="2A5B801A" w14:textId="18B3C403" w:rsidR="000C00A4" w:rsidRPr="00281D8E" w:rsidRDefault="000C00A4" w:rsidP="000C00A4">
            <w:pPr>
              <w:jc w:val="center"/>
              <w:rPr>
                <w:b/>
                <w:bCs/>
                <w:color w:val="000000" w:themeColor="text1"/>
                <w:sz w:val="20"/>
                <w:szCs w:val="20"/>
              </w:rPr>
            </w:pPr>
            <w:r w:rsidRPr="00281D8E">
              <w:rPr>
                <w:b/>
                <w:bCs/>
                <w:color w:val="000000" w:themeColor="text1"/>
                <w:sz w:val="20"/>
                <w:szCs w:val="20"/>
              </w:rPr>
              <w:t>Coverage Areas</w:t>
            </w:r>
          </w:p>
        </w:tc>
      </w:tr>
      <w:tr w:rsidR="000C00A4" w14:paraId="05B32B30" w14:textId="77777777" w:rsidTr="00D9709A">
        <w:tc>
          <w:tcPr>
            <w:tcW w:w="2515" w:type="dxa"/>
            <w:vAlign w:val="center"/>
          </w:tcPr>
          <w:p w14:paraId="3AADF2E7" w14:textId="4B91039D" w:rsidR="000C00A4" w:rsidRPr="00E60B60" w:rsidRDefault="000C00A4" w:rsidP="004B7895">
            <w:pPr>
              <w:rPr>
                <w:sz w:val="20"/>
                <w:szCs w:val="20"/>
              </w:rPr>
            </w:pPr>
            <w:r w:rsidRPr="00E60B60">
              <w:rPr>
                <w:sz w:val="20"/>
                <w:szCs w:val="20"/>
              </w:rPr>
              <w:t>Mobile workforce laptops for standard end users</w:t>
            </w:r>
          </w:p>
        </w:tc>
        <w:tc>
          <w:tcPr>
            <w:tcW w:w="6835" w:type="dxa"/>
          </w:tcPr>
          <w:p w14:paraId="2074EC56" w14:textId="77777777" w:rsidR="000C00A4" w:rsidRPr="00E60B60" w:rsidRDefault="000C00A4" w:rsidP="00B165ED">
            <w:pPr>
              <w:pStyle w:val="ListParagraph"/>
              <w:numPr>
                <w:ilvl w:val="0"/>
                <w:numId w:val="12"/>
              </w:numPr>
              <w:rPr>
                <w:sz w:val="20"/>
                <w:szCs w:val="20"/>
              </w:rPr>
            </w:pPr>
            <w:r w:rsidRPr="00E60B60">
              <w:rPr>
                <w:sz w:val="20"/>
                <w:szCs w:val="20"/>
              </w:rPr>
              <w:t>Software to patch: Firmware, operating systems, and client applications for end user devices</w:t>
            </w:r>
          </w:p>
          <w:p w14:paraId="409B7077" w14:textId="77777777" w:rsidR="000C00A4" w:rsidRPr="00E60B60" w:rsidRDefault="000C00A4" w:rsidP="00B165ED">
            <w:pPr>
              <w:pStyle w:val="ListParagraph"/>
              <w:numPr>
                <w:ilvl w:val="0"/>
                <w:numId w:val="12"/>
              </w:numPr>
              <w:rPr>
                <w:sz w:val="20"/>
                <w:szCs w:val="20"/>
              </w:rPr>
            </w:pPr>
            <w:r w:rsidRPr="00E60B60">
              <w:rPr>
                <w:sz w:val="20"/>
                <w:szCs w:val="20"/>
              </w:rPr>
              <w:t xml:space="preserve">Outage restrictions: Tolerant to downtime </w:t>
            </w:r>
          </w:p>
          <w:p w14:paraId="26365B2D" w14:textId="77777777" w:rsidR="000C00A4" w:rsidRPr="00E60B60" w:rsidRDefault="000C00A4" w:rsidP="00B165ED">
            <w:pPr>
              <w:pStyle w:val="ListParagraph"/>
              <w:numPr>
                <w:ilvl w:val="0"/>
                <w:numId w:val="12"/>
              </w:numPr>
              <w:rPr>
                <w:sz w:val="20"/>
                <w:szCs w:val="20"/>
              </w:rPr>
            </w:pPr>
            <w:r w:rsidRPr="00E60B60">
              <w:rPr>
                <w:sz w:val="20"/>
                <w:szCs w:val="20"/>
              </w:rPr>
              <w:t>Existing mitigations: Endpoint security controls running on the laptops</w:t>
            </w:r>
          </w:p>
          <w:p w14:paraId="0FB74A89" w14:textId="17D8DC69" w:rsidR="000C00A4" w:rsidRPr="00E60B60" w:rsidRDefault="000C00A4" w:rsidP="00B165ED">
            <w:pPr>
              <w:pStyle w:val="ListParagraph"/>
              <w:numPr>
                <w:ilvl w:val="0"/>
                <w:numId w:val="12"/>
              </w:numPr>
              <w:rPr>
                <w:sz w:val="20"/>
                <w:szCs w:val="20"/>
              </w:rPr>
            </w:pPr>
            <w:r w:rsidRPr="00E60B60">
              <w:rPr>
                <w:sz w:val="20"/>
                <w:szCs w:val="20"/>
              </w:rPr>
              <w:t>Level of impact to the organization if compromised: Moderate</w:t>
            </w:r>
          </w:p>
        </w:tc>
      </w:tr>
      <w:tr w:rsidR="00296CE1" w14:paraId="589002C3" w14:textId="77777777" w:rsidTr="00D9709A">
        <w:tc>
          <w:tcPr>
            <w:tcW w:w="2515" w:type="dxa"/>
            <w:vAlign w:val="center"/>
          </w:tcPr>
          <w:p w14:paraId="458C7381" w14:textId="6B527628" w:rsidR="00296CE1" w:rsidRPr="00E60B60" w:rsidRDefault="00296CE1" w:rsidP="004B7895">
            <w:pPr>
              <w:rPr>
                <w:sz w:val="20"/>
                <w:szCs w:val="20"/>
              </w:rPr>
            </w:pPr>
            <w:r w:rsidRPr="00E60B60">
              <w:rPr>
                <w:sz w:val="20"/>
                <w:szCs w:val="20"/>
              </w:rPr>
              <w:t>On-premises datacenter</w:t>
            </w:r>
          </w:p>
        </w:tc>
        <w:tc>
          <w:tcPr>
            <w:tcW w:w="6835" w:type="dxa"/>
          </w:tcPr>
          <w:p w14:paraId="336685FC" w14:textId="77777777" w:rsidR="00296CE1" w:rsidRPr="00E60B60" w:rsidRDefault="00296CE1" w:rsidP="00296CE1">
            <w:pPr>
              <w:pStyle w:val="ListParagraph"/>
              <w:numPr>
                <w:ilvl w:val="0"/>
                <w:numId w:val="13"/>
              </w:numPr>
              <w:rPr>
                <w:sz w:val="20"/>
                <w:szCs w:val="20"/>
              </w:rPr>
            </w:pPr>
            <w:r w:rsidRPr="00E60B60">
              <w:rPr>
                <w:sz w:val="20"/>
                <w:szCs w:val="20"/>
              </w:rPr>
              <w:t xml:space="preserve">Software to patch: Firmware, operating systems, and applications for server platforms </w:t>
            </w:r>
          </w:p>
          <w:p w14:paraId="408A1365" w14:textId="77777777" w:rsidR="00D9709A" w:rsidRPr="00E60B60" w:rsidRDefault="00296CE1" w:rsidP="00296CE1">
            <w:pPr>
              <w:pStyle w:val="ListParagraph"/>
              <w:numPr>
                <w:ilvl w:val="0"/>
                <w:numId w:val="13"/>
              </w:numPr>
              <w:rPr>
                <w:sz w:val="20"/>
                <w:szCs w:val="20"/>
              </w:rPr>
            </w:pPr>
            <w:r w:rsidRPr="00E60B60">
              <w:rPr>
                <w:sz w:val="20"/>
                <w:szCs w:val="20"/>
              </w:rPr>
              <w:t>Outage restrictions: Must adhere to scheduled outage windows for all no</w:t>
            </w:r>
            <w:r w:rsidR="00D9709A" w:rsidRPr="00E60B60">
              <w:rPr>
                <w:sz w:val="20"/>
                <w:szCs w:val="20"/>
              </w:rPr>
              <w:t>n-</w:t>
            </w:r>
            <w:r w:rsidRPr="00E60B60">
              <w:rPr>
                <w:sz w:val="20"/>
                <w:szCs w:val="20"/>
              </w:rPr>
              <w:t xml:space="preserve">emergency situations </w:t>
            </w:r>
          </w:p>
          <w:p w14:paraId="7807A78A" w14:textId="77777777" w:rsidR="00D9709A" w:rsidRPr="00E60B60" w:rsidRDefault="00296CE1" w:rsidP="00296CE1">
            <w:pPr>
              <w:pStyle w:val="ListParagraph"/>
              <w:numPr>
                <w:ilvl w:val="0"/>
                <w:numId w:val="13"/>
              </w:numPr>
              <w:rPr>
                <w:sz w:val="20"/>
                <w:szCs w:val="20"/>
              </w:rPr>
            </w:pPr>
            <w:r w:rsidRPr="00E60B60">
              <w:rPr>
                <w:sz w:val="20"/>
                <w:szCs w:val="20"/>
              </w:rPr>
              <w:t xml:space="preserve">Existing mitigations: Network-based security controls restricting access to the assets and security controls running on the assets themselves </w:t>
            </w:r>
          </w:p>
          <w:p w14:paraId="55E54B8B" w14:textId="0517AAFF" w:rsidR="00296CE1" w:rsidRPr="00E60B60" w:rsidRDefault="00296CE1" w:rsidP="00296CE1">
            <w:pPr>
              <w:pStyle w:val="ListParagraph"/>
              <w:numPr>
                <w:ilvl w:val="0"/>
                <w:numId w:val="13"/>
              </w:numPr>
              <w:rPr>
                <w:sz w:val="20"/>
                <w:szCs w:val="20"/>
              </w:rPr>
            </w:pPr>
            <w:r w:rsidRPr="00E60B60">
              <w:rPr>
                <w:sz w:val="20"/>
                <w:szCs w:val="20"/>
              </w:rPr>
              <w:t>Level of impact to the organization if compromised: High</w:t>
            </w:r>
          </w:p>
        </w:tc>
      </w:tr>
      <w:tr w:rsidR="00255EE6" w14:paraId="23C34772" w14:textId="77777777" w:rsidTr="008422F6">
        <w:trPr>
          <w:trHeight w:val="1385"/>
        </w:trPr>
        <w:tc>
          <w:tcPr>
            <w:tcW w:w="2515" w:type="dxa"/>
            <w:vAlign w:val="center"/>
          </w:tcPr>
          <w:p w14:paraId="27C6E8EE" w14:textId="6E344FD2" w:rsidR="00255EE6" w:rsidRPr="00E60B60" w:rsidRDefault="00255EE6" w:rsidP="004B7895">
            <w:pPr>
              <w:rPr>
                <w:sz w:val="20"/>
                <w:szCs w:val="20"/>
              </w:rPr>
            </w:pPr>
            <w:r w:rsidRPr="00E60B60">
              <w:rPr>
                <w:sz w:val="20"/>
                <w:szCs w:val="20"/>
              </w:rPr>
              <w:t>Legacy OT asset</w:t>
            </w:r>
          </w:p>
        </w:tc>
        <w:tc>
          <w:tcPr>
            <w:tcW w:w="6835" w:type="dxa"/>
          </w:tcPr>
          <w:p w14:paraId="230EFF13" w14:textId="77777777" w:rsidR="00255EE6" w:rsidRPr="00E60B60" w:rsidRDefault="00255EE6" w:rsidP="00255EE6">
            <w:pPr>
              <w:pStyle w:val="ListParagraph"/>
              <w:numPr>
                <w:ilvl w:val="0"/>
                <w:numId w:val="14"/>
              </w:numPr>
              <w:rPr>
                <w:sz w:val="20"/>
                <w:szCs w:val="20"/>
              </w:rPr>
            </w:pPr>
            <w:r w:rsidRPr="00E60B60">
              <w:rPr>
                <w:sz w:val="20"/>
                <w:szCs w:val="20"/>
              </w:rPr>
              <w:t xml:space="preserve">Software to patch: None; existing software is no longer supported and cannot be patched </w:t>
            </w:r>
          </w:p>
          <w:p w14:paraId="115C329A" w14:textId="77777777" w:rsidR="00255EE6" w:rsidRPr="00E60B60" w:rsidRDefault="00255EE6" w:rsidP="00255EE6">
            <w:pPr>
              <w:pStyle w:val="ListParagraph"/>
              <w:numPr>
                <w:ilvl w:val="0"/>
                <w:numId w:val="14"/>
              </w:numPr>
              <w:rPr>
                <w:sz w:val="20"/>
                <w:szCs w:val="20"/>
              </w:rPr>
            </w:pPr>
            <w:r w:rsidRPr="00E60B60">
              <w:rPr>
                <w:sz w:val="20"/>
                <w:szCs w:val="20"/>
              </w:rPr>
              <w:t xml:space="preserve">Outage restrictions: Must adhere to scheduled outage windows for all non-emergency situations  </w:t>
            </w:r>
          </w:p>
          <w:p w14:paraId="190E085A" w14:textId="77777777" w:rsidR="00255EE6" w:rsidRPr="00E60B60" w:rsidRDefault="00255EE6" w:rsidP="00255EE6">
            <w:pPr>
              <w:pStyle w:val="ListParagraph"/>
              <w:numPr>
                <w:ilvl w:val="0"/>
                <w:numId w:val="14"/>
              </w:numPr>
              <w:rPr>
                <w:sz w:val="20"/>
                <w:szCs w:val="20"/>
              </w:rPr>
            </w:pPr>
            <w:r w:rsidRPr="00E60B60">
              <w:rPr>
                <w:sz w:val="20"/>
                <w:szCs w:val="20"/>
              </w:rPr>
              <w:t xml:space="preserve">Existing mitigations: Network isolation, physical security controls </w:t>
            </w:r>
          </w:p>
          <w:p w14:paraId="578BA845" w14:textId="354B30C2" w:rsidR="00255EE6" w:rsidRPr="00E60B60" w:rsidRDefault="00255EE6" w:rsidP="008422F6">
            <w:pPr>
              <w:pStyle w:val="ListParagraph"/>
              <w:numPr>
                <w:ilvl w:val="0"/>
                <w:numId w:val="14"/>
              </w:numPr>
              <w:rPr>
                <w:sz w:val="20"/>
                <w:szCs w:val="20"/>
              </w:rPr>
            </w:pPr>
            <w:r w:rsidRPr="00E60B60">
              <w:rPr>
                <w:sz w:val="20"/>
                <w:szCs w:val="20"/>
              </w:rPr>
              <w:t>Level of impact to the organization if compromised: High</w:t>
            </w:r>
          </w:p>
        </w:tc>
      </w:tr>
      <w:tr w:rsidR="005212C7" w14:paraId="357E51B1" w14:textId="77777777" w:rsidTr="00DA0FBC">
        <w:tc>
          <w:tcPr>
            <w:tcW w:w="2515" w:type="dxa"/>
            <w:vAlign w:val="center"/>
          </w:tcPr>
          <w:p w14:paraId="159894DE" w14:textId="556665E8" w:rsidR="005212C7" w:rsidRPr="00E60B60" w:rsidRDefault="005212C7" w:rsidP="004B7895">
            <w:pPr>
              <w:rPr>
                <w:sz w:val="20"/>
                <w:szCs w:val="20"/>
              </w:rPr>
            </w:pPr>
            <w:r w:rsidRPr="00E60B60">
              <w:rPr>
                <w:sz w:val="20"/>
                <w:szCs w:val="20"/>
              </w:rPr>
              <w:t>Smartphones for the mobile workforce</w:t>
            </w:r>
          </w:p>
        </w:tc>
        <w:tc>
          <w:tcPr>
            <w:tcW w:w="6835" w:type="dxa"/>
          </w:tcPr>
          <w:p w14:paraId="51F3ED7A" w14:textId="77777777" w:rsidR="005212C7" w:rsidRPr="00E60B60" w:rsidRDefault="005212C7" w:rsidP="008422F6">
            <w:pPr>
              <w:pStyle w:val="ListParagraph"/>
              <w:numPr>
                <w:ilvl w:val="0"/>
                <w:numId w:val="15"/>
              </w:numPr>
              <w:rPr>
                <w:sz w:val="20"/>
                <w:szCs w:val="20"/>
              </w:rPr>
            </w:pPr>
            <w:r w:rsidRPr="00E60B60">
              <w:rPr>
                <w:sz w:val="20"/>
                <w:szCs w:val="20"/>
              </w:rPr>
              <w:t xml:space="preserve">Software to patch: Operating systems and mobile apps </w:t>
            </w:r>
          </w:p>
          <w:p w14:paraId="15EA4C52" w14:textId="77777777" w:rsidR="005212C7" w:rsidRPr="00E60B60" w:rsidRDefault="005212C7" w:rsidP="008422F6">
            <w:pPr>
              <w:pStyle w:val="ListParagraph"/>
              <w:numPr>
                <w:ilvl w:val="0"/>
                <w:numId w:val="15"/>
              </w:numPr>
              <w:rPr>
                <w:sz w:val="20"/>
                <w:szCs w:val="20"/>
              </w:rPr>
            </w:pPr>
            <w:r w:rsidRPr="00E60B60">
              <w:rPr>
                <w:sz w:val="20"/>
                <w:szCs w:val="20"/>
              </w:rPr>
              <w:t xml:space="preserve">Outage restrictions: Tolerant to downtime  </w:t>
            </w:r>
          </w:p>
          <w:p w14:paraId="587EA7F3" w14:textId="77777777" w:rsidR="005212C7" w:rsidRPr="00E60B60" w:rsidRDefault="005212C7" w:rsidP="008422F6">
            <w:pPr>
              <w:pStyle w:val="ListParagraph"/>
              <w:numPr>
                <w:ilvl w:val="0"/>
                <w:numId w:val="15"/>
              </w:numPr>
              <w:rPr>
                <w:sz w:val="20"/>
                <w:szCs w:val="20"/>
              </w:rPr>
            </w:pPr>
            <w:r w:rsidRPr="00E60B60">
              <w:rPr>
                <w:sz w:val="20"/>
                <w:szCs w:val="20"/>
              </w:rPr>
              <w:t xml:space="preserve">Existing mitigations: Mobile device security controls running on the smartphones </w:t>
            </w:r>
          </w:p>
          <w:p w14:paraId="547F5F78" w14:textId="01DCC1AD" w:rsidR="005212C7" w:rsidRPr="00E60B60" w:rsidRDefault="005212C7" w:rsidP="004B7895">
            <w:pPr>
              <w:rPr>
                <w:sz w:val="20"/>
                <w:szCs w:val="20"/>
              </w:rPr>
            </w:pPr>
            <w:r w:rsidRPr="00E60B60">
              <w:rPr>
                <w:sz w:val="20"/>
                <w:szCs w:val="20"/>
              </w:rPr>
              <w:t>Level of impact to the organization if compromised: Moderate</w:t>
            </w:r>
          </w:p>
        </w:tc>
      </w:tr>
      <w:tr w:rsidR="005212C7" w14:paraId="7AE37342" w14:textId="77777777" w:rsidTr="00666205">
        <w:tc>
          <w:tcPr>
            <w:tcW w:w="2515" w:type="dxa"/>
            <w:vAlign w:val="center"/>
          </w:tcPr>
          <w:p w14:paraId="4A10B7A3" w14:textId="7C03695E" w:rsidR="005212C7" w:rsidRPr="00E60B60" w:rsidRDefault="005212C7" w:rsidP="004B7895">
            <w:pPr>
              <w:rPr>
                <w:sz w:val="20"/>
                <w:szCs w:val="20"/>
              </w:rPr>
            </w:pPr>
            <w:r w:rsidRPr="00E60B60">
              <w:rPr>
                <w:sz w:val="20"/>
                <w:szCs w:val="20"/>
              </w:rPr>
              <w:t>On-premises servers for automated software testing</w:t>
            </w:r>
          </w:p>
        </w:tc>
        <w:tc>
          <w:tcPr>
            <w:tcW w:w="6835" w:type="dxa"/>
          </w:tcPr>
          <w:p w14:paraId="1F105960" w14:textId="77777777" w:rsidR="005212C7" w:rsidRPr="00E60B60" w:rsidRDefault="005212C7" w:rsidP="005212C7">
            <w:pPr>
              <w:pStyle w:val="ListParagraph"/>
              <w:numPr>
                <w:ilvl w:val="0"/>
                <w:numId w:val="16"/>
              </w:numPr>
              <w:rPr>
                <w:sz w:val="20"/>
                <w:szCs w:val="20"/>
              </w:rPr>
            </w:pPr>
            <w:r w:rsidRPr="00E60B60">
              <w:rPr>
                <w:sz w:val="20"/>
                <w:szCs w:val="20"/>
              </w:rPr>
              <w:t xml:space="preserve">Software to patch: Firmware, server operating systems, virtualization software, server and client guest operating systems, </w:t>
            </w:r>
            <w:proofErr w:type="gramStart"/>
            <w:r w:rsidRPr="00E60B60">
              <w:rPr>
                <w:sz w:val="20"/>
                <w:szCs w:val="20"/>
              </w:rPr>
              <w:t>server</w:t>
            </w:r>
            <w:proofErr w:type="gramEnd"/>
            <w:r w:rsidRPr="00E60B60">
              <w:rPr>
                <w:sz w:val="20"/>
                <w:szCs w:val="20"/>
              </w:rPr>
              <w:t xml:space="preserve"> and client applications </w:t>
            </w:r>
          </w:p>
          <w:p w14:paraId="51416F19" w14:textId="77777777" w:rsidR="005212C7" w:rsidRPr="00E60B60" w:rsidRDefault="005212C7" w:rsidP="005212C7">
            <w:pPr>
              <w:pStyle w:val="ListParagraph"/>
              <w:numPr>
                <w:ilvl w:val="0"/>
                <w:numId w:val="16"/>
              </w:numPr>
              <w:rPr>
                <w:sz w:val="20"/>
                <w:szCs w:val="20"/>
              </w:rPr>
            </w:pPr>
            <w:r w:rsidRPr="00E60B60">
              <w:rPr>
                <w:sz w:val="20"/>
                <w:szCs w:val="20"/>
              </w:rPr>
              <w:t xml:space="preserve">Outage restrictions: Usually tolerant to downtime </w:t>
            </w:r>
          </w:p>
          <w:p w14:paraId="564FE6E6" w14:textId="77777777" w:rsidR="005212C7" w:rsidRPr="00E60B60" w:rsidRDefault="005212C7" w:rsidP="005212C7">
            <w:pPr>
              <w:pStyle w:val="ListParagraph"/>
              <w:numPr>
                <w:ilvl w:val="0"/>
                <w:numId w:val="16"/>
              </w:numPr>
              <w:rPr>
                <w:sz w:val="20"/>
                <w:szCs w:val="20"/>
              </w:rPr>
            </w:pPr>
            <w:r w:rsidRPr="00E60B60">
              <w:rPr>
                <w:sz w:val="20"/>
                <w:szCs w:val="20"/>
              </w:rPr>
              <w:t xml:space="preserve">Existing mitigations: Network-based security controls restricting access to the assets, and security controls running on the assets themselves </w:t>
            </w:r>
          </w:p>
          <w:p w14:paraId="05647B86" w14:textId="1C9839A0" w:rsidR="005212C7" w:rsidRPr="00E60B60" w:rsidRDefault="005212C7" w:rsidP="00482E67">
            <w:pPr>
              <w:pStyle w:val="ListParagraph"/>
              <w:numPr>
                <w:ilvl w:val="0"/>
                <w:numId w:val="16"/>
              </w:numPr>
              <w:rPr>
                <w:sz w:val="20"/>
                <w:szCs w:val="20"/>
              </w:rPr>
            </w:pPr>
            <w:r w:rsidRPr="00E60B60">
              <w:rPr>
                <w:sz w:val="20"/>
                <w:szCs w:val="20"/>
              </w:rPr>
              <w:t>Level of impact to the organization if compromised: Moderate</w:t>
            </w:r>
          </w:p>
        </w:tc>
      </w:tr>
      <w:tr w:rsidR="004278E8" w14:paraId="79CD6259" w14:textId="77777777" w:rsidTr="00C511D4">
        <w:tc>
          <w:tcPr>
            <w:tcW w:w="2515" w:type="dxa"/>
            <w:vAlign w:val="center"/>
          </w:tcPr>
          <w:p w14:paraId="3BEDB470" w14:textId="14B13016" w:rsidR="004278E8" w:rsidRPr="00E60B60" w:rsidRDefault="004278E8" w:rsidP="004B7895">
            <w:pPr>
              <w:rPr>
                <w:sz w:val="20"/>
                <w:szCs w:val="20"/>
              </w:rPr>
            </w:pPr>
            <w:r w:rsidRPr="00E60B60">
              <w:rPr>
                <w:sz w:val="20"/>
                <w:szCs w:val="20"/>
              </w:rPr>
              <w:t>Containers with customer-facing applications in the public cloud</w:t>
            </w:r>
          </w:p>
        </w:tc>
        <w:tc>
          <w:tcPr>
            <w:tcW w:w="6835" w:type="dxa"/>
          </w:tcPr>
          <w:p w14:paraId="71C506D4" w14:textId="77777777" w:rsidR="004278E8" w:rsidRPr="00E60B60" w:rsidRDefault="004278E8" w:rsidP="004278E8">
            <w:pPr>
              <w:pStyle w:val="ListParagraph"/>
              <w:numPr>
                <w:ilvl w:val="0"/>
                <w:numId w:val="17"/>
              </w:numPr>
              <w:rPr>
                <w:sz w:val="20"/>
                <w:szCs w:val="20"/>
              </w:rPr>
            </w:pPr>
            <w:r w:rsidRPr="00E60B60">
              <w:rPr>
                <w:sz w:val="20"/>
                <w:szCs w:val="20"/>
              </w:rPr>
              <w:t xml:space="preserve">Software to patch: Container operating systems, application modules </w:t>
            </w:r>
          </w:p>
          <w:p w14:paraId="5C3A6358" w14:textId="77777777" w:rsidR="004278E8" w:rsidRPr="00E60B60" w:rsidRDefault="004278E8" w:rsidP="004278E8">
            <w:pPr>
              <w:pStyle w:val="ListParagraph"/>
              <w:numPr>
                <w:ilvl w:val="0"/>
                <w:numId w:val="17"/>
              </w:numPr>
              <w:rPr>
                <w:sz w:val="20"/>
                <w:szCs w:val="20"/>
              </w:rPr>
            </w:pPr>
            <w:r w:rsidRPr="00E60B60">
              <w:rPr>
                <w:sz w:val="20"/>
                <w:szCs w:val="20"/>
              </w:rPr>
              <w:t xml:space="preserve">Outage restrictions: Highly tolerant to downtime </w:t>
            </w:r>
          </w:p>
          <w:p w14:paraId="0041FD4E" w14:textId="77777777" w:rsidR="004278E8" w:rsidRPr="00E60B60" w:rsidRDefault="004278E8" w:rsidP="004278E8">
            <w:pPr>
              <w:pStyle w:val="ListParagraph"/>
              <w:numPr>
                <w:ilvl w:val="0"/>
                <w:numId w:val="17"/>
              </w:numPr>
              <w:rPr>
                <w:sz w:val="20"/>
                <w:szCs w:val="20"/>
              </w:rPr>
            </w:pPr>
            <w:r w:rsidRPr="00E60B60">
              <w:rPr>
                <w:sz w:val="20"/>
                <w:szCs w:val="20"/>
              </w:rPr>
              <w:t xml:space="preserve">Existing mitigations: Security controls running on the container operating system </w:t>
            </w:r>
          </w:p>
          <w:p w14:paraId="32016005" w14:textId="3E69E9FA" w:rsidR="004278E8" w:rsidRPr="00E60B60" w:rsidRDefault="004278E8" w:rsidP="004278E8">
            <w:pPr>
              <w:pStyle w:val="ListParagraph"/>
              <w:numPr>
                <w:ilvl w:val="0"/>
                <w:numId w:val="17"/>
              </w:numPr>
              <w:rPr>
                <w:sz w:val="20"/>
                <w:szCs w:val="20"/>
              </w:rPr>
            </w:pPr>
            <w:r w:rsidRPr="00E60B60">
              <w:rPr>
                <w:sz w:val="20"/>
                <w:szCs w:val="20"/>
              </w:rPr>
              <w:t>Level of impact to the organization if compromised: High</w:t>
            </w:r>
          </w:p>
        </w:tc>
      </w:tr>
    </w:tbl>
    <w:p w14:paraId="113D9EE6" w14:textId="77777777" w:rsidR="00EF1B2D" w:rsidRPr="0046788B" w:rsidRDefault="00EF1B2D" w:rsidP="004B7895">
      <w:pPr>
        <w:rPr>
          <w:i/>
          <w:iCs w:val="0"/>
        </w:rPr>
      </w:pPr>
    </w:p>
    <w:p w14:paraId="10EE0083" w14:textId="77777777" w:rsidR="004B7895" w:rsidRPr="004B7895" w:rsidRDefault="004B7895" w:rsidP="004B7895"/>
    <w:p w14:paraId="27B4B0AF" w14:textId="09FD8673" w:rsidR="001E62CB" w:rsidRDefault="001E62CB" w:rsidP="001E62CB">
      <w:pPr>
        <w:pStyle w:val="Heading1"/>
        <w:rPr>
          <w:rFonts w:ascii="Microsoft Sans Serif" w:hAnsi="Microsoft Sans Serif" w:cs="Microsoft Sans Serif"/>
          <w:b/>
          <w:bCs/>
          <w:color w:val="000000" w:themeColor="text1"/>
          <w:sz w:val="24"/>
          <w:szCs w:val="24"/>
        </w:rPr>
      </w:pPr>
      <w:bookmarkStart w:id="21" w:name="_Toc112956016"/>
      <w:r w:rsidRPr="001E62CB">
        <w:rPr>
          <w:rFonts w:ascii="Microsoft Sans Serif" w:hAnsi="Microsoft Sans Serif" w:cs="Microsoft Sans Serif"/>
          <w:b/>
          <w:bCs/>
          <w:color w:val="000000" w:themeColor="text1"/>
          <w:sz w:val="24"/>
          <w:szCs w:val="24"/>
        </w:rPr>
        <w:lastRenderedPageBreak/>
        <w:t>COMMUNICATIONS PLAN</w:t>
      </w:r>
      <w:bookmarkEnd w:id="21"/>
      <w:r w:rsidRPr="001E62CB">
        <w:rPr>
          <w:rFonts w:ascii="Microsoft Sans Serif" w:hAnsi="Microsoft Sans Serif" w:cs="Microsoft Sans Serif"/>
          <w:b/>
          <w:bCs/>
          <w:color w:val="000000" w:themeColor="text1"/>
          <w:sz w:val="24"/>
          <w:szCs w:val="24"/>
        </w:rPr>
        <w:t xml:space="preserve"> </w:t>
      </w:r>
    </w:p>
    <w:p w14:paraId="0FE00EBD" w14:textId="44DB48B0" w:rsidR="001E62CB" w:rsidRPr="00E60B60" w:rsidRDefault="00E60B60" w:rsidP="001B31B7">
      <w:pPr>
        <w:spacing w:after="0"/>
      </w:pPr>
      <w:r w:rsidRPr="00E60B60">
        <w:t>{</w:t>
      </w:r>
      <w:r w:rsidR="001E62CB" w:rsidRPr="00E60B60">
        <w:t>This section identifies a communi</w:t>
      </w:r>
      <w:r w:rsidR="002626D4" w:rsidRPr="00E60B60">
        <w:t xml:space="preserve">cations plan to notify users of </w:t>
      </w:r>
      <w:r w:rsidR="00F50CC9" w:rsidRPr="00E60B60">
        <w:t xml:space="preserve">scheduled </w:t>
      </w:r>
      <w:r w:rsidR="002626D4" w:rsidRPr="00E60B60">
        <w:t xml:space="preserve">critical systems </w:t>
      </w:r>
      <w:r w:rsidR="00F50CC9" w:rsidRPr="00E60B60">
        <w:t xml:space="preserve"> </w:t>
      </w:r>
      <w:r w:rsidR="002626D4" w:rsidRPr="00E60B60">
        <w:t xml:space="preserve"> </w:t>
      </w:r>
      <w:r w:rsidR="00735630" w:rsidRPr="00E60B60">
        <w:t xml:space="preserve">upgrades. </w:t>
      </w:r>
      <w:r w:rsidR="001E62CB" w:rsidRPr="00E60B60">
        <w:t xml:space="preserve"> insert method, or process for a </w:t>
      </w:r>
      <w:r w:rsidR="002626D4" w:rsidRPr="00E60B60">
        <w:t xml:space="preserve">communications </w:t>
      </w:r>
      <w:r w:rsidR="001E62CB" w:rsidRPr="00E60B60">
        <w:t xml:space="preserve">plan to </w:t>
      </w:r>
      <w:r w:rsidR="002626D4" w:rsidRPr="00E60B60">
        <w:t>inform users of critical updates</w:t>
      </w:r>
      <w:r w:rsidR="00735630" w:rsidRPr="00E60B60">
        <w:t xml:space="preserve"> and potential for failures</w:t>
      </w:r>
      <w:r w:rsidRPr="00E60B60">
        <w:t>}</w:t>
      </w:r>
      <w:r w:rsidR="00735630" w:rsidRPr="00E60B60">
        <w:t xml:space="preserve">. </w:t>
      </w:r>
      <w:r w:rsidR="001E62CB" w:rsidRPr="00E60B60">
        <w:t>Sample</w:t>
      </w:r>
    </w:p>
    <w:p w14:paraId="48104360" w14:textId="32F5A699" w:rsidR="00F50CC9" w:rsidRDefault="00F50CC9" w:rsidP="001B31B7">
      <w:pPr>
        <w:spacing w:after="0"/>
      </w:pPr>
    </w:p>
    <w:p w14:paraId="053BF5D9" w14:textId="211E0429" w:rsidR="00F50CC9" w:rsidRDefault="00E80AA5" w:rsidP="00E80AA5">
      <w:pPr>
        <w:pStyle w:val="Heading1"/>
        <w:rPr>
          <w:rFonts w:ascii="Microsoft Sans Serif" w:hAnsi="Microsoft Sans Serif" w:cs="Microsoft Sans Serif"/>
          <w:b/>
          <w:bCs/>
          <w:color w:val="000000" w:themeColor="text1"/>
          <w:sz w:val="24"/>
          <w:szCs w:val="24"/>
        </w:rPr>
      </w:pPr>
      <w:bookmarkStart w:id="22" w:name="_Toc112956017"/>
      <w:r w:rsidRPr="00E80AA5">
        <w:rPr>
          <w:rFonts w:ascii="Microsoft Sans Serif" w:hAnsi="Microsoft Sans Serif" w:cs="Microsoft Sans Serif"/>
          <w:b/>
          <w:bCs/>
          <w:color w:val="000000" w:themeColor="text1"/>
          <w:sz w:val="24"/>
          <w:szCs w:val="24"/>
        </w:rPr>
        <w:t>SECURITY RISKS</w:t>
      </w:r>
      <w:bookmarkEnd w:id="22"/>
      <w:r w:rsidRPr="00E80AA5">
        <w:rPr>
          <w:rFonts w:ascii="Microsoft Sans Serif" w:hAnsi="Microsoft Sans Serif" w:cs="Microsoft Sans Serif"/>
          <w:b/>
          <w:bCs/>
          <w:color w:val="000000" w:themeColor="text1"/>
          <w:sz w:val="24"/>
          <w:szCs w:val="24"/>
        </w:rPr>
        <w:t xml:space="preserve"> </w:t>
      </w:r>
    </w:p>
    <w:p w14:paraId="65A7C63B" w14:textId="10A2AA87" w:rsidR="00E80AA5" w:rsidRPr="00E60B60" w:rsidRDefault="00E60B60" w:rsidP="00E80AA5">
      <w:pPr>
        <w:spacing w:after="0"/>
      </w:pPr>
      <w:r w:rsidRPr="00E60B60">
        <w:t>{</w:t>
      </w:r>
      <w:r w:rsidR="00E80AA5" w:rsidRPr="00E60B60">
        <w:t xml:space="preserve">This section identifies </w:t>
      </w:r>
      <w:r w:rsidR="006E4C8D" w:rsidRPr="00E60B60">
        <w:t xml:space="preserve">any potential </w:t>
      </w:r>
      <w:r w:rsidR="00E7677A" w:rsidRPr="00E60B60">
        <w:t>risks.</w:t>
      </w:r>
      <w:r w:rsidR="00E80AA5" w:rsidRPr="00E60B60">
        <w:t xml:space="preserve">  insert method, </w:t>
      </w:r>
      <w:r w:rsidR="00E7677A" w:rsidRPr="00E60B60">
        <w:t xml:space="preserve">table, </w:t>
      </w:r>
      <w:r w:rsidR="00E80AA5" w:rsidRPr="00E60B60">
        <w:t xml:space="preserve">or </w:t>
      </w:r>
      <w:r w:rsidR="00363500" w:rsidRPr="00E60B60">
        <w:t>process to</w:t>
      </w:r>
      <w:r w:rsidR="00083296" w:rsidRPr="00E60B60">
        <w:t xml:space="preserve"> capture potential vulnerabilities</w:t>
      </w:r>
      <w:r w:rsidR="00375719" w:rsidRPr="00E60B60">
        <w:t xml:space="preserve">. </w:t>
      </w:r>
      <w:r w:rsidR="0076168D" w:rsidRPr="00E60B60">
        <w:t>Categorize each asset by risk and priority</w:t>
      </w:r>
      <w:r w:rsidR="00D66573" w:rsidRPr="00E60B60">
        <w:t>, then c</w:t>
      </w:r>
      <w:r w:rsidR="00375719" w:rsidRPr="00E60B60">
        <w:t xml:space="preserve">reate a </w:t>
      </w:r>
      <w:r w:rsidR="00A77EA4" w:rsidRPr="00E60B60">
        <w:t>vulnerability</w:t>
      </w:r>
      <w:r w:rsidR="00375719" w:rsidRPr="00E60B60">
        <w:t xml:space="preserve"> list to </w:t>
      </w:r>
      <w:r w:rsidR="00A77EA4" w:rsidRPr="00E60B60">
        <w:t>prioritize</w:t>
      </w:r>
      <w:r w:rsidR="00375719" w:rsidRPr="00E60B60">
        <w:t xml:space="preserve"> wh</w:t>
      </w:r>
      <w:r w:rsidR="001D043A" w:rsidRPr="00E60B60">
        <w:t>at need to be remediated quickly</w:t>
      </w:r>
      <w:r w:rsidRPr="00E60B60">
        <w:t>}</w:t>
      </w:r>
      <w:r w:rsidR="00186307" w:rsidRPr="00E60B60">
        <w:t xml:space="preserve"> </w:t>
      </w:r>
    </w:p>
    <w:p w14:paraId="50A5F1D9" w14:textId="77777777" w:rsidR="00D44423" w:rsidRPr="0046788B" w:rsidRDefault="00D44423" w:rsidP="00E80AA5">
      <w:pPr>
        <w:spacing w:after="0"/>
        <w:rPr>
          <w:i/>
          <w:iCs w:val="0"/>
        </w:rPr>
      </w:pPr>
    </w:p>
    <w:p w14:paraId="17926134" w14:textId="33EB55BE" w:rsidR="00E80AA5" w:rsidRPr="00E02ABA" w:rsidRDefault="00E7677A" w:rsidP="00E7677A">
      <w:pPr>
        <w:pStyle w:val="Heading2"/>
        <w:rPr>
          <w:rFonts w:ascii="Microsoft Sans Serif" w:hAnsi="Microsoft Sans Serif" w:cs="Microsoft Sans Serif"/>
          <w:b/>
          <w:bCs/>
          <w:iCs w:val="0"/>
          <w:color w:val="000000" w:themeColor="text1"/>
          <w:sz w:val="24"/>
          <w:szCs w:val="24"/>
        </w:rPr>
      </w:pPr>
      <w:bookmarkStart w:id="23" w:name="_Toc112956018"/>
      <w:r w:rsidRPr="00E02ABA">
        <w:rPr>
          <w:rFonts w:ascii="Microsoft Sans Serif" w:hAnsi="Microsoft Sans Serif" w:cs="Microsoft Sans Serif"/>
          <w:b/>
          <w:bCs/>
          <w:iCs w:val="0"/>
          <w:color w:val="000000" w:themeColor="text1"/>
          <w:sz w:val="24"/>
          <w:szCs w:val="24"/>
        </w:rPr>
        <w:t>Risk Responses</w:t>
      </w:r>
      <w:bookmarkEnd w:id="23"/>
    </w:p>
    <w:tbl>
      <w:tblPr>
        <w:tblStyle w:val="TableGrid"/>
        <w:tblW w:w="0" w:type="auto"/>
        <w:tblLook w:val="04A0" w:firstRow="1" w:lastRow="0" w:firstColumn="1" w:lastColumn="0" w:noHBand="0" w:noVBand="1"/>
      </w:tblPr>
      <w:tblGrid>
        <w:gridCol w:w="1345"/>
        <w:gridCol w:w="8005"/>
      </w:tblGrid>
      <w:tr w:rsidR="003A562A" w14:paraId="1B0DC5C4" w14:textId="77777777" w:rsidTr="003A562A">
        <w:tc>
          <w:tcPr>
            <w:tcW w:w="9350" w:type="dxa"/>
            <w:gridSpan w:val="2"/>
            <w:shd w:val="clear" w:color="auto" w:fill="D9D9D9" w:themeFill="background1" w:themeFillShade="D9"/>
          </w:tcPr>
          <w:p w14:paraId="11343624" w14:textId="6E6AB027" w:rsidR="003A562A" w:rsidRPr="00101363" w:rsidRDefault="00101363" w:rsidP="00101363">
            <w:pPr>
              <w:jc w:val="center"/>
              <w:rPr>
                <w:b/>
                <w:bCs/>
                <w:sz w:val="20"/>
                <w:szCs w:val="20"/>
              </w:rPr>
            </w:pPr>
            <w:r w:rsidRPr="00101363">
              <w:rPr>
                <w:b/>
                <w:bCs/>
                <w:color w:val="000000" w:themeColor="text1"/>
                <w:sz w:val="20"/>
                <w:szCs w:val="20"/>
              </w:rPr>
              <w:t>Risk Responses</w:t>
            </w:r>
          </w:p>
        </w:tc>
      </w:tr>
      <w:tr w:rsidR="003A562A" w14:paraId="509E5589" w14:textId="77777777" w:rsidTr="002659BD">
        <w:tc>
          <w:tcPr>
            <w:tcW w:w="1345" w:type="dxa"/>
            <w:vAlign w:val="center"/>
          </w:tcPr>
          <w:p w14:paraId="7A68BD00" w14:textId="6A18615E" w:rsidR="003A562A" w:rsidRPr="00E60B60" w:rsidRDefault="00101363" w:rsidP="003A562A">
            <w:pPr>
              <w:rPr>
                <w:sz w:val="20"/>
                <w:szCs w:val="20"/>
              </w:rPr>
            </w:pPr>
            <w:r w:rsidRPr="00E60B60">
              <w:rPr>
                <w:sz w:val="20"/>
                <w:szCs w:val="20"/>
              </w:rPr>
              <w:t>Accept</w:t>
            </w:r>
          </w:p>
        </w:tc>
        <w:tc>
          <w:tcPr>
            <w:tcW w:w="8005" w:type="dxa"/>
          </w:tcPr>
          <w:p w14:paraId="1F27B02C" w14:textId="4CD0CD2C" w:rsidR="003A562A" w:rsidRPr="00E60B60" w:rsidRDefault="0045757B" w:rsidP="003A562A">
            <w:pPr>
              <w:rPr>
                <w:sz w:val="20"/>
                <w:szCs w:val="20"/>
              </w:rPr>
            </w:pPr>
            <w:r w:rsidRPr="00E60B60">
              <w:rPr>
                <w:sz w:val="20"/>
                <w:szCs w:val="20"/>
              </w:rPr>
              <w:t>Accept the risk from vulnerable software as is, such as by relying on existing security controls to prevent vulnerability exploitation or by determining that the potential impact is low enough that no additional action is needed</w:t>
            </w:r>
          </w:p>
        </w:tc>
      </w:tr>
      <w:tr w:rsidR="003A562A" w14:paraId="0DB79B79" w14:textId="77777777" w:rsidTr="002659BD">
        <w:tc>
          <w:tcPr>
            <w:tcW w:w="1345" w:type="dxa"/>
            <w:vAlign w:val="center"/>
          </w:tcPr>
          <w:p w14:paraId="65444288" w14:textId="35305CF2" w:rsidR="003A562A" w:rsidRPr="00E60B60" w:rsidRDefault="00101363" w:rsidP="003A562A">
            <w:pPr>
              <w:rPr>
                <w:sz w:val="20"/>
                <w:szCs w:val="20"/>
              </w:rPr>
            </w:pPr>
            <w:r w:rsidRPr="00E60B60">
              <w:rPr>
                <w:sz w:val="20"/>
                <w:szCs w:val="20"/>
              </w:rPr>
              <w:t>Mitigate</w:t>
            </w:r>
          </w:p>
        </w:tc>
        <w:tc>
          <w:tcPr>
            <w:tcW w:w="8005" w:type="dxa"/>
          </w:tcPr>
          <w:p w14:paraId="06B94C7A" w14:textId="620E5DCD" w:rsidR="003A562A" w:rsidRPr="00E60B60" w:rsidRDefault="0045757B" w:rsidP="003A562A">
            <w:pPr>
              <w:rPr>
                <w:sz w:val="20"/>
                <w:szCs w:val="20"/>
              </w:rPr>
            </w:pPr>
            <w:r w:rsidRPr="00E60B60">
              <w:rPr>
                <w:sz w:val="20"/>
                <w:szCs w:val="20"/>
              </w:rPr>
              <w:t>Reduce the risk by eliminating the vulnerabilities (e.g., patching the vulnerable software, disabling a vulnerable feature, or upgrading to a newer software version without the vulnerabilities) and/or deploying additional security controls to reduce vulnerability exploitation (e.g., using firewalls and network segmentation to isolate vulnerable assets, thus reducing the attack surface)</w:t>
            </w:r>
          </w:p>
        </w:tc>
      </w:tr>
      <w:tr w:rsidR="003A562A" w14:paraId="5819EC85" w14:textId="77777777" w:rsidTr="002659BD">
        <w:tc>
          <w:tcPr>
            <w:tcW w:w="1345" w:type="dxa"/>
            <w:vAlign w:val="center"/>
          </w:tcPr>
          <w:p w14:paraId="57D41871" w14:textId="15E42802" w:rsidR="003A562A" w:rsidRPr="00E60B60" w:rsidRDefault="00101363" w:rsidP="003A562A">
            <w:pPr>
              <w:rPr>
                <w:sz w:val="20"/>
                <w:szCs w:val="20"/>
              </w:rPr>
            </w:pPr>
            <w:r w:rsidRPr="00E60B60">
              <w:rPr>
                <w:sz w:val="20"/>
                <w:szCs w:val="20"/>
              </w:rPr>
              <w:t>Transfer</w:t>
            </w:r>
          </w:p>
        </w:tc>
        <w:tc>
          <w:tcPr>
            <w:tcW w:w="8005" w:type="dxa"/>
          </w:tcPr>
          <w:p w14:paraId="7EBA9CAF" w14:textId="206FB159" w:rsidR="003A562A" w:rsidRPr="00E60B60" w:rsidRDefault="0045757B" w:rsidP="003A562A">
            <w:pPr>
              <w:rPr>
                <w:sz w:val="20"/>
                <w:szCs w:val="20"/>
              </w:rPr>
            </w:pPr>
            <w:r w:rsidRPr="00E60B60">
              <w:rPr>
                <w:sz w:val="20"/>
                <w:szCs w:val="20"/>
              </w:rPr>
              <w:t>Reduce the risk by sharing some of the consequences with another party, such as by purchasing cybersecurity insurance or by replacing conventional software installations with software-as-a-service (SaaS) usage where the SaaS vendor/managed service provider takes care of patching.</w:t>
            </w:r>
          </w:p>
        </w:tc>
      </w:tr>
      <w:tr w:rsidR="003A562A" w14:paraId="1B897A76" w14:textId="77777777" w:rsidTr="002659BD">
        <w:tc>
          <w:tcPr>
            <w:tcW w:w="1345" w:type="dxa"/>
            <w:vAlign w:val="center"/>
          </w:tcPr>
          <w:p w14:paraId="6BFFAFB8" w14:textId="4FC12E8A" w:rsidR="003A562A" w:rsidRPr="00E60B60" w:rsidRDefault="00101363" w:rsidP="003A562A">
            <w:pPr>
              <w:rPr>
                <w:sz w:val="20"/>
                <w:szCs w:val="20"/>
              </w:rPr>
            </w:pPr>
            <w:r w:rsidRPr="00E60B60">
              <w:rPr>
                <w:sz w:val="20"/>
                <w:szCs w:val="20"/>
              </w:rPr>
              <w:t xml:space="preserve">Avoid </w:t>
            </w:r>
          </w:p>
        </w:tc>
        <w:tc>
          <w:tcPr>
            <w:tcW w:w="8005" w:type="dxa"/>
          </w:tcPr>
          <w:p w14:paraId="4B050B25" w14:textId="2A1D67EC" w:rsidR="003A562A" w:rsidRPr="00E60B60" w:rsidRDefault="0045757B" w:rsidP="003A562A">
            <w:pPr>
              <w:rPr>
                <w:sz w:val="20"/>
                <w:szCs w:val="20"/>
              </w:rPr>
            </w:pPr>
            <w:r w:rsidRPr="00E60B60">
              <w:rPr>
                <w:sz w:val="20"/>
                <w:szCs w:val="20"/>
              </w:rPr>
              <w:t>Ensure that the risk does not occur by eliminating the attack surface, such as by uninstalling the vulnerable software, decommissioning assets with the vulnerabilities, or disabling computing capabilities in assets that can function without them</w:t>
            </w:r>
          </w:p>
        </w:tc>
      </w:tr>
    </w:tbl>
    <w:p w14:paraId="6A97F5B8" w14:textId="49141C10" w:rsidR="003A562A" w:rsidRDefault="003A562A" w:rsidP="003A562A"/>
    <w:p w14:paraId="5E1B95D5" w14:textId="4FA78EDB" w:rsidR="001E62CB" w:rsidRDefault="00D17CA7" w:rsidP="00966D8F">
      <w:pPr>
        <w:pStyle w:val="Heading2"/>
        <w:rPr>
          <w:rFonts w:ascii="Microsoft Sans Serif" w:hAnsi="Microsoft Sans Serif" w:cs="Microsoft Sans Serif"/>
          <w:b/>
          <w:bCs/>
          <w:color w:val="000000" w:themeColor="text1"/>
          <w:sz w:val="24"/>
          <w:szCs w:val="24"/>
        </w:rPr>
      </w:pPr>
      <w:bookmarkStart w:id="24" w:name="_Toc112956019"/>
      <w:r>
        <w:rPr>
          <w:rFonts w:ascii="Microsoft Sans Serif" w:hAnsi="Microsoft Sans Serif" w:cs="Microsoft Sans Serif"/>
          <w:b/>
          <w:bCs/>
          <w:color w:val="000000" w:themeColor="text1"/>
          <w:sz w:val="24"/>
          <w:szCs w:val="24"/>
        </w:rPr>
        <w:t>Vulnerability Mitigation</w:t>
      </w:r>
      <w:bookmarkEnd w:id="24"/>
      <w:r>
        <w:rPr>
          <w:rFonts w:ascii="Microsoft Sans Serif" w:hAnsi="Microsoft Sans Serif" w:cs="Microsoft Sans Serif"/>
          <w:b/>
          <w:bCs/>
          <w:color w:val="000000" w:themeColor="text1"/>
          <w:sz w:val="24"/>
          <w:szCs w:val="24"/>
        </w:rPr>
        <w:t xml:space="preserve"> </w:t>
      </w:r>
    </w:p>
    <w:p w14:paraId="4129668E" w14:textId="716982DE" w:rsidR="00966D8F" w:rsidRPr="00E60B60" w:rsidRDefault="00E60B60" w:rsidP="00966D8F">
      <w:r w:rsidRPr="00E60B60">
        <w:t>{</w:t>
      </w:r>
      <w:r w:rsidR="006035A7" w:rsidRPr="00E60B60">
        <w:t>This section identifies any vulnerabilities for potential risks.  insert method, table, or process to capture potential vulnerabilities</w:t>
      </w:r>
      <w:r w:rsidR="00E00BDE" w:rsidRPr="00E60B60">
        <w:t xml:space="preserve"> and Risk mitigations</w:t>
      </w:r>
      <w:r w:rsidRPr="00E60B60">
        <w:t>}</w:t>
      </w:r>
      <w:r w:rsidR="006035A7" w:rsidRPr="00E60B60">
        <w:t xml:space="preserve"> </w:t>
      </w:r>
      <w:r w:rsidR="00391FC4" w:rsidRPr="00E60B60">
        <w:t xml:space="preserve">Sample: </w:t>
      </w:r>
    </w:p>
    <w:tbl>
      <w:tblPr>
        <w:tblStyle w:val="TableGrid"/>
        <w:tblW w:w="0" w:type="auto"/>
        <w:tblLook w:val="04A0" w:firstRow="1" w:lastRow="0" w:firstColumn="1" w:lastColumn="0" w:noHBand="0" w:noVBand="1"/>
      </w:tblPr>
      <w:tblGrid>
        <w:gridCol w:w="1615"/>
        <w:gridCol w:w="3059"/>
        <w:gridCol w:w="2338"/>
        <w:gridCol w:w="2338"/>
      </w:tblGrid>
      <w:tr w:rsidR="00450632" w14:paraId="462CD9B1" w14:textId="77777777" w:rsidTr="00B72BCF">
        <w:tc>
          <w:tcPr>
            <w:tcW w:w="1615" w:type="dxa"/>
            <w:vMerge w:val="restart"/>
            <w:shd w:val="clear" w:color="auto" w:fill="D9D9D9" w:themeFill="background1" w:themeFillShade="D9"/>
          </w:tcPr>
          <w:p w14:paraId="2FE69A94" w14:textId="3C3220A3" w:rsidR="00450632" w:rsidRPr="00F92812" w:rsidRDefault="00F92812" w:rsidP="00F92812">
            <w:pPr>
              <w:jc w:val="center"/>
              <w:rPr>
                <w:b/>
                <w:bCs/>
                <w:sz w:val="18"/>
                <w:szCs w:val="18"/>
              </w:rPr>
            </w:pPr>
            <w:r w:rsidRPr="00D27C14">
              <w:rPr>
                <w:b/>
                <w:bCs/>
                <w:color w:val="000000" w:themeColor="text1"/>
                <w:sz w:val="18"/>
                <w:szCs w:val="18"/>
              </w:rPr>
              <w:t>Vulnerability Importance</w:t>
            </w:r>
          </w:p>
        </w:tc>
        <w:tc>
          <w:tcPr>
            <w:tcW w:w="7735" w:type="dxa"/>
            <w:gridSpan w:val="3"/>
            <w:shd w:val="clear" w:color="auto" w:fill="D9D9D9" w:themeFill="background1" w:themeFillShade="D9"/>
          </w:tcPr>
          <w:p w14:paraId="1EEEB1EF" w14:textId="0AA8EEED" w:rsidR="00450632" w:rsidRPr="00D27C14" w:rsidRDefault="00F92812" w:rsidP="00BE706C">
            <w:pPr>
              <w:jc w:val="center"/>
              <w:rPr>
                <w:b/>
                <w:bCs/>
              </w:rPr>
            </w:pPr>
            <w:r w:rsidRPr="00D27C14">
              <w:rPr>
                <w:b/>
                <w:bCs/>
                <w:color w:val="000000" w:themeColor="text1"/>
              </w:rPr>
              <w:t>Asset Importance</w:t>
            </w:r>
          </w:p>
        </w:tc>
      </w:tr>
      <w:tr w:rsidR="00450632" w14:paraId="3AA18AD0" w14:textId="77777777" w:rsidTr="00B72BCF">
        <w:tc>
          <w:tcPr>
            <w:tcW w:w="1615" w:type="dxa"/>
            <w:vMerge/>
            <w:shd w:val="clear" w:color="auto" w:fill="D9D9D9" w:themeFill="background1" w:themeFillShade="D9"/>
          </w:tcPr>
          <w:p w14:paraId="41A83A29" w14:textId="77777777" w:rsidR="00450632" w:rsidRPr="00F92812" w:rsidRDefault="00450632" w:rsidP="00F92812">
            <w:pPr>
              <w:jc w:val="center"/>
              <w:rPr>
                <w:sz w:val="18"/>
                <w:szCs w:val="18"/>
              </w:rPr>
            </w:pPr>
          </w:p>
        </w:tc>
        <w:tc>
          <w:tcPr>
            <w:tcW w:w="3059" w:type="dxa"/>
          </w:tcPr>
          <w:p w14:paraId="6DCC0F15" w14:textId="5A109314" w:rsidR="00450632" w:rsidRPr="00B72BCF" w:rsidRDefault="00F92812" w:rsidP="00B30D5C">
            <w:pPr>
              <w:jc w:val="center"/>
              <w:rPr>
                <w:b/>
                <w:bCs/>
                <w:color w:val="000000" w:themeColor="text1"/>
                <w:sz w:val="18"/>
                <w:szCs w:val="18"/>
              </w:rPr>
            </w:pPr>
            <w:r w:rsidRPr="00B72BCF">
              <w:rPr>
                <w:b/>
                <w:bCs/>
                <w:color w:val="000000" w:themeColor="text1"/>
                <w:sz w:val="18"/>
                <w:szCs w:val="18"/>
              </w:rPr>
              <w:t>Low</w:t>
            </w:r>
          </w:p>
        </w:tc>
        <w:tc>
          <w:tcPr>
            <w:tcW w:w="2338" w:type="dxa"/>
          </w:tcPr>
          <w:p w14:paraId="486B90D0" w14:textId="75A70436" w:rsidR="00450632" w:rsidRPr="00B72BCF" w:rsidRDefault="0096771B" w:rsidP="00B30D5C">
            <w:pPr>
              <w:jc w:val="center"/>
              <w:rPr>
                <w:b/>
                <w:bCs/>
                <w:color w:val="000000" w:themeColor="text1"/>
                <w:sz w:val="18"/>
                <w:szCs w:val="18"/>
              </w:rPr>
            </w:pPr>
            <w:r w:rsidRPr="00B72BCF">
              <w:rPr>
                <w:b/>
                <w:bCs/>
                <w:color w:val="000000" w:themeColor="text1"/>
                <w:sz w:val="18"/>
                <w:szCs w:val="18"/>
              </w:rPr>
              <w:t>Moderate</w:t>
            </w:r>
          </w:p>
        </w:tc>
        <w:tc>
          <w:tcPr>
            <w:tcW w:w="2338" w:type="dxa"/>
          </w:tcPr>
          <w:p w14:paraId="619F62E3" w14:textId="1493F19E" w:rsidR="00450632" w:rsidRPr="00B72BCF" w:rsidRDefault="00B30D5C" w:rsidP="00B30D5C">
            <w:pPr>
              <w:jc w:val="center"/>
              <w:rPr>
                <w:b/>
                <w:bCs/>
                <w:color w:val="000000" w:themeColor="text1"/>
                <w:sz w:val="18"/>
                <w:szCs w:val="18"/>
              </w:rPr>
            </w:pPr>
            <w:r w:rsidRPr="00B72BCF">
              <w:rPr>
                <w:b/>
                <w:bCs/>
                <w:color w:val="000000" w:themeColor="text1"/>
                <w:sz w:val="18"/>
                <w:szCs w:val="18"/>
              </w:rPr>
              <w:t>High</w:t>
            </w:r>
          </w:p>
        </w:tc>
      </w:tr>
      <w:tr w:rsidR="00450632" w14:paraId="26E02B1C" w14:textId="77777777" w:rsidTr="00BE706C">
        <w:tc>
          <w:tcPr>
            <w:tcW w:w="1615" w:type="dxa"/>
            <w:shd w:val="clear" w:color="auto" w:fill="D9D9D9" w:themeFill="background1" w:themeFillShade="D9"/>
            <w:vAlign w:val="center"/>
          </w:tcPr>
          <w:p w14:paraId="62571A10" w14:textId="21951001" w:rsidR="00450632" w:rsidRPr="00E60B60" w:rsidRDefault="00F92812" w:rsidP="00F92812">
            <w:pPr>
              <w:jc w:val="center"/>
              <w:rPr>
                <w:b/>
                <w:bCs/>
                <w:sz w:val="20"/>
                <w:szCs w:val="20"/>
              </w:rPr>
            </w:pPr>
            <w:r w:rsidRPr="00E60B60">
              <w:rPr>
                <w:b/>
                <w:bCs/>
                <w:sz w:val="20"/>
                <w:szCs w:val="20"/>
              </w:rPr>
              <w:t>Low</w:t>
            </w:r>
          </w:p>
        </w:tc>
        <w:tc>
          <w:tcPr>
            <w:tcW w:w="3059" w:type="dxa"/>
            <w:vAlign w:val="center"/>
          </w:tcPr>
          <w:p w14:paraId="428FC31C" w14:textId="426C0561" w:rsidR="00450632" w:rsidRPr="00E60B60" w:rsidRDefault="007E00D9" w:rsidP="00966D8F">
            <w:pPr>
              <w:rPr>
                <w:sz w:val="20"/>
                <w:szCs w:val="20"/>
              </w:rPr>
            </w:pPr>
            <w:r w:rsidRPr="00E60B60">
              <w:rPr>
                <w:sz w:val="20"/>
                <w:szCs w:val="20"/>
              </w:rPr>
              <w:t>By deadline: 64.7 % Average time: 80.4 days Median time: 75.2 days</w:t>
            </w:r>
          </w:p>
        </w:tc>
        <w:tc>
          <w:tcPr>
            <w:tcW w:w="2338" w:type="dxa"/>
            <w:vAlign w:val="center"/>
          </w:tcPr>
          <w:p w14:paraId="203CE736" w14:textId="3714D5EC" w:rsidR="00450632" w:rsidRPr="00E60B60" w:rsidRDefault="007E00D9" w:rsidP="00966D8F">
            <w:pPr>
              <w:rPr>
                <w:sz w:val="20"/>
                <w:szCs w:val="20"/>
              </w:rPr>
            </w:pPr>
            <w:r w:rsidRPr="00E60B60">
              <w:rPr>
                <w:sz w:val="20"/>
                <w:szCs w:val="20"/>
              </w:rPr>
              <w:t>By deadline: 72.4 % Average time: 34.7 days Median time: 33.7 days</w:t>
            </w:r>
          </w:p>
        </w:tc>
        <w:tc>
          <w:tcPr>
            <w:tcW w:w="2338" w:type="dxa"/>
            <w:vAlign w:val="center"/>
          </w:tcPr>
          <w:p w14:paraId="5B7EB485" w14:textId="50F81F73" w:rsidR="00450632" w:rsidRPr="00E60B60" w:rsidRDefault="007E00D9" w:rsidP="00966D8F">
            <w:pPr>
              <w:rPr>
                <w:sz w:val="20"/>
                <w:szCs w:val="20"/>
              </w:rPr>
            </w:pPr>
            <w:r w:rsidRPr="00E60B60">
              <w:rPr>
                <w:sz w:val="20"/>
                <w:szCs w:val="20"/>
              </w:rPr>
              <w:t>By deadline: 85.0 % Average time: 14.6 days Median time: 8.1 days</w:t>
            </w:r>
          </w:p>
        </w:tc>
      </w:tr>
      <w:tr w:rsidR="00450632" w14:paraId="32A3C988" w14:textId="77777777" w:rsidTr="00BE706C">
        <w:tc>
          <w:tcPr>
            <w:tcW w:w="1615" w:type="dxa"/>
            <w:shd w:val="clear" w:color="auto" w:fill="D9D9D9" w:themeFill="background1" w:themeFillShade="D9"/>
            <w:vAlign w:val="center"/>
          </w:tcPr>
          <w:p w14:paraId="00E28E05" w14:textId="1D7F5749" w:rsidR="00450632" w:rsidRPr="00E60B60" w:rsidRDefault="00F92812" w:rsidP="00F92812">
            <w:pPr>
              <w:jc w:val="center"/>
              <w:rPr>
                <w:b/>
                <w:bCs/>
                <w:sz w:val="20"/>
                <w:szCs w:val="20"/>
              </w:rPr>
            </w:pPr>
            <w:r w:rsidRPr="00E60B60">
              <w:rPr>
                <w:b/>
                <w:bCs/>
                <w:sz w:val="20"/>
                <w:szCs w:val="20"/>
              </w:rPr>
              <w:t>Medium</w:t>
            </w:r>
          </w:p>
        </w:tc>
        <w:tc>
          <w:tcPr>
            <w:tcW w:w="3059" w:type="dxa"/>
            <w:vAlign w:val="center"/>
          </w:tcPr>
          <w:p w14:paraId="0E6EF5D0" w14:textId="2E057BC9" w:rsidR="00450632" w:rsidRPr="00E60B60" w:rsidRDefault="005064EA" w:rsidP="00966D8F">
            <w:pPr>
              <w:rPr>
                <w:sz w:val="20"/>
                <w:szCs w:val="20"/>
              </w:rPr>
            </w:pPr>
            <w:r w:rsidRPr="00E60B60">
              <w:rPr>
                <w:sz w:val="20"/>
                <w:szCs w:val="20"/>
              </w:rPr>
              <w:t>By deadline: 66.5 % Average time: 75.1 days Median time: 70.7 days</w:t>
            </w:r>
          </w:p>
        </w:tc>
        <w:tc>
          <w:tcPr>
            <w:tcW w:w="2338" w:type="dxa"/>
            <w:vAlign w:val="center"/>
          </w:tcPr>
          <w:p w14:paraId="51D8F58B" w14:textId="3B035D75" w:rsidR="00450632" w:rsidRPr="00E60B60" w:rsidRDefault="005064EA" w:rsidP="00966D8F">
            <w:pPr>
              <w:rPr>
                <w:sz w:val="20"/>
                <w:szCs w:val="20"/>
              </w:rPr>
            </w:pPr>
            <w:r w:rsidRPr="00E60B60">
              <w:rPr>
                <w:sz w:val="20"/>
                <w:szCs w:val="20"/>
              </w:rPr>
              <w:t>By deadline: 68.7 % Average time: 33.2 days Median time: 31.6 days</w:t>
            </w:r>
          </w:p>
        </w:tc>
        <w:tc>
          <w:tcPr>
            <w:tcW w:w="2338" w:type="dxa"/>
            <w:vAlign w:val="center"/>
          </w:tcPr>
          <w:p w14:paraId="0B50B7B1" w14:textId="7F93E4A8" w:rsidR="00450632" w:rsidRPr="00E60B60" w:rsidRDefault="005064EA" w:rsidP="00966D8F">
            <w:pPr>
              <w:rPr>
                <w:sz w:val="20"/>
                <w:szCs w:val="20"/>
              </w:rPr>
            </w:pPr>
            <w:r w:rsidRPr="00E60B60">
              <w:rPr>
                <w:sz w:val="20"/>
                <w:szCs w:val="20"/>
              </w:rPr>
              <w:t>By deadline: 71.4 % Average time: 12.9 days Median time: 10.5 days</w:t>
            </w:r>
          </w:p>
        </w:tc>
      </w:tr>
      <w:tr w:rsidR="00450632" w14:paraId="3494DA52" w14:textId="77777777" w:rsidTr="00BE706C">
        <w:tc>
          <w:tcPr>
            <w:tcW w:w="1615" w:type="dxa"/>
            <w:shd w:val="clear" w:color="auto" w:fill="D9D9D9" w:themeFill="background1" w:themeFillShade="D9"/>
            <w:vAlign w:val="center"/>
          </w:tcPr>
          <w:p w14:paraId="50774424" w14:textId="21FA2679" w:rsidR="00450632" w:rsidRPr="00E60B60" w:rsidRDefault="00F92812" w:rsidP="00F92812">
            <w:pPr>
              <w:jc w:val="center"/>
              <w:rPr>
                <w:b/>
                <w:bCs/>
                <w:sz w:val="20"/>
                <w:szCs w:val="20"/>
              </w:rPr>
            </w:pPr>
            <w:r w:rsidRPr="00E60B60">
              <w:rPr>
                <w:b/>
                <w:bCs/>
                <w:sz w:val="20"/>
                <w:szCs w:val="20"/>
              </w:rPr>
              <w:t>High</w:t>
            </w:r>
          </w:p>
        </w:tc>
        <w:tc>
          <w:tcPr>
            <w:tcW w:w="3059" w:type="dxa"/>
            <w:vAlign w:val="center"/>
          </w:tcPr>
          <w:p w14:paraId="0A7DFBD6" w14:textId="406554A5" w:rsidR="00450632" w:rsidRPr="00E60B60" w:rsidRDefault="005064EA" w:rsidP="00966D8F">
            <w:pPr>
              <w:rPr>
                <w:sz w:val="20"/>
                <w:szCs w:val="20"/>
              </w:rPr>
            </w:pPr>
            <w:r w:rsidRPr="00E60B60">
              <w:rPr>
                <w:sz w:val="20"/>
                <w:szCs w:val="20"/>
              </w:rPr>
              <w:t>By deadline: 68.6 % Average time: 62.1 days Median time: 58.0 days</w:t>
            </w:r>
          </w:p>
        </w:tc>
        <w:tc>
          <w:tcPr>
            <w:tcW w:w="2338" w:type="dxa"/>
            <w:vAlign w:val="center"/>
          </w:tcPr>
          <w:p w14:paraId="1E3303A8" w14:textId="3165CEAB" w:rsidR="00450632" w:rsidRPr="00E60B60" w:rsidRDefault="00B75CD8" w:rsidP="00966D8F">
            <w:pPr>
              <w:rPr>
                <w:sz w:val="20"/>
                <w:szCs w:val="20"/>
              </w:rPr>
            </w:pPr>
            <w:r w:rsidRPr="00E60B60">
              <w:rPr>
                <w:sz w:val="20"/>
                <w:szCs w:val="20"/>
              </w:rPr>
              <w:t>By deadline: 78.8 % Average time: 26.8 days Median time: 22.1 days</w:t>
            </w:r>
          </w:p>
        </w:tc>
        <w:tc>
          <w:tcPr>
            <w:tcW w:w="2338" w:type="dxa"/>
            <w:vAlign w:val="center"/>
          </w:tcPr>
          <w:p w14:paraId="261FFF60" w14:textId="6F79B35C" w:rsidR="00450632" w:rsidRPr="00E60B60" w:rsidRDefault="00B75CD8" w:rsidP="00966D8F">
            <w:pPr>
              <w:rPr>
                <w:sz w:val="20"/>
                <w:szCs w:val="20"/>
              </w:rPr>
            </w:pPr>
            <w:r w:rsidRPr="00E60B60">
              <w:rPr>
                <w:sz w:val="20"/>
                <w:szCs w:val="20"/>
              </w:rPr>
              <w:t>By deadline: 85.5 % Average time: 8.8 days Median time: 8.1 days</w:t>
            </w:r>
          </w:p>
        </w:tc>
      </w:tr>
      <w:tr w:rsidR="00F92812" w14:paraId="4E188A7C" w14:textId="77777777" w:rsidTr="00BE706C">
        <w:tc>
          <w:tcPr>
            <w:tcW w:w="1615" w:type="dxa"/>
            <w:shd w:val="clear" w:color="auto" w:fill="D9D9D9" w:themeFill="background1" w:themeFillShade="D9"/>
            <w:vAlign w:val="center"/>
          </w:tcPr>
          <w:p w14:paraId="6413D822" w14:textId="38D3BF18" w:rsidR="00F92812" w:rsidRPr="00E60B60" w:rsidRDefault="00F92812" w:rsidP="00F92812">
            <w:pPr>
              <w:jc w:val="center"/>
              <w:rPr>
                <w:b/>
                <w:bCs/>
                <w:sz w:val="20"/>
                <w:szCs w:val="20"/>
              </w:rPr>
            </w:pPr>
            <w:r w:rsidRPr="00E60B60">
              <w:rPr>
                <w:b/>
                <w:bCs/>
                <w:sz w:val="20"/>
                <w:szCs w:val="20"/>
              </w:rPr>
              <w:t>Critical</w:t>
            </w:r>
          </w:p>
        </w:tc>
        <w:tc>
          <w:tcPr>
            <w:tcW w:w="3059" w:type="dxa"/>
            <w:vAlign w:val="center"/>
          </w:tcPr>
          <w:p w14:paraId="6857834A" w14:textId="433DF708" w:rsidR="00F92812" w:rsidRPr="00E60B60" w:rsidRDefault="00B75CD8" w:rsidP="00966D8F">
            <w:pPr>
              <w:rPr>
                <w:sz w:val="20"/>
                <w:szCs w:val="20"/>
              </w:rPr>
            </w:pPr>
            <w:r w:rsidRPr="00E60B60">
              <w:rPr>
                <w:sz w:val="20"/>
                <w:szCs w:val="20"/>
              </w:rPr>
              <w:t>By deadline: 81.4 % Average time: 44.4 days Median time: 41.3 days</w:t>
            </w:r>
          </w:p>
        </w:tc>
        <w:tc>
          <w:tcPr>
            <w:tcW w:w="2338" w:type="dxa"/>
            <w:vAlign w:val="center"/>
          </w:tcPr>
          <w:p w14:paraId="0054A027" w14:textId="0EBCA832" w:rsidR="00F92812" w:rsidRPr="00E60B60" w:rsidRDefault="00B75CD8" w:rsidP="00966D8F">
            <w:pPr>
              <w:rPr>
                <w:sz w:val="20"/>
                <w:szCs w:val="20"/>
              </w:rPr>
            </w:pPr>
            <w:r w:rsidRPr="00E60B60">
              <w:rPr>
                <w:sz w:val="20"/>
                <w:szCs w:val="20"/>
              </w:rPr>
              <w:t>By deadline: 92.3 % Average time: 21.2 days Median time: 23.9 days</w:t>
            </w:r>
          </w:p>
        </w:tc>
        <w:tc>
          <w:tcPr>
            <w:tcW w:w="2338" w:type="dxa"/>
            <w:vAlign w:val="center"/>
          </w:tcPr>
          <w:p w14:paraId="4990ABB8" w14:textId="6F2E2EDF" w:rsidR="00F92812" w:rsidRPr="00E60B60" w:rsidRDefault="00BE706C" w:rsidP="00966D8F">
            <w:pPr>
              <w:rPr>
                <w:sz w:val="20"/>
                <w:szCs w:val="20"/>
              </w:rPr>
            </w:pPr>
            <w:r w:rsidRPr="00E60B60">
              <w:rPr>
                <w:sz w:val="20"/>
                <w:szCs w:val="20"/>
              </w:rPr>
              <w:t>By deadline: 95.2 % Average time: 5.2 days Median time: 5.1 days</w:t>
            </w:r>
          </w:p>
        </w:tc>
      </w:tr>
    </w:tbl>
    <w:p w14:paraId="2531F517" w14:textId="77777777" w:rsidR="00216086" w:rsidRDefault="00216086" w:rsidP="00966D8F">
      <w:pPr>
        <w:rPr>
          <w:i/>
          <w:iCs w:val="0"/>
        </w:rPr>
      </w:pPr>
    </w:p>
    <w:p w14:paraId="2CCFD864" w14:textId="2BB021A7" w:rsidR="006448B0" w:rsidRDefault="008F5512" w:rsidP="00B76EE4">
      <w:pPr>
        <w:pStyle w:val="Heading2"/>
        <w:rPr>
          <w:rFonts w:ascii="Microsoft Sans Serif" w:hAnsi="Microsoft Sans Serif" w:cs="Microsoft Sans Serif"/>
          <w:b/>
          <w:bCs/>
          <w:color w:val="000000" w:themeColor="text1"/>
          <w:sz w:val="24"/>
          <w:szCs w:val="24"/>
        </w:rPr>
      </w:pPr>
      <w:bookmarkStart w:id="25" w:name="_Toc112956020"/>
      <w:r w:rsidRPr="00172A19">
        <w:rPr>
          <w:rFonts w:ascii="Microsoft Sans Serif" w:hAnsi="Microsoft Sans Serif" w:cs="Microsoft Sans Serif"/>
          <w:b/>
          <w:bCs/>
          <w:color w:val="000000" w:themeColor="text1"/>
          <w:sz w:val="24"/>
          <w:szCs w:val="24"/>
        </w:rPr>
        <w:lastRenderedPageBreak/>
        <w:t xml:space="preserve">Cyber </w:t>
      </w:r>
      <w:r w:rsidR="002838D4" w:rsidRPr="00172A19">
        <w:rPr>
          <w:rFonts w:ascii="Microsoft Sans Serif" w:hAnsi="Microsoft Sans Serif" w:cs="Microsoft Sans Serif"/>
          <w:b/>
          <w:bCs/>
          <w:color w:val="000000" w:themeColor="text1"/>
          <w:sz w:val="24"/>
          <w:szCs w:val="24"/>
        </w:rPr>
        <w:t>Security Consideration</w:t>
      </w:r>
      <w:bookmarkEnd w:id="25"/>
    </w:p>
    <w:p w14:paraId="14B6E380" w14:textId="0DE0671B" w:rsidR="007406B2" w:rsidRPr="00E60B60" w:rsidRDefault="00E60B60" w:rsidP="007406B2">
      <w:r w:rsidRPr="00E60B60">
        <w:t>{</w:t>
      </w:r>
      <w:r w:rsidR="007406B2" w:rsidRPr="00E60B60">
        <w:t xml:space="preserve">This section identifies any vulnerabilities relating to cyber security issues </w:t>
      </w:r>
      <w:r w:rsidR="00E36AA2" w:rsidRPr="00E60B60">
        <w:t xml:space="preserve">during patch upgrades.  </w:t>
      </w:r>
      <w:r w:rsidR="007406B2" w:rsidRPr="00E60B60">
        <w:t xml:space="preserve">  insert method, table, </w:t>
      </w:r>
      <w:r w:rsidR="00A704B9" w:rsidRPr="00E60B60">
        <w:t xml:space="preserve">list, </w:t>
      </w:r>
      <w:r w:rsidR="007406B2" w:rsidRPr="00E60B60">
        <w:t>or process to capture potential</w:t>
      </w:r>
      <w:r w:rsidR="00CA02EF" w:rsidRPr="00E60B60">
        <w:t xml:space="preserve"> cyber security issues</w:t>
      </w:r>
      <w:r w:rsidR="007406B2" w:rsidRPr="00E60B60">
        <w:t xml:space="preserve"> vulnerabilities and Risk mitigations</w:t>
      </w:r>
      <w:r w:rsidRPr="00E60B60">
        <w:t xml:space="preserve">} </w:t>
      </w:r>
      <w:r w:rsidR="007406B2" w:rsidRPr="00E60B60">
        <w:t>Sample</w:t>
      </w:r>
      <w:r w:rsidR="00A704B9" w:rsidRPr="00E60B60">
        <w:t xml:space="preserve"> l</w:t>
      </w:r>
      <w:r w:rsidR="00160605" w:rsidRPr="00E60B60">
        <w:t>ist</w:t>
      </w:r>
      <w:r w:rsidR="007406B2" w:rsidRPr="00E60B60">
        <w:t xml:space="preserve">: </w:t>
      </w:r>
    </w:p>
    <w:tbl>
      <w:tblPr>
        <w:tblStyle w:val="TableGrid"/>
        <w:tblW w:w="0" w:type="auto"/>
        <w:tblLook w:val="04A0" w:firstRow="1" w:lastRow="0" w:firstColumn="1" w:lastColumn="0" w:noHBand="0" w:noVBand="1"/>
      </w:tblPr>
      <w:tblGrid>
        <w:gridCol w:w="1505"/>
        <w:gridCol w:w="1420"/>
        <w:gridCol w:w="1478"/>
        <w:gridCol w:w="1477"/>
        <w:gridCol w:w="1441"/>
        <w:gridCol w:w="2029"/>
      </w:tblGrid>
      <w:tr w:rsidR="00517C62" w14:paraId="4B1FC563" w14:textId="3C090C8C" w:rsidTr="005061E5">
        <w:tc>
          <w:tcPr>
            <w:tcW w:w="9350" w:type="dxa"/>
            <w:gridSpan w:val="6"/>
            <w:shd w:val="clear" w:color="auto" w:fill="D9D9D9" w:themeFill="background1" w:themeFillShade="D9"/>
          </w:tcPr>
          <w:p w14:paraId="42333100" w14:textId="12693194" w:rsidR="00517C62" w:rsidRPr="0008364A" w:rsidRDefault="00517C62" w:rsidP="0008364A">
            <w:pPr>
              <w:jc w:val="center"/>
              <w:rPr>
                <w:b/>
                <w:bCs/>
                <w:color w:val="000000" w:themeColor="text1"/>
              </w:rPr>
            </w:pPr>
            <w:r w:rsidRPr="0008364A">
              <w:rPr>
                <w:b/>
                <w:bCs/>
                <w:color w:val="000000" w:themeColor="text1"/>
              </w:rPr>
              <w:t>Cyber Security Risk Identification and Mitigation</w:t>
            </w:r>
          </w:p>
        </w:tc>
      </w:tr>
      <w:tr w:rsidR="0072754B" w14:paraId="548826E1" w14:textId="33F347E9" w:rsidTr="00D42B1C">
        <w:tc>
          <w:tcPr>
            <w:tcW w:w="1505" w:type="dxa"/>
            <w:shd w:val="clear" w:color="auto" w:fill="D9D9D9" w:themeFill="background1" w:themeFillShade="D9"/>
            <w:vAlign w:val="center"/>
          </w:tcPr>
          <w:p w14:paraId="1CE454F6" w14:textId="41D740CD" w:rsidR="0072754B" w:rsidRPr="00E402D9" w:rsidRDefault="0072754B" w:rsidP="0072754B">
            <w:pPr>
              <w:rPr>
                <w:b/>
                <w:bCs/>
                <w:color w:val="000000" w:themeColor="text1"/>
                <w:sz w:val="20"/>
                <w:szCs w:val="20"/>
              </w:rPr>
            </w:pPr>
            <w:r w:rsidRPr="00E402D9">
              <w:rPr>
                <w:b/>
                <w:bCs/>
                <w:color w:val="000000" w:themeColor="text1"/>
                <w:sz w:val="20"/>
                <w:szCs w:val="20"/>
              </w:rPr>
              <w:t>Identification</w:t>
            </w:r>
          </w:p>
        </w:tc>
        <w:tc>
          <w:tcPr>
            <w:tcW w:w="1420" w:type="dxa"/>
            <w:shd w:val="clear" w:color="auto" w:fill="D9D9D9" w:themeFill="background1" w:themeFillShade="D9"/>
            <w:vAlign w:val="center"/>
          </w:tcPr>
          <w:p w14:paraId="7E9C2DB7" w14:textId="1F543910" w:rsidR="0072754B" w:rsidRPr="00E402D9" w:rsidRDefault="0072754B" w:rsidP="0072754B">
            <w:pPr>
              <w:rPr>
                <w:b/>
                <w:bCs/>
                <w:color w:val="000000" w:themeColor="text1"/>
                <w:sz w:val="20"/>
                <w:szCs w:val="20"/>
              </w:rPr>
            </w:pPr>
            <w:r w:rsidRPr="00E402D9">
              <w:rPr>
                <w:b/>
                <w:bCs/>
                <w:color w:val="000000" w:themeColor="text1"/>
                <w:sz w:val="20"/>
                <w:szCs w:val="20"/>
              </w:rPr>
              <w:t>Vulnerability Present</w:t>
            </w:r>
          </w:p>
        </w:tc>
        <w:tc>
          <w:tcPr>
            <w:tcW w:w="1478" w:type="dxa"/>
            <w:shd w:val="clear" w:color="auto" w:fill="D9D9D9" w:themeFill="background1" w:themeFillShade="D9"/>
            <w:vAlign w:val="center"/>
          </w:tcPr>
          <w:p w14:paraId="4892C934" w14:textId="038CCC4A" w:rsidR="0072754B" w:rsidRPr="00E402D9" w:rsidRDefault="0072754B" w:rsidP="0072754B">
            <w:pPr>
              <w:rPr>
                <w:b/>
                <w:bCs/>
                <w:color w:val="000000" w:themeColor="text1"/>
                <w:sz w:val="20"/>
                <w:szCs w:val="20"/>
              </w:rPr>
            </w:pPr>
            <w:r w:rsidRPr="00E402D9">
              <w:rPr>
                <w:b/>
                <w:bCs/>
                <w:color w:val="000000" w:themeColor="text1"/>
                <w:sz w:val="20"/>
                <w:szCs w:val="20"/>
              </w:rPr>
              <w:t>Report to Maintenance Team(s)</w:t>
            </w:r>
          </w:p>
        </w:tc>
        <w:tc>
          <w:tcPr>
            <w:tcW w:w="1477" w:type="dxa"/>
            <w:shd w:val="clear" w:color="auto" w:fill="D9D9D9" w:themeFill="background1" w:themeFillShade="D9"/>
            <w:vAlign w:val="center"/>
          </w:tcPr>
          <w:p w14:paraId="423DB651" w14:textId="181CDB01" w:rsidR="0072754B" w:rsidRPr="00E402D9" w:rsidRDefault="0072754B" w:rsidP="0072754B">
            <w:pPr>
              <w:rPr>
                <w:b/>
                <w:bCs/>
                <w:color w:val="000000" w:themeColor="text1"/>
                <w:sz w:val="20"/>
                <w:szCs w:val="20"/>
              </w:rPr>
            </w:pPr>
            <w:r w:rsidRPr="00E402D9">
              <w:rPr>
                <w:b/>
                <w:bCs/>
                <w:color w:val="000000" w:themeColor="text1"/>
                <w:sz w:val="20"/>
                <w:szCs w:val="20"/>
              </w:rPr>
              <w:t>Mitigation</w:t>
            </w:r>
            <w:r w:rsidR="00D42B1C" w:rsidRPr="00E402D9">
              <w:rPr>
                <w:b/>
                <w:bCs/>
                <w:color w:val="000000" w:themeColor="text1"/>
                <w:sz w:val="20"/>
                <w:szCs w:val="20"/>
              </w:rPr>
              <w:t xml:space="preserve"> </w:t>
            </w:r>
          </w:p>
        </w:tc>
        <w:tc>
          <w:tcPr>
            <w:tcW w:w="1441" w:type="dxa"/>
            <w:shd w:val="clear" w:color="auto" w:fill="D9D9D9" w:themeFill="background1" w:themeFillShade="D9"/>
            <w:vAlign w:val="center"/>
          </w:tcPr>
          <w:p w14:paraId="30D0C002" w14:textId="017E6DCE" w:rsidR="0072754B" w:rsidRPr="00E402D9" w:rsidRDefault="00D42B1C" w:rsidP="0072754B">
            <w:pPr>
              <w:rPr>
                <w:b/>
                <w:bCs/>
                <w:color w:val="000000" w:themeColor="text1"/>
                <w:sz w:val="20"/>
                <w:szCs w:val="20"/>
              </w:rPr>
            </w:pPr>
            <w:r w:rsidRPr="00E402D9">
              <w:rPr>
                <w:b/>
                <w:bCs/>
                <w:color w:val="000000" w:themeColor="text1"/>
                <w:sz w:val="20"/>
                <w:szCs w:val="20"/>
              </w:rPr>
              <w:t xml:space="preserve">Report Incident </w:t>
            </w:r>
          </w:p>
        </w:tc>
        <w:tc>
          <w:tcPr>
            <w:tcW w:w="2029" w:type="dxa"/>
            <w:shd w:val="clear" w:color="auto" w:fill="D9D9D9" w:themeFill="background1" w:themeFillShade="D9"/>
            <w:vAlign w:val="center"/>
          </w:tcPr>
          <w:p w14:paraId="171A7350" w14:textId="38A6C7B9" w:rsidR="0072754B" w:rsidRPr="00E402D9" w:rsidRDefault="00D42B1C" w:rsidP="0072754B">
            <w:pPr>
              <w:rPr>
                <w:b/>
                <w:bCs/>
                <w:color w:val="000000" w:themeColor="text1"/>
                <w:sz w:val="20"/>
                <w:szCs w:val="20"/>
              </w:rPr>
            </w:pPr>
            <w:r w:rsidRPr="00E402D9">
              <w:rPr>
                <w:b/>
                <w:bCs/>
                <w:color w:val="000000" w:themeColor="text1"/>
                <w:sz w:val="20"/>
                <w:szCs w:val="20"/>
              </w:rPr>
              <w:t>Continue Patching</w:t>
            </w:r>
          </w:p>
        </w:tc>
      </w:tr>
      <w:tr w:rsidR="0072754B" w14:paraId="3585A59B" w14:textId="44E91CDB" w:rsidTr="0072754B">
        <w:tc>
          <w:tcPr>
            <w:tcW w:w="1505" w:type="dxa"/>
          </w:tcPr>
          <w:p w14:paraId="06485D55" w14:textId="77777777" w:rsidR="0072754B" w:rsidRDefault="0072754B" w:rsidP="0072754B"/>
        </w:tc>
        <w:tc>
          <w:tcPr>
            <w:tcW w:w="1420" w:type="dxa"/>
          </w:tcPr>
          <w:p w14:paraId="21314652" w14:textId="77777777" w:rsidR="0072754B" w:rsidRDefault="0072754B" w:rsidP="0072754B"/>
        </w:tc>
        <w:tc>
          <w:tcPr>
            <w:tcW w:w="1478" w:type="dxa"/>
          </w:tcPr>
          <w:p w14:paraId="7A63735B" w14:textId="77777777" w:rsidR="0072754B" w:rsidRDefault="0072754B" w:rsidP="0072754B"/>
        </w:tc>
        <w:tc>
          <w:tcPr>
            <w:tcW w:w="1477" w:type="dxa"/>
          </w:tcPr>
          <w:p w14:paraId="544D5368" w14:textId="77777777" w:rsidR="0072754B" w:rsidRDefault="0072754B" w:rsidP="0072754B"/>
        </w:tc>
        <w:tc>
          <w:tcPr>
            <w:tcW w:w="1441" w:type="dxa"/>
          </w:tcPr>
          <w:p w14:paraId="75BD4AE6" w14:textId="77777777" w:rsidR="0072754B" w:rsidRDefault="0072754B" w:rsidP="0072754B"/>
        </w:tc>
        <w:tc>
          <w:tcPr>
            <w:tcW w:w="2029" w:type="dxa"/>
          </w:tcPr>
          <w:p w14:paraId="3E04E410" w14:textId="77777777" w:rsidR="0072754B" w:rsidRDefault="0072754B" w:rsidP="0072754B"/>
        </w:tc>
      </w:tr>
      <w:tr w:rsidR="0072754B" w14:paraId="539B6F91" w14:textId="530012DC" w:rsidTr="0072754B">
        <w:tc>
          <w:tcPr>
            <w:tcW w:w="1505" w:type="dxa"/>
          </w:tcPr>
          <w:p w14:paraId="632F0991" w14:textId="77777777" w:rsidR="0072754B" w:rsidRDefault="0072754B" w:rsidP="0072754B"/>
        </w:tc>
        <w:tc>
          <w:tcPr>
            <w:tcW w:w="1420" w:type="dxa"/>
          </w:tcPr>
          <w:p w14:paraId="1E8EECD9" w14:textId="77777777" w:rsidR="0072754B" w:rsidRDefault="0072754B" w:rsidP="0072754B"/>
        </w:tc>
        <w:tc>
          <w:tcPr>
            <w:tcW w:w="1478" w:type="dxa"/>
          </w:tcPr>
          <w:p w14:paraId="6C210D42" w14:textId="77777777" w:rsidR="0072754B" w:rsidRDefault="0072754B" w:rsidP="0072754B"/>
        </w:tc>
        <w:tc>
          <w:tcPr>
            <w:tcW w:w="1477" w:type="dxa"/>
          </w:tcPr>
          <w:p w14:paraId="4B06814E" w14:textId="77777777" w:rsidR="0072754B" w:rsidRDefault="0072754B" w:rsidP="0072754B"/>
        </w:tc>
        <w:tc>
          <w:tcPr>
            <w:tcW w:w="1441" w:type="dxa"/>
          </w:tcPr>
          <w:p w14:paraId="6168B0F4" w14:textId="77777777" w:rsidR="0072754B" w:rsidRDefault="0072754B" w:rsidP="0072754B"/>
        </w:tc>
        <w:tc>
          <w:tcPr>
            <w:tcW w:w="2029" w:type="dxa"/>
          </w:tcPr>
          <w:p w14:paraId="44E06055" w14:textId="77777777" w:rsidR="0072754B" w:rsidRDefault="0072754B" w:rsidP="0072754B"/>
        </w:tc>
      </w:tr>
      <w:tr w:rsidR="0072754B" w14:paraId="1E52CB43" w14:textId="05277AEE" w:rsidTr="0072754B">
        <w:tc>
          <w:tcPr>
            <w:tcW w:w="1505" w:type="dxa"/>
          </w:tcPr>
          <w:p w14:paraId="0D13EC8A" w14:textId="77777777" w:rsidR="0072754B" w:rsidRDefault="0072754B" w:rsidP="0072754B"/>
        </w:tc>
        <w:tc>
          <w:tcPr>
            <w:tcW w:w="1420" w:type="dxa"/>
          </w:tcPr>
          <w:p w14:paraId="50661BF6" w14:textId="77777777" w:rsidR="0072754B" w:rsidRDefault="0072754B" w:rsidP="0072754B"/>
        </w:tc>
        <w:tc>
          <w:tcPr>
            <w:tcW w:w="1478" w:type="dxa"/>
          </w:tcPr>
          <w:p w14:paraId="784B7E30" w14:textId="77777777" w:rsidR="0072754B" w:rsidRDefault="0072754B" w:rsidP="0072754B"/>
        </w:tc>
        <w:tc>
          <w:tcPr>
            <w:tcW w:w="1477" w:type="dxa"/>
          </w:tcPr>
          <w:p w14:paraId="0334DEC5" w14:textId="77777777" w:rsidR="0072754B" w:rsidRDefault="0072754B" w:rsidP="0072754B"/>
        </w:tc>
        <w:tc>
          <w:tcPr>
            <w:tcW w:w="1441" w:type="dxa"/>
          </w:tcPr>
          <w:p w14:paraId="54C9B2C0" w14:textId="77777777" w:rsidR="0072754B" w:rsidRDefault="0072754B" w:rsidP="0072754B"/>
        </w:tc>
        <w:tc>
          <w:tcPr>
            <w:tcW w:w="2029" w:type="dxa"/>
          </w:tcPr>
          <w:p w14:paraId="56A3BF25" w14:textId="77777777" w:rsidR="0072754B" w:rsidRDefault="0072754B" w:rsidP="0072754B"/>
        </w:tc>
      </w:tr>
      <w:tr w:rsidR="00762EE8" w14:paraId="1A926F7F" w14:textId="77777777" w:rsidTr="0072754B">
        <w:tc>
          <w:tcPr>
            <w:tcW w:w="1505" w:type="dxa"/>
          </w:tcPr>
          <w:p w14:paraId="72873028" w14:textId="77777777" w:rsidR="00762EE8" w:rsidRDefault="00762EE8" w:rsidP="0072754B"/>
        </w:tc>
        <w:tc>
          <w:tcPr>
            <w:tcW w:w="1420" w:type="dxa"/>
          </w:tcPr>
          <w:p w14:paraId="474F5C27" w14:textId="77777777" w:rsidR="00762EE8" w:rsidRDefault="00762EE8" w:rsidP="0072754B"/>
        </w:tc>
        <w:tc>
          <w:tcPr>
            <w:tcW w:w="1478" w:type="dxa"/>
          </w:tcPr>
          <w:p w14:paraId="4A8F141E" w14:textId="77777777" w:rsidR="00762EE8" w:rsidRDefault="00762EE8" w:rsidP="0072754B"/>
        </w:tc>
        <w:tc>
          <w:tcPr>
            <w:tcW w:w="1477" w:type="dxa"/>
          </w:tcPr>
          <w:p w14:paraId="6E039578" w14:textId="77777777" w:rsidR="00762EE8" w:rsidRDefault="00762EE8" w:rsidP="0072754B"/>
        </w:tc>
        <w:tc>
          <w:tcPr>
            <w:tcW w:w="1441" w:type="dxa"/>
          </w:tcPr>
          <w:p w14:paraId="1A89FCE1" w14:textId="77777777" w:rsidR="00762EE8" w:rsidRDefault="00762EE8" w:rsidP="0072754B"/>
        </w:tc>
        <w:tc>
          <w:tcPr>
            <w:tcW w:w="2029" w:type="dxa"/>
          </w:tcPr>
          <w:p w14:paraId="3AB706F3" w14:textId="77777777" w:rsidR="00762EE8" w:rsidRDefault="00762EE8" w:rsidP="0072754B"/>
        </w:tc>
      </w:tr>
      <w:tr w:rsidR="00762EE8" w14:paraId="234A0A28" w14:textId="77777777" w:rsidTr="0072754B">
        <w:tc>
          <w:tcPr>
            <w:tcW w:w="1505" w:type="dxa"/>
          </w:tcPr>
          <w:p w14:paraId="4ADFFA35" w14:textId="77777777" w:rsidR="00762EE8" w:rsidRDefault="00762EE8" w:rsidP="0072754B"/>
        </w:tc>
        <w:tc>
          <w:tcPr>
            <w:tcW w:w="1420" w:type="dxa"/>
          </w:tcPr>
          <w:p w14:paraId="0D8E99F3" w14:textId="77777777" w:rsidR="00762EE8" w:rsidRDefault="00762EE8" w:rsidP="0072754B"/>
        </w:tc>
        <w:tc>
          <w:tcPr>
            <w:tcW w:w="1478" w:type="dxa"/>
          </w:tcPr>
          <w:p w14:paraId="32B4B8D3" w14:textId="77777777" w:rsidR="00762EE8" w:rsidRDefault="00762EE8" w:rsidP="0072754B"/>
        </w:tc>
        <w:tc>
          <w:tcPr>
            <w:tcW w:w="1477" w:type="dxa"/>
          </w:tcPr>
          <w:p w14:paraId="5A233D4F" w14:textId="77777777" w:rsidR="00762EE8" w:rsidRDefault="00762EE8" w:rsidP="0072754B"/>
        </w:tc>
        <w:tc>
          <w:tcPr>
            <w:tcW w:w="1441" w:type="dxa"/>
          </w:tcPr>
          <w:p w14:paraId="14F3E48E" w14:textId="77777777" w:rsidR="00762EE8" w:rsidRDefault="00762EE8" w:rsidP="0072754B"/>
        </w:tc>
        <w:tc>
          <w:tcPr>
            <w:tcW w:w="2029" w:type="dxa"/>
          </w:tcPr>
          <w:p w14:paraId="6B93E1CB" w14:textId="77777777" w:rsidR="00762EE8" w:rsidRDefault="00762EE8" w:rsidP="0072754B"/>
        </w:tc>
      </w:tr>
      <w:tr w:rsidR="00762EE8" w14:paraId="7536FEDD" w14:textId="77777777" w:rsidTr="0072754B">
        <w:tc>
          <w:tcPr>
            <w:tcW w:w="1505" w:type="dxa"/>
          </w:tcPr>
          <w:p w14:paraId="6399E63D" w14:textId="77777777" w:rsidR="00762EE8" w:rsidRDefault="00762EE8" w:rsidP="0072754B"/>
        </w:tc>
        <w:tc>
          <w:tcPr>
            <w:tcW w:w="1420" w:type="dxa"/>
          </w:tcPr>
          <w:p w14:paraId="22229F55" w14:textId="77777777" w:rsidR="00762EE8" w:rsidRDefault="00762EE8" w:rsidP="0072754B"/>
        </w:tc>
        <w:tc>
          <w:tcPr>
            <w:tcW w:w="1478" w:type="dxa"/>
          </w:tcPr>
          <w:p w14:paraId="25474C4F" w14:textId="77777777" w:rsidR="00762EE8" w:rsidRDefault="00762EE8" w:rsidP="0072754B"/>
        </w:tc>
        <w:tc>
          <w:tcPr>
            <w:tcW w:w="1477" w:type="dxa"/>
          </w:tcPr>
          <w:p w14:paraId="3B4730AA" w14:textId="77777777" w:rsidR="00762EE8" w:rsidRDefault="00762EE8" w:rsidP="0072754B"/>
        </w:tc>
        <w:tc>
          <w:tcPr>
            <w:tcW w:w="1441" w:type="dxa"/>
          </w:tcPr>
          <w:p w14:paraId="3522CBEA" w14:textId="77777777" w:rsidR="00762EE8" w:rsidRDefault="00762EE8" w:rsidP="0072754B"/>
        </w:tc>
        <w:tc>
          <w:tcPr>
            <w:tcW w:w="2029" w:type="dxa"/>
          </w:tcPr>
          <w:p w14:paraId="12F5A7E7" w14:textId="77777777" w:rsidR="00762EE8" w:rsidRDefault="00762EE8" w:rsidP="0072754B"/>
        </w:tc>
      </w:tr>
      <w:tr w:rsidR="00762EE8" w14:paraId="36FB3CE6" w14:textId="77777777" w:rsidTr="0072754B">
        <w:tc>
          <w:tcPr>
            <w:tcW w:w="1505" w:type="dxa"/>
          </w:tcPr>
          <w:p w14:paraId="1DC531B4" w14:textId="77777777" w:rsidR="00762EE8" w:rsidRDefault="00762EE8" w:rsidP="0072754B"/>
        </w:tc>
        <w:tc>
          <w:tcPr>
            <w:tcW w:w="1420" w:type="dxa"/>
          </w:tcPr>
          <w:p w14:paraId="31109990" w14:textId="77777777" w:rsidR="00762EE8" w:rsidRDefault="00762EE8" w:rsidP="0072754B"/>
        </w:tc>
        <w:tc>
          <w:tcPr>
            <w:tcW w:w="1478" w:type="dxa"/>
          </w:tcPr>
          <w:p w14:paraId="64DFF49D" w14:textId="77777777" w:rsidR="00762EE8" w:rsidRDefault="00762EE8" w:rsidP="0072754B"/>
        </w:tc>
        <w:tc>
          <w:tcPr>
            <w:tcW w:w="1477" w:type="dxa"/>
          </w:tcPr>
          <w:p w14:paraId="7EB819ED" w14:textId="77777777" w:rsidR="00762EE8" w:rsidRDefault="00762EE8" w:rsidP="0072754B"/>
        </w:tc>
        <w:tc>
          <w:tcPr>
            <w:tcW w:w="1441" w:type="dxa"/>
          </w:tcPr>
          <w:p w14:paraId="77C792B4" w14:textId="77777777" w:rsidR="00762EE8" w:rsidRDefault="00762EE8" w:rsidP="0072754B"/>
        </w:tc>
        <w:tc>
          <w:tcPr>
            <w:tcW w:w="2029" w:type="dxa"/>
          </w:tcPr>
          <w:p w14:paraId="3E53FC1A" w14:textId="77777777" w:rsidR="00762EE8" w:rsidRDefault="00762EE8" w:rsidP="0072754B"/>
        </w:tc>
      </w:tr>
    </w:tbl>
    <w:p w14:paraId="6524FDA8" w14:textId="1B1D4A57" w:rsidR="004B1E4C" w:rsidRDefault="004B1E4C" w:rsidP="007406B2"/>
    <w:p w14:paraId="4B110059" w14:textId="78F6D804" w:rsidR="004B1E4C" w:rsidRDefault="004B1E4C" w:rsidP="007406B2">
      <w:pPr>
        <w:rPr>
          <w:i/>
          <w:iCs w:val="0"/>
        </w:rPr>
      </w:pPr>
    </w:p>
    <w:p w14:paraId="3CA68A98" w14:textId="49C64454" w:rsidR="005153DF" w:rsidRDefault="00C458DB" w:rsidP="005B1AE2">
      <w:pPr>
        <w:pStyle w:val="Heading1"/>
        <w:rPr>
          <w:rFonts w:ascii="Microsoft Sans Serif" w:hAnsi="Microsoft Sans Serif" w:cs="Microsoft Sans Serif"/>
          <w:b/>
          <w:bCs/>
          <w:color w:val="000000" w:themeColor="text1"/>
          <w:sz w:val="24"/>
          <w:szCs w:val="24"/>
        </w:rPr>
      </w:pPr>
      <w:bookmarkStart w:id="26" w:name="_Toc112956021"/>
      <w:r>
        <w:rPr>
          <w:rFonts w:ascii="Microsoft Sans Serif" w:hAnsi="Microsoft Sans Serif" w:cs="Microsoft Sans Serif"/>
          <w:b/>
          <w:bCs/>
          <w:color w:val="000000" w:themeColor="text1"/>
          <w:sz w:val="24"/>
          <w:szCs w:val="24"/>
        </w:rPr>
        <w:t xml:space="preserve">APPENDIX A: </w:t>
      </w:r>
      <w:r w:rsidR="006D6297">
        <w:rPr>
          <w:rFonts w:ascii="Microsoft Sans Serif" w:hAnsi="Microsoft Sans Serif" w:cs="Microsoft Sans Serif"/>
          <w:b/>
          <w:bCs/>
          <w:color w:val="000000" w:themeColor="text1"/>
          <w:sz w:val="24"/>
          <w:szCs w:val="24"/>
        </w:rPr>
        <w:t xml:space="preserve"> </w:t>
      </w:r>
      <w:r w:rsidR="005153DF" w:rsidRPr="005153DF">
        <w:rPr>
          <w:rFonts w:ascii="Microsoft Sans Serif" w:hAnsi="Microsoft Sans Serif" w:cs="Microsoft Sans Serif"/>
          <w:b/>
          <w:bCs/>
          <w:color w:val="000000" w:themeColor="text1"/>
          <w:sz w:val="24"/>
          <w:szCs w:val="24"/>
        </w:rPr>
        <w:t>INCIDENT RESPONSE CHECKLIST</w:t>
      </w:r>
      <w:bookmarkEnd w:id="26"/>
    </w:p>
    <w:p w14:paraId="5C1FB20C" w14:textId="02CFE410" w:rsidR="005153DF" w:rsidRPr="00E60B60" w:rsidRDefault="00E60B60" w:rsidP="005153DF">
      <w:r w:rsidRPr="00E60B60">
        <w:t>{</w:t>
      </w:r>
      <w:r w:rsidR="00FC416D" w:rsidRPr="00E60B60">
        <w:t>This</w:t>
      </w:r>
      <w:r w:rsidR="00871C7D" w:rsidRPr="00E60B60">
        <w:t xml:space="preserve"> Appendix </w:t>
      </w:r>
      <w:r w:rsidR="00F5042A" w:rsidRPr="00E60B60">
        <w:t xml:space="preserve">is the </w:t>
      </w:r>
      <w:r w:rsidR="00871C7D" w:rsidRPr="00E60B60">
        <w:t xml:space="preserve">incident response playbook for incidents that involve confirmed malicious </w:t>
      </w:r>
      <w:r w:rsidR="00F5042A" w:rsidRPr="00E60B60">
        <w:t xml:space="preserve">cyber activity for which a major incident has been declared or not yet been reasonably ruled out.  </w:t>
      </w:r>
      <w:r w:rsidR="00871C7D" w:rsidRPr="00E60B60">
        <w:t xml:space="preserve"> </w:t>
      </w:r>
      <w:r w:rsidR="005153DF" w:rsidRPr="00E60B60">
        <w:t xml:space="preserve">insert method, table, list, or process to capture </w:t>
      </w:r>
      <w:r w:rsidR="00A159B8" w:rsidRPr="00E60B60">
        <w:t xml:space="preserve">Cyber Security </w:t>
      </w:r>
      <w:r w:rsidR="002C17BD" w:rsidRPr="00E60B60">
        <w:t xml:space="preserve">incidents </w:t>
      </w:r>
      <w:r w:rsidR="00A159B8" w:rsidRPr="00E60B60">
        <w:t>in real time</w:t>
      </w:r>
      <w:r w:rsidRPr="00E60B60">
        <w:t>}: Sample</w:t>
      </w:r>
      <w:r w:rsidR="005153DF" w:rsidRPr="00E60B60">
        <w:t xml:space="preserve"> </w:t>
      </w:r>
      <w:r w:rsidR="00762EE8" w:rsidRPr="00E60B60">
        <w:t>Table:</w:t>
      </w:r>
      <w:r w:rsidR="005153DF" w:rsidRPr="00E60B60">
        <w:t xml:space="preserve"> </w:t>
      </w:r>
    </w:p>
    <w:tbl>
      <w:tblPr>
        <w:tblStyle w:val="TableGrid"/>
        <w:tblW w:w="0" w:type="auto"/>
        <w:tblLook w:val="04A0" w:firstRow="1" w:lastRow="0" w:firstColumn="1" w:lastColumn="0" w:noHBand="0" w:noVBand="1"/>
      </w:tblPr>
      <w:tblGrid>
        <w:gridCol w:w="938"/>
        <w:gridCol w:w="2971"/>
        <w:gridCol w:w="1831"/>
        <w:gridCol w:w="1627"/>
        <w:gridCol w:w="1983"/>
      </w:tblGrid>
      <w:tr w:rsidR="006D6297" w14:paraId="5C071044" w14:textId="77777777" w:rsidTr="00EB4E29">
        <w:tc>
          <w:tcPr>
            <w:tcW w:w="938" w:type="dxa"/>
            <w:shd w:val="clear" w:color="auto" w:fill="BFBFBF" w:themeFill="background1" w:themeFillShade="BF"/>
            <w:vAlign w:val="center"/>
          </w:tcPr>
          <w:p w14:paraId="5DC250CF" w14:textId="57304E5E" w:rsidR="006D6297" w:rsidRPr="009652C1" w:rsidRDefault="006D6297" w:rsidP="000D4730">
            <w:pPr>
              <w:jc w:val="center"/>
              <w:rPr>
                <w:b/>
                <w:bCs/>
                <w:color w:val="000000" w:themeColor="text1"/>
              </w:rPr>
            </w:pPr>
            <w:r w:rsidRPr="005153DF">
              <w:rPr>
                <w:b/>
                <w:bCs/>
                <w:color w:val="000000" w:themeColor="text1"/>
                <w:sz w:val="24"/>
              </w:rPr>
              <w:t xml:space="preserve"> </w:t>
            </w:r>
            <w:r w:rsidRPr="009652C1">
              <w:rPr>
                <w:b/>
                <w:bCs/>
                <w:color w:val="000000" w:themeColor="text1"/>
              </w:rPr>
              <w:t>Step</w:t>
            </w:r>
          </w:p>
        </w:tc>
        <w:tc>
          <w:tcPr>
            <w:tcW w:w="2971" w:type="dxa"/>
            <w:shd w:val="clear" w:color="auto" w:fill="BFBFBF" w:themeFill="background1" w:themeFillShade="BF"/>
            <w:vAlign w:val="center"/>
          </w:tcPr>
          <w:p w14:paraId="02A2FBC8" w14:textId="4D00E874" w:rsidR="006D6297" w:rsidRPr="009652C1" w:rsidRDefault="006D6297" w:rsidP="006D6297">
            <w:pPr>
              <w:jc w:val="center"/>
              <w:rPr>
                <w:b/>
                <w:bCs/>
                <w:color w:val="000000" w:themeColor="text1"/>
              </w:rPr>
            </w:pPr>
            <w:r w:rsidRPr="009652C1">
              <w:rPr>
                <w:b/>
                <w:bCs/>
                <w:color w:val="000000" w:themeColor="text1"/>
              </w:rPr>
              <w:t>Incident Response Procedure</w:t>
            </w:r>
          </w:p>
        </w:tc>
        <w:tc>
          <w:tcPr>
            <w:tcW w:w="1831" w:type="dxa"/>
            <w:shd w:val="clear" w:color="auto" w:fill="BFBFBF" w:themeFill="background1" w:themeFillShade="BF"/>
            <w:vAlign w:val="center"/>
          </w:tcPr>
          <w:p w14:paraId="41A1CE52" w14:textId="5C353A76" w:rsidR="006D6297" w:rsidRPr="009652C1" w:rsidRDefault="006D6297" w:rsidP="000D4730">
            <w:pPr>
              <w:jc w:val="center"/>
              <w:rPr>
                <w:b/>
                <w:bCs/>
                <w:color w:val="000000" w:themeColor="text1"/>
              </w:rPr>
            </w:pPr>
            <w:r w:rsidRPr="009652C1">
              <w:rPr>
                <w:b/>
                <w:bCs/>
                <w:color w:val="000000" w:themeColor="text1"/>
              </w:rPr>
              <w:t>Action Taken</w:t>
            </w:r>
          </w:p>
        </w:tc>
        <w:tc>
          <w:tcPr>
            <w:tcW w:w="1627" w:type="dxa"/>
            <w:shd w:val="clear" w:color="auto" w:fill="BFBFBF" w:themeFill="background1" w:themeFillShade="BF"/>
            <w:vAlign w:val="center"/>
          </w:tcPr>
          <w:p w14:paraId="6EAE7689" w14:textId="7F7FCFB6" w:rsidR="006D6297" w:rsidRPr="009652C1" w:rsidRDefault="006D6297" w:rsidP="000D4730">
            <w:pPr>
              <w:jc w:val="center"/>
              <w:rPr>
                <w:b/>
                <w:bCs/>
                <w:color w:val="000000" w:themeColor="text1"/>
              </w:rPr>
            </w:pPr>
            <w:r>
              <w:rPr>
                <w:b/>
                <w:bCs/>
                <w:color w:val="000000" w:themeColor="text1"/>
              </w:rPr>
              <w:t xml:space="preserve">Contact </w:t>
            </w:r>
          </w:p>
        </w:tc>
        <w:tc>
          <w:tcPr>
            <w:tcW w:w="1983" w:type="dxa"/>
            <w:shd w:val="clear" w:color="auto" w:fill="BFBFBF" w:themeFill="background1" w:themeFillShade="BF"/>
            <w:vAlign w:val="center"/>
          </w:tcPr>
          <w:p w14:paraId="7774EF23" w14:textId="753E361A" w:rsidR="006D6297" w:rsidRPr="009652C1" w:rsidRDefault="006D6297" w:rsidP="000D4730">
            <w:pPr>
              <w:jc w:val="center"/>
              <w:rPr>
                <w:b/>
                <w:bCs/>
                <w:color w:val="000000" w:themeColor="text1"/>
              </w:rPr>
            </w:pPr>
            <w:r w:rsidRPr="009652C1">
              <w:rPr>
                <w:b/>
                <w:bCs/>
                <w:color w:val="000000" w:themeColor="text1"/>
              </w:rPr>
              <w:t>Date Completed</w:t>
            </w:r>
          </w:p>
        </w:tc>
      </w:tr>
      <w:tr w:rsidR="006D6297" w14:paraId="67A136FD" w14:textId="77777777" w:rsidTr="00B51836">
        <w:tc>
          <w:tcPr>
            <w:tcW w:w="9350" w:type="dxa"/>
            <w:gridSpan w:val="5"/>
            <w:shd w:val="clear" w:color="auto" w:fill="D9D9D9" w:themeFill="background1" w:themeFillShade="D9"/>
          </w:tcPr>
          <w:p w14:paraId="46A94AA3" w14:textId="35753D64" w:rsidR="006D6297" w:rsidRPr="00E60B60" w:rsidRDefault="006D6297" w:rsidP="00D524DF">
            <w:pPr>
              <w:rPr>
                <w:b/>
                <w:bCs/>
                <w:sz w:val="20"/>
                <w:szCs w:val="20"/>
              </w:rPr>
            </w:pPr>
            <w:r w:rsidRPr="00E60B60">
              <w:rPr>
                <w:b/>
                <w:bCs/>
                <w:sz w:val="20"/>
                <w:szCs w:val="20"/>
              </w:rPr>
              <w:t xml:space="preserve">Step 1: Declare Incident </w:t>
            </w:r>
          </w:p>
        </w:tc>
      </w:tr>
      <w:tr w:rsidR="006D6297" w14:paraId="3785DB90" w14:textId="77777777" w:rsidTr="006D6297">
        <w:tc>
          <w:tcPr>
            <w:tcW w:w="938" w:type="dxa"/>
            <w:vAlign w:val="center"/>
          </w:tcPr>
          <w:p w14:paraId="2EC777B4" w14:textId="2B2A6324" w:rsidR="006D6297" w:rsidRPr="00E60B60" w:rsidRDefault="006D6297" w:rsidP="000D4730">
            <w:pPr>
              <w:jc w:val="center"/>
              <w:rPr>
                <w:sz w:val="20"/>
                <w:szCs w:val="20"/>
              </w:rPr>
            </w:pPr>
            <w:r w:rsidRPr="00E60B60">
              <w:rPr>
                <w:sz w:val="20"/>
                <w:szCs w:val="20"/>
              </w:rPr>
              <w:t>a</w:t>
            </w:r>
          </w:p>
        </w:tc>
        <w:tc>
          <w:tcPr>
            <w:tcW w:w="2971" w:type="dxa"/>
          </w:tcPr>
          <w:p w14:paraId="35480E88" w14:textId="5C05BB9D" w:rsidR="006D6297" w:rsidRPr="00E60B60" w:rsidRDefault="006D6297" w:rsidP="009652C1">
            <w:pPr>
              <w:rPr>
                <w:sz w:val="20"/>
                <w:szCs w:val="20"/>
              </w:rPr>
            </w:pPr>
            <w:r w:rsidRPr="00E60B60">
              <w:rPr>
                <w:sz w:val="20"/>
                <w:szCs w:val="20"/>
              </w:rPr>
              <w:t>Perform initial categorization of incident</w:t>
            </w:r>
          </w:p>
        </w:tc>
        <w:tc>
          <w:tcPr>
            <w:tcW w:w="1831" w:type="dxa"/>
          </w:tcPr>
          <w:p w14:paraId="28623E97" w14:textId="77777777" w:rsidR="006D6297" w:rsidRPr="00E60B60" w:rsidRDefault="006D6297" w:rsidP="009652C1">
            <w:pPr>
              <w:rPr>
                <w:sz w:val="20"/>
                <w:szCs w:val="20"/>
              </w:rPr>
            </w:pPr>
          </w:p>
        </w:tc>
        <w:tc>
          <w:tcPr>
            <w:tcW w:w="1627" w:type="dxa"/>
          </w:tcPr>
          <w:p w14:paraId="7F24234B" w14:textId="77777777" w:rsidR="006D6297" w:rsidRPr="00E60B60" w:rsidRDefault="006D6297" w:rsidP="009652C1">
            <w:pPr>
              <w:rPr>
                <w:sz w:val="20"/>
                <w:szCs w:val="20"/>
              </w:rPr>
            </w:pPr>
          </w:p>
        </w:tc>
        <w:tc>
          <w:tcPr>
            <w:tcW w:w="1983" w:type="dxa"/>
          </w:tcPr>
          <w:p w14:paraId="5C07EFC2" w14:textId="351198EA" w:rsidR="006D6297" w:rsidRPr="00E60B60" w:rsidRDefault="006D6297" w:rsidP="009652C1">
            <w:pPr>
              <w:rPr>
                <w:sz w:val="20"/>
                <w:szCs w:val="20"/>
              </w:rPr>
            </w:pPr>
          </w:p>
        </w:tc>
      </w:tr>
      <w:tr w:rsidR="006D6297" w14:paraId="355416B9" w14:textId="77777777" w:rsidTr="006D6297">
        <w:tc>
          <w:tcPr>
            <w:tcW w:w="938" w:type="dxa"/>
            <w:vAlign w:val="center"/>
          </w:tcPr>
          <w:p w14:paraId="25450758" w14:textId="178277DB" w:rsidR="006D6297" w:rsidRPr="00E60B60" w:rsidRDefault="006D6297" w:rsidP="000D4730">
            <w:pPr>
              <w:jc w:val="center"/>
              <w:rPr>
                <w:sz w:val="20"/>
                <w:szCs w:val="20"/>
              </w:rPr>
            </w:pPr>
            <w:r w:rsidRPr="00E60B60">
              <w:rPr>
                <w:sz w:val="20"/>
                <w:szCs w:val="20"/>
              </w:rPr>
              <w:t>b</w:t>
            </w:r>
          </w:p>
        </w:tc>
        <w:tc>
          <w:tcPr>
            <w:tcW w:w="2971" w:type="dxa"/>
          </w:tcPr>
          <w:p w14:paraId="64378140" w14:textId="68219FB3" w:rsidR="006D6297" w:rsidRPr="00E60B60" w:rsidRDefault="006D6297" w:rsidP="009652C1">
            <w:pPr>
              <w:rPr>
                <w:sz w:val="20"/>
                <w:szCs w:val="20"/>
              </w:rPr>
            </w:pPr>
            <w:r w:rsidRPr="00E60B60">
              <w:rPr>
                <w:sz w:val="20"/>
                <w:szCs w:val="20"/>
              </w:rPr>
              <w:t>Notify Maintenance Team Leader.</w:t>
            </w:r>
          </w:p>
        </w:tc>
        <w:tc>
          <w:tcPr>
            <w:tcW w:w="1831" w:type="dxa"/>
          </w:tcPr>
          <w:p w14:paraId="40665CA0" w14:textId="77777777" w:rsidR="006D6297" w:rsidRPr="00E60B60" w:rsidRDefault="006D6297" w:rsidP="009652C1">
            <w:pPr>
              <w:rPr>
                <w:sz w:val="20"/>
                <w:szCs w:val="20"/>
              </w:rPr>
            </w:pPr>
          </w:p>
        </w:tc>
        <w:tc>
          <w:tcPr>
            <w:tcW w:w="1627" w:type="dxa"/>
          </w:tcPr>
          <w:p w14:paraId="3E3F1D13" w14:textId="77777777" w:rsidR="006D6297" w:rsidRPr="00E60B60" w:rsidRDefault="006D6297" w:rsidP="009652C1">
            <w:pPr>
              <w:rPr>
                <w:sz w:val="20"/>
                <w:szCs w:val="20"/>
              </w:rPr>
            </w:pPr>
          </w:p>
        </w:tc>
        <w:tc>
          <w:tcPr>
            <w:tcW w:w="1983" w:type="dxa"/>
          </w:tcPr>
          <w:p w14:paraId="31FC40F0" w14:textId="05C0530F" w:rsidR="006D6297" w:rsidRPr="00E60B60" w:rsidRDefault="006D6297" w:rsidP="009652C1">
            <w:pPr>
              <w:rPr>
                <w:sz w:val="20"/>
                <w:szCs w:val="20"/>
              </w:rPr>
            </w:pPr>
          </w:p>
        </w:tc>
      </w:tr>
      <w:tr w:rsidR="006D6297" w14:paraId="3F152344" w14:textId="77777777" w:rsidTr="006D6297">
        <w:tc>
          <w:tcPr>
            <w:tcW w:w="938" w:type="dxa"/>
            <w:vAlign w:val="center"/>
          </w:tcPr>
          <w:p w14:paraId="75F88162" w14:textId="033CDDEF" w:rsidR="006D6297" w:rsidRPr="00E60B60" w:rsidRDefault="006D6297" w:rsidP="000D4730">
            <w:pPr>
              <w:jc w:val="center"/>
              <w:rPr>
                <w:sz w:val="20"/>
                <w:szCs w:val="20"/>
              </w:rPr>
            </w:pPr>
            <w:r w:rsidRPr="00E60B60">
              <w:rPr>
                <w:sz w:val="20"/>
                <w:szCs w:val="20"/>
              </w:rPr>
              <w:t>c</w:t>
            </w:r>
          </w:p>
        </w:tc>
        <w:tc>
          <w:tcPr>
            <w:tcW w:w="2971" w:type="dxa"/>
          </w:tcPr>
          <w:p w14:paraId="5988860F" w14:textId="03E6DB5E" w:rsidR="006D6297" w:rsidRPr="00E60B60" w:rsidRDefault="006D6297" w:rsidP="009652C1">
            <w:pPr>
              <w:rPr>
                <w:sz w:val="20"/>
                <w:szCs w:val="20"/>
              </w:rPr>
            </w:pPr>
            <w:r w:rsidRPr="00E60B60">
              <w:rPr>
                <w:sz w:val="20"/>
                <w:szCs w:val="20"/>
              </w:rPr>
              <w:t>Notify USC Campus Security and, if applicable, law enforcement.</w:t>
            </w:r>
          </w:p>
        </w:tc>
        <w:tc>
          <w:tcPr>
            <w:tcW w:w="1831" w:type="dxa"/>
          </w:tcPr>
          <w:p w14:paraId="658BD838" w14:textId="77777777" w:rsidR="006D6297" w:rsidRPr="00E60B60" w:rsidRDefault="006D6297" w:rsidP="009652C1">
            <w:pPr>
              <w:rPr>
                <w:sz w:val="20"/>
                <w:szCs w:val="20"/>
              </w:rPr>
            </w:pPr>
          </w:p>
        </w:tc>
        <w:tc>
          <w:tcPr>
            <w:tcW w:w="1627" w:type="dxa"/>
          </w:tcPr>
          <w:p w14:paraId="57CA29AF" w14:textId="77777777" w:rsidR="006D6297" w:rsidRPr="00E60B60" w:rsidRDefault="006D6297" w:rsidP="009652C1">
            <w:pPr>
              <w:rPr>
                <w:sz w:val="20"/>
                <w:szCs w:val="20"/>
              </w:rPr>
            </w:pPr>
          </w:p>
        </w:tc>
        <w:tc>
          <w:tcPr>
            <w:tcW w:w="1983" w:type="dxa"/>
          </w:tcPr>
          <w:p w14:paraId="40F2D654" w14:textId="5E860DBE" w:rsidR="006D6297" w:rsidRPr="00E60B60" w:rsidRDefault="006D6297" w:rsidP="009652C1">
            <w:pPr>
              <w:rPr>
                <w:sz w:val="20"/>
                <w:szCs w:val="20"/>
              </w:rPr>
            </w:pPr>
          </w:p>
        </w:tc>
      </w:tr>
      <w:tr w:rsidR="006D6297" w14:paraId="13BE051A" w14:textId="77777777" w:rsidTr="00730401">
        <w:tc>
          <w:tcPr>
            <w:tcW w:w="9350" w:type="dxa"/>
            <w:gridSpan w:val="5"/>
            <w:shd w:val="clear" w:color="auto" w:fill="D9D9D9" w:themeFill="background1" w:themeFillShade="D9"/>
          </w:tcPr>
          <w:p w14:paraId="52294161" w14:textId="2A2FCF9F" w:rsidR="006D6297" w:rsidRPr="00E60B60" w:rsidRDefault="006D6297" w:rsidP="000D4730">
            <w:pPr>
              <w:rPr>
                <w:b/>
                <w:bCs/>
                <w:sz w:val="20"/>
                <w:szCs w:val="20"/>
              </w:rPr>
            </w:pPr>
            <w:r w:rsidRPr="00E60B60">
              <w:rPr>
                <w:b/>
                <w:bCs/>
                <w:sz w:val="20"/>
                <w:szCs w:val="20"/>
              </w:rPr>
              <w:t>Step 2: Determine Scope of Investigation</w:t>
            </w:r>
          </w:p>
        </w:tc>
      </w:tr>
      <w:tr w:rsidR="006D6297" w14:paraId="40AF1A1F" w14:textId="77777777" w:rsidTr="006D6297">
        <w:tc>
          <w:tcPr>
            <w:tcW w:w="938" w:type="dxa"/>
            <w:vAlign w:val="center"/>
          </w:tcPr>
          <w:p w14:paraId="7BD66845" w14:textId="511AD757" w:rsidR="006D6297" w:rsidRPr="00E60B60" w:rsidRDefault="006D6297" w:rsidP="000D4730">
            <w:pPr>
              <w:jc w:val="center"/>
              <w:rPr>
                <w:sz w:val="20"/>
                <w:szCs w:val="20"/>
              </w:rPr>
            </w:pPr>
            <w:r w:rsidRPr="00E60B60">
              <w:rPr>
                <w:sz w:val="20"/>
                <w:szCs w:val="20"/>
              </w:rPr>
              <w:t>a</w:t>
            </w:r>
          </w:p>
        </w:tc>
        <w:tc>
          <w:tcPr>
            <w:tcW w:w="2971" w:type="dxa"/>
          </w:tcPr>
          <w:p w14:paraId="6B6B1740" w14:textId="56FEF905" w:rsidR="006D6297" w:rsidRPr="00E60B60" w:rsidRDefault="006D6297" w:rsidP="009652C1">
            <w:pPr>
              <w:rPr>
                <w:sz w:val="20"/>
                <w:szCs w:val="20"/>
              </w:rPr>
            </w:pPr>
            <w:r w:rsidRPr="00E60B60">
              <w:rPr>
                <w:sz w:val="20"/>
                <w:szCs w:val="20"/>
              </w:rPr>
              <w:t>Identify the type and extent of the incident</w:t>
            </w:r>
          </w:p>
        </w:tc>
        <w:tc>
          <w:tcPr>
            <w:tcW w:w="1831" w:type="dxa"/>
          </w:tcPr>
          <w:p w14:paraId="0667D994" w14:textId="77777777" w:rsidR="006D6297" w:rsidRPr="00E60B60" w:rsidRDefault="006D6297" w:rsidP="009652C1">
            <w:pPr>
              <w:rPr>
                <w:sz w:val="20"/>
                <w:szCs w:val="20"/>
              </w:rPr>
            </w:pPr>
          </w:p>
        </w:tc>
        <w:tc>
          <w:tcPr>
            <w:tcW w:w="1627" w:type="dxa"/>
          </w:tcPr>
          <w:p w14:paraId="43DA1B45" w14:textId="77777777" w:rsidR="006D6297" w:rsidRPr="00E60B60" w:rsidRDefault="006D6297" w:rsidP="009652C1">
            <w:pPr>
              <w:rPr>
                <w:sz w:val="20"/>
                <w:szCs w:val="20"/>
              </w:rPr>
            </w:pPr>
          </w:p>
        </w:tc>
        <w:tc>
          <w:tcPr>
            <w:tcW w:w="1983" w:type="dxa"/>
          </w:tcPr>
          <w:p w14:paraId="5912C8D3" w14:textId="1EEEA26E" w:rsidR="006D6297" w:rsidRPr="00E60B60" w:rsidRDefault="006D6297" w:rsidP="009652C1">
            <w:pPr>
              <w:rPr>
                <w:sz w:val="20"/>
                <w:szCs w:val="20"/>
              </w:rPr>
            </w:pPr>
          </w:p>
        </w:tc>
      </w:tr>
      <w:tr w:rsidR="006D6297" w14:paraId="6509661A" w14:textId="77777777" w:rsidTr="006D6297">
        <w:tc>
          <w:tcPr>
            <w:tcW w:w="938" w:type="dxa"/>
            <w:vAlign w:val="center"/>
          </w:tcPr>
          <w:p w14:paraId="1889FE71" w14:textId="0DC40352" w:rsidR="006D6297" w:rsidRPr="00E60B60" w:rsidRDefault="006D6297" w:rsidP="000D4730">
            <w:pPr>
              <w:jc w:val="center"/>
              <w:rPr>
                <w:sz w:val="20"/>
                <w:szCs w:val="20"/>
              </w:rPr>
            </w:pPr>
            <w:r w:rsidRPr="00E60B60">
              <w:rPr>
                <w:sz w:val="20"/>
                <w:szCs w:val="20"/>
              </w:rPr>
              <w:t>b</w:t>
            </w:r>
          </w:p>
        </w:tc>
        <w:tc>
          <w:tcPr>
            <w:tcW w:w="2971" w:type="dxa"/>
          </w:tcPr>
          <w:p w14:paraId="00F2ED1A" w14:textId="130A8A71" w:rsidR="006D6297" w:rsidRPr="00E60B60" w:rsidRDefault="006D6297" w:rsidP="000D4730">
            <w:pPr>
              <w:rPr>
                <w:sz w:val="20"/>
                <w:szCs w:val="20"/>
              </w:rPr>
            </w:pPr>
            <w:r w:rsidRPr="00E60B60">
              <w:rPr>
                <w:sz w:val="20"/>
                <w:szCs w:val="20"/>
              </w:rPr>
              <w:t>Assess operational or informational impact on organization’s mission</w:t>
            </w:r>
          </w:p>
        </w:tc>
        <w:tc>
          <w:tcPr>
            <w:tcW w:w="1831" w:type="dxa"/>
          </w:tcPr>
          <w:p w14:paraId="027EACD4" w14:textId="77777777" w:rsidR="006D6297" w:rsidRPr="00E60B60" w:rsidRDefault="006D6297" w:rsidP="009652C1">
            <w:pPr>
              <w:rPr>
                <w:sz w:val="20"/>
                <w:szCs w:val="20"/>
              </w:rPr>
            </w:pPr>
          </w:p>
        </w:tc>
        <w:tc>
          <w:tcPr>
            <w:tcW w:w="1627" w:type="dxa"/>
          </w:tcPr>
          <w:p w14:paraId="4EAA4CF5" w14:textId="77777777" w:rsidR="006D6297" w:rsidRPr="00E60B60" w:rsidRDefault="006D6297" w:rsidP="009652C1">
            <w:pPr>
              <w:rPr>
                <w:sz w:val="20"/>
                <w:szCs w:val="20"/>
              </w:rPr>
            </w:pPr>
          </w:p>
        </w:tc>
        <w:tc>
          <w:tcPr>
            <w:tcW w:w="1983" w:type="dxa"/>
          </w:tcPr>
          <w:p w14:paraId="50B90533" w14:textId="19117B0C" w:rsidR="006D6297" w:rsidRPr="00E60B60" w:rsidRDefault="006D6297" w:rsidP="009652C1">
            <w:pPr>
              <w:rPr>
                <w:sz w:val="20"/>
                <w:szCs w:val="20"/>
              </w:rPr>
            </w:pPr>
          </w:p>
        </w:tc>
      </w:tr>
      <w:tr w:rsidR="006D6297" w14:paraId="4F8DCB31" w14:textId="77777777" w:rsidTr="00932611">
        <w:tc>
          <w:tcPr>
            <w:tcW w:w="9350" w:type="dxa"/>
            <w:gridSpan w:val="5"/>
            <w:shd w:val="clear" w:color="auto" w:fill="D9D9D9" w:themeFill="background1" w:themeFillShade="D9"/>
          </w:tcPr>
          <w:p w14:paraId="0D9606C1" w14:textId="244F475E" w:rsidR="006D6297" w:rsidRPr="00E60B60" w:rsidRDefault="006D6297" w:rsidP="000D4730">
            <w:pPr>
              <w:rPr>
                <w:b/>
                <w:bCs/>
                <w:sz w:val="20"/>
                <w:szCs w:val="20"/>
              </w:rPr>
            </w:pPr>
            <w:r w:rsidRPr="00E60B60">
              <w:rPr>
                <w:b/>
                <w:bCs/>
                <w:sz w:val="20"/>
                <w:szCs w:val="20"/>
              </w:rPr>
              <w:t>Step 3: Collect and Preserve Data</w:t>
            </w:r>
          </w:p>
        </w:tc>
      </w:tr>
      <w:tr w:rsidR="006D6297" w14:paraId="76B37128" w14:textId="77777777" w:rsidTr="006D6297">
        <w:tc>
          <w:tcPr>
            <w:tcW w:w="938" w:type="dxa"/>
            <w:vAlign w:val="center"/>
          </w:tcPr>
          <w:p w14:paraId="6E68D710" w14:textId="33C01BAF" w:rsidR="006D6297" w:rsidRPr="00E60B60" w:rsidRDefault="006D6297" w:rsidP="000D4730">
            <w:pPr>
              <w:jc w:val="center"/>
              <w:rPr>
                <w:sz w:val="20"/>
                <w:szCs w:val="20"/>
              </w:rPr>
            </w:pPr>
            <w:r w:rsidRPr="00E60B60">
              <w:rPr>
                <w:sz w:val="20"/>
                <w:szCs w:val="20"/>
              </w:rPr>
              <w:t>a</w:t>
            </w:r>
          </w:p>
        </w:tc>
        <w:tc>
          <w:tcPr>
            <w:tcW w:w="2971" w:type="dxa"/>
            <w:vAlign w:val="center"/>
          </w:tcPr>
          <w:p w14:paraId="470F6E0F" w14:textId="61238C93" w:rsidR="006D6297" w:rsidRPr="00E60B60" w:rsidRDefault="006D6297" w:rsidP="009652C1">
            <w:pPr>
              <w:rPr>
                <w:sz w:val="20"/>
                <w:szCs w:val="20"/>
              </w:rPr>
            </w:pPr>
            <w:r w:rsidRPr="00E60B60">
              <w:rPr>
                <w:sz w:val="20"/>
                <w:szCs w:val="20"/>
              </w:rPr>
              <w:t>Collect and preserve the data necessary for incident verification, categorization, prioritization, mitigation, reporting, attribution, and as potential evidence</w:t>
            </w:r>
          </w:p>
        </w:tc>
        <w:tc>
          <w:tcPr>
            <w:tcW w:w="1831" w:type="dxa"/>
          </w:tcPr>
          <w:p w14:paraId="35FE08FF" w14:textId="77777777" w:rsidR="006D6297" w:rsidRPr="00E60B60" w:rsidRDefault="006D6297" w:rsidP="009652C1">
            <w:pPr>
              <w:rPr>
                <w:sz w:val="20"/>
                <w:szCs w:val="20"/>
              </w:rPr>
            </w:pPr>
          </w:p>
        </w:tc>
        <w:tc>
          <w:tcPr>
            <w:tcW w:w="1627" w:type="dxa"/>
          </w:tcPr>
          <w:p w14:paraId="3B43E6A5" w14:textId="77777777" w:rsidR="006D6297" w:rsidRPr="00E60B60" w:rsidRDefault="006D6297" w:rsidP="009652C1">
            <w:pPr>
              <w:rPr>
                <w:sz w:val="20"/>
                <w:szCs w:val="20"/>
              </w:rPr>
            </w:pPr>
          </w:p>
        </w:tc>
        <w:tc>
          <w:tcPr>
            <w:tcW w:w="1983" w:type="dxa"/>
          </w:tcPr>
          <w:p w14:paraId="6DABE66A" w14:textId="6898716A" w:rsidR="006D6297" w:rsidRPr="00E60B60" w:rsidRDefault="006D6297" w:rsidP="009652C1">
            <w:pPr>
              <w:rPr>
                <w:sz w:val="20"/>
                <w:szCs w:val="20"/>
              </w:rPr>
            </w:pPr>
          </w:p>
        </w:tc>
      </w:tr>
      <w:tr w:rsidR="00EB4E29" w:rsidRPr="00EB4E29" w14:paraId="3CBF0891" w14:textId="77777777" w:rsidTr="006D6297">
        <w:tc>
          <w:tcPr>
            <w:tcW w:w="938" w:type="dxa"/>
            <w:vAlign w:val="center"/>
          </w:tcPr>
          <w:p w14:paraId="4EE21999" w14:textId="6BF2D992" w:rsidR="006D6297" w:rsidRPr="00E60B60" w:rsidRDefault="006D6297" w:rsidP="000D4730">
            <w:pPr>
              <w:jc w:val="center"/>
              <w:rPr>
                <w:sz w:val="20"/>
                <w:szCs w:val="20"/>
              </w:rPr>
            </w:pPr>
            <w:r w:rsidRPr="00E60B60">
              <w:rPr>
                <w:sz w:val="20"/>
                <w:szCs w:val="20"/>
              </w:rPr>
              <w:t>b</w:t>
            </w:r>
          </w:p>
        </w:tc>
        <w:tc>
          <w:tcPr>
            <w:tcW w:w="2971" w:type="dxa"/>
          </w:tcPr>
          <w:p w14:paraId="52FCF3A6" w14:textId="0E799B2F" w:rsidR="006D6297" w:rsidRPr="00E60B60" w:rsidRDefault="006D6297" w:rsidP="009652C1">
            <w:pPr>
              <w:rPr>
                <w:sz w:val="20"/>
                <w:szCs w:val="20"/>
              </w:rPr>
            </w:pPr>
            <w:r w:rsidRPr="00E60B60">
              <w:rPr>
                <w:sz w:val="20"/>
                <w:szCs w:val="20"/>
              </w:rPr>
              <w:t>Log all evidence and note how the evidence was acquired, when it was acquired, and who acquired the evidence.</w:t>
            </w:r>
          </w:p>
        </w:tc>
        <w:tc>
          <w:tcPr>
            <w:tcW w:w="1831" w:type="dxa"/>
          </w:tcPr>
          <w:p w14:paraId="4D1C04D1" w14:textId="77777777" w:rsidR="006D6297" w:rsidRPr="00E60B60" w:rsidRDefault="006D6297" w:rsidP="009652C1">
            <w:pPr>
              <w:rPr>
                <w:sz w:val="20"/>
                <w:szCs w:val="20"/>
              </w:rPr>
            </w:pPr>
          </w:p>
        </w:tc>
        <w:tc>
          <w:tcPr>
            <w:tcW w:w="1627" w:type="dxa"/>
          </w:tcPr>
          <w:p w14:paraId="17F770A3" w14:textId="77777777" w:rsidR="006D6297" w:rsidRPr="00E60B60" w:rsidRDefault="006D6297" w:rsidP="009652C1">
            <w:pPr>
              <w:rPr>
                <w:sz w:val="20"/>
                <w:szCs w:val="20"/>
              </w:rPr>
            </w:pPr>
          </w:p>
        </w:tc>
        <w:tc>
          <w:tcPr>
            <w:tcW w:w="1983" w:type="dxa"/>
          </w:tcPr>
          <w:p w14:paraId="46F193C7" w14:textId="1DB7319F" w:rsidR="006D6297" w:rsidRPr="00E60B60" w:rsidRDefault="006D6297" w:rsidP="009652C1">
            <w:pPr>
              <w:rPr>
                <w:sz w:val="20"/>
                <w:szCs w:val="20"/>
              </w:rPr>
            </w:pPr>
          </w:p>
        </w:tc>
      </w:tr>
      <w:tr w:rsidR="00EB4E29" w:rsidRPr="00EB4E29" w14:paraId="4A1C7776" w14:textId="77777777" w:rsidTr="00D5572F">
        <w:tc>
          <w:tcPr>
            <w:tcW w:w="9350" w:type="dxa"/>
            <w:gridSpan w:val="5"/>
            <w:shd w:val="clear" w:color="auto" w:fill="D9D9D9" w:themeFill="background1" w:themeFillShade="D9"/>
          </w:tcPr>
          <w:p w14:paraId="4D4AD00E" w14:textId="341345A4" w:rsidR="006D6297" w:rsidRPr="00E60B60" w:rsidRDefault="006D6297" w:rsidP="000D4730">
            <w:pPr>
              <w:rPr>
                <w:b/>
                <w:bCs/>
                <w:sz w:val="20"/>
                <w:szCs w:val="20"/>
              </w:rPr>
            </w:pPr>
            <w:r w:rsidRPr="00E60B60">
              <w:rPr>
                <w:b/>
                <w:bCs/>
                <w:sz w:val="20"/>
                <w:szCs w:val="20"/>
              </w:rPr>
              <w:lastRenderedPageBreak/>
              <w:t>Step 4: Perform Technical Analysis</w:t>
            </w:r>
          </w:p>
        </w:tc>
      </w:tr>
      <w:tr w:rsidR="00EB4E29" w:rsidRPr="00EB4E29" w14:paraId="79322460" w14:textId="77777777" w:rsidTr="006D6297">
        <w:tc>
          <w:tcPr>
            <w:tcW w:w="938" w:type="dxa"/>
            <w:vAlign w:val="center"/>
          </w:tcPr>
          <w:p w14:paraId="41465C01" w14:textId="5E919D70" w:rsidR="006D6297" w:rsidRPr="00E60B60" w:rsidRDefault="006D6297" w:rsidP="000D4730">
            <w:pPr>
              <w:jc w:val="center"/>
              <w:rPr>
                <w:sz w:val="20"/>
                <w:szCs w:val="20"/>
              </w:rPr>
            </w:pPr>
            <w:r w:rsidRPr="00E60B60">
              <w:rPr>
                <w:sz w:val="20"/>
                <w:szCs w:val="20"/>
              </w:rPr>
              <w:t>a</w:t>
            </w:r>
          </w:p>
        </w:tc>
        <w:tc>
          <w:tcPr>
            <w:tcW w:w="2971" w:type="dxa"/>
          </w:tcPr>
          <w:p w14:paraId="4344708C" w14:textId="7A6FB66D" w:rsidR="006D6297" w:rsidRPr="00E60B60" w:rsidRDefault="006D6297" w:rsidP="009652C1">
            <w:pPr>
              <w:rPr>
                <w:sz w:val="20"/>
                <w:szCs w:val="20"/>
              </w:rPr>
            </w:pPr>
            <w:r w:rsidRPr="00E60B60">
              <w:rPr>
                <w:sz w:val="20"/>
                <w:szCs w:val="20"/>
              </w:rPr>
              <w:t>Develop a technical and contextual understanding of the incident</w:t>
            </w:r>
          </w:p>
        </w:tc>
        <w:tc>
          <w:tcPr>
            <w:tcW w:w="1831" w:type="dxa"/>
          </w:tcPr>
          <w:p w14:paraId="339E9110" w14:textId="77777777" w:rsidR="006D6297" w:rsidRPr="00E60B60" w:rsidRDefault="006D6297" w:rsidP="009652C1">
            <w:pPr>
              <w:rPr>
                <w:sz w:val="20"/>
                <w:szCs w:val="20"/>
              </w:rPr>
            </w:pPr>
          </w:p>
        </w:tc>
        <w:tc>
          <w:tcPr>
            <w:tcW w:w="1627" w:type="dxa"/>
          </w:tcPr>
          <w:p w14:paraId="6D676C2A" w14:textId="77777777" w:rsidR="006D6297" w:rsidRPr="00E60B60" w:rsidRDefault="006D6297" w:rsidP="009652C1">
            <w:pPr>
              <w:rPr>
                <w:sz w:val="20"/>
                <w:szCs w:val="20"/>
              </w:rPr>
            </w:pPr>
          </w:p>
        </w:tc>
        <w:tc>
          <w:tcPr>
            <w:tcW w:w="1983" w:type="dxa"/>
          </w:tcPr>
          <w:p w14:paraId="652FE35C" w14:textId="27EDEB45" w:rsidR="006D6297" w:rsidRPr="00E60B60" w:rsidRDefault="006D6297" w:rsidP="009652C1">
            <w:pPr>
              <w:rPr>
                <w:sz w:val="20"/>
                <w:szCs w:val="20"/>
              </w:rPr>
            </w:pPr>
          </w:p>
        </w:tc>
      </w:tr>
      <w:tr w:rsidR="00EB4E29" w:rsidRPr="00EB4E29" w14:paraId="0D467093" w14:textId="77777777" w:rsidTr="006D6297">
        <w:tc>
          <w:tcPr>
            <w:tcW w:w="938" w:type="dxa"/>
            <w:vAlign w:val="center"/>
          </w:tcPr>
          <w:p w14:paraId="69CB119A" w14:textId="1351C501" w:rsidR="006D6297" w:rsidRPr="00E60B60" w:rsidRDefault="006D6297" w:rsidP="000D4730">
            <w:pPr>
              <w:jc w:val="center"/>
              <w:rPr>
                <w:sz w:val="20"/>
                <w:szCs w:val="20"/>
              </w:rPr>
            </w:pPr>
            <w:r w:rsidRPr="00E60B60">
              <w:rPr>
                <w:sz w:val="20"/>
                <w:szCs w:val="20"/>
              </w:rPr>
              <w:t>b</w:t>
            </w:r>
          </w:p>
        </w:tc>
        <w:tc>
          <w:tcPr>
            <w:tcW w:w="2971" w:type="dxa"/>
          </w:tcPr>
          <w:p w14:paraId="2E6F3503" w14:textId="23F8EBDE" w:rsidR="006D6297" w:rsidRPr="00E60B60" w:rsidRDefault="006D6297" w:rsidP="009652C1">
            <w:pPr>
              <w:rPr>
                <w:sz w:val="20"/>
                <w:szCs w:val="20"/>
              </w:rPr>
            </w:pPr>
            <w:r w:rsidRPr="00E60B60">
              <w:rPr>
                <w:sz w:val="20"/>
                <w:szCs w:val="20"/>
              </w:rPr>
              <w:t>Based on analysis thus far and available information form a hypothesis of what the adversary was attempting to access/accomplish</w:t>
            </w:r>
          </w:p>
        </w:tc>
        <w:tc>
          <w:tcPr>
            <w:tcW w:w="1831" w:type="dxa"/>
          </w:tcPr>
          <w:p w14:paraId="7B51756D" w14:textId="77777777" w:rsidR="006D6297" w:rsidRPr="00E60B60" w:rsidRDefault="006D6297" w:rsidP="009652C1">
            <w:pPr>
              <w:rPr>
                <w:sz w:val="20"/>
                <w:szCs w:val="20"/>
              </w:rPr>
            </w:pPr>
          </w:p>
        </w:tc>
        <w:tc>
          <w:tcPr>
            <w:tcW w:w="1627" w:type="dxa"/>
          </w:tcPr>
          <w:p w14:paraId="625C41FB" w14:textId="77777777" w:rsidR="006D6297" w:rsidRPr="00E60B60" w:rsidRDefault="006D6297" w:rsidP="009652C1">
            <w:pPr>
              <w:rPr>
                <w:sz w:val="20"/>
                <w:szCs w:val="20"/>
              </w:rPr>
            </w:pPr>
          </w:p>
        </w:tc>
        <w:tc>
          <w:tcPr>
            <w:tcW w:w="1983" w:type="dxa"/>
          </w:tcPr>
          <w:p w14:paraId="7F12BF6B" w14:textId="38A9BA49" w:rsidR="006D6297" w:rsidRPr="00E60B60" w:rsidRDefault="006D6297" w:rsidP="009652C1">
            <w:pPr>
              <w:rPr>
                <w:sz w:val="20"/>
                <w:szCs w:val="20"/>
              </w:rPr>
            </w:pPr>
          </w:p>
        </w:tc>
      </w:tr>
      <w:tr w:rsidR="00EB4E29" w:rsidRPr="00E60B60" w14:paraId="7068DDD9" w14:textId="77777777" w:rsidTr="006D6297">
        <w:tc>
          <w:tcPr>
            <w:tcW w:w="938" w:type="dxa"/>
            <w:vAlign w:val="center"/>
          </w:tcPr>
          <w:p w14:paraId="1EBDBAA1" w14:textId="42FF7FBF" w:rsidR="006D6297" w:rsidRPr="00E60B60" w:rsidRDefault="006D6297" w:rsidP="000D4730">
            <w:pPr>
              <w:jc w:val="center"/>
              <w:rPr>
                <w:i/>
                <w:iCs w:val="0"/>
                <w:sz w:val="20"/>
                <w:szCs w:val="20"/>
              </w:rPr>
            </w:pPr>
            <w:r w:rsidRPr="00E60B60">
              <w:rPr>
                <w:i/>
                <w:iCs w:val="0"/>
                <w:sz w:val="20"/>
                <w:szCs w:val="20"/>
              </w:rPr>
              <w:t>c</w:t>
            </w:r>
          </w:p>
        </w:tc>
        <w:tc>
          <w:tcPr>
            <w:tcW w:w="2971" w:type="dxa"/>
          </w:tcPr>
          <w:p w14:paraId="6FAD7672" w14:textId="6D5EBD61" w:rsidR="006D6297" w:rsidRPr="00E60B60" w:rsidRDefault="006D6297" w:rsidP="009652C1">
            <w:pPr>
              <w:rPr>
                <w:i/>
                <w:iCs w:val="0"/>
                <w:sz w:val="20"/>
                <w:szCs w:val="20"/>
              </w:rPr>
            </w:pPr>
            <w:r w:rsidRPr="00E60B60">
              <w:rPr>
                <w:i/>
                <w:iCs w:val="0"/>
                <w:sz w:val="20"/>
                <w:szCs w:val="20"/>
              </w:rPr>
              <w:t xml:space="preserve">Update scope as investigation progresses and information evolves. Report most recent findings and incident status to Maintenance Team Leader and USC Campus Security </w:t>
            </w:r>
          </w:p>
        </w:tc>
        <w:tc>
          <w:tcPr>
            <w:tcW w:w="1831" w:type="dxa"/>
          </w:tcPr>
          <w:p w14:paraId="6CA5E9F3" w14:textId="77777777" w:rsidR="006D6297" w:rsidRPr="00E60B60" w:rsidRDefault="006D6297" w:rsidP="009652C1">
            <w:pPr>
              <w:rPr>
                <w:i/>
                <w:iCs w:val="0"/>
                <w:sz w:val="20"/>
                <w:szCs w:val="20"/>
              </w:rPr>
            </w:pPr>
          </w:p>
        </w:tc>
        <w:tc>
          <w:tcPr>
            <w:tcW w:w="1627" w:type="dxa"/>
          </w:tcPr>
          <w:p w14:paraId="533C97EB" w14:textId="77777777" w:rsidR="006D6297" w:rsidRPr="00E60B60" w:rsidRDefault="006D6297" w:rsidP="009652C1">
            <w:pPr>
              <w:rPr>
                <w:i/>
                <w:iCs w:val="0"/>
                <w:sz w:val="20"/>
                <w:szCs w:val="20"/>
              </w:rPr>
            </w:pPr>
          </w:p>
        </w:tc>
        <w:tc>
          <w:tcPr>
            <w:tcW w:w="1983" w:type="dxa"/>
          </w:tcPr>
          <w:p w14:paraId="340CF6E7" w14:textId="5108A206" w:rsidR="006D6297" w:rsidRPr="00E60B60" w:rsidRDefault="006D6297" w:rsidP="009652C1">
            <w:pPr>
              <w:rPr>
                <w:i/>
                <w:iCs w:val="0"/>
                <w:sz w:val="20"/>
                <w:szCs w:val="20"/>
              </w:rPr>
            </w:pPr>
          </w:p>
        </w:tc>
      </w:tr>
      <w:tr w:rsidR="00EB4E29" w:rsidRPr="00E60B60" w14:paraId="1A41B274" w14:textId="77777777" w:rsidTr="006D6297">
        <w:tc>
          <w:tcPr>
            <w:tcW w:w="938" w:type="dxa"/>
            <w:vAlign w:val="center"/>
          </w:tcPr>
          <w:p w14:paraId="37C283AA" w14:textId="5ED487B2" w:rsidR="006D6297" w:rsidRPr="00E60B60" w:rsidRDefault="006D6297" w:rsidP="000D4730">
            <w:pPr>
              <w:jc w:val="center"/>
              <w:rPr>
                <w:i/>
                <w:iCs w:val="0"/>
                <w:sz w:val="20"/>
                <w:szCs w:val="20"/>
              </w:rPr>
            </w:pPr>
            <w:r w:rsidRPr="00E60B60">
              <w:rPr>
                <w:i/>
                <w:iCs w:val="0"/>
                <w:sz w:val="20"/>
                <w:szCs w:val="20"/>
              </w:rPr>
              <w:t>d</w:t>
            </w:r>
          </w:p>
        </w:tc>
        <w:tc>
          <w:tcPr>
            <w:tcW w:w="2971" w:type="dxa"/>
          </w:tcPr>
          <w:p w14:paraId="3C41D697" w14:textId="48AAFEBB" w:rsidR="006D6297" w:rsidRPr="00E60B60" w:rsidRDefault="006D6297" w:rsidP="009652C1">
            <w:pPr>
              <w:rPr>
                <w:i/>
                <w:iCs w:val="0"/>
                <w:sz w:val="20"/>
                <w:szCs w:val="20"/>
              </w:rPr>
            </w:pPr>
            <w:r w:rsidRPr="00E60B60">
              <w:rPr>
                <w:b/>
                <w:bCs/>
                <w:i/>
                <w:iCs w:val="0"/>
                <w:sz w:val="20"/>
                <w:szCs w:val="20"/>
              </w:rPr>
              <w:t>Terminating condition:</w:t>
            </w:r>
            <w:r w:rsidRPr="00E60B60">
              <w:rPr>
                <w:i/>
                <w:iCs w:val="0"/>
                <w:sz w:val="20"/>
                <w:szCs w:val="20"/>
              </w:rPr>
              <w:t xml:space="preserve"> Technical analysis is complete when the incident has been verified, the scope has been determined, the method(s) of persistent access to the network has/have been identified, the impact has been assessed, a hypothesis for the narrative of exploitation has been cultivated and all stakeholders are proceeding with a common operating picture.</w:t>
            </w:r>
          </w:p>
        </w:tc>
        <w:tc>
          <w:tcPr>
            <w:tcW w:w="1831" w:type="dxa"/>
          </w:tcPr>
          <w:p w14:paraId="44D243C9" w14:textId="77777777" w:rsidR="006D6297" w:rsidRPr="00E60B60" w:rsidRDefault="006D6297" w:rsidP="009652C1">
            <w:pPr>
              <w:rPr>
                <w:i/>
                <w:iCs w:val="0"/>
                <w:sz w:val="20"/>
                <w:szCs w:val="20"/>
              </w:rPr>
            </w:pPr>
          </w:p>
        </w:tc>
        <w:tc>
          <w:tcPr>
            <w:tcW w:w="1627" w:type="dxa"/>
          </w:tcPr>
          <w:p w14:paraId="784E8172" w14:textId="77777777" w:rsidR="006D6297" w:rsidRPr="00E60B60" w:rsidRDefault="006D6297" w:rsidP="009652C1">
            <w:pPr>
              <w:rPr>
                <w:i/>
                <w:iCs w:val="0"/>
                <w:sz w:val="20"/>
                <w:szCs w:val="20"/>
              </w:rPr>
            </w:pPr>
          </w:p>
        </w:tc>
        <w:tc>
          <w:tcPr>
            <w:tcW w:w="1983" w:type="dxa"/>
          </w:tcPr>
          <w:p w14:paraId="517F4332" w14:textId="20766006" w:rsidR="006D6297" w:rsidRPr="00E60B60" w:rsidRDefault="006D6297" w:rsidP="009652C1">
            <w:pPr>
              <w:rPr>
                <w:i/>
                <w:iCs w:val="0"/>
                <w:sz w:val="20"/>
                <w:szCs w:val="20"/>
              </w:rPr>
            </w:pPr>
          </w:p>
        </w:tc>
      </w:tr>
      <w:tr w:rsidR="00EB4E29" w:rsidRPr="00E60B60" w14:paraId="05C9BFFD" w14:textId="77777777" w:rsidTr="006D6297">
        <w:tc>
          <w:tcPr>
            <w:tcW w:w="938" w:type="dxa"/>
            <w:vAlign w:val="center"/>
          </w:tcPr>
          <w:p w14:paraId="3C35936A" w14:textId="7CAE7AFE" w:rsidR="00E9466B" w:rsidRPr="00E60B60" w:rsidRDefault="00E9466B" w:rsidP="000D4730">
            <w:pPr>
              <w:jc w:val="center"/>
              <w:rPr>
                <w:i/>
                <w:iCs w:val="0"/>
                <w:sz w:val="20"/>
                <w:szCs w:val="20"/>
              </w:rPr>
            </w:pPr>
            <w:r w:rsidRPr="00E60B60">
              <w:rPr>
                <w:i/>
                <w:iCs w:val="0"/>
                <w:sz w:val="20"/>
                <w:szCs w:val="20"/>
              </w:rPr>
              <w:t>e</w:t>
            </w:r>
          </w:p>
        </w:tc>
        <w:tc>
          <w:tcPr>
            <w:tcW w:w="2971" w:type="dxa"/>
          </w:tcPr>
          <w:p w14:paraId="6E65157C" w14:textId="61FBD5D5" w:rsidR="00E9466B" w:rsidRPr="00E60B60" w:rsidRDefault="008245AE" w:rsidP="009652C1">
            <w:pPr>
              <w:rPr>
                <w:b/>
                <w:bCs/>
                <w:i/>
                <w:iCs w:val="0"/>
                <w:sz w:val="20"/>
                <w:szCs w:val="20"/>
              </w:rPr>
            </w:pPr>
            <w:r w:rsidRPr="00E60B60">
              <w:rPr>
                <w:i/>
                <w:iCs w:val="0"/>
                <w:sz w:val="20"/>
                <w:szCs w:val="20"/>
              </w:rPr>
              <w:t>Analyze logs to correlate events and adversary activity</w:t>
            </w:r>
          </w:p>
        </w:tc>
        <w:tc>
          <w:tcPr>
            <w:tcW w:w="1831" w:type="dxa"/>
          </w:tcPr>
          <w:p w14:paraId="36F616EE" w14:textId="77777777" w:rsidR="00E9466B" w:rsidRPr="00E60B60" w:rsidRDefault="00E9466B" w:rsidP="009652C1">
            <w:pPr>
              <w:rPr>
                <w:i/>
                <w:iCs w:val="0"/>
                <w:sz w:val="20"/>
                <w:szCs w:val="20"/>
              </w:rPr>
            </w:pPr>
          </w:p>
        </w:tc>
        <w:tc>
          <w:tcPr>
            <w:tcW w:w="1627" w:type="dxa"/>
          </w:tcPr>
          <w:p w14:paraId="19DA7D0F" w14:textId="77777777" w:rsidR="00E9466B" w:rsidRPr="00E60B60" w:rsidRDefault="00E9466B" w:rsidP="009652C1">
            <w:pPr>
              <w:rPr>
                <w:i/>
                <w:iCs w:val="0"/>
                <w:sz w:val="20"/>
                <w:szCs w:val="20"/>
              </w:rPr>
            </w:pPr>
          </w:p>
        </w:tc>
        <w:tc>
          <w:tcPr>
            <w:tcW w:w="1983" w:type="dxa"/>
          </w:tcPr>
          <w:p w14:paraId="6DFC5EB2" w14:textId="77777777" w:rsidR="00E9466B" w:rsidRPr="00E60B60" w:rsidRDefault="00E9466B" w:rsidP="009652C1">
            <w:pPr>
              <w:rPr>
                <w:i/>
                <w:iCs w:val="0"/>
                <w:sz w:val="20"/>
                <w:szCs w:val="20"/>
              </w:rPr>
            </w:pPr>
          </w:p>
        </w:tc>
      </w:tr>
      <w:tr w:rsidR="00EB4E29" w:rsidRPr="00E60B60" w14:paraId="5B0449CB" w14:textId="77777777" w:rsidTr="006D6297">
        <w:tc>
          <w:tcPr>
            <w:tcW w:w="938" w:type="dxa"/>
            <w:vAlign w:val="center"/>
          </w:tcPr>
          <w:p w14:paraId="7B2827C2" w14:textId="5F65DDE1" w:rsidR="00E9466B" w:rsidRPr="00E60B60" w:rsidRDefault="008245AE" w:rsidP="000D4730">
            <w:pPr>
              <w:jc w:val="center"/>
              <w:rPr>
                <w:i/>
                <w:iCs w:val="0"/>
                <w:sz w:val="20"/>
                <w:szCs w:val="20"/>
              </w:rPr>
            </w:pPr>
            <w:r w:rsidRPr="00E60B60">
              <w:rPr>
                <w:i/>
                <w:iCs w:val="0"/>
                <w:sz w:val="20"/>
                <w:szCs w:val="20"/>
              </w:rPr>
              <w:t>f</w:t>
            </w:r>
          </w:p>
        </w:tc>
        <w:tc>
          <w:tcPr>
            <w:tcW w:w="2971" w:type="dxa"/>
          </w:tcPr>
          <w:p w14:paraId="4E8A355C" w14:textId="24932AE3" w:rsidR="00E9466B" w:rsidRPr="00E60B60" w:rsidRDefault="008245AE" w:rsidP="009652C1">
            <w:pPr>
              <w:rPr>
                <w:b/>
                <w:bCs/>
                <w:i/>
                <w:iCs w:val="0"/>
                <w:sz w:val="20"/>
                <w:szCs w:val="20"/>
              </w:rPr>
            </w:pPr>
            <w:r w:rsidRPr="00E60B60">
              <w:rPr>
                <w:i/>
                <w:iCs w:val="0"/>
                <w:sz w:val="20"/>
                <w:szCs w:val="20"/>
              </w:rPr>
              <w:t>Establish an incident timeline that records events, description of events, date</w:t>
            </w:r>
            <w:r w:rsidR="00050227" w:rsidRPr="00E60B60">
              <w:rPr>
                <w:i/>
                <w:iCs w:val="0"/>
                <w:sz w:val="20"/>
                <w:szCs w:val="20"/>
              </w:rPr>
              <w:t>-</w:t>
            </w:r>
            <w:r w:rsidRPr="00E60B60">
              <w:rPr>
                <w:i/>
                <w:iCs w:val="0"/>
                <w:sz w:val="20"/>
                <w:szCs w:val="20"/>
              </w:rPr>
              <w:t xml:space="preserve">time group </w:t>
            </w:r>
            <w:r w:rsidR="00050227" w:rsidRPr="00E60B60">
              <w:rPr>
                <w:i/>
                <w:iCs w:val="0"/>
                <w:sz w:val="20"/>
                <w:szCs w:val="20"/>
              </w:rPr>
              <w:t>of occurrences, impacts, and data sources. Keep updated with all relevant findings</w:t>
            </w:r>
            <w:r w:rsidRPr="00E60B60">
              <w:rPr>
                <w:i/>
                <w:iCs w:val="0"/>
                <w:sz w:val="20"/>
                <w:szCs w:val="20"/>
              </w:rPr>
              <w:t xml:space="preserve"> </w:t>
            </w:r>
            <w:r w:rsidR="00050227" w:rsidRPr="00E60B60">
              <w:rPr>
                <w:i/>
                <w:iCs w:val="0"/>
                <w:sz w:val="20"/>
                <w:szCs w:val="20"/>
              </w:rPr>
              <w:t xml:space="preserve"> </w:t>
            </w:r>
          </w:p>
        </w:tc>
        <w:tc>
          <w:tcPr>
            <w:tcW w:w="1831" w:type="dxa"/>
          </w:tcPr>
          <w:p w14:paraId="272DFC3D" w14:textId="77777777" w:rsidR="00E9466B" w:rsidRPr="00E60B60" w:rsidRDefault="00E9466B" w:rsidP="009652C1">
            <w:pPr>
              <w:rPr>
                <w:i/>
                <w:iCs w:val="0"/>
                <w:sz w:val="20"/>
                <w:szCs w:val="20"/>
              </w:rPr>
            </w:pPr>
          </w:p>
        </w:tc>
        <w:tc>
          <w:tcPr>
            <w:tcW w:w="1627" w:type="dxa"/>
          </w:tcPr>
          <w:p w14:paraId="2A3286A1" w14:textId="77777777" w:rsidR="00E9466B" w:rsidRPr="00E60B60" w:rsidRDefault="00E9466B" w:rsidP="009652C1">
            <w:pPr>
              <w:rPr>
                <w:i/>
                <w:iCs w:val="0"/>
                <w:sz w:val="20"/>
                <w:szCs w:val="20"/>
              </w:rPr>
            </w:pPr>
          </w:p>
        </w:tc>
        <w:tc>
          <w:tcPr>
            <w:tcW w:w="1983" w:type="dxa"/>
          </w:tcPr>
          <w:p w14:paraId="6F63997D" w14:textId="77777777" w:rsidR="00E9466B" w:rsidRPr="00E60B60" w:rsidRDefault="00E9466B" w:rsidP="009652C1">
            <w:pPr>
              <w:rPr>
                <w:i/>
                <w:iCs w:val="0"/>
                <w:sz w:val="20"/>
                <w:szCs w:val="20"/>
              </w:rPr>
            </w:pPr>
          </w:p>
        </w:tc>
      </w:tr>
      <w:tr w:rsidR="00EB4E29" w:rsidRPr="00E60B60" w14:paraId="6BE2B84A" w14:textId="77777777" w:rsidTr="00AF0B19">
        <w:tc>
          <w:tcPr>
            <w:tcW w:w="9350" w:type="dxa"/>
            <w:gridSpan w:val="5"/>
            <w:shd w:val="clear" w:color="auto" w:fill="D9D9D9" w:themeFill="background1" w:themeFillShade="D9"/>
            <w:vAlign w:val="center"/>
          </w:tcPr>
          <w:p w14:paraId="17F9F96E" w14:textId="7C022E1A" w:rsidR="00081189" w:rsidRPr="00E60B60" w:rsidRDefault="00081189" w:rsidP="009652C1">
            <w:pPr>
              <w:rPr>
                <w:b/>
                <w:bCs/>
                <w:i/>
                <w:iCs w:val="0"/>
                <w:sz w:val="20"/>
                <w:szCs w:val="20"/>
              </w:rPr>
            </w:pPr>
            <w:r w:rsidRPr="00E60B60">
              <w:rPr>
                <w:b/>
                <w:bCs/>
                <w:i/>
                <w:iCs w:val="0"/>
                <w:sz w:val="20"/>
                <w:szCs w:val="20"/>
              </w:rPr>
              <w:t>Identify Anomalous Activity</w:t>
            </w:r>
          </w:p>
        </w:tc>
      </w:tr>
      <w:tr w:rsidR="00EB4E29" w:rsidRPr="00E60B60" w14:paraId="4DA2E16A" w14:textId="77777777" w:rsidTr="006D6297">
        <w:tc>
          <w:tcPr>
            <w:tcW w:w="938" w:type="dxa"/>
            <w:vAlign w:val="center"/>
          </w:tcPr>
          <w:p w14:paraId="3B7285CD" w14:textId="5C6DD683" w:rsidR="00E9466B" w:rsidRPr="00E60B60" w:rsidRDefault="009B56E8" w:rsidP="000D4730">
            <w:pPr>
              <w:jc w:val="center"/>
              <w:rPr>
                <w:i/>
                <w:iCs w:val="0"/>
                <w:sz w:val="20"/>
                <w:szCs w:val="20"/>
              </w:rPr>
            </w:pPr>
            <w:r w:rsidRPr="00E60B60">
              <w:rPr>
                <w:i/>
                <w:iCs w:val="0"/>
                <w:sz w:val="20"/>
                <w:szCs w:val="20"/>
              </w:rPr>
              <w:t>g</w:t>
            </w:r>
          </w:p>
        </w:tc>
        <w:tc>
          <w:tcPr>
            <w:tcW w:w="2971" w:type="dxa"/>
          </w:tcPr>
          <w:p w14:paraId="3383D35A" w14:textId="5515C859" w:rsidR="00E9466B" w:rsidRPr="00E60B60" w:rsidRDefault="009B56E8" w:rsidP="009652C1">
            <w:pPr>
              <w:rPr>
                <w:b/>
                <w:bCs/>
                <w:i/>
                <w:iCs w:val="0"/>
                <w:sz w:val="20"/>
                <w:szCs w:val="20"/>
              </w:rPr>
            </w:pPr>
            <w:r w:rsidRPr="00E60B60">
              <w:rPr>
                <w:i/>
                <w:iCs w:val="0"/>
                <w:sz w:val="20"/>
                <w:szCs w:val="20"/>
              </w:rPr>
              <w:t>Assess affected systems and networks for subtleties of adversary behavior which often may look legitimate.</w:t>
            </w:r>
          </w:p>
        </w:tc>
        <w:tc>
          <w:tcPr>
            <w:tcW w:w="1831" w:type="dxa"/>
          </w:tcPr>
          <w:p w14:paraId="63500147" w14:textId="77777777" w:rsidR="00E9466B" w:rsidRPr="00E60B60" w:rsidRDefault="00E9466B" w:rsidP="009652C1">
            <w:pPr>
              <w:rPr>
                <w:i/>
                <w:iCs w:val="0"/>
                <w:sz w:val="20"/>
                <w:szCs w:val="20"/>
              </w:rPr>
            </w:pPr>
          </w:p>
        </w:tc>
        <w:tc>
          <w:tcPr>
            <w:tcW w:w="1627" w:type="dxa"/>
          </w:tcPr>
          <w:p w14:paraId="0F4DFBFA" w14:textId="77777777" w:rsidR="00E9466B" w:rsidRPr="00E60B60" w:rsidRDefault="00E9466B" w:rsidP="009652C1">
            <w:pPr>
              <w:rPr>
                <w:i/>
                <w:iCs w:val="0"/>
                <w:sz w:val="20"/>
                <w:szCs w:val="20"/>
              </w:rPr>
            </w:pPr>
          </w:p>
        </w:tc>
        <w:tc>
          <w:tcPr>
            <w:tcW w:w="1983" w:type="dxa"/>
          </w:tcPr>
          <w:p w14:paraId="3DC870F9" w14:textId="77777777" w:rsidR="00E9466B" w:rsidRPr="00E60B60" w:rsidRDefault="00E9466B" w:rsidP="009652C1">
            <w:pPr>
              <w:rPr>
                <w:i/>
                <w:iCs w:val="0"/>
                <w:sz w:val="20"/>
                <w:szCs w:val="20"/>
              </w:rPr>
            </w:pPr>
          </w:p>
        </w:tc>
      </w:tr>
      <w:tr w:rsidR="00EB4E29" w:rsidRPr="00E60B60" w14:paraId="5EBB2662" w14:textId="77777777" w:rsidTr="006D6297">
        <w:tc>
          <w:tcPr>
            <w:tcW w:w="938" w:type="dxa"/>
            <w:vAlign w:val="center"/>
          </w:tcPr>
          <w:p w14:paraId="1F5B408D" w14:textId="4CBC550B" w:rsidR="009B56E8" w:rsidRPr="00E60B60" w:rsidRDefault="009B56E8" w:rsidP="000D4730">
            <w:pPr>
              <w:jc w:val="center"/>
              <w:rPr>
                <w:i/>
                <w:iCs w:val="0"/>
                <w:sz w:val="20"/>
                <w:szCs w:val="20"/>
              </w:rPr>
            </w:pPr>
            <w:r w:rsidRPr="00E60B60">
              <w:rPr>
                <w:i/>
                <w:iCs w:val="0"/>
                <w:sz w:val="20"/>
                <w:szCs w:val="20"/>
              </w:rPr>
              <w:t>h</w:t>
            </w:r>
          </w:p>
        </w:tc>
        <w:tc>
          <w:tcPr>
            <w:tcW w:w="2971" w:type="dxa"/>
          </w:tcPr>
          <w:p w14:paraId="0AC82543" w14:textId="75AE7821" w:rsidR="009B56E8" w:rsidRPr="00E60B60" w:rsidRDefault="0095188D" w:rsidP="009652C1">
            <w:pPr>
              <w:rPr>
                <w:i/>
                <w:iCs w:val="0"/>
                <w:sz w:val="20"/>
                <w:szCs w:val="20"/>
              </w:rPr>
            </w:pPr>
            <w:r w:rsidRPr="00E60B60">
              <w:rPr>
                <w:i/>
                <w:iCs w:val="0"/>
                <w:sz w:val="20"/>
                <w:szCs w:val="20"/>
              </w:rPr>
              <w:t>Identify deviations from established baseline activity - particularly important to identify attempts to leverage legitimate credentials and native capabilities and tools (i.e., living off the land techniques)</w:t>
            </w:r>
          </w:p>
        </w:tc>
        <w:tc>
          <w:tcPr>
            <w:tcW w:w="1831" w:type="dxa"/>
          </w:tcPr>
          <w:p w14:paraId="3B4A2C1E" w14:textId="77777777" w:rsidR="009B56E8" w:rsidRPr="00E60B60" w:rsidRDefault="009B56E8" w:rsidP="009652C1">
            <w:pPr>
              <w:rPr>
                <w:i/>
                <w:iCs w:val="0"/>
                <w:sz w:val="20"/>
                <w:szCs w:val="20"/>
              </w:rPr>
            </w:pPr>
          </w:p>
        </w:tc>
        <w:tc>
          <w:tcPr>
            <w:tcW w:w="1627" w:type="dxa"/>
          </w:tcPr>
          <w:p w14:paraId="278B5E41" w14:textId="77777777" w:rsidR="009B56E8" w:rsidRPr="00E60B60" w:rsidRDefault="009B56E8" w:rsidP="009652C1">
            <w:pPr>
              <w:rPr>
                <w:i/>
                <w:iCs w:val="0"/>
                <w:sz w:val="20"/>
                <w:szCs w:val="20"/>
              </w:rPr>
            </w:pPr>
          </w:p>
        </w:tc>
        <w:tc>
          <w:tcPr>
            <w:tcW w:w="1983" w:type="dxa"/>
          </w:tcPr>
          <w:p w14:paraId="28ABB7E9" w14:textId="77777777" w:rsidR="009B56E8" w:rsidRPr="00E60B60" w:rsidRDefault="009B56E8" w:rsidP="009652C1">
            <w:pPr>
              <w:rPr>
                <w:i/>
                <w:iCs w:val="0"/>
                <w:sz w:val="20"/>
                <w:szCs w:val="20"/>
              </w:rPr>
            </w:pPr>
          </w:p>
        </w:tc>
      </w:tr>
      <w:tr w:rsidR="00EB4E29" w:rsidRPr="00E60B60" w14:paraId="06167845" w14:textId="77777777" w:rsidTr="00AF0B19">
        <w:tc>
          <w:tcPr>
            <w:tcW w:w="9350" w:type="dxa"/>
            <w:gridSpan w:val="5"/>
            <w:shd w:val="clear" w:color="auto" w:fill="D9D9D9" w:themeFill="background1" w:themeFillShade="D9"/>
            <w:vAlign w:val="center"/>
          </w:tcPr>
          <w:p w14:paraId="507726C0" w14:textId="6E7EA9A4" w:rsidR="0095188D" w:rsidRPr="00E60B60" w:rsidRDefault="00AF0B19" w:rsidP="009652C1">
            <w:pPr>
              <w:rPr>
                <w:b/>
                <w:bCs/>
                <w:i/>
                <w:iCs w:val="0"/>
                <w:sz w:val="20"/>
                <w:szCs w:val="20"/>
              </w:rPr>
            </w:pPr>
            <w:r w:rsidRPr="00E60B60">
              <w:rPr>
                <w:b/>
                <w:bCs/>
                <w:i/>
                <w:iCs w:val="0"/>
                <w:sz w:val="20"/>
                <w:szCs w:val="20"/>
              </w:rPr>
              <w:t>I</w:t>
            </w:r>
            <w:r w:rsidR="0095188D" w:rsidRPr="00E60B60">
              <w:rPr>
                <w:b/>
                <w:bCs/>
                <w:i/>
                <w:iCs w:val="0"/>
                <w:sz w:val="20"/>
                <w:szCs w:val="20"/>
              </w:rPr>
              <w:t>dentify Root Cause and Enabling Conditions</w:t>
            </w:r>
          </w:p>
        </w:tc>
      </w:tr>
      <w:tr w:rsidR="00EB4E29" w:rsidRPr="00E60B60" w14:paraId="0D0F8F61" w14:textId="77777777" w:rsidTr="006D6297">
        <w:tc>
          <w:tcPr>
            <w:tcW w:w="938" w:type="dxa"/>
            <w:vAlign w:val="center"/>
          </w:tcPr>
          <w:p w14:paraId="416DD8B0" w14:textId="1535EF94" w:rsidR="009B56E8" w:rsidRPr="00E60B60" w:rsidRDefault="0095188D" w:rsidP="000D4730">
            <w:pPr>
              <w:jc w:val="center"/>
              <w:rPr>
                <w:i/>
                <w:iCs w:val="0"/>
                <w:sz w:val="20"/>
                <w:szCs w:val="20"/>
              </w:rPr>
            </w:pPr>
            <w:proofErr w:type="spellStart"/>
            <w:r w:rsidRPr="00E60B60">
              <w:rPr>
                <w:i/>
                <w:iCs w:val="0"/>
                <w:sz w:val="20"/>
                <w:szCs w:val="20"/>
              </w:rPr>
              <w:t>i</w:t>
            </w:r>
            <w:proofErr w:type="spellEnd"/>
          </w:p>
        </w:tc>
        <w:tc>
          <w:tcPr>
            <w:tcW w:w="2971" w:type="dxa"/>
          </w:tcPr>
          <w:p w14:paraId="2E1EB23A" w14:textId="61619749" w:rsidR="009B56E8" w:rsidRPr="00E60B60" w:rsidRDefault="00C935EB" w:rsidP="009652C1">
            <w:pPr>
              <w:rPr>
                <w:i/>
                <w:iCs w:val="0"/>
                <w:sz w:val="20"/>
                <w:szCs w:val="20"/>
              </w:rPr>
            </w:pPr>
            <w:r w:rsidRPr="00E60B60">
              <w:rPr>
                <w:i/>
                <w:iCs w:val="0"/>
                <w:sz w:val="20"/>
                <w:szCs w:val="20"/>
              </w:rPr>
              <w:t xml:space="preserve">Attempt to identify the root cause of the incident and collect threat information that can be used in further </w:t>
            </w:r>
            <w:r w:rsidRPr="00E60B60">
              <w:rPr>
                <w:i/>
                <w:iCs w:val="0"/>
                <w:sz w:val="20"/>
                <w:szCs w:val="20"/>
              </w:rPr>
              <w:lastRenderedPageBreak/>
              <w:t>searches and inform subsequent response efforts.</w:t>
            </w:r>
          </w:p>
        </w:tc>
        <w:tc>
          <w:tcPr>
            <w:tcW w:w="1831" w:type="dxa"/>
          </w:tcPr>
          <w:p w14:paraId="6AA83030" w14:textId="77777777" w:rsidR="009B56E8" w:rsidRPr="00E60B60" w:rsidRDefault="009B56E8" w:rsidP="009652C1">
            <w:pPr>
              <w:rPr>
                <w:i/>
                <w:iCs w:val="0"/>
                <w:sz w:val="20"/>
                <w:szCs w:val="20"/>
              </w:rPr>
            </w:pPr>
          </w:p>
        </w:tc>
        <w:tc>
          <w:tcPr>
            <w:tcW w:w="1627" w:type="dxa"/>
          </w:tcPr>
          <w:p w14:paraId="514D8877" w14:textId="77777777" w:rsidR="009B56E8" w:rsidRPr="00E60B60" w:rsidRDefault="009B56E8" w:rsidP="009652C1">
            <w:pPr>
              <w:rPr>
                <w:i/>
                <w:iCs w:val="0"/>
                <w:sz w:val="20"/>
                <w:szCs w:val="20"/>
              </w:rPr>
            </w:pPr>
          </w:p>
        </w:tc>
        <w:tc>
          <w:tcPr>
            <w:tcW w:w="1983" w:type="dxa"/>
          </w:tcPr>
          <w:p w14:paraId="26790DB5" w14:textId="77777777" w:rsidR="009B56E8" w:rsidRPr="00E60B60" w:rsidRDefault="009B56E8" w:rsidP="009652C1">
            <w:pPr>
              <w:rPr>
                <w:i/>
                <w:iCs w:val="0"/>
                <w:sz w:val="20"/>
                <w:szCs w:val="20"/>
              </w:rPr>
            </w:pPr>
          </w:p>
        </w:tc>
      </w:tr>
      <w:tr w:rsidR="00EB4E29" w:rsidRPr="00E60B60" w14:paraId="4984AB66" w14:textId="77777777" w:rsidTr="006D6297">
        <w:tc>
          <w:tcPr>
            <w:tcW w:w="938" w:type="dxa"/>
            <w:vAlign w:val="center"/>
          </w:tcPr>
          <w:p w14:paraId="64449124" w14:textId="13C688AD" w:rsidR="009B56E8" w:rsidRPr="00E60B60" w:rsidRDefault="00C935EB" w:rsidP="000D4730">
            <w:pPr>
              <w:jc w:val="center"/>
              <w:rPr>
                <w:i/>
                <w:iCs w:val="0"/>
                <w:sz w:val="20"/>
                <w:szCs w:val="20"/>
              </w:rPr>
            </w:pPr>
            <w:r w:rsidRPr="00E60B60">
              <w:rPr>
                <w:i/>
                <w:iCs w:val="0"/>
                <w:sz w:val="20"/>
                <w:szCs w:val="20"/>
              </w:rPr>
              <w:t>j</w:t>
            </w:r>
          </w:p>
        </w:tc>
        <w:tc>
          <w:tcPr>
            <w:tcW w:w="2971" w:type="dxa"/>
          </w:tcPr>
          <w:p w14:paraId="3580EC4B" w14:textId="56955E20" w:rsidR="009B56E8" w:rsidRPr="00E60B60" w:rsidRDefault="00C935EB" w:rsidP="009652C1">
            <w:pPr>
              <w:rPr>
                <w:i/>
                <w:iCs w:val="0"/>
                <w:sz w:val="20"/>
                <w:szCs w:val="20"/>
              </w:rPr>
            </w:pPr>
            <w:r w:rsidRPr="00E60B60">
              <w:rPr>
                <w:i/>
                <w:iCs w:val="0"/>
                <w:sz w:val="20"/>
                <w:szCs w:val="20"/>
              </w:rPr>
              <w:t>Identify and document the conditions that enabled the adversary to access and operate within the environment.</w:t>
            </w:r>
          </w:p>
        </w:tc>
        <w:tc>
          <w:tcPr>
            <w:tcW w:w="1831" w:type="dxa"/>
          </w:tcPr>
          <w:p w14:paraId="2DF5C766" w14:textId="77777777" w:rsidR="009B56E8" w:rsidRPr="00E60B60" w:rsidRDefault="009B56E8" w:rsidP="009652C1">
            <w:pPr>
              <w:rPr>
                <w:i/>
                <w:iCs w:val="0"/>
                <w:sz w:val="20"/>
                <w:szCs w:val="20"/>
              </w:rPr>
            </w:pPr>
          </w:p>
        </w:tc>
        <w:tc>
          <w:tcPr>
            <w:tcW w:w="1627" w:type="dxa"/>
          </w:tcPr>
          <w:p w14:paraId="48EF58D7" w14:textId="77777777" w:rsidR="009B56E8" w:rsidRPr="00E60B60" w:rsidRDefault="009B56E8" w:rsidP="009652C1">
            <w:pPr>
              <w:rPr>
                <w:i/>
                <w:iCs w:val="0"/>
                <w:sz w:val="20"/>
                <w:szCs w:val="20"/>
              </w:rPr>
            </w:pPr>
          </w:p>
        </w:tc>
        <w:tc>
          <w:tcPr>
            <w:tcW w:w="1983" w:type="dxa"/>
          </w:tcPr>
          <w:p w14:paraId="21300035" w14:textId="77777777" w:rsidR="009B56E8" w:rsidRPr="00E60B60" w:rsidRDefault="009B56E8" w:rsidP="009652C1">
            <w:pPr>
              <w:rPr>
                <w:i/>
                <w:iCs w:val="0"/>
                <w:sz w:val="20"/>
                <w:szCs w:val="20"/>
              </w:rPr>
            </w:pPr>
          </w:p>
        </w:tc>
      </w:tr>
      <w:tr w:rsidR="00EB4E29" w:rsidRPr="00E60B60" w14:paraId="503B2326" w14:textId="77777777" w:rsidTr="006D6297">
        <w:tc>
          <w:tcPr>
            <w:tcW w:w="938" w:type="dxa"/>
            <w:vAlign w:val="center"/>
          </w:tcPr>
          <w:p w14:paraId="3742177F" w14:textId="42576C19" w:rsidR="0095188D" w:rsidRPr="00E60B60" w:rsidRDefault="00C935EB" w:rsidP="000D4730">
            <w:pPr>
              <w:jc w:val="center"/>
              <w:rPr>
                <w:i/>
                <w:iCs w:val="0"/>
                <w:sz w:val="20"/>
                <w:szCs w:val="20"/>
              </w:rPr>
            </w:pPr>
            <w:r w:rsidRPr="00E60B60">
              <w:rPr>
                <w:i/>
                <w:iCs w:val="0"/>
                <w:sz w:val="20"/>
                <w:szCs w:val="20"/>
              </w:rPr>
              <w:t>k</w:t>
            </w:r>
          </w:p>
        </w:tc>
        <w:tc>
          <w:tcPr>
            <w:tcW w:w="2971" w:type="dxa"/>
          </w:tcPr>
          <w:p w14:paraId="7D8C4224" w14:textId="4B673816" w:rsidR="0095188D" w:rsidRPr="00E60B60" w:rsidRDefault="00C935EB" w:rsidP="009652C1">
            <w:pPr>
              <w:rPr>
                <w:i/>
                <w:iCs w:val="0"/>
                <w:sz w:val="20"/>
                <w:szCs w:val="20"/>
              </w:rPr>
            </w:pPr>
            <w:r w:rsidRPr="00E60B60">
              <w:rPr>
                <w:i/>
                <w:iCs w:val="0"/>
                <w:sz w:val="20"/>
                <w:szCs w:val="20"/>
              </w:rPr>
              <w:t>Assess networks and systems for changes that may have been made to either evade defenses or facilitate persistent access.</w:t>
            </w:r>
          </w:p>
        </w:tc>
        <w:tc>
          <w:tcPr>
            <w:tcW w:w="1831" w:type="dxa"/>
          </w:tcPr>
          <w:p w14:paraId="08D26B93" w14:textId="77777777" w:rsidR="0095188D" w:rsidRPr="00E60B60" w:rsidRDefault="0095188D" w:rsidP="009652C1">
            <w:pPr>
              <w:rPr>
                <w:i/>
                <w:iCs w:val="0"/>
                <w:sz w:val="20"/>
                <w:szCs w:val="20"/>
              </w:rPr>
            </w:pPr>
          </w:p>
        </w:tc>
        <w:tc>
          <w:tcPr>
            <w:tcW w:w="1627" w:type="dxa"/>
          </w:tcPr>
          <w:p w14:paraId="0B7589B2" w14:textId="77777777" w:rsidR="0095188D" w:rsidRPr="00E60B60" w:rsidRDefault="0095188D" w:rsidP="009652C1">
            <w:pPr>
              <w:rPr>
                <w:i/>
                <w:iCs w:val="0"/>
                <w:sz w:val="20"/>
                <w:szCs w:val="20"/>
              </w:rPr>
            </w:pPr>
          </w:p>
        </w:tc>
        <w:tc>
          <w:tcPr>
            <w:tcW w:w="1983" w:type="dxa"/>
          </w:tcPr>
          <w:p w14:paraId="37303A58" w14:textId="77777777" w:rsidR="0095188D" w:rsidRPr="00E60B60" w:rsidRDefault="0095188D" w:rsidP="009652C1">
            <w:pPr>
              <w:rPr>
                <w:i/>
                <w:iCs w:val="0"/>
                <w:sz w:val="20"/>
                <w:szCs w:val="20"/>
              </w:rPr>
            </w:pPr>
          </w:p>
        </w:tc>
      </w:tr>
      <w:tr w:rsidR="00EB4E29" w:rsidRPr="00E60B60" w14:paraId="23006AB9" w14:textId="77777777" w:rsidTr="006D6297">
        <w:tc>
          <w:tcPr>
            <w:tcW w:w="938" w:type="dxa"/>
            <w:vAlign w:val="center"/>
          </w:tcPr>
          <w:p w14:paraId="1BA0BF40" w14:textId="42501A74" w:rsidR="00C935EB" w:rsidRPr="00E60B60" w:rsidRDefault="00475493" w:rsidP="000D4730">
            <w:pPr>
              <w:jc w:val="center"/>
              <w:rPr>
                <w:i/>
                <w:iCs w:val="0"/>
                <w:sz w:val="20"/>
                <w:szCs w:val="20"/>
              </w:rPr>
            </w:pPr>
            <w:r w:rsidRPr="00E60B60">
              <w:rPr>
                <w:i/>
                <w:iCs w:val="0"/>
                <w:sz w:val="20"/>
                <w:szCs w:val="20"/>
              </w:rPr>
              <w:t>l</w:t>
            </w:r>
          </w:p>
        </w:tc>
        <w:tc>
          <w:tcPr>
            <w:tcW w:w="2971" w:type="dxa"/>
          </w:tcPr>
          <w:p w14:paraId="00D5C988" w14:textId="156E1ED2" w:rsidR="00C935EB" w:rsidRPr="00E60B60" w:rsidRDefault="00475493" w:rsidP="009652C1">
            <w:pPr>
              <w:rPr>
                <w:i/>
                <w:iCs w:val="0"/>
                <w:sz w:val="20"/>
                <w:szCs w:val="20"/>
              </w:rPr>
            </w:pPr>
            <w:r w:rsidRPr="00E60B60">
              <w:rPr>
                <w:i/>
                <w:iCs w:val="0"/>
                <w:sz w:val="20"/>
                <w:szCs w:val="20"/>
              </w:rPr>
              <w:t>Identify attack vector. This includes how the adversary accessing the environment (e.g., malware, RDP, VPN).</w:t>
            </w:r>
          </w:p>
        </w:tc>
        <w:tc>
          <w:tcPr>
            <w:tcW w:w="1831" w:type="dxa"/>
          </w:tcPr>
          <w:p w14:paraId="24A105C4" w14:textId="77777777" w:rsidR="00C935EB" w:rsidRPr="00E60B60" w:rsidRDefault="00C935EB" w:rsidP="009652C1">
            <w:pPr>
              <w:rPr>
                <w:i/>
                <w:iCs w:val="0"/>
                <w:sz w:val="20"/>
                <w:szCs w:val="20"/>
              </w:rPr>
            </w:pPr>
          </w:p>
        </w:tc>
        <w:tc>
          <w:tcPr>
            <w:tcW w:w="1627" w:type="dxa"/>
          </w:tcPr>
          <w:p w14:paraId="5066F77F" w14:textId="77777777" w:rsidR="00C935EB" w:rsidRPr="00E60B60" w:rsidRDefault="00C935EB" w:rsidP="009652C1">
            <w:pPr>
              <w:rPr>
                <w:i/>
                <w:iCs w:val="0"/>
                <w:sz w:val="20"/>
                <w:szCs w:val="20"/>
              </w:rPr>
            </w:pPr>
          </w:p>
        </w:tc>
        <w:tc>
          <w:tcPr>
            <w:tcW w:w="1983" w:type="dxa"/>
          </w:tcPr>
          <w:p w14:paraId="1931B52E" w14:textId="77777777" w:rsidR="00C935EB" w:rsidRPr="00E60B60" w:rsidRDefault="00C935EB" w:rsidP="009652C1">
            <w:pPr>
              <w:rPr>
                <w:i/>
                <w:iCs w:val="0"/>
                <w:sz w:val="20"/>
                <w:szCs w:val="20"/>
              </w:rPr>
            </w:pPr>
          </w:p>
        </w:tc>
      </w:tr>
      <w:tr w:rsidR="00EB4E29" w:rsidRPr="00E60B60" w14:paraId="0D4A99FC" w14:textId="77777777" w:rsidTr="006D6297">
        <w:tc>
          <w:tcPr>
            <w:tcW w:w="938" w:type="dxa"/>
            <w:vAlign w:val="center"/>
          </w:tcPr>
          <w:p w14:paraId="763A6213" w14:textId="5F7EDA3A" w:rsidR="00C935EB" w:rsidRPr="00E60B60" w:rsidRDefault="00475493" w:rsidP="000D4730">
            <w:pPr>
              <w:jc w:val="center"/>
              <w:rPr>
                <w:i/>
                <w:iCs w:val="0"/>
                <w:sz w:val="20"/>
                <w:szCs w:val="20"/>
              </w:rPr>
            </w:pPr>
            <w:r w:rsidRPr="00E60B60">
              <w:rPr>
                <w:i/>
                <w:iCs w:val="0"/>
                <w:sz w:val="20"/>
                <w:szCs w:val="20"/>
              </w:rPr>
              <w:t>m</w:t>
            </w:r>
          </w:p>
        </w:tc>
        <w:tc>
          <w:tcPr>
            <w:tcW w:w="2971" w:type="dxa"/>
          </w:tcPr>
          <w:p w14:paraId="38D15E5A" w14:textId="562E5243" w:rsidR="00C935EB" w:rsidRPr="00E60B60" w:rsidRDefault="00475493" w:rsidP="009652C1">
            <w:pPr>
              <w:rPr>
                <w:i/>
                <w:iCs w:val="0"/>
                <w:sz w:val="20"/>
                <w:szCs w:val="20"/>
              </w:rPr>
            </w:pPr>
            <w:r w:rsidRPr="00E60B60">
              <w:rPr>
                <w:i/>
                <w:iCs w:val="0"/>
                <w:sz w:val="20"/>
                <w:szCs w:val="20"/>
              </w:rPr>
              <w:t>Assess (depth and breadth). This includes All compromised systems, users, services, and networks.</w:t>
            </w:r>
          </w:p>
        </w:tc>
        <w:tc>
          <w:tcPr>
            <w:tcW w:w="1831" w:type="dxa"/>
          </w:tcPr>
          <w:p w14:paraId="531D7F61" w14:textId="77777777" w:rsidR="00C935EB" w:rsidRPr="00E60B60" w:rsidRDefault="00C935EB" w:rsidP="009652C1">
            <w:pPr>
              <w:rPr>
                <w:i/>
                <w:iCs w:val="0"/>
                <w:sz w:val="20"/>
                <w:szCs w:val="20"/>
              </w:rPr>
            </w:pPr>
          </w:p>
        </w:tc>
        <w:tc>
          <w:tcPr>
            <w:tcW w:w="1627" w:type="dxa"/>
          </w:tcPr>
          <w:p w14:paraId="2DACA087" w14:textId="77777777" w:rsidR="00C935EB" w:rsidRPr="00E60B60" w:rsidRDefault="00C935EB" w:rsidP="009652C1">
            <w:pPr>
              <w:rPr>
                <w:i/>
                <w:iCs w:val="0"/>
                <w:sz w:val="20"/>
                <w:szCs w:val="20"/>
              </w:rPr>
            </w:pPr>
          </w:p>
        </w:tc>
        <w:tc>
          <w:tcPr>
            <w:tcW w:w="1983" w:type="dxa"/>
          </w:tcPr>
          <w:p w14:paraId="52973149" w14:textId="77777777" w:rsidR="00C935EB" w:rsidRPr="00E60B60" w:rsidRDefault="00C935EB" w:rsidP="009652C1">
            <w:pPr>
              <w:rPr>
                <w:i/>
                <w:iCs w:val="0"/>
                <w:sz w:val="20"/>
                <w:szCs w:val="20"/>
              </w:rPr>
            </w:pPr>
          </w:p>
        </w:tc>
      </w:tr>
      <w:tr w:rsidR="00EB4E29" w:rsidRPr="00E60B60" w14:paraId="177786E6" w14:textId="77777777" w:rsidTr="00141163">
        <w:tc>
          <w:tcPr>
            <w:tcW w:w="9350" w:type="dxa"/>
            <w:gridSpan w:val="5"/>
            <w:vAlign w:val="center"/>
          </w:tcPr>
          <w:p w14:paraId="78455916" w14:textId="29938684" w:rsidR="00AF0B19" w:rsidRPr="00E60B60" w:rsidRDefault="00981AD3" w:rsidP="009652C1">
            <w:pPr>
              <w:rPr>
                <w:b/>
                <w:bCs/>
                <w:i/>
                <w:iCs w:val="0"/>
                <w:sz w:val="20"/>
                <w:szCs w:val="20"/>
              </w:rPr>
            </w:pPr>
            <w:r w:rsidRPr="00E60B60">
              <w:rPr>
                <w:b/>
                <w:bCs/>
                <w:i/>
                <w:iCs w:val="0"/>
                <w:sz w:val="20"/>
                <w:szCs w:val="20"/>
              </w:rPr>
              <w:t>Gather Incident Indicators</w:t>
            </w:r>
          </w:p>
        </w:tc>
      </w:tr>
      <w:tr w:rsidR="00EB4E29" w:rsidRPr="00E60B60" w14:paraId="2B2E36B8" w14:textId="77777777" w:rsidTr="006D6297">
        <w:tc>
          <w:tcPr>
            <w:tcW w:w="938" w:type="dxa"/>
            <w:vAlign w:val="center"/>
          </w:tcPr>
          <w:p w14:paraId="67A8AA1E" w14:textId="207C761B" w:rsidR="00475493" w:rsidRPr="00E60B60" w:rsidRDefault="00981AD3" w:rsidP="000D4730">
            <w:pPr>
              <w:jc w:val="center"/>
              <w:rPr>
                <w:i/>
                <w:iCs w:val="0"/>
                <w:sz w:val="20"/>
                <w:szCs w:val="20"/>
              </w:rPr>
            </w:pPr>
            <w:r w:rsidRPr="00E60B60">
              <w:rPr>
                <w:i/>
                <w:iCs w:val="0"/>
                <w:sz w:val="20"/>
                <w:szCs w:val="20"/>
              </w:rPr>
              <w:t>n</w:t>
            </w:r>
          </w:p>
        </w:tc>
        <w:tc>
          <w:tcPr>
            <w:tcW w:w="2971" w:type="dxa"/>
          </w:tcPr>
          <w:p w14:paraId="4C93260D" w14:textId="10055C5F" w:rsidR="00475493" w:rsidRPr="00E60B60" w:rsidRDefault="001C4BF7" w:rsidP="009652C1">
            <w:pPr>
              <w:rPr>
                <w:i/>
                <w:iCs w:val="0"/>
                <w:sz w:val="20"/>
                <w:szCs w:val="20"/>
              </w:rPr>
            </w:pPr>
            <w:r w:rsidRPr="00E60B60">
              <w:rPr>
                <w:i/>
                <w:iCs w:val="0"/>
                <w:sz w:val="20"/>
                <w:szCs w:val="20"/>
              </w:rPr>
              <w:t>Review available database for precedent of similar activity</w:t>
            </w:r>
          </w:p>
        </w:tc>
        <w:tc>
          <w:tcPr>
            <w:tcW w:w="1831" w:type="dxa"/>
          </w:tcPr>
          <w:p w14:paraId="4427A2CE" w14:textId="77777777" w:rsidR="00475493" w:rsidRPr="00E60B60" w:rsidRDefault="00475493" w:rsidP="009652C1">
            <w:pPr>
              <w:rPr>
                <w:i/>
                <w:iCs w:val="0"/>
                <w:sz w:val="20"/>
                <w:szCs w:val="20"/>
              </w:rPr>
            </w:pPr>
          </w:p>
        </w:tc>
        <w:tc>
          <w:tcPr>
            <w:tcW w:w="1627" w:type="dxa"/>
          </w:tcPr>
          <w:p w14:paraId="3F9D89C2" w14:textId="77777777" w:rsidR="00475493" w:rsidRPr="00E60B60" w:rsidRDefault="00475493" w:rsidP="009652C1">
            <w:pPr>
              <w:rPr>
                <w:i/>
                <w:iCs w:val="0"/>
                <w:sz w:val="20"/>
                <w:szCs w:val="20"/>
              </w:rPr>
            </w:pPr>
          </w:p>
        </w:tc>
        <w:tc>
          <w:tcPr>
            <w:tcW w:w="1983" w:type="dxa"/>
          </w:tcPr>
          <w:p w14:paraId="19BAB7E9" w14:textId="77777777" w:rsidR="00475493" w:rsidRPr="00E60B60" w:rsidRDefault="00475493" w:rsidP="009652C1">
            <w:pPr>
              <w:rPr>
                <w:i/>
                <w:iCs w:val="0"/>
                <w:sz w:val="20"/>
                <w:szCs w:val="20"/>
              </w:rPr>
            </w:pPr>
          </w:p>
        </w:tc>
      </w:tr>
      <w:tr w:rsidR="00EB4E29" w:rsidRPr="00E60B60" w14:paraId="3063D22E" w14:textId="77777777" w:rsidTr="006D6297">
        <w:tc>
          <w:tcPr>
            <w:tcW w:w="938" w:type="dxa"/>
            <w:vAlign w:val="center"/>
          </w:tcPr>
          <w:p w14:paraId="171B2378" w14:textId="38B56761" w:rsidR="00475493" w:rsidRPr="00E60B60" w:rsidRDefault="001C4BF7" w:rsidP="000D4730">
            <w:pPr>
              <w:jc w:val="center"/>
              <w:rPr>
                <w:i/>
                <w:iCs w:val="0"/>
                <w:sz w:val="20"/>
                <w:szCs w:val="20"/>
              </w:rPr>
            </w:pPr>
            <w:r w:rsidRPr="00E60B60">
              <w:rPr>
                <w:i/>
                <w:iCs w:val="0"/>
                <w:sz w:val="20"/>
                <w:szCs w:val="20"/>
              </w:rPr>
              <w:t>o</w:t>
            </w:r>
          </w:p>
        </w:tc>
        <w:tc>
          <w:tcPr>
            <w:tcW w:w="2971" w:type="dxa"/>
          </w:tcPr>
          <w:p w14:paraId="072C79EE" w14:textId="23F094D9" w:rsidR="00475493" w:rsidRPr="00E60B60" w:rsidRDefault="00784FBD" w:rsidP="009652C1">
            <w:pPr>
              <w:rPr>
                <w:i/>
                <w:iCs w:val="0"/>
                <w:sz w:val="20"/>
                <w:szCs w:val="20"/>
              </w:rPr>
            </w:pPr>
            <w:r w:rsidRPr="00E60B60">
              <w:rPr>
                <w:i/>
                <w:iCs w:val="0"/>
                <w:sz w:val="20"/>
                <w:szCs w:val="20"/>
              </w:rPr>
              <w:t>Analyze adversary tools. Assess tools to extract IOCs for short-term containment</w:t>
            </w:r>
          </w:p>
        </w:tc>
        <w:tc>
          <w:tcPr>
            <w:tcW w:w="1831" w:type="dxa"/>
          </w:tcPr>
          <w:p w14:paraId="504E4FF0" w14:textId="77777777" w:rsidR="00475493" w:rsidRPr="00E60B60" w:rsidRDefault="00475493" w:rsidP="009652C1">
            <w:pPr>
              <w:rPr>
                <w:i/>
                <w:iCs w:val="0"/>
                <w:sz w:val="20"/>
                <w:szCs w:val="20"/>
              </w:rPr>
            </w:pPr>
          </w:p>
        </w:tc>
        <w:tc>
          <w:tcPr>
            <w:tcW w:w="1627" w:type="dxa"/>
          </w:tcPr>
          <w:p w14:paraId="675D9808" w14:textId="77777777" w:rsidR="00475493" w:rsidRPr="00E60B60" w:rsidRDefault="00475493" w:rsidP="009652C1">
            <w:pPr>
              <w:rPr>
                <w:i/>
                <w:iCs w:val="0"/>
                <w:sz w:val="20"/>
                <w:szCs w:val="20"/>
              </w:rPr>
            </w:pPr>
          </w:p>
        </w:tc>
        <w:tc>
          <w:tcPr>
            <w:tcW w:w="1983" w:type="dxa"/>
          </w:tcPr>
          <w:p w14:paraId="0C9E4FB0" w14:textId="77777777" w:rsidR="00475493" w:rsidRPr="00E60B60" w:rsidRDefault="00475493" w:rsidP="009652C1">
            <w:pPr>
              <w:rPr>
                <w:i/>
                <w:iCs w:val="0"/>
                <w:sz w:val="20"/>
                <w:szCs w:val="20"/>
              </w:rPr>
            </w:pPr>
          </w:p>
        </w:tc>
      </w:tr>
      <w:tr w:rsidR="00EB4E29" w:rsidRPr="00E60B60" w14:paraId="4A119B37" w14:textId="77777777" w:rsidTr="006D6297">
        <w:tc>
          <w:tcPr>
            <w:tcW w:w="938" w:type="dxa"/>
            <w:vAlign w:val="center"/>
          </w:tcPr>
          <w:p w14:paraId="31C9F17F" w14:textId="21A349F7" w:rsidR="00981AD3" w:rsidRPr="00E60B60" w:rsidRDefault="00784FBD" w:rsidP="000D4730">
            <w:pPr>
              <w:jc w:val="center"/>
              <w:rPr>
                <w:i/>
                <w:iCs w:val="0"/>
                <w:sz w:val="20"/>
                <w:szCs w:val="20"/>
              </w:rPr>
            </w:pPr>
            <w:r w:rsidRPr="00E60B60">
              <w:rPr>
                <w:i/>
                <w:iCs w:val="0"/>
                <w:sz w:val="20"/>
                <w:szCs w:val="20"/>
              </w:rPr>
              <w:t>p</w:t>
            </w:r>
          </w:p>
        </w:tc>
        <w:tc>
          <w:tcPr>
            <w:tcW w:w="2971" w:type="dxa"/>
          </w:tcPr>
          <w:p w14:paraId="2B426E74" w14:textId="1D26CAE1" w:rsidR="00981AD3" w:rsidRPr="00E60B60" w:rsidRDefault="00784FBD" w:rsidP="009652C1">
            <w:pPr>
              <w:rPr>
                <w:i/>
                <w:iCs w:val="0"/>
                <w:sz w:val="20"/>
                <w:szCs w:val="20"/>
              </w:rPr>
            </w:pPr>
            <w:r w:rsidRPr="00E60B60">
              <w:rPr>
                <w:i/>
                <w:iCs w:val="0"/>
                <w:sz w:val="20"/>
                <w:szCs w:val="20"/>
              </w:rPr>
              <w:t>Identify and document indicators that can be used for correlative analysis on the network.</w:t>
            </w:r>
          </w:p>
        </w:tc>
        <w:tc>
          <w:tcPr>
            <w:tcW w:w="1831" w:type="dxa"/>
          </w:tcPr>
          <w:p w14:paraId="2E941F66" w14:textId="77777777" w:rsidR="00981AD3" w:rsidRPr="00E60B60" w:rsidRDefault="00981AD3" w:rsidP="009652C1">
            <w:pPr>
              <w:rPr>
                <w:i/>
                <w:iCs w:val="0"/>
                <w:sz w:val="20"/>
                <w:szCs w:val="20"/>
              </w:rPr>
            </w:pPr>
          </w:p>
        </w:tc>
        <w:tc>
          <w:tcPr>
            <w:tcW w:w="1627" w:type="dxa"/>
          </w:tcPr>
          <w:p w14:paraId="03855BEF" w14:textId="77777777" w:rsidR="00981AD3" w:rsidRPr="00E60B60" w:rsidRDefault="00981AD3" w:rsidP="009652C1">
            <w:pPr>
              <w:rPr>
                <w:i/>
                <w:iCs w:val="0"/>
                <w:sz w:val="20"/>
                <w:szCs w:val="20"/>
              </w:rPr>
            </w:pPr>
          </w:p>
        </w:tc>
        <w:tc>
          <w:tcPr>
            <w:tcW w:w="1983" w:type="dxa"/>
          </w:tcPr>
          <w:p w14:paraId="2E248511" w14:textId="77777777" w:rsidR="00981AD3" w:rsidRPr="00E60B60" w:rsidRDefault="00981AD3" w:rsidP="009652C1">
            <w:pPr>
              <w:rPr>
                <w:i/>
                <w:iCs w:val="0"/>
                <w:sz w:val="20"/>
                <w:szCs w:val="20"/>
              </w:rPr>
            </w:pPr>
          </w:p>
        </w:tc>
      </w:tr>
      <w:tr w:rsidR="00981AD3" w:rsidRPr="00E60B60" w14:paraId="241934CF" w14:textId="77777777" w:rsidTr="006D6297">
        <w:tc>
          <w:tcPr>
            <w:tcW w:w="938" w:type="dxa"/>
            <w:vAlign w:val="center"/>
          </w:tcPr>
          <w:p w14:paraId="2EC4E3EB" w14:textId="7AF29060" w:rsidR="00981AD3" w:rsidRPr="00E60B60" w:rsidRDefault="00784FBD" w:rsidP="000D4730">
            <w:pPr>
              <w:jc w:val="center"/>
              <w:rPr>
                <w:i/>
                <w:iCs w:val="0"/>
                <w:sz w:val="20"/>
                <w:szCs w:val="20"/>
              </w:rPr>
            </w:pPr>
            <w:r w:rsidRPr="00E60B60">
              <w:rPr>
                <w:i/>
                <w:iCs w:val="0"/>
                <w:sz w:val="20"/>
                <w:szCs w:val="20"/>
              </w:rPr>
              <w:t>q</w:t>
            </w:r>
          </w:p>
        </w:tc>
        <w:tc>
          <w:tcPr>
            <w:tcW w:w="2971" w:type="dxa"/>
          </w:tcPr>
          <w:p w14:paraId="52688B0E" w14:textId="030B0DAB" w:rsidR="00981AD3" w:rsidRPr="00E60B60" w:rsidRDefault="00784FBD" w:rsidP="009652C1">
            <w:pPr>
              <w:rPr>
                <w:i/>
                <w:iCs w:val="0"/>
                <w:sz w:val="20"/>
                <w:szCs w:val="20"/>
              </w:rPr>
            </w:pPr>
            <w:r w:rsidRPr="00E60B60">
              <w:rPr>
                <w:i/>
                <w:iCs w:val="0"/>
                <w:sz w:val="20"/>
                <w:szCs w:val="20"/>
              </w:rPr>
              <w:t>Share extracted threat information (atomic, computed, and behavioral indicators, context, and countermeasures) with internal response teams and CISA</w:t>
            </w:r>
          </w:p>
        </w:tc>
        <w:tc>
          <w:tcPr>
            <w:tcW w:w="1831" w:type="dxa"/>
          </w:tcPr>
          <w:p w14:paraId="0FAB8C61" w14:textId="77777777" w:rsidR="00981AD3" w:rsidRPr="00E60B60" w:rsidRDefault="00981AD3" w:rsidP="009652C1">
            <w:pPr>
              <w:rPr>
                <w:i/>
                <w:iCs w:val="0"/>
                <w:sz w:val="20"/>
                <w:szCs w:val="20"/>
              </w:rPr>
            </w:pPr>
          </w:p>
        </w:tc>
        <w:tc>
          <w:tcPr>
            <w:tcW w:w="1627" w:type="dxa"/>
          </w:tcPr>
          <w:p w14:paraId="4335151E" w14:textId="77777777" w:rsidR="00981AD3" w:rsidRPr="00E60B60" w:rsidRDefault="00981AD3" w:rsidP="009652C1">
            <w:pPr>
              <w:rPr>
                <w:i/>
                <w:iCs w:val="0"/>
                <w:sz w:val="20"/>
                <w:szCs w:val="20"/>
              </w:rPr>
            </w:pPr>
          </w:p>
        </w:tc>
        <w:tc>
          <w:tcPr>
            <w:tcW w:w="1983" w:type="dxa"/>
          </w:tcPr>
          <w:p w14:paraId="6677FC5C" w14:textId="77777777" w:rsidR="00981AD3" w:rsidRPr="00E60B60" w:rsidRDefault="00981AD3" w:rsidP="009652C1">
            <w:pPr>
              <w:rPr>
                <w:i/>
                <w:iCs w:val="0"/>
                <w:sz w:val="20"/>
                <w:szCs w:val="20"/>
              </w:rPr>
            </w:pPr>
          </w:p>
        </w:tc>
      </w:tr>
    </w:tbl>
    <w:p w14:paraId="1F07D903" w14:textId="05E8330A" w:rsidR="00172A19" w:rsidRPr="00E60B60" w:rsidRDefault="00172A19" w:rsidP="005153DF">
      <w:pPr>
        <w:pStyle w:val="Heading1"/>
        <w:numPr>
          <w:ilvl w:val="0"/>
          <w:numId w:val="0"/>
        </w:numPr>
        <w:rPr>
          <w:rFonts w:ascii="Microsoft Sans Serif" w:hAnsi="Microsoft Sans Serif" w:cs="Microsoft Sans Serif"/>
          <w:b/>
          <w:bCs/>
          <w:i/>
          <w:iCs w:val="0"/>
          <w:color w:val="4472C4" w:themeColor="accent1"/>
          <w:sz w:val="20"/>
          <w:szCs w:val="20"/>
        </w:rPr>
      </w:pPr>
    </w:p>
    <w:sectPr w:rsidR="00172A19" w:rsidRPr="00E60B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C088" w14:textId="77777777" w:rsidR="0045118D" w:rsidRDefault="0045118D" w:rsidP="00F35012">
      <w:pPr>
        <w:spacing w:after="0" w:line="240" w:lineRule="auto"/>
      </w:pPr>
      <w:r>
        <w:separator/>
      </w:r>
    </w:p>
  </w:endnote>
  <w:endnote w:type="continuationSeparator" w:id="0">
    <w:p w14:paraId="7ABF3AA8" w14:textId="77777777" w:rsidR="0045118D" w:rsidRDefault="0045118D" w:rsidP="00F3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A196" w14:textId="77777777" w:rsidR="006C01A9" w:rsidRDefault="006C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06143"/>
      <w:docPartObj>
        <w:docPartGallery w:val="Page Numbers (Bottom of Page)"/>
        <w:docPartUnique/>
      </w:docPartObj>
    </w:sdtPr>
    <w:sdtEndPr>
      <w:rPr>
        <w:noProof/>
      </w:rPr>
    </w:sdtEndPr>
    <w:sdtContent>
      <w:p w14:paraId="7F8CF43F" w14:textId="58616A1E" w:rsidR="00EB4E29" w:rsidRDefault="00EB4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4BB706" w14:textId="77777777" w:rsidR="00F35012" w:rsidRDefault="00F35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71FC" w14:textId="77777777" w:rsidR="006C01A9" w:rsidRDefault="006C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C19E" w14:textId="77777777" w:rsidR="0045118D" w:rsidRDefault="0045118D" w:rsidP="00F35012">
      <w:pPr>
        <w:spacing w:after="0" w:line="240" w:lineRule="auto"/>
      </w:pPr>
      <w:r>
        <w:separator/>
      </w:r>
    </w:p>
  </w:footnote>
  <w:footnote w:type="continuationSeparator" w:id="0">
    <w:p w14:paraId="32737E49" w14:textId="77777777" w:rsidR="0045118D" w:rsidRDefault="0045118D" w:rsidP="00F3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E4D0" w14:textId="77777777" w:rsidR="006C01A9" w:rsidRDefault="006C0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44534"/>
      <w:docPartObj>
        <w:docPartGallery w:val="Watermarks"/>
        <w:docPartUnique/>
      </w:docPartObj>
    </w:sdtPr>
    <w:sdtContent>
      <w:p w14:paraId="726F49D1" w14:textId="2A1A4B21" w:rsidR="006C01A9" w:rsidRDefault="00000000">
        <w:pPr>
          <w:pStyle w:val="Header"/>
        </w:pPr>
        <w:r>
          <w:rPr>
            <w:noProof/>
          </w:rPr>
          <w:pict w14:anchorId="3C4C9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BCAD" w14:textId="77777777" w:rsidR="006C01A9" w:rsidRDefault="006C0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C96"/>
    <w:multiLevelType w:val="hybridMultilevel"/>
    <w:tmpl w:val="959C1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F5067"/>
    <w:multiLevelType w:val="hybridMultilevel"/>
    <w:tmpl w:val="7AD8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E5145"/>
    <w:multiLevelType w:val="hybridMultilevel"/>
    <w:tmpl w:val="FA9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95DE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B022B6E"/>
    <w:multiLevelType w:val="hybridMultilevel"/>
    <w:tmpl w:val="C408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9B70F1"/>
    <w:multiLevelType w:val="hybridMultilevel"/>
    <w:tmpl w:val="A9026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D05252"/>
    <w:multiLevelType w:val="hybridMultilevel"/>
    <w:tmpl w:val="91EC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D50F35"/>
    <w:multiLevelType w:val="hybridMultilevel"/>
    <w:tmpl w:val="32B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4191F"/>
    <w:multiLevelType w:val="hybridMultilevel"/>
    <w:tmpl w:val="D04A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3917D9"/>
    <w:multiLevelType w:val="hybridMultilevel"/>
    <w:tmpl w:val="13B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96808"/>
    <w:multiLevelType w:val="hybridMultilevel"/>
    <w:tmpl w:val="740C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314D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6FD6455C"/>
    <w:multiLevelType w:val="multilevel"/>
    <w:tmpl w:val="265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744A6"/>
    <w:multiLevelType w:val="hybridMultilevel"/>
    <w:tmpl w:val="9B3C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40BA9"/>
    <w:multiLevelType w:val="hybridMultilevel"/>
    <w:tmpl w:val="EFD2F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777363"/>
    <w:multiLevelType w:val="hybridMultilevel"/>
    <w:tmpl w:val="F4948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231A19"/>
    <w:multiLevelType w:val="hybridMultilevel"/>
    <w:tmpl w:val="EC38B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9704691">
    <w:abstractNumId w:val="3"/>
  </w:num>
  <w:num w:numId="2" w16cid:durableId="108623827">
    <w:abstractNumId w:val="7"/>
  </w:num>
  <w:num w:numId="3" w16cid:durableId="1997147772">
    <w:abstractNumId w:val="10"/>
  </w:num>
  <w:num w:numId="4" w16cid:durableId="1054112051">
    <w:abstractNumId w:val="14"/>
  </w:num>
  <w:num w:numId="5" w16cid:durableId="438986449">
    <w:abstractNumId w:val="12"/>
  </w:num>
  <w:num w:numId="6" w16cid:durableId="551430653">
    <w:abstractNumId w:val="15"/>
  </w:num>
  <w:num w:numId="7" w16cid:durableId="159541314">
    <w:abstractNumId w:val="11"/>
  </w:num>
  <w:num w:numId="8" w16cid:durableId="1614289184">
    <w:abstractNumId w:val="1"/>
  </w:num>
  <w:num w:numId="9" w16cid:durableId="111361751">
    <w:abstractNumId w:val="13"/>
  </w:num>
  <w:num w:numId="10" w16cid:durableId="515000115">
    <w:abstractNumId w:val="9"/>
  </w:num>
  <w:num w:numId="11" w16cid:durableId="200753503">
    <w:abstractNumId w:val="2"/>
  </w:num>
  <w:num w:numId="12" w16cid:durableId="1921253855">
    <w:abstractNumId w:val="16"/>
  </w:num>
  <w:num w:numId="13" w16cid:durableId="688607201">
    <w:abstractNumId w:val="6"/>
  </w:num>
  <w:num w:numId="14" w16cid:durableId="740754848">
    <w:abstractNumId w:val="0"/>
  </w:num>
  <w:num w:numId="15" w16cid:durableId="1821385163">
    <w:abstractNumId w:val="4"/>
  </w:num>
  <w:num w:numId="16" w16cid:durableId="80176159">
    <w:abstractNumId w:val="5"/>
  </w:num>
  <w:num w:numId="17" w16cid:durableId="1219691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12"/>
    <w:rsid w:val="000028CE"/>
    <w:rsid w:val="0002293D"/>
    <w:rsid w:val="0002730C"/>
    <w:rsid w:val="00031CB8"/>
    <w:rsid w:val="00035EED"/>
    <w:rsid w:val="00037A34"/>
    <w:rsid w:val="00050227"/>
    <w:rsid w:val="000555FA"/>
    <w:rsid w:val="00064EF6"/>
    <w:rsid w:val="000672F8"/>
    <w:rsid w:val="000751A0"/>
    <w:rsid w:val="00081189"/>
    <w:rsid w:val="00083296"/>
    <w:rsid w:val="0008364A"/>
    <w:rsid w:val="0008616C"/>
    <w:rsid w:val="000A487A"/>
    <w:rsid w:val="000B79F1"/>
    <w:rsid w:val="000C00A4"/>
    <w:rsid w:val="000C2A9F"/>
    <w:rsid w:val="000C4134"/>
    <w:rsid w:val="000D4730"/>
    <w:rsid w:val="00101363"/>
    <w:rsid w:val="001145B0"/>
    <w:rsid w:val="00140CD1"/>
    <w:rsid w:val="00141870"/>
    <w:rsid w:val="0014457F"/>
    <w:rsid w:val="001446F0"/>
    <w:rsid w:val="00160605"/>
    <w:rsid w:val="00163EA5"/>
    <w:rsid w:val="00172A19"/>
    <w:rsid w:val="00186307"/>
    <w:rsid w:val="00192249"/>
    <w:rsid w:val="00193C0F"/>
    <w:rsid w:val="001B31B7"/>
    <w:rsid w:val="001C4BF7"/>
    <w:rsid w:val="001C71B2"/>
    <w:rsid w:val="001D043A"/>
    <w:rsid w:val="001E14E8"/>
    <w:rsid w:val="001E62CB"/>
    <w:rsid w:val="00215A55"/>
    <w:rsid w:val="00216086"/>
    <w:rsid w:val="00231B2C"/>
    <w:rsid w:val="002367E8"/>
    <w:rsid w:val="00240F40"/>
    <w:rsid w:val="00252A71"/>
    <w:rsid w:val="00255EE6"/>
    <w:rsid w:val="002626D4"/>
    <w:rsid w:val="002659BD"/>
    <w:rsid w:val="00281D8E"/>
    <w:rsid w:val="002838D4"/>
    <w:rsid w:val="00286E32"/>
    <w:rsid w:val="00296CE1"/>
    <w:rsid w:val="002A0934"/>
    <w:rsid w:val="002A13A9"/>
    <w:rsid w:val="002C17BD"/>
    <w:rsid w:val="002D1B6D"/>
    <w:rsid w:val="002D4DC7"/>
    <w:rsid w:val="002F7260"/>
    <w:rsid w:val="00304367"/>
    <w:rsid w:val="00307A75"/>
    <w:rsid w:val="0031659B"/>
    <w:rsid w:val="003435E3"/>
    <w:rsid w:val="00363500"/>
    <w:rsid w:val="00375719"/>
    <w:rsid w:val="003808FE"/>
    <w:rsid w:val="00384D4F"/>
    <w:rsid w:val="0038550A"/>
    <w:rsid w:val="00387468"/>
    <w:rsid w:val="00391FC4"/>
    <w:rsid w:val="00397620"/>
    <w:rsid w:val="003A4B07"/>
    <w:rsid w:val="003A562A"/>
    <w:rsid w:val="003B5040"/>
    <w:rsid w:val="003F16EF"/>
    <w:rsid w:val="004107F8"/>
    <w:rsid w:val="00413119"/>
    <w:rsid w:val="004217A3"/>
    <w:rsid w:val="004278E8"/>
    <w:rsid w:val="004342E2"/>
    <w:rsid w:val="00440AA5"/>
    <w:rsid w:val="0044589A"/>
    <w:rsid w:val="00450632"/>
    <w:rsid w:val="0045118D"/>
    <w:rsid w:val="0045757B"/>
    <w:rsid w:val="0046788B"/>
    <w:rsid w:val="00475493"/>
    <w:rsid w:val="00482E67"/>
    <w:rsid w:val="00485377"/>
    <w:rsid w:val="0049219F"/>
    <w:rsid w:val="00494F05"/>
    <w:rsid w:val="004A27ED"/>
    <w:rsid w:val="004A45A6"/>
    <w:rsid w:val="004A5898"/>
    <w:rsid w:val="004A5B27"/>
    <w:rsid w:val="004B1E4C"/>
    <w:rsid w:val="004B7895"/>
    <w:rsid w:val="004E1BA2"/>
    <w:rsid w:val="004E28BB"/>
    <w:rsid w:val="005064EA"/>
    <w:rsid w:val="005153DF"/>
    <w:rsid w:val="00517C62"/>
    <w:rsid w:val="005212C7"/>
    <w:rsid w:val="005266FC"/>
    <w:rsid w:val="00547812"/>
    <w:rsid w:val="00547FF9"/>
    <w:rsid w:val="005512CB"/>
    <w:rsid w:val="00556451"/>
    <w:rsid w:val="00560DF5"/>
    <w:rsid w:val="005861F1"/>
    <w:rsid w:val="005947BE"/>
    <w:rsid w:val="0059671F"/>
    <w:rsid w:val="005B1AE2"/>
    <w:rsid w:val="005B387B"/>
    <w:rsid w:val="005B44A9"/>
    <w:rsid w:val="005C7370"/>
    <w:rsid w:val="005D0116"/>
    <w:rsid w:val="005D2AE2"/>
    <w:rsid w:val="005F783D"/>
    <w:rsid w:val="006035A7"/>
    <w:rsid w:val="00610702"/>
    <w:rsid w:val="00611FC8"/>
    <w:rsid w:val="0061517C"/>
    <w:rsid w:val="006203B8"/>
    <w:rsid w:val="006311B6"/>
    <w:rsid w:val="0063347B"/>
    <w:rsid w:val="006352DE"/>
    <w:rsid w:val="00637BB6"/>
    <w:rsid w:val="006448B0"/>
    <w:rsid w:val="00651A5F"/>
    <w:rsid w:val="0065206D"/>
    <w:rsid w:val="00657DEF"/>
    <w:rsid w:val="00667178"/>
    <w:rsid w:val="00677CB8"/>
    <w:rsid w:val="0068681F"/>
    <w:rsid w:val="00690647"/>
    <w:rsid w:val="00692F75"/>
    <w:rsid w:val="006A1156"/>
    <w:rsid w:val="006B452B"/>
    <w:rsid w:val="006C01A9"/>
    <w:rsid w:val="006C59D0"/>
    <w:rsid w:val="006D0B5F"/>
    <w:rsid w:val="006D5310"/>
    <w:rsid w:val="006D6297"/>
    <w:rsid w:val="006D7220"/>
    <w:rsid w:val="006E4C8D"/>
    <w:rsid w:val="006E627D"/>
    <w:rsid w:val="006F39F9"/>
    <w:rsid w:val="00716279"/>
    <w:rsid w:val="0072754B"/>
    <w:rsid w:val="007309A8"/>
    <w:rsid w:val="0073223D"/>
    <w:rsid w:val="00735630"/>
    <w:rsid w:val="007406B2"/>
    <w:rsid w:val="0076168D"/>
    <w:rsid w:val="00761C12"/>
    <w:rsid w:val="00762EE8"/>
    <w:rsid w:val="00781063"/>
    <w:rsid w:val="007823DD"/>
    <w:rsid w:val="00784FBD"/>
    <w:rsid w:val="00791D94"/>
    <w:rsid w:val="00795DFA"/>
    <w:rsid w:val="007A2675"/>
    <w:rsid w:val="007A60E0"/>
    <w:rsid w:val="007B4320"/>
    <w:rsid w:val="007C0230"/>
    <w:rsid w:val="007C5A53"/>
    <w:rsid w:val="007E00D9"/>
    <w:rsid w:val="007E1B2A"/>
    <w:rsid w:val="007E7F4B"/>
    <w:rsid w:val="00814FD7"/>
    <w:rsid w:val="008245AE"/>
    <w:rsid w:val="00827F36"/>
    <w:rsid w:val="00831E23"/>
    <w:rsid w:val="00837287"/>
    <w:rsid w:val="008422F6"/>
    <w:rsid w:val="00845BC0"/>
    <w:rsid w:val="00862645"/>
    <w:rsid w:val="00865F41"/>
    <w:rsid w:val="00871C7D"/>
    <w:rsid w:val="00875C30"/>
    <w:rsid w:val="00881694"/>
    <w:rsid w:val="008C3B40"/>
    <w:rsid w:val="008C456F"/>
    <w:rsid w:val="008C633D"/>
    <w:rsid w:val="008C7933"/>
    <w:rsid w:val="008E0139"/>
    <w:rsid w:val="008E4CB6"/>
    <w:rsid w:val="008E5E27"/>
    <w:rsid w:val="008F33F4"/>
    <w:rsid w:val="008F5512"/>
    <w:rsid w:val="009049A5"/>
    <w:rsid w:val="00907CAC"/>
    <w:rsid w:val="00913007"/>
    <w:rsid w:val="009142CB"/>
    <w:rsid w:val="00916710"/>
    <w:rsid w:val="00921397"/>
    <w:rsid w:val="00936057"/>
    <w:rsid w:val="0095188D"/>
    <w:rsid w:val="0095525B"/>
    <w:rsid w:val="00957EDD"/>
    <w:rsid w:val="009652C1"/>
    <w:rsid w:val="00966D8F"/>
    <w:rsid w:val="0096771B"/>
    <w:rsid w:val="00975741"/>
    <w:rsid w:val="0098108B"/>
    <w:rsid w:val="00981AD3"/>
    <w:rsid w:val="00985316"/>
    <w:rsid w:val="009A42D8"/>
    <w:rsid w:val="009B56E8"/>
    <w:rsid w:val="009B67E9"/>
    <w:rsid w:val="009B7A64"/>
    <w:rsid w:val="009D3E35"/>
    <w:rsid w:val="009D78DD"/>
    <w:rsid w:val="009E3C44"/>
    <w:rsid w:val="00A159B8"/>
    <w:rsid w:val="00A254C9"/>
    <w:rsid w:val="00A35AE8"/>
    <w:rsid w:val="00A43AFE"/>
    <w:rsid w:val="00A46D68"/>
    <w:rsid w:val="00A704B9"/>
    <w:rsid w:val="00A75AA5"/>
    <w:rsid w:val="00A77EA4"/>
    <w:rsid w:val="00A934E6"/>
    <w:rsid w:val="00A972BA"/>
    <w:rsid w:val="00AD030E"/>
    <w:rsid w:val="00AD56B1"/>
    <w:rsid w:val="00AE4960"/>
    <w:rsid w:val="00AE6C2C"/>
    <w:rsid w:val="00AF0B19"/>
    <w:rsid w:val="00AF4E6A"/>
    <w:rsid w:val="00B07C03"/>
    <w:rsid w:val="00B123B3"/>
    <w:rsid w:val="00B1291C"/>
    <w:rsid w:val="00B129DA"/>
    <w:rsid w:val="00B14801"/>
    <w:rsid w:val="00B165ED"/>
    <w:rsid w:val="00B30D5C"/>
    <w:rsid w:val="00B326EA"/>
    <w:rsid w:val="00B41765"/>
    <w:rsid w:val="00B506CE"/>
    <w:rsid w:val="00B52137"/>
    <w:rsid w:val="00B62F9F"/>
    <w:rsid w:val="00B72BCF"/>
    <w:rsid w:val="00B72C4F"/>
    <w:rsid w:val="00B75CD8"/>
    <w:rsid w:val="00B76EE4"/>
    <w:rsid w:val="00B818E8"/>
    <w:rsid w:val="00B92DF6"/>
    <w:rsid w:val="00B94309"/>
    <w:rsid w:val="00B94A14"/>
    <w:rsid w:val="00BD0AF2"/>
    <w:rsid w:val="00BE0B40"/>
    <w:rsid w:val="00BE706C"/>
    <w:rsid w:val="00BE786E"/>
    <w:rsid w:val="00BF517E"/>
    <w:rsid w:val="00BF5F04"/>
    <w:rsid w:val="00C14C7B"/>
    <w:rsid w:val="00C15696"/>
    <w:rsid w:val="00C17DD9"/>
    <w:rsid w:val="00C241A8"/>
    <w:rsid w:val="00C251FF"/>
    <w:rsid w:val="00C313AA"/>
    <w:rsid w:val="00C4173F"/>
    <w:rsid w:val="00C458DB"/>
    <w:rsid w:val="00C46CCF"/>
    <w:rsid w:val="00C5764B"/>
    <w:rsid w:val="00C935EB"/>
    <w:rsid w:val="00C96440"/>
    <w:rsid w:val="00CA02EF"/>
    <w:rsid w:val="00CA0B9E"/>
    <w:rsid w:val="00CA569D"/>
    <w:rsid w:val="00CB5948"/>
    <w:rsid w:val="00CB6646"/>
    <w:rsid w:val="00CE679A"/>
    <w:rsid w:val="00CF0D70"/>
    <w:rsid w:val="00CF2D3B"/>
    <w:rsid w:val="00D16356"/>
    <w:rsid w:val="00D16AE5"/>
    <w:rsid w:val="00D17CA7"/>
    <w:rsid w:val="00D22CC0"/>
    <w:rsid w:val="00D27C14"/>
    <w:rsid w:val="00D37554"/>
    <w:rsid w:val="00D42B1C"/>
    <w:rsid w:val="00D44423"/>
    <w:rsid w:val="00D524DF"/>
    <w:rsid w:val="00D5253C"/>
    <w:rsid w:val="00D53843"/>
    <w:rsid w:val="00D566EA"/>
    <w:rsid w:val="00D634E1"/>
    <w:rsid w:val="00D651C1"/>
    <w:rsid w:val="00D66573"/>
    <w:rsid w:val="00D758A6"/>
    <w:rsid w:val="00D85C5B"/>
    <w:rsid w:val="00D9709A"/>
    <w:rsid w:val="00DB3EB8"/>
    <w:rsid w:val="00DC18E9"/>
    <w:rsid w:val="00DD5091"/>
    <w:rsid w:val="00DD6217"/>
    <w:rsid w:val="00E00BDE"/>
    <w:rsid w:val="00E02ABA"/>
    <w:rsid w:val="00E36AA2"/>
    <w:rsid w:val="00E402D9"/>
    <w:rsid w:val="00E60B60"/>
    <w:rsid w:val="00E7677A"/>
    <w:rsid w:val="00E80AA5"/>
    <w:rsid w:val="00E9466B"/>
    <w:rsid w:val="00E96202"/>
    <w:rsid w:val="00EB1D8C"/>
    <w:rsid w:val="00EB2A7E"/>
    <w:rsid w:val="00EB4E29"/>
    <w:rsid w:val="00EC3BA8"/>
    <w:rsid w:val="00ED717B"/>
    <w:rsid w:val="00EE1C91"/>
    <w:rsid w:val="00EE2D17"/>
    <w:rsid w:val="00EE305C"/>
    <w:rsid w:val="00EE3675"/>
    <w:rsid w:val="00EF0A02"/>
    <w:rsid w:val="00EF1B2D"/>
    <w:rsid w:val="00F0075F"/>
    <w:rsid w:val="00F071C1"/>
    <w:rsid w:val="00F113B2"/>
    <w:rsid w:val="00F147D0"/>
    <w:rsid w:val="00F26868"/>
    <w:rsid w:val="00F35012"/>
    <w:rsid w:val="00F407ED"/>
    <w:rsid w:val="00F5042A"/>
    <w:rsid w:val="00F50CC9"/>
    <w:rsid w:val="00F5482C"/>
    <w:rsid w:val="00F87A98"/>
    <w:rsid w:val="00F92812"/>
    <w:rsid w:val="00FA0ABB"/>
    <w:rsid w:val="00FB5A1B"/>
    <w:rsid w:val="00FC416D"/>
    <w:rsid w:val="00FC5B3D"/>
    <w:rsid w:val="00FD2D95"/>
    <w:rsid w:val="00FE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B186"/>
  <w15:chartTrackingRefBased/>
  <w15:docId w15:val="{7A52C8F2-5266-4A59-8A0C-DCB9448D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Microsoft Sans Serif"/>
        <w:iCs/>
        <w:color w:val="4472C4" w:themeColor="accent1"/>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F3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7F3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7F3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827F36"/>
    <w:pPr>
      <w:keepNext/>
      <w:keepLines/>
      <w:numPr>
        <w:ilvl w:val="3"/>
        <w:numId w:val="1"/>
      </w:numPr>
      <w:spacing w:before="40" w:after="0"/>
      <w:outlineLvl w:val="3"/>
    </w:pPr>
    <w:rPr>
      <w:rFonts w:asciiTheme="majorHAnsi" w:eastAsiaTheme="majorEastAsia" w:hAnsiTheme="majorHAnsi" w:cstheme="majorBidi"/>
      <w:i/>
      <w:iCs w:val="0"/>
      <w:color w:val="2F5496" w:themeColor="accent1" w:themeShade="BF"/>
    </w:rPr>
  </w:style>
  <w:style w:type="paragraph" w:styleId="Heading5">
    <w:name w:val="heading 5"/>
    <w:basedOn w:val="Normal"/>
    <w:next w:val="Normal"/>
    <w:link w:val="Heading5Char"/>
    <w:uiPriority w:val="9"/>
    <w:semiHidden/>
    <w:unhideWhenUsed/>
    <w:qFormat/>
    <w:rsid w:val="00827F3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27F3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27F36"/>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semiHidden/>
    <w:unhideWhenUsed/>
    <w:qFormat/>
    <w:rsid w:val="00827F3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7F36"/>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012"/>
  </w:style>
  <w:style w:type="paragraph" w:styleId="Footer">
    <w:name w:val="footer"/>
    <w:basedOn w:val="Normal"/>
    <w:link w:val="FooterChar"/>
    <w:uiPriority w:val="99"/>
    <w:unhideWhenUsed/>
    <w:rsid w:val="00F35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012"/>
  </w:style>
  <w:style w:type="table" w:styleId="TableGrid">
    <w:name w:val="Table Grid"/>
    <w:basedOn w:val="TableNormal"/>
    <w:uiPriority w:val="39"/>
    <w:rsid w:val="00B62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F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27F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27F36"/>
    <w:rPr>
      <w:rFonts w:asciiTheme="majorHAnsi" w:eastAsiaTheme="majorEastAsia" w:hAnsiTheme="majorHAnsi" w:cstheme="majorBidi"/>
      <w:color w:val="1F3763" w:themeColor="accent1" w:themeShade="7F"/>
      <w:sz w:val="24"/>
    </w:rPr>
  </w:style>
  <w:style w:type="character" w:customStyle="1" w:styleId="Heading4Char">
    <w:name w:val="Heading 4 Char"/>
    <w:basedOn w:val="DefaultParagraphFont"/>
    <w:link w:val="Heading4"/>
    <w:uiPriority w:val="9"/>
    <w:semiHidden/>
    <w:rsid w:val="00827F36"/>
    <w:rPr>
      <w:rFonts w:asciiTheme="majorHAnsi" w:eastAsiaTheme="majorEastAsia" w:hAnsiTheme="majorHAnsi" w:cstheme="majorBidi"/>
      <w:i/>
      <w:iCs w:val="0"/>
      <w:color w:val="2F5496" w:themeColor="accent1" w:themeShade="BF"/>
    </w:rPr>
  </w:style>
  <w:style w:type="character" w:customStyle="1" w:styleId="Heading5Char">
    <w:name w:val="Heading 5 Char"/>
    <w:basedOn w:val="DefaultParagraphFont"/>
    <w:link w:val="Heading5"/>
    <w:uiPriority w:val="9"/>
    <w:semiHidden/>
    <w:rsid w:val="00827F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27F3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27F36"/>
    <w:rPr>
      <w:rFonts w:asciiTheme="majorHAnsi" w:eastAsiaTheme="majorEastAsia" w:hAnsiTheme="majorHAnsi" w:cstheme="majorBidi"/>
      <w:i/>
      <w:iCs w:val="0"/>
      <w:color w:val="1F3763" w:themeColor="accent1" w:themeShade="7F"/>
    </w:rPr>
  </w:style>
  <w:style w:type="character" w:customStyle="1" w:styleId="Heading8Char">
    <w:name w:val="Heading 8 Char"/>
    <w:basedOn w:val="DefaultParagraphFont"/>
    <w:link w:val="Heading8"/>
    <w:uiPriority w:val="9"/>
    <w:semiHidden/>
    <w:rsid w:val="00827F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7F36"/>
    <w:rPr>
      <w:rFonts w:asciiTheme="majorHAnsi" w:eastAsiaTheme="majorEastAsia" w:hAnsiTheme="majorHAnsi" w:cstheme="majorBidi"/>
      <w:i/>
      <w:iCs w:val="0"/>
      <w:color w:val="272727" w:themeColor="text1" w:themeTint="D8"/>
      <w:sz w:val="21"/>
      <w:szCs w:val="21"/>
    </w:rPr>
  </w:style>
  <w:style w:type="paragraph" w:styleId="ListParagraph">
    <w:name w:val="List Paragraph"/>
    <w:basedOn w:val="Normal"/>
    <w:uiPriority w:val="34"/>
    <w:qFormat/>
    <w:rsid w:val="00A254C9"/>
    <w:pPr>
      <w:ind w:left="720"/>
      <w:contextualSpacing/>
    </w:pPr>
  </w:style>
  <w:style w:type="paragraph" w:styleId="TOCHeading">
    <w:name w:val="TOC Heading"/>
    <w:basedOn w:val="Heading1"/>
    <w:next w:val="Normal"/>
    <w:uiPriority w:val="39"/>
    <w:unhideWhenUsed/>
    <w:qFormat/>
    <w:rsid w:val="00651A5F"/>
    <w:pPr>
      <w:numPr>
        <w:numId w:val="0"/>
      </w:numPr>
      <w:outlineLvl w:val="9"/>
    </w:pPr>
    <w:rPr>
      <w:iCs w:val="0"/>
    </w:rPr>
  </w:style>
  <w:style w:type="paragraph" w:styleId="TOC1">
    <w:name w:val="toc 1"/>
    <w:basedOn w:val="Normal"/>
    <w:next w:val="Normal"/>
    <w:autoRedefine/>
    <w:uiPriority w:val="39"/>
    <w:unhideWhenUsed/>
    <w:rsid w:val="00651A5F"/>
    <w:pPr>
      <w:spacing w:after="100"/>
    </w:pPr>
  </w:style>
  <w:style w:type="paragraph" w:styleId="TOC2">
    <w:name w:val="toc 2"/>
    <w:basedOn w:val="Normal"/>
    <w:next w:val="Normal"/>
    <w:autoRedefine/>
    <w:uiPriority w:val="39"/>
    <w:unhideWhenUsed/>
    <w:rsid w:val="00651A5F"/>
    <w:pPr>
      <w:spacing w:after="100"/>
      <w:ind w:left="220"/>
    </w:pPr>
  </w:style>
  <w:style w:type="character" w:styleId="Hyperlink">
    <w:name w:val="Hyperlink"/>
    <w:basedOn w:val="DefaultParagraphFont"/>
    <w:uiPriority w:val="99"/>
    <w:unhideWhenUsed/>
    <w:rsid w:val="00651A5F"/>
    <w:rPr>
      <w:color w:val="0563C1" w:themeColor="hyperlink"/>
      <w:u w:val="single"/>
    </w:rPr>
  </w:style>
  <w:style w:type="character" w:styleId="Strong">
    <w:name w:val="Strong"/>
    <w:basedOn w:val="DefaultParagraphFont"/>
    <w:uiPriority w:val="22"/>
    <w:qFormat/>
    <w:rsid w:val="00677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54259">
      <w:bodyDiv w:val="1"/>
      <w:marLeft w:val="0"/>
      <w:marRight w:val="0"/>
      <w:marTop w:val="0"/>
      <w:marBottom w:val="0"/>
      <w:divBdr>
        <w:top w:val="none" w:sz="0" w:space="0" w:color="auto"/>
        <w:left w:val="none" w:sz="0" w:space="0" w:color="auto"/>
        <w:bottom w:val="none" w:sz="0" w:space="0" w:color="auto"/>
        <w:right w:val="none" w:sz="0" w:space="0" w:color="auto"/>
      </w:divBdr>
    </w:div>
    <w:div w:id="16695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Brown</dc:creator>
  <cp:keywords/>
  <dc:description/>
  <cp:lastModifiedBy>James Brown</cp:lastModifiedBy>
  <cp:revision>2</cp:revision>
  <dcterms:created xsi:type="dcterms:W3CDTF">2022-12-06T21:59:00Z</dcterms:created>
  <dcterms:modified xsi:type="dcterms:W3CDTF">2022-12-06T21:59:00Z</dcterms:modified>
</cp:coreProperties>
</file>