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2460" w14:textId="77777777" w:rsidR="006600ED" w:rsidRPr="00066A64" w:rsidRDefault="006600ED" w:rsidP="006600ED">
      <w:pPr>
        <w:pStyle w:val="Heading2"/>
        <w:rPr>
          <w:rFonts w:asciiTheme="minorHAnsi" w:eastAsia="Times New Roman" w:hAnsiTheme="minorHAnsi"/>
        </w:rPr>
      </w:pPr>
      <w:bookmarkStart w:id="0" w:name="_Toc186009803"/>
      <w:r w:rsidRPr="00066A64">
        <w:rPr>
          <w:rFonts w:asciiTheme="minorHAnsi" w:eastAsia="Times New Roman" w:hAnsiTheme="minorHAnsi"/>
        </w:rPr>
        <w:t>Expense Reimbursement Procedure</w:t>
      </w:r>
      <w:bookmarkEnd w:id="0"/>
    </w:p>
    <w:p w14:paraId="22DA09D0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1. Purpose</w:t>
      </w:r>
    </w:p>
    <w:p w14:paraId="21B742D6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To outline the steps for submitting, approving, and processing reimbursement requests for business expenses incurred by employees and board members.</w:t>
      </w:r>
    </w:p>
    <w:p w14:paraId="0E8BD028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0D453D54">
          <v:rect id="_x0000_i1034" style="width:0;height:1.5pt" o:hrstd="t" o:hr="t" fillcolor="#a0a0a0" stroked="f"/>
        </w:pict>
      </w:r>
    </w:p>
    <w:p w14:paraId="24BD3BCA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2. Procedure</w:t>
      </w:r>
    </w:p>
    <w:p w14:paraId="0AAB8323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Step 1: Prepare Documentation</w:t>
      </w:r>
    </w:p>
    <w:p w14:paraId="70D28584" w14:textId="77777777" w:rsidR="006600ED" w:rsidRPr="009660C6" w:rsidRDefault="006600ED" w:rsidP="006600E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Collect itemized receipts for all expenses.</w:t>
      </w:r>
    </w:p>
    <w:p w14:paraId="575914CF" w14:textId="77777777" w:rsidR="006600ED" w:rsidRPr="009660C6" w:rsidRDefault="006600ED" w:rsidP="006600E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Complete the expense reimbursement form, providing details of the expense, purpose, and applicable budget codes.</w:t>
      </w:r>
    </w:p>
    <w:p w14:paraId="0F802CC8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Step 2: Submit Reimbursement Request</w:t>
      </w:r>
    </w:p>
    <w:p w14:paraId="4342B77E" w14:textId="77777777" w:rsidR="006600ED" w:rsidRPr="009660C6" w:rsidRDefault="006600ED" w:rsidP="006600E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Submit the completed form and receipts to the employee’s direct supervisor or designated approver.</w:t>
      </w:r>
    </w:p>
    <w:p w14:paraId="71863782" w14:textId="77777777" w:rsidR="006600ED" w:rsidRPr="009660C6" w:rsidRDefault="006600ED" w:rsidP="006600E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Include any additional documentation required for specific expenses, such as conference agendas for professional development claims.</w:t>
      </w:r>
    </w:p>
    <w:p w14:paraId="450C7528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Step 3: Supervisor Review</w:t>
      </w:r>
    </w:p>
    <w:p w14:paraId="09F74DFC" w14:textId="77777777" w:rsidR="006600ED" w:rsidRPr="009660C6" w:rsidRDefault="006600ED" w:rsidP="006600E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Supervisors review reimbursement forms for:</w:t>
      </w:r>
    </w:p>
    <w:p w14:paraId="6F7776D7" w14:textId="77777777" w:rsidR="006600ED" w:rsidRPr="009660C6" w:rsidRDefault="006600ED" w:rsidP="006600E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Completeness and accuracy.</w:t>
      </w:r>
    </w:p>
    <w:p w14:paraId="5516FC15" w14:textId="77777777" w:rsidR="006600ED" w:rsidRPr="009660C6" w:rsidRDefault="006600ED" w:rsidP="006600E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Compliance with organizational policy.</w:t>
      </w:r>
    </w:p>
    <w:p w14:paraId="6DD193B5" w14:textId="77777777" w:rsidR="006600ED" w:rsidRPr="009660C6" w:rsidRDefault="006600ED" w:rsidP="006600E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Alignment with budget and business necessity.</w:t>
      </w:r>
    </w:p>
    <w:p w14:paraId="1C1C7E0B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Step 4: Finance Department Processing</w:t>
      </w:r>
    </w:p>
    <w:p w14:paraId="0C1C2612" w14:textId="77777777" w:rsidR="006600ED" w:rsidRPr="009660C6" w:rsidRDefault="006600ED" w:rsidP="006600E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Forward approved forms to the finance department.</w:t>
      </w:r>
    </w:p>
    <w:p w14:paraId="2EED2B40" w14:textId="77777777" w:rsidR="006600ED" w:rsidRPr="009660C6" w:rsidRDefault="006600ED" w:rsidP="006600E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Finance staff verify documentation and ensure alignment with the budget.</w:t>
      </w:r>
    </w:p>
    <w:p w14:paraId="5BA0FE41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Step 5: Payment Issuance</w:t>
      </w:r>
    </w:p>
    <w:p w14:paraId="4A46F2CE" w14:textId="77777777" w:rsidR="006600ED" w:rsidRPr="009660C6" w:rsidRDefault="006600ED" w:rsidP="006600E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Approved reimbursements are processed within [INSERT TIMEFRAME, E.G., 10 BUSINESS DAYS] via [INSERT METHOD, E.G., DIRECT DEPOSIT OR CHECK].</w:t>
      </w:r>
    </w:p>
    <w:p w14:paraId="1EDDB7F5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Step 6: Dispute Resolution</w:t>
      </w:r>
    </w:p>
    <w:p w14:paraId="3AE6F3CB" w14:textId="77777777" w:rsidR="006600ED" w:rsidRPr="009660C6" w:rsidRDefault="006600ED" w:rsidP="006600E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lastRenderedPageBreak/>
        <w:t>Employees may appeal denied reimbursements by submitting a written request to the finance committee for review.</w:t>
      </w:r>
    </w:p>
    <w:p w14:paraId="492378A7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344E88DF">
          <v:rect id="_x0000_i1035" style="width:0;height:1.5pt" o:hrstd="t" o:hr="t" fillcolor="#a0a0a0" stroked="f"/>
        </w:pict>
      </w:r>
    </w:p>
    <w:p w14:paraId="70D88A90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3. Record Keeping</w:t>
      </w:r>
    </w:p>
    <w:p w14:paraId="3E48A5BB" w14:textId="77777777" w:rsidR="006600ED" w:rsidRPr="009660C6" w:rsidRDefault="006600ED" w:rsidP="006600E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Maintain copies of all reimbursement forms, receipts, and approvals for [INSERT TIMEFRAME, E.G., 7 YEARS].</w:t>
      </w:r>
    </w:p>
    <w:p w14:paraId="040AD4AC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pict w14:anchorId="43E5A62F">
          <v:rect id="_x0000_i1036" style="width:0;height:1.5pt" o:hrstd="t" o:hr="t" fillcolor="#a0a0a0" stroked="f"/>
        </w:pict>
      </w:r>
    </w:p>
    <w:p w14:paraId="2E8D86E1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9660C6">
        <w:rPr>
          <w:rFonts w:eastAsia="Times New Roman" w:cs="Times New Roman"/>
          <w:b/>
          <w:bCs/>
          <w:kern w:val="0"/>
          <w14:ligatures w14:val="none"/>
        </w:rPr>
        <w:t>4. Review and Revision</w:t>
      </w:r>
    </w:p>
    <w:p w14:paraId="067C28A7" w14:textId="77777777" w:rsidR="006600ED" w:rsidRPr="009660C6" w:rsidRDefault="006600ED" w:rsidP="006600E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660C6">
        <w:rPr>
          <w:rFonts w:eastAsia="Times New Roman" w:cs="Times New Roman"/>
          <w:kern w:val="0"/>
          <w14:ligatures w14:val="none"/>
        </w:rPr>
        <w:t>This procedure will be reviewed annually and updated to reflect changes in organizational needs or IRS requirements.</w:t>
      </w:r>
    </w:p>
    <w:p w14:paraId="067BCAC2" w14:textId="77777777" w:rsidR="006021E9" w:rsidRPr="006600ED" w:rsidRDefault="006021E9" w:rsidP="006600ED"/>
    <w:sectPr w:rsidR="006021E9" w:rsidRPr="006600ED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46E0C"/>
    <w:multiLevelType w:val="multilevel"/>
    <w:tmpl w:val="2D0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644E3"/>
    <w:multiLevelType w:val="multilevel"/>
    <w:tmpl w:val="163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707E3"/>
    <w:multiLevelType w:val="multilevel"/>
    <w:tmpl w:val="9FAC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E23C8"/>
    <w:multiLevelType w:val="multilevel"/>
    <w:tmpl w:val="ED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C77B7"/>
    <w:multiLevelType w:val="multilevel"/>
    <w:tmpl w:val="E32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14893"/>
    <w:multiLevelType w:val="multilevel"/>
    <w:tmpl w:val="E9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F3C01"/>
    <w:multiLevelType w:val="multilevel"/>
    <w:tmpl w:val="73C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7910D2"/>
    <w:multiLevelType w:val="multilevel"/>
    <w:tmpl w:val="11EA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55790"/>
    <w:multiLevelType w:val="multilevel"/>
    <w:tmpl w:val="FA8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8098C"/>
    <w:multiLevelType w:val="multilevel"/>
    <w:tmpl w:val="F17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44688"/>
    <w:multiLevelType w:val="multilevel"/>
    <w:tmpl w:val="1E7E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B55189"/>
    <w:multiLevelType w:val="multilevel"/>
    <w:tmpl w:val="643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796D45"/>
    <w:multiLevelType w:val="multilevel"/>
    <w:tmpl w:val="8E8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A09D5"/>
    <w:multiLevelType w:val="multilevel"/>
    <w:tmpl w:val="A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1"/>
  </w:num>
  <w:num w:numId="2" w16cid:durableId="734200406">
    <w:abstractNumId w:val="18"/>
  </w:num>
  <w:num w:numId="3" w16cid:durableId="1798527448">
    <w:abstractNumId w:val="16"/>
  </w:num>
  <w:num w:numId="4" w16cid:durableId="1904487106">
    <w:abstractNumId w:val="30"/>
  </w:num>
  <w:num w:numId="5" w16cid:durableId="1985894451">
    <w:abstractNumId w:val="4"/>
  </w:num>
  <w:num w:numId="6" w16cid:durableId="467167849">
    <w:abstractNumId w:val="22"/>
  </w:num>
  <w:num w:numId="7" w16cid:durableId="1058745898">
    <w:abstractNumId w:val="32"/>
  </w:num>
  <w:num w:numId="8" w16cid:durableId="455100312">
    <w:abstractNumId w:val="15"/>
  </w:num>
  <w:num w:numId="9" w16cid:durableId="645016314">
    <w:abstractNumId w:val="20"/>
  </w:num>
  <w:num w:numId="10" w16cid:durableId="775250660">
    <w:abstractNumId w:val="0"/>
  </w:num>
  <w:num w:numId="11" w16cid:durableId="1129401564">
    <w:abstractNumId w:val="2"/>
  </w:num>
  <w:num w:numId="12" w16cid:durableId="865021688">
    <w:abstractNumId w:val="23"/>
  </w:num>
  <w:num w:numId="13" w16cid:durableId="740954797">
    <w:abstractNumId w:val="28"/>
  </w:num>
  <w:num w:numId="14" w16cid:durableId="134109235">
    <w:abstractNumId w:val="6"/>
  </w:num>
  <w:num w:numId="15" w16cid:durableId="1686790145">
    <w:abstractNumId w:val="21"/>
  </w:num>
  <w:num w:numId="16" w16cid:durableId="764348538">
    <w:abstractNumId w:val="14"/>
  </w:num>
  <w:num w:numId="17" w16cid:durableId="1600866155">
    <w:abstractNumId w:val="19"/>
  </w:num>
  <w:num w:numId="18" w16cid:durableId="1862083777">
    <w:abstractNumId w:val="7"/>
  </w:num>
  <w:num w:numId="19" w16cid:durableId="871722558">
    <w:abstractNumId w:val="17"/>
  </w:num>
  <w:num w:numId="20" w16cid:durableId="1104110956">
    <w:abstractNumId w:val="3"/>
  </w:num>
  <w:num w:numId="21" w16cid:durableId="1266112081">
    <w:abstractNumId w:val="33"/>
  </w:num>
  <w:num w:numId="22" w16cid:durableId="1690792825">
    <w:abstractNumId w:val="10"/>
  </w:num>
  <w:num w:numId="23" w16cid:durableId="640615636">
    <w:abstractNumId w:val="13"/>
  </w:num>
  <w:num w:numId="24" w16cid:durableId="2091656641">
    <w:abstractNumId w:val="25"/>
  </w:num>
  <w:num w:numId="25" w16cid:durableId="2072848320">
    <w:abstractNumId w:val="5"/>
  </w:num>
  <w:num w:numId="26" w16cid:durableId="208617352">
    <w:abstractNumId w:val="12"/>
  </w:num>
  <w:num w:numId="27" w16cid:durableId="1772508562">
    <w:abstractNumId w:val="31"/>
  </w:num>
  <w:num w:numId="28" w16cid:durableId="603148472">
    <w:abstractNumId w:val="8"/>
  </w:num>
  <w:num w:numId="29" w16cid:durableId="386296216">
    <w:abstractNumId w:val="29"/>
  </w:num>
  <w:num w:numId="30" w16cid:durableId="81071246">
    <w:abstractNumId w:val="9"/>
  </w:num>
  <w:num w:numId="31" w16cid:durableId="388260522">
    <w:abstractNumId w:val="24"/>
  </w:num>
  <w:num w:numId="32" w16cid:durableId="665476910">
    <w:abstractNumId w:val="26"/>
  </w:num>
  <w:num w:numId="33" w16cid:durableId="1472409071">
    <w:abstractNumId w:val="11"/>
  </w:num>
  <w:num w:numId="34" w16cid:durableId="1581325991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91993"/>
    <w:rsid w:val="000E4421"/>
    <w:rsid w:val="002E7412"/>
    <w:rsid w:val="00343836"/>
    <w:rsid w:val="00352D28"/>
    <w:rsid w:val="0043385B"/>
    <w:rsid w:val="00440C3B"/>
    <w:rsid w:val="00527CE3"/>
    <w:rsid w:val="006021E9"/>
    <w:rsid w:val="006600ED"/>
    <w:rsid w:val="00714FEA"/>
    <w:rsid w:val="00751DAC"/>
    <w:rsid w:val="007C2E11"/>
    <w:rsid w:val="007C62A6"/>
    <w:rsid w:val="008A0E80"/>
    <w:rsid w:val="009017D1"/>
    <w:rsid w:val="00915027"/>
    <w:rsid w:val="00995965"/>
    <w:rsid w:val="00B1442A"/>
    <w:rsid w:val="00B268C3"/>
    <w:rsid w:val="00C7352B"/>
    <w:rsid w:val="00DC61E3"/>
    <w:rsid w:val="00E51C8A"/>
    <w:rsid w:val="00EF0613"/>
    <w:rsid w:val="00F75B05"/>
    <w:rsid w:val="00F85CA6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0ED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4</cp:revision>
  <dcterms:created xsi:type="dcterms:W3CDTF">2025-02-06T19:33:00Z</dcterms:created>
  <dcterms:modified xsi:type="dcterms:W3CDTF">2025-02-06T19:33:00Z</dcterms:modified>
</cp:coreProperties>
</file>