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sz w:val="32"/>
          <w:szCs w:val="32"/>
        </w:rPr>
        <w:t xml:space="preserve">PR-NU-LEAKAGE-AS-MIXING</w:t>
      </w:r>
    </w:p>
    <w:p>
      <w:pPr>
        <w:spacing w:after="100"/>
      </w:pPr>
      <w:r>
        <w:rPr>
          <w:color w:val="666666"/>
          <w:sz w:val="23"/>
          <w:szCs w:val="23"/>
        </w:rPr>
        <w:t xml:space="preserve">Design Pass — can flavor mixing be controlled V_M ↔ ρ₅ leakage?</w:t>
      </w:r>
    </w:p>
    <w:p>
      <w:pPr>
        <w:spacing w:after="20"/>
      </w:pPr>
      <w:r>
        <w:rPr>
          <w:color w:val="666666"/>
          <w:sz w:val="18"/>
          <w:szCs w:val="18"/>
        </w:rPr>
        <w:t xml:space="preserve">Standalone working note v0.1 · 3 June 2026 · nothing promoted · canonical Codex untouched</w:t>
      </w:r>
    </w:p>
    <w:p>
      <w:pPr>
        <w:spacing w:after="60"/>
      </w:pPr>
      <w:r>
        <w:rPr>
          <w:b/>
          <w:bCs/>
          <w:i/>
          <w:iCs/>
          <w:color w:val="B9770E"/>
          <w:sz w:val="18"/>
          <w:szCs w:val="18"/>
        </w:rPr>
        <w:t xml:space="preserve">Classification: coherent mechanism candidate / underdetermined.</w:t>
      </w:r>
    </w:p>
    <w:p>
      <w:pPr>
        <w:pBdr>
          <w:bottom w:val="single" w:color="2E75B6" w:sz="6" w:space="1"/>
        </w:pBdr>
        <w:spacing w:after="180" w:before="60"/>
      </w:pPr>
      <w:r>
        <w:t xml:space="preserve"/>
      </w:r>
    </w:p>
    <w:p>
      <w:pPr>
        <w:pStyle w:val="Heading1"/>
      </w:pPr>
      <w:r>
        <w:t xml:space="preserve">Purpose &amp; core question</w:t>
      </w:r>
    </w:p>
    <w:p>
      <w:pPr>
        <w:spacing w:after="140" w:line="276"/>
        <w:jc w:val="both"/>
      </w:pPr>
      <w:r>
        <w:t xml:space="preserve">PR-MERGER-J-COMMUTATOR-STRESS-TEST showed that native local seam updates break antipodal J and produce V_M ↔ ρ₅ leakage, dynamically disfavoring Branch A. This note runs the design pass on the alternative: if the J-quarantined route is disfavored, can the observed neutrino flavor mixing instead be understood as controlled leakage between V_M = ρ₃⊕ρ₃′ and ρ₅? The brief is narrow — not to derive angles, but to ask whether the leakage has a stable form, rank, and sector pattern.</w:t>
      </w:r>
    </w:p>
    <w:p>
      <w:pPr>
        <w:pStyle w:val="Heading1"/>
      </w:pPr>
      <w:r>
        <w:t xml:space="preserve">1. Main findings</w:t>
      </w:r>
    </w:p>
    <w:tbl>
      <w:tblPr>
        <w:tblW w:type="dxa" w:w="88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560"/>
      </w:tblGrid>
      <w:tr>
        <w:trPr>
          <w:tblHeader/>
        </w:trP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after="0" w:line="235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Finding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after="0" w:line="235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Content</w:t>
            </w:r>
          </w:p>
        </w:tc>
      </w:tr>
      <w:t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after="0" w:line="235"/>
            </w:pPr>
            <w:r>
              <w:rPr>
                <w:b/>
                <w:bCs/>
                <w:color w:val="B03A2E"/>
                <w:sz w:val="18"/>
                <w:szCs w:val="18"/>
              </w:rPr>
              <w:t xml:space="preserve">A. Single seam = rank 1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after="0" w:line="235"/>
            </w:pPr>
            <w:r>
              <w:rPr>
                <w:sz w:val="18"/>
                <w:szCs w:val="18"/>
              </w:rPr>
              <w:t xml:space="preserve">The single-seam leakage block L_e = P_{ρ₅} U P_{V_M} is a 5×6 rank-1 matrix, one nonzero singular value σ₁ = 0.183. Its second-order back-action V_M → ρ₅ → V_M is also rank 1. A single localized merger/update can split off one direction but cannot build a full 3×3 PMNS structure.</w:t>
            </w:r>
          </w:p>
        </w:tc>
      </w:tr>
      <w:t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after="0" w:line="235"/>
            </w:pPr>
            <w:r>
              <w:rPr>
                <w:b/>
                <w:bCs/>
                <w:color w:val="B9770E"/>
                <w:sz w:val="18"/>
                <w:szCs w:val="18"/>
              </w:rPr>
              <w:t xml:space="preserve">B. Reachable space = 15 dim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after="0" w:line="235"/>
            </w:pPr>
            <w:r>
              <w:rPr>
                <w:sz w:val="18"/>
                <w:szCs w:val="18"/>
              </w:rPr>
              <w:t xml:space="preserve">Summing single-edge leakage blocks spans a 15-dimensional invariant subspace of Hom(V_M, ρ₅) — exactly half of the full 30-dimensional coupling space. A genuine structural constraint: edge-based local updates cannot access arbitrary V_M → ρ₅ couplings.</w:t>
            </w:r>
          </w:p>
        </w:tc>
      </w:tr>
      <w:t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after="0" w:line="235"/>
            </w:pPr>
            <w:r>
              <w:rPr>
                <w:b/>
                <w:bCs/>
                <w:color w:val="B03A2E"/>
                <w:sz w:val="18"/>
                <w:szCs w:val="18"/>
              </w:rPr>
              <w:t xml:space="preserve">C. No equivariant kernel leakage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after="0" w:line="235"/>
            </w:pPr>
            <w:r>
              <w:rPr>
                <w:sz w:val="18"/>
                <w:szCs w:val="18"/>
              </w:rPr>
              <w:t xml:space="preserve">dim Hom_{A₅}(V_M, ρ₅) = 0. No A₅-equivariant kernel operator couples V_M to ρ₅ (ρ₃, ρ₃′, ρ₅ are distinct irreps). Every leakage term comes from the A₅-breaking pattern — which seams are activated, and with what weights.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2. Classification</w:t>
      </w:r>
    </w:p>
    <w:p>
      <w:pPr>
        <w:pBdr>
          <w:left w:val="single" w:color="2E75B6" w:sz="18" w:space="12"/>
        </w:pBdr>
        <w:shd w:fill="EAF1FB" w:val="clear"/>
        <w:spacing w:after="160" w:before="80" w:line="276"/>
        <w:ind w:left="200" w:right="200"/>
      </w:pPr>
      <w:r>
        <w:rPr>
          <w:b/>
          <w:bCs/>
          <w:color w:val="B9770E"/>
          <w:sz w:val="18"/>
          <w:szCs w:val="18"/>
        </w:rPr>
        <w:t xml:space="preserve">Coherent mechanism candidate / underdetermined.  </w:t>
      </w:r>
      <w:r>
        <w:rPr>
          <w:sz w:val="22"/>
          <w:szCs w:val="22"/>
        </w:rPr>
        <w:t xml:space="preserve">Not Level I; not Conditional Level I. Does not promote ID-NEUTRINO-MASS-KERNEL; does not derive PMNS; does not predict mixing angles; does not recover Branch A. The leakage carries real structure (rank-1 per seam, a 15-dim reachable invariant half of Hom(V_M, ρ₅)), but 15 free directions vastly exceed the ~4 PMNS parameters and the kernel protects none of them.</w:t>
      </w:r>
    </w:p>
    <w:p>
      <w:pPr>
        <w:pStyle w:val="Heading1"/>
      </w:pPr>
      <w:r>
        <w:t xml:space="preserve">3. Strategic interpretation</w:t>
      </w:r>
    </w:p>
    <w:p>
      <w:pPr>
        <w:spacing w:after="140" w:line="276"/>
        <w:jc w:val="both"/>
      </w:pPr>
      <w:r>
        <w:t xml:space="preserve">“Mixing is the leakage” is coherent in shape: the static kernel supplies clean sectors; native local updates leak between them; physical flavor mixing may live in the breaking rather than in a protected symmetry. But the route trades a violated protected-prediction route (Branch A) for a 15-dimensional breaking family. Branch A at least carried symmetry-protected exclusions the kernel guaranteed; leakage-as-mixing has nothing the kernel guarantees, only a family the breaking selects from. It is therefore less protected, not more, and is only useful if a new principle fixes the physical seam pattern.</w:t>
      </w:r>
    </w:p>
    <w:p>
      <w:pPr>
        <w:pStyle w:val="Heading1"/>
      </w:pPr>
      <w:r>
        <w:t xml:space="preserve">4. Viability condition</w:t>
      </w:r>
    </w:p>
    <w:p>
      <w:pPr>
        <w:spacing w:after="140" w:line="276"/>
        <w:jc w:val="both"/>
      </w:pPr>
      <w:r>
        <w:t xml:space="preserve">The route becomes testable only if the physical breaking pattern is low-rank or otherwise constrained (a few dominant seams rather than diffuse accumulation). The required next principle:</w:t>
      </w:r>
    </w:p>
    <w:p>
      <w:pPr>
        <w:pBdr>
          <w:left w:val="single" w:color="2E75B6" w:sz="18" w:space="12"/>
        </w:pBdr>
        <w:shd w:fill="EAF1FB" w:val="clear"/>
        <w:spacing w:after="160" w:before="80" w:line="276"/>
        <w:ind w:left="200" w:right="200"/>
      </w:pPr>
      <w:r>
        <w:rPr>
          <w:b/>
          <w:bCs/>
          <w:color w:val="2E75B6"/>
          <w:sz w:val="18"/>
          <w:szCs w:val="18"/>
        </w:rPr>
        <w:t xml:space="preserve">PR-NU-SEAM-SELECTION-PRINCIPLE.  </w:t>
      </w:r>
      <w:r>
        <w:rPr>
          <w:sz w:val="22"/>
          <w:szCs w:val="22"/>
        </w:rPr>
        <w:t xml:space="preserve">What fixes the physical seam locations and weights inside the reachable 15-dimensional leakage space?</w:t>
      </w:r>
    </w:p>
    <w:p>
      <w:pPr>
        <w:spacing w:after="140" w:line="276"/>
        <w:jc w:val="both"/>
      </w:pPr>
      <w:r>
        <w:t xml:space="preserve">Possible sources to audit later (listed only, not pursued here): observer-defect / projection vantage; merger history; minimal-rank update; extremal leakage norm; entropy minimization; forward-light-cone preservation; A₅ → A₄ boundary selection; antipodal-pair or non-antipodal asymmetry.</w:t>
      </w:r>
    </w:p>
    <w:p>
      <w:pPr>
        <w:pStyle w:val="Heading1"/>
      </w:pPr>
      <w:r>
        <w:t xml:space="preserve">5. Relation to prior notes</w:t>
      </w:r>
    </w:p>
    <w:p>
      <w:pPr>
        <w:pStyle w:val="ListParagraph"/>
        <w:numPr>
          <w:ilvl w:val="0"/>
          <w:numId w:val="1"/>
        </w:numPr>
        <w:spacing w:after="70" w:line="264"/>
      </w:pPr>
      <w:r>
        <w:rPr>
          <w:sz w:val="21"/>
          <w:szCs w:val="21"/>
        </w:rPr>
        <w:t xml:space="preserve">PR-MERGER-J-COMMUTATOR-STRESS-TEST: local seam update breaks J (leakage 0.183, edge-transitive).</w:t>
      </w:r>
    </w:p>
    <w:p>
      <w:pPr>
        <w:pStyle w:val="ListParagraph"/>
        <w:numPr>
          <w:ilvl w:val="0"/>
          <w:numId w:val="1"/>
        </w:numPr>
        <w:spacing w:after="70" w:line="264"/>
      </w:pPr>
      <w:r>
        <w:rPr>
          <w:sz w:val="21"/>
          <w:szCs w:val="21"/>
        </w:rPr>
        <w:t xml:space="preserve">v0.10 sprint: Branch A dynamically disfavored unless a principled antipodal-symmetric update exists.</w:t>
      </w:r>
    </w:p>
    <w:p>
      <w:pPr>
        <w:pStyle w:val="ListParagraph"/>
        <w:numPr>
          <w:ilvl w:val="0"/>
          <w:numId w:val="1"/>
        </w:numPr>
        <w:spacing w:after="70" w:line="264"/>
      </w:pPr>
      <w:r>
        <w:rPr>
          <w:sz w:val="21"/>
          <w:szCs w:val="21"/>
        </w:rPr>
        <w:t xml:space="preserve">v0.9 sprint: the symmetric kernel is too degenerate (commutant dim 3); mass/mixing physics must come from A₅-breaking.</w:t>
      </w:r>
    </w:p>
    <w:p>
      <w:pPr>
        <w:pStyle w:val="ListParagraph"/>
        <w:numPr>
          <w:ilvl w:val="0"/>
          <w:numId w:val="1"/>
        </w:numPr>
        <w:spacing w:after="70" w:line="264"/>
      </w:pPr>
      <w:r>
        <w:rPr>
          <w:sz w:val="21"/>
          <w:szCs w:val="21"/>
        </w:rPr>
        <w:t xml:space="preserve">Projection Ontology Parking Lot: observer / projection ideas are candidate sources for a future seam-selection principle, but not evidence yet.</w:t>
      </w:r>
    </w:p>
    <w:p>
      <w:pPr>
        <w:pStyle w:val="Heading1"/>
      </w:pPr>
      <w:r>
        <w:t xml:space="preserve">6. Guardrails</w:t>
      </w:r>
    </w:p>
    <w:p>
      <w:pPr>
        <w:spacing w:after="140" w:line="276"/>
        <w:jc w:val="both"/>
      </w:pPr>
      <w:r>
        <w:t xml:space="preserve">Do not: claim leakage derives PMNS; claim leakage predicts θ₁₂, θ₁₃, θ₂₃, or δ; claim the 15-dimensional subspace is enough to explain observed angles; claim the observer-defect selects the seams unless separately tested; revive the absolute neutrino mass formula; update the canonical Codex.</w:t>
      </w:r>
    </w:p>
    <w:p>
      <w:pPr>
        <w:pBdr>
          <w:bottom w:val="single" w:color="2E75B6" w:sz="6" w:space="1"/>
        </w:pBdr>
        <w:spacing w:after="180" w:before="60"/>
      </w:pPr>
      <w:r>
        <w:t xml:space="preserve"/>
      </w:r>
    </w:p>
    <w:p>
      <w:pPr>
        <w:spacing w:after="140" w:line="276"/>
        <w:jc w:val="both"/>
      </w:pPr>
      <w:r>
        <w:rPr>
          <w:b/>
          <w:bCs/>
          <w:color w:val="666666"/>
          <w:sz w:val="18"/>
          <w:szCs w:val="18"/>
        </w:rPr>
        <w:t xml:space="preserve">Keeper line.  </w:t>
      </w:r>
      <w:r>
        <w:rPr>
          <w:i/>
          <w:iCs/>
          <w:color w:val="666666"/>
          <w:sz w:val="20"/>
          <w:szCs w:val="20"/>
        </w:rPr>
        <w:t xml:space="preserve">The trapdoor opened onto actual physics, and actual physics turned out to be a fifteen-dimensional room with no furniture and a note on the floor reading: “some assembly, and one selection principle, required.”</w:t>
      </w:r>
    </w:p>
    <w:sectPr>
      <w:pgSz w:w="11906" w:h="16838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10" w:before="220"/>
    </w:pPr>
    <w:rPr>
      <w:b/>
      <w:bCs/>
      <w:color w:val="1F4E79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2026-06-03T19:48:36.938Z</dcterms:created>
  <dcterms:modified xsi:type="dcterms:W3CDTF">2026-06-03T19:48:36.954Z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