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CEB9A" w14:textId="512482C5" w:rsidR="00661C39" w:rsidRDefault="00661C39" w:rsidP="00491A3C">
      <w:pPr>
        <w:pStyle w:val="BlanklineTiny"/>
      </w:pPr>
    </w:p>
    <w:p w14:paraId="3F9761FD" w14:textId="77777777" w:rsidR="00661C39" w:rsidRDefault="00661C39" w:rsidP="00491A3C">
      <w:pPr>
        <w:pStyle w:val="BlanklineTiny"/>
      </w:pPr>
    </w:p>
    <w:p w14:paraId="2D97083E" w14:textId="77777777" w:rsidR="00584A9D" w:rsidRPr="00584A9D" w:rsidRDefault="00584A9D" w:rsidP="00491A3C">
      <w:pPr>
        <w:pStyle w:val="BlanklineTiny"/>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74B6C" w14:paraId="09AE0C6D" w14:textId="77777777" w:rsidTr="00661C39">
        <w:trPr>
          <w:cantSplit/>
          <w:trHeight w:val="16157"/>
          <w:jc w:val="center"/>
        </w:trPr>
        <w:tc>
          <w:tcPr>
            <w:tcW w:w="9071" w:type="dxa"/>
            <w:vAlign w:val="center"/>
          </w:tcPr>
          <w:p w14:paraId="16240A7E" w14:textId="77777777" w:rsidR="006D26F5" w:rsidRPr="006408A4" w:rsidRDefault="00B8649D" w:rsidP="006408A4">
            <w:pPr>
              <w:pStyle w:val="TitlePageTop"/>
            </w:pPr>
            <w:r w:rsidRPr="006408A4">
              <w:rPr>
                <w:noProof/>
                <w:lang w:val="en-US" w:eastAsia="en-US"/>
              </w:rPr>
              <w:drawing>
                <wp:inline distT="0" distB="0" distL="0" distR="0" wp14:anchorId="5348E858" wp14:editId="2F0658DA">
                  <wp:extent cx="9525" cy="9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8680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p w14:paraId="7FB340B0" w14:textId="77777777" w:rsidR="00D530B8" w:rsidRPr="00722C94" w:rsidRDefault="001B0C3D" w:rsidP="00722C94">
            <w:pPr>
              <w:pStyle w:val="Title1"/>
            </w:pPr>
            <w:r w:rsidRPr="00722C94">
              <w:t>Services Agreement</w:t>
            </w:r>
          </w:p>
          <w:p w14:paraId="1AC593A1" w14:textId="77777777" w:rsidR="00A17EF0" w:rsidRDefault="00A17EF0" w:rsidP="00A17EF0">
            <w:pPr>
              <w:pStyle w:val="TitlePageParty"/>
            </w:pPr>
          </w:p>
          <w:p w14:paraId="28BD4C59" w14:textId="77777777" w:rsidR="00F67A2C" w:rsidRDefault="00E667CC" w:rsidP="00A17EF0">
            <w:pPr>
              <w:pStyle w:val="TitlePageParty"/>
            </w:pPr>
            <w:r>
              <w:t>for services provided by</w:t>
            </w:r>
          </w:p>
          <w:p w14:paraId="0126C967" w14:textId="77777777" w:rsidR="00A17EF0" w:rsidRDefault="00A17EF0" w:rsidP="00A17EF0">
            <w:pPr>
              <w:pStyle w:val="TitlePageParty"/>
            </w:pPr>
          </w:p>
          <w:p w14:paraId="48092A71" w14:textId="77777777" w:rsidR="00E86808" w:rsidRDefault="00B379D6" w:rsidP="00A17EF0">
            <w:pPr>
              <w:pStyle w:val="TitlePageParty"/>
            </w:pPr>
            <w:r w:rsidRPr="00A17EF0">
              <w:rPr>
                <w:rStyle w:val="InlineBoldHeadingFont"/>
              </w:rPr>
              <w:t>Lydian Financial Services Pty Limited</w:t>
            </w:r>
            <w:r w:rsidR="005E1826">
              <w:br/>
            </w:r>
            <w:r w:rsidR="005E1826" w:rsidRPr="00AA48B6">
              <w:t>(ABN 98 642 587 424)</w:t>
            </w:r>
          </w:p>
          <w:p w14:paraId="22AE0978" w14:textId="77777777" w:rsidR="00B962D5" w:rsidRPr="007722A2" w:rsidRDefault="00B962D5" w:rsidP="00EE183A">
            <w:pPr>
              <w:pStyle w:val="TitlePageBottom"/>
            </w:pPr>
          </w:p>
        </w:tc>
      </w:tr>
    </w:tbl>
    <w:p w14:paraId="751F5E2D" w14:textId="77777777" w:rsidR="00CA0AD0" w:rsidRPr="007722A2" w:rsidRDefault="00CA0AD0" w:rsidP="00B962D5">
      <w:pPr>
        <w:pStyle w:val="BlankLine"/>
        <w:sectPr w:rsidR="00CA0AD0" w:rsidRPr="007722A2" w:rsidSect="003E34D3">
          <w:pgSz w:w="11907" w:h="16840" w:code="9"/>
          <w:pgMar w:top="284" w:right="1418" w:bottom="284" w:left="1418" w:header="851" w:footer="851" w:gutter="0"/>
          <w:pgNumType w:start="1"/>
          <w:cols w:space="720"/>
          <w:titlePg/>
          <w:docGrid w:linePitch="299"/>
        </w:sectPr>
      </w:pPr>
    </w:p>
    <w:p w14:paraId="4F6CE779" w14:textId="77777777" w:rsidR="00883F55" w:rsidRPr="00491A3C" w:rsidRDefault="001B0C3D" w:rsidP="00491A3C">
      <w:pPr>
        <w:pStyle w:val="Contents"/>
      </w:pPr>
      <w:r w:rsidRPr="00491A3C">
        <w:lastRenderedPageBreak/>
        <w:t>Contents</w:t>
      </w:r>
    </w:p>
    <w:p w14:paraId="1FF8E201" w14:textId="77777777" w:rsidR="00474B6C" w:rsidRDefault="001B0C3D">
      <w:pPr>
        <w:pStyle w:val="TOC1"/>
        <w:rPr>
          <w:rFonts w:asciiTheme="minorHAnsi" w:hAnsiTheme="minorHAnsi"/>
          <w:sz w:val="22"/>
        </w:rPr>
      </w:pPr>
      <w:r>
        <w:rPr>
          <w:b w:val="0"/>
          <w:bCs w:val="0"/>
        </w:rPr>
        <w:fldChar w:fldCharType="begin"/>
      </w:r>
      <w:r>
        <w:rPr>
          <w:b w:val="0"/>
          <w:bCs w:val="0"/>
        </w:rPr>
        <w:instrText xml:space="preserve"> TOC </w:instrText>
      </w:r>
      <w:r w:rsidR="00897FB7">
        <w:rPr>
          <w:b w:val="0"/>
          <w:bCs w:val="0"/>
        </w:rPr>
        <w:instrText xml:space="preserve">\w </w:instrText>
      </w:r>
      <w:r>
        <w:rPr>
          <w:b w:val="0"/>
          <w:bCs w:val="0"/>
        </w:rPr>
        <w:instrText xml:space="preserve">\o "1-1" \t "Heading 2,1,Schedule,2,Execution,1,Schedule Part,3,Annex,2" </w:instrText>
      </w:r>
      <w:r>
        <w:rPr>
          <w:b w:val="0"/>
          <w:bCs w:val="0"/>
        </w:rPr>
        <w:fldChar w:fldCharType="separate"/>
      </w:r>
      <w:r>
        <w:t>1.</w:t>
      </w:r>
      <w:r>
        <w:tab/>
      </w:r>
      <w:r w:rsidRPr="007722A2">
        <w:t>Definitions and interpretation</w:t>
      </w:r>
      <w:r>
        <w:tab/>
      </w:r>
      <w:r>
        <w:fldChar w:fldCharType="begin"/>
      </w:r>
      <w:r>
        <w:instrText xml:space="preserve"> PAGEREF _Toc256000000 \h </w:instrText>
      </w:r>
      <w:r>
        <w:fldChar w:fldCharType="separate"/>
      </w:r>
      <w:r>
        <w:t>3</w:t>
      </w:r>
      <w:r>
        <w:fldChar w:fldCharType="end"/>
      </w:r>
    </w:p>
    <w:p w14:paraId="2A02FA0F" w14:textId="77777777" w:rsidR="00474B6C" w:rsidRDefault="001B0C3D">
      <w:pPr>
        <w:pStyle w:val="TOC1"/>
        <w:rPr>
          <w:rFonts w:asciiTheme="minorHAnsi" w:hAnsiTheme="minorHAnsi"/>
          <w:sz w:val="22"/>
        </w:rPr>
      </w:pPr>
      <w:r>
        <w:t>2.</w:t>
      </w:r>
      <w:r>
        <w:tab/>
        <w:t xml:space="preserve">Engagement as </w:t>
      </w:r>
      <w:r w:rsidR="00E72382">
        <w:t>Company</w:t>
      </w:r>
      <w:r>
        <w:tab/>
      </w:r>
      <w:r>
        <w:fldChar w:fldCharType="begin"/>
      </w:r>
      <w:r>
        <w:instrText xml:space="preserve"> PAGEREF _Toc256000001 \h </w:instrText>
      </w:r>
      <w:r>
        <w:fldChar w:fldCharType="separate"/>
      </w:r>
      <w:r>
        <w:t>7</w:t>
      </w:r>
      <w:r>
        <w:fldChar w:fldCharType="end"/>
      </w:r>
    </w:p>
    <w:p w14:paraId="4F3FE60B" w14:textId="77777777" w:rsidR="00474B6C" w:rsidRDefault="001B0C3D">
      <w:pPr>
        <w:pStyle w:val="TOC1"/>
        <w:rPr>
          <w:rFonts w:asciiTheme="minorHAnsi" w:hAnsiTheme="minorHAnsi"/>
          <w:sz w:val="22"/>
        </w:rPr>
      </w:pPr>
      <w:r>
        <w:t>3.</w:t>
      </w:r>
      <w:r>
        <w:tab/>
        <w:t>Provision of the Services</w:t>
      </w:r>
      <w:r>
        <w:tab/>
      </w:r>
      <w:r>
        <w:fldChar w:fldCharType="begin"/>
      </w:r>
      <w:r>
        <w:instrText xml:space="preserve"> PAGEREF _Toc256000002 \h </w:instrText>
      </w:r>
      <w:r>
        <w:fldChar w:fldCharType="separate"/>
      </w:r>
      <w:r>
        <w:t>7</w:t>
      </w:r>
      <w:r>
        <w:fldChar w:fldCharType="end"/>
      </w:r>
    </w:p>
    <w:p w14:paraId="6169109B" w14:textId="77777777" w:rsidR="00474B6C" w:rsidRDefault="001B0C3D">
      <w:pPr>
        <w:pStyle w:val="TOC1"/>
        <w:rPr>
          <w:rFonts w:asciiTheme="minorHAnsi" w:hAnsiTheme="minorHAnsi"/>
          <w:sz w:val="22"/>
        </w:rPr>
      </w:pPr>
      <w:r>
        <w:t>4.</w:t>
      </w:r>
      <w:r>
        <w:tab/>
        <w:t>Pricing</w:t>
      </w:r>
      <w:r w:rsidR="00F31364">
        <w:t xml:space="preserve"> and invoicing</w:t>
      </w:r>
      <w:r>
        <w:tab/>
      </w:r>
      <w:r>
        <w:fldChar w:fldCharType="begin"/>
      </w:r>
      <w:r>
        <w:instrText xml:space="preserve"> PAGEREF _To</w:instrText>
      </w:r>
      <w:r>
        <w:instrText xml:space="preserve">c256000003 \h </w:instrText>
      </w:r>
      <w:r>
        <w:fldChar w:fldCharType="separate"/>
      </w:r>
      <w:r>
        <w:t>8</w:t>
      </w:r>
      <w:r>
        <w:fldChar w:fldCharType="end"/>
      </w:r>
    </w:p>
    <w:p w14:paraId="16AEF7A2" w14:textId="77777777" w:rsidR="00474B6C" w:rsidRDefault="001B0C3D">
      <w:pPr>
        <w:pStyle w:val="TOC1"/>
        <w:rPr>
          <w:rFonts w:asciiTheme="minorHAnsi" w:hAnsiTheme="minorHAnsi"/>
          <w:sz w:val="22"/>
        </w:rPr>
      </w:pPr>
      <w:r>
        <w:t>5.</w:t>
      </w:r>
      <w:r>
        <w:tab/>
        <w:t>P</w:t>
      </w:r>
      <w:r w:rsidR="00883F55" w:rsidRPr="007722A2">
        <w:t>ayment</w:t>
      </w:r>
      <w:r>
        <w:tab/>
      </w:r>
      <w:r>
        <w:fldChar w:fldCharType="begin"/>
      </w:r>
      <w:r>
        <w:instrText xml:space="preserve"> PAGEREF _Toc256000004 \h </w:instrText>
      </w:r>
      <w:r>
        <w:fldChar w:fldCharType="separate"/>
      </w:r>
      <w:r>
        <w:t>9</w:t>
      </w:r>
      <w:r>
        <w:fldChar w:fldCharType="end"/>
      </w:r>
    </w:p>
    <w:p w14:paraId="515EB5DA" w14:textId="77777777" w:rsidR="00474B6C" w:rsidRDefault="001B0C3D">
      <w:pPr>
        <w:pStyle w:val="TOC1"/>
        <w:rPr>
          <w:rFonts w:asciiTheme="minorHAnsi" w:hAnsiTheme="minorHAnsi"/>
          <w:sz w:val="22"/>
        </w:rPr>
      </w:pPr>
      <w:r>
        <w:t>6.</w:t>
      </w:r>
      <w:r>
        <w:tab/>
      </w:r>
      <w:r w:rsidRPr="007722A2">
        <w:t>GST</w:t>
      </w:r>
      <w:r>
        <w:tab/>
      </w:r>
      <w:r>
        <w:fldChar w:fldCharType="begin"/>
      </w:r>
      <w:r>
        <w:instrText xml:space="preserve"> PAGEREF _Toc256000005 \h </w:instrText>
      </w:r>
      <w:r>
        <w:fldChar w:fldCharType="separate"/>
      </w:r>
      <w:r>
        <w:t>9</w:t>
      </w:r>
      <w:r>
        <w:fldChar w:fldCharType="end"/>
      </w:r>
    </w:p>
    <w:p w14:paraId="16A8D510" w14:textId="621F3213" w:rsidR="00474B6C" w:rsidRDefault="001B0C3D" w:rsidP="00DF265B">
      <w:pPr>
        <w:pStyle w:val="TOC1"/>
        <w:rPr>
          <w:rFonts w:asciiTheme="minorHAnsi" w:hAnsiTheme="minorHAnsi"/>
          <w:sz w:val="22"/>
        </w:rPr>
      </w:pPr>
      <w:r>
        <w:t>7.</w:t>
      </w:r>
      <w:r>
        <w:tab/>
        <w:t>Confidentiality</w:t>
      </w:r>
      <w:r>
        <w:tab/>
      </w:r>
      <w:r>
        <w:fldChar w:fldCharType="begin"/>
      </w:r>
      <w:r>
        <w:instrText xml:space="preserve"> PAGEREF _Toc256000006 \h </w:instrText>
      </w:r>
      <w:r>
        <w:fldChar w:fldCharType="separate"/>
      </w:r>
      <w:r>
        <w:t>10</w:t>
      </w:r>
      <w:r>
        <w:fldChar w:fldCharType="end"/>
      </w:r>
    </w:p>
    <w:p w14:paraId="660297A8" w14:textId="3F20D00C" w:rsidR="00474B6C" w:rsidRDefault="00DF265B">
      <w:pPr>
        <w:pStyle w:val="TOC1"/>
        <w:rPr>
          <w:rFonts w:asciiTheme="minorHAnsi" w:hAnsiTheme="minorHAnsi"/>
          <w:sz w:val="22"/>
        </w:rPr>
      </w:pPr>
      <w:r>
        <w:t>8</w:t>
      </w:r>
      <w:r w:rsidR="001B0C3D">
        <w:t>.</w:t>
      </w:r>
      <w:r w:rsidR="001B0C3D">
        <w:tab/>
      </w:r>
      <w:r w:rsidR="001265EA">
        <w:t>Liability and remedies</w:t>
      </w:r>
      <w:r w:rsidR="001B0C3D">
        <w:tab/>
      </w:r>
      <w:r w:rsidR="001B0C3D">
        <w:fldChar w:fldCharType="begin"/>
      </w:r>
      <w:r w:rsidR="001B0C3D">
        <w:instrText xml:space="preserve"> PAGEREF _Toc256000008 \h </w:instrText>
      </w:r>
      <w:r w:rsidR="001B0C3D">
        <w:fldChar w:fldCharType="separate"/>
      </w:r>
      <w:r w:rsidR="001B0C3D">
        <w:t>12</w:t>
      </w:r>
      <w:r w:rsidR="001B0C3D">
        <w:fldChar w:fldCharType="end"/>
      </w:r>
    </w:p>
    <w:p w14:paraId="4D17581D" w14:textId="02FFE600" w:rsidR="00474B6C" w:rsidRDefault="00DF265B" w:rsidP="00DF265B">
      <w:pPr>
        <w:pStyle w:val="TOC1"/>
        <w:rPr>
          <w:rFonts w:asciiTheme="minorHAnsi" w:hAnsiTheme="minorHAnsi"/>
          <w:sz w:val="22"/>
        </w:rPr>
      </w:pPr>
      <w:r>
        <w:t>9</w:t>
      </w:r>
      <w:r w:rsidR="001B0C3D">
        <w:t>.</w:t>
      </w:r>
      <w:r w:rsidR="001B0C3D">
        <w:tab/>
        <w:t>Termination</w:t>
      </w:r>
      <w:r w:rsidR="001B0C3D">
        <w:tab/>
      </w:r>
      <w:r w:rsidR="001B0C3D">
        <w:fldChar w:fldCharType="begin"/>
      </w:r>
      <w:r w:rsidR="001B0C3D">
        <w:instrText xml:space="preserve"> PAGEREF _Toc256000009 \h </w:instrText>
      </w:r>
      <w:r w:rsidR="001B0C3D">
        <w:fldChar w:fldCharType="separate"/>
      </w:r>
      <w:r w:rsidR="001B0C3D">
        <w:t>14</w:t>
      </w:r>
      <w:r w:rsidR="001B0C3D">
        <w:fldChar w:fldCharType="end"/>
      </w:r>
    </w:p>
    <w:p w14:paraId="139C3E88" w14:textId="52AF1C5A" w:rsidR="00474B6C" w:rsidRDefault="001B0C3D">
      <w:pPr>
        <w:pStyle w:val="TOC1"/>
        <w:rPr>
          <w:rFonts w:asciiTheme="minorHAnsi" w:hAnsiTheme="minorHAnsi"/>
          <w:sz w:val="22"/>
        </w:rPr>
      </w:pPr>
      <w:r>
        <w:t>1</w:t>
      </w:r>
      <w:r w:rsidR="00DF265B">
        <w:t>0</w:t>
      </w:r>
      <w:r>
        <w:t>.</w:t>
      </w:r>
      <w:r>
        <w:tab/>
      </w:r>
      <w:r w:rsidRPr="007722A2">
        <w:t>Notices</w:t>
      </w:r>
      <w:r>
        <w:tab/>
      </w:r>
      <w:r w:rsidR="00DF265B">
        <w:t>15</w:t>
      </w:r>
    </w:p>
    <w:p w14:paraId="6C17B3C1" w14:textId="3021D149" w:rsidR="00474B6C" w:rsidRDefault="001B0C3D">
      <w:pPr>
        <w:pStyle w:val="TOC1"/>
        <w:rPr>
          <w:rFonts w:asciiTheme="minorHAnsi" w:hAnsiTheme="minorHAnsi"/>
          <w:sz w:val="22"/>
        </w:rPr>
      </w:pPr>
      <w:r>
        <w:t>1</w:t>
      </w:r>
      <w:r w:rsidR="00DF265B">
        <w:t>1</w:t>
      </w:r>
      <w:r>
        <w:t>.</w:t>
      </w:r>
      <w:r>
        <w:tab/>
      </w:r>
      <w:r w:rsidRPr="007722A2">
        <w:t>General</w:t>
      </w:r>
      <w:r>
        <w:tab/>
      </w:r>
      <w:r w:rsidR="00DF265B">
        <w:t>16</w:t>
      </w:r>
    </w:p>
    <w:p w14:paraId="6457F6D6" w14:textId="6C8DE81C" w:rsidR="00474B6C" w:rsidRDefault="001B0C3D">
      <w:pPr>
        <w:pStyle w:val="TOC2"/>
        <w:rPr>
          <w:rFonts w:asciiTheme="minorHAnsi" w:hAnsiTheme="minorHAnsi"/>
        </w:rPr>
      </w:pPr>
      <w:r>
        <w:t>Schedule 1</w:t>
      </w:r>
      <w:r>
        <w:tab/>
        <w:t xml:space="preserve">|  </w:t>
      </w:r>
      <w:r w:rsidR="00276FC8">
        <w:t>Standard and duties</w:t>
      </w:r>
      <w:r>
        <w:tab/>
      </w:r>
      <w:r w:rsidR="00DF265B">
        <w:t>17</w:t>
      </w:r>
    </w:p>
    <w:p w14:paraId="6AE79512" w14:textId="77777777" w:rsidR="00883F55" w:rsidRPr="007722A2" w:rsidRDefault="001B0C3D" w:rsidP="00C55270">
      <w:pPr>
        <w:pStyle w:val="BlankLine"/>
        <w:sectPr w:rsidR="00883F55" w:rsidRPr="007722A2" w:rsidSect="00D616E8">
          <w:footerReference w:type="default" r:id="rId9"/>
          <w:pgSz w:w="11907" w:h="16840" w:code="9"/>
          <w:pgMar w:top="1418" w:right="1418" w:bottom="1418" w:left="1418" w:header="737" w:footer="567" w:gutter="0"/>
          <w:pgNumType w:fmt="lowerRoman"/>
          <w:cols w:space="720"/>
          <w:docGrid w:linePitch="299"/>
        </w:sectPr>
      </w:pPr>
      <w:r>
        <w:rPr>
          <w:rFonts w:ascii="Arial" w:hAnsi="Arial"/>
          <w:b/>
          <w:bCs/>
          <w:noProof/>
          <w:sz w:val="24"/>
          <w:szCs w:val="24"/>
        </w:rPr>
        <w:fldChar w:fldCharType="end"/>
      </w:r>
    </w:p>
    <w:p w14:paraId="57C7B5A6" w14:textId="77777777" w:rsidR="005A422D" w:rsidRPr="007722A2" w:rsidRDefault="005A422D" w:rsidP="005A422D">
      <w:pPr>
        <w:pStyle w:val="BlankLine"/>
      </w:pPr>
    </w:p>
    <w:p w14:paraId="23908A35" w14:textId="77777777" w:rsidR="00883F55" w:rsidRPr="007722A2" w:rsidRDefault="001B0C3D" w:rsidP="00491A3C">
      <w:pPr>
        <w:pStyle w:val="DatePartiesetc"/>
      </w:pPr>
      <w:r w:rsidRPr="007722A2">
        <w:t>Operative provisions</w:t>
      </w:r>
    </w:p>
    <w:p w14:paraId="7B12D21E" w14:textId="77777777" w:rsidR="00883F55" w:rsidRPr="007722A2" w:rsidRDefault="001B0C3D" w:rsidP="00F62B23">
      <w:pPr>
        <w:pStyle w:val="Heading2"/>
      </w:pPr>
      <w:bookmarkStart w:id="0" w:name="_Toc71090557"/>
      <w:bookmarkStart w:id="1" w:name="_Toc71090571"/>
      <w:bookmarkStart w:id="2" w:name="_Toc71090606"/>
      <w:bookmarkStart w:id="3" w:name="TypeHere"/>
      <w:bookmarkStart w:id="4" w:name="_Toc256000000"/>
      <w:bookmarkStart w:id="5" w:name="_Toc271714598"/>
      <w:bookmarkStart w:id="6" w:name="a539263"/>
      <w:bookmarkStart w:id="7" w:name="_Ref275955504"/>
      <w:bookmarkStart w:id="8" w:name="_Toc275956665"/>
      <w:bookmarkStart w:id="9" w:name="_Toc275956931"/>
      <w:bookmarkStart w:id="10" w:name="_Toc275957051"/>
      <w:bookmarkStart w:id="11" w:name="_Toc275958520"/>
      <w:bookmarkStart w:id="12" w:name="_Toc231631159"/>
      <w:bookmarkEnd w:id="0"/>
      <w:bookmarkEnd w:id="1"/>
      <w:bookmarkEnd w:id="2"/>
      <w:bookmarkEnd w:id="3"/>
      <w:r w:rsidRPr="007722A2">
        <w:t>Definitions and interpretation</w:t>
      </w:r>
      <w:bookmarkEnd w:id="4"/>
      <w:bookmarkEnd w:id="5"/>
      <w:bookmarkEnd w:id="6"/>
      <w:bookmarkEnd w:id="7"/>
      <w:bookmarkEnd w:id="8"/>
      <w:bookmarkEnd w:id="9"/>
      <w:bookmarkEnd w:id="10"/>
      <w:bookmarkEnd w:id="11"/>
      <w:bookmarkEnd w:id="12"/>
    </w:p>
    <w:p w14:paraId="1C13B1F3" w14:textId="77777777" w:rsidR="00883F55" w:rsidRPr="007722A2" w:rsidRDefault="001B0C3D" w:rsidP="00533CF7">
      <w:pPr>
        <w:pStyle w:val="SubHeading"/>
      </w:pPr>
      <w:bookmarkStart w:id="13" w:name="_Ref275863615"/>
      <w:bookmarkStart w:id="14" w:name="_Toc275956666"/>
      <w:r w:rsidRPr="007722A2">
        <w:t>Definitions</w:t>
      </w:r>
      <w:bookmarkEnd w:id="13"/>
      <w:bookmarkEnd w:id="14"/>
    </w:p>
    <w:p w14:paraId="3A9E843B" w14:textId="77777777" w:rsidR="00883F55" w:rsidRPr="007722A2" w:rsidRDefault="001B0C3D" w:rsidP="00EB44FE">
      <w:pPr>
        <w:pStyle w:val="Heading3"/>
      </w:pPr>
      <w:bookmarkStart w:id="15" w:name="_Toc275956667"/>
      <w:bookmarkStart w:id="16" w:name="_Ref370912848"/>
      <w:bookmarkStart w:id="17" w:name="_Ref371003704"/>
      <w:bookmarkStart w:id="18" w:name="_Ref531678365"/>
      <w:r w:rsidRPr="007722A2">
        <w:t xml:space="preserve">The following definitions apply in </w:t>
      </w:r>
      <w:r w:rsidR="0030552E">
        <w:t xml:space="preserve">this </w:t>
      </w:r>
      <w:r w:rsidR="00F4000C">
        <w:t>agreement</w:t>
      </w:r>
      <w:r w:rsidR="007961ED" w:rsidRPr="007722A2">
        <w:t xml:space="preserve"> unless the context requires otherwise</w:t>
      </w:r>
      <w:r w:rsidRPr="007722A2">
        <w:t>:</w:t>
      </w:r>
      <w:bookmarkEnd w:id="15"/>
      <w:bookmarkEnd w:id="16"/>
      <w:bookmarkEnd w:id="17"/>
      <w:bookmarkEnd w:id="18"/>
    </w:p>
    <w:p w14:paraId="6E4393D0" w14:textId="77777777" w:rsidR="0019568C" w:rsidRPr="00A3462E" w:rsidRDefault="001B0C3D" w:rsidP="005B48E8">
      <w:pPr>
        <w:pStyle w:val="DefinitionParagraph"/>
        <w:numPr>
          <w:ilvl w:val="0"/>
          <w:numId w:val="1"/>
        </w:numPr>
      </w:pPr>
      <w:r w:rsidRPr="00876D61">
        <w:rPr>
          <w:rStyle w:val="Definition"/>
        </w:rPr>
        <w:t xml:space="preserve">Authorised Third Party </w:t>
      </w:r>
      <w:r w:rsidR="00403053">
        <w:rPr>
          <w:rStyle w:val="Definition"/>
        </w:rPr>
        <w:t>Disclosee</w:t>
      </w:r>
      <w:r w:rsidRPr="00A3462E">
        <w:t xml:space="preserve"> means any Representative of a </w:t>
      </w:r>
      <w:r w:rsidR="00403053" w:rsidRPr="00A3462E">
        <w:t>Disclosee</w:t>
      </w:r>
      <w:r w:rsidRPr="00A3462E">
        <w:t xml:space="preserve"> to whom that </w:t>
      </w:r>
      <w:r w:rsidR="00403053" w:rsidRPr="00A3462E">
        <w:t>Di</w:t>
      </w:r>
      <w:r w:rsidR="009F7EB4" w:rsidRPr="00A3462E">
        <w:t>s</w:t>
      </w:r>
      <w:r w:rsidR="00403053" w:rsidRPr="00A3462E">
        <w:t>closee</w:t>
      </w:r>
      <w:r w:rsidRPr="00A3462E">
        <w:t xml:space="preserve"> discloses Confidential Information in accordance with clause</w:t>
      </w:r>
      <w:r w:rsidR="00D73310" w:rsidRPr="00A3462E">
        <w:t xml:space="preserve"> </w:t>
      </w:r>
      <w:r w:rsidR="00D73310">
        <w:rPr>
          <w:rStyle w:val="Definition"/>
          <w:b w:val="0"/>
          <w:i w:val="0"/>
        </w:rPr>
        <w:fldChar w:fldCharType="begin"/>
      </w:r>
      <w:r w:rsidR="00D73310">
        <w:rPr>
          <w:rStyle w:val="Definition"/>
          <w:b w:val="0"/>
          <w:i w:val="0"/>
        </w:rPr>
        <w:instrText xml:space="preserve"> REF _Ref276160983 \r \h </w:instrText>
      </w:r>
      <w:r w:rsidR="00D73310">
        <w:rPr>
          <w:rStyle w:val="Definition"/>
          <w:b w:val="0"/>
          <w:i w:val="0"/>
        </w:rPr>
      </w:r>
      <w:r w:rsidR="00D73310">
        <w:rPr>
          <w:rStyle w:val="Definition"/>
          <w:b w:val="0"/>
          <w:i w:val="0"/>
        </w:rPr>
        <w:fldChar w:fldCharType="separate"/>
      </w:r>
      <w:r w:rsidR="00D73310">
        <w:rPr>
          <w:rStyle w:val="Definition"/>
          <w:b w:val="0"/>
          <w:i w:val="0"/>
        </w:rPr>
        <w:t>7</w:t>
      </w:r>
      <w:r w:rsidR="00D73310">
        <w:rPr>
          <w:rStyle w:val="Definition"/>
          <w:b w:val="0"/>
          <w:i w:val="0"/>
        </w:rPr>
        <w:fldChar w:fldCharType="end"/>
      </w:r>
      <w:r w:rsidRPr="00A3462E">
        <w:t>.</w:t>
      </w:r>
    </w:p>
    <w:p w14:paraId="318A7E3C" w14:textId="77777777" w:rsidR="005A422D" w:rsidRDefault="001B0C3D" w:rsidP="005A422D">
      <w:pPr>
        <w:pStyle w:val="DefinitionParagraph"/>
      </w:pPr>
      <w:r w:rsidRPr="007722A2">
        <w:rPr>
          <w:rStyle w:val="Definition"/>
        </w:rPr>
        <w:t>Business Day</w:t>
      </w:r>
      <w:r w:rsidRPr="007722A2">
        <w:t xml:space="preserve"> means a day (other than</w:t>
      </w:r>
      <w:r w:rsidRPr="007722A2">
        <w:t xml:space="preserve"> a Saturday, Sunday or public holiday) when banks in Sydney, </w:t>
      </w:r>
      <w:r>
        <w:t xml:space="preserve">New South Wales </w:t>
      </w:r>
      <w:r w:rsidRPr="007722A2">
        <w:t>are open for business.</w:t>
      </w:r>
    </w:p>
    <w:p w14:paraId="29199E63" w14:textId="77777777" w:rsidR="003C62B9" w:rsidRPr="00A55485" w:rsidRDefault="001B0C3D" w:rsidP="003C62B9">
      <w:pPr>
        <w:pStyle w:val="DefinitionParagraph"/>
      </w:pPr>
      <w:r w:rsidRPr="00A55485">
        <w:rPr>
          <w:rStyle w:val="Definition"/>
        </w:rPr>
        <w:t>Change of Control</w:t>
      </w:r>
      <w:r w:rsidRPr="00A55485">
        <w:t xml:space="preserve"> means, in respect of a particular entity, a person who Controls that entity ceasing to do so or another person acquiring Control of it.</w:t>
      </w:r>
    </w:p>
    <w:p w14:paraId="56DE0698" w14:textId="77777777" w:rsidR="001E33BE" w:rsidRPr="00A3462E" w:rsidRDefault="001B0C3D" w:rsidP="001E33BE">
      <w:pPr>
        <w:pStyle w:val="DefinitionParagraph"/>
      </w:pPr>
      <w:r>
        <w:rPr>
          <w:rStyle w:val="Definition"/>
        </w:rPr>
        <w:t>Ch</w:t>
      </w:r>
      <w:r>
        <w:rPr>
          <w:rStyle w:val="Definition"/>
        </w:rPr>
        <w:t>arges</w:t>
      </w:r>
      <w:r w:rsidRPr="00A3462E">
        <w:t xml:space="preserve"> means Fees and Expenses.</w:t>
      </w:r>
    </w:p>
    <w:p w14:paraId="1EAFCBC3" w14:textId="77777777" w:rsidR="00812EC8" w:rsidRDefault="001B0C3D" w:rsidP="00812EC8">
      <w:pPr>
        <w:pStyle w:val="DefinitionParagraph"/>
      </w:pPr>
      <w:r>
        <w:rPr>
          <w:rStyle w:val="Definition"/>
        </w:rPr>
        <w:t>Claim</w:t>
      </w:r>
      <w:r w:rsidRPr="00A3462E">
        <w:t xml:space="preserve"> means </w:t>
      </w:r>
      <w:r>
        <w:t>any claim, complaint, demand, proceeding, suit, litigation, action, cause of action or other legal recourse (whether in contract, tort, under statute or otherwise).</w:t>
      </w:r>
    </w:p>
    <w:p w14:paraId="5928C9CF" w14:textId="77777777" w:rsidR="003A4D14" w:rsidRPr="00A3462E" w:rsidRDefault="001B0C3D" w:rsidP="003A4D14">
      <w:pPr>
        <w:pStyle w:val="DefinitionParagraph"/>
      </w:pPr>
      <w:r>
        <w:rPr>
          <w:rStyle w:val="Definition"/>
        </w:rPr>
        <w:t>Client</w:t>
      </w:r>
      <w:r w:rsidRPr="00A3462E">
        <w:t xml:space="preserve"> mean</w:t>
      </w:r>
      <w:r w:rsidR="00565F14" w:rsidRPr="00A3462E">
        <w:t xml:space="preserve">s the </w:t>
      </w:r>
      <w:r w:rsidR="00B22647" w:rsidRPr="00A3462E">
        <w:t xml:space="preserve">party that will receive </w:t>
      </w:r>
      <w:r w:rsidR="00565F14" w:rsidRPr="00A3462E">
        <w:t>the Services as</w:t>
      </w:r>
      <w:r w:rsidRPr="00A3462E">
        <w:t xml:space="preserve"> named in the Quote.</w:t>
      </w:r>
    </w:p>
    <w:p w14:paraId="0CD2FF77" w14:textId="77777777" w:rsidR="002C006B" w:rsidRPr="00A3462E" w:rsidRDefault="001B0C3D" w:rsidP="00A3462E">
      <w:pPr>
        <w:pStyle w:val="DefinitionParagraph"/>
      </w:pPr>
      <w:r>
        <w:rPr>
          <w:rStyle w:val="Definition"/>
        </w:rPr>
        <w:t>Confidential Information</w:t>
      </w:r>
      <w:r w:rsidRPr="00A3462E">
        <w:t xml:space="preserve"> means all information relating to </w:t>
      </w:r>
      <w:r w:rsidR="00D24456" w:rsidRPr="00A3462E">
        <w:t>a party</w:t>
      </w:r>
      <w:r w:rsidRPr="00A3462E">
        <w:t xml:space="preserve">, any customer, </w:t>
      </w:r>
      <w:r w:rsidR="007979EE" w:rsidRPr="00A3462E">
        <w:t>clients, suppliers, distributors or joint venture partners,</w:t>
      </w:r>
      <w:r w:rsidRPr="00A3462E">
        <w:t xml:space="preserve"> of the </w:t>
      </w:r>
      <w:r w:rsidR="00D24456" w:rsidRPr="00A3462E">
        <w:t>party</w:t>
      </w:r>
      <w:r w:rsidRPr="00A3462E">
        <w:t xml:space="preserve"> and/or any of the business or financial a</w:t>
      </w:r>
      <w:r w:rsidRPr="00A3462E">
        <w:t>ffairs of any of them, including:</w:t>
      </w:r>
    </w:p>
    <w:p w14:paraId="159F35F9" w14:textId="77777777" w:rsidR="002C006B" w:rsidRPr="00A3462E" w:rsidRDefault="001B0C3D" w:rsidP="00A3462E">
      <w:pPr>
        <w:pStyle w:val="Da"/>
      </w:pPr>
      <w:r w:rsidRPr="00A3462E">
        <w:t>any information that is specifically designated by any of them as confidential;</w:t>
      </w:r>
    </w:p>
    <w:p w14:paraId="17E65EB6" w14:textId="77777777" w:rsidR="002C006B" w:rsidRPr="00A3462E" w:rsidRDefault="001B0C3D" w:rsidP="00A3462E">
      <w:pPr>
        <w:pStyle w:val="Da"/>
      </w:pPr>
      <w:r w:rsidRPr="00A3462E">
        <w:t>any information which, by its nature, may reasonably be regarded as confidential;</w:t>
      </w:r>
    </w:p>
    <w:p w14:paraId="7BCC2A01" w14:textId="77777777" w:rsidR="002C006B" w:rsidRPr="00A3462E" w:rsidRDefault="001B0C3D" w:rsidP="00A3462E">
      <w:pPr>
        <w:pStyle w:val="Da"/>
      </w:pPr>
      <w:r w:rsidRPr="00A3462E">
        <w:t>any information relating to any:</w:t>
      </w:r>
    </w:p>
    <w:p w14:paraId="627469EA" w14:textId="77777777" w:rsidR="002C006B" w:rsidRPr="00A3462E" w:rsidRDefault="001B0C3D" w:rsidP="00A3462E">
      <w:pPr>
        <w:pStyle w:val="Di"/>
      </w:pPr>
      <w:r w:rsidRPr="00A3462E">
        <w:t>agreements, arrangements or</w:t>
      </w:r>
      <w:r w:rsidRPr="00A3462E">
        <w:t xml:space="preserve"> terms of trade with any existing or prospective customers, </w:t>
      </w:r>
      <w:r w:rsidR="007979EE">
        <w:t xml:space="preserve">clients, suppliers, distributors or joint venture partners </w:t>
      </w:r>
      <w:r w:rsidRPr="00A3462E">
        <w:t>or other contractual counterparties;</w:t>
      </w:r>
    </w:p>
    <w:p w14:paraId="27101219" w14:textId="77777777" w:rsidR="002C006B" w:rsidRPr="00A3462E" w:rsidRDefault="001B0C3D" w:rsidP="00A3462E">
      <w:pPr>
        <w:pStyle w:val="Di"/>
      </w:pPr>
      <w:r w:rsidRPr="00A3462E">
        <w:t xml:space="preserve">customers, </w:t>
      </w:r>
      <w:r w:rsidR="007979EE">
        <w:t>clients, suppliers, distributors, joint venture partners</w:t>
      </w:r>
      <w:r w:rsidRPr="00A3462E">
        <w:t>, employees, technologies, products, services, proposals, market opportunities, business or product development plans, pricing, financial position or performance, capabilities, capacities, operations or processes; or</w:t>
      </w:r>
    </w:p>
    <w:p w14:paraId="2E9305A0" w14:textId="77777777" w:rsidR="002C006B" w:rsidRPr="00A3462E" w:rsidRDefault="001B0C3D" w:rsidP="00A3462E">
      <w:pPr>
        <w:pStyle w:val="Di"/>
      </w:pPr>
      <w:r w:rsidRPr="00A3462E">
        <w:t>Intellectual Property Rights,</w:t>
      </w:r>
    </w:p>
    <w:p w14:paraId="594B9BF9" w14:textId="77777777" w:rsidR="002C006B" w:rsidRPr="00A3462E" w:rsidRDefault="001B0C3D" w:rsidP="00A3462E">
      <w:pPr>
        <w:pStyle w:val="BodyText3"/>
      </w:pPr>
      <w:r w:rsidRPr="00A3462E">
        <w:t>of any of</w:t>
      </w:r>
      <w:r w:rsidRPr="00A3462E">
        <w:t xml:space="preserve"> them; and</w:t>
      </w:r>
    </w:p>
    <w:p w14:paraId="44AB78EC" w14:textId="77777777" w:rsidR="002C006B" w:rsidRPr="00A3462E" w:rsidRDefault="001B0C3D" w:rsidP="002C006B">
      <w:pPr>
        <w:pStyle w:val="Da"/>
        <w:tabs>
          <w:tab w:val="num" w:pos="1418"/>
        </w:tabs>
      </w:pPr>
      <w:r w:rsidRPr="00FF475E">
        <w:t xml:space="preserve">any note, </w:t>
      </w:r>
      <w:r w:rsidRPr="00DD2317">
        <w:t>calculation</w:t>
      </w:r>
      <w:r w:rsidRPr="00FF475E">
        <w:t xml:space="preserve">, conclusion, summary or other material derived or produced partly or wholly from any </w:t>
      </w:r>
      <w:r>
        <w:t>such information</w:t>
      </w:r>
      <w:r w:rsidRPr="00A3462E">
        <w:t>.</w:t>
      </w:r>
    </w:p>
    <w:p w14:paraId="014ACAEF" w14:textId="77777777" w:rsidR="00266ECD" w:rsidRPr="00A55485" w:rsidRDefault="001B0C3D" w:rsidP="00266ECD">
      <w:pPr>
        <w:pStyle w:val="DefinitionParagraph"/>
      </w:pPr>
      <w:r w:rsidRPr="00A55485">
        <w:rPr>
          <w:rStyle w:val="Definition"/>
        </w:rPr>
        <w:t>Control</w:t>
      </w:r>
      <w:r w:rsidRPr="00A55485">
        <w:t xml:space="preserve"> has the meaning given in Section 50AA of the Corporations Act.</w:t>
      </w:r>
    </w:p>
    <w:p w14:paraId="2D57D418" w14:textId="77777777" w:rsidR="00F207A2" w:rsidRDefault="001B0C3D" w:rsidP="003838D2">
      <w:pPr>
        <w:pStyle w:val="DefinitionParagraph"/>
      </w:pPr>
      <w:r w:rsidRPr="007722A2">
        <w:rPr>
          <w:rStyle w:val="Definition"/>
        </w:rPr>
        <w:t>Corporations Act</w:t>
      </w:r>
      <w:r w:rsidRPr="007722A2">
        <w:t xml:space="preserve"> means the </w:t>
      </w:r>
      <w:r w:rsidRPr="00491A3C">
        <w:rPr>
          <w:rStyle w:val="Italic"/>
        </w:rPr>
        <w:t>Corporations Act 2001</w:t>
      </w:r>
      <w:r w:rsidRPr="007722A2">
        <w:t xml:space="preserve"> </w:t>
      </w:r>
      <w:r w:rsidRPr="007722A2">
        <w:t>(Cth).</w:t>
      </w:r>
    </w:p>
    <w:p w14:paraId="1D706913" w14:textId="77777777" w:rsidR="00131E91" w:rsidRPr="00A3462E" w:rsidRDefault="001B0C3D" w:rsidP="00131E91">
      <w:pPr>
        <w:pStyle w:val="DefinitionParagraph"/>
      </w:pPr>
      <w:r>
        <w:rPr>
          <w:rStyle w:val="Definition"/>
        </w:rPr>
        <w:t>Deadline Date</w:t>
      </w:r>
      <w:r w:rsidRPr="00A3462E">
        <w:t xml:space="preserve"> means, in respect of a Quote, the dates </w:t>
      </w:r>
      <w:r w:rsidR="00B5645C" w:rsidRPr="00A3462E">
        <w:t xml:space="preserve">(if any) </w:t>
      </w:r>
      <w:r w:rsidRPr="00A3462E">
        <w:t>specified in the Quote</w:t>
      </w:r>
      <w:r w:rsidR="00B5645C" w:rsidRPr="00A3462E">
        <w:t xml:space="preserve"> as </w:t>
      </w:r>
      <w:r w:rsidRPr="00A3462E">
        <w:t xml:space="preserve">the dates on or before which the Company must complete </w:t>
      </w:r>
      <w:r w:rsidR="00B5645C" w:rsidRPr="00A3462E">
        <w:t>each Phase</w:t>
      </w:r>
      <w:r w:rsidRPr="00A3462E">
        <w:t xml:space="preserve"> </w:t>
      </w:r>
      <w:r w:rsidR="00B5645C" w:rsidRPr="00A3462E">
        <w:t>of the Engagement</w:t>
      </w:r>
      <w:r w:rsidRPr="00A3462E">
        <w:t xml:space="preserve"> in accordance with clause </w:t>
      </w:r>
      <w:r>
        <w:rPr>
          <w:rStyle w:val="Definition"/>
          <w:b w:val="0"/>
          <w:i w:val="0"/>
        </w:rPr>
        <w:fldChar w:fldCharType="begin"/>
      </w:r>
      <w:r>
        <w:rPr>
          <w:rStyle w:val="Definition"/>
          <w:b w:val="0"/>
          <w:i w:val="0"/>
        </w:rPr>
        <w:instrText xml:space="preserve"> REF _Ref535924373 \r \h </w:instrText>
      </w:r>
      <w:r>
        <w:rPr>
          <w:rStyle w:val="Definition"/>
          <w:b w:val="0"/>
          <w:i w:val="0"/>
        </w:rPr>
      </w:r>
      <w:r>
        <w:rPr>
          <w:rStyle w:val="Definition"/>
          <w:b w:val="0"/>
          <w:i w:val="0"/>
        </w:rPr>
        <w:fldChar w:fldCharType="separate"/>
      </w:r>
      <w:r>
        <w:rPr>
          <w:rStyle w:val="Definition"/>
          <w:b w:val="0"/>
          <w:i w:val="0"/>
        </w:rPr>
        <w:t>3.3</w:t>
      </w:r>
      <w:r>
        <w:rPr>
          <w:rStyle w:val="Definition"/>
          <w:b w:val="0"/>
          <w:i w:val="0"/>
        </w:rPr>
        <w:fldChar w:fldCharType="end"/>
      </w:r>
      <w:r w:rsidRPr="00A3462E">
        <w:t>.</w:t>
      </w:r>
    </w:p>
    <w:p w14:paraId="7C7BC066" w14:textId="77777777" w:rsidR="003655EF" w:rsidRPr="00A3462E" w:rsidRDefault="001B0C3D" w:rsidP="003655EF">
      <w:pPr>
        <w:pStyle w:val="DefinitionParagraph"/>
      </w:pPr>
      <w:r>
        <w:rPr>
          <w:rStyle w:val="Definition"/>
        </w:rPr>
        <w:lastRenderedPageBreak/>
        <w:t>Disclosee</w:t>
      </w:r>
      <w:r w:rsidRPr="00876D61">
        <w:rPr>
          <w:rStyle w:val="Definition"/>
        </w:rPr>
        <w:t xml:space="preserve"> </w:t>
      </w:r>
      <w:r w:rsidRPr="00A3462E">
        <w:t>means, in respect of any particular Confidential Information, any party that has received that Confidential Information (whether directly or indirectly) from another party.</w:t>
      </w:r>
    </w:p>
    <w:p w14:paraId="3290FDFB" w14:textId="77777777" w:rsidR="003655EF" w:rsidRPr="00A3462E" w:rsidRDefault="001B0C3D" w:rsidP="003655EF">
      <w:pPr>
        <w:pStyle w:val="DefinitionParagraph"/>
      </w:pPr>
      <w:r>
        <w:rPr>
          <w:rStyle w:val="Definition"/>
        </w:rPr>
        <w:t>Disclos</w:t>
      </w:r>
      <w:r>
        <w:rPr>
          <w:rStyle w:val="Definition"/>
        </w:rPr>
        <w:t>er</w:t>
      </w:r>
      <w:r w:rsidRPr="00876D61">
        <w:rPr>
          <w:rStyle w:val="Definition"/>
        </w:rPr>
        <w:t xml:space="preserve"> </w:t>
      </w:r>
      <w:r w:rsidRPr="00A3462E">
        <w:t>means, in respect of any particular Confidential Information, any party that has disclosed or discloses that Confidential Information (whether directly or indirectly) to another party.</w:t>
      </w:r>
    </w:p>
    <w:p w14:paraId="7F6C5E39" w14:textId="77777777" w:rsidR="003C6F45" w:rsidRPr="00A3462E" w:rsidRDefault="001B0C3D" w:rsidP="003C6F45">
      <w:pPr>
        <w:pStyle w:val="DefinitionParagraph"/>
      </w:pPr>
      <w:r>
        <w:rPr>
          <w:rStyle w:val="Definition"/>
        </w:rPr>
        <w:t>Engagement</w:t>
      </w:r>
      <w:r w:rsidRPr="00A3462E">
        <w:t xml:space="preserve"> has the meaning given in clause </w:t>
      </w:r>
      <w:r>
        <w:rPr>
          <w:rStyle w:val="Definition"/>
          <w:b w:val="0"/>
          <w:i w:val="0"/>
        </w:rPr>
        <w:fldChar w:fldCharType="begin"/>
      </w:r>
      <w:r>
        <w:rPr>
          <w:rStyle w:val="Definition"/>
          <w:b w:val="0"/>
          <w:i w:val="0"/>
        </w:rPr>
        <w:instrText xml:space="preserve"> REF _Ref277431 \w \h </w:instrText>
      </w:r>
      <w:r>
        <w:rPr>
          <w:rStyle w:val="Definition"/>
          <w:b w:val="0"/>
          <w:i w:val="0"/>
        </w:rPr>
      </w:r>
      <w:r>
        <w:rPr>
          <w:rStyle w:val="Definition"/>
          <w:b w:val="0"/>
          <w:i w:val="0"/>
        </w:rPr>
        <w:fldChar w:fldCharType="separate"/>
      </w:r>
      <w:r>
        <w:rPr>
          <w:rStyle w:val="Definition"/>
          <w:b w:val="0"/>
          <w:i w:val="0"/>
        </w:rPr>
        <w:t>3.1</w:t>
      </w:r>
      <w:r>
        <w:rPr>
          <w:rStyle w:val="Definition"/>
          <w:b w:val="0"/>
          <w:i w:val="0"/>
        </w:rPr>
        <w:fldChar w:fldCharType="end"/>
      </w:r>
      <w:r w:rsidRPr="00A3462E">
        <w:t xml:space="preserve">, being each individual engagement for the Company to provide specific Services to the Client pursuant to a </w:t>
      </w:r>
      <w:r w:rsidR="00ED5864" w:rsidRPr="00A3462E">
        <w:t>Quote</w:t>
      </w:r>
      <w:r w:rsidRPr="00A3462E">
        <w:t>.</w:t>
      </w:r>
    </w:p>
    <w:p w14:paraId="7B679AF4" w14:textId="77777777" w:rsidR="00CB1F16" w:rsidRPr="00A3462E" w:rsidRDefault="001B0C3D" w:rsidP="00111E13">
      <w:pPr>
        <w:pStyle w:val="DefinitionParagraph"/>
        <w:numPr>
          <w:ilvl w:val="0"/>
          <w:numId w:val="3"/>
        </w:numPr>
        <w:rPr>
          <w:rStyle w:val="DefinitionParagraphChar1"/>
        </w:rPr>
      </w:pPr>
      <w:r w:rsidRPr="003F5394">
        <w:rPr>
          <w:rStyle w:val="Definition"/>
        </w:rPr>
        <w:t>Event of Default</w:t>
      </w:r>
      <w:r w:rsidRPr="003F5394">
        <w:t xml:space="preserve"> means any of the following on the part of the Client:</w:t>
      </w:r>
    </w:p>
    <w:p w14:paraId="50B0725C" w14:textId="77777777" w:rsidR="00CB1F16" w:rsidRPr="00A3462E" w:rsidRDefault="001B0C3D" w:rsidP="00A3462E">
      <w:pPr>
        <w:pStyle w:val="Da"/>
      </w:pPr>
      <w:r w:rsidRPr="00A3462E">
        <w:t>commi</w:t>
      </w:r>
      <w:r w:rsidRPr="00A3462E">
        <w:t>tting any material or persistent breach of this agreement;</w:t>
      </w:r>
    </w:p>
    <w:p w14:paraId="1C2006AB" w14:textId="77777777" w:rsidR="00CB1F16" w:rsidRPr="00A3462E" w:rsidRDefault="001B0C3D" w:rsidP="00A3462E">
      <w:pPr>
        <w:pStyle w:val="Da"/>
      </w:pPr>
      <w:r w:rsidRPr="00A3462E">
        <w:t>repudiating or, or, in the reasonable opinion of the Company, evincing an intention to repudiate, this agreement;</w:t>
      </w:r>
    </w:p>
    <w:p w14:paraId="13ACA065" w14:textId="77777777" w:rsidR="004E5486" w:rsidRDefault="001B0C3D" w:rsidP="00A55485">
      <w:pPr>
        <w:pStyle w:val="Da"/>
      </w:pPr>
      <w:r>
        <w:t>if the Client is a company, undergoing a Change of Control without the prior writte</w:t>
      </w:r>
      <w:r>
        <w:t>n consent of the Company;</w:t>
      </w:r>
    </w:p>
    <w:p w14:paraId="60920719" w14:textId="77777777" w:rsidR="00CB1F16" w:rsidRPr="00A3462E" w:rsidRDefault="001B0C3D" w:rsidP="00A3462E">
      <w:pPr>
        <w:pStyle w:val="Da"/>
      </w:pPr>
      <w:r w:rsidRPr="00A3462E">
        <w:t>misleading the Company in any material way; and/or</w:t>
      </w:r>
    </w:p>
    <w:p w14:paraId="5D274410" w14:textId="77777777" w:rsidR="00CB1F16" w:rsidRPr="00A3462E" w:rsidRDefault="001B0C3D" w:rsidP="00A3462E">
      <w:pPr>
        <w:pStyle w:val="Da"/>
      </w:pPr>
      <w:r w:rsidRPr="00A3462E">
        <w:t>an Insolvency Event occurring in respect of the Client.</w:t>
      </w:r>
    </w:p>
    <w:p w14:paraId="466B0EED" w14:textId="77777777" w:rsidR="00266ECD" w:rsidRPr="00A3462E" w:rsidRDefault="001B0C3D" w:rsidP="005A422D">
      <w:pPr>
        <w:pStyle w:val="DefinitionParagraph"/>
      </w:pPr>
      <w:r>
        <w:rPr>
          <w:rStyle w:val="Definition"/>
        </w:rPr>
        <w:t>Expenses</w:t>
      </w:r>
      <w:r w:rsidRPr="00A3462E">
        <w:t xml:space="preserve"> mean the expenses of the </w:t>
      </w:r>
      <w:r w:rsidR="00E72382" w:rsidRPr="00A3462E">
        <w:t>Company</w:t>
      </w:r>
      <w:r w:rsidRPr="00A3462E">
        <w:t xml:space="preserve"> for which the </w:t>
      </w:r>
      <w:r w:rsidR="00E72382" w:rsidRPr="00A3462E">
        <w:t>Company</w:t>
      </w:r>
      <w:r w:rsidRPr="00A3462E">
        <w:t xml:space="preserve"> is entitled to be reimbursed by the </w:t>
      </w:r>
      <w:r w:rsidR="00E72382" w:rsidRPr="00A3462E">
        <w:t>Client</w:t>
      </w:r>
      <w:r w:rsidRPr="00A3462E">
        <w:t xml:space="preserve"> pursuant to </w:t>
      </w:r>
      <w:r w:rsidR="0077743E" w:rsidRPr="00A3462E">
        <w:t xml:space="preserve">clause </w:t>
      </w:r>
      <w:r w:rsidR="0077743E">
        <w:rPr>
          <w:rStyle w:val="Definition"/>
          <w:b w:val="0"/>
          <w:i w:val="0"/>
        </w:rPr>
        <w:fldChar w:fldCharType="begin"/>
      </w:r>
      <w:r w:rsidR="0077743E">
        <w:rPr>
          <w:rStyle w:val="Definition"/>
          <w:b w:val="0"/>
          <w:i w:val="0"/>
        </w:rPr>
        <w:instrText xml:space="preserve"> REF _Ref322117281 \r \h </w:instrText>
      </w:r>
      <w:r w:rsidR="0077743E">
        <w:rPr>
          <w:rStyle w:val="Definition"/>
          <w:b w:val="0"/>
          <w:i w:val="0"/>
        </w:rPr>
      </w:r>
      <w:r w:rsidR="0077743E">
        <w:rPr>
          <w:rStyle w:val="Definition"/>
          <w:b w:val="0"/>
          <w:i w:val="0"/>
        </w:rPr>
        <w:fldChar w:fldCharType="separate"/>
      </w:r>
      <w:r w:rsidR="0077743E">
        <w:rPr>
          <w:rStyle w:val="Definition"/>
          <w:b w:val="0"/>
          <w:i w:val="0"/>
        </w:rPr>
        <w:t>4.5</w:t>
      </w:r>
      <w:r w:rsidR="0077743E">
        <w:rPr>
          <w:rStyle w:val="Definition"/>
          <w:b w:val="0"/>
          <w:i w:val="0"/>
        </w:rPr>
        <w:fldChar w:fldCharType="end"/>
      </w:r>
      <w:r w:rsidRPr="00A3462E">
        <w:t>.</w:t>
      </w:r>
    </w:p>
    <w:p w14:paraId="14287045" w14:textId="77777777" w:rsidR="00266ECD" w:rsidRPr="00A3462E" w:rsidRDefault="001B0C3D" w:rsidP="005A422D">
      <w:pPr>
        <w:pStyle w:val="DefinitionParagraph"/>
      </w:pPr>
      <w:r>
        <w:rPr>
          <w:rStyle w:val="Definition"/>
        </w:rPr>
        <w:t>Fees</w:t>
      </w:r>
      <w:r w:rsidRPr="00A3462E">
        <w:t xml:space="preserve"> has the meaning given in </w:t>
      </w:r>
      <w:r w:rsidR="00DC2AB0" w:rsidRPr="00A3462E">
        <w:t xml:space="preserve">clause </w:t>
      </w:r>
      <w:r w:rsidR="00A3561E">
        <w:rPr>
          <w:rStyle w:val="Definition"/>
          <w:b w:val="0"/>
          <w:i w:val="0"/>
        </w:rPr>
        <w:fldChar w:fldCharType="begin"/>
      </w:r>
      <w:r w:rsidR="00A3561E">
        <w:rPr>
          <w:rStyle w:val="Definition"/>
          <w:b w:val="0"/>
          <w:i w:val="0"/>
        </w:rPr>
        <w:instrText xml:space="preserve"> REF _Ref535930290 \r \h </w:instrText>
      </w:r>
      <w:r w:rsidR="00A3561E">
        <w:rPr>
          <w:rStyle w:val="Definition"/>
          <w:b w:val="0"/>
          <w:i w:val="0"/>
        </w:rPr>
      </w:r>
      <w:r w:rsidR="00A3561E">
        <w:rPr>
          <w:rStyle w:val="Definition"/>
          <w:b w:val="0"/>
          <w:i w:val="0"/>
        </w:rPr>
        <w:fldChar w:fldCharType="separate"/>
      </w:r>
      <w:r w:rsidR="00A3561E">
        <w:rPr>
          <w:rStyle w:val="Definition"/>
          <w:b w:val="0"/>
          <w:i w:val="0"/>
        </w:rPr>
        <w:t>4.1</w:t>
      </w:r>
      <w:r w:rsidR="00A3561E">
        <w:rPr>
          <w:rStyle w:val="Definition"/>
          <w:b w:val="0"/>
          <w:i w:val="0"/>
        </w:rPr>
        <w:fldChar w:fldCharType="end"/>
      </w:r>
      <w:r w:rsidR="00A3561E" w:rsidRPr="00A3462E">
        <w:t>.</w:t>
      </w:r>
    </w:p>
    <w:p w14:paraId="6E67B632" w14:textId="77777777" w:rsidR="000636F4" w:rsidRPr="00A3462E" w:rsidRDefault="001B0C3D" w:rsidP="00A3462E">
      <w:pPr>
        <w:pStyle w:val="DefinitionParagraph"/>
      </w:pPr>
      <w:r>
        <w:rPr>
          <w:rStyle w:val="Definition"/>
        </w:rPr>
        <w:t>Fixed Price</w:t>
      </w:r>
      <w:r w:rsidRPr="00A3462E">
        <w:t xml:space="preserve"> means,</w:t>
      </w:r>
      <w:r w:rsidRPr="00A3462E">
        <w:t xml:space="preserve"> in respect of a particular Engagement, if, as specified in the relevant Quote:</w:t>
      </w:r>
    </w:p>
    <w:p w14:paraId="1BC57FAC" w14:textId="77777777" w:rsidR="000636F4" w:rsidRPr="00A3462E" w:rsidRDefault="001B0C3D" w:rsidP="00A3462E">
      <w:pPr>
        <w:pStyle w:val="Da"/>
      </w:pPr>
      <w:r w:rsidRPr="00A3462E">
        <w:t xml:space="preserve">the Services are not divided into Phases, </w:t>
      </w:r>
      <w:r w:rsidR="002B1F8A" w:rsidRPr="00A3462E">
        <w:t xml:space="preserve">the price (exclusive of GST) </w:t>
      </w:r>
      <w:r w:rsidRPr="00A3462E">
        <w:t>specified in the relevant Quote for all of the Services; or</w:t>
      </w:r>
    </w:p>
    <w:p w14:paraId="02BFA55B" w14:textId="77777777" w:rsidR="002B1F8A" w:rsidRPr="00A3462E" w:rsidRDefault="001B0C3D" w:rsidP="00A3462E">
      <w:pPr>
        <w:pStyle w:val="Da"/>
      </w:pPr>
      <w:r w:rsidRPr="00A3462E">
        <w:t>the Services are divided into Phases, the pri</w:t>
      </w:r>
      <w:r w:rsidRPr="00A3462E">
        <w:t>ce (exclusive of GST) specified in the relevant Quote for each Phase respectively.</w:t>
      </w:r>
    </w:p>
    <w:p w14:paraId="0D374C8F" w14:textId="77777777" w:rsidR="005A422D" w:rsidRPr="007722A2" w:rsidRDefault="001B0C3D" w:rsidP="005A422D">
      <w:pPr>
        <w:pStyle w:val="DefinitionParagraph"/>
      </w:pPr>
      <w:r w:rsidRPr="007722A2">
        <w:rPr>
          <w:rStyle w:val="Definition"/>
        </w:rPr>
        <w:t>Governmental Agency</w:t>
      </w:r>
      <w:r w:rsidRPr="007722A2">
        <w:t xml:space="preserve"> means any government or governmental, </w:t>
      </w:r>
      <w:r w:rsidR="00A31D83" w:rsidRPr="007722A2">
        <w:t>semi-governmental</w:t>
      </w:r>
      <w:r w:rsidRPr="007722A2">
        <w:t>, administrative, fiscal</w:t>
      </w:r>
      <w:r w:rsidRPr="007722A2">
        <w:t xml:space="preserve"> or judicial body, department, commission, authority, tribunal, agency or entity whether foreign, federal, state, territorial or local.</w:t>
      </w:r>
    </w:p>
    <w:p w14:paraId="1D80BBC8" w14:textId="77777777" w:rsidR="005A422D" w:rsidRPr="007722A2" w:rsidRDefault="001B0C3D" w:rsidP="005A422D">
      <w:pPr>
        <w:pStyle w:val="DefinitionParagraph"/>
      </w:pPr>
      <w:r w:rsidRPr="007722A2">
        <w:rPr>
          <w:rStyle w:val="Definition"/>
        </w:rPr>
        <w:t>GST</w:t>
      </w:r>
      <w:r w:rsidRPr="007722A2">
        <w:t xml:space="preserve"> has the same meaning given to that expression in the GST Law.</w:t>
      </w:r>
    </w:p>
    <w:p w14:paraId="6EB0AA1B" w14:textId="77777777" w:rsidR="005A422D" w:rsidRPr="007722A2" w:rsidRDefault="001B0C3D" w:rsidP="005A422D">
      <w:pPr>
        <w:pStyle w:val="DefinitionParagraph"/>
      </w:pPr>
      <w:r w:rsidRPr="007722A2">
        <w:rPr>
          <w:rStyle w:val="Definition"/>
        </w:rPr>
        <w:t>GST Act</w:t>
      </w:r>
      <w:r w:rsidRPr="007722A2">
        <w:t xml:space="preserve"> means </w:t>
      </w:r>
      <w:r w:rsidRPr="00491A3C">
        <w:rPr>
          <w:rStyle w:val="Italic"/>
        </w:rPr>
        <w:t>A New Tax System (Goods and Services Tax</w:t>
      </w:r>
      <w:r w:rsidRPr="00491A3C">
        <w:rPr>
          <w:rStyle w:val="Italic"/>
        </w:rPr>
        <w:t>) Act 1999</w:t>
      </w:r>
      <w:r w:rsidRPr="007722A2">
        <w:t xml:space="preserve"> (Cth), as in force from time to time.</w:t>
      </w:r>
    </w:p>
    <w:p w14:paraId="0A7AC330" w14:textId="77777777" w:rsidR="005A422D" w:rsidRDefault="001B0C3D" w:rsidP="005A422D">
      <w:pPr>
        <w:pStyle w:val="DefinitionParagraph"/>
      </w:pPr>
      <w:r w:rsidRPr="007722A2">
        <w:rPr>
          <w:rStyle w:val="Definition"/>
        </w:rPr>
        <w:t>GST Law</w:t>
      </w:r>
      <w:r w:rsidRPr="007722A2">
        <w:t xml:space="preserve"> has the same meaning given to that expression in the GST Act.</w:t>
      </w:r>
    </w:p>
    <w:p w14:paraId="229EBD90" w14:textId="77777777" w:rsidR="002B1F8A" w:rsidRPr="00A3462E" w:rsidRDefault="001B0C3D" w:rsidP="002B1F8A">
      <w:pPr>
        <w:pStyle w:val="DefinitionParagraph"/>
      </w:pPr>
      <w:r>
        <w:rPr>
          <w:rStyle w:val="Definition"/>
        </w:rPr>
        <w:t>Hourly Rate</w:t>
      </w:r>
      <w:r w:rsidRPr="00A3462E">
        <w:t xml:space="preserve"> means the hourly rate set out in the rel</w:t>
      </w:r>
      <w:r w:rsidR="00167A0A" w:rsidRPr="00A3462E">
        <w:t>evant Quote, if applicable.</w:t>
      </w:r>
    </w:p>
    <w:p w14:paraId="3EDB0ED6" w14:textId="77777777" w:rsidR="003F5394" w:rsidRPr="003F5394" w:rsidRDefault="001B0C3D" w:rsidP="00111E13">
      <w:pPr>
        <w:pStyle w:val="DefinitionParagraph"/>
        <w:numPr>
          <w:ilvl w:val="0"/>
          <w:numId w:val="3"/>
        </w:numPr>
      </w:pPr>
      <w:r w:rsidRPr="003F5394">
        <w:rPr>
          <w:rStyle w:val="Definition"/>
        </w:rPr>
        <w:t>Insolvency Event</w:t>
      </w:r>
      <w:r w:rsidRPr="003F5394">
        <w:t xml:space="preserve"> means, in respect of a party:</w:t>
      </w:r>
    </w:p>
    <w:p w14:paraId="74D4F331" w14:textId="77777777" w:rsidR="00CB1F16" w:rsidRPr="00A3462E" w:rsidRDefault="001B0C3D" w:rsidP="00A3462E">
      <w:pPr>
        <w:pStyle w:val="Da"/>
      </w:pPr>
      <w:r w:rsidRPr="00A3462E">
        <w:t>where the party is an individual, that party commits an act of bankruptcy or is declared bankrupt or insolvent or that party’s estate otherwise becomes liable to be dealt with under any law relating to bankruptcy or insolvenc</w:t>
      </w:r>
      <w:r w:rsidRPr="00A3462E">
        <w:t>y;</w:t>
      </w:r>
    </w:p>
    <w:p w14:paraId="28829BA2" w14:textId="77777777" w:rsidR="00CB1F16" w:rsidRPr="00A3462E" w:rsidRDefault="001B0C3D" w:rsidP="00A3462E">
      <w:pPr>
        <w:pStyle w:val="Da"/>
      </w:pPr>
      <w:r w:rsidRPr="00A3462E">
        <w:t>where the party is a company, a resolution is passed or court order made for the winding up of that party or an administrator is appointed to that party pursuant to any relevant law;</w:t>
      </w:r>
    </w:p>
    <w:p w14:paraId="35996101" w14:textId="77777777" w:rsidR="00CB1F16" w:rsidRPr="00A3462E" w:rsidRDefault="001B0C3D" w:rsidP="00A3462E">
      <w:pPr>
        <w:pStyle w:val="Da"/>
      </w:pPr>
      <w:r w:rsidRPr="00A3462E">
        <w:lastRenderedPageBreak/>
        <w:t>a receiver or manager or receiver and manager is appointed to the asse</w:t>
      </w:r>
      <w:r w:rsidRPr="00A3462E">
        <w:t>ts or undertaking of the party or any part thereof; or</w:t>
      </w:r>
    </w:p>
    <w:p w14:paraId="582B4452" w14:textId="77777777" w:rsidR="00CB1F16" w:rsidRPr="00A3462E" w:rsidRDefault="001B0C3D" w:rsidP="00A3462E">
      <w:pPr>
        <w:pStyle w:val="Da"/>
      </w:pPr>
      <w:r w:rsidRPr="00A3462E">
        <w:t>the party is otherwise unable to pay its debts as and when they fall due.</w:t>
      </w:r>
    </w:p>
    <w:p w14:paraId="0EE8D948" w14:textId="77777777" w:rsidR="00266ECD" w:rsidRPr="00A3462E" w:rsidRDefault="001B0C3D" w:rsidP="00266ECD">
      <w:pPr>
        <w:pStyle w:val="DefinitionParagraph"/>
      </w:pPr>
      <w:r>
        <w:rPr>
          <w:rStyle w:val="Definition"/>
        </w:rPr>
        <w:t>Input Tax Credit</w:t>
      </w:r>
      <w:r w:rsidRPr="00A3462E">
        <w:t xml:space="preserve"> has the meaning given in the GST Law.</w:t>
      </w:r>
    </w:p>
    <w:p w14:paraId="15E44A51" w14:textId="77777777" w:rsidR="00F7257F" w:rsidRPr="00A3462E" w:rsidRDefault="001B0C3D" w:rsidP="00F7257F">
      <w:pPr>
        <w:pStyle w:val="DefinitionParagraph"/>
      </w:pPr>
      <w:r>
        <w:rPr>
          <w:rStyle w:val="Definition"/>
        </w:rPr>
        <w:t>Intellectual Property Rights</w:t>
      </w:r>
      <w:r w:rsidRPr="00A3462E">
        <w:t xml:space="preserve"> means patents, rights to inventions, copyri</w:t>
      </w:r>
      <w:r w:rsidRPr="00A3462E">
        <w:t xml:space="preserve">ght and related rights, moral rights, trademarks and service marks, trade names and domain names, rights in get-up, rights to goodwill or to sue for passing off or unfair competition, rights in designs, rights in computer software, database rights, rights </w:t>
      </w:r>
      <w:r w:rsidRPr="00A3462E">
        <w:t xml:space="preserve">in confidential information (including know-how, </w:t>
      </w:r>
      <w:r w:rsidRPr="008E4CCB">
        <w:t>trade</w:t>
      </w:r>
      <w:r w:rsidRPr="00A3462E">
        <w:t xml:space="preserve"> secrets and marketing secrets) and any other intellectual property rights, in each case whether registered or unregistered and including all applications (or rights to apply) for, and renewals or exten</w:t>
      </w:r>
      <w:r w:rsidRPr="00A3462E">
        <w:t>sions of, such rights and all similar or equivalent rights or forms of protection which subsist or will subsist now or in the future in any part of the world.</w:t>
      </w:r>
    </w:p>
    <w:p w14:paraId="7203D0E0" w14:textId="77777777" w:rsidR="00757C75" w:rsidRPr="00A3462E" w:rsidRDefault="001B0C3D" w:rsidP="00E20DC8">
      <w:pPr>
        <w:pStyle w:val="DefinitionParagraph"/>
        <w:numPr>
          <w:ilvl w:val="0"/>
          <w:numId w:val="0"/>
        </w:numPr>
        <w:ind w:left="709"/>
      </w:pPr>
      <w:r>
        <w:rPr>
          <w:rStyle w:val="Definition"/>
        </w:rPr>
        <w:t>Losses</w:t>
      </w:r>
      <w:r w:rsidRPr="00A3462E">
        <w:t xml:space="preserve"> means any loss, damage, debt, cost, charge, expense, fine, outgoing, penalty, diminution i</w:t>
      </w:r>
      <w:r w:rsidRPr="00A3462E">
        <w:t>n value, deficiency or other liability of any kind or character (including legal and other professional fees and expenses on a full indemnity basis) that a party pays, suffers or incurs or is liable for, including all:</w:t>
      </w:r>
    </w:p>
    <w:p w14:paraId="17711E35" w14:textId="77777777" w:rsidR="00757C75" w:rsidRPr="0078729E" w:rsidRDefault="001B0C3D" w:rsidP="00757C75">
      <w:pPr>
        <w:pStyle w:val="Da"/>
        <w:tabs>
          <w:tab w:val="num" w:pos="1418"/>
        </w:tabs>
      </w:pPr>
      <w:r>
        <w:t>l</w:t>
      </w:r>
      <w:r w:rsidRPr="0078729E">
        <w:t>iabilities on account of Tax;</w:t>
      </w:r>
    </w:p>
    <w:p w14:paraId="69A0A268" w14:textId="77777777" w:rsidR="00757C75" w:rsidRPr="0078729E" w:rsidRDefault="001B0C3D" w:rsidP="00757C75">
      <w:pPr>
        <w:pStyle w:val="Da"/>
        <w:tabs>
          <w:tab w:val="num" w:pos="1418"/>
        </w:tabs>
      </w:pPr>
      <w:r w:rsidRPr="0078729E">
        <w:t>intere</w:t>
      </w:r>
      <w:r w:rsidRPr="0078729E">
        <w:t>st and other amounts payable to third parties;</w:t>
      </w:r>
    </w:p>
    <w:p w14:paraId="528350BD" w14:textId="77777777" w:rsidR="00757C75" w:rsidRPr="0078729E" w:rsidRDefault="001B0C3D" w:rsidP="00757C75">
      <w:pPr>
        <w:pStyle w:val="Da"/>
        <w:tabs>
          <w:tab w:val="num" w:pos="1418"/>
        </w:tabs>
      </w:pPr>
      <w:r w:rsidRPr="0078729E">
        <w:t>legal and other professional fees and expenses (on a full indemnity basis) and other costs incurred in connection with investigating, defending or settling any Claim, whether or not resulting i</w:t>
      </w:r>
      <w:r>
        <w:t>n any l</w:t>
      </w:r>
      <w:r w:rsidRPr="0078729E">
        <w:t>iability;</w:t>
      </w:r>
      <w:r w:rsidRPr="0078729E">
        <w:t xml:space="preserve"> and</w:t>
      </w:r>
    </w:p>
    <w:p w14:paraId="12BD3E27" w14:textId="1C8AD981" w:rsidR="00757C75" w:rsidRDefault="001B0C3D" w:rsidP="00757C75">
      <w:pPr>
        <w:pStyle w:val="Da"/>
        <w:tabs>
          <w:tab w:val="num" w:pos="1418"/>
        </w:tabs>
      </w:pPr>
      <w:r w:rsidRPr="0078729E">
        <w:t>all amounts paid in settlement of any Claim</w:t>
      </w:r>
      <w:r>
        <w:t>.</w:t>
      </w:r>
    </w:p>
    <w:p w14:paraId="15C6F552" w14:textId="20BDB9E9" w:rsidR="00A55968" w:rsidRDefault="00A55968" w:rsidP="00A55968">
      <w:pPr>
        <w:pStyle w:val="DefinitionParagraph"/>
      </w:pPr>
      <w:r>
        <w:rPr>
          <w:b/>
          <w:bCs/>
          <w:i/>
          <w:iCs/>
        </w:rPr>
        <w:t xml:space="preserve">My Lending Vitality Schedule </w:t>
      </w:r>
      <w:r w:rsidRPr="00A55968">
        <w:t>the document that acc</w:t>
      </w:r>
      <w:r>
        <w:t>ompanies this agreement as set out in the Schedule 1.</w:t>
      </w:r>
    </w:p>
    <w:p w14:paraId="5FA0A6F8" w14:textId="77777777" w:rsidR="00F7257F" w:rsidRPr="00A3462E" w:rsidRDefault="001B0C3D" w:rsidP="006C5599">
      <w:pPr>
        <w:pStyle w:val="DefinitionParagraph"/>
        <w:numPr>
          <w:ilvl w:val="0"/>
          <w:numId w:val="0"/>
        </w:numPr>
        <w:ind w:left="709"/>
      </w:pPr>
      <w:r>
        <w:rPr>
          <w:rStyle w:val="Definition"/>
        </w:rPr>
        <w:t>P</w:t>
      </w:r>
      <w:r>
        <w:rPr>
          <w:rStyle w:val="Definition"/>
        </w:rPr>
        <w:t xml:space="preserve">ersonal </w:t>
      </w:r>
      <w:r>
        <w:rPr>
          <w:rStyle w:val="Definition"/>
        </w:rPr>
        <w:t>Information</w:t>
      </w:r>
      <w:r w:rsidRPr="00A3462E">
        <w:t xml:space="preserve"> has the meaning given in the Privacy Act.</w:t>
      </w:r>
    </w:p>
    <w:p w14:paraId="31324E90" w14:textId="77777777" w:rsidR="0073140D" w:rsidRPr="00A3462E" w:rsidRDefault="001B0C3D" w:rsidP="0073140D">
      <w:pPr>
        <w:pStyle w:val="DefinitionParagraph"/>
      </w:pPr>
      <w:r>
        <w:rPr>
          <w:rStyle w:val="Definition"/>
        </w:rPr>
        <w:t>Phase</w:t>
      </w:r>
      <w:r w:rsidRPr="00A3462E">
        <w:t xml:space="preserve"> means any particular phase of the Services as specified in the </w:t>
      </w:r>
      <w:r>
        <w:t>Quote</w:t>
      </w:r>
      <w:r w:rsidRPr="00A3462E">
        <w:t>.</w:t>
      </w:r>
    </w:p>
    <w:p w14:paraId="71FCC0C7" w14:textId="77777777" w:rsidR="00F7257F" w:rsidRPr="00A3462E" w:rsidRDefault="001B0C3D" w:rsidP="00F7257F">
      <w:pPr>
        <w:pStyle w:val="DefinitionParagraph"/>
      </w:pPr>
      <w:r>
        <w:rPr>
          <w:rStyle w:val="Definition"/>
        </w:rPr>
        <w:t>Privacy Act</w:t>
      </w:r>
      <w:r w:rsidRPr="00A3462E">
        <w:t xml:space="preserve"> means the </w:t>
      </w:r>
      <w:r w:rsidRPr="00A3462E">
        <w:rPr>
          <w:rStyle w:val="Italic"/>
        </w:rPr>
        <w:t>Privacy Act 1998</w:t>
      </w:r>
      <w:r w:rsidRPr="00A3462E">
        <w:t xml:space="preserve"> (Cth).</w:t>
      </w:r>
    </w:p>
    <w:p w14:paraId="087C83AA" w14:textId="77777777" w:rsidR="00D47408" w:rsidRPr="00A3462E" w:rsidRDefault="001B0C3D" w:rsidP="00D47408">
      <w:pPr>
        <w:pStyle w:val="DefinitionParagraph"/>
      </w:pPr>
      <w:r w:rsidRPr="005E16E5">
        <w:rPr>
          <w:rStyle w:val="Definition"/>
        </w:rPr>
        <w:t>Quote</w:t>
      </w:r>
      <w:r w:rsidRPr="00A3462E">
        <w:t xml:space="preserve"> means, in respect of a particular Engagement, the document headed "</w:t>
      </w:r>
      <w:r w:rsidRPr="00A3462E">
        <w:t>Work Order"</w:t>
      </w:r>
      <w:r w:rsidR="00E345C8" w:rsidRPr="00A3462E">
        <w:t xml:space="preserve"> </w:t>
      </w:r>
      <w:r w:rsidR="00B54031" w:rsidRPr="00A3462E">
        <w:t xml:space="preserve">or similar </w:t>
      </w:r>
      <w:r w:rsidRPr="00A3462E">
        <w:t>setting out the scope of the Services for that Engagement as provided by the Company to the Client and accepted by the parties in accordance with this agreement.</w:t>
      </w:r>
    </w:p>
    <w:p w14:paraId="2BD3BD7E" w14:textId="77777777" w:rsidR="00A0689F" w:rsidRPr="00A3462E" w:rsidRDefault="001B0C3D" w:rsidP="00A0689F">
      <w:pPr>
        <w:pStyle w:val="DefinitionParagraph"/>
      </w:pPr>
      <w:r>
        <w:rPr>
          <w:rStyle w:val="Definition"/>
        </w:rPr>
        <w:t>Representatives</w:t>
      </w:r>
      <w:r w:rsidRPr="00A3462E">
        <w:t xml:space="preserve"> means, in respect of a person, the employees, officers,</w:t>
      </w:r>
      <w:r w:rsidRPr="00A3462E">
        <w:t xml:space="preserve"> consultants, agents and professional advisers of that person.</w:t>
      </w:r>
    </w:p>
    <w:p w14:paraId="75194F1B" w14:textId="77777777" w:rsidR="00AD45AE" w:rsidRPr="00A3462E" w:rsidRDefault="001B0C3D" w:rsidP="00AD45AE">
      <w:pPr>
        <w:pStyle w:val="DefinitionParagraph"/>
      </w:pPr>
      <w:r w:rsidRPr="00122071">
        <w:rPr>
          <w:rStyle w:val="Definition"/>
        </w:rPr>
        <w:t>Services</w:t>
      </w:r>
      <w:r w:rsidRPr="00A3462E">
        <w:t xml:space="preserve"> means the services provided by the Company </w:t>
      </w:r>
      <w:r w:rsidR="00813F26" w:rsidRPr="00A3462E">
        <w:t xml:space="preserve">to the Client </w:t>
      </w:r>
      <w:r w:rsidRPr="00A3462E">
        <w:t xml:space="preserve">under this agreement in respect of each Engagement, as set out in the relevant </w:t>
      </w:r>
      <w:r w:rsidR="001F063B" w:rsidRPr="00A3462E">
        <w:t>Quote</w:t>
      </w:r>
      <w:r w:rsidRPr="00A3462E">
        <w:t>.</w:t>
      </w:r>
    </w:p>
    <w:p w14:paraId="66FCB1D2" w14:textId="77777777" w:rsidR="00615457" w:rsidRPr="00A3462E" w:rsidRDefault="001B0C3D" w:rsidP="00615457">
      <w:pPr>
        <w:pStyle w:val="DefinitionParagraph"/>
      </w:pPr>
      <w:r>
        <w:rPr>
          <w:rStyle w:val="Definition"/>
        </w:rPr>
        <w:t>Stamp Duty</w:t>
      </w:r>
      <w:r w:rsidRPr="00A3462E">
        <w:t xml:space="preserve"> means any stamp, transaction o</w:t>
      </w:r>
      <w:r w:rsidRPr="00A3462E">
        <w:t>r registration duty or similar charge imposed by any Governmental Agency and includes any interest, fine, penalty, charge or other amount in respect of the above</w:t>
      </w:r>
      <w:r w:rsidR="00A0689F" w:rsidRPr="00A3462E">
        <w:t>, but excludes any GST</w:t>
      </w:r>
      <w:r w:rsidRPr="00A3462E">
        <w:t>.</w:t>
      </w:r>
    </w:p>
    <w:p w14:paraId="073EBE9A" w14:textId="77777777" w:rsidR="0023477F" w:rsidRPr="00A3462E" w:rsidRDefault="001B0C3D" w:rsidP="00821A44">
      <w:pPr>
        <w:pStyle w:val="DefinitionParagraph"/>
        <w:numPr>
          <w:ilvl w:val="0"/>
          <w:numId w:val="0"/>
        </w:numPr>
        <w:ind w:left="709"/>
      </w:pPr>
      <w:r>
        <w:rPr>
          <w:rStyle w:val="Definition"/>
        </w:rPr>
        <w:t>Start Date</w:t>
      </w:r>
      <w:r w:rsidRPr="00A3462E">
        <w:t xml:space="preserve"> means </w:t>
      </w:r>
      <w:r w:rsidR="00813F26" w:rsidRPr="00A3462E">
        <w:t>the date o</w:t>
      </w:r>
      <w:r w:rsidRPr="00A3462E">
        <w:t>f this agreement</w:t>
      </w:r>
      <w:r w:rsidR="00813F26" w:rsidRPr="00A3462E">
        <w:t xml:space="preserve"> or such other date as the parties may agree in writing</w:t>
      </w:r>
      <w:r w:rsidRPr="00A3462E">
        <w:t>.</w:t>
      </w:r>
    </w:p>
    <w:p w14:paraId="0D22D059" w14:textId="77777777" w:rsidR="00615457" w:rsidRPr="00A3462E" w:rsidRDefault="001B0C3D" w:rsidP="001A28B8">
      <w:pPr>
        <w:pStyle w:val="DefinitionParagraph"/>
      </w:pPr>
      <w:r w:rsidRPr="00C44BFE">
        <w:rPr>
          <w:rStyle w:val="Definition"/>
        </w:rPr>
        <w:t>Tax Acts</w:t>
      </w:r>
      <w:r w:rsidRPr="00A3462E">
        <w:t xml:space="preserve"> means the </w:t>
      </w:r>
      <w:r w:rsidRPr="00A3462E">
        <w:rPr>
          <w:rStyle w:val="Italic"/>
        </w:rPr>
        <w:t>Income Tax Assessment Act 1936</w:t>
      </w:r>
      <w:r w:rsidRPr="00A3462E">
        <w:t xml:space="preserve"> (Cth) and </w:t>
      </w:r>
      <w:r w:rsidRPr="00A3462E">
        <w:rPr>
          <w:rStyle w:val="Italic"/>
        </w:rPr>
        <w:t xml:space="preserve">the Income Tax Assessment Act 1997 </w:t>
      </w:r>
      <w:r w:rsidRPr="00A3462E">
        <w:t>(Cth).</w:t>
      </w:r>
    </w:p>
    <w:p w14:paraId="0B9F94DE" w14:textId="77777777" w:rsidR="00615457" w:rsidRPr="00A3462E" w:rsidRDefault="001B0C3D" w:rsidP="00615457">
      <w:pPr>
        <w:pStyle w:val="DefinitionParagraph"/>
      </w:pPr>
      <w:r w:rsidRPr="009A1485">
        <w:rPr>
          <w:rStyle w:val="Definition"/>
        </w:rPr>
        <w:lastRenderedPageBreak/>
        <w:t>Tax</w:t>
      </w:r>
      <w:r w:rsidRPr="00A3462E">
        <w:t xml:space="preserve"> or </w:t>
      </w:r>
      <w:r w:rsidRPr="009A1485">
        <w:rPr>
          <w:rStyle w:val="Definition"/>
        </w:rPr>
        <w:t>Taxation</w:t>
      </w:r>
      <w:r w:rsidRPr="00A3462E">
        <w:t xml:space="preserve"> means:</w:t>
      </w:r>
    </w:p>
    <w:p w14:paraId="041EB469" w14:textId="77777777" w:rsidR="00615457" w:rsidRDefault="001B0C3D" w:rsidP="00615457">
      <w:pPr>
        <w:pStyle w:val="Da"/>
      </w:pPr>
      <w:r>
        <w:t xml:space="preserve">any tax, levy, impost, deduction, charge, rate, compulsory loan, withholding or duty by </w:t>
      </w:r>
      <w:r>
        <w:t>whatever name called, levied, imposed or assessed under the Tax Acts or any other statute, ordinance or law by any Governmental Agency (including profits tax, property tax, interest tax, income tax, tax related to capital gains, tax related to the franking</w:t>
      </w:r>
      <w:r>
        <w:t xml:space="preserve"> of dividends, bank account debits tax, fringe benefits tax, sales tax, payroll tax, superannuation guarantee charge, group or Pay as You Go withholding tax and land tax);</w:t>
      </w:r>
    </w:p>
    <w:p w14:paraId="28FBD69E" w14:textId="77777777" w:rsidR="00615457" w:rsidRDefault="001B0C3D" w:rsidP="00615457">
      <w:pPr>
        <w:pStyle w:val="Da"/>
      </w:pPr>
      <w:r>
        <w:t>unless the context otherwise requires, Stamp Duty and GST; and</w:t>
      </w:r>
    </w:p>
    <w:p w14:paraId="60654742" w14:textId="77777777" w:rsidR="00615457" w:rsidRDefault="001B0C3D" w:rsidP="00615457">
      <w:pPr>
        <w:pStyle w:val="Da"/>
      </w:pPr>
      <w:r>
        <w:t>any interest, penalty</w:t>
      </w:r>
      <w:r>
        <w:t>, charge, fine or fee or other amount of any kind assessed, charged or imposed on or in respect of the above.</w:t>
      </w:r>
    </w:p>
    <w:p w14:paraId="286BA358" w14:textId="77777777" w:rsidR="00883F55" w:rsidRPr="007722A2" w:rsidRDefault="001B0C3D" w:rsidP="00533CF7">
      <w:pPr>
        <w:pStyle w:val="SubHeading"/>
      </w:pPr>
      <w:r w:rsidRPr="007722A2">
        <w:t>Interpretation</w:t>
      </w:r>
    </w:p>
    <w:p w14:paraId="44661DD1" w14:textId="77777777" w:rsidR="00883F55" w:rsidRPr="007722A2" w:rsidRDefault="001B0C3D" w:rsidP="00EB44FE">
      <w:pPr>
        <w:pStyle w:val="Heading3"/>
      </w:pPr>
      <w:r w:rsidRPr="007722A2">
        <w:t xml:space="preserve">The following rules of interpretation apply in </w:t>
      </w:r>
      <w:r w:rsidR="0030552E">
        <w:t xml:space="preserve">this </w:t>
      </w:r>
      <w:r w:rsidR="00F4000C">
        <w:t>agreement</w:t>
      </w:r>
      <w:r w:rsidR="006875A7" w:rsidRPr="007722A2">
        <w:t xml:space="preserve"> unless the context requires otherwise</w:t>
      </w:r>
      <w:r w:rsidRPr="007722A2">
        <w:t>:</w:t>
      </w:r>
    </w:p>
    <w:p w14:paraId="1C92B345" w14:textId="77777777" w:rsidR="00883F55" w:rsidRPr="007722A2" w:rsidRDefault="001B0C3D" w:rsidP="003F5394">
      <w:pPr>
        <w:pStyle w:val="Heading4"/>
      </w:pPr>
      <w:r w:rsidRPr="007722A2">
        <w:t xml:space="preserve">headings in </w:t>
      </w:r>
      <w:r w:rsidR="0030552E">
        <w:t xml:space="preserve">this </w:t>
      </w:r>
      <w:r w:rsidR="00F4000C">
        <w:t>agreement</w:t>
      </w:r>
      <w:r w:rsidRPr="007722A2">
        <w:t xml:space="preserve"> are</w:t>
      </w:r>
      <w:r w:rsidRPr="007722A2">
        <w:t xml:space="preserve"> for convenience only and do not affect its interpretation or construction;</w:t>
      </w:r>
    </w:p>
    <w:p w14:paraId="42F41776" w14:textId="77777777" w:rsidR="00883F55" w:rsidRPr="007722A2" w:rsidRDefault="001B0C3D" w:rsidP="003F5394">
      <w:pPr>
        <w:pStyle w:val="Heading4"/>
      </w:pPr>
      <w:r w:rsidRPr="007722A2">
        <w:t xml:space="preserve">no rule of construction applies to the disadvantage of a party because </w:t>
      </w:r>
      <w:r w:rsidR="0030552E">
        <w:t xml:space="preserve">this </w:t>
      </w:r>
      <w:r w:rsidR="009A697E">
        <w:t>agreement</w:t>
      </w:r>
      <w:r w:rsidRPr="007722A2">
        <w:t xml:space="preserve"> is prepared by (or on behalf of) that party;</w:t>
      </w:r>
    </w:p>
    <w:p w14:paraId="2934E8F4" w14:textId="77777777" w:rsidR="00883F55" w:rsidRPr="007722A2" w:rsidRDefault="001B0C3D" w:rsidP="003F5394">
      <w:pPr>
        <w:pStyle w:val="Heading4"/>
      </w:pPr>
      <w:r w:rsidRPr="007722A2">
        <w:t>where any word or phrase is defined, any other pa</w:t>
      </w:r>
      <w:r w:rsidRPr="007722A2">
        <w:t>rt of speech or other grammatical form of that word or phrase has a cognate meaning;</w:t>
      </w:r>
    </w:p>
    <w:p w14:paraId="6DD99F5F" w14:textId="77777777" w:rsidR="00F1369A" w:rsidRDefault="001B0C3D" w:rsidP="003F5394">
      <w:pPr>
        <w:pStyle w:val="Heading4"/>
      </w:pPr>
      <w:r>
        <w:t xml:space="preserve">a reference to </w:t>
      </w:r>
      <w:r w:rsidRPr="00DC0AED">
        <w:t xml:space="preserve">a document (including this </w:t>
      </w:r>
      <w:r w:rsidR="009A697E">
        <w:t>agreement</w:t>
      </w:r>
      <w:r w:rsidRPr="00DC0AED">
        <w:t>) is a reference to that document (including any schedules and annexures) as amended, consolidated, supplemented, novate</w:t>
      </w:r>
      <w:r w:rsidRPr="00DC0AED">
        <w:t>d or replaced;</w:t>
      </w:r>
    </w:p>
    <w:p w14:paraId="50C3EB55" w14:textId="77777777" w:rsidR="00883F55" w:rsidRDefault="001B0C3D" w:rsidP="003F5394">
      <w:pPr>
        <w:pStyle w:val="Heading4"/>
      </w:pPr>
      <w:r w:rsidRPr="007722A2">
        <w:t xml:space="preserve">references to recitals, clauses, subclauses, paragraphs, annexures or schedules are references to recitals, clauses, subclauses, paragraphs, annexures and schedules of or to </w:t>
      </w:r>
      <w:r w:rsidR="0030552E">
        <w:t xml:space="preserve">this </w:t>
      </w:r>
      <w:r w:rsidR="009A697E">
        <w:t>agreement</w:t>
      </w:r>
      <w:r w:rsidRPr="007722A2">
        <w:t>;</w:t>
      </w:r>
    </w:p>
    <w:p w14:paraId="07280468" w14:textId="77777777" w:rsidR="00783C15" w:rsidRPr="007722A2" w:rsidRDefault="001B0C3D" w:rsidP="003F5394">
      <w:pPr>
        <w:pStyle w:val="Heading4"/>
      </w:pPr>
      <w:r>
        <w:t xml:space="preserve">in each schedule to </w:t>
      </w:r>
      <w:r w:rsidR="0030552E">
        <w:t xml:space="preserve">this </w:t>
      </w:r>
      <w:r w:rsidR="009A697E">
        <w:t>agreement</w:t>
      </w:r>
      <w:r>
        <w:t xml:space="preserve">, a reference to </w:t>
      </w:r>
      <w:r>
        <w:t>a paragraph is a reference to a paragraph in that schedule;</w:t>
      </w:r>
    </w:p>
    <w:p w14:paraId="253DCC2B" w14:textId="77777777" w:rsidR="00883F55" w:rsidRPr="007722A2" w:rsidRDefault="001B0C3D" w:rsidP="003F5394">
      <w:pPr>
        <w:pStyle w:val="Heading4"/>
      </w:pPr>
      <w:r w:rsidRPr="007722A2">
        <w:t>a reference to any statute, proclamation, rule, code, regulation or ordinance includes any amendment, consolidation, modification, re-enactment or reprint of it or any statute, proclamation, rule,</w:t>
      </w:r>
      <w:r w:rsidRPr="007722A2">
        <w:t xml:space="preserve"> code, regulation or ordinance replacing it;</w:t>
      </w:r>
    </w:p>
    <w:p w14:paraId="4ECE64E9" w14:textId="77777777" w:rsidR="00883F55" w:rsidRPr="007722A2" w:rsidRDefault="001B0C3D" w:rsidP="003F5394">
      <w:pPr>
        <w:pStyle w:val="Heading4"/>
      </w:pPr>
      <w:r w:rsidRPr="007722A2">
        <w:t xml:space="preserve">an expression importing a natural person includes any individual, corporation or other body corporate, partnership, trust or association and any </w:t>
      </w:r>
      <w:r w:rsidR="00AF5FD6">
        <w:t>Governmental Agency</w:t>
      </w:r>
      <w:r w:rsidRPr="007722A2">
        <w:t xml:space="preserve"> and that person</w:t>
      </w:r>
      <w:r w:rsidR="00CF2CDD">
        <w:t>’</w:t>
      </w:r>
      <w:r w:rsidRPr="007722A2">
        <w:t>s personal representatives, su</w:t>
      </w:r>
      <w:r w:rsidRPr="007722A2">
        <w:t>ccessors, permitted assigns, substitutes, executors and administrators;</w:t>
      </w:r>
    </w:p>
    <w:p w14:paraId="5F022FEF" w14:textId="77777777" w:rsidR="00883F55" w:rsidRPr="007722A2" w:rsidRDefault="001B0C3D" w:rsidP="003F5394">
      <w:pPr>
        <w:pStyle w:val="Heading4"/>
      </w:pPr>
      <w:r w:rsidRPr="007722A2">
        <w:t>a reference to writing includes any communication sent by post, facsimile or email;</w:t>
      </w:r>
    </w:p>
    <w:p w14:paraId="71F5D63D" w14:textId="77777777" w:rsidR="00883F55" w:rsidRPr="007722A2" w:rsidRDefault="001B0C3D" w:rsidP="003F5394">
      <w:pPr>
        <w:pStyle w:val="Heading4"/>
      </w:pPr>
      <w:r w:rsidRPr="007722A2">
        <w:t xml:space="preserve">a reference to time refers to time in Sydney, </w:t>
      </w:r>
      <w:r w:rsidR="006078F0">
        <w:t>New South Wales</w:t>
      </w:r>
      <w:r w:rsidRPr="007722A2">
        <w:t xml:space="preserve"> and time is of the essence;</w:t>
      </w:r>
    </w:p>
    <w:p w14:paraId="7F28CA02" w14:textId="77777777" w:rsidR="00883F55" w:rsidRPr="007722A2" w:rsidRDefault="001B0C3D" w:rsidP="003F5394">
      <w:pPr>
        <w:pStyle w:val="Heading4"/>
      </w:pPr>
      <w:r w:rsidRPr="007722A2">
        <w:t>all monetary amounts are in Australian currency;</w:t>
      </w:r>
    </w:p>
    <w:p w14:paraId="5ADAA5A3" w14:textId="77777777" w:rsidR="009A697E" w:rsidRPr="00A3462E" w:rsidRDefault="001B0C3D" w:rsidP="003F5394">
      <w:pPr>
        <w:pStyle w:val="Heading4"/>
      </w:pPr>
      <w:r>
        <w:t>a reference to a “</w:t>
      </w:r>
      <w:r w:rsidRPr="00A17EF0">
        <w:rPr>
          <w:rStyle w:val="Definition"/>
        </w:rPr>
        <w:t>liability</w:t>
      </w:r>
      <w:r>
        <w:t xml:space="preserve">” includes a </w:t>
      </w:r>
      <w:r w:rsidRPr="00A3462E">
        <w:t>present, prospective, future or contingent liability;</w:t>
      </w:r>
    </w:p>
    <w:p w14:paraId="1111423F" w14:textId="77777777" w:rsidR="00883F55" w:rsidRPr="007722A2" w:rsidRDefault="001B0C3D" w:rsidP="003F5394">
      <w:pPr>
        <w:pStyle w:val="Heading4"/>
      </w:pPr>
      <w:r w:rsidRPr="007722A2">
        <w:lastRenderedPageBreak/>
        <w:t>the word “</w:t>
      </w:r>
      <w:r w:rsidRPr="00A17EF0">
        <w:rPr>
          <w:rStyle w:val="Definition"/>
        </w:rPr>
        <w:t>month</w:t>
      </w:r>
      <w:r w:rsidRPr="007722A2">
        <w:t>” means calendar month and the word “</w:t>
      </w:r>
      <w:r w:rsidRPr="00A17EF0">
        <w:rPr>
          <w:rStyle w:val="Definition"/>
        </w:rPr>
        <w:t>year</w:t>
      </w:r>
      <w:r w:rsidRPr="007722A2">
        <w:t>” means 12 calendar months;</w:t>
      </w:r>
    </w:p>
    <w:p w14:paraId="5E27312B" w14:textId="77777777" w:rsidR="00883F55" w:rsidRPr="007722A2" w:rsidRDefault="001B0C3D" w:rsidP="003F5394">
      <w:pPr>
        <w:pStyle w:val="Heading4"/>
      </w:pPr>
      <w:r w:rsidRPr="007722A2">
        <w:t>the meaning of general words is not limited by specific examples introduced by “</w:t>
      </w:r>
      <w:r w:rsidRPr="00A17EF0">
        <w:rPr>
          <w:rStyle w:val="Definition"/>
        </w:rPr>
        <w:t>include</w:t>
      </w:r>
      <w:r w:rsidRPr="007722A2">
        <w:t>”, “</w:t>
      </w:r>
      <w:r w:rsidRPr="00A17EF0">
        <w:rPr>
          <w:rStyle w:val="Definition"/>
        </w:rPr>
        <w:t>includes</w:t>
      </w:r>
      <w:r w:rsidRPr="007722A2">
        <w:t xml:space="preserve">”, </w:t>
      </w:r>
      <w:r w:rsidR="00CF2CDD">
        <w:t>“</w:t>
      </w:r>
      <w:r w:rsidRPr="00A17EF0">
        <w:rPr>
          <w:rStyle w:val="Definition"/>
        </w:rPr>
        <w:t>including</w:t>
      </w:r>
      <w:r w:rsidR="00CF2CDD">
        <w:t>”</w:t>
      </w:r>
      <w:r w:rsidRPr="007722A2">
        <w:t xml:space="preserve">, </w:t>
      </w:r>
      <w:r w:rsidR="00CF2CDD">
        <w:t>“</w:t>
      </w:r>
      <w:r w:rsidRPr="00A17EF0">
        <w:rPr>
          <w:rStyle w:val="Definition"/>
        </w:rPr>
        <w:t>for example</w:t>
      </w:r>
      <w:r w:rsidR="00CF2CDD">
        <w:t>”</w:t>
      </w:r>
      <w:r w:rsidRPr="007722A2">
        <w:t xml:space="preserve">, </w:t>
      </w:r>
      <w:r w:rsidR="00CF2CDD">
        <w:t>“</w:t>
      </w:r>
      <w:r w:rsidRPr="00A17EF0">
        <w:rPr>
          <w:rStyle w:val="Definition"/>
        </w:rPr>
        <w:t>in particular</w:t>
      </w:r>
      <w:r w:rsidR="00CF2CDD">
        <w:t>”</w:t>
      </w:r>
      <w:r w:rsidRPr="007722A2">
        <w:t>, “</w:t>
      </w:r>
      <w:r w:rsidRPr="00A17EF0">
        <w:rPr>
          <w:rStyle w:val="Definition"/>
        </w:rPr>
        <w:t>such as</w:t>
      </w:r>
      <w:r w:rsidRPr="007722A2">
        <w:t>” or similar expressions;</w:t>
      </w:r>
    </w:p>
    <w:p w14:paraId="20962700" w14:textId="77777777" w:rsidR="00883F55" w:rsidRPr="007722A2" w:rsidRDefault="001B0C3D" w:rsidP="003F5394">
      <w:pPr>
        <w:pStyle w:val="Heading4"/>
      </w:pPr>
      <w:r w:rsidRPr="007722A2">
        <w:t>a reference to a “</w:t>
      </w:r>
      <w:r w:rsidRPr="00A17EF0">
        <w:rPr>
          <w:rStyle w:val="Definition"/>
        </w:rPr>
        <w:t>party</w:t>
      </w:r>
      <w:r w:rsidRPr="007722A2">
        <w:t>” is a reference to a pa</w:t>
      </w:r>
      <w:r w:rsidRPr="007722A2">
        <w:t xml:space="preserve">rty to </w:t>
      </w:r>
      <w:r w:rsidR="0030552E">
        <w:t xml:space="preserve">this </w:t>
      </w:r>
      <w:r w:rsidR="009A697E">
        <w:t>agreement</w:t>
      </w:r>
      <w:r w:rsidRPr="007722A2">
        <w:t xml:space="preserve"> and a reference to a “</w:t>
      </w:r>
      <w:r w:rsidRPr="00A17EF0">
        <w:rPr>
          <w:rStyle w:val="Definition"/>
        </w:rPr>
        <w:t>third party</w:t>
      </w:r>
      <w:r w:rsidR="00AE0ADE">
        <w:t>” is a</w:t>
      </w:r>
      <w:r w:rsidRPr="007722A2">
        <w:t xml:space="preserve"> reference to a person that is not a party to </w:t>
      </w:r>
      <w:r w:rsidR="0030552E">
        <w:t xml:space="preserve">this </w:t>
      </w:r>
      <w:r w:rsidR="009A697E">
        <w:t>agreement</w:t>
      </w:r>
      <w:r w:rsidRPr="007722A2">
        <w:t>;</w:t>
      </w:r>
    </w:p>
    <w:p w14:paraId="3B62DF73" w14:textId="77777777" w:rsidR="00883F55" w:rsidRPr="007722A2" w:rsidRDefault="001B0C3D" w:rsidP="003F5394">
      <w:pPr>
        <w:pStyle w:val="Heading4"/>
      </w:pPr>
      <w:r w:rsidRPr="007722A2">
        <w:t>a reference to any thing is a reference to the whole and each part of it;</w:t>
      </w:r>
    </w:p>
    <w:p w14:paraId="5B231E4F" w14:textId="77777777" w:rsidR="00883F55" w:rsidRPr="007722A2" w:rsidRDefault="001B0C3D" w:rsidP="003F5394">
      <w:pPr>
        <w:pStyle w:val="Heading4"/>
      </w:pPr>
      <w:r w:rsidRPr="007722A2">
        <w:t xml:space="preserve">a reference to a group of persons is a reference to all of </w:t>
      </w:r>
      <w:r w:rsidRPr="007722A2">
        <w:t>them collectively an</w:t>
      </w:r>
      <w:r w:rsidR="00F1369A">
        <w:t>d to each of them individually;</w:t>
      </w:r>
    </w:p>
    <w:p w14:paraId="6D4EAD3D" w14:textId="77777777" w:rsidR="00883F55" w:rsidRPr="007722A2" w:rsidRDefault="001B0C3D" w:rsidP="003F5394">
      <w:pPr>
        <w:pStyle w:val="Heading4"/>
      </w:pPr>
      <w:r w:rsidRPr="007722A2">
        <w:t>words in the singular include the plural and vice versa; and</w:t>
      </w:r>
    </w:p>
    <w:p w14:paraId="7E58F69E" w14:textId="77777777" w:rsidR="00920A53" w:rsidRDefault="001B0C3D" w:rsidP="003F5394">
      <w:pPr>
        <w:pStyle w:val="Heading4"/>
      </w:pPr>
      <w:r w:rsidRPr="007722A2">
        <w:t>a reference to one gender includes a reference to the other genders.</w:t>
      </w:r>
      <w:bookmarkStart w:id="19" w:name="_Toc264892923"/>
      <w:bookmarkStart w:id="20" w:name="_Toc231631160"/>
    </w:p>
    <w:p w14:paraId="35F9F62C" w14:textId="77777777" w:rsidR="00920A53" w:rsidRDefault="001B0C3D" w:rsidP="00920A53">
      <w:pPr>
        <w:pStyle w:val="Heading2"/>
      </w:pPr>
      <w:bookmarkStart w:id="21" w:name="_Toc256000001"/>
      <w:r>
        <w:t xml:space="preserve">Engagement as </w:t>
      </w:r>
      <w:r w:rsidR="00E72382">
        <w:t>Company</w:t>
      </w:r>
      <w:bookmarkEnd w:id="21"/>
    </w:p>
    <w:p w14:paraId="5165C9AE" w14:textId="77777777" w:rsidR="00457BF8" w:rsidRDefault="001B0C3D" w:rsidP="00EB44FE">
      <w:pPr>
        <w:pStyle w:val="Heading3"/>
      </w:pPr>
      <w:r>
        <w:t xml:space="preserve">The </w:t>
      </w:r>
      <w:r w:rsidR="00E72382">
        <w:t>Client</w:t>
      </w:r>
      <w:r w:rsidR="008504F3">
        <w:t xml:space="preserve"> </w:t>
      </w:r>
      <w:r>
        <w:t xml:space="preserve">hereby engages the </w:t>
      </w:r>
      <w:r w:rsidR="00E72382">
        <w:t>Company</w:t>
      </w:r>
      <w:r>
        <w:t xml:space="preserve"> </w:t>
      </w:r>
      <w:r w:rsidRPr="003666BA">
        <w:t>on a non-exclu</w:t>
      </w:r>
      <w:r w:rsidRPr="003666BA">
        <w:t>sive basis</w:t>
      </w:r>
      <w:r>
        <w:t xml:space="preserve"> to provide </w:t>
      </w:r>
      <w:r w:rsidR="00085CD2">
        <w:t xml:space="preserve">the </w:t>
      </w:r>
      <w:r>
        <w:t xml:space="preserve">Services to the </w:t>
      </w:r>
      <w:r w:rsidR="00E72382">
        <w:t>Client</w:t>
      </w:r>
      <w:r>
        <w:t xml:space="preserve">, and the </w:t>
      </w:r>
      <w:r w:rsidR="00E72382">
        <w:t>Company</w:t>
      </w:r>
      <w:r>
        <w:t xml:space="preserve"> hereby accepts that engagement and agrees to provide </w:t>
      </w:r>
      <w:r w:rsidR="00085CD2">
        <w:t xml:space="preserve">the </w:t>
      </w:r>
      <w:r>
        <w:t xml:space="preserve">Services to the </w:t>
      </w:r>
      <w:r w:rsidR="00E72382">
        <w:t>Client</w:t>
      </w:r>
      <w:r w:rsidR="008504F3">
        <w:t>,</w:t>
      </w:r>
      <w:r>
        <w:t xml:space="preserve"> in accordance with the terms of this agreement.</w:t>
      </w:r>
    </w:p>
    <w:p w14:paraId="48F6EDEE" w14:textId="77777777" w:rsidR="00457BF8" w:rsidRDefault="001B0C3D" w:rsidP="00457BF8">
      <w:pPr>
        <w:pStyle w:val="SubHeading"/>
      </w:pPr>
      <w:bookmarkStart w:id="22" w:name="_Toc383988100"/>
      <w:r>
        <w:t>Commencement and duration</w:t>
      </w:r>
      <w:bookmarkEnd w:id="22"/>
    </w:p>
    <w:p w14:paraId="44129582" w14:textId="77777777" w:rsidR="00457BF8" w:rsidRDefault="001B0C3D" w:rsidP="00EB44FE">
      <w:pPr>
        <w:pStyle w:val="Heading3"/>
      </w:pPr>
      <w:r>
        <w:t xml:space="preserve">The </w:t>
      </w:r>
      <w:r w:rsidR="00E72382">
        <w:t>Company</w:t>
      </w:r>
      <w:r>
        <w:t>’s engagement</w:t>
      </w:r>
      <w:r w:rsidRPr="001D512D">
        <w:t xml:space="preserve"> with </w:t>
      </w:r>
      <w:r>
        <w:t xml:space="preserve">the </w:t>
      </w:r>
      <w:r w:rsidR="00E72382">
        <w:t>Client</w:t>
      </w:r>
      <w:r>
        <w:t xml:space="preserve"> will:</w:t>
      </w:r>
    </w:p>
    <w:p w14:paraId="17FE7219" w14:textId="77777777" w:rsidR="00457BF8" w:rsidRDefault="001B0C3D" w:rsidP="003F5394">
      <w:pPr>
        <w:pStyle w:val="Heading4"/>
      </w:pPr>
      <w:r w:rsidRPr="001D512D">
        <w:t xml:space="preserve">commence on </w:t>
      </w:r>
      <w:r>
        <w:t>the Start Date; and</w:t>
      </w:r>
    </w:p>
    <w:p w14:paraId="176BE2B4" w14:textId="77777777" w:rsidR="00457BF8" w:rsidRDefault="001B0C3D" w:rsidP="003F5394">
      <w:pPr>
        <w:pStyle w:val="Heading4"/>
      </w:pPr>
      <w:r>
        <w:t xml:space="preserve">continue indefinitely unless and until it is </w:t>
      </w:r>
      <w:r w:rsidRPr="001D512D">
        <w:t>terminated in accordance with clause</w:t>
      </w:r>
      <w:r w:rsidR="00276FC8">
        <w:t xml:space="preserve"> </w:t>
      </w:r>
      <w:r w:rsidR="00166032">
        <w:fldChar w:fldCharType="begin"/>
      </w:r>
      <w:r w:rsidR="00166032">
        <w:instrText xml:space="preserve"> REF _Ref12368252 \w \h </w:instrText>
      </w:r>
      <w:r w:rsidR="00166032">
        <w:fldChar w:fldCharType="separate"/>
      </w:r>
      <w:r w:rsidR="00166032">
        <w:t>10</w:t>
      </w:r>
      <w:r w:rsidR="00166032">
        <w:fldChar w:fldCharType="end"/>
      </w:r>
      <w:r>
        <w:t>.</w:t>
      </w:r>
    </w:p>
    <w:p w14:paraId="20E4E105" w14:textId="77777777" w:rsidR="00457BF8" w:rsidRDefault="001B0C3D" w:rsidP="00457BF8">
      <w:pPr>
        <w:pStyle w:val="SubHeading"/>
      </w:pPr>
      <w:r>
        <w:t>Nature of relationship</w:t>
      </w:r>
    </w:p>
    <w:p w14:paraId="07993730" w14:textId="77777777" w:rsidR="00457BF8" w:rsidRDefault="001B0C3D" w:rsidP="00EB44FE">
      <w:pPr>
        <w:pStyle w:val="Heading3"/>
      </w:pPr>
      <w:r>
        <w:t>Th</w:t>
      </w:r>
      <w:r>
        <w:t xml:space="preserve">e </w:t>
      </w:r>
      <w:r w:rsidR="00E72382">
        <w:t>Company</w:t>
      </w:r>
      <w:r>
        <w:t xml:space="preserve"> is an independent contractor of the </w:t>
      </w:r>
      <w:r w:rsidR="00E72382">
        <w:t>Client</w:t>
      </w:r>
      <w:r>
        <w:t xml:space="preserve"> and n</w:t>
      </w:r>
      <w:r w:rsidRPr="00D65417">
        <w:t xml:space="preserve">othing in </w:t>
      </w:r>
      <w:r>
        <w:t xml:space="preserve">this agreement </w:t>
      </w:r>
      <w:r w:rsidRPr="00D65417">
        <w:t>constitutes a relationship of employer an</w:t>
      </w:r>
      <w:r>
        <w:t xml:space="preserve">d employee, principal and agent, </w:t>
      </w:r>
      <w:r w:rsidRPr="00D65417">
        <w:t xml:space="preserve">partnership </w:t>
      </w:r>
      <w:r>
        <w:t xml:space="preserve">or joint venture </w:t>
      </w:r>
      <w:r w:rsidRPr="00D65417">
        <w:t xml:space="preserve">between </w:t>
      </w:r>
      <w:r>
        <w:t xml:space="preserve">the </w:t>
      </w:r>
      <w:r w:rsidR="00F62356">
        <w:t>parties</w:t>
      </w:r>
      <w:r>
        <w:t>.</w:t>
      </w:r>
    </w:p>
    <w:p w14:paraId="1BE6F306" w14:textId="77777777" w:rsidR="0044298B" w:rsidRDefault="001B0C3D" w:rsidP="0044298B">
      <w:pPr>
        <w:pStyle w:val="Heading2"/>
        <w:tabs>
          <w:tab w:val="num" w:pos="709"/>
        </w:tabs>
      </w:pPr>
      <w:bookmarkStart w:id="23" w:name="_Toc256000002"/>
      <w:bookmarkStart w:id="24" w:name="_Toc322128595"/>
      <w:r>
        <w:t>Provision of the Services</w:t>
      </w:r>
      <w:bookmarkEnd w:id="23"/>
      <w:bookmarkEnd w:id="24"/>
    </w:p>
    <w:p w14:paraId="0605E4B5" w14:textId="77777777" w:rsidR="00AD45AE" w:rsidRDefault="001B0C3D" w:rsidP="00AD45AE">
      <w:pPr>
        <w:pStyle w:val="SubHeading"/>
      </w:pPr>
      <w:r>
        <w:t>Quote</w:t>
      </w:r>
    </w:p>
    <w:p w14:paraId="2B2397B9" w14:textId="77777777" w:rsidR="00AD45AE" w:rsidRDefault="001B0C3D" w:rsidP="00EB44FE">
      <w:pPr>
        <w:pStyle w:val="Heading3"/>
      </w:pPr>
      <w:bookmarkStart w:id="25" w:name="_Ref277431"/>
      <w:r>
        <w:t>In respect of eac</w:t>
      </w:r>
      <w:r>
        <w:t xml:space="preserve">h individual engagement for the Company to provide Services to the Client under this agreement (each an </w:t>
      </w:r>
      <w:r w:rsidRPr="00491A3C">
        <w:rPr>
          <w:rStyle w:val="Definition"/>
        </w:rPr>
        <w:t>Engagement</w:t>
      </w:r>
      <w:r>
        <w:t xml:space="preserve">), the parties must first agree on a </w:t>
      </w:r>
      <w:r w:rsidR="001F063B">
        <w:t>Quote</w:t>
      </w:r>
      <w:r>
        <w:t xml:space="preserve">.  The Company’s obligation to provide </w:t>
      </w:r>
      <w:r w:rsidR="00C20D27">
        <w:t xml:space="preserve">the </w:t>
      </w:r>
      <w:r>
        <w:t xml:space="preserve">Services that are the subject of each </w:t>
      </w:r>
      <w:r w:rsidR="0011206D">
        <w:t>Engagement</w:t>
      </w:r>
      <w:r>
        <w:t xml:space="preserve"> does not</w:t>
      </w:r>
      <w:r>
        <w:t xml:space="preserve"> arise unless and until the </w:t>
      </w:r>
      <w:r w:rsidR="00F4518E">
        <w:t>Client</w:t>
      </w:r>
      <w:r>
        <w:t xml:space="preserve"> has notified the </w:t>
      </w:r>
      <w:r w:rsidR="00F4518E">
        <w:t>Company</w:t>
      </w:r>
      <w:r>
        <w:t xml:space="preserve"> of the </w:t>
      </w:r>
      <w:r w:rsidR="00F4518E">
        <w:t>Client's</w:t>
      </w:r>
      <w:r>
        <w:t xml:space="preserve"> acceptance of the relevant </w:t>
      </w:r>
      <w:r w:rsidR="001F063B">
        <w:t>Quote</w:t>
      </w:r>
      <w:r>
        <w:t>.</w:t>
      </w:r>
      <w:bookmarkEnd w:id="25"/>
    </w:p>
    <w:p w14:paraId="0F804EE1" w14:textId="77777777" w:rsidR="0044298B" w:rsidRPr="00822DE3" w:rsidRDefault="001B0C3D" w:rsidP="0044298B">
      <w:pPr>
        <w:pStyle w:val="SubHeading"/>
      </w:pPr>
      <w:r w:rsidRPr="00822DE3">
        <w:t>Standards and duties</w:t>
      </w:r>
    </w:p>
    <w:p w14:paraId="485EC9D5" w14:textId="77777777" w:rsidR="0044298B" w:rsidRPr="00822DE3" w:rsidRDefault="001B0C3D" w:rsidP="00EB44FE">
      <w:pPr>
        <w:pStyle w:val="Heading3"/>
      </w:pPr>
      <w:r w:rsidRPr="00822DE3">
        <w:t xml:space="preserve">The </w:t>
      </w:r>
      <w:r w:rsidR="00E72382" w:rsidRPr="00822DE3">
        <w:t>Company</w:t>
      </w:r>
      <w:r w:rsidRPr="00822DE3">
        <w:t xml:space="preserve"> must, in providing the Services, comply with the standards and duties </w:t>
      </w:r>
      <w:r w:rsidR="003008D1" w:rsidRPr="00822DE3">
        <w:t xml:space="preserve">set out in </w:t>
      </w:r>
      <w:r w:rsidR="003008D1" w:rsidRPr="00822DE3">
        <w:fldChar w:fldCharType="begin"/>
      </w:r>
      <w:r w:rsidR="003008D1" w:rsidRPr="00822DE3">
        <w:instrText xml:space="preserve"> REF _Ref531619269 \r \h </w:instrText>
      </w:r>
      <w:r w:rsidR="00C92A10" w:rsidRPr="00822DE3">
        <w:instrText xml:space="preserve"> \* MERGEFORMAT </w:instrText>
      </w:r>
      <w:r w:rsidR="003008D1" w:rsidRPr="00822DE3">
        <w:fldChar w:fldCharType="separate"/>
      </w:r>
      <w:r w:rsidR="00874781">
        <w:t>Schedule 1</w:t>
      </w:r>
      <w:r w:rsidR="003008D1" w:rsidRPr="00822DE3">
        <w:fldChar w:fldCharType="end"/>
      </w:r>
      <w:r w:rsidRPr="00822DE3">
        <w:t>.</w:t>
      </w:r>
    </w:p>
    <w:p w14:paraId="7771BDC7" w14:textId="77777777" w:rsidR="00094009" w:rsidRDefault="001B0C3D" w:rsidP="00094009">
      <w:pPr>
        <w:pStyle w:val="SubHeading"/>
      </w:pPr>
      <w:bookmarkStart w:id="26" w:name="_Ref535335932"/>
      <w:bookmarkStart w:id="27" w:name="_Ref535849194"/>
      <w:r>
        <w:t>Deadline Dates</w:t>
      </w:r>
      <w:bookmarkEnd w:id="26"/>
    </w:p>
    <w:p w14:paraId="618A6D7B" w14:textId="77777777" w:rsidR="00094009" w:rsidRDefault="001B0C3D" w:rsidP="00EB44FE">
      <w:pPr>
        <w:pStyle w:val="Heading3"/>
      </w:pPr>
      <w:bookmarkStart w:id="28" w:name="_Ref535924373"/>
      <w:r>
        <w:t xml:space="preserve">If the Services for an Engagement are divided into Phases, the Company must ensure that </w:t>
      </w:r>
      <w:r w:rsidR="009E7A38">
        <w:t xml:space="preserve">the Services for </w:t>
      </w:r>
      <w:r>
        <w:t xml:space="preserve">each </w:t>
      </w:r>
      <w:r w:rsidRPr="0073140D">
        <w:t>Phase</w:t>
      </w:r>
      <w:r w:rsidR="009E7A38">
        <w:t xml:space="preserve"> of the Engagement are </w:t>
      </w:r>
      <w:r>
        <w:t xml:space="preserve">fully completed to the reasonable satisfaction </w:t>
      </w:r>
      <w:r>
        <w:lastRenderedPageBreak/>
        <w:t>of the Client on or before the relevant Deadline Date</w:t>
      </w:r>
      <w:r w:rsidR="00C7171E">
        <w:t xml:space="preserve"> </w:t>
      </w:r>
      <w:r>
        <w:t>and the Company a</w:t>
      </w:r>
      <w:r>
        <w:t xml:space="preserve">cknowledges and agrees that time is of the essence in respect of this clause </w:t>
      </w:r>
      <w:r>
        <w:fldChar w:fldCharType="begin"/>
      </w:r>
      <w:r>
        <w:instrText xml:space="preserve"> REF _Ref535924373 \r \h </w:instrText>
      </w:r>
      <w:r>
        <w:fldChar w:fldCharType="separate"/>
      </w:r>
      <w:r>
        <w:t>3.3</w:t>
      </w:r>
      <w:r>
        <w:fldChar w:fldCharType="end"/>
      </w:r>
      <w:r>
        <w:t>.</w:t>
      </w:r>
      <w:bookmarkEnd w:id="27"/>
      <w:bookmarkEnd w:id="28"/>
    </w:p>
    <w:p w14:paraId="169700FF" w14:textId="77777777" w:rsidR="00382BD2" w:rsidRDefault="001B0C3D" w:rsidP="00382BD2">
      <w:pPr>
        <w:pStyle w:val="Heading2"/>
        <w:tabs>
          <w:tab w:val="num" w:pos="709"/>
        </w:tabs>
      </w:pPr>
      <w:bookmarkStart w:id="29" w:name="_Toc256000003"/>
      <w:bookmarkStart w:id="30" w:name="_Ref7527668"/>
      <w:r>
        <w:t>Pricing</w:t>
      </w:r>
      <w:r w:rsidR="00F31364">
        <w:t xml:space="preserve"> and invoicing</w:t>
      </w:r>
      <w:bookmarkEnd w:id="29"/>
      <w:bookmarkEnd w:id="30"/>
    </w:p>
    <w:p w14:paraId="3A0DED09" w14:textId="77777777" w:rsidR="00382BD2" w:rsidRDefault="001B0C3D" w:rsidP="00382BD2">
      <w:pPr>
        <w:pStyle w:val="SubHeading"/>
      </w:pPr>
      <w:r>
        <w:t>Pricing</w:t>
      </w:r>
    </w:p>
    <w:p w14:paraId="434B472A" w14:textId="77777777" w:rsidR="00AE609A" w:rsidRPr="00A54E5A" w:rsidRDefault="001B0C3D" w:rsidP="00EB44FE">
      <w:pPr>
        <w:pStyle w:val="Heading3"/>
      </w:pPr>
      <w:bookmarkStart w:id="31" w:name="_Ref535930290"/>
      <w:bookmarkStart w:id="32" w:name="_Ref535230119"/>
      <w:bookmarkStart w:id="33" w:name="_Ref322041920"/>
      <w:r w:rsidRPr="00A54E5A">
        <w:t xml:space="preserve">Subject to clause </w:t>
      </w:r>
      <w:r w:rsidRPr="00A54E5A">
        <w:fldChar w:fldCharType="begin"/>
      </w:r>
      <w:r w:rsidRPr="00A54E5A">
        <w:instrText xml:space="preserve"> REF _Ref277431 \r \h </w:instrText>
      </w:r>
      <w:r w:rsidR="005D2FEC" w:rsidRPr="00A54E5A">
        <w:instrText xml:space="preserve"> \* MERGEFORMAT </w:instrText>
      </w:r>
      <w:r w:rsidRPr="00A54E5A">
        <w:fldChar w:fldCharType="separate"/>
      </w:r>
      <w:r w:rsidR="00874781">
        <w:t>3.1</w:t>
      </w:r>
      <w:r w:rsidRPr="00A54E5A">
        <w:fldChar w:fldCharType="end"/>
      </w:r>
      <w:r w:rsidRPr="00A54E5A">
        <w:t xml:space="preserve">, in respect of each </w:t>
      </w:r>
      <w:r w:rsidR="002B1F8A" w:rsidRPr="00A54E5A">
        <w:t>Engagement</w:t>
      </w:r>
      <w:r w:rsidRPr="00A54E5A">
        <w:t xml:space="preserve">, </w:t>
      </w:r>
      <w:r w:rsidR="00C8474C" w:rsidRPr="00A54E5A">
        <w:t>the parties have agreed that</w:t>
      </w:r>
      <w:r w:rsidR="00C8474C">
        <w:t xml:space="preserve"> </w:t>
      </w:r>
      <w:r w:rsidR="00321659">
        <w:t xml:space="preserve">the total price for the relevant Services (exclusive of GST and Expenses, and including a Deposit where relevant) (the </w:t>
      </w:r>
      <w:r w:rsidR="00321659" w:rsidRPr="00491A3C">
        <w:rPr>
          <w:rStyle w:val="Definition"/>
        </w:rPr>
        <w:t>Fees</w:t>
      </w:r>
      <w:r w:rsidR="00321659">
        <w:t>) will be, if</w:t>
      </w:r>
      <w:r w:rsidRPr="00A54E5A">
        <w:t xml:space="preserve"> as design</w:t>
      </w:r>
      <w:r w:rsidR="00C8474C">
        <w:t>ated in the relevant Quote</w:t>
      </w:r>
      <w:r w:rsidRPr="00A54E5A">
        <w:t>:</w:t>
      </w:r>
      <w:bookmarkEnd w:id="31"/>
      <w:bookmarkEnd w:id="32"/>
      <w:bookmarkEnd w:id="33"/>
    </w:p>
    <w:p w14:paraId="39F5E861" w14:textId="77777777" w:rsidR="001530AF" w:rsidRDefault="001B0C3D" w:rsidP="003F5394">
      <w:pPr>
        <w:pStyle w:val="Heading4"/>
      </w:pPr>
      <w:r>
        <w:t>(</w:t>
      </w:r>
      <w:r w:rsidRPr="00491A3C">
        <w:rPr>
          <w:rStyle w:val="Bold"/>
          <w:bCs/>
        </w:rPr>
        <w:t>Not</w:t>
      </w:r>
      <w:r>
        <w:t xml:space="preserve"> </w:t>
      </w:r>
      <w:r w:rsidRPr="00491A3C">
        <w:rPr>
          <w:rStyle w:val="Bold"/>
          <w:bCs/>
        </w:rPr>
        <w:t>Phases</w:t>
      </w:r>
      <w:r>
        <w:t>)  the Services are not divided into Phases and:</w:t>
      </w:r>
    </w:p>
    <w:p w14:paraId="29E0AE13" w14:textId="77777777" w:rsidR="00D82C98" w:rsidRDefault="001B0C3D" w:rsidP="001530AF">
      <w:pPr>
        <w:pStyle w:val="Heading5"/>
      </w:pPr>
      <w:r>
        <w:t>(</w:t>
      </w:r>
      <w:r w:rsidRPr="00A17EF0">
        <w:rPr>
          <w:rStyle w:val="Bold"/>
        </w:rPr>
        <w:t>Fixed Price</w:t>
      </w:r>
      <w:r>
        <w:t xml:space="preserve">)  </w:t>
      </w:r>
      <w:r w:rsidRPr="00A54E5A">
        <w:t xml:space="preserve">a Fixed Price applies – that Fixed Price </w:t>
      </w:r>
      <w:r w:rsidRPr="00B62D46">
        <w:t xml:space="preserve">payable in arrears upon completion of the Services to the reasonable satisfaction of the </w:t>
      </w:r>
      <w:r w:rsidRPr="00B62D46">
        <w:t>Client</w:t>
      </w:r>
      <w:r w:rsidRPr="00A54E5A">
        <w:t>;</w:t>
      </w:r>
      <w:r>
        <w:t xml:space="preserve"> or</w:t>
      </w:r>
    </w:p>
    <w:p w14:paraId="58752F34" w14:textId="77777777" w:rsidR="00FA480C" w:rsidRDefault="001B0C3D" w:rsidP="00FA480C">
      <w:pPr>
        <w:pStyle w:val="BodyText3"/>
      </w:pPr>
      <w:r>
        <w:t xml:space="preserve">and the Company will invoice </w:t>
      </w:r>
      <w:r w:rsidRPr="00774F0B">
        <w:t xml:space="preserve">the </w:t>
      </w:r>
      <w:r w:rsidRPr="00FA480C">
        <w:t>Client</w:t>
      </w:r>
      <w:r w:rsidRPr="00774F0B">
        <w:t xml:space="preserve"> by way of a single invoice for all relev</w:t>
      </w:r>
      <w:r w:rsidRPr="00774F0B">
        <w:t>ant Charges following completion of all relevant work to the reasonable satisfaction of the Client</w:t>
      </w:r>
      <w:r>
        <w:t>; or</w:t>
      </w:r>
    </w:p>
    <w:p w14:paraId="22A0BB1B" w14:textId="77777777" w:rsidR="00A829FA" w:rsidRDefault="001B0C3D" w:rsidP="003F5394">
      <w:pPr>
        <w:pStyle w:val="Heading4"/>
      </w:pPr>
      <w:r>
        <w:t>(</w:t>
      </w:r>
      <w:r w:rsidRPr="00491A3C">
        <w:rPr>
          <w:rStyle w:val="Bold"/>
          <w:bCs/>
        </w:rPr>
        <w:t>Phases</w:t>
      </w:r>
      <w:r>
        <w:t xml:space="preserve">)  </w:t>
      </w:r>
      <w:r w:rsidR="001530AF">
        <w:t xml:space="preserve">the Services are divided into Phases </w:t>
      </w:r>
      <w:r>
        <w:t>and:</w:t>
      </w:r>
    </w:p>
    <w:p w14:paraId="0B36ACCA" w14:textId="77777777" w:rsidR="00D82C98" w:rsidRDefault="001B0C3D" w:rsidP="00A829FA">
      <w:pPr>
        <w:pStyle w:val="Heading5"/>
      </w:pPr>
      <w:r>
        <w:t>(</w:t>
      </w:r>
      <w:r w:rsidRPr="00A17EF0">
        <w:rPr>
          <w:rStyle w:val="Bold"/>
        </w:rPr>
        <w:t>Fixed Price per Phase</w:t>
      </w:r>
      <w:r>
        <w:t xml:space="preserve">)  </w:t>
      </w:r>
      <w:r w:rsidRPr="00A54E5A">
        <w:t>Fixed Price</w:t>
      </w:r>
      <w:r w:rsidR="001530AF">
        <w:t>s</w:t>
      </w:r>
      <w:r w:rsidRPr="00A54E5A">
        <w:t xml:space="preserve"> </w:t>
      </w:r>
      <w:r w:rsidR="001530AF">
        <w:t xml:space="preserve">apply </w:t>
      </w:r>
      <w:r w:rsidRPr="00A54E5A">
        <w:t xml:space="preserve">– </w:t>
      </w:r>
      <w:r w:rsidR="001530AF">
        <w:t>the</w:t>
      </w:r>
      <w:r w:rsidRPr="00A54E5A">
        <w:t xml:space="preserve"> Fixed Price </w:t>
      </w:r>
      <w:r w:rsidR="001530AF">
        <w:t xml:space="preserve">for each Phase </w:t>
      </w:r>
      <w:r w:rsidRPr="00A54E5A">
        <w:t xml:space="preserve">payable in arrears </w:t>
      </w:r>
      <w:r w:rsidR="001530AF">
        <w:t>at the end of each Phase</w:t>
      </w:r>
      <w:r>
        <w:t xml:space="preserve"> respectively; or</w:t>
      </w:r>
    </w:p>
    <w:p w14:paraId="5A660360" w14:textId="77777777" w:rsidR="00AE609A" w:rsidRPr="00A54E5A" w:rsidRDefault="001B0C3D" w:rsidP="00FA480C">
      <w:pPr>
        <w:pStyle w:val="BodyText3"/>
      </w:pPr>
      <w:r>
        <w:t xml:space="preserve">and the Company will invoice </w:t>
      </w:r>
      <w:r w:rsidRPr="00774F0B">
        <w:t xml:space="preserve">the </w:t>
      </w:r>
      <w:r w:rsidRPr="00FA480C">
        <w:t>Client</w:t>
      </w:r>
      <w:r w:rsidRPr="00774F0B">
        <w:t xml:space="preserve"> for all relevant Charges </w:t>
      </w:r>
      <w:r>
        <w:t xml:space="preserve">for each Phase </w:t>
      </w:r>
      <w:r w:rsidRPr="00774F0B">
        <w:t xml:space="preserve">following completion of </w:t>
      </w:r>
      <w:r>
        <w:t>each Phase</w:t>
      </w:r>
      <w:r w:rsidRPr="00774F0B">
        <w:t xml:space="preserve"> </w:t>
      </w:r>
      <w:r>
        <w:t xml:space="preserve">respectively </w:t>
      </w:r>
      <w:r w:rsidRPr="00774F0B">
        <w:t>to the reasonable satisfaction of the Client</w:t>
      </w:r>
      <w:r>
        <w:t>.</w:t>
      </w:r>
    </w:p>
    <w:p w14:paraId="1D7B7DEF" w14:textId="77777777" w:rsidR="00382BD2" w:rsidRDefault="001B0C3D" w:rsidP="00382BD2">
      <w:pPr>
        <w:pStyle w:val="SubHeading"/>
      </w:pPr>
      <w:r>
        <w:t>Reimbursement of Expenses</w:t>
      </w:r>
    </w:p>
    <w:p w14:paraId="259B0461" w14:textId="77777777" w:rsidR="00382BD2" w:rsidRDefault="001B0C3D" w:rsidP="00EB44FE">
      <w:pPr>
        <w:pStyle w:val="Heading3"/>
      </w:pPr>
      <w:bookmarkStart w:id="34" w:name="_Ref322117281"/>
      <w:r>
        <w:t>T</w:t>
      </w:r>
      <w:r w:rsidRPr="003A7962">
        <w:t xml:space="preserve">he </w:t>
      </w:r>
      <w:r w:rsidR="00E72382">
        <w:t>Client</w:t>
      </w:r>
      <w:r w:rsidR="00C8488B">
        <w:t xml:space="preserve"> </w:t>
      </w:r>
      <w:r>
        <w:t xml:space="preserve">will pay all reasonable expenses </w:t>
      </w:r>
      <w:r w:rsidRPr="003A7962">
        <w:t xml:space="preserve">properly and necessarily incurred </w:t>
      </w:r>
      <w:r>
        <w:t xml:space="preserve">by the </w:t>
      </w:r>
      <w:r w:rsidR="00E72382">
        <w:t>Company</w:t>
      </w:r>
      <w:r>
        <w:t xml:space="preserve"> in th</w:t>
      </w:r>
      <w:r>
        <w:t>e course of providing the Services, provided that:</w:t>
      </w:r>
      <w:bookmarkEnd w:id="34"/>
    </w:p>
    <w:p w14:paraId="4703CCD0" w14:textId="77777777" w:rsidR="00382BD2" w:rsidRDefault="001B0C3D" w:rsidP="003F5394">
      <w:pPr>
        <w:pStyle w:val="Heading4"/>
      </w:pPr>
      <w:r>
        <w:t xml:space="preserve">the </w:t>
      </w:r>
      <w:r w:rsidR="00E72382">
        <w:t>Company</w:t>
      </w:r>
      <w:r>
        <w:t>:</w:t>
      </w:r>
    </w:p>
    <w:p w14:paraId="77D51DA7" w14:textId="77777777" w:rsidR="00382BD2" w:rsidRDefault="001B0C3D" w:rsidP="00382BD2">
      <w:pPr>
        <w:pStyle w:val="Heading5"/>
      </w:pPr>
      <w:r>
        <w:t xml:space="preserve">obtains the </w:t>
      </w:r>
      <w:r w:rsidR="00E72382">
        <w:t>Client</w:t>
      </w:r>
      <w:r w:rsidR="00C8488B">
        <w:t xml:space="preserve">’s </w:t>
      </w:r>
      <w:r>
        <w:t>written consent before incurring the expenses;</w:t>
      </w:r>
    </w:p>
    <w:p w14:paraId="45DF848E" w14:textId="77777777" w:rsidR="00382BD2" w:rsidRDefault="001B0C3D" w:rsidP="00382BD2">
      <w:pPr>
        <w:pStyle w:val="Heading5"/>
      </w:pPr>
      <w:r>
        <w:t>provide</w:t>
      </w:r>
      <w:r w:rsidR="00C8488B">
        <w:t>s</w:t>
      </w:r>
      <w:r>
        <w:t xml:space="preserve"> the </w:t>
      </w:r>
      <w:r w:rsidR="00E72382">
        <w:t>Client</w:t>
      </w:r>
      <w:r w:rsidR="000F3B51">
        <w:t xml:space="preserve"> </w:t>
      </w:r>
      <w:r>
        <w:t>with acceptable documentation for the expenses incurred; and</w:t>
      </w:r>
    </w:p>
    <w:p w14:paraId="2AED2337" w14:textId="77777777" w:rsidR="00382BD2" w:rsidRDefault="001B0C3D" w:rsidP="00382BD2">
      <w:pPr>
        <w:pStyle w:val="Heading5"/>
      </w:pPr>
      <w:r>
        <w:t>complies with any applicable expenses polic</w:t>
      </w:r>
      <w:r>
        <w:t xml:space="preserve">y of the </w:t>
      </w:r>
      <w:r w:rsidR="00E72382">
        <w:t>Client</w:t>
      </w:r>
      <w:r w:rsidR="000F3B51">
        <w:t xml:space="preserve"> </w:t>
      </w:r>
      <w:r>
        <w:t>in force from time to time</w:t>
      </w:r>
      <w:r w:rsidR="00A635CB">
        <w:t>, provided that a copy of the policy has been provided to the Company by the Client prior to the relevant expense being incurred</w:t>
      </w:r>
      <w:r>
        <w:t>; and</w:t>
      </w:r>
    </w:p>
    <w:p w14:paraId="666CB079" w14:textId="77777777" w:rsidR="00382BD2" w:rsidRPr="008F01FE" w:rsidRDefault="001B0C3D" w:rsidP="003F5394">
      <w:pPr>
        <w:pStyle w:val="Heading4"/>
      </w:pPr>
      <w:r>
        <w:t xml:space="preserve">the </w:t>
      </w:r>
      <w:r w:rsidR="00E72382">
        <w:t>Client</w:t>
      </w:r>
      <w:r w:rsidR="000F3B51">
        <w:t xml:space="preserve"> </w:t>
      </w:r>
      <w:r>
        <w:t>will</w:t>
      </w:r>
      <w:r w:rsidRPr="00E539D9">
        <w:t xml:space="preserve"> not be required to reimburse the </w:t>
      </w:r>
      <w:r w:rsidR="00E72382">
        <w:t>Company</w:t>
      </w:r>
      <w:r w:rsidRPr="00E539D9">
        <w:t xml:space="preserve"> </w:t>
      </w:r>
      <w:r>
        <w:t xml:space="preserve">for </w:t>
      </w:r>
      <w:r w:rsidRPr="00E539D9">
        <w:t xml:space="preserve">any amount of GST </w:t>
      </w:r>
      <w:r>
        <w:t>that</w:t>
      </w:r>
      <w:r w:rsidRPr="00E539D9">
        <w:t xml:space="preserve"> the </w:t>
      </w:r>
      <w:r w:rsidR="00E72382">
        <w:t>Company</w:t>
      </w:r>
      <w:r w:rsidRPr="00E539D9">
        <w:t xml:space="preserve"> has paid</w:t>
      </w:r>
      <w:r>
        <w:t>,</w:t>
      </w:r>
      <w:r w:rsidRPr="00E539D9">
        <w:t xml:space="preserve"> or is liable to pay</w:t>
      </w:r>
      <w:r>
        <w:t>,</w:t>
      </w:r>
      <w:r w:rsidRPr="00E539D9">
        <w:t xml:space="preserve"> in relation to any supply acquired by the </w:t>
      </w:r>
      <w:r w:rsidR="00E72382">
        <w:t>Company</w:t>
      </w:r>
      <w:r w:rsidRPr="00E539D9">
        <w:t xml:space="preserve"> from a</w:t>
      </w:r>
      <w:r>
        <w:t>ny</w:t>
      </w:r>
      <w:r w:rsidRPr="00E539D9">
        <w:t xml:space="preserve"> third party if the </w:t>
      </w:r>
      <w:r w:rsidR="00E72382">
        <w:t>Company</w:t>
      </w:r>
      <w:r w:rsidRPr="00E539D9">
        <w:t xml:space="preserve"> has received, or is entitled to receive, an Input Tax Cred</w:t>
      </w:r>
      <w:r w:rsidRPr="00E539D9">
        <w:t xml:space="preserve">it for </w:t>
      </w:r>
      <w:r>
        <w:t xml:space="preserve">that </w:t>
      </w:r>
      <w:r w:rsidRPr="00E539D9">
        <w:t>GST</w:t>
      </w:r>
      <w:r w:rsidR="00C8488B">
        <w:t>.</w:t>
      </w:r>
    </w:p>
    <w:p w14:paraId="72BAF456" w14:textId="77777777" w:rsidR="00883F55" w:rsidRDefault="001B0C3D" w:rsidP="00F62B23">
      <w:pPr>
        <w:pStyle w:val="Heading2"/>
      </w:pPr>
      <w:bookmarkStart w:id="35" w:name="_Toc256000004"/>
      <w:bookmarkStart w:id="36" w:name="_Ref8115416"/>
      <w:bookmarkStart w:id="37" w:name="_Ref8115458"/>
      <w:bookmarkEnd w:id="19"/>
      <w:r>
        <w:t>P</w:t>
      </w:r>
      <w:r w:rsidRPr="007722A2">
        <w:t>ayment</w:t>
      </w:r>
      <w:bookmarkEnd w:id="20"/>
      <w:bookmarkEnd w:id="35"/>
      <w:bookmarkEnd w:id="36"/>
      <w:bookmarkEnd w:id="37"/>
    </w:p>
    <w:p w14:paraId="093C740B" w14:textId="77777777" w:rsidR="00C67C46" w:rsidRDefault="001B0C3D" w:rsidP="00C67C46">
      <w:pPr>
        <w:pStyle w:val="SubHeading"/>
      </w:pPr>
      <w:r>
        <w:t>Timing of payments</w:t>
      </w:r>
    </w:p>
    <w:p w14:paraId="6F3C7394" w14:textId="77777777" w:rsidR="00C67C46" w:rsidRDefault="009435AA" w:rsidP="00EB44FE">
      <w:pPr>
        <w:pStyle w:val="Heading3"/>
      </w:pPr>
      <w:bookmarkStart w:id="38" w:name="_Ref535314409"/>
      <w:r>
        <w:t>Th</w:t>
      </w:r>
      <w:r w:rsidR="001B0C3D">
        <w:t xml:space="preserve">e </w:t>
      </w:r>
      <w:r w:rsidR="00E72382">
        <w:t>Client</w:t>
      </w:r>
      <w:r w:rsidR="001B0C3D">
        <w:t xml:space="preserve"> must pay to the </w:t>
      </w:r>
      <w:r w:rsidR="00E72382">
        <w:t>Company</w:t>
      </w:r>
      <w:r w:rsidR="001B0C3D">
        <w:t xml:space="preserve"> all Charges properly invoiced pursuant to </w:t>
      </w:r>
      <w:r w:rsidR="00F45271">
        <w:t xml:space="preserve">clause </w:t>
      </w:r>
      <w:r w:rsidR="00F45271">
        <w:fldChar w:fldCharType="begin"/>
      </w:r>
      <w:r w:rsidR="00F45271">
        <w:instrText xml:space="preserve"> REF _Ref7527668 \w \h </w:instrText>
      </w:r>
      <w:r w:rsidR="00F45271">
        <w:fldChar w:fldCharType="separate"/>
      </w:r>
      <w:r w:rsidR="00F45271">
        <w:t>4</w:t>
      </w:r>
      <w:r w:rsidR="00F45271">
        <w:fldChar w:fldCharType="end"/>
      </w:r>
      <w:r w:rsidR="001B0C3D">
        <w:t xml:space="preserve"> in full on or before the date that is </w:t>
      </w:r>
      <w:r w:rsidR="003666BA">
        <w:t>15</w:t>
      </w:r>
      <w:r w:rsidR="001B0C3D">
        <w:t xml:space="preserve"> Business Days after the </w:t>
      </w:r>
      <w:r w:rsidR="00E72382">
        <w:t>Client</w:t>
      </w:r>
      <w:r w:rsidR="001B0C3D">
        <w:t>’s receipt of the relevant invoice.</w:t>
      </w:r>
      <w:bookmarkEnd w:id="38"/>
    </w:p>
    <w:p w14:paraId="7D2AEDB2" w14:textId="77777777" w:rsidR="00883F55" w:rsidRPr="007722A2" w:rsidRDefault="001B0C3D" w:rsidP="00533CF7">
      <w:pPr>
        <w:pStyle w:val="SubHeading"/>
      </w:pPr>
      <w:r w:rsidRPr="007722A2">
        <w:lastRenderedPageBreak/>
        <w:t>Method of payment</w:t>
      </w:r>
    </w:p>
    <w:p w14:paraId="72EDCC75" w14:textId="77777777" w:rsidR="00883F55" w:rsidRPr="007722A2" w:rsidRDefault="001B0C3D" w:rsidP="00EB44FE">
      <w:pPr>
        <w:pStyle w:val="Heading3"/>
      </w:pPr>
      <w:r w:rsidRPr="007722A2">
        <w:t>All amounts to be paid by a party to another party under</w:t>
      </w:r>
      <w:r w:rsidR="00F31A68" w:rsidRPr="007722A2">
        <w:t xml:space="preserve"> or in connection with</w:t>
      </w:r>
      <w:r w:rsidRPr="007722A2">
        <w:t xml:space="preserve"> </w:t>
      </w:r>
      <w:r w:rsidR="0030552E">
        <w:t xml:space="preserve">this </w:t>
      </w:r>
      <w:r w:rsidR="00C67C46">
        <w:t>agreement</w:t>
      </w:r>
      <w:r w:rsidRPr="007722A2">
        <w:t xml:space="preserve"> must be paid in cash or by way of bank cheque or electronic funds transfer into the account nominated by the other party.</w:t>
      </w:r>
    </w:p>
    <w:p w14:paraId="27C99C04" w14:textId="77777777" w:rsidR="00883F55" w:rsidRPr="007722A2" w:rsidRDefault="001B0C3D" w:rsidP="00533CF7">
      <w:pPr>
        <w:pStyle w:val="SubHeading"/>
      </w:pPr>
      <w:r w:rsidRPr="007722A2">
        <w:t>No set-off or deduction</w:t>
      </w:r>
    </w:p>
    <w:p w14:paraId="7C731480" w14:textId="77777777" w:rsidR="00883F55" w:rsidRPr="007722A2" w:rsidRDefault="001B0C3D" w:rsidP="00EB44FE">
      <w:pPr>
        <w:pStyle w:val="Heading3"/>
      </w:pPr>
      <w:r w:rsidRPr="007722A2">
        <w:t xml:space="preserve">All amounts payable under </w:t>
      </w:r>
      <w:r w:rsidR="007961ED" w:rsidRPr="007722A2">
        <w:t xml:space="preserve">or in connection with </w:t>
      </w:r>
      <w:r w:rsidR="0030552E">
        <w:t xml:space="preserve">this </w:t>
      </w:r>
      <w:r w:rsidR="006E4594">
        <w:t>agreement</w:t>
      </w:r>
      <w:r w:rsidRPr="007722A2">
        <w:t xml:space="preserve"> must be paid without set-off, counterclaim, withholding, deduction or claim to a lien whatsoever, whether or not any such set-off, counterclaim, withholding, deduction or lien arises under </w:t>
      </w:r>
      <w:r w:rsidR="0030552E">
        <w:t xml:space="preserve">this </w:t>
      </w:r>
      <w:r w:rsidR="00F4000C">
        <w:t>agreement</w:t>
      </w:r>
      <w:r w:rsidRPr="007722A2">
        <w:t xml:space="preserve"> (unless otherwise required by law).</w:t>
      </w:r>
    </w:p>
    <w:p w14:paraId="65E6648A" w14:textId="77777777" w:rsidR="00883F55" w:rsidRPr="007722A2" w:rsidRDefault="001B0C3D" w:rsidP="00EB44FE">
      <w:pPr>
        <w:pStyle w:val="Heading3"/>
      </w:pPr>
      <w:bookmarkStart w:id="39" w:name="_Ref231032481"/>
      <w:r w:rsidRPr="007722A2">
        <w:t>If a party is r</w:t>
      </w:r>
      <w:r w:rsidRPr="007722A2">
        <w:t xml:space="preserve">equired by law to make a deduction or withholding in respect of any sum payable </w:t>
      </w:r>
      <w:r w:rsidR="007961ED" w:rsidRPr="007722A2">
        <w:t xml:space="preserve">under or in connection with </w:t>
      </w:r>
      <w:r w:rsidR="0030552E">
        <w:t xml:space="preserve">this </w:t>
      </w:r>
      <w:r w:rsidR="00F4000C">
        <w:t>agreement</w:t>
      </w:r>
      <w:r w:rsidR="007961ED" w:rsidRPr="007722A2">
        <w:t xml:space="preserve"> </w:t>
      </w:r>
      <w:r w:rsidRPr="007722A2">
        <w:t>to another party, it must, at the same time as the sum that is the subject of the deduction or withholding is payable, make a payment</w:t>
      </w:r>
      <w:r w:rsidRPr="007722A2">
        <w:t xml:space="preserve"> to the other party of such additional amount as is required to ensure that the net amount received by the other party will equal the full amount that would have been received by it had no such deduction or withholding been required to be made.</w:t>
      </w:r>
      <w:bookmarkEnd w:id="39"/>
    </w:p>
    <w:p w14:paraId="52ABEDA7" w14:textId="77777777" w:rsidR="00883F55" w:rsidRPr="007722A2" w:rsidRDefault="001B0C3D" w:rsidP="00F62B23">
      <w:pPr>
        <w:pStyle w:val="Heading2"/>
      </w:pPr>
      <w:bookmarkStart w:id="40" w:name="_Toc256000005"/>
      <w:bookmarkStart w:id="41" w:name="_Ref368509754"/>
      <w:r w:rsidRPr="007722A2">
        <w:t>GST</w:t>
      </w:r>
      <w:bookmarkEnd w:id="40"/>
      <w:bookmarkEnd w:id="41"/>
    </w:p>
    <w:p w14:paraId="28C9129C" w14:textId="77777777" w:rsidR="00883F55" w:rsidRPr="007722A2" w:rsidRDefault="001B0C3D" w:rsidP="00533CF7">
      <w:pPr>
        <w:pStyle w:val="SubHeading"/>
      </w:pPr>
      <w:r w:rsidRPr="007722A2">
        <w:t>Definit</w:t>
      </w:r>
      <w:r w:rsidRPr="007722A2">
        <w:t>ions regarding GST</w:t>
      </w:r>
    </w:p>
    <w:p w14:paraId="44DBB693" w14:textId="77777777" w:rsidR="00883F55" w:rsidRPr="007722A2" w:rsidRDefault="001B0C3D" w:rsidP="00EB44FE">
      <w:pPr>
        <w:pStyle w:val="Heading3"/>
      </w:pPr>
      <w:r w:rsidRPr="007722A2">
        <w:t>In this clause</w:t>
      </w:r>
      <w:r w:rsidR="00B65A32">
        <w:t xml:space="preserve"> </w:t>
      </w:r>
      <w:r w:rsidR="00B65A32">
        <w:fldChar w:fldCharType="begin"/>
      </w:r>
      <w:r w:rsidR="00B65A32">
        <w:instrText xml:space="preserve"> REF _Ref368509754 \w \h </w:instrText>
      </w:r>
      <w:r w:rsidR="00B65A32">
        <w:fldChar w:fldCharType="separate"/>
      </w:r>
      <w:r w:rsidR="00B65A32">
        <w:t>6</w:t>
      </w:r>
      <w:r w:rsidR="00B65A32">
        <w:fldChar w:fldCharType="end"/>
      </w:r>
      <w:r w:rsidRPr="007722A2">
        <w:t>:</w:t>
      </w:r>
    </w:p>
    <w:p w14:paraId="3BF7FF51" w14:textId="77777777" w:rsidR="00883F55" w:rsidRPr="007722A2" w:rsidRDefault="001B0C3D" w:rsidP="003F5394">
      <w:pPr>
        <w:pStyle w:val="Heading4"/>
      </w:pPr>
      <w:r w:rsidRPr="007722A2">
        <w:t>expressions that are not defined, but which have a defined meaning in the GST Law, have the same meaning as in the GST Law;</w:t>
      </w:r>
    </w:p>
    <w:p w14:paraId="340A9F11" w14:textId="77777777" w:rsidR="00883F55" w:rsidRPr="007722A2" w:rsidRDefault="001B0C3D" w:rsidP="003F5394">
      <w:pPr>
        <w:pStyle w:val="Heading4"/>
      </w:pPr>
      <w:r w:rsidRPr="007722A2">
        <w:t>an</w:t>
      </w:r>
      <w:r w:rsidRPr="007722A2">
        <w:t xml:space="preserve">y part of a supply that is treated as a separate supply for GST purposes (including attributing GST payable to tax periods) will be treated as a separate supply for the purposes of this clause </w:t>
      </w:r>
      <w:r w:rsidR="00B65A32">
        <w:fldChar w:fldCharType="begin"/>
      </w:r>
      <w:r w:rsidR="00B65A32">
        <w:instrText xml:space="preserve"> REF _Ref368509754 \w \h </w:instrText>
      </w:r>
      <w:r w:rsidR="00B65A32">
        <w:fldChar w:fldCharType="separate"/>
      </w:r>
      <w:r w:rsidR="00B65A32">
        <w:t>6</w:t>
      </w:r>
      <w:r w:rsidR="00B65A32">
        <w:fldChar w:fldCharType="end"/>
      </w:r>
      <w:r w:rsidRPr="007722A2">
        <w:t>; and</w:t>
      </w:r>
    </w:p>
    <w:p w14:paraId="16852472" w14:textId="77777777" w:rsidR="00883F55" w:rsidRPr="007722A2" w:rsidRDefault="001B0C3D" w:rsidP="003F5394">
      <w:pPr>
        <w:pStyle w:val="Heading4"/>
      </w:pPr>
      <w:r w:rsidRPr="007722A2">
        <w:t xml:space="preserve">any consideration that is specified to be inclusive of GST must not be </w:t>
      </w:r>
      <w:proofErr w:type="gramStart"/>
      <w:r w:rsidRPr="007722A2">
        <w:t>taken into account</w:t>
      </w:r>
      <w:proofErr w:type="gramEnd"/>
      <w:r w:rsidRPr="007722A2">
        <w:t xml:space="preserve"> in calculating the GST payable in relation to a supply for the purpose of this clause </w:t>
      </w:r>
      <w:r w:rsidR="00B65A32">
        <w:fldChar w:fldCharType="begin"/>
      </w:r>
      <w:r w:rsidR="00B65A32">
        <w:instrText xml:space="preserve"> REF _Ref368509754 \w \h </w:instrText>
      </w:r>
      <w:r w:rsidR="00B65A32">
        <w:fldChar w:fldCharType="separate"/>
      </w:r>
      <w:r w:rsidR="00B65A32">
        <w:t>6</w:t>
      </w:r>
      <w:r w:rsidR="00B65A32">
        <w:fldChar w:fldCharType="end"/>
      </w:r>
      <w:r w:rsidRPr="007722A2">
        <w:t>.</w:t>
      </w:r>
    </w:p>
    <w:p w14:paraId="0CD3F804" w14:textId="77777777" w:rsidR="00883F55" w:rsidRPr="007722A2" w:rsidRDefault="001B0C3D" w:rsidP="00533CF7">
      <w:pPr>
        <w:pStyle w:val="SubHeading"/>
      </w:pPr>
      <w:r w:rsidRPr="007722A2">
        <w:t>Consideration is exclusive of GST</w:t>
      </w:r>
    </w:p>
    <w:p w14:paraId="3ADE79AF" w14:textId="77777777" w:rsidR="00883F55" w:rsidRPr="007722A2" w:rsidRDefault="001B0C3D" w:rsidP="00EB44FE">
      <w:pPr>
        <w:pStyle w:val="Heading3"/>
      </w:pPr>
      <w:r w:rsidRPr="007722A2">
        <w:t xml:space="preserve">Unless expressly stated otherwise, any sum payable, or amount used in the calculation of a sum payable, under </w:t>
      </w:r>
      <w:r w:rsidR="0030552E">
        <w:t xml:space="preserve">this </w:t>
      </w:r>
      <w:r w:rsidR="00F4000C">
        <w:t>agreement</w:t>
      </w:r>
      <w:r w:rsidRPr="007722A2">
        <w:t xml:space="preserve"> has been determined without regard to GST and</w:t>
      </w:r>
      <w:r w:rsidRPr="007722A2">
        <w:t xml:space="preserve"> must be increased on account of any GST payable under this clause </w:t>
      </w:r>
      <w:r w:rsidR="00B65A32">
        <w:fldChar w:fldCharType="begin"/>
      </w:r>
      <w:r w:rsidR="00B65A32">
        <w:instrText xml:space="preserve"> REF _Ref368509754 \w \h </w:instrText>
      </w:r>
      <w:r w:rsidR="00B65A32">
        <w:fldChar w:fldCharType="separate"/>
      </w:r>
      <w:r w:rsidR="00B65A32">
        <w:t>6</w:t>
      </w:r>
      <w:r w:rsidR="00B65A32">
        <w:fldChar w:fldCharType="end"/>
      </w:r>
      <w:r w:rsidRPr="007722A2">
        <w:t>.</w:t>
      </w:r>
    </w:p>
    <w:p w14:paraId="03EF0C50" w14:textId="77777777" w:rsidR="00883F55" w:rsidRPr="007722A2" w:rsidRDefault="001B0C3D" w:rsidP="00533CF7">
      <w:pPr>
        <w:pStyle w:val="SubHeading"/>
      </w:pPr>
      <w:bookmarkStart w:id="42" w:name="_Ref231028404"/>
      <w:r w:rsidRPr="007722A2">
        <w:t xml:space="preserve">Receiving </w:t>
      </w:r>
      <w:r w:rsidR="00CD7AD9">
        <w:t>Party</w:t>
      </w:r>
      <w:r w:rsidRPr="007722A2">
        <w:t xml:space="preserve"> to pay additional amount</w:t>
      </w:r>
      <w:bookmarkEnd w:id="42"/>
    </w:p>
    <w:p w14:paraId="04B81575" w14:textId="77777777" w:rsidR="00883F55" w:rsidRPr="007722A2" w:rsidRDefault="001B0C3D" w:rsidP="00EB44FE">
      <w:pPr>
        <w:pStyle w:val="Heading3"/>
      </w:pPr>
      <w:bookmarkStart w:id="43" w:name="_Ref231032417"/>
      <w:r w:rsidRPr="007722A2">
        <w:t xml:space="preserve">If GST is imposed on any </w:t>
      </w:r>
      <w:r w:rsidR="001F3B16">
        <w:t>supply</w:t>
      </w:r>
      <w:r w:rsidR="00F4316E">
        <w:t xml:space="preserve"> </w:t>
      </w:r>
      <w:r w:rsidRPr="007722A2">
        <w:t>made under or in acco</w:t>
      </w:r>
      <w:r w:rsidRPr="007722A2">
        <w:t xml:space="preserve">rdance with </w:t>
      </w:r>
      <w:r w:rsidR="0030552E">
        <w:t xml:space="preserve">this </w:t>
      </w:r>
      <w:r w:rsidR="00A21AFF">
        <w:t>agreement</w:t>
      </w:r>
      <w:r w:rsidRPr="007722A2">
        <w:t xml:space="preserve">, the </w:t>
      </w:r>
      <w:r w:rsidR="00AB5EAB">
        <w:t>recipient</w:t>
      </w:r>
      <w:r w:rsidRPr="007722A2">
        <w:t xml:space="preserve"> of the </w:t>
      </w:r>
      <w:r w:rsidR="001F3B16">
        <w:t>supply</w:t>
      </w:r>
      <w:r w:rsidRPr="007722A2">
        <w:t xml:space="preserve"> (</w:t>
      </w:r>
      <w:r w:rsidR="00F96D1E" w:rsidRPr="00491A3C">
        <w:rPr>
          <w:rStyle w:val="Definition"/>
        </w:rPr>
        <w:t xml:space="preserve">Receiving </w:t>
      </w:r>
      <w:r w:rsidR="00CD7AD9" w:rsidRPr="00491A3C">
        <w:rPr>
          <w:rStyle w:val="Definition"/>
        </w:rPr>
        <w:t>Party</w:t>
      </w:r>
      <w:r w:rsidRPr="007722A2">
        <w:t xml:space="preserve">) must pay to the </w:t>
      </w:r>
      <w:r w:rsidR="001F3B16">
        <w:t>supplier</w:t>
      </w:r>
      <w:r w:rsidRPr="007722A2">
        <w:t xml:space="preserve"> (</w:t>
      </w:r>
      <w:r w:rsidR="008E12BC" w:rsidRPr="00491A3C">
        <w:rPr>
          <w:rStyle w:val="Definition"/>
        </w:rPr>
        <w:t>Providing Party</w:t>
      </w:r>
      <w:r w:rsidRPr="007722A2">
        <w:t xml:space="preserve">) an additional amount equal to the GST payable on the </w:t>
      </w:r>
      <w:r w:rsidR="001F3B16">
        <w:t>supply</w:t>
      </w:r>
      <w:r w:rsidRPr="007722A2">
        <w:t xml:space="preserve">, subject to the </w:t>
      </w:r>
      <w:r w:rsidR="00F96D1E" w:rsidRPr="007722A2">
        <w:t xml:space="preserve">Receiving </w:t>
      </w:r>
      <w:r w:rsidR="00CD7AD9">
        <w:t>Party</w:t>
      </w:r>
      <w:r w:rsidR="00F96D1E" w:rsidRPr="007722A2">
        <w:t xml:space="preserve"> </w:t>
      </w:r>
      <w:r w:rsidRPr="007722A2">
        <w:t xml:space="preserve">receiving a valid tax invoice, or a document that the Commissioner will treat as a tax invoice, in respect of the </w:t>
      </w:r>
      <w:r w:rsidR="001F3B16">
        <w:t>supply</w:t>
      </w:r>
      <w:r w:rsidRPr="007722A2">
        <w:t xml:space="preserve"> at or before the time of payment.  Payment of the additional amount will be made at the same time and in the same manner as payment for</w:t>
      </w:r>
      <w:r w:rsidRPr="007722A2">
        <w:t xml:space="preserve"> the </w:t>
      </w:r>
      <w:r w:rsidR="001F3B16">
        <w:t>supply</w:t>
      </w:r>
      <w:r w:rsidRPr="007722A2">
        <w:t xml:space="preserve"> is required to be made in accordance with </w:t>
      </w:r>
      <w:r w:rsidR="0030552E">
        <w:t xml:space="preserve">this </w:t>
      </w:r>
      <w:r w:rsidR="00A21AFF">
        <w:t>agreement</w:t>
      </w:r>
      <w:r w:rsidRPr="007722A2">
        <w:t>.</w:t>
      </w:r>
      <w:bookmarkEnd w:id="43"/>
    </w:p>
    <w:p w14:paraId="251BEC6B" w14:textId="77777777" w:rsidR="00883F55" w:rsidRPr="007722A2" w:rsidRDefault="001B0C3D" w:rsidP="00533CF7">
      <w:pPr>
        <w:pStyle w:val="SubHeading"/>
      </w:pPr>
      <w:r w:rsidRPr="007722A2">
        <w:t>Fines, penalties and interest</w:t>
      </w:r>
    </w:p>
    <w:p w14:paraId="3B498037" w14:textId="77777777" w:rsidR="00883F55" w:rsidRPr="007722A2" w:rsidRDefault="001B0C3D" w:rsidP="00EB44FE">
      <w:pPr>
        <w:pStyle w:val="Heading3"/>
      </w:pPr>
      <w:r w:rsidRPr="007722A2">
        <w:t xml:space="preserve">The amount recoverable on account of GST under this clause </w:t>
      </w:r>
      <w:r w:rsidR="00B65A32">
        <w:fldChar w:fldCharType="begin"/>
      </w:r>
      <w:r w:rsidR="00B65A32">
        <w:instrText xml:space="preserve"> REF _Ref368509754 \w \h </w:instrText>
      </w:r>
      <w:r w:rsidR="00B65A32">
        <w:fldChar w:fldCharType="separate"/>
      </w:r>
      <w:r w:rsidR="00B65A32">
        <w:t>6</w:t>
      </w:r>
      <w:r w:rsidR="00B65A32">
        <w:fldChar w:fldCharType="end"/>
      </w:r>
      <w:r w:rsidRPr="007722A2">
        <w:t xml:space="preserve"> by </w:t>
      </w:r>
      <w:r w:rsidRPr="007722A2">
        <w:t xml:space="preserve">the </w:t>
      </w:r>
      <w:r w:rsidR="008E12BC">
        <w:t>Providing Party</w:t>
      </w:r>
      <w:r w:rsidRPr="007722A2">
        <w:t xml:space="preserve"> will include any fines, penalties, </w:t>
      </w:r>
      <w:proofErr w:type="gramStart"/>
      <w:r w:rsidRPr="007722A2">
        <w:t>interest</w:t>
      </w:r>
      <w:proofErr w:type="gramEnd"/>
      <w:r w:rsidRPr="007722A2">
        <w:t xml:space="preserve"> and other charges incurred as a consequence of any late payment or other default by the </w:t>
      </w:r>
      <w:r w:rsidR="00F96D1E" w:rsidRPr="007722A2">
        <w:t xml:space="preserve">Receiving </w:t>
      </w:r>
      <w:r w:rsidR="00CD7AD9">
        <w:t xml:space="preserve">Party </w:t>
      </w:r>
      <w:r w:rsidRPr="007722A2">
        <w:t xml:space="preserve">under this clause </w:t>
      </w:r>
      <w:r w:rsidR="00B65A32">
        <w:fldChar w:fldCharType="begin"/>
      </w:r>
      <w:r w:rsidR="00B65A32">
        <w:instrText xml:space="preserve"> REF _Ref368509754 \w \h </w:instrText>
      </w:r>
      <w:r w:rsidR="00B65A32">
        <w:fldChar w:fldCharType="separate"/>
      </w:r>
      <w:r w:rsidR="00B65A32">
        <w:t>6</w:t>
      </w:r>
      <w:r w:rsidR="00B65A32">
        <w:fldChar w:fldCharType="end"/>
      </w:r>
      <w:r w:rsidRPr="007722A2">
        <w:t>.</w:t>
      </w:r>
    </w:p>
    <w:p w14:paraId="0DC8926E" w14:textId="77777777" w:rsidR="00883F55" w:rsidRPr="007722A2" w:rsidRDefault="001B0C3D" w:rsidP="00533CF7">
      <w:pPr>
        <w:pStyle w:val="SubHeading"/>
      </w:pPr>
      <w:r w:rsidRPr="007722A2">
        <w:lastRenderedPageBreak/>
        <w:t>Reimbursement</w:t>
      </w:r>
    </w:p>
    <w:p w14:paraId="62A62E45" w14:textId="77777777" w:rsidR="00883F55" w:rsidRPr="007722A2" w:rsidRDefault="001B0C3D" w:rsidP="00EB44FE">
      <w:pPr>
        <w:pStyle w:val="Heading3"/>
      </w:pPr>
      <w:r w:rsidRPr="007722A2">
        <w:t>If any party is required to pay, reimburse or indemnify another party for the whole or any part of any cost, expense, loss, liability or other amount that the other party has incurred or will incur in connection with</w:t>
      </w:r>
      <w:r w:rsidRPr="007722A2">
        <w:t xml:space="preserve"> </w:t>
      </w:r>
      <w:r w:rsidR="0030552E">
        <w:t xml:space="preserve">this </w:t>
      </w:r>
      <w:r w:rsidR="00A21AFF">
        <w:t>agreement</w:t>
      </w:r>
      <w:r w:rsidRPr="007722A2">
        <w:t>, the amount must be reduced by the amount for whic</w:t>
      </w:r>
      <w:r w:rsidR="0099445C">
        <w:t>h the other party can claim an Input Tax Credit, partial Input Tax C</w:t>
      </w:r>
      <w:r w:rsidRPr="007722A2">
        <w:t>redit or other similar offset.</w:t>
      </w:r>
    </w:p>
    <w:p w14:paraId="1C4A02A2" w14:textId="77777777" w:rsidR="00883F55" w:rsidRPr="007722A2" w:rsidRDefault="001B0C3D" w:rsidP="00533CF7">
      <w:pPr>
        <w:pStyle w:val="SubHeading"/>
      </w:pPr>
      <w:r w:rsidRPr="007722A2">
        <w:t>Adjustment events</w:t>
      </w:r>
    </w:p>
    <w:p w14:paraId="5E53B41A" w14:textId="77777777" w:rsidR="00883F55" w:rsidRDefault="001B0C3D" w:rsidP="00EB44FE">
      <w:pPr>
        <w:pStyle w:val="Heading3"/>
      </w:pPr>
      <w:r w:rsidRPr="007722A2">
        <w:t>If, at any time, an adjustment event arises in respect of any supply made</w:t>
      </w:r>
      <w:r w:rsidRPr="007722A2">
        <w:t xml:space="preserve"> by a party under </w:t>
      </w:r>
      <w:r w:rsidR="0030552E">
        <w:t xml:space="preserve">this </w:t>
      </w:r>
      <w:r w:rsidR="00A21AFF">
        <w:t>agreement</w:t>
      </w:r>
      <w:r w:rsidRPr="007722A2">
        <w:t xml:space="preserve">, a corresponding adjustment must be made between the parties in respect of any amount paid to the </w:t>
      </w:r>
      <w:r w:rsidR="008E12BC">
        <w:t>Providing Party</w:t>
      </w:r>
      <w:r w:rsidRPr="007722A2">
        <w:t xml:space="preserve"> by the </w:t>
      </w:r>
      <w:r w:rsidR="00F96D1E" w:rsidRPr="007722A2">
        <w:t xml:space="preserve">Receiving </w:t>
      </w:r>
      <w:r w:rsidR="00CD7AD9">
        <w:t>Party</w:t>
      </w:r>
      <w:r w:rsidR="00F96D1E" w:rsidRPr="007722A2">
        <w:t xml:space="preserve"> </w:t>
      </w:r>
      <w:r w:rsidRPr="007722A2">
        <w:t xml:space="preserve">pursuant to clause </w:t>
      </w:r>
      <w:r w:rsidRPr="007722A2">
        <w:fldChar w:fldCharType="begin"/>
      </w:r>
      <w:r w:rsidRPr="007722A2">
        <w:instrText xml:space="preserve"> REF _Ref231032417 \w \h </w:instrText>
      </w:r>
      <w:r w:rsidR="007722A2">
        <w:instrText xml:space="preserve"> \* MERGEFORMAT </w:instrText>
      </w:r>
      <w:r w:rsidRPr="007722A2">
        <w:fldChar w:fldCharType="separate"/>
      </w:r>
      <w:r w:rsidR="00874781">
        <w:t>6.3</w:t>
      </w:r>
      <w:r w:rsidRPr="007722A2">
        <w:fldChar w:fldCharType="end"/>
      </w:r>
      <w:r w:rsidRPr="007722A2">
        <w:t xml:space="preserve"> and payments to give effect to the adjustment must be made and the </w:t>
      </w:r>
      <w:r w:rsidR="008E12BC">
        <w:t>Providing Party</w:t>
      </w:r>
      <w:r w:rsidRPr="007722A2">
        <w:t xml:space="preserve"> must issue an adjustment note.</w:t>
      </w:r>
    </w:p>
    <w:p w14:paraId="4C312C93" w14:textId="77777777" w:rsidR="00A21AFF" w:rsidRDefault="001B0C3D" w:rsidP="00A21AFF">
      <w:pPr>
        <w:pStyle w:val="Heading2"/>
        <w:tabs>
          <w:tab w:val="num" w:pos="709"/>
        </w:tabs>
      </w:pPr>
      <w:bookmarkStart w:id="44" w:name="_Toc256000006"/>
      <w:bookmarkStart w:id="45" w:name="_Ref276160983"/>
      <w:bookmarkStart w:id="46" w:name="_Ref276160987"/>
      <w:bookmarkStart w:id="47" w:name="_Toc322128599"/>
      <w:r>
        <w:t>Confidentiality</w:t>
      </w:r>
      <w:bookmarkEnd w:id="44"/>
      <w:bookmarkEnd w:id="45"/>
      <w:bookmarkEnd w:id="46"/>
      <w:bookmarkEnd w:id="47"/>
    </w:p>
    <w:p w14:paraId="1587E928" w14:textId="77777777" w:rsidR="00A21AFF" w:rsidRDefault="001B0C3D" w:rsidP="00EB44FE">
      <w:pPr>
        <w:pStyle w:val="Heading3"/>
      </w:pPr>
      <w:bookmarkStart w:id="48" w:name="_Ref383696557"/>
      <w:r>
        <w:t xml:space="preserve">Subject to clauses </w:t>
      </w:r>
      <w:r>
        <w:fldChar w:fldCharType="begin"/>
      </w:r>
      <w:r>
        <w:instrText xml:space="preserve"> REF _Ref383696107 \w \h </w:instrText>
      </w:r>
      <w:r>
        <w:fldChar w:fldCharType="separate"/>
      </w:r>
      <w:r>
        <w:t>7.3</w:t>
      </w:r>
      <w:r>
        <w:fldChar w:fldCharType="end"/>
      </w:r>
      <w:r>
        <w:t xml:space="preserve"> and </w:t>
      </w:r>
      <w:r>
        <w:fldChar w:fldCharType="begin"/>
      </w:r>
      <w:r>
        <w:instrText xml:space="preserve"> REF _Ref383696108 \w \h </w:instrText>
      </w:r>
      <w:r>
        <w:fldChar w:fldCharType="separate"/>
      </w:r>
      <w:r>
        <w:t>7.4</w:t>
      </w:r>
      <w:r>
        <w:fldChar w:fldCharType="end"/>
      </w:r>
      <w:r>
        <w:t xml:space="preserve">, </w:t>
      </w:r>
      <w:r w:rsidR="0080134A">
        <w:t>a</w:t>
      </w:r>
      <w:r>
        <w:t xml:space="preserve"> </w:t>
      </w:r>
      <w:r w:rsidR="00403053" w:rsidRPr="00A3462E">
        <w:t>Disclosee</w:t>
      </w:r>
      <w:r w:rsidRPr="00A3462E">
        <w:t xml:space="preserve"> </w:t>
      </w:r>
      <w:r>
        <w:t>must:</w:t>
      </w:r>
      <w:bookmarkEnd w:id="48"/>
    </w:p>
    <w:p w14:paraId="1A0870A3" w14:textId="77777777" w:rsidR="00A21AFF" w:rsidRDefault="001B0C3D" w:rsidP="003F5394">
      <w:pPr>
        <w:pStyle w:val="Heading4"/>
      </w:pPr>
      <w:r>
        <w:t>keep all Confidential Information confid</w:t>
      </w:r>
      <w:r>
        <w:t>ential;</w:t>
      </w:r>
    </w:p>
    <w:p w14:paraId="50D5CD2B" w14:textId="77777777" w:rsidR="00A21AFF" w:rsidRDefault="001B0C3D" w:rsidP="003F5394">
      <w:pPr>
        <w:pStyle w:val="Heading4"/>
      </w:pPr>
      <w:bookmarkStart w:id="49" w:name="_Ref256135"/>
      <w:r>
        <w:t>not use or exploit any Confidential Information in any way except in the proper performance of the Services in accordance with this agreement;</w:t>
      </w:r>
      <w:bookmarkEnd w:id="49"/>
    </w:p>
    <w:p w14:paraId="352CCE0D" w14:textId="77777777" w:rsidR="00A21AFF" w:rsidRDefault="001B0C3D" w:rsidP="003F5394">
      <w:pPr>
        <w:pStyle w:val="Heading4"/>
      </w:pPr>
      <w:r>
        <w:t>not disclose or make available any Confidential Information in whole or in part to any third party;</w:t>
      </w:r>
    </w:p>
    <w:p w14:paraId="12E9A3FD" w14:textId="77777777" w:rsidR="00A21AFF" w:rsidRDefault="001B0C3D" w:rsidP="003F5394">
      <w:pPr>
        <w:pStyle w:val="Heading4"/>
      </w:pPr>
      <w:r>
        <w:t>not c</w:t>
      </w:r>
      <w:r>
        <w:t xml:space="preserve">opy, reduce to writing or otherwise record any Confidential Information except in the proper performance of the Services in accordance with this agreement (and any such copies, reductions to writing and records will be the property of the </w:t>
      </w:r>
      <w:r w:rsidR="00403053">
        <w:t>Discloser</w:t>
      </w:r>
      <w:r w:rsidR="00631573">
        <w:t>);</w:t>
      </w:r>
      <w:r w:rsidR="005E6767">
        <w:t xml:space="preserve"> and</w:t>
      </w:r>
    </w:p>
    <w:p w14:paraId="2844DD87" w14:textId="77777777" w:rsidR="00A21AFF" w:rsidRPr="00876D61" w:rsidRDefault="001B0C3D" w:rsidP="003F5394">
      <w:pPr>
        <w:pStyle w:val="Heading4"/>
      </w:pPr>
      <w:bookmarkStart w:id="50" w:name="_Ref365458450"/>
      <w:r w:rsidRPr="00876D61">
        <w:t>e</w:t>
      </w:r>
      <w:r w:rsidRPr="00876D61">
        <w:t xml:space="preserve">nsure that any and all </w:t>
      </w:r>
      <w:r w:rsidR="00403053">
        <w:t>Authorised Third Party Disclosees</w:t>
      </w:r>
      <w:r w:rsidRPr="00876D61">
        <w:t>:</w:t>
      </w:r>
      <w:bookmarkEnd w:id="50"/>
    </w:p>
    <w:p w14:paraId="74F35BDB" w14:textId="77777777" w:rsidR="00A21AFF" w:rsidRPr="00876D61" w:rsidRDefault="001B0C3D" w:rsidP="00A21AFF">
      <w:pPr>
        <w:pStyle w:val="Heading5"/>
      </w:pPr>
      <w:r w:rsidRPr="00876D61">
        <w:t xml:space="preserve">comply with the obligations in </w:t>
      </w:r>
      <w:r>
        <w:t>this agreement</w:t>
      </w:r>
      <w:r w:rsidRPr="00876D61">
        <w:t xml:space="preserve"> as if each of them was a party to </w:t>
      </w:r>
      <w:r>
        <w:t>this agreement</w:t>
      </w:r>
      <w:r w:rsidRPr="00876D61">
        <w:t xml:space="preserve"> in the place of </w:t>
      </w:r>
      <w:r>
        <w:t xml:space="preserve">the </w:t>
      </w:r>
      <w:r w:rsidR="00403053" w:rsidRPr="00A3462E">
        <w:t>Disclosee</w:t>
      </w:r>
      <w:r w:rsidRPr="00876D61">
        <w:t>; and</w:t>
      </w:r>
    </w:p>
    <w:p w14:paraId="3717DC44" w14:textId="77777777" w:rsidR="00A21AFF" w:rsidRPr="00876D61" w:rsidRDefault="001B0C3D" w:rsidP="00A21AFF">
      <w:pPr>
        <w:pStyle w:val="Heading5"/>
        <w:ind w:left="2127" w:hanging="709"/>
      </w:pPr>
      <w:r w:rsidRPr="00876D61">
        <w:t>do not do, or omit to do, anything which, if done or omitted to be d</w:t>
      </w:r>
      <w:r w:rsidRPr="00876D61">
        <w:t xml:space="preserve">one by </w:t>
      </w:r>
      <w:r>
        <w:t xml:space="preserve">the </w:t>
      </w:r>
      <w:r w:rsidR="00403053" w:rsidRPr="00A3462E">
        <w:t>Disclosee</w:t>
      </w:r>
      <w:r w:rsidRPr="00876D61">
        <w:t xml:space="preserve">, would constitute a breach of </w:t>
      </w:r>
      <w:r>
        <w:t>this agreement</w:t>
      </w:r>
      <w:r w:rsidRPr="00876D61">
        <w:t xml:space="preserve"> by the </w:t>
      </w:r>
      <w:r w:rsidR="00403053" w:rsidRPr="00A3462E">
        <w:t>Disclosee</w:t>
      </w:r>
      <w:r w:rsidRPr="00876D61">
        <w:t>.</w:t>
      </w:r>
    </w:p>
    <w:p w14:paraId="2969F259" w14:textId="77777777" w:rsidR="00A21AFF" w:rsidRPr="00876D61" w:rsidRDefault="001B0C3D" w:rsidP="00EB44FE">
      <w:pPr>
        <w:pStyle w:val="Heading3"/>
      </w:pPr>
      <w:r>
        <w:t>The</w:t>
      </w:r>
      <w:r w:rsidRPr="00876D61">
        <w:t xml:space="preserve"> </w:t>
      </w:r>
      <w:r w:rsidR="00403053" w:rsidRPr="00A3462E">
        <w:t>Disclosee</w:t>
      </w:r>
      <w:r w:rsidRPr="00A3462E">
        <w:t xml:space="preserve"> </w:t>
      </w:r>
      <w:r w:rsidRPr="00876D61">
        <w:t xml:space="preserve">shall be responsible for, and liable to the </w:t>
      </w:r>
      <w:r w:rsidR="00403053">
        <w:t>Discloser</w:t>
      </w:r>
      <w:r w:rsidR="00956C31" w:rsidRPr="00876D61">
        <w:t xml:space="preserve"> </w:t>
      </w:r>
      <w:r w:rsidRPr="00876D61">
        <w:t xml:space="preserve">in respect of, the actions or omissions of any and all </w:t>
      </w:r>
      <w:r>
        <w:t xml:space="preserve">of its </w:t>
      </w:r>
      <w:r w:rsidR="00403053">
        <w:t>Authorised Third Party Disclosees</w:t>
      </w:r>
      <w:r w:rsidRPr="00876D61">
        <w:t xml:space="preserve"> in relation to the Confidential Information as if they were the actions or omissions of the </w:t>
      </w:r>
      <w:r w:rsidR="00403053" w:rsidRPr="00A3462E">
        <w:t>Disclosee</w:t>
      </w:r>
      <w:r w:rsidRPr="00876D61">
        <w:t>.</w:t>
      </w:r>
    </w:p>
    <w:p w14:paraId="60830B69" w14:textId="77777777" w:rsidR="00A21AFF" w:rsidRDefault="001B0C3D" w:rsidP="00A21AFF">
      <w:pPr>
        <w:pStyle w:val="SubHeading"/>
      </w:pPr>
      <w:r>
        <w:t>Exceptions</w:t>
      </w:r>
    </w:p>
    <w:p w14:paraId="1E599523" w14:textId="77777777" w:rsidR="00A21AFF" w:rsidRDefault="001B0C3D" w:rsidP="00EB44FE">
      <w:pPr>
        <w:pStyle w:val="Heading3"/>
      </w:pPr>
      <w:bookmarkStart w:id="51" w:name="_Ref383696107"/>
      <w:r>
        <w:t xml:space="preserve">The </w:t>
      </w:r>
      <w:r w:rsidR="00403053" w:rsidRPr="00A3462E">
        <w:t>Disclosee</w:t>
      </w:r>
      <w:r w:rsidRPr="00A3462E">
        <w:t xml:space="preserve"> </w:t>
      </w:r>
      <w:r>
        <w:t xml:space="preserve">may disclose Confidential Information to those of its Representatives who have an actual need </w:t>
      </w:r>
      <w:r>
        <w:t>to know the Confidential Information but only in the proper provision of the Services and performance of its duties under this agreement and provided that it informs such Representatives of the confidential nature of the Confidential Information before suc</w:t>
      </w:r>
      <w:r>
        <w:t>h disclosure.</w:t>
      </w:r>
      <w:bookmarkEnd w:id="51"/>
    </w:p>
    <w:p w14:paraId="6DBB18F5" w14:textId="77777777" w:rsidR="00A21AFF" w:rsidRDefault="001B0C3D" w:rsidP="00EB44FE">
      <w:pPr>
        <w:pStyle w:val="Heading3"/>
      </w:pPr>
      <w:bookmarkStart w:id="52" w:name="_Ref383696108"/>
      <w:r>
        <w:t xml:space="preserve">Subject to clause </w:t>
      </w:r>
      <w:r>
        <w:fldChar w:fldCharType="begin"/>
      </w:r>
      <w:r>
        <w:instrText xml:space="preserve"> REF _Ref276282066 \w \h </w:instrText>
      </w:r>
      <w:r>
        <w:fldChar w:fldCharType="separate"/>
      </w:r>
      <w:r>
        <w:t>7.5</w:t>
      </w:r>
      <w:r>
        <w:fldChar w:fldCharType="end"/>
      </w:r>
      <w:r>
        <w:t xml:space="preserve">, the obligations in clause </w:t>
      </w:r>
      <w:r>
        <w:fldChar w:fldCharType="begin"/>
      </w:r>
      <w:r>
        <w:instrText xml:space="preserve"> REF _Ref383696557 \w \h </w:instrText>
      </w:r>
      <w:r>
        <w:fldChar w:fldCharType="separate"/>
      </w:r>
      <w:r>
        <w:t>7.1</w:t>
      </w:r>
      <w:r>
        <w:fldChar w:fldCharType="end"/>
      </w:r>
      <w:r>
        <w:t xml:space="preserve"> wil</w:t>
      </w:r>
      <w:r>
        <w:t xml:space="preserve">l not apply to any Confidential Information which (as shown by appropriate documentation and other evidence in the relevant </w:t>
      </w:r>
      <w:r w:rsidR="00403053" w:rsidRPr="00A3462E">
        <w:t>Disclosee</w:t>
      </w:r>
      <w:r w:rsidR="0048240B" w:rsidRPr="00A3462E">
        <w:t>’s</w:t>
      </w:r>
      <w:r w:rsidRPr="00A3462E">
        <w:t xml:space="preserve"> </w:t>
      </w:r>
      <w:r>
        <w:t>possession):</w:t>
      </w:r>
      <w:bookmarkEnd w:id="52"/>
    </w:p>
    <w:p w14:paraId="3DB96684" w14:textId="77777777" w:rsidR="00A21AFF" w:rsidRPr="00876D61" w:rsidRDefault="001B0C3D" w:rsidP="003F5394">
      <w:pPr>
        <w:pStyle w:val="Heading4"/>
      </w:pPr>
      <w:bookmarkStart w:id="53" w:name="_Ref383696529"/>
      <w:r>
        <w:lastRenderedPageBreak/>
        <w:t xml:space="preserve">was already known to the </w:t>
      </w:r>
      <w:r w:rsidR="00403053" w:rsidRPr="00A3462E">
        <w:t>Disclosee</w:t>
      </w:r>
      <w:r w:rsidRPr="00A3462E">
        <w:t xml:space="preserve"> </w:t>
      </w:r>
      <w:r w:rsidRPr="00876D61">
        <w:t>on a non-confidential basis prior to the time of its first disclosure by</w:t>
      </w:r>
      <w:r w:rsidRPr="00876D61">
        <w:t xml:space="preserve"> </w:t>
      </w:r>
      <w:r>
        <w:t xml:space="preserve">the </w:t>
      </w:r>
      <w:r w:rsidR="00403053">
        <w:t>Discloser</w:t>
      </w:r>
      <w:r w:rsidRPr="00876D61">
        <w:t xml:space="preserve"> to </w:t>
      </w:r>
      <w:r>
        <w:t xml:space="preserve">the </w:t>
      </w:r>
      <w:r w:rsidR="00403053" w:rsidRPr="00A3462E">
        <w:t>Disclosee</w:t>
      </w:r>
      <w:r w:rsidRPr="00876D61">
        <w:t>, unless it came to be so known as a direct or indirect result of having been:</w:t>
      </w:r>
    </w:p>
    <w:p w14:paraId="0C9EA502" w14:textId="77777777" w:rsidR="00A21AFF" w:rsidRPr="00876D61" w:rsidRDefault="001B0C3D" w:rsidP="00A21AFF">
      <w:pPr>
        <w:pStyle w:val="Heading5"/>
      </w:pPr>
      <w:r w:rsidRPr="00876D61">
        <w:t xml:space="preserve">unlawfully obtained by </w:t>
      </w:r>
      <w:r>
        <w:t xml:space="preserve">the </w:t>
      </w:r>
      <w:r w:rsidR="00403053" w:rsidRPr="00A3462E">
        <w:t>Disclosee</w:t>
      </w:r>
      <w:r w:rsidRPr="00876D61">
        <w:t>, whether from a third party or otherwise; or</w:t>
      </w:r>
    </w:p>
    <w:p w14:paraId="3D2CE30B" w14:textId="77777777" w:rsidR="00A21AFF" w:rsidRPr="00876D61" w:rsidRDefault="001B0C3D" w:rsidP="00A21AFF">
      <w:pPr>
        <w:pStyle w:val="Heading5"/>
      </w:pPr>
      <w:r w:rsidRPr="00876D61">
        <w:t xml:space="preserve">received by </w:t>
      </w:r>
      <w:r>
        <w:t xml:space="preserve">the </w:t>
      </w:r>
      <w:r w:rsidR="00403053" w:rsidRPr="00A3462E">
        <w:t>Disclosee</w:t>
      </w:r>
      <w:r w:rsidRPr="00A3462E">
        <w:t xml:space="preserve"> </w:t>
      </w:r>
      <w:r w:rsidRPr="00876D61">
        <w:t>from a third party that owed a confide</w:t>
      </w:r>
      <w:r w:rsidRPr="00876D61">
        <w:t xml:space="preserve">ntiality obligation to the </w:t>
      </w:r>
      <w:r w:rsidR="00403053">
        <w:t>Discloser</w:t>
      </w:r>
      <w:r w:rsidR="0048240B" w:rsidRPr="00876D61">
        <w:t xml:space="preserve"> </w:t>
      </w:r>
      <w:r w:rsidRPr="00876D61">
        <w:t xml:space="preserve">in respect of that information at the time of such receipt, in circumstances in which </w:t>
      </w:r>
      <w:r w:rsidRPr="00A3462E">
        <w:t xml:space="preserve">the </w:t>
      </w:r>
      <w:r w:rsidR="00403053" w:rsidRPr="00A3462E">
        <w:t>Disclosee</w:t>
      </w:r>
      <w:r w:rsidRPr="00A3462E">
        <w:t xml:space="preserve"> </w:t>
      </w:r>
      <w:r w:rsidRPr="00876D61">
        <w:t>knew, or ought reasonably to have known after due enquiry, that the third party owed that confidentiality obligation to</w:t>
      </w:r>
      <w:r w:rsidRPr="00876D61">
        <w:t xml:space="preserve"> the </w:t>
      </w:r>
      <w:r w:rsidR="00403053">
        <w:t>Discloser</w:t>
      </w:r>
      <w:r w:rsidRPr="00876D61">
        <w:t>;</w:t>
      </w:r>
    </w:p>
    <w:p w14:paraId="7E0EE200" w14:textId="77777777" w:rsidR="00A21AFF" w:rsidRPr="00876D61" w:rsidRDefault="001B0C3D" w:rsidP="003F5394">
      <w:pPr>
        <w:pStyle w:val="Heading4"/>
      </w:pPr>
      <w:r w:rsidRPr="00876D61">
        <w:t>is or becomes generally available to the public, unless it became so generally available as a direct or indirect result of having been disclosed by any person:</w:t>
      </w:r>
    </w:p>
    <w:p w14:paraId="1C01255E" w14:textId="77777777" w:rsidR="00A21AFF" w:rsidRPr="00876D61" w:rsidRDefault="001B0C3D" w:rsidP="00A21AFF">
      <w:pPr>
        <w:pStyle w:val="Heading5"/>
      </w:pPr>
      <w:r w:rsidRPr="00876D61">
        <w:t xml:space="preserve">in circumstances that constitute a breach of </w:t>
      </w:r>
      <w:r>
        <w:t>this agreement</w:t>
      </w:r>
      <w:r w:rsidRPr="00876D61">
        <w:t xml:space="preserve"> by </w:t>
      </w:r>
      <w:r w:rsidRPr="00A3462E">
        <w:t xml:space="preserve">the </w:t>
      </w:r>
      <w:r w:rsidR="00403053" w:rsidRPr="00A3462E">
        <w:t>Disclosee</w:t>
      </w:r>
      <w:r w:rsidRPr="00A3462E">
        <w:t xml:space="preserve"> </w:t>
      </w:r>
      <w:r w:rsidRPr="00876D61">
        <w:t xml:space="preserve">(for the avoidance of doubt, including any breach by </w:t>
      </w:r>
      <w:r w:rsidRPr="00A3462E">
        <w:t xml:space="preserve">the </w:t>
      </w:r>
      <w:r w:rsidR="00403053" w:rsidRPr="00A3462E">
        <w:t>Disclosee</w:t>
      </w:r>
      <w:r w:rsidRPr="00A3462E">
        <w:t xml:space="preserve"> </w:t>
      </w:r>
      <w:r w:rsidRPr="00876D61">
        <w:t xml:space="preserve">of its obligations under clause </w:t>
      </w:r>
      <w:r w:rsidRPr="00876D61">
        <w:fldChar w:fldCharType="begin"/>
      </w:r>
      <w:r w:rsidRPr="00876D61">
        <w:instrText xml:space="preserve"> REF _Ref365458450 \w \h </w:instrText>
      </w:r>
      <w:r>
        <w:instrText xml:space="preserve"> \* MERGEFORMAT </w:instrText>
      </w:r>
      <w:r w:rsidRPr="00876D61">
        <w:fldChar w:fldCharType="separate"/>
      </w:r>
      <w:r w:rsidR="00874781">
        <w:t>7.1(e)</w:t>
      </w:r>
      <w:r w:rsidRPr="00876D61">
        <w:fldChar w:fldCharType="end"/>
      </w:r>
      <w:r w:rsidRPr="00876D61">
        <w:t xml:space="preserve"> to ensure that its </w:t>
      </w:r>
      <w:r w:rsidR="00403053">
        <w:t>Authorised Third Party Disclosees</w:t>
      </w:r>
      <w:r w:rsidRPr="00876D61">
        <w:t xml:space="preserve"> comply with the obligations in </w:t>
      </w:r>
      <w:r>
        <w:t>this agreement</w:t>
      </w:r>
      <w:r w:rsidRPr="00876D61">
        <w:t xml:space="preserve"> as if they were parties to </w:t>
      </w:r>
      <w:r>
        <w:t>this agreement</w:t>
      </w:r>
      <w:r w:rsidRPr="00876D61">
        <w:t xml:space="preserve"> in the place of the </w:t>
      </w:r>
      <w:r w:rsidR="00403053" w:rsidRPr="00A3462E">
        <w:t>Disclosee</w:t>
      </w:r>
      <w:r w:rsidRPr="00876D61">
        <w:t>); or</w:t>
      </w:r>
    </w:p>
    <w:p w14:paraId="73035B4A" w14:textId="77777777" w:rsidR="00A21AFF" w:rsidRPr="00876D61" w:rsidRDefault="001B0C3D" w:rsidP="00A21AFF">
      <w:pPr>
        <w:pStyle w:val="Heading5"/>
      </w:pPr>
      <w:r w:rsidRPr="00876D61">
        <w:t xml:space="preserve">that owed a confidentiality obligation to </w:t>
      </w:r>
      <w:r>
        <w:t xml:space="preserve">the </w:t>
      </w:r>
      <w:r w:rsidR="00403053">
        <w:t>Discloser</w:t>
      </w:r>
      <w:r w:rsidR="0048240B" w:rsidRPr="00876D61">
        <w:t xml:space="preserve"> </w:t>
      </w:r>
      <w:r w:rsidRPr="00876D61">
        <w:t>in respect of that information at the time of such disc</w:t>
      </w:r>
      <w:r w:rsidRPr="00876D61">
        <w:t xml:space="preserve">losure, in circumstances in which </w:t>
      </w:r>
      <w:r w:rsidRPr="00A3462E">
        <w:t xml:space="preserve">the </w:t>
      </w:r>
      <w:r w:rsidR="00403053" w:rsidRPr="00A3462E">
        <w:t>Disclosee</w:t>
      </w:r>
      <w:r w:rsidRPr="00A3462E">
        <w:t xml:space="preserve"> </w:t>
      </w:r>
      <w:r w:rsidRPr="00876D61">
        <w:t xml:space="preserve">knew, or ought reasonably to have known after due enquiry, that the person owed that confidentiality obligation to the </w:t>
      </w:r>
      <w:r w:rsidR="00403053">
        <w:t>Discloser</w:t>
      </w:r>
      <w:r w:rsidRPr="00876D61">
        <w:t>;</w:t>
      </w:r>
    </w:p>
    <w:p w14:paraId="62D22569" w14:textId="77777777" w:rsidR="00A21AFF" w:rsidRPr="00876D61" w:rsidRDefault="001B0C3D" w:rsidP="003F5394">
      <w:pPr>
        <w:pStyle w:val="Heading4"/>
      </w:pPr>
      <w:r w:rsidRPr="00876D61">
        <w:t xml:space="preserve">is, after the time of its first disclosure by </w:t>
      </w:r>
      <w:r>
        <w:t xml:space="preserve">the </w:t>
      </w:r>
      <w:r w:rsidR="00403053">
        <w:t>Discloser</w:t>
      </w:r>
      <w:r w:rsidR="0048240B">
        <w:t xml:space="preserve"> </w:t>
      </w:r>
      <w:r>
        <w:t xml:space="preserve">to the </w:t>
      </w:r>
      <w:r w:rsidR="00403053" w:rsidRPr="00A3462E">
        <w:t>Disclosee</w:t>
      </w:r>
      <w:r w:rsidRPr="00876D61">
        <w:t xml:space="preserve">, </w:t>
      </w:r>
      <w:r w:rsidRPr="00876D61">
        <w:t xml:space="preserve">lawfully received by </w:t>
      </w:r>
      <w:r>
        <w:t xml:space="preserve">the </w:t>
      </w:r>
      <w:r w:rsidR="00403053" w:rsidRPr="00A3462E">
        <w:t>Disclosee</w:t>
      </w:r>
      <w:r w:rsidRPr="00A3462E">
        <w:t xml:space="preserve"> </w:t>
      </w:r>
      <w:r w:rsidRPr="00876D61">
        <w:t>from a third party</w:t>
      </w:r>
      <w:r>
        <w:t xml:space="preserve"> </w:t>
      </w:r>
      <w:r w:rsidRPr="00876D61">
        <w:t xml:space="preserve">and </w:t>
      </w:r>
      <w:r w:rsidRPr="00A3462E">
        <w:t xml:space="preserve">the </w:t>
      </w:r>
      <w:r w:rsidR="00403053" w:rsidRPr="00A3462E">
        <w:t>Disclosee</w:t>
      </w:r>
      <w:r w:rsidRPr="00A3462E">
        <w:t xml:space="preserve"> </w:t>
      </w:r>
      <w:r w:rsidRPr="00876D61">
        <w:t xml:space="preserve">reasonably believed, after due enquiry, that the information was not so received as a direct or indirect result of a breach by any person of a confidentiality obligation owed to the </w:t>
      </w:r>
      <w:r w:rsidR="00403053">
        <w:t>Discloser</w:t>
      </w:r>
      <w:r w:rsidRPr="00876D61">
        <w:t>;</w:t>
      </w:r>
    </w:p>
    <w:p w14:paraId="32F20CFB" w14:textId="77777777" w:rsidR="00A21AFF" w:rsidRPr="00876D61" w:rsidRDefault="001B0C3D" w:rsidP="003F5394">
      <w:pPr>
        <w:pStyle w:val="Heading4"/>
      </w:pPr>
      <w:r w:rsidRPr="00876D61">
        <w:t xml:space="preserve">is required by law or court order to be disclosed, provided that the </w:t>
      </w:r>
      <w:r w:rsidR="00403053" w:rsidRPr="00A3462E">
        <w:t>Disclosee</w:t>
      </w:r>
      <w:r w:rsidRPr="00A3462E">
        <w:t xml:space="preserve"> </w:t>
      </w:r>
      <w:r w:rsidRPr="00876D61">
        <w:t>must:</w:t>
      </w:r>
    </w:p>
    <w:p w14:paraId="0AE8B8E0" w14:textId="77777777" w:rsidR="00A21AFF" w:rsidRPr="00876D61" w:rsidRDefault="001B0C3D" w:rsidP="00A21AFF">
      <w:pPr>
        <w:pStyle w:val="Heading5"/>
        <w:ind w:left="2127" w:hanging="709"/>
      </w:pPr>
      <w:r w:rsidRPr="00876D61">
        <w:t xml:space="preserve">promptly notify the </w:t>
      </w:r>
      <w:r w:rsidR="00403053">
        <w:t>Discloser</w:t>
      </w:r>
      <w:r w:rsidR="0048240B" w:rsidRPr="00876D61">
        <w:t xml:space="preserve"> </w:t>
      </w:r>
      <w:r w:rsidRPr="00876D61">
        <w:t>in writing in advance of any such disclosure, if reasonably practicable; and</w:t>
      </w:r>
    </w:p>
    <w:p w14:paraId="1D092BFD" w14:textId="77777777" w:rsidR="00A21AFF" w:rsidRPr="00876D61" w:rsidRDefault="001B0C3D" w:rsidP="00A21AFF">
      <w:pPr>
        <w:pStyle w:val="Heading5"/>
        <w:ind w:left="2127" w:hanging="709"/>
      </w:pPr>
      <w:r w:rsidRPr="00876D61">
        <w:t xml:space="preserve">reasonably assist the </w:t>
      </w:r>
      <w:r w:rsidR="00403053">
        <w:t>Discloser</w:t>
      </w:r>
      <w:r w:rsidR="0048240B" w:rsidRPr="00876D61">
        <w:t xml:space="preserve"> </w:t>
      </w:r>
      <w:r w:rsidRPr="00876D61">
        <w:t>in obtaining confidenti</w:t>
      </w:r>
      <w:r w:rsidRPr="00876D61">
        <w:t xml:space="preserve">al treatment for, or avoiding or minimising such disclosure of, the relevant Confidential Information to the extent reasonably requested by the </w:t>
      </w:r>
      <w:r w:rsidR="00403053">
        <w:t>Discloser</w:t>
      </w:r>
      <w:r w:rsidRPr="00876D61">
        <w:t>;</w:t>
      </w:r>
    </w:p>
    <w:p w14:paraId="03E94EBF" w14:textId="77777777" w:rsidR="00A21AFF" w:rsidRPr="00876D61" w:rsidRDefault="001B0C3D" w:rsidP="003F5394">
      <w:pPr>
        <w:pStyle w:val="Heading4"/>
      </w:pPr>
      <w:r w:rsidRPr="00876D61">
        <w:t xml:space="preserve">is independently developed by </w:t>
      </w:r>
      <w:r>
        <w:t xml:space="preserve">the </w:t>
      </w:r>
      <w:r w:rsidR="00403053" w:rsidRPr="00A3462E">
        <w:t>Disclosee</w:t>
      </w:r>
      <w:r w:rsidRPr="00A3462E">
        <w:t xml:space="preserve"> </w:t>
      </w:r>
      <w:r w:rsidRPr="00876D61">
        <w:t>without any direct or indirect use of, reference to, or r</w:t>
      </w:r>
      <w:r w:rsidRPr="00876D61">
        <w:t>eliance on any Confidential Information; or</w:t>
      </w:r>
    </w:p>
    <w:p w14:paraId="287EB3F4" w14:textId="77777777" w:rsidR="00A21AFF" w:rsidRPr="00876D61" w:rsidRDefault="001B0C3D" w:rsidP="003F5394">
      <w:pPr>
        <w:pStyle w:val="Heading4"/>
      </w:pPr>
      <w:r w:rsidRPr="00876D61">
        <w:t xml:space="preserve">is authorised for release or use by the written pre-approval of the </w:t>
      </w:r>
      <w:r w:rsidR="00403053">
        <w:t>Discloser</w:t>
      </w:r>
      <w:r w:rsidR="0048240B" w:rsidRPr="00876D61">
        <w:t xml:space="preserve"> </w:t>
      </w:r>
      <w:r w:rsidRPr="00876D61">
        <w:t>but only to the extent of such written pre-approval.</w:t>
      </w:r>
    </w:p>
    <w:p w14:paraId="1FCA64D2" w14:textId="77777777" w:rsidR="00A21AFF" w:rsidRDefault="001B0C3D" w:rsidP="00EB44FE">
      <w:pPr>
        <w:pStyle w:val="Heading3"/>
      </w:pPr>
      <w:bookmarkStart w:id="54" w:name="_Ref276282066"/>
      <w:r>
        <w:t xml:space="preserve">The exceptions in clause </w:t>
      </w:r>
      <w:r>
        <w:fldChar w:fldCharType="begin"/>
      </w:r>
      <w:r>
        <w:instrText xml:space="preserve"> REF _Ref383696108 \w \h </w:instrText>
      </w:r>
      <w:r>
        <w:fldChar w:fldCharType="separate"/>
      </w:r>
      <w:r>
        <w:t>7.4</w:t>
      </w:r>
      <w:r>
        <w:fldChar w:fldCharType="end"/>
      </w:r>
      <w:r w:rsidRPr="00C75505">
        <w:t xml:space="preserve"> shall not apply to any specific Confidential Information merely because it is included in more generally non-confidential information, nor to any specific combination of Confidential Informat</w:t>
      </w:r>
      <w:r w:rsidRPr="00C75505">
        <w:t>ion merely because individual elements, but not the combination, are included in non-confidential information.</w:t>
      </w:r>
      <w:bookmarkEnd w:id="53"/>
      <w:bookmarkEnd w:id="54"/>
    </w:p>
    <w:p w14:paraId="1ACAA943" w14:textId="77777777" w:rsidR="00E377A0" w:rsidRDefault="001265EA" w:rsidP="00E377A0">
      <w:pPr>
        <w:pStyle w:val="Heading2"/>
        <w:tabs>
          <w:tab w:val="num" w:pos="709"/>
        </w:tabs>
      </w:pPr>
      <w:bookmarkStart w:id="55" w:name="_Toc256000008"/>
      <w:bookmarkStart w:id="56" w:name="_Ref63252712"/>
      <w:bookmarkStart w:id="57" w:name="_Toc322128605"/>
      <w:r>
        <w:lastRenderedPageBreak/>
        <w:t>Liability and remedies</w:t>
      </w:r>
      <w:bookmarkEnd w:id="55"/>
      <w:bookmarkEnd w:id="56"/>
    </w:p>
    <w:p w14:paraId="6BCC3F49" w14:textId="77777777" w:rsidR="00E377A0" w:rsidRDefault="001B0C3D" w:rsidP="00E377A0">
      <w:pPr>
        <w:pStyle w:val="SubHeading"/>
      </w:pPr>
      <w:r>
        <w:t>Indemnity</w:t>
      </w:r>
    </w:p>
    <w:p w14:paraId="15A4CC75" w14:textId="77777777" w:rsidR="00E377A0" w:rsidRDefault="001B0C3D" w:rsidP="00E377A0">
      <w:pPr>
        <w:pStyle w:val="Heading3"/>
      </w:pPr>
      <w:r>
        <w:t xml:space="preserve">The </w:t>
      </w:r>
      <w:r w:rsidRPr="00A3462E">
        <w:t xml:space="preserve">Company </w:t>
      </w:r>
      <w:r>
        <w:t>shall have personal liability for, and hereby irrevocably indemnifies and covenants to hold the Client harmless from a</w:t>
      </w:r>
      <w:r>
        <w:t xml:space="preserve">nd against, any and all Losses that may be suffered by the Client and which arise, directly or indirectly, in connection with </w:t>
      </w:r>
      <w:r w:rsidR="000C46AA">
        <w:t>a</w:t>
      </w:r>
      <w:r>
        <w:t xml:space="preserve">ny breach of this agreement by the </w:t>
      </w:r>
      <w:r w:rsidRPr="00A3462E">
        <w:t>Company</w:t>
      </w:r>
      <w:r w:rsidR="000C46AA">
        <w:t xml:space="preserve"> and/or </w:t>
      </w:r>
      <w:r>
        <w:t xml:space="preserve">any negligent or </w:t>
      </w:r>
      <w:r w:rsidR="002C28AD">
        <w:t>other tortious conduct</w:t>
      </w:r>
      <w:r>
        <w:t xml:space="preserve"> in the provision of the Services.</w:t>
      </w:r>
    </w:p>
    <w:p w14:paraId="6E445E92" w14:textId="77777777" w:rsidR="00BD5B62" w:rsidRDefault="001B0C3D" w:rsidP="00B304DF">
      <w:pPr>
        <w:pStyle w:val="Heading3"/>
      </w:pPr>
      <w:r>
        <w:t xml:space="preserve">The </w:t>
      </w:r>
      <w:r w:rsidRPr="00A3462E">
        <w:t>C</w:t>
      </w:r>
      <w:r w:rsidRPr="00A3462E">
        <w:t xml:space="preserve">lient </w:t>
      </w:r>
      <w:r>
        <w:t xml:space="preserve">shall have personal liability for, and hereby irrevocably indemnifies and covenants to hold the Company harmless from and against, any and all Losses that may be suffered by the Company and which arise, directly or indirectly, in connection with any </w:t>
      </w:r>
      <w:r>
        <w:t xml:space="preserve">breach of this agreement by the </w:t>
      </w:r>
      <w:r w:rsidRPr="00A3462E">
        <w:t>Client</w:t>
      </w:r>
      <w:r>
        <w:t xml:space="preserve"> </w:t>
      </w:r>
      <w:r w:rsidR="000C46AA">
        <w:t>and/or</w:t>
      </w:r>
      <w:r>
        <w:t xml:space="preserve"> any negligent or </w:t>
      </w:r>
      <w:r w:rsidR="002C28AD">
        <w:t>other tortious conduct</w:t>
      </w:r>
      <w:r>
        <w:t xml:space="preserve"> in the provision of the Services.</w:t>
      </w:r>
    </w:p>
    <w:p w14:paraId="4FECFE79" w14:textId="77777777" w:rsidR="00B86C7F" w:rsidRDefault="001B0C3D" w:rsidP="00B86C7F">
      <w:pPr>
        <w:pStyle w:val="SubHeading"/>
      </w:pPr>
      <w:r>
        <w:t>Indemnities continuing</w:t>
      </w:r>
    </w:p>
    <w:p w14:paraId="51EB567A" w14:textId="77777777" w:rsidR="00BD5B62" w:rsidRPr="003137D0" w:rsidRDefault="001B0C3D" w:rsidP="00BD5B62">
      <w:pPr>
        <w:pStyle w:val="Heading3"/>
      </w:pPr>
      <w:r w:rsidRPr="003137D0">
        <w:t>Each indemnity contained in this agreement is an additional, separate, independent</w:t>
      </w:r>
      <w:r w:rsidRPr="003137D0">
        <w:t xml:space="preserve"> and continuing obligation that survives the termination of this agreement despite a</w:t>
      </w:r>
      <w:r>
        <w:t>ny</w:t>
      </w:r>
      <w:r w:rsidRPr="003137D0">
        <w:t xml:space="preserve"> settlement of account or other occurrence and remains in full force and effect until all money owing, contingently or otherwise, under the relevant indemnity has been pa</w:t>
      </w:r>
      <w:r w:rsidRPr="003137D0">
        <w:t>id in full and no one indemnity limits the generality of any other indemnity.</w:t>
      </w:r>
    </w:p>
    <w:p w14:paraId="4C615D16" w14:textId="77777777" w:rsidR="00AC5B5E" w:rsidRDefault="001B0C3D" w:rsidP="00AC5B5E">
      <w:pPr>
        <w:pStyle w:val="SubHeading"/>
      </w:pPr>
      <w:bookmarkStart w:id="58" w:name="_Ref303378203"/>
      <w:r>
        <w:t>Limitation of liability</w:t>
      </w:r>
      <w:bookmarkEnd w:id="58"/>
    </w:p>
    <w:p w14:paraId="4E3CFBDE" w14:textId="77777777" w:rsidR="00BD5B62" w:rsidRPr="003137D0" w:rsidRDefault="001B0C3D" w:rsidP="00BD5B62">
      <w:pPr>
        <w:pStyle w:val="Heading3"/>
        <w:tabs>
          <w:tab w:val="num" w:pos="709"/>
        </w:tabs>
      </w:pPr>
      <w:bookmarkStart w:id="59" w:name="_Ref12442461"/>
      <w:r w:rsidRPr="003137D0">
        <w:t xml:space="preserve">To the maximum extent permitted by law, the </w:t>
      </w:r>
      <w:r w:rsidR="0014236C">
        <w:t>Company</w:t>
      </w:r>
      <w:r w:rsidRPr="003137D0">
        <w:t xml:space="preserve"> and its Representatives expressly:</w:t>
      </w:r>
      <w:bookmarkEnd w:id="59"/>
    </w:p>
    <w:p w14:paraId="14975C8D" w14:textId="77777777" w:rsidR="00BD5B62" w:rsidRPr="003137D0" w:rsidRDefault="001B0C3D" w:rsidP="003F5394">
      <w:pPr>
        <w:pStyle w:val="Heading4"/>
      </w:pPr>
      <w:r w:rsidRPr="003137D0">
        <w:t>(</w:t>
      </w:r>
      <w:r w:rsidRPr="00491A3C">
        <w:rPr>
          <w:rStyle w:val="Bold"/>
          <w:bCs/>
        </w:rPr>
        <w:t>Disclaimer of warranties</w:t>
      </w:r>
      <w:r w:rsidRPr="003137D0">
        <w:t>)  disclaim all conditions, representation</w:t>
      </w:r>
      <w:r w:rsidRPr="003137D0">
        <w:t xml:space="preserve">s and warranties (whether express or implied, statutory or otherwise) in relation to the Services, including any implied warranty of merchantability, fitness for a particular purpose or non-infringement.  Without limitation to the foregoing, the </w:t>
      </w:r>
      <w:r w:rsidR="0014236C">
        <w:t>Company</w:t>
      </w:r>
      <w:r w:rsidRPr="003137D0">
        <w:t xml:space="preserve"> an</w:t>
      </w:r>
      <w:r w:rsidRPr="003137D0">
        <w:t>d its Representatives make no representation, and provide no warranty or guarantee, that:</w:t>
      </w:r>
    </w:p>
    <w:p w14:paraId="0DC64C17" w14:textId="77777777" w:rsidR="00BD5B62" w:rsidRPr="003137D0" w:rsidRDefault="001B0C3D" w:rsidP="00BD5B62">
      <w:pPr>
        <w:pStyle w:val="Heading5"/>
      </w:pPr>
      <w:r w:rsidRPr="003137D0">
        <w:t xml:space="preserve">the </w:t>
      </w:r>
      <w:r w:rsidR="0014236C">
        <w:t>Client</w:t>
      </w:r>
      <w:r w:rsidRPr="003137D0">
        <w:t xml:space="preserve"> will achieve any particular results from the provision of the Services;</w:t>
      </w:r>
    </w:p>
    <w:p w14:paraId="0B61D10C" w14:textId="77777777" w:rsidR="00BD5B62" w:rsidRPr="003137D0" w:rsidRDefault="001B0C3D" w:rsidP="00BD5B62">
      <w:pPr>
        <w:pStyle w:val="Heading5"/>
      </w:pPr>
      <w:r w:rsidRPr="003137D0">
        <w:t>any particular individuals will perform the Services</w:t>
      </w:r>
      <w:r>
        <w:t xml:space="preserve"> on behalf of the </w:t>
      </w:r>
      <w:r w:rsidR="0014236C">
        <w:t>Company</w:t>
      </w:r>
      <w:r w:rsidRPr="003137D0">
        <w:t>; or</w:t>
      </w:r>
    </w:p>
    <w:p w14:paraId="429D5FCC" w14:textId="77777777" w:rsidR="00BD5B62" w:rsidRPr="003137D0" w:rsidRDefault="001B0C3D" w:rsidP="00BD5B62">
      <w:pPr>
        <w:pStyle w:val="Heading5"/>
      </w:pPr>
      <w:r w:rsidRPr="003137D0">
        <w:t>t</w:t>
      </w:r>
      <w:r w:rsidRPr="003137D0">
        <w:t>he Services will be:</w:t>
      </w:r>
    </w:p>
    <w:p w14:paraId="2A70F5EB" w14:textId="77777777" w:rsidR="00BD5B62" w:rsidRPr="003137D0" w:rsidRDefault="001B0C3D" w:rsidP="00BD5B62">
      <w:pPr>
        <w:pStyle w:val="Heading6"/>
      </w:pPr>
      <w:r w:rsidRPr="003137D0">
        <w:t>error-free or that errors or defects will be corrected;</w:t>
      </w:r>
      <w:r w:rsidR="00F52FCD">
        <w:t xml:space="preserve"> or</w:t>
      </w:r>
    </w:p>
    <w:p w14:paraId="4A9705EC" w14:textId="77777777" w:rsidR="00BD5B62" w:rsidRPr="003137D0" w:rsidRDefault="001B0C3D" w:rsidP="00BD5B62">
      <w:pPr>
        <w:pStyle w:val="Heading6"/>
      </w:pPr>
      <w:r w:rsidRPr="003137D0">
        <w:t xml:space="preserve">meet the </w:t>
      </w:r>
      <w:r w:rsidR="00F52FCD">
        <w:t>Client's</w:t>
      </w:r>
      <w:r w:rsidRPr="003137D0">
        <w:t xml:space="preserve"> requirements or expectations;</w:t>
      </w:r>
      <w:r w:rsidR="0014236C">
        <w:t xml:space="preserve"> and</w:t>
      </w:r>
    </w:p>
    <w:p w14:paraId="1ECB0880" w14:textId="77777777" w:rsidR="00BD5B62" w:rsidRPr="003137D0" w:rsidRDefault="001B0C3D" w:rsidP="003F5394">
      <w:pPr>
        <w:pStyle w:val="Heading4"/>
      </w:pPr>
      <w:r w:rsidRPr="003137D0">
        <w:t>(</w:t>
      </w:r>
      <w:r w:rsidRPr="00491A3C">
        <w:rPr>
          <w:rStyle w:val="Bold"/>
          <w:bCs/>
        </w:rPr>
        <w:t>Limitation of liability</w:t>
      </w:r>
      <w:r w:rsidRPr="003137D0">
        <w:t xml:space="preserve">)  limit their </w:t>
      </w:r>
      <w:r>
        <w:t xml:space="preserve">aggregate </w:t>
      </w:r>
      <w:r w:rsidRPr="003137D0">
        <w:t xml:space="preserve">liability in respect of any and all Claims for any Losses that the </w:t>
      </w:r>
      <w:r w:rsidR="0014236C">
        <w:t>Client</w:t>
      </w:r>
      <w:r w:rsidRPr="003137D0">
        <w:t xml:space="preserve"> and/or any of its Representatives may bring against the </w:t>
      </w:r>
      <w:r w:rsidR="0014236C">
        <w:t>Company</w:t>
      </w:r>
      <w:r w:rsidRPr="003137D0">
        <w:t xml:space="preserve"> under this agreement or otherwise in respect of the Services to the following remedies (the choice of which is to be a</w:t>
      </w:r>
      <w:r w:rsidRPr="003137D0">
        <w:t xml:space="preserve">t the </w:t>
      </w:r>
      <w:r w:rsidR="0014236C">
        <w:t>Company's</w:t>
      </w:r>
      <w:r w:rsidRPr="003137D0">
        <w:t xml:space="preserve"> sole discretion):</w:t>
      </w:r>
    </w:p>
    <w:p w14:paraId="6E11E133" w14:textId="77777777" w:rsidR="00BD5B62" w:rsidRPr="003137D0" w:rsidRDefault="001B0C3D" w:rsidP="00BD5B62">
      <w:pPr>
        <w:pStyle w:val="Heading5"/>
      </w:pPr>
      <w:r w:rsidRPr="003137D0">
        <w:t>re-supply of the Services;</w:t>
      </w:r>
    </w:p>
    <w:p w14:paraId="3EF96567" w14:textId="77777777" w:rsidR="00BD5B62" w:rsidRPr="003137D0" w:rsidRDefault="001B0C3D" w:rsidP="00BD5B62">
      <w:pPr>
        <w:pStyle w:val="Heading5"/>
      </w:pPr>
      <w:r w:rsidRPr="003137D0">
        <w:t>payment of the costs of supply of the Services by a third party; or</w:t>
      </w:r>
    </w:p>
    <w:p w14:paraId="00B3EE46" w14:textId="77777777" w:rsidR="00BD5B62" w:rsidRPr="003137D0" w:rsidRDefault="001B0C3D" w:rsidP="00BD5B62">
      <w:pPr>
        <w:pStyle w:val="Heading5"/>
      </w:pPr>
      <w:r w:rsidRPr="003137D0">
        <w:t xml:space="preserve">the refund of any amounts paid by the </w:t>
      </w:r>
      <w:r w:rsidR="0014236C">
        <w:t>Client</w:t>
      </w:r>
      <w:r w:rsidRPr="003137D0">
        <w:t xml:space="preserve"> to the </w:t>
      </w:r>
      <w:r w:rsidR="0014236C">
        <w:t>Company</w:t>
      </w:r>
      <w:r w:rsidRPr="003137D0">
        <w:t xml:space="preserve"> under this agreement in respect to the Services,</w:t>
      </w:r>
    </w:p>
    <w:p w14:paraId="11C89C58" w14:textId="77777777" w:rsidR="00BD5B62" w:rsidRPr="003137D0" w:rsidRDefault="001B0C3D" w:rsidP="00BD5B62">
      <w:pPr>
        <w:pStyle w:val="BodyText3"/>
      </w:pPr>
      <w:r w:rsidRPr="003137D0">
        <w:t xml:space="preserve">even if the </w:t>
      </w:r>
      <w:r w:rsidR="0014236C">
        <w:t>Company</w:t>
      </w:r>
      <w:r w:rsidRPr="003137D0">
        <w:t xml:space="preserve"> has been advised of the</w:t>
      </w:r>
      <w:r w:rsidR="00B338EB">
        <w:t xml:space="preserve"> possibility of such Losses,</w:t>
      </w:r>
    </w:p>
    <w:p w14:paraId="58229630" w14:textId="77777777" w:rsidR="00BD5B62" w:rsidRPr="003137D0" w:rsidRDefault="001B0C3D" w:rsidP="00BD5B62">
      <w:pPr>
        <w:pStyle w:val="BodyText2"/>
      </w:pPr>
      <w:r>
        <w:lastRenderedPageBreak/>
        <w:t xml:space="preserve">and the </w:t>
      </w:r>
      <w:r w:rsidR="00D0277B">
        <w:t>Client</w:t>
      </w:r>
      <w:r>
        <w:t xml:space="preserve"> acknowledges and agrees that the </w:t>
      </w:r>
      <w:r w:rsidR="00D0277B">
        <w:t>Company</w:t>
      </w:r>
      <w:r>
        <w:t xml:space="preserve"> holds the benefit of this clause </w:t>
      </w:r>
      <w:r w:rsidR="00120D9E">
        <w:fldChar w:fldCharType="begin"/>
      </w:r>
      <w:r w:rsidR="00120D9E">
        <w:instrText xml:space="preserve"> REF _Ref12442461 \w \h </w:instrText>
      </w:r>
      <w:r w:rsidR="00120D9E">
        <w:fldChar w:fldCharType="separate"/>
      </w:r>
      <w:r w:rsidR="00120D9E">
        <w:t>9.4</w:t>
      </w:r>
      <w:r w:rsidR="00120D9E">
        <w:fldChar w:fldCharType="end"/>
      </w:r>
      <w:r>
        <w:t xml:space="preserve"> for itself and as </w:t>
      </w:r>
      <w:r>
        <w:t>agent and trustee for and on behalf of each of its Representatives.</w:t>
      </w:r>
    </w:p>
    <w:p w14:paraId="41E899F3" w14:textId="77777777" w:rsidR="00B86C7F" w:rsidRDefault="001B0C3D" w:rsidP="00B86C7F">
      <w:pPr>
        <w:pStyle w:val="SubHeading"/>
      </w:pPr>
      <w:r>
        <w:t>Force majeure</w:t>
      </w:r>
    </w:p>
    <w:p w14:paraId="1366CDA8" w14:textId="77777777" w:rsidR="00B86C7F" w:rsidRDefault="001B0C3D" w:rsidP="00B86C7F">
      <w:pPr>
        <w:pStyle w:val="Heading3"/>
      </w:pPr>
      <w:bookmarkStart w:id="60" w:name="_Ref7596456"/>
      <w:r w:rsidRPr="00CE3B7F">
        <w:t xml:space="preserve">To the maximum extent permitted by law, the </w:t>
      </w:r>
      <w:r>
        <w:t>Company</w:t>
      </w:r>
      <w:r w:rsidRPr="00CE3B7F">
        <w:t xml:space="preserve"> and its Representatives expressly</w:t>
      </w:r>
      <w:r>
        <w:t xml:space="preserve"> exclude liability for any damage and/or delay in the performance of any obligation of the Company under this agreement where such damage or delay is caused by circumstances beyond the reasonable control of the Company and the Company shall be entitled to </w:t>
      </w:r>
      <w:r>
        <w:t xml:space="preserve">a reasonable extension of time for the performance of such obligations, and the Client acknowledges and agrees that the Company holds the benefit of this clause </w:t>
      </w:r>
      <w:r>
        <w:fldChar w:fldCharType="begin"/>
      </w:r>
      <w:r>
        <w:instrText xml:space="preserve"> REF _Ref7596456 \w \h </w:instrText>
      </w:r>
      <w:r>
        <w:fldChar w:fldCharType="separate"/>
      </w:r>
      <w:r>
        <w:t>9.5</w:t>
      </w:r>
      <w:r>
        <w:fldChar w:fldCharType="end"/>
      </w:r>
      <w:r>
        <w:t xml:space="preserve"> for</w:t>
      </w:r>
      <w:r>
        <w:t xml:space="preserve"> itself and as agent and trustee for and on behalf of each of its Representatives.</w:t>
      </w:r>
      <w:bookmarkEnd w:id="60"/>
    </w:p>
    <w:p w14:paraId="69EC595B" w14:textId="77777777" w:rsidR="00BD5B62" w:rsidRPr="003137D0" w:rsidRDefault="001B0C3D" w:rsidP="00BD5B62">
      <w:pPr>
        <w:pStyle w:val="SubHeading"/>
      </w:pPr>
      <w:r w:rsidRPr="003137D0">
        <w:t>Remedies for breach</w:t>
      </w:r>
    </w:p>
    <w:p w14:paraId="2B2CE229" w14:textId="77777777" w:rsidR="00E377A0" w:rsidRPr="00F14FEB" w:rsidRDefault="001B0C3D" w:rsidP="006B6BD8">
      <w:pPr>
        <w:pStyle w:val="Heading3"/>
        <w:tabs>
          <w:tab w:val="num" w:pos="709"/>
        </w:tabs>
      </w:pPr>
      <w:r w:rsidRPr="003137D0">
        <w:t xml:space="preserve">Each party acknowledges and agrees that, in the event of any breach by the other party of the provisions of </w:t>
      </w:r>
      <w:r w:rsidR="004E0BF5" w:rsidRPr="003137D0">
        <w:t xml:space="preserve">clause </w:t>
      </w:r>
      <w:r w:rsidR="004E0BF5">
        <w:fldChar w:fldCharType="begin"/>
      </w:r>
      <w:r w:rsidR="004E0BF5">
        <w:instrText xml:space="preserve"> REF _Ref276160983 \w \h </w:instrText>
      </w:r>
      <w:r w:rsidR="004E0BF5">
        <w:fldChar w:fldCharType="separate"/>
      </w:r>
      <w:r w:rsidR="004E0BF5">
        <w:t>7</w:t>
      </w:r>
      <w:r w:rsidR="004E0BF5">
        <w:fldChar w:fldCharType="end"/>
      </w:r>
      <w:r w:rsidR="004E0BF5">
        <w:t xml:space="preserve"> (Confidentiality), </w:t>
      </w:r>
      <w:r w:rsidR="004E0BF5" w:rsidRPr="003137D0">
        <w:t xml:space="preserve">clause </w:t>
      </w:r>
      <w:r w:rsidR="004E0BF5" w:rsidRPr="003137D0">
        <w:fldChar w:fldCharType="begin"/>
      </w:r>
      <w:r w:rsidR="004E0BF5" w:rsidRPr="003137D0">
        <w:instrText xml:space="preserve"> REF _Ref303246741 \w \h </w:instrText>
      </w:r>
      <w:r w:rsidR="004E0BF5" w:rsidRPr="003137D0">
        <w:fldChar w:fldCharType="separate"/>
      </w:r>
      <w:r w:rsidR="004E0BF5" w:rsidRPr="003137D0">
        <w:t>8</w:t>
      </w:r>
      <w:r w:rsidR="004E0BF5" w:rsidRPr="003137D0">
        <w:fldChar w:fldCharType="end"/>
      </w:r>
      <w:r w:rsidR="004E0BF5" w:rsidRPr="003137D0">
        <w:t xml:space="preserve"> (Non-disparagement)</w:t>
      </w:r>
      <w:r w:rsidR="004E0BF5">
        <w:t xml:space="preserve"> or </w:t>
      </w:r>
      <w:r w:rsidR="004E0BF5" w:rsidRPr="003137D0">
        <w:t xml:space="preserve">clause </w:t>
      </w:r>
      <w:r w:rsidR="004E0BF5">
        <w:fldChar w:fldCharType="begin"/>
      </w:r>
      <w:r w:rsidR="004E0BF5">
        <w:instrText xml:space="preserve"> REF _Ref12359702 \w \h </w:instrText>
      </w:r>
      <w:r w:rsidR="004E0BF5">
        <w:fldChar w:fldCharType="separate"/>
      </w:r>
      <w:r w:rsidR="004E0BF5">
        <w:t>11</w:t>
      </w:r>
      <w:r w:rsidR="004E0BF5">
        <w:fldChar w:fldCharType="end"/>
      </w:r>
      <w:r w:rsidR="004E0BF5" w:rsidRPr="003137D0">
        <w:t xml:space="preserve"> (Non-solicitation)</w:t>
      </w:r>
      <w:r w:rsidRPr="003137D0">
        <w:t xml:space="preserve">, damages may not be an adequate remedy and the first-mentioned party may, in addition to any other remedies, obtain an injunction restraining any further violation </w:t>
      </w:r>
      <w:r>
        <w:t xml:space="preserve">by the other party </w:t>
      </w:r>
      <w:r w:rsidRPr="003137D0">
        <w:t xml:space="preserve">and other </w:t>
      </w:r>
      <w:r w:rsidRPr="003137D0">
        <w:t xml:space="preserve">equitable relief, without the necessity of showing actual damage and without any security being required, together with recovery of costs.  Any Claims asserted by such other party against the first-mentioned party shall not constitute a defence in any </w:t>
      </w:r>
      <w:r>
        <w:t>such</w:t>
      </w:r>
      <w:r>
        <w:t xml:space="preserve"> </w:t>
      </w:r>
      <w:r w:rsidRPr="003137D0">
        <w:t>injunction action, application or motion.</w:t>
      </w:r>
    </w:p>
    <w:p w14:paraId="73ECFA29" w14:textId="77777777" w:rsidR="00A27095" w:rsidRDefault="001B0C3D" w:rsidP="00A27095">
      <w:pPr>
        <w:pStyle w:val="Heading2"/>
        <w:tabs>
          <w:tab w:val="num" w:pos="709"/>
        </w:tabs>
      </w:pPr>
      <w:bookmarkStart w:id="61" w:name="_Toc256000009"/>
      <w:bookmarkStart w:id="62" w:name="_Ref12368252"/>
      <w:r>
        <w:t>Termination</w:t>
      </w:r>
      <w:bookmarkEnd w:id="57"/>
      <w:bookmarkEnd w:id="61"/>
      <w:bookmarkEnd w:id="62"/>
    </w:p>
    <w:p w14:paraId="6545EABB" w14:textId="77777777" w:rsidR="00CB1F16" w:rsidRDefault="001B0C3D" w:rsidP="00CB1F16">
      <w:pPr>
        <w:pStyle w:val="SubHeading"/>
      </w:pPr>
      <w:r>
        <w:t xml:space="preserve">Termination for </w:t>
      </w:r>
      <w:r w:rsidR="00511DC2">
        <w:t>breach</w:t>
      </w:r>
    </w:p>
    <w:p w14:paraId="464B013E" w14:textId="77777777" w:rsidR="00511DC2" w:rsidRDefault="001B0C3D" w:rsidP="00EB44FE">
      <w:pPr>
        <w:pStyle w:val="Heading3"/>
      </w:pPr>
      <w:bookmarkStart w:id="63" w:name="_Ref7596135"/>
      <w:r>
        <w:t>The Company may terminate this agreement immediately by notice to the Client if an Event of Default occurs in respect of the Client.</w:t>
      </w:r>
      <w:bookmarkEnd w:id="63"/>
    </w:p>
    <w:p w14:paraId="467B8449" w14:textId="77777777" w:rsidR="00CB1F16" w:rsidRDefault="001B0C3D" w:rsidP="00EB44FE">
      <w:pPr>
        <w:pStyle w:val="Heading3"/>
      </w:pPr>
      <w:bookmarkStart w:id="64" w:name="_Ref7596215"/>
      <w:r w:rsidRPr="00511DC2">
        <w:t xml:space="preserve">If the </w:t>
      </w:r>
      <w:r>
        <w:t xml:space="preserve">Company </w:t>
      </w:r>
      <w:r w:rsidRPr="00511DC2">
        <w:t>commits any material or persis</w:t>
      </w:r>
      <w:r w:rsidRPr="00511DC2">
        <w:t xml:space="preserve">tent breach of this agreement, the </w:t>
      </w:r>
      <w:r>
        <w:t>Client</w:t>
      </w:r>
      <w:r w:rsidRPr="00511DC2">
        <w:t xml:space="preserve"> may (but is not obliged to) provide the </w:t>
      </w:r>
      <w:r>
        <w:t xml:space="preserve">Company </w:t>
      </w:r>
      <w:r w:rsidRPr="00511DC2">
        <w:t xml:space="preserve">with a notice of breach in writing.  If the </w:t>
      </w:r>
      <w:r>
        <w:t xml:space="preserve">Company </w:t>
      </w:r>
      <w:r w:rsidRPr="00511DC2">
        <w:t xml:space="preserve">fails to remedy the breach within </w:t>
      </w:r>
      <w:r>
        <w:t>20 Business Days</w:t>
      </w:r>
      <w:r w:rsidRPr="00511DC2">
        <w:t xml:space="preserve"> after the date of its receipt of such notice, the </w:t>
      </w:r>
      <w:r>
        <w:t>Client</w:t>
      </w:r>
      <w:r w:rsidRPr="00511DC2">
        <w:t xml:space="preserve"> may te</w:t>
      </w:r>
      <w:r w:rsidRPr="00511DC2">
        <w:t xml:space="preserve">rminate this agreement with immediate effect upon providing the </w:t>
      </w:r>
      <w:r>
        <w:t xml:space="preserve">Company </w:t>
      </w:r>
      <w:r w:rsidRPr="00511DC2">
        <w:t>with a further notice of termination in writing</w:t>
      </w:r>
      <w:r>
        <w:t>.</w:t>
      </w:r>
      <w:bookmarkEnd w:id="64"/>
    </w:p>
    <w:p w14:paraId="0B8EB96B" w14:textId="77777777" w:rsidR="00815FB7" w:rsidRDefault="001B0C3D" w:rsidP="00A27095">
      <w:pPr>
        <w:pStyle w:val="SubHeading"/>
      </w:pPr>
      <w:r>
        <w:t>Effect of termination</w:t>
      </w:r>
    </w:p>
    <w:p w14:paraId="7D6BE9A0" w14:textId="77777777" w:rsidR="00815FB7" w:rsidRDefault="001B0C3D" w:rsidP="00EB44FE">
      <w:pPr>
        <w:pStyle w:val="Heading3"/>
      </w:pPr>
      <w:bookmarkStart w:id="65" w:name="_Ref277560"/>
      <w:r>
        <w:t>In the event of any termination of this agreement in any circumstances and for any reason whatsoever:</w:t>
      </w:r>
      <w:bookmarkEnd w:id="65"/>
    </w:p>
    <w:p w14:paraId="2FEEA253" w14:textId="77777777" w:rsidR="00815FB7" w:rsidRDefault="001B0C3D" w:rsidP="003F5394">
      <w:pPr>
        <w:pStyle w:val="Heading4"/>
      </w:pPr>
      <w:r>
        <w:t xml:space="preserve">the </w:t>
      </w:r>
      <w:r>
        <w:t>Client will remain liable to pay all Charges accrued up to and including the date of termination, whether or not invoiced prior to the date of termination; and</w:t>
      </w:r>
    </w:p>
    <w:p w14:paraId="70D62616" w14:textId="77777777" w:rsidR="00940B65" w:rsidRDefault="001B0C3D" w:rsidP="003F5394">
      <w:pPr>
        <w:pStyle w:val="Heading4"/>
      </w:pPr>
      <w:r w:rsidRPr="008C469E">
        <w:t>the Company will send to the Client a final invoice for the balance of any unbilled Charges accr</w:t>
      </w:r>
      <w:r w:rsidRPr="008C469E">
        <w:t>ued up to and including the</w:t>
      </w:r>
      <w:r w:rsidR="00795AED">
        <w:t xml:space="preserve"> date of termination and clause</w:t>
      </w:r>
      <w:r w:rsidRPr="008C469E">
        <w:t xml:space="preserve"> </w:t>
      </w:r>
      <w:r w:rsidR="00795AED">
        <w:fldChar w:fldCharType="begin"/>
      </w:r>
      <w:r w:rsidR="00795AED">
        <w:instrText xml:space="preserve"> REF _Ref8115416 \r \h </w:instrText>
      </w:r>
      <w:r w:rsidR="00795AED">
        <w:fldChar w:fldCharType="separate"/>
      </w:r>
      <w:r w:rsidR="00795AED">
        <w:t>5</w:t>
      </w:r>
      <w:r w:rsidR="00795AED">
        <w:fldChar w:fldCharType="end"/>
      </w:r>
      <w:r w:rsidR="00795AED">
        <w:t xml:space="preserve"> </w:t>
      </w:r>
      <w:r w:rsidR="008C469E" w:rsidRPr="008C469E">
        <w:t>will apply in respect thereof.</w:t>
      </w:r>
      <w:r w:rsidR="00DE1D65">
        <w:t xml:space="preserve"> </w:t>
      </w:r>
    </w:p>
    <w:p w14:paraId="62801553" w14:textId="77777777" w:rsidR="00647792" w:rsidRDefault="001B0C3D" w:rsidP="00647792">
      <w:pPr>
        <w:pStyle w:val="SubHeading"/>
      </w:pPr>
      <w:r>
        <w:t>Partially completed deliverables</w:t>
      </w:r>
    </w:p>
    <w:p w14:paraId="66BEEA64" w14:textId="77777777" w:rsidR="00647792" w:rsidRPr="00A3462E" w:rsidRDefault="001B0C3D" w:rsidP="00EB44FE">
      <w:pPr>
        <w:pStyle w:val="Heading3"/>
      </w:pPr>
      <w:r w:rsidRPr="00A3462E">
        <w:t xml:space="preserve">Upon the </w:t>
      </w:r>
      <w:r w:rsidRPr="00647792">
        <w:t xml:space="preserve">cessation of the Company’s engagement under this agreement, </w:t>
      </w:r>
      <w:r w:rsidR="00495CBA">
        <w:t xml:space="preserve">subject to payment of all outstanding Charges by the Client in accordance with the terms of this agreement, </w:t>
      </w:r>
      <w:r w:rsidRPr="00647792">
        <w:t xml:space="preserve">the </w:t>
      </w:r>
      <w:r w:rsidRPr="00A3462E">
        <w:t xml:space="preserve">Company </w:t>
      </w:r>
      <w:r w:rsidRPr="00647792">
        <w:t xml:space="preserve">will </w:t>
      </w:r>
      <w:r w:rsidRPr="00A3462E">
        <w:t xml:space="preserve">deliver to the </w:t>
      </w:r>
      <w:r w:rsidRPr="00647792">
        <w:t>Client</w:t>
      </w:r>
      <w:r w:rsidRPr="00A3462E">
        <w:t xml:space="preserve"> any and all partially completed deliverables that</w:t>
      </w:r>
      <w:r w:rsidRPr="00A3462E">
        <w:t xml:space="preserve"> are included within the scope of the Services.</w:t>
      </w:r>
    </w:p>
    <w:p w14:paraId="4532E4FB" w14:textId="77777777" w:rsidR="0028737E" w:rsidRDefault="001B0C3D" w:rsidP="0028737E">
      <w:pPr>
        <w:pStyle w:val="SubHeading"/>
      </w:pPr>
      <w:r>
        <w:lastRenderedPageBreak/>
        <w:t>Ipso facto legislation</w:t>
      </w:r>
    </w:p>
    <w:p w14:paraId="4C87452E" w14:textId="77777777" w:rsidR="0028737E" w:rsidRDefault="001B0C3D" w:rsidP="00EB44FE">
      <w:pPr>
        <w:pStyle w:val="Heading3"/>
      </w:pPr>
      <w:bookmarkStart w:id="66" w:name="_Ref520109599"/>
      <w:r>
        <w:t xml:space="preserve">If any provision of this agreement is otherwise unenforceable by virtue of the operation of the </w:t>
      </w:r>
      <w:r w:rsidRPr="00491A3C">
        <w:rPr>
          <w:rStyle w:val="Italic"/>
        </w:rPr>
        <w:t>Treasury Laws Amendment (2017 Enterprise Incentives No. 2) Act 2017</w:t>
      </w:r>
      <w:r>
        <w:t xml:space="preserve"> (Cth), upon the occur</w:t>
      </w:r>
      <w:r>
        <w:t>rence of an Insolvency Event in respect of a particular party, notwithstanding any other provision of this agreement, to the maximum extent permitted by law:</w:t>
      </w:r>
      <w:bookmarkEnd w:id="66"/>
    </w:p>
    <w:p w14:paraId="7C75C0F0" w14:textId="77777777" w:rsidR="0028737E" w:rsidRDefault="001B0C3D" w:rsidP="003F5394">
      <w:pPr>
        <w:pStyle w:val="Heading4"/>
      </w:pPr>
      <w:r>
        <w:t>time is of the essence in respect of all obligations of that party under this agreement</w:t>
      </w:r>
      <w:r w:rsidRPr="0013586A">
        <w:t xml:space="preserve"> </w:t>
      </w:r>
      <w:r>
        <w:t>(whether f</w:t>
      </w:r>
      <w:r>
        <w:t>alling due for performance before, upon or after the occurrence of that Insolvency Event); and</w:t>
      </w:r>
    </w:p>
    <w:p w14:paraId="4C779F1D" w14:textId="77777777" w:rsidR="0028737E" w:rsidRDefault="001B0C3D" w:rsidP="003F5394">
      <w:pPr>
        <w:pStyle w:val="Heading4"/>
      </w:pPr>
      <w:r>
        <w:t>any breach of this agreement</w:t>
      </w:r>
      <w:r w:rsidRPr="0013586A">
        <w:t xml:space="preserve"> </w:t>
      </w:r>
      <w:r>
        <w:t xml:space="preserve">by that party </w:t>
      </w:r>
      <w:r w:rsidRPr="00954FAB">
        <w:t xml:space="preserve">(whether </w:t>
      </w:r>
      <w:r>
        <w:t>occurring</w:t>
      </w:r>
      <w:r w:rsidRPr="00954FAB">
        <w:t xml:space="preserve"> before, upon or after the occurrence of that Insolvency Event)</w:t>
      </w:r>
      <w:r>
        <w:t>, however minor, will (alone or, seve</w:t>
      </w:r>
      <w:r>
        <w:t>rally, in combination with the occurrence of that Insolvency Event) be deemed to be a material breach of this agreement,</w:t>
      </w:r>
    </w:p>
    <w:p w14:paraId="241FF2FA" w14:textId="77777777" w:rsidR="0028737E" w:rsidRDefault="001B0C3D" w:rsidP="0028737E">
      <w:pPr>
        <w:pStyle w:val="BodyText2"/>
      </w:pPr>
      <w:r w:rsidRPr="002A5400">
        <w:t xml:space="preserve">and, if any such material breach has occurred or occurs, the parties </w:t>
      </w:r>
      <w:r>
        <w:t>acknowledge and agree that such provision will instead be enforcea</w:t>
      </w:r>
      <w:r>
        <w:t>ble by virtue of the occurrence of that material breach.</w:t>
      </w:r>
    </w:p>
    <w:p w14:paraId="78B939AF" w14:textId="77777777" w:rsidR="00A27095" w:rsidRDefault="001B0C3D" w:rsidP="00A27095">
      <w:pPr>
        <w:pStyle w:val="SubHeading"/>
      </w:pPr>
      <w:r>
        <w:t>Accrued rights</w:t>
      </w:r>
    </w:p>
    <w:p w14:paraId="74E6D8BF" w14:textId="77777777" w:rsidR="00A27095" w:rsidRPr="007C3DD8" w:rsidRDefault="001B0C3D" w:rsidP="00EB44FE">
      <w:pPr>
        <w:pStyle w:val="Heading3"/>
      </w:pPr>
      <w:r>
        <w:t>Termination of this agreement will not affect any rights or liabilities that the parties have accrued under it prior to such termination.</w:t>
      </w:r>
    </w:p>
    <w:p w14:paraId="5716000F" w14:textId="77777777" w:rsidR="00A27095" w:rsidRDefault="001B0C3D" w:rsidP="00A27095">
      <w:pPr>
        <w:pStyle w:val="SubHeading"/>
      </w:pPr>
      <w:r>
        <w:t>Survival</w:t>
      </w:r>
    </w:p>
    <w:p w14:paraId="020D3637" w14:textId="77777777" w:rsidR="00A27095" w:rsidRDefault="001B0C3D" w:rsidP="00EB44FE">
      <w:pPr>
        <w:pStyle w:val="Heading3"/>
      </w:pPr>
      <w:r>
        <w:t xml:space="preserve">The obligations of </w:t>
      </w:r>
      <w:r w:rsidR="00D91DE1">
        <w:t>the</w:t>
      </w:r>
      <w:r>
        <w:t xml:space="preserve"> </w:t>
      </w:r>
      <w:r w:rsidR="00842298" w:rsidRPr="00A3462E">
        <w:t>parties</w:t>
      </w:r>
      <w:r w:rsidRPr="00A3462E">
        <w:t xml:space="preserve"> </w:t>
      </w:r>
      <w:r>
        <w:t xml:space="preserve">under </w:t>
      </w:r>
      <w:r w:rsidRPr="0026723D">
        <w:t xml:space="preserve">clause </w:t>
      </w:r>
      <w:r w:rsidRPr="0026723D">
        <w:fldChar w:fldCharType="begin"/>
      </w:r>
      <w:r w:rsidRPr="0026723D">
        <w:instrText xml:space="preserve"> REF _Ref276160983 \w \h </w:instrText>
      </w:r>
      <w:r w:rsidR="005B5929" w:rsidRPr="0026723D">
        <w:instrText xml:space="preserve"> \* MERGEFORMAT </w:instrText>
      </w:r>
      <w:r w:rsidRPr="0026723D">
        <w:fldChar w:fldCharType="separate"/>
      </w:r>
      <w:r w:rsidR="00874781">
        <w:t>7</w:t>
      </w:r>
      <w:r w:rsidRPr="0026723D">
        <w:fldChar w:fldCharType="end"/>
      </w:r>
      <w:r w:rsidRPr="0026723D">
        <w:t xml:space="preserve"> (Confidentiality), clause </w:t>
      </w:r>
      <w:r w:rsidRPr="0026723D">
        <w:fldChar w:fldCharType="begin"/>
      </w:r>
      <w:r w:rsidRPr="0026723D">
        <w:instrText xml:space="preserve"> REF _Ref303246741 \w \h </w:instrText>
      </w:r>
      <w:r w:rsidR="005B5929" w:rsidRPr="0026723D">
        <w:instrText xml:space="preserve"> \* MERGEFORMAT </w:instrText>
      </w:r>
      <w:r w:rsidRPr="0026723D">
        <w:fldChar w:fldCharType="separate"/>
      </w:r>
      <w:r w:rsidR="00874781">
        <w:t>8</w:t>
      </w:r>
      <w:r w:rsidRPr="0026723D">
        <w:fldChar w:fldCharType="end"/>
      </w:r>
      <w:r w:rsidRPr="0026723D">
        <w:t xml:space="preserve"> (Non-disparagement)</w:t>
      </w:r>
      <w:r w:rsidR="00874781">
        <w:t xml:space="preserve">, clause </w:t>
      </w:r>
      <w:r w:rsidR="00874781">
        <w:fldChar w:fldCharType="begin"/>
      </w:r>
      <w:r w:rsidR="00874781">
        <w:instrText xml:space="preserve"> REF _Ref63252712 \r \h </w:instrText>
      </w:r>
      <w:r w:rsidR="00874781">
        <w:fldChar w:fldCharType="separate"/>
      </w:r>
      <w:r w:rsidR="00874781">
        <w:t>9</w:t>
      </w:r>
      <w:r w:rsidR="00874781">
        <w:fldChar w:fldCharType="end"/>
      </w:r>
      <w:r w:rsidR="00874781">
        <w:t xml:space="preserve"> (Liability and remedies) (</w:t>
      </w:r>
      <w:r w:rsidRPr="0026723D">
        <w:t xml:space="preserve">, clause </w:t>
      </w:r>
      <w:r w:rsidRPr="0026723D">
        <w:fldChar w:fldCharType="begin"/>
      </w:r>
      <w:r w:rsidRPr="0026723D">
        <w:instrText xml:space="preserve"> REF _Ref383896370 \w \h </w:instrText>
      </w:r>
      <w:r w:rsidR="005B5929" w:rsidRPr="0026723D">
        <w:instrText xml:space="preserve"> \* MERGEFORMAT </w:instrText>
      </w:r>
      <w:r w:rsidRPr="0026723D">
        <w:fldChar w:fldCharType="separate"/>
      </w:r>
      <w:r w:rsidR="00874781">
        <w:t>11</w:t>
      </w:r>
      <w:r w:rsidRPr="0026723D">
        <w:fldChar w:fldCharType="end"/>
      </w:r>
      <w:r w:rsidRPr="0026723D">
        <w:t xml:space="preserve"> </w:t>
      </w:r>
      <w:r w:rsidR="00367010">
        <w:t>(</w:t>
      </w:r>
      <w:r w:rsidR="00D25191">
        <w:t>Non-solicitation</w:t>
      </w:r>
      <w:r w:rsidR="00367010">
        <w:t>)</w:t>
      </w:r>
      <w:r w:rsidRPr="0026723D">
        <w:t xml:space="preserve"> and this </w:t>
      </w:r>
      <w:r w:rsidR="00166032" w:rsidRPr="001D512D">
        <w:t>clause</w:t>
      </w:r>
      <w:r w:rsidR="00166032">
        <w:t xml:space="preserve"> </w:t>
      </w:r>
      <w:r w:rsidR="00166032">
        <w:fldChar w:fldCharType="begin"/>
      </w:r>
      <w:r w:rsidR="00166032">
        <w:instrText xml:space="preserve"> REF _Ref12368252 \w \h </w:instrText>
      </w:r>
      <w:r w:rsidR="00166032">
        <w:fldChar w:fldCharType="separate"/>
      </w:r>
      <w:r w:rsidR="00166032">
        <w:t>10</w:t>
      </w:r>
      <w:r w:rsidR="00166032">
        <w:fldChar w:fldCharType="end"/>
      </w:r>
      <w:r w:rsidR="00166032">
        <w:t xml:space="preserve"> </w:t>
      </w:r>
      <w:r>
        <w:t>will survive the termination of this agreement.</w:t>
      </w:r>
    </w:p>
    <w:p w14:paraId="419C0972" w14:textId="77777777" w:rsidR="00883F55" w:rsidRPr="007722A2" w:rsidRDefault="001B0C3D" w:rsidP="00F62B23">
      <w:pPr>
        <w:pStyle w:val="Heading2"/>
      </w:pPr>
      <w:bookmarkStart w:id="67" w:name="_Toc256000011"/>
      <w:bookmarkStart w:id="68" w:name="_Toc231631164"/>
      <w:r w:rsidRPr="007722A2">
        <w:t>Notices</w:t>
      </w:r>
      <w:bookmarkEnd w:id="67"/>
      <w:bookmarkEnd w:id="68"/>
    </w:p>
    <w:p w14:paraId="1A233109" w14:textId="77777777" w:rsidR="00883F55" w:rsidRPr="007722A2" w:rsidRDefault="001B0C3D" w:rsidP="00EB44FE">
      <w:pPr>
        <w:pStyle w:val="Heading3"/>
      </w:pPr>
      <w:r w:rsidRPr="007722A2">
        <w:t xml:space="preserve">A notice given </w:t>
      </w:r>
      <w:r w:rsidR="00ED0B48" w:rsidRPr="007722A2">
        <w:t xml:space="preserve">to a party </w:t>
      </w:r>
      <w:r w:rsidRPr="007722A2">
        <w:t xml:space="preserve">under </w:t>
      </w:r>
      <w:r w:rsidR="0030552E">
        <w:t xml:space="preserve">this </w:t>
      </w:r>
      <w:r w:rsidR="00F4000C">
        <w:t>agreement</w:t>
      </w:r>
      <w:r w:rsidRPr="007722A2">
        <w:t xml:space="preserve"> must be:</w:t>
      </w:r>
    </w:p>
    <w:p w14:paraId="531CD8D8" w14:textId="77777777" w:rsidR="00883F55" w:rsidRPr="007722A2" w:rsidRDefault="001B0C3D" w:rsidP="003F5394">
      <w:pPr>
        <w:pStyle w:val="Heading4"/>
      </w:pPr>
      <w:r w:rsidRPr="007722A2">
        <w:t>in writing in English;</w:t>
      </w:r>
    </w:p>
    <w:p w14:paraId="14B7C79D" w14:textId="77777777" w:rsidR="00883F55" w:rsidRPr="007722A2" w:rsidRDefault="001B0C3D" w:rsidP="003F5394">
      <w:pPr>
        <w:pStyle w:val="Heading4"/>
      </w:pPr>
      <w:r w:rsidRPr="007722A2">
        <w:t xml:space="preserve">sent to the address, fax number or email address </w:t>
      </w:r>
      <w:r w:rsidR="00ED0B48" w:rsidRPr="007722A2">
        <w:t xml:space="preserve">of the relevant party </w:t>
      </w:r>
      <w:r w:rsidR="005E5CAE" w:rsidRPr="007722A2">
        <w:t>as the relevant party</w:t>
      </w:r>
      <w:r w:rsidR="001B0A55">
        <w:t xml:space="preserve"> may notify to the other party</w:t>
      </w:r>
      <w:r w:rsidR="005E5CAE" w:rsidRPr="007722A2">
        <w:t xml:space="preserve"> from time to time</w:t>
      </w:r>
      <w:r w:rsidRPr="007722A2">
        <w:t>;</w:t>
      </w:r>
      <w:r w:rsidR="00025EA0" w:rsidRPr="007722A2">
        <w:t xml:space="preserve"> and</w:t>
      </w:r>
    </w:p>
    <w:p w14:paraId="69719026" w14:textId="77777777" w:rsidR="00883F55" w:rsidRPr="007722A2" w:rsidRDefault="001B0C3D" w:rsidP="003F5394">
      <w:pPr>
        <w:pStyle w:val="Heading4"/>
      </w:pPr>
      <w:r w:rsidRPr="007722A2">
        <w:t>delivered/sent either:</w:t>
      </w:r>
    </w:p>
    <w:p w14:paraId="44B3F1E6" w14:textId="77777777" w:rsidR="00883F55" w:rsidRPr="007722A2" w:rsidRDefault="001B0C3D" w:rsidP="00533CF7">
      <w:pPr>
        <w:pStyle w:val="Heading5"/>
      </w:pPr>
      <w:r w:rsidRPr="007722A2">
        <w:t>personally;</w:t>
      </w:r>
    </w:p>
    <w:p w14:paraId="4653D434" w14:textId="77777777" w:rsidR="00883F55" w:rsidRPr="007722A2" w:rsidRDefault="001B0C3D" w:rsidP="00533CF7">
      <w:pPr>
        <w:pStyle w:val="Heading5"/>
      </w:pPr>
      <w:r w:rsidRPr="007722A2">
        <w:t xml:space="preserve">by commercial </w:t>
      </w:r>
      <w:r w:rsidRPr="007722A2">
        <w:t>courier;</w:t>
      </w:r>
    </w:p>
    <w:p w14:paraId="1900ABF4" w14:textId="77777777" w:rsidR="00883F55" w:rsidRPr="007722A2" w:rsidRDefault="001B0C3D" w:rsidP="00533CF7">
      <w:pPr>
        <w:pStyle w:val="Heading5"/>
      </w:pPr>
      <w:r w:rsidRPr="007722A2">
        <w:t>by pre-paid post;</w:t>
      </w:r>
    </w:p>
    <w:p w14:paraId="49D17A0B" w14:textId="77777777" w:rsidR="00883F55" w:rsidRPr="007722A2" w:rsidRDefault="001B0C3D" w:rsidP="00533CF7">
      <w:pPr>
        <w:pStyle w:val="Heading5"/>
      </w:pPr>
      <w:r w:rsidRPr="007722A2">
        <w:t>if the notice is to be served by post outside the country from which it is sent, by airmail;</w:t>
      </w:r>
    </w:p>
    <w:p w14:paraId="0443E000" w14:textId="77777777" w:rsidR="00883F55" w:rsidRPr="007722A2" w:rsidRDefault="001B0C3D" w:rsidP="00533CF7">
      <w:pPr>
        <w:pStyle w:val="Heading5"/>
      </w:pPr>
      <w:r w:rsidRPr="007722A2">
        <w:t>by fax; or</w:t>
      </w:r>
    </w:p>
    <w:p w14:paraId="3AF517F9" w14:textId="77777777" w:rsidR="00883F55" w:rsidRPr="007722A2" w:rsidRDefault="001B0C3D" w:rsidP="00533CF7">
      <w:pPr>
        <w:pStyle w:val="Heading5"/>
      </w:pPr>
      <w:r w:rsidRPr="007722A2">
        <w:t>by e-mail.</w:t>
      </w:r>
    </w:p>
    <w:p w14:paraId="67A5793B" w14:textId="77777777" w:rsidR="00883F55" w:rsidRPr="007722A2" w:rsidRDefault="001B0C3D" w:rsidP="00EB44FE">
      <w:pPr>
        <w:pStyle w:val="Heading3"/>
      </w:pPr>
      <w:r w:rsidRPr="007722A2">
        <w:t>A notice is deemed to have been received:</w:t>
      </w:r>
    </w:p>
    <w:p w14:paraId="5228BB1A" w14:textId="77777777" w:rsidR="00883F55" w:rsidRPr="007722A2" w:rsidRDefault="001B0C3D" w:rsidP="003F5394">
      <w:pPr>
        <w:pStyle w:val="Heading4"/>
      </w:pPr>
      <w:r w:rsidRPr="007722A2">
        <w:t>if delivered personally, at the time of delivery;</w:t>
      </w:r>
    </w:p>
    <w:p w14:paraId="7F9EB925" w14:textId="77777777" w:rsidR="00883F55" w:rsidRPr="007722A2" w:rsidRDefault="001B0C3D" w:rsidP="003F5394">
      <w:pPr>
        <w:pStyle w:val="Heading4"/>
      </w:pPr>
      <w:r w:rsidRPr="007722A2">
        <w:lastRenderedPageBreak/>
        <w:t>if delivered by commercial courier, at the time of signature of the courier</w:t>
      </w:r>
      <w:r w:rsidR="00CF2CDD">
        <w:t>’</w:t>
      </w:r>
      <w:r w:rsidRPr="007722A2">
        <w:t>s receipt;</w:t>
      </w:r>
    </w:p>
    <w:p w14:paraId="0731C571" w14:textId="77777777" w:rsidR="00883F55" w:rsidRPr="007722A2" w:rsidRDefault="001B0C3D" w:rsidP="003F5394">
      <w:pPr>
        <w:pStyle w:val="Heading4"/>
      </w:pPr>
      <w:r w:rsidRPr="007722A2">
        <w:t>if sent by pre-paid post, 48 hours from the date of posting;</w:t>
      </w:r>
    </w:p>
    <w:p w14:paraId="1B70436A" w14:textId="77777777" w:rsidR="00883F55" w:rsidRPr="007722A2" w:rsidRDefault="001B0C3D" w:rsidP="003F5394">
      <w:pPr>
        <w:pStyle w:val="Heading4"/>
      </w:pPr>
      <w:r w:rsidRPr="007722A2">
        <w:t>if sent by airmail, five days after the date of posting;</w:t>
      </w:r>
    </w:p>
    <w:p w14:paraId="3CD6F84C" w14:textId="77777777" w:rsidR="00883F55" w:rsidRPr="007722A2" w:rsidRDefault="001B0C3D" w:rsidP="003F5394">
      <w:pPr>
        <w:pStyle w:val="Heading4"/>
      </w:pPr>
      <w:r w:rsidRPr="007722A2">
        <w:t>i</w:t>
      </w:r>
      <w:r w:rsidRPr="007722A2">
        <w:t>f sent by fax, at the time shown in the transmission report generated by the machine from which the fax was sent; or</w:t>
      </w:r>
    </w:p>
    <w:p w14:paraId="1E005DB1" w14:textId="77777777" w:rsidR="00883F55" w:rsidRPr="007722A2" w:rsidRDefault="001B0C3D" w:rsidP="003F5394">
      <w:pPr>
        <w:pStyle w:val="Heading4"/>
      </w:pPr>
      <w:r w:rsidRPr="007722A2">
        <w:t xml:space="preserve">if sent by e-mail, 4 hours after the sent time (as recorded on the sender’s e-mail server), unless the sender receives a notice from the </w:t>
      </w:r>
      <w:r w:rsidR="00CD7AD9">
        <w:t>party</w:t>
      </w:r>
      <w:r w:rsidRPr="007722A2">
        <w:t>’s email server or internet service provider that the message has not been delivered to the,</w:t>
      </w:r>
    </w:p>
    <w:p w14:paraId="0F17203A" w14:textId="77777777" w:rsidR="00883F55" w:rsidRPr="007722A2" w:rsidRDefault="001B0C3D" w:rsidP="00AA5812">
      <w:pPr>
        <w:pStyle w:val="BodyText2"/>
      </w:pPr>
      <w:r w:rsidRPr="007722A2">
        <w:t>except that, if such deemed receipt is not within business hours (meaning 9:00 am to 5:30 pm on a Business Day), the notice will be deemed to have been received</w:t>
      </w:r>
      <w:r w:rsidRPr="007722A2">
        <w:t xml:space="preserve"> at the next commencement of business hours in the place of deemed receipt.</w:t>
      </w:r>
    </w:p>
    <w:p w14:paraId="053C0B25" w14:textId="77777777" w:rsidR="00883F55" w:rsidRPr="007722A2" w:rsidRDefault="001B0C3D" w:rsidP="00EB44FE">
      <w:pPr>
        <w:pStyle w:val="Heading3"/>
      </w:pPr>
      <w:r w:rsidRPr="007722A2">
        <w:t>To prove service, it is sufficient to prove that:</w:t>
      </w:r>
    </w:p>
    <w:p w14:paraId="6B843526" w14:textId="77777777" w:rsidR="00883F55" w:rsidRPr="007722A2" w:rsidRDefault="001B0C3D" w:rsidP="003F5394">
      <w:pPr>
        <w:pStyle w:val="Heading4"/>
      </w:pPr>
      <w:r w:rsidRPr="007722A2">
        <w:t>in the case of post – that the envelope containing the notice was properly addressed and posted;</w:t>
      </w:r>
    </w:p>
    <w:p w14:paraId="49F7E12C" w14:textId="77777777" w:rsidR="00883F55" w:rsidRPr="007722A2" w:rsidRDefault="001B0C3D" w:rsidP="003F5394">
      <w:pPr>
        <w:pStyle w:val="Heading4"/>
      </w:pPr>
      <w:r w:rsidRPr="007722A2">
        <w:t>in the case of fax – the notice w</w:t>
      </w:r>
      <w:r w:rsidRPr="007722A2">
        <w:t>as transmitted to the fax number of the party; and</w:t>
      </w:r>
    </w:p>
    <w:p w14:paraId="45864441" w14:textId="77777777" w:rsidR="00883F55" w:rsidRPr="007722A2" w:rsidRDefault="001B0C3D" w:rsidP="003F5394">
      <w:pPr>
        <w:pStyle w:val="Heading4"/>
      </w:pPr>
      <w:r w:rsidRPr="007722A2">
        <w:t xml:space="preserve">in the case of email – the email was transmitted to the </w:t>
      </w:r>
      <w:r w:rsidR="00CD7AD9">
        <w:t>party</w:t>
      </w:r>
      <w:r w:rsidRPr="007722A2">
        <w:t>’s email server or internet service provider.</w:t>
      </w:r>
    </w:p>
    <w:p w14:paraId="4AF54156" w14:textId="77777777" w:rsidR="00883F55" w:rsidRDefault="001B0C3D" w:rsidP="00F62B23">
      <w:pPr>
        <w:pStyle w:val="Heading2"/>
      </w:pPr>
      <w:bookmarkStart w:id="69" w:name="_Toc256000012"/>
      <w:bookmarkStart w:id="70" w:name="_Ref275955623"/>
      <w:bookmarkStart w:id="71" w:name="_Ref275955671"/>
      <w:bookmarkStart w:id="72" w:name="_Ref275955675"/>
      <w:bookmarkStart w:id="73" w:name="_Toc275956824"/>
      <w:bookmarkStart w:id="74" w:name="_Toc275956956"/>
      <w:bookmarkStart w:id="75" w:name="_Toc275957076"/>
      <w:bookmarkStart w:id="76" w:name="_Toc275958545"/>
      <w:bookmarkStart w:id="77" w:name="_Ref276048903"/>
      <w:bookmarkStart w:id="78" w:name="_Ref276048905"/>
      <w:bookmarkStart w:id="79" w:name="_Toc231631165"/>
      <w:r w:rsidRPr="007722A2">
        <w:t>General</w:t>
      </w:r>
      <w:bookmarkEnd w:id="69"/>
      <w:bookmarkEnd w:id="70"/>
      <w:bookmarkEnd w:id="71"/>
      <w:bookmarkEnd w:id="72"/>
      <w:bookmarkEnd w:id="73"/>
      <w:bookmarkEnd w:id="74"/>
      <w:bookmarkEnd w:id="75"/>
      <w:bookmarkEnd w:id="76"/>
      <w:bookmarkEnd w:id="77"/>
      <w:bookmarkEnd w:id="78"/>
      <w:bookmarkEnd w:id="79"/>
    </w:p>
    <w:p w14:paraId="3DD86446" w14:textId="77777777" w:rsidR="005956ED" w:rsidRPr="005956ED" w:rsidRDefault="001B0C3D" w:rsidP="00533CF7">
      <w:pPr>
        <w:pStyle w:val="SubHeading"/>
      </w:pPr>
      <w:bookmarkStart w:id="80" w:name="_Toc275956834"/>
      <w:bookmarkStart w:id="81" w:name="_Ref275955619"/>
      <w:bookmarkStart w:id="82" w:name="a45047"/>
      <w:bookmarkStart w:id="83" w:name="_Toc271714632"/>
      <w:bookmarkStart w:id="84" w:name="a540433"/>
      <w:bookmarkStart w:id="85" w:name="_Toc271714634"/>
      <w:r>
        <w:t>Further assurances</w:t>
      </w:r>
    </w:p>
    <w:p w14:paraId="318B97B7" w14:textId="77777777" w:rsidR="005956ED" w:rsidRPr="005956ED" w:rsidRDefault="001B0C3D" w:rsidP="00EB44FE">
      <w:pPr>
        <w:pStyle w:val="Heading3"/>
      </w:pPr>
      <w:r w:rsidRPr="00C43A1E">
        <w:t xml:space="preserve">Each party must (at its own expense, unless otherwise provided in this </w:t>
      </w:r>
      <w:r w:rsidR="00F4000C">
        <w:t>agreement</w:t>
      </w:r>
      <w:r w:rsidRPr="00C43A1E">
        <w:t xml:space="preserve">) promptly execute and deliver all such documents, and do all such things, as any other party may from time to time reasonably require for the purpose of giving full effect to the provisions of this </w:t>
      </w:r>
      <w:r w:rsidR="00F4000C">
        <w:t>agreement</w:t>
      </w:r>
      <w:r>
        <w:t>.</w:t>
      </w:r>
    </w:p>
    <w:p w14:paraId="5348097E" w14:textId="77777777" w:rsidR="000F608A" w:rsidRPr="007722A2" w:rsidRDefault="001B0C3D" w:rsidP="000F608A">
      <w:pPr>
        <w:pStyle w:val="SubHeading"/>
      </w:pPr>
      <w:r w:rsidRPr="007722A2">
        <w:t>Third parties</w:t>
      </w:r>
    </w:p>
    <w:p w14:paraId="0DA10197" w14:textId="77777777" w:rsidR="000F608A" w:rsidRPr="007722A2" w:rsidRDefault="001B0C3D" w:rsidP="00EB44FE">
      <w:pPr>
        <w:pStyle w:val="Heading3"/>
      </w:pPr>
      <w:r>
        <w:t xml:space="preserve">This </w:t>
      </w:r>
      <w:r w:rsidR="00F4000C">
        <w:t>agreement</w:t>
      </w:r>
      <w:r w:rsidRPr="007722A2">
        <w:t xml:space="preserve"> is made </w:t>
      </w:r>
      <w:r w:rsidRPr="007722A2">
        <w:t>for the benefit of the parties to it and their succe</w:t>
      </w:r>
      <w:r w:rsidR="00AD3454" w:rsidRPr="007722A2">
        <w:t>ssors and permitted assigns and</w:t>
      </w:r>
      <w:r w:rsidR="007972BD" w:rsidRPr="007722A2">
        <w:t xml:space="preserve"> </w:t>
      </w:r>
      <w:r w:rsidRPr="007722A2">
        <w:t>is not intended to benefit, or be enforceable by, anyone else.</w:t>
      </w:r>
    </w:p>
    <w:p w14:paraId="74C6B706" w14:textId="77777777" w:rsidR="00BF1911" w:rsidRPr="007722A2" w:rsidRDefault="001B0C3D" w:rsidP="00BF1911">
      <w:pPr>
        <w:pStyle w:val="SubHeading"/>
      </w:pPr>
      <w:r w:rsidRPr="007722A2">
        <w:t>Costs</w:t>
      </w:r>
    </w:p>
    <w:p w14:paraId="066851BA" w14:textId="77777777" w:rsidR="008776AA" w:rsidRPr="007722A2" w:rsidRDefault="001B0C3D" w:rsidP="00EB44FE">
      <w:pPr>
        <w:pStyle w:val="Heading3"/>
      </w:pPr>
      <w:r>
        <w:t xml:space="preserve">All costs and expenses </w:t>
      </w:r>
      <w:r w:rsidRPr="007722A2">
        <w:t>in connection with t</w:t>
      </w:r>
      <w:r w:rsidRPr="007722A2">
        <w:rPr>
          <w:bCs/>
        </w:rPr>
        <w:t>h</w:t>
      </w:r>
      <w:r w:rsidRPr="007722A2">
        <w:t xml:space="preserve">e negotiation, preparation and execution of </w:t>
      </w:r>
      <w:r>
        <w:t>this agreement</w:t>
      </w:r>
      <w:r w:rsidRPr="007722A2">
        <w:t xml:space="preserve">, </w:t>
      </w:r>
      <w:r>
        <w:t>and any</w:t>
      </w:r>
      <w:r w:rsidRPr="00A473B1">
        <w:t xml:space="preserve"> </w:t>
      </w:r>
      <w:r>
        <w:t xml:space="preserve">other agreements or </w:t>
      </w:r>
      <w:r w:rsidRPr="00A473B1">
        <w:t>document</w:t>
      </w:r>
      <w:r>
        <w:t>s</w:t>
      </w:r>
      <w:r w:rsidRPr="00A473B1">
        <w:t xml:space="preserve"> entered into or signed pursuant to this </w:t>
      </w:r>
      <w:r>
        <w:t xml:space="preserve">agreement, </w:t>
      </w:r>
      <w:r w:rsidRPr="007722A2">
        <w:t>will be borne</w:t>
      </w:r>
      <w:r>
        <w:t xml:space="preserve"> </w:t>
      </w:r>
      <w:r w:rsidRPr="007722A2">
        <w:t xml:space="preserve">by </w:t>
      </w:r>
      <w:r w:rsidR="00205F4E" w:rsidRPr="00205F4E">
        <w:t>the party that incurred the costs</w:t>
      </w:r>
      <w:r w:rsidRPr="007722A2">
        <w:t>.</w:t>
      </w:r>
    </w:p>
    <w:p w14:paraId="6B13F973" w14:textId="77777777" w:rsidR="00883F55" w:rsidRPr="007722A2" w:rsidRDefault="001B0C3D" w:rsidP="00BF1911">
      <w:pPr>
        <w:pStyle w:val="SubHeading"/>
      </w:pPr>
      <w:r w:rsidRPr="007722A2">
        <w:t>Entire agreement</w:t>
      </w:r>
    </w:p>
    <w:p w14:paraId="7855A969" w14:textId="77777777" w:rsidR="00883F55" w:rsidRPr="007722A2" w:rsidRDefault="001B0C3D" w:rsidP="00EB44FE">
      <w:pPr>
        <w:pStyle w:val="Heading3"/>
      </w:pPr>
      <w:r>
        <w:t xml:space="preserve">This </w:t>
      </w:r>
      <w:r w:rsidR="00F4000C">
        <w:t>agreement</w:t>
      </w:r>
      <w:r w:rsidRPr="007722A2">
        <w:t xml:space="preserve"> contains the entire understanding between the parties in relation to its subject matter and supersedes any previous arrangement, understanding or agreement relating to its subject matter. There are no express or implied conditions, warranties, promises, r</w:t>
      </w:r>
      <w:r w:rsidRPr="007722A2">
        <w:t xml:space="preserve">epresentations or obligations, written or oral, in relation to </w:t>
      </w:r>
      <w:r>
        <w:t xml:space="preserve">this </w:t>
      </w:r>
      <w:r w:rsidR="00F4000C">
        <w:t>agreement</w:t>
      </w:r>
      <w:r w:rsidRPr="007722A2">
        <w:t xml:space="preserve"> other than those expressly stated in it or necessarily implied by statute.</w:t>
      </w:r>
    </w:p>
    <w:p w14:paraId="09510C12" w14:textId="77777777" w:rsidR="00883F55" w:rsidRPr="007722A2" w:rsidRDefault="001B0C3D" w:rsidP="00533CF7">
      <w:pPr>
        <w:pStyle w:val="SubHeading"/>
      </w:pPr>
      <w:r w:rsidRPr="007722A2">
        <w:t>Severability</w:t>
      </w:r>
    </w:p>
    <w:p w14:paraId="0548C9D0" w14:textId="77777777" w:rsidR="00883F55" w:rsidRPr="007722A2" w:rsidRDefault="001B0C3D" w:rsidP="00EB44FE">
      <w:pPr>
        <w:pStyle w:val="Heading3"/>
      </w:pPr>
      <w:r w:rsidRPr="007722A2">
        <w:t xml:space="preserve">If a provision of </w:t>
      </w:r>
      <w:r w:rsidR="0030552E">
        <w:t xml:space="preserve">this </w:t>
      </w:r>
      <w:r w:rsidR="00F4000C">
        <w:t>agreement</w:t>
      </w:r>
      <w:r w:rsidRPr="007722A2">
        <w:t xml:space="preserve"> is invalid or unenforceable in a jurisdiction:</w:t>
      </w:r>
    </w:p>
    <w:p w14:paraId="5472D7AD" w14:textId="77777777" w:rsidR="00883F55" w:rsidRPr="007722A2" w:rsidRDefault="001B0C3D" w:rsidP="003F5394">
      <w:pPr>
        <w:pStyle w:val="Heading4"/>
      </w:pPr>
      <w:r w:rsidRPr="007722A2">
        <w:lastRenderedPageBreak/>
        <w:t>it is to b</w:t>
      </w:r>
      <w:r w:rsidRPr="007722A2">
        <w:t>e read down or severed in that jurisdiction to the extent of the invalidity or unenforceability; and</w:t>
      </w:r>
    </w:p>
    <w:p w14:paraId="54C8DAA4" w14:textId="77777777" w:rsidR="00883F55" w:rsidRPr="007722A2" w:rsidRDefault="001B0C3D" w:rsidP="003F5394">
      <w:pPr>
        <w:pStyle w:val="Heading4"/>
      </w:pPr>
      <w:r w:rsidRPr="007722A2">
        <w:t>that fact does not affect the validity or enforceability of that provision in another jurisdiction, or the remaining provisions.</w:t>
      </w:r>
    </w:p>
    <w:p w14:paraId="3878BAC4" w14:textId="77777777" w:rsidR="00883F55" w:rsidRPr="007722A2" w:rsidRDefault="001B0C3D" w:rsidP="00533CF7">
      <w:pPr>
        <w:pStyle w:val="SubHeading"/>
      </w:pPr>
      <w:r w:rsidRPr="007722A2">
        <w:t>No waiver</w:t>
      </w:r>
    </w:p>
    <w:p w14:paraId="0AA1CE58" w14:textId="77777777" w:rsidR="00883F55" w:rsidRDefault="001B0C3D" w:rsidP="00EB44FE">
      <w:pPr>
        <w:pStyle w:val="Heading3"/>
      </w:pPr>
      <w:r w:rsidRPr="007722A2">
        <w:t>No failure, dela</w:t>
      </w:r>
      <w:r w:rsidRPr="007722A2">
        <w:t xml:space="preserve">y, relaxation or indulgence by a party in exercising any power or right conferred upon it under </w:t>
      </w:r>
      <w:r w:rsidR="0030552E">
        <w:t xml:space="preserve">this </w:t>
      </w:r>
      <w:r w:rsidR="00F4000C">
        <w:t>agreement</w:t>
      </w:r>
      <w:r w:rsidRPr="007722A2">
        <w:t xml:space="preserve"> will operate as a waiver of that power or right. No single or partial exercise of any power or right precludes any other or future exercise of it</w:t>
      </w:r>
      <w:r w:rsidRPr="007722A2">
        <w:t xml:space="preserve">, or the exercise of any other power or right under </w:t>
      </w:r>
      <w:r w:rsidR="0030552E">
        <w:t xml:space="preserve">this </w:t>
      </w:r>
      <w:r w:rsidR="00F4000C">
        <w:t>agreement</w:t>
      </w:r>
      <w:r w:rsidRPr="007722A2">
        <w:t>.</w:t>
      </w:r>
    </w:p>
    <w:p w14:paraId="7C75B0F9" w14:textId="77777777" w:rsidR="00883F55" w:rsidRPr="007722A2" w:rsidRDefault="001B0C3D" w:rsidP="00533CF7">
      <w:pPr>
        <w:pStyle w:val="SubHeading"/>
      </w:pPr>
      <w:r w:rsidRPr="007722A2">
        <w:t>Amendment</w:t>
      </w:r>
    </w:p>
    <w:p w14:paraId="4A134AB3" w14:textId="77777777" w:rsidR="00883F55" w:rsidRPr="007722A2" w:rsidRDefault="001B0C3D" w:rsidP="00EB44FE">
      <w:pPr>
        <w:pStyle w:val="Heading3"/>
      </w:pPr>
      <w:bookmarkStart w:id="86" w:name="_Ref535228019"/>
      <w:r>
        <w:t xml:space="preserve">This </w:t>
      </w:r>
      <w:r w:rsidR="00F4000C">
        <w:t>agreement</w:t>
      </w:r>
      <w:r w:rsidRPr="007722A2">
        <w:t xml:space="preserve"> may </w:t>
      </w:r>
      <w:r w:rsidRPr="007722A2">
        <w:rPr>
          <w:bCs/>
        </w:rPr>
        <w:t>n</w:t>
      </w:r>
      <w:r w:rsidRPr="007722A2">
        <w:t>ot be varied except by written instrument executed by all of the parties.</w:t>
      </w:r>
      <w:bookmarkEnd w:id="86"/>
    </w:p>
    <w:p w14:paraId="612593CF" w14:textId="77777777" w:rsidR="00883F55" w:rsidRPr="007722A2" w:rsidRDefault="001B0C3D" w:rsidP="00533CF7">
      <w:pPr>
        <w:pStyle w:val="SubHeading"/>
      </w:pPr>
      <w:r w:rsidRPr="007722A2">
        <w:t>Assignment</w:t>
      </w:r>
    </w:p>
    <w:p w14:paraId="79A463C8" w14:textId="77777777" w:rsidR="00FB384E" w:rsidRPr="00A3462E" w:rsidRDefault="001B0C3D" w:rsidP="00A3462E">
      <w:bookmarkStart w:id="87" w:name="_Ref365473443"/>
      <w:r w:rsidRPr="00A3462E">
        <w:t>A party must not assign or otherwise transfer, create any charge, trust o</w:t>
      </w:r>
      <w:r w:rsidRPr="00A3462E">
        <w:t xml:space="preserve">r other interest in, or otherwise deal in any other way with, any of its rights under this </w:t>
      </w:r>
      <w:r w:rsidR="00F4000C" w:rsidRPr="00A3462E">
        <w:t>agreement</w:t>
      </w:r>
      <w:r w:rsidRPr="00A3462E">
        <w:t xml:space="preserve"> without the prior writ</w:t>
      </w:r>
      <w:r w:rsidR="00CE165B" w:rsidRPr="00A3462E">
        <w:t>ten consent of the other party</w:t>
      </w:r>
      <w:r w:rsidRPr="00A3462E">
        <w:t>.</w:t>
      </w:r>
    </w:p>
    <w:bookmarkEnd w:id="87"/>
    <w:p w14:paraId="3294EBF7" w14:textId="77777777" w:rsidR="00883F55" w:rsidRPr="007722A2" w:rsidRDefault="001B0C3D" w:rsidP="00533CF7">
      <w:pPr>
        <w:pStyle w:val="SubHeading"/>
      </w:pPr>
      <w:r w:rsidRPr="007722A2">
        <w:t>Counterparts</w:t>
      </w:r>
      <w:bookmarkEnd w:id="80"/>
      <w:bookmarkEnd w:id="81"/>
      <w:bookmarkEnd w:id="82"/>
      <w:bookmarkEnd w:id="83"/>
    </w:p>
    <w:p w14:paraId="162D2365" w14:textId="77777777" w:rsidR="00883F55" w:rsidRPr="007722A2" w:rsidRDefault="001B0C3D" w:rsidP="00EB44FE">
      <w:pPr>
        <w:pStyle w:val="Heading3"/>
      </w:pPr>
      <w:r>
        <w:t xml:space="preserve">This </w:t>
      </w:r>
      <w:r w:rsidR="00F4000C">
        <w:t>agreement</w:t>
      </w:r>
      <w:r w:rsidRPr="007722A2">
        <w:t xml:space="preserve"> may be executed in any number of counterparts, each of which is an origin</w:t>
      </w:r>
      <w:r w:rsidRPr="007722A2">
        <w:t>al and which together will have the same effect as if each party had signed the same document.</w:t>
      </w:r>
    </w:p>
    <w:p w14:paraId="5CB3AA2A" w14:textId="77777777" w:rsidR="00883F55" w:rsidRPr="007722A2" w:rsidRDefault="001B0C3D" w:rsidP="00533CF7">
      <w:pPr>
        <w:pStyle w:val="SubHeading"/>
      </w:pPr>
      <w:r w:rsidRPr="007722A2">
        <w:t>Electronic exchange</w:t>
      </w:r>
    </w:p>
    <w:p w14:paraId="7393EA3E" w14:textId="77777777" w:rsidR="00883F55" w:rsidRPr="007722A2" w:rsidRDefault="001B0C3D" w:rsidP="00EB44FE">
      <w:pPr>
        <w:pStyle w:val="Heading3"/>
      </w:pPr>
      <w:bookmarkStart w:id="88" w:name="_Ref231029219"/>
      <w:r w:rsidRPr="007722A2">
        <w:t xml:space="preserve">Delivery of an executed counterpart of </w:t>
      </w:r>
      <w:r w:rsidR="0030552E">
        <w:t xml:space="preserve">this </w:t>
      </w:r>
      <w:r w:rsidR="00F4000C">
        <w:t>agreement</w:t>
      </w:r>
      <w:r w:rsidRPr="007722A2">
        <w:t xml:space="preserve"> by facsimile, or by email in PDF or other image format, will be equally effective as de</w:t>
      </w:r>
      <w:r w:rsidRPr="007722A2">
        <w:t>livery of an original signed hard copy of that counterpart.</w:t>
      </w:r>
      <w:bookmarkEnd w:id="88"/>
    </w:p>
    <w:p w14:paraId="0C8E3653" w14:textId="77777777" w:rsidR="00883F55" w:rsidRPr="007722A2" w:rsidRDefault="001B0C3D" w:rsidP="00EB44FE">
      <w:pPr>
        <w:pStyle w:val="Heading3"/>
      </w:pPr>
      <w:r w:rsidRPr="007722A2">
        <w:t>If a party deli</w:t>
      </w:r>
      <w:r w:rsidRPr="007722A2">
        <w:rPr>
          <w:bCs/>
        </w:rPr>
        <w:t>v</w:t>
      </w:r>
      <w:r w:rsidRPr="007722A2">
        <w:t xml:space="preserve">ers an executed counterpart of </w:t>
      </w:r>
      <w:r w:rsidR="0030552E">
        <w:t xml:space="preserve">this </w:t>
      </w:r>
      <w:r w:rsidR="00F4000C">
        <w:t>agreement</w:t>
      </w:r>
      <w:r w:rsidRPr="007722A2">
        <w:t xml:space="preserve"> under clause </w:t>
      </w:r>
      <w:r w:rsidRPr="007722A2">
        <w:fldChar w:fldCharType="begin"/>
      </w:r>
      <w:r w:rsidRPr="007722A2">
        <w:instrText xml:space="preserve"> REF _Ref231029219 \w \h </w:instrText>
      </w:r>
      <w:r w:rsidR="007722A2">
        <w:instrText xml:space="preserve"> \* MERGEFORMAT </w:instrText>
      </w:r>
      <w:r w:rsidRPr="007722A2">
        <w:fldChar w:fldCharType="separate"/>
      </w:r>
      <w:r w:rsidR="00874781">
        <w:t>13.9</w:t>
      </w:r>
      <w:r w:rsidRPr="007722A2">
        <w:fldChar w:fldCharType="end"/>
      </w:r>
      <w:r w:rsidRPr="007722A2">
        <w:t>:</w:t>
      </w:r>
    </w:p>
    <w:p w14:paraId="46C6D3E9" w14:textId="77777777" w:rsidR="00883F55" w:rsidRPr="007722A2" w:rsidRDefault="001B0C3D" w:rsidP="003F5394">
      <w:pPr>
        <w:pStyle w:val="Heading4"/>
      </w:pPr>
      <w:r w:rsidRPr="007722A2">
        <w:t xml:space="preserve">it must also deliver an original signed hard copy of that counterpart, but failure to do so will not affect the validity, enforceability or binding effect of </w:t>
      </w:r>
      <w:r w:rsidR="0030552E">
        <w:t xml:space="preserve">this </w:t>
      </w:r>
      <w:r w:rsidR="00F4000C">
        <w:t>agreement</w:t>
      </w:r>
      <w:r w:rsidRPr="007722A2">
        <w:t>; and</w:t>
      </w:r>
    </w:p>
    <w:p w14:paraId="54BC6F9B" w14:textId="77777777" w:rsidR="00883F55" w:rsidRPr="007722A2" w:rsidRDefault="001B0C3D" w:rsidP="003F5394">
      <w:pPr>
        <w:pStyle w:val="Heading4"/>
      </w:pPr>
      <w:r w:rsidRPr="007722A2">
        <w:t xml:space="preserve">in any legal proceedings relating to </w:t>
      </w:r>
      <w:r w:rsidR="0030552E">
        <w:t xml:space="preserve">this </w:t>
      </w:r>
      <w:r w:rsidR="00F4000C">
        <w:t>agreement</w:t>
      </w:r>
      <w:r w:rsidRPr="007722A2">
        <w:t>, each party waives the rig</w:t>
      </w:r>
      <w:r w:rsidRPr="007722A2">
        <w:t>ht to raise any defence based upon any such failure.</w:t>
      </w:r>
    </w:p>
    <w:p w14:paraId="5C125E9B" w14:textId="77777777" w:rsidR="00883F55" w:rsidRPr="007722A2" w:rsidRDefault="001B0C3D" w:rsidP="00533CF7">
      <w:pPr>
        <w:pStyle w:val="SubHeading"/>
      </w:pPr>
      <w:bookmarkStart w:id="89" w:name="_Toc275956835"/>
      <w:r w:rsidRPr="007722A2">
        <w:t>Governing law and jurisdiction</w:t>
      </w:r>
      <w:bookmarkEnd w:id="84"/>
      <w:bookmarkEnd w:id="85"/>
      <w:bookmarkEnd w:id="89"/>
    </w:p>
    <w:p w14:paraId="47C43D38" w14:textId="77777777" w:rsidR="00883F55" w:rsidRPr="007722A2" w:rsidRDefault="001B0C3D" w:rsidP="00EB44FE">
      <w:pPr>
        <w:pStyle w:val="Heading3"/>
      </w:pPr>
      <w:r>
        <w:t xml:space="preserve">This </w:t>
      </w:r>
      <w:r w:rsidR="00F4000C">
        <w:t>agreement</w:t>
      </w:r>
      <w:r w:rsidRPr="007722A2">
        <w:t xml:space="preserve"> and any disputes or claims arising out of or in connection with its subject matter or formation (including non-contractual disputes or claims) are governed b</w:t>
      </w:r>
      <w:r w:rsidRPr="007722A2">
        <w:t>y</w:t>
      </w:r>
      <w:r w:rsidR="00DB24BD" w:rsidRPr="007722A2">
        <w:t>,</w:t>
      </w:r>
      <w:r w:rsidRPr="007722A2">
        <w:t xml:space="preserve"> and </w:t>
      </w:r>
      <w:r w:rsidR="00DB24BD" w:rsidRPr="007722A2">
        <w:t xml:space="preserve">shall be construed in accordance with, </w:t>
      </w:r>
      <w:r w:rsidRPr="007722A2">
        <w:t xml:space="preserve">the laws of </w:t>
      </w:r>
      <w:r w:rsidR="00EA48F2" w:rsidRPr="00054411">
        <w:t>New South Wales</w:t>
      </w:r>
      <w:r w:rsidRPr="007722A2">
        <w:t>, Australia.</w:t>
      </w:r>
    </w:p>
    <w:p w14:paraId="4E6D702C" w14:textId="77777777" w:rsidR="00883F55" w:rsidRPr="007722A2" w:rsidRDefault="001B0C3D" w:rsidP="00EB44FE">
      <w:pPr>
        <w:pStyle w:val="Heading3"/>
      </w:pPr>
      <w:r w:rsidRPr="007722A2">
        <w:t>The parties irrev</w:t>
      </w:r>
      <w:r w:rsidR="009A1062" w:rsidRPr="007722A2">
        <w:t>ocably agree that the courts of New South Wales</w:t>
      </w:r>
      <w:r w:rsidRPr="007722A2">
        <w:t>, Australia have exclusive jurisdiction to settle any dispute or claim that arises out of, or in connectio</w:t>
      </w:r>
      <w:r w:rsidRPr="007722A2">
        <w:t xml:space="preserve">n with, </w:t>
      </w:r>
      <w:r w:rsidR="0030552E">
        <w:t xml:space="preserve">this </w:t>
      </w:r>
      <w:r w:rsidR="00F4000C">
        <w:t>agreement</w:t>
      </w:r>
      <w:r w:rsidRPr="007722A2">
        <w:t xml:space="preserve"> or its subject matter or formation (including non-contractual disputes or claims).</w:t>
      </w:r>
    </w:p>
    <w:p w14:paraId="5775383A" w14:textId="77777777" w:rsidR="005A422D" w:rsidRPr="005A422D" w:rsidRDefault="001B0C3D" w:rsidP="00697E8F">
      <w:pPr>
        <w:pStyle w:val="BodyTextCentred"/>
      </w:pPr>
      <w:bookmarkStart w:id="90" w:name="Warranties"/>
      <w:r w:rsidRPr="007722A2">
        <w:t>* * * *</w:t>
      </w:r>
      <w:bookmarkEnd w:id="90"/>
    </w:p>
    <w:p w14:paraId="46FAE6A8" w14:textId="77777777" w:rsidR="00E8413C" w:rsidRPr="00722C94" w:rsidRDefault="00E8413C" w:rsidP="00722C94">
      <w:pPr>
        <w:pStyle w:val="BodyText"/>
      </w:pPr>
    </w:p>
    <w:p w14:paraId="226F8FDA" w14:textId="77777777" w:rsidR="00FB1356" w:rsidRPr="00722C94" w:rsidRDefault="00FB1356" w:rsidP="00722C94">
      <w:pPr>
        <w:pStyle w:val="BodyText"/>
        <w:sectPr w:rsidR="00FB1356" w:rsidRPr="00722C94" w:rsidSect="00FD4BA1">
          <w:headerReference w:type="default" r:id="rId10"/>
          <w:footerReference w:type="default" r:id="rId11"/>
          <w:pgSz w:w="11907" w:h="16840" w:code="9"/>
          <w:pgMar w:top="1418" w:right="1418" w:bottom="1418" w:left="1418" w:header="567" w:footer="567" w:gutter="0"/>
          <w:cols w:space="720"/>
          <w:docGrid w:linePitch="299"/>
        </w:sectPr>
      </w:pPr>
    </w:p>
    <w:p w14:paraId="2CEE695A" w14:textId="60BE7FE4" w:rsidR="00276FC8" w:rsidRDefault="001B0C3D" w:rsidP="000E6F9C">
      <w:pPr>
        <w:pStyle w:val="Schedule"/>
      </w:pPr>
      <w:bookmarkStart w:id="91" w:name="_Toc256000013"/>
      <w:bookmarkStart w:id="92" w:name="_Ref531619269"/>
      <w:proofErr w:type="gramStart"/>
      <w:r>
        <w:lastRenderedPageBreak/>
        <w:t xml:space="preserve">|  </w:t>
      </w:r>
      <w:bookmarkEnd w:id="91"/>
      <w:bookmarkEnd w:id="92"/>
      <w:r w:rsidR="00A55968">
        <w:t>My</w:t>
      </w:r>
      <w:proofErr w:type="gramEnd"/>
      <w:r w:rsidR="00A55968">
        <w:t xml:space="preserve"> Lending </w:t>
      </w:r>
      <w:proofErr w:type="spellStart"/>
      <w:r w:rsidR="00A55968">
        <w:t>Vitailty</w:t>
      </w:r>
      <w:proofErr w:type="spellEnd"/>
      <w:r w:rsidR="00A55968">
        <w:t xml:space="preserve"> </w:t>
      </w:r>
    </w:p>
    <w:p w14:paraId="514C5C4A" w14:textId="77777777" w:rsidR="00CE1AF6" w:rsidRPr="00CE1AF6" w:rsidRDefault="00CE1AF6" w:rsidP="00CE1AF6">
      <w:pPr>
        <w:pStyle w:val="SchH1"/>
      </w:pPr>
    </w:p>
    <w:p w14:paraId="104CE9B7" w14:textId="4AFA634B" w:rsidR="00276FC8" w:rsidRPr="00276FC8" w:rsidRDefault="00A55968" w:rsidP="00A55968">
      <w:pPr>
        <w:pStyle w:val="ListNumber3"/>
        <w:numPr>
          <w:ilvl w:val="0"/>
          <w:numId w:val="0"/>
        </w:numPr>
        <w:ind w:left="1418"/>
      </w:pPr>
      <w:r>
        <w:t xml:space="preserve">Refer to the </w:t>
      </w:r>
      <w:r w:rsidRPr="00A55968">
        <w:rPr>
          <w:b/>
          <w:bCs/>
        </w:rPr>
        <w:t>“My Lending Vitality Schedule”</w:t>
      </w:r>
    </w:p>
    <w:sectPr w:rsidR="00276FC8" w:rsidRPr="00276FC8" w:rsidSect="00FD4BA1">
      <w:pgSz w:w="11906" w:h="16838"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A8024" w14:textId="77777777" w:rsidR="001B0C3D" w:rsidRDefault="001B0C3D">
      <w:pPr>
        <w:spacing w:after="0" w:line="240" w:lineRule="auto"/>
      </w:pPr>
      <w:r>
        <w:separator/>
      </w:r>
    </w:p>
  </w:endnote>
  <w:endnote w:type="continuationSeparator" w:id="0">
    <w:p w14:paraId="5A6D6A42" w14:textId="77777777" w:rsidR="001B0C3D" w:rsidRDefault="001B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C941" w14:textId="77777777" w:rsidR="004D12D0" w:rsidRPr="00CA2883" w:rsidRDefault="001B0C3D" w:rsidP="00CA2883">
    <w:pPr>
      <w:pStyle w:val="PageContents"/>
    </w:pPr>
    <w:r w:rsidRPr="00CA2883">
      <w:fldChar w:fldCharType="begin"/>
    </w:r>
    <w:r w:rsidRPr="00CA2883">
      <w:instrText xml:space="preserve"> PAGE </w:instrText>
    </w:r>
    <w:r w:rsidRPr="00CA2883">
      <w:fldChar w:fldCharType="separate"/>
    </w:r>
    <w:r w:rsidRPr="00CA2883">
      <w:t>ii</w:t>
    </w:r>
    <w:r w:rsidRPr="00CA288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4963" w14:textId="77777777" w:rsidR="004D12D0" w:rsidRPr="00782C63" w:rsidRDefault="001B0C3D" w:rsidP="00782C63">
    <w:pPr>
      <w:pStyle w:val="Page"/>
    </w:pPr>
    <w:r w:rsidRPr="008A4975">
      <w:fldChar w:fldCharType="begin"/>
    </w:r>
    <w:r w:rsidRPr="008A4975">
      <w:instrText xml:space="preserve">PAGE  </w:instrText>
    </w:r>
    <w:r w:rsidRPr="008A4975">
      <w:fldChar w:fldCharType="separate"/>
    </w:r>
    <w:r w:rsidRPr="008A4975">
      <w:t>20</w:t>
    </w:r>
    <w:r w:rsidRPr="008A497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7A7D5" w14:textId="77777777" w:rsidR="001B0C3D" w:rsidRDefault="001B0C3D">
      <w:pPr>
        <w:spacing w:after="0" w:line="240" w:lineRule="auto"/>
      </w:pPr>
      <w:r>
        <w:separator/>
      </w:r>
    </w:p>
  </w:footnote>
  <w:footnote w:type="continuationSeparator" w:id="0">
    <w:p w14:paraId="5294C3D1" w14:textId="77777777" w:rsidR="001B0C3D" w:rsidRDefault="001B0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2C8F0" w14:textId="77777777" w:rsidR="004D12D0" w:rsidRDefault="004D12D0" w:rsidP="00533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5F6CBAA"/>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upperRoman"/>
      <w:pStyle w:val="Heading7"/>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1" w15:restartNumberingAfterBreak="0">
    <w:nsid w:val="06063741"/>
    <w:multiLevelType w:val="hybridMultilevel"/>
    <w:tmpl w:val="CE56338A"/>
    <w:lvl w:ilvl="0" w:tplc="2DBA8EBE">
      <w:start w:val="1"/>
      <w:numFmt w:val="bullet"/>
      <w:pStyle w:val="Bullet3"/>
      <w:lvlText w:val="-"/>
      <w:lvlJc w:val="left"/>
      <w:pPr>
        <w:ind w:left="1440" w:hanging="360"/>
      </w:pPr>
      <w:rPr>
        <w:rFonts w:ascii="Courier New" w:hAnsi="Courier New" w:hint="default"/>
      </w:rPr>
    </w:lvl>
    <w:lvl w:ilvl="1" w:tplc="8C041970" w:tentative="1">
      <w:start w:val="1"/>
      <w:numFmt w:val="bullet"/>
      <w:lvlText w:val="o"/>
      <w:lvlJc w:val="left"/>
      <w:pPr>
        <w:ind w:left="2160" w:hanging="360"/>
      </w:pPr>
      <w:rPr>
        <w:rFonts w:ascii="Courier New" w:hAnsi="Courier New" w:hint="default"/>
      </w:rPr>
    </w:lvl>
    <w:lvl w:ilvl="2" w:tplc="23DC0B8C" w:tentative="1">
      <w:start w:val="1"/>
      <w:numFmt w:val="bullet"/>
      <w:lvlText w:val=""/>
      <w:lvlJc w:val="left"/>
      <w:pPr>
        <w:ind w:left="2880" w:hanging="360"/>
      </w:pPr>
      <w:rPr>
        <w:rFonts w:ascii="Wingdings" w:hAnsi="Wingdings" w:hint="default"/>
      </w:rPr>
    </w:lvl>
    <w:lvl w:ilvl="3" w:tplc="72FE17B6" w:tentative="1">
      <w:start w:val="1"/>
      <w:numFmt w:val="bullet"/>
      <w:lvlText w:val=""/>
      <w:lvlJc w:val="left"/>
      <w:pPr>
        <w:ind w:left="3600" w:hanging="360"/>
      </w:pPr>
      <w:rPr>
        <w:rFonts w:ascii="Symbol" w:hAnsi="Symbol" w:hint="default"/>
      </w:rPr>
    </w:lvl>
    <w:lvl w:ilvl="4" w:tplc="FD72C556" w:tentative="1">
      <w:start w:val="1"/>
      <w:numFmt w:val="bullet"/>
      <w:lvlText w:val="o"/>
      <w:lvlJc w:val="left"/>
      <w:pPr>
        <w:ind w:left="4320" w:hanging="360"/>
      </w:pPr>
      <w:rPr>
        <w:rFonts w:ascii="Courier New" w:hAnsi="Courier New" w:hint="default"/>
      </w:rPr>
    </w:lvl>
    <w:lvl w:ilvl="5" w:tplc="FBA6C2C6" w:tentative="1">
      <w:start w:val="1"/>
      <w:numFmt w:val="bullet"/>
      <w:lvlText w:val=""/>
      <w:lvlJc w:val="left"/>
      <w:pPr>
        <w:ind w:left="5040" w:hanging="360"/>
      </w:pPr>
      <w:rPr>
        <w:rFonts w:ascii="Wingdings" w:hAnsi="Wingdings" w:hint="default"/>
      </w:rPr>
    </w:lvl>
    <w:lvl w:ilvl="6" w:tplc="9DF42C76" w:tentative="1">
      <w:start w:val="1"/>
      <w:numFmt w:val="bullet"/>
      <w:lvlText w:val=""/>
      <w:lvlJc w:val="left"/>
      <w:pPr>
        <w:ind w:left="5760" w:hanging="360"/>
      </w:pPr>
      <w:rPr>
        <w:rFonts w:ascii="Symbol" w:hAnsi="Symbol" w:hint="default"/>
      </w:rPr>
    </w:lvl>
    <w:lvl w:ilvl="7" w:tplc="0D5CC240" w:tentative="1">
      <w:start w:val="1"/>
      <w:numFmt w:val="bullet"/>
      <w:lvlText w:val="o"/>
      <w:lvlJc w:val="left"/>
      <w:pPr>
        <w:ind w:left="6480" w:hanging="360"/>
      </w:pPr>
      <w:rPr>
        <w:rFonts w:ascii="Courier New" w:hAnsi="Courier New" w:hint="default"/>
      </w:rPr>
    </w:lvl>
    <w:lvl w:ilvl="8" w:tplc="97065D6A" w:tentative="1">
      <w:start w:val="1"/>
      <w:numFmt w:val="bullet"/>
      <w:lvlText w:val=""/>
      <w:lvlJc w:val="left"/>
      <w:pPr>
        <w:ind w:left="7200" w:hanging="360"/>
      </w:pPr>
      <w:rPr>
        <w:rFonts w:ascii="Wingdings" w:hAnsi="Wingdings" w:hint="default"/>
      </w:rPr>
    </w:lvl>
  </w:abstractNum>
  <w:abstractNum w:abstractNumId="2" w15:restartNumberingAfterBreak="0">
    <w:nsid w:val="10345618"/>
    <w:multiLevelType w:val="multilevel"/>
    <w:tmpl w:val="85324814"/>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suff w:val="nothing"/>
      <w:lvlText w:val=""/>
      <w:lvlJc w:val="left"/>
      <w:pPr>
        <w:ind w:left="709" w:firstLine="0"/>
      </w:pPr>
      <w:rPr>
        <w:rFonts w:ascii="Arial" w:hAnsi="Arial" w:hint="default"/>
        <w:sz w:val="16"/>
        <w:szCs w:val="16"/>
      </w:rPr>
    </w:lvl>
    <w:lvl w:ilvl="5">
      <w:start w:val="1"/>
      <w:numFmt w:val="none"/>
      <w:lvlRestart w:val="3"/>
      <w:suff w:val="nothing"/>
      <w:lvlText w:val=""/>
      <w:lvlJc w:val="left"/>
      <w:pPr>
        <w:ind w:left="-32058"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 w15:restartNumberingAfterBreak="0">
    <w:nsid w:val="1FF5232B"/>
    <w:multiLevelType w:val="multilevel"/>
    <w:tmpl w:val="C728F032"/>
    <w:lvl w:ilvl="0">
      <w:start w:val="1"/>
      <w:numFmt w:val="none"/>
      <w:pStyle w:val="LetterScheduleH1"/>
      <w:suff w:val="nothing"/>
      <w:lvlText w:val="%1"/>
      <w:lvlJc w:val="left"/>
      <w:pPr>
        <w:ind w:left="0" w:firstLine="0"/>
      </w:pPr>
      <w:rPr>
        <w:rFonts w:hint="default"/>
      </w:rPr>
    </w:lvl>
    <w:lvl w:ilvl="1">
      <w:start w:val="1"/>
      <w:numFmt w:val="decimal"/>
      <w:pStyle w:val="LetterScheduleH2"/>
      <w:lvlText w:val="%1%2"/>
      <w:lvlJc w:val="left"/>
      <w:pPr>
        <w:tabs>
          <w:tab w:val="num" w:pos="709"/>
        </w:tabs>
        <w:ind w:left="709" w:hanging="709"/>
      </w:pPr>
      <w:rPr>
        <w:rFonts w:hint="default"/>
      </w:rPr>
    </w:lvl>
    <w:lvl w:ilvl="2">
      <w:start w:val="1"/>
      <w:numFmt w:val="decimal"/>
      <w:pStyle w:val="LetterScheduleH3"/>
      <w:lvlText w:val="%2.%3"/>
      <w:lvlJc w:val="left"/>
      <w:pPr>
        <w:tabs>
          <w:tab w:val="num" w:pos="709"/>
        </w:tabs>
        <w:ind w:left="709" w:hanging="709"/>
      </w:pPr>
      <w:rPr>
        <w:rFonts w:hint="default"/>
      </w:rPr>
    </w:lvl>
    <w:lvl w:ilvl="3">
      <w:start w:val="1"/>
      <w:numFmt w:val="lowerLetter"/>
      <w:pStyle w:val="LetterScheduleH4"/>
      <w:lvlText w:val="(%4)"/>
      <w:lvlJc w:val="left"/>
      <w:pPr>
        <w:tabs>
          <w:tab w:val="num" w:pos="1418"/>
        </w:tabs>
        <w:ind w:left="1418" w:hanging="709"/>
      </w:pPr>
      <w:rPr>
        <w:rFonts w:hint="default"/>
      </w:rPr>
    </w:lvl>
    <w:lvl w:ilvl="4">
      <w:start w:val="1"/>
      <w:numFmt w:val="lowerRoman"/>
      <w:pStyle w:val="LetterScheduleH5"/>
      <w:lvlText w:val="(%5)"/>
      <w:lvlJc w:val="left"/>
      <w:pPr>
        <w:tabs>
          <w:tab w:val="num" w:pos="2126"/>
        </w:tabs>
        <w:ind w:left="2126" w:hanging="708"/>
      </w:pPr>
      <w:rPr>
        <w:rFonts w:hint="default"/>
      </w:rPr>
    </w:lvl>
    <w:lvl w:ilvl="5">
      <w:start w:val="1"/>
      <w:numFmt w:val="upperLetter"/>
      <w:pStyle w:val="LetterScheduleH6"/>
      <w:lvlText w:val="(%6)"/>
      <w:lvlJc w:val="left"/>
      <w:pPr>
        <w:tabs>
          <w:tab w:val="num" w:pos="2835"/>
        </w:tabs>
        <w:ind w:left="2835" w:hanging="709"/>
      </w:pPr>
      <w:rPr>
        <w:rFonts w:hint="default"/>
      </w:rPr>
    </w:lvl>
    <w:lvl w:ilvl="6">
      <w:start w:val="1"/>
      <w:numFmt w:val="upperRoman"/>
      <w:pStyle w:val="LetterScheduleH7"/>
      <w:lvlText w:val="%7"/>
      <w:lvlJc w:val="left"/>
      <w:pPr>
        <w:tabs>
          <w:tab w:val="num" w:pos="3544"/>
        </w:tabs>
        <w:ind w:left="2977" w:firstLine="0"/>
      </w:pPr>
      <w:rPr>
        <w:rFonts w:hint="default"/>
      </w:rPr>
    </w:lvl>
    <w:lvl w:ilvl="7">
      <w:start w:val="1"/>
      <w:numFmt w:val="lowerLetter"/>
      <w:pStyle w:val="LetterScheduleH8"/>
      <w:lvlText w:val="%8"/>
      <w:lvlJc w:val="left"/>
      <w:pPr>
        <w:tabs>
          <w:tab w:val="num" w:pos="2483"/>
        </w:tabs>
        <w:ind w:left="2126" w:firstLine="0"/>
      </w:pPr>
      <w:rPr>
        <w:rFonts w:hint="default"/>
      </w:rPr>
    </w:lvl>
    <w:lvl w:ilvl="8">
      <w:start w:val="1"/>
      <w:numFmt w:val="upperLetter"/>
      <w:lvlRestart w:val="0"/>
      <w:pStyle w:val="LetterScheduleH9"/>
      <w:lvlText w:val="%9"/>
      <w:lvlJc w:val="left"/>
      <w:pPr>
        <w:tabs>
          <w:tab w:val="num" w:pos="3340"/>
        </w:tabs>
        <w:ind w:left="2977" w:firstLine="0"/>
      </w:pPr>
      <w:rPr>
        <w:rFonts w:hint="default"/>
      </w:rPr>
    </w:lvl>
  </w:abstractNum>
  <w:abstractNum w:abstractNumId="4" w15:restartNumberingAfterBreak="0">
    <w:nsid w:val="21BE28D7"/>
    <w:multiLevelType w:val="multilevel"/>
    <w:tmpl w:val="49DE207A"/>
    <w:lvl w:ilvl="0">
      <w:start w:val="1"/>
      <w:numFmt w:val="upperLetter"/>
      <w:pStyle w:val="Recital"/>
      <w:lvlText w:val="%1"/>
      <w:lvlJc w:val="left"/>
      <w:pPr>
        <w:tabs>
          <w:tab w:val="num" w:pos="709"/>
        </w:tabs>
        <w:ind w:left="709" w:hanging="709"/>
      </w:pPr>
      <w:rPr>
        <w:rFonts w:hint="default"/>
      </w:rPr>
    </w:lvl>
    <w:lvl w:ilvl="1">
      <w:start w:val="1"/>
      <w:numFmt w:val="lowerLetter"/>
      <w:pStyle w:val="Recital2"/>
      <w:lvlText w:val="(%2)"/>
      <w:lvlJc w:val="left"/>
      <w:pPr>
        <w:tabs>
          <w:tab w:val="num" w:pos="1418"/>
        </w:tabs>
        <w:ind w:left="1418" w:hanging="709"/>
      </w:pPr>
      <w:rPr>
        <w:rFonts w:hint="default"/>
      </w:rPr>
    </w:lvl>
    <w:lvl w:ilvl="2">
      <w:start w:val="1"/>
      <w:numFmt w:val="lowerRoman"/>
      <w:pStyle w:val="Recital3"/>
      <w:lvlText w:val="(%3)"/>
      <w:lvlJc w:val="left"/>
      <w:pPr>
        <w:tabs>
          <w:tab w:val="num" w:pos="2126"/>
        </w:tabs>
        <w:ind w:left="2126" w:hanging="70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33F4D8D"/>
    <w:multiLevelType w:val="multilevel"/>
    <w:tmpl w:val="9CEC7B56"/>
    <w:lvl w:ilvl="0">
      <w:start w:val="1"/>
      <w:numFmt w:val="decimal"/>
      <w:pStyle w:val="Item1"/>
      <w:suff w:val="nothing"/>
      <w:lvlText w:val="Item %1"/>
      <w:lvlJc w:val="left"/>
      <w:pPr>
        <w:ind w:left="0" w:firstLine="0"/>
      </w:pPr>
      <w:rPr>
        <w:rFonts w:ascii="Arial" w:hAnsi="Arial" w:cs="Arial" w:hint="default"/>
        <w:b/>
      </w:rPr>
    </w:lvl>
    <w:lvl w:ilvl="1">
      <w:start w:val="1"/>
      <w:numFmt w:val="upperLetter"/>
      <w:pStyle w:val="Item1A"/>
      <w:suff w:val="nothing"/>
      <w:lvlText w:val="Item %1%2"/>
      <w:lvlJc w:val="left"/>
      <w:pPr>
        <w:ind w:left="0" w:firstLine="0"/>
      </w:pPr>
      <w:rPr>
        <w:rFonts w:hint="default"/>
        <w:b/>
      </w:rPr>
    </w:lvl>
    <w:lvl w:ilvl="2">
      <w:start w:val="1"/>
      <w:numFmt w:val="lowerRoman"/>
      <w:suff w:val="nothing"/>
      <w:lvlText w:val="Item %1%2%3"/>
      <w:lvlJc w:val="left"/>
      <w:pPr>
        <w:ind w:left="0" w:firstLine="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6" w15:restartNumberingAfterBreak="0">
    <w:nsid w:val="23937650"/>
    <w:multiLevelType w:val="multilevel"/>
    <w:tmpl w:val="187467D0"/>
    <w:lvl w:ilvl="0">
      <w:start w:val="1"/>
      <w:numFmt w:val="decimal"/>
      <w:pStyle w:val="LetterSchedule"/>
      <w:lvlText w:val="Schedule %1"/>
      <w:lvlJc w:val="left"/>
      <w:pPr>
        <w:ind w:left="720" w:hanging="720"/>
      </w:pPr>
      <w:rPr>
        <w:rFonts w:hint="default"/>
      </w:rPr>
    </w:lvl>
    <w:lvl w:ilvl="1">
      <w:start w:val="1"/>
      <w:numFmt w:val="decimal"/>
      <w:pStyle w:val="LetterSchedulePart"/>
      <w:lvlText w:val="Part %2"/>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1C7A27"/>
    <w:multiLevelType w:val="hybridMultilevel"/>
    <w:tmpl w:val="204EDBF0"/>
    <w:lvl w:ilvl="0" w:tplc="6C740E50">
      <w:start w:val="1"/>
      <w:numFmt w:val="bullet"/>
      <w:pStyle w:val="Bullet2"/>
      <w:lvlText w:val=""/>
      <w:lvlJc w:val="left"/>
      <w:pPr>
        <w:tabs>
          <w:tab w:val="num" w:pos="357"/>
        </w:tabs>
        <w:ind w:left="357" w:hanging="357"/>
      </w:pPr>
      <w:rPr>
        <w:rFonts w:ascii="Symbol" w:hAnsi="Symbol" w:hint="default"/>
      </w:rPr>
    </w:lvl>
    <w:lvl w:ilvl="1" w:tplc="97D42DF6" w:tentative="1">
      <w:start w:val="1"/>
      <w:numFmt w:val="bullet"/>
      <w:lvlText w:val="o"/>
      <w:lvlJc w:val="left"/>
      <w:pPr>
        <w:tabs>
          <w:tab w:val="num" w:pos="1440"/>
        </w:tabs>
        <w:ind w:left="1440" w:hanging="360"/>
      </w:pPr>
      <w:rPr>
        <w:rFonts w:ascii="Courier New" w:hAnsi="Courier New" w:cs="Courier New" w:hint="default"/>
      </w:rPr>
    </w:lvl>
    <w:lvl w:ilvl="2" w:tplc="868AF6BA" w:tentative="1">
      <w:start w:val="1"/>
      <w:numFmt w:val="bullet"/>
      <w:lvlText w:val=""/>
      <w:lvlJc w:val="left"/>
      <w:pPr>
        <w:tabs>
          <w:tab w:val="num" w:pos="2160"/>
        </w:tabs>
        <w:ind w:left="2160" w:hanging="360"/>
      </w:pPr>
      <w:rPr>
        <w:rFonts w:ascii="Wingdings" w:hAnsi="Wingdings" w:hint="default"/>
      </w:rPr>
    </w:lvl>
    <w:lvl w:ilvl="3" w:tplc="D02CB88C" w:tentative="1">
      <w:start w:val="1"/>
      <w:numFmt w:val="bullet"/>
      <w:lvlText w:val=""/>
      <w:lvlJc w:val="left"/>
      <w:pPr>
        <w:tabs>
          <w:tab w:val="num" w:pos="2880"/>
        </w:tabs>
        <w:ind w:left="2880" w:hanging="360"/>
      </w:pPr>
      <w:rPr>
        <w:rFonts w:ascii="Symbol" w:hAnsi="Symbol" w:hint="default"/>
      </w:rPr>
    </w:lvl>
    <w:lvl w:ilvl="4" w:tplc="59048562" w:tentative="1">
      <w:start w:val="1"/>
      <w:numFmt w:val="bullet"/>
      <w:lvlText w:val="o"/>
      <w:lvlJc w:val="left"/>
      <w:pPr>
        <w:tabs>
          <w:tab w:val="num" w:pos="3600"/>
        </w:tabs>
        <w:ind w:left="3600" w:hanging="360"/>
      </w:pPr>
      <w:rPr>
        <w:rFonts w:ascii="Courier New" w:hAnsi="Courier New" w:cs="Courier New" w:hint="default"/>
      </w:rPr>
    </w:lvl>
    <w:lvl w:ilvl="5" w:tplc="5FCA5ABE" w:tentative="1">
      <w:start w:val="1"/>
      <w:numFmt w:val="bullet"/>
      <w:lvlText w:val=""/>
      <w:lvlJc w:val="left"/>
      <w:pPr>
        <w:tabs>
          <w:tab w:val="num" w:pos="4320"/>
        </w:tabs>
        <w:ind w:left="4320" w:hanging="360"/>
      </w:pPr>
      <w:rPr>
        <w:rFonts w:ascii="Wingdings" w:hAnsi="Wingdings" w:hint="default"/>
      </w:rPr>
    </w:lvl>
    <w:lvl w:ilvl="6" w:tplc="9338713C" w:tentative="1">
      <w:start w:val="1"/>
      <w:numFmt w:val="bullet"/>
      <w:lvlText w:val=""/>
      <w:lvlJc w:val="left"/>
      <w:pPr>
        <w:tabs>
          <w:tab w:val="num" w:pos="5040"/>
        </w:tabs>
        <w:ind w:left="5040" w:hanging="360"/>
      </w:pPr>
      <w:rPr>
        <w:rFonts w:ascii="Symbol" w:hAnsi="Symbol" w:hint="default"/>
      </w:rPr>
    </w:lvl>
    <w:lvl w:ilvl="7" w:tplc="8542A910" w:tentative="1">
      <w:start w:val="1"/>
      <w:numFmt w:val="bullet"/>
      <w:lvlText w:val="o"/>
      <w:lvlJc w:val="left"/>
      <w:pPr>
        <w:tabs>
          <w:tab w:val="num" w:pos="5760"/>
        </w:tabs>
        <w:ind w:left="5760" w:hanging="360"/>
      </w:pPr>
      <w:rPr>
        <w:rFonts w:ascii="Courier New" w:hAnsi="Courier New" w:cs="Courier New" w:hint="default"/>
      </w:rPr>
    </w:lvl>
    <w:lvl w:ilvl="8" w:tplc="6B1EDB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533D8"/>
    <w:multiLevelType w:val="singleLevel"/>
    <w:tmpl w:val="7B804048"/>
    <w:lvl w:ilvl="0">
      <w:start w:val="1"/>
      <w:numFmt w:val="decimal"/>
      <w:pStyle w:val="Annex"/>
      <w:lvlText w:val="Annexure %1"/>
      <w:lvlJc w:val="left"/>
      <w:pPr>
        <w:ind w:left="720" w:hanging="720"/>
      </w:pPr>
      <w:rPr>
        <w:rFonts w:hint="default"/>
      </w:rPr>
    </w:lvl>
  </w:abstractNum>
  <w:abstractNum w:abstractNumId="9" w15:restartNumberingAfterBreak="0">
    <w:nsid w:val="4B2F047D"/>
    <w:multiLevelType w:val="multilevel"/>
    <w:tmpl w:val="B9466146"/>
    <w:styleLink w:val="Annexure"/>
    <w:lvl w:ilvl="0">
      <w:start w:val="1"/>
      <w:numFmt w:val="decimal"/>
      <w:lvlText w:val="Annexure %1 "/>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E4C6D4A"/>
    <w:multiLevelType w:val="multilevel"/>
    <w:tmpl w:val="3E747490"/>
    <w:lvl w:ilvl="0">
      <w:start w:val="1"/>
      <w:numFmt w:val="decimal"/>
      <w:pStyle w:val="Schedule"/>
      <w:lvlText w:val="Schedule %1"/>
      <w:lvlJc w:val="left"/>
      <w:pPr>
        <w:ind w:left="720" w:hanging="720"/>
      </w:pPr>
      <w:rPr>
        <w:rFonts w:hint="default"/>
      </w:rPr>
    </w:lvl>
    <w:lvl w:ilvl="1">
      <w:start w:val="1"/>
      <w:numFmt w:val="decimal"/>
      <w:pStyle w:val="SchedulePart"/>
      <w:lvlText w:val="Part %2"/>
      <w:lvlJc w:val="left"/>
      <w:pPr>
        <w:tabs>
          <w:tab w:val="num" w:pos="720"/>
        </w:tabs>
        <w:ind w:left="0" w:firstLine="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3867F6"/>
    <w:multiLevelType w:val="hybridMultilevel"/>
    <w:tmpl w:val="D3144FF4"/>
    <w:lvl w:ilvl="0" w:tplc="B130068E">
      <w:start w:val="1"/>
      <w:numFmt w:val="bullet"/>
      <w:pStyle w:val="Bullet1"/>
      <w:lvlText w:val=""/>
      <w:lvlJc w:val="left"/>
      <w:pPr>
        <w:tabs>
          <w:tab w:val="num" w:pos="709"/>
        </w:tabs>
        <w:ind w:left="709" w:hanging="709"/>
      </w:pPr>
      <w:rPr>
        <w:rFonts w:ascii="Symbol" w:hAnsi="Symbol" w:hint="default"/>
      </w:rPr>
    </w:lvl>
    <w:lvl w:ilvl="1" w:tplc="D4AA2C16" w:tentative="1">
      <w:start w:val="1"/>
      <w:numFmt w:val="bullet"/>
      <w:lvlText w:val="o"/>
      <w:lvlJc w:val="left"/>
      <w:pPr>
        <w:tabs>
          <w:tab w:val="num" w:pos="1440"/>
        </w:tabs>
        <w:ind w:left="1440" w:hanging="360"/>
      </w:pPr>
      <w:rPr>
        <w:rFonts w:ascii="Courier New" w:hAnsi="Courier New" w:cs="Courier New" w:hint="default"/>
      </w:rPr>
    </w:lvl>
    <w:lvl w:ilvl="2" w:tplc="A9443FFE" w:tentative="1">
      <w:start w:val="1"/>
      <w:numFmt w:val="bullet"/>
      <w:lvlText w:val=""/>
      <w:lvlJc w:val="left"/>
      <w:pPr>
        <w:tabs>
          <w:tab w:val="num" w:pos="2160"/>
        </w:tabs>
        <w:ind w:left="2160" w:hanging="360"/>
      </w:pPr>
      <w:rPr>
        <w:rFonts w:ascii="Wingdings" w:hAnsi="Wingdings" w:hint="default"/>
      </w:rPr>
    </w:lvl>
    <w:lvl w:ilvl="3" w:tplc="77EE5C42" w:tentative="1">
      <w:start w:val="1"/>
      <w:numFmt w:val="bullet"/>
      <w:lvlText w:val=""/>
      <w:lvlJc w:val="left"/>
      <w:pPr>
        <w:tabs>
          <w:tab w:val="num" w:pos="2880"/>
        </w:tabs>
        <w:ind w:left="2880" w:hanging="360"/>
      </w:pPr>
      <w:rPr>
        <w:rFonts w:ascii="Symbol" w:hAnsi="Symbol" w:hint="default"/>
      </w:rPr>
    </w:lvl>
    <w:lvl w:ilvl="4" w:tplc="CB1681C8" w:tentative="1">
      <w:start w:val="1"/>
      <w:numFmt w:val="bullet"/>
      <w:lvlText w:val="o"/>
      <w:lvlJc w:val="left"/>
      <w:pPr>
        <w:tabs>
          <w:tab w:val="num" w:pos="3600"/>
        </w:tabs>
        <w:ind w:left="3600" w:hanging="360"/>
      </w:pPr>
      <w:rPr>
        <w:rFonts w:ascii="Courier New" w:hAnsi="Courier New" w:cs="Courier New" w:hint="default"/>
      </w:rPr>
    </w:lvl>
    <w:lvl w:ilvl="5" w:tplc="4A5C0512" w:tentative="1">
      <w:start w:val="1"/>
      <w:numFmt w:val="bullet"/>
      <w:lvlText w:val=""/>
      <w:lvlJc w:val="left"/>
      <w:pPr>
        <w:tabs>
          <w:tab w:val="num" w:pos="4320"/>
        </w:tabs>
        <w:ind w:left="4320" w:hanging="360"/>
      </w:pPr>
      <w:rPr>
        <w:rFonts w:ascii="Wingdings" w:hAnsi="Wingdings" w:hint="default"/>
      </w:rPr>
    </w:lvl>
    <w:lvl w:ilvl="6" w:tplc="E2E2AD44" w:tentative="1">
      <w:start w:val="1"/>
      <w:numFmt w:val="bullet"/>
      <w:lvlText w:val=""/>
      <w:lvlJc w:val="left"/>
      <w:pPr>
        <w:tabs>
          <w:tab w:val="num" w:pos="5040"/>
        </w:tabs>
        <w:ind w:left="5040" w:hanging="360"/>
      </w:pPr>
      <w:rPr>
        <w:rFonts w:ascii="Symbol" w:hAnsi="Symbol" w:hint="default"/>
      </w:rPr>
    </w:lvl>
    <w:lvl w:ilvl="7" w:tplc="9434224C" w:tentative="1">
      <w:start w:val="1"/>
      <w:numFmt w:val="bullet"/>
      <w:lvlText w:val="o"/>
      <w:lvlJc w:val="left"/>
      <w:pPr>
        <w:tabs>
          <w:tab w:val="num" w:pos="5760"/>
        </w:tabs>
        <w:ind w:left="5760" w:hanging="360"/>
      </w:pPr>
      <w:rPr>
        <w:rFonts w:ascii="Courier New" w:hAnsi="Courier New" w:cs="Courier New" w:hint="default"/>
      </w:rPr>
    </w:lvl>
    <w:lvl w:ilvl="8" w:tplc="33E2C0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B911D3"/>
    <w:multiLevelType w:val="multilevel"/>
    <w:tmpl w:val="36E44A68"/>
    <w:lvl w:ilvl="0">
      <w:start w:val="1"/>
      <w:numFmt w:val="none"/>
      <w:pStyle w:val="ListNumber"/>
      <w:lvlText w:val=""/>
      <w:lvlJc w:val="left"/>
      <w:pPr>
        <w:ind w:left="0" w:firstLine="0"/>
      </w:pPr>
      <w:rPr>
        <w:rFonts w:hint="default"/>
      </w:rPr>
    </w:lvl>
    <w:lvl w:ilvl="1">
      <w:start w:val="1"/>
      <w:numFmt w:val="decimal"/>
      <w:pStyle w:val="ListNumber2"/>
      <w:lvlText w:val="%2."/>
      <w:lvlJc w:val="left"/>
      <w:pPr>
        <w:tabs>
          <w:tab w:val="num" w:pos="709"/>
        </w:tabs>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ListNumber3"/>
      <w:lvlText w:val="(%3)"/>
      <w:lvlJc w:val="left"/>
      <w:pPr>
        <w:tabs>
          <w:tab w:val="num" w:pos="1418"/>
        </w:tabs>
        <w:ind w:left="1418" w:hanging="709"/>
      </w:pPr>
      <w:rPr>
        <w:rFonts w:hint="default"/>
      </w:rPr>
    </w:lvl>
    <w:lvl w:ilvl="3">
      <w:start w:val="1"/>
      <w:numFmt w:val="lowerRoman"/>
      <w:pStyle w:val="ListNumber4"/>
      <w:lvlText w:val="(%4)"/>
      <w:lvlJc w:val="left"/>
      <w:pPr>
        <w:tabs>
          <w:tab w:val="num" w:pos="2126"/>
        </w:tabs>
        <w:ind w:left="2126" w:hanging="708"/>
      </w:pPr>
      <w:rPr>
        <w:rFonts w:hint="default"/>
      </w:rPr>
    </w:lvl>
    <w:lvl w:ilvl="4">
      <w:start w:val="1"/>
      <w:numFmt w:val="upperLetter"/>
      <w:pStyle w:val="ListNumber5"/>
      <w:lvlText w:val="(%5)"/>
      <w:lvlJc w:val="left"/>
      <w:pPr>
        <w:tabs>
          <w:tab w:val="num" w:pos="2835"/>
        </w:tabs>
        <w:ind w:left="2835" w:hanging="709"/>
      </w:pPr>
      <w:rPr>
        <w:rFonts w:hint="default"/>
      </w:rPr>
    </w:lvl>
    <w:lvl w:ilvl="5">
      <w:start w:val="1"/>
      <w:numFmt w:val="lowerRoman"/>
      <w:pStyle w:val="ListNumber6"/>
      <w:lvlText w:val="(%6)"/>
      <w:lvlJc w:val="left"/>
      <w:pPr>
        <w:ind w:left="2160" w:hanging="360"/>
      </w:pPr>
      <w:rPr>
        <w:rFonts w:hint="default"/>
      </w:rPr>
    </w:lvl>
    <w:lvl w:ilvl="6">
      <w:start w:val="1"/>
      <w:numFmt w:val="decimal"/>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lowerRoman"/>
      <w:pStyle w:val="ListNumber9"/>
      <w:lvlText w:val="%9."/>
      <w:lvlJc w:val="left"/>
      <w:pPr>
        <w:ind w:left="3240" w:hanging="360"/>
      </w:pPr>
      <w:rPr>
        <w:rFonts w:hint="default"/>
      </w:rPr>
    </w:lvl>
  </w:abstractNum>
  <w:abstractNum w:abstractNumId="13" w15:restartNumberingAfterBreak="0">
    <w:nsid w:val="6A9943EB"/>
    <w:multiLevelType w:val="multilevel"/>
    <w:tmpl w:val="70BA25AA"/>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upperRoman"/>
      <w:pStyle w:val="SchH7"/>
      <w:lvlText w:val="%7"/>
      <w:lvlJc w:val="left"/>
      <w:pPr>
        <w:tabs>
          <w:tab w:val="num" w:pos="3544"/>
        </w:tabs>
        <w:ind w:left="2977" w:firstLine="0"/>
      </w:pPr>
      <w:rPr>
        <w:rFonts w:hint="default"/>
      </w:rPr>
    </w:lvl>
    <w:lvl w:ilvl="7">
      <w:start w:val="1"/>
      <w:numFmt w:val="lowerLetter"/>
      <w:pStyle w:val="SchH8"/>
      <w:lvlText w:val="%8"/>
      <w:lvlJc w:val="left"/>
      <w:pPr>
        <w:tabs>
          <w:tab w:val="num" w:pos="2483"/>
        </w:tabs>
        <w:ind w:left="2126" w:firstLine="0"/>
      </w:pPr>
      <w:rPr>
        <w:rFonts w:hint="default"/>
      </w:rPr>
    </w:lvl>
    <w:lvl w:ilvl="8">
      <w:start w:val="1"/>
      <w:numFmt w:val="upperLetter"/>
      <w:lvlRestart w:val="0"/>
      <w:pStyle w:val="SchH9"/>
      <w:lvlText w:val="%9"/>
      <w:lvlJc w:val="left"/>
      <w:pPr>
        <w:tabs>
          <w:tab w:val="num" w:pos="3340"/>
        </w:tabs>
        <w:ind w:left="2977" w:firstLine="0"/>
      </w:pPr>
      <w:rPr>
        <w:rFonts w:hint="default"/>
      </w:rPr>
    </w:lvl>
  </w:abstractNum>
  <w:abstractNum w:abstractNumId="14" w15:restartNumberingAfterBreak="0">
    <w:nsid w:val="70682663"/>
    <w:multiLevelType w:val="multilevel"/>
    <w:tmpl w:val="674C410C"/>
    <w:lvl w:ilvl="0">
      <w:start w:val="1"/>
      <w:numFmt w:val="none"/>
      <w:pStyle w:val="LetterHeading1"/>
      <w:suff w:val="nothing"/>
      <w:lvlText w:val="%1"/>
      <w:lvlJc w:val="left"/>
      <w:pPr>
        <w:ind w:left="0" w:firstLine="0"/>
      </w:pPr>
      <w:rPr>
        <w:rFonts w:hint="default"/>
      </w:rPr>
    </w:lvl>
    <w:lvl w:ilvl="1">
      <w:start w:val="1"/>
      <w:numFmt w:val="decimal"/>
      <w:pStyle w:val="LetterHeading2"/>
      <w:lvlText w:val="%1%2"/>
      <w:lvlJc w:val="left"/>
      <w:pPr>
        <w:tabs>
          <w:tab w:val="num" w:pos="709"/>
        </w:tabs>
        <w:ind w:left="709" w:hanging="709"/>
      </w:pPr>
      <w:rPr>
        <w:rFonts w:hint="default"/>
      </w:rPr>
    </w:lvl>
    <w:lvl w:ilvl="2">
      <w:start w:val="1"/>
      <w:numFmt w:val="decimal"/>
      <w:pStyle w:val="LetterHeading3"/>
      <w:lvlText w:val="%2.%3"/>
      <w:lvlJc w:val="left"/>
      <w:pPr>
        <w:tabs>
          <w:tab w:val="num" w:pos="709"/>
        </w:tabs>
        <w:ind w:left="709" w:hanging="709"/>
      </w:pPr>
      <w:rPr>
        <w:rFonts w:hint="default"/>
      </w:rPr>
    </w:lvl>
    <w:lvl w:ilvl="3">
      <w:start w:val="1"/>
      <w:numFmt w:val="lowerLetter"/>
      <w:pStyle w:val="LetterHeading4"/>
      <w:lvlText w:val="(%4)"/>
      <w:lvlJc w:val="left"/>
      <w:pPr>
        <w:tabs>
          <w:tab w:val="num" w:pos="1418"/>
        </w:tabs>
        <w:ind w:left="1418" w:hanging="709"/>
      </w:pPr>
      <w:rPr>
        <w:rFonts w:hint="default"/>
      </w:rPr>
    </w:lvl>
    <w:lvl w:ilvl="4">
      <w:start w:val="1"/>
      <w:numFmt w:val="lowerRoman"/>
      <w:pStyle w:val="LetterHeading5"/>
      <w:lvlText w:val="(%5)"/>
      <w:lvlJc w:val="left"/>
      <w:pPr>
        <w:tabs>
          <w:tab w:val="num" w:pos="2126"/>
        </w:tabs>
        <w:ind w:left="2126" w:hanging="708"/>
      </w:pPr>
      <w:rPr>
        <w:rFonts w:hint="default"/>
      </w:rPr>
    </w:lvl>
    <w:lvl w:ilvl="5">
      <w:start w:val="1"/>
      <w:numFmt w:val="upperLetter"/>
      <w:pStyle w:val="LetterHeading6"/>
      <w:lvlText w:val="(%6)"/>
      <w:lvlJc w:val="left"/>
      <w:pPr>
        <w:tabs>
          <w:tab w:val="num" w:pos="2835"/>
        </w:tabs>
        <w:ind w:left="2835" w:hanging="709"/>
      </w:pPr>
      <w:rPr>
        <w:rFonts w:hint="default"/>
      </w:rPr>
    </w:lvl>
    <w:lvl w:ilvl="6">
      <w:start w:val="1"/>
      <w:numFmt w:val="upperRoman"/>
      <w:pStyle w:val="LetterHeading7"/>
      <w:lvlText w:val="%7"/>
      <w:lvlJc w:val="left"/>
      <w:pPr>
        <w:tabs>
          <w:tab w:val="num" w:pos="3544"/>
        </w:tabs>
        <w:ind w:left="2977" w:firstLine="0"/>
      </w:pPr>
      <w:rPr>
        <w:rFonts w:hint="default"/>
      </w:rPr>
    </w:lvl>
    <w:lvl w:ilvl="7">
      <w:start w:val="1"/>
      <w:numFmt w:val="lowerLetter"/>
      <w:pStyle w:val="LetterHeading8"/>
      <w:lvlText w:val="%8"/>
      <w:lvlJc w:val="left"/>
      <w:pPr>
        <w:tabs>
          <w:tab w:val="num" w:pos="2483"/>
        </w:tabs>
        <w:ind w:left="2126" w:firstLine="0"/>
      </w:pPr>
      <w:rPr>
        <w:rFonts w:hint="default"/>
      </w:rPr>
    </w:lvl>
    <w:lvl w:ilvl="8">
      <w:start w:val="1"/>
      <w:numFmt w:val="upperLetter"/>
      <w:lvlRestart w:val="0"/>
      <w:pStyle w:val="LetterHeading9"/>
      <w:lvlText w:val="%9"/>
      <w:lvlJc w:val="left"/>
      <w:pPr>
        <w:tabs>
          <w:tab w:val="num" w:pos="3340"/>
        </w:tabs>
        <w:ind w:left="2977" w:firstLine="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11"/>
  </w:num>
  <w:num w:numId="7">
    <w:abstractNumId w:val="1"/>
  </w:num>
  <w:num w:numId="8">
    <w:abstractNumId w:val="2"/>
  </w:num>
  <w:num w:numId="9">
    <w:abstractNumId w:val="0"/>
  </w:num>
  <w:num w:numId="10">
    <w:abstractNumId w:val="5"/>
  </w:num>
  <w:num w:numId="11">
    <w:abstractNumId w:val="14"/>
  </w:num>
  <w:num w:numId="12">
    <w:abstractNumId w:val="3"/>
  </w:num>
  <w:num w:numId="13">
    <w:abstractNumId w:val="10"/>
  </w:num>
  <w:num w:numId="14">
    <w:abstractNumId w:val="6"/>
  </w:num>
  <w:num w:numId="15">
    <w:abstractNumId w:val="12"/>
  </w:num>
  <w:num w:numId="16">
    <w:abstractNumId w:val="4"/>
  </w:num>
  <w:num w:numId="17">
    <w:abstractNumId w:val="13"/>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141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wNDA1szQwNTQwM7VQ0lEKTi0uzszPAykwqgUAUMDZiSwAAAA="/>
    <w:docVar w:name="Ref" w:val=" "/>
    <w:docVar w:name="Ref2" w:val="0-v1\"/>
    <w:docVar w:name="WhichCity" w:val="Sydney"/>
  </w:docVars>
  <w:rsids>
    <w:rsidRoot w:val="00883F55"/>
    <w:rsid w:val="0000021A"/>
    <w:rsid w:val="00000937"/>
    <w:rsid w:val="000016CA"/>
    <w:rsid w:val="00001989"/>
    <w:rsid w:val="00001D3F"/>
    <w:rsid w:val="00003447"/>
    <w:rsid w:val="00004AD1"/>
    <w:rsid w:val="00004F72"/>
    <w:rsid w:val="00005918"/>
    <w:rsid w:val="00006DA0"/>
    <w:rsid w:val="00007214"/>
    <w:rsid w:val="000072E6"/>
    <w:rsid w:val="00007E07"/>
    <w:rsid w:val="000100D6"/>
    <w:rsid w:val="000101C8"/>
    <w:rsid w:val="00010201"/>
    <w:rsid w:val="000102B4"/>
    <w:rsid w:val="00010CC9"/>
    <w:rsid w:val="00011185"/>
    <w:rsid w:val="00011B6E"/>
    <w:rsid w:val="00011BB9"/>
    <w:rsid w:val="000125AC"/>
    <w:rsid w:val="00012614"/>
    <w:rsid w:val="00013113"/>
    <w:rsid w:val="000149FA"/>
    <w:rsid w:val="00015939"/>
    <w:rsid w:val="00015AA7"/>
    <w:rsid w:val="00015D20"/>
    <w:rsid w:val="00016458"/>
    <w:rsid w:val="00016598"/>
    <w:rsid w:val="00017701"/>
    <w:rsid w:val="00017A50"/>
    <w:rsid w:val="00020165"/>
    <w:rsid w:val="000203FD"/>
    <w:rsid w:val="00020993"/>
    <w:rsid w:val="00020D44"/>
    <w:rsid w:val="000216A5"/>
    <w:rsid w:val="0002198A"/>
    <w:rsid w:val="00021A68"/>
    <w:rsid w:val="00021F96"/>
    <w:rsid w:val="000225E7"/>
    <w:rsid w:val="00023C98"/>
    <w:rsid w:val="000241E8"/>
    <w:rsid w:val="00024753"/>
    <w:rsid w:val="000253AF"/>
    <w:rsid w:val="00025689"/>
    <w:rsid w:val="00025915"/>
    <w:rsid w:val="00025EA0"/>
    <w:rsid w:val="000261EE"/>
    <w:rsid w:val="0002694B"/>
    <w:rsid w:val="00026A11"/>
    <w:rsid w:val="00026FC6"/>
    <w:rsid w:val="000274A8"/>
    <w:rsid w:val="00031220"/>
    <w:rsid w:val="000313B3"/>
    <w:rsid w:val="0003158E"/>
    <w:rsid w:val="00032341"/>
    <w:rsid w:val="00033313"/>
    <w:rsid w:val="00033B83"/>
    <w:rsid w:val="00034A06"/>
    <w:rsid w:val="00035862"/>
    <w:rsid w:val="00035D5B"/>
    <w:rsid w:val="000361CA"/>
    <w:rsid w:val="000363E2"/>
    <w:rsid w:val="0003645C"/>
    <w:rsid w:val="000365BC"/>
    <w:rsid w:val="0003686E"/>
    <w:rsid w:val="000371AB"/>
    <w:rsid w:val="00037A65"/>
    <w:rsid w:val="0004031C"/>
    <w:rsid w:val="00040575"/>
    <w:rsid w:val="00042759"/>
    <w:rsid w:val="000428D3"/>
    <w:rsid w:val="00042DDC"/>
    <w:rsid w:val="00043E37"/>
    <w:rsid w:val="00044558"/>
    <w:rsid w:val="0004468F"/>
    <w:rsid w:val="0004485D"/>
    <w:rsid w:val="0004495C"/>
    <w:rsid w:val="000454C8"/>
    <w:rsid w:val="00045595"/>
    <w:rsid w:val="00045647"/>
    <w:rsid w:val="00045A93"/>
    <w:rsid w:val="00045B61"/>
    <w:rsid w:val="00046159"/>
    <w:rsid w:val="00046FF6"/>
    <w:rsid w:val="00047355"/>
    <w:rsid w:val="00047456"/>
    <w:rsid w:val="00050D58"/>
    <w:rsid w:val="00050E4C"/>
    <w:rsid w:val="000513C0"/>
    <w:rsid w:val="00051437"/>
    <w:rsid w:val="00051FBE"/>
    <w:rsid w:val="000524F5"/>
    <w:rsid w:val="00052672"/>
    <w:rsid w:val="00052C4D"/>
    <w:rsid w:val="00053279"/>
    <w:rsid w:val="00053739"/>
    <w:rsid w:val="00053851"/>
    <w:rsid w:val="00053CC1"/>
    <w:rsid w:val="00054034"/>
    <w:rsid w:val="0005413E"/>
    <w:rsid w:val="00054411"/>
    <w:rsid w:val="0005451C"/>
    <w:rsid w:val="00055655"/>
    <w:rsid w:val="000566D1"/>
    <w:rsid w:val="0005763B"/>
    <w:rsid w:val="00061F29"/>
    <w:rsid w:val="00062234"/>
    <w:rsid w:val="00062C93"/>
    <w:rsid w:val="00062E3E"/>
    <w:rsid w:val="000636F4"/>
    <w:rsid w:val="00065003"/>
    <w:rsid w:val="00065224"/>
    <w:rsid w:val="00065779"/>
    <w:rsid w:val="00065858"/>
    <w:rsid w:val="000658C3"/>
    <w:rsid w:val="0006598E"/>
    <w:rsid w:val="00066BA3"/>
    <w:rsid w:val="00067BB8"/>
    <w:rsid w:val="00070B31"/>
    <w:rsid w:val="00070C5C"/>
    <w:rsid w:val="000718B3"/>
    <w:rsid w:val="00071C09"/>
    <w:rsid w:val="00071D78"/>
    <w:rsid w:val="00072249"/>
    <w:rsid w:val="00072911"/>
    <w:rsid w:val="00073711"/>
    <w:rsid w:val="00073B74"/>
    <w:rsid w:val="00074FA0"/>
    <w:rsid w:val="0007517E"/>
    <w:rsid w:val="00075A35"/>
    <w:rsid w:val="00075F1C"/>
    <w:rsid w:val="0007667A"/>
    <w:rsid w:val="00076B72"/>
    <w:rsid w:val="00077BA4"/>
    <w:rsid w:val="00080228"/>
    <w:rsid w:val="0008099D"/>
    <w:rsid w:val="0008156A"/>
    <w:rsid w:val="00082514"/>
    <w:rsid w:val="000829BD"/>
    <w:rsid w:val="00083758"/>
    <w:rsid w:val="00083C6F"/>
    <w:rsid w:val="00083E8B"/>
    <w:rsid w:val="00083ECD"/>
    <w:rsid w:val="00084405"/>
    <w:rsid w:val="00084BD9"/>
    <w:rsid w:val="00085910"/>
    <w:rsid w:val="00085CD2"/>
    <w:rsid w:val="000862A1"/>
    <w:rsid w:val="0008634A"/>
    <w:rsid w:val="00086780"/>
    <w:rsid w:val="00086F9B"/>
    <w:rsid w:val="00091592"/>
    <w:rsid w:val="00091EFB"/>
    <w:rsid w:val="0009217D"/>
    <w:rsid w:val="00092975"/>
    <w:rsid w:val="000929C4"/>
    <w:rsid w:val="000936EC"/>
    <w:rsid w:val="00093937"/>
    <w:rsid w:val="00093C34"/>
    <w:rsid w:val="00093D4D"/>
    <w:rsid w:val="00094009"/>
    <w:rsid w:val="00094750"/>
    <w:rsid w:val="000947A2"/>
    <w:rsid w:val="00094F98"/>
    <w:rsid w:val="00095502"/>
    <w:rsid w:val="00096C56"/>
    <w:rsid w:val="00097341"/>
    <w:rsid w:val="00097CB6"/>
    <w:rsid w:val="00097E75"/>
    <w:rsid w:val="000A0B38"/>
    <w:rsid w:val="000A0C5B"/>
    <w:rsid w:val="000A17C3"/>
    <w:rsid w:val="000A1846"/>
    <w:rsid w:val="000A2904"/>
    <w:rsid w:val="000A3804"/>
    <w:rsid w:val="000A5ECC"/>
    <w:rsid w:val="000A634A"/>
    <w:rsid w:val="000A717E"/>
    <w:rsid w:val="000B0883"/>
    <w:rsid w:val="000B0C40"/>
    <w:rsid w:val="000B0DB9"/>
    <w:rsid w:val="000B21D7"/>
    <w:rsid w:val="000B2E7B"/>
    <w:rsid w:val="000B34BE"/>
    <w:rsid w:val="000B43A5"/>
    <w:rsid w:val="000B5236"/>
    <w:rsid w:val="000B638A"/>
    <w:rsid w:val="000B7296"/>
    <w:rsid w:val="000C0413"/>
    <w:rsid w:val="000C05B5"/>
    <w:rsid w:val="000C0F88"/>
    <w:rsid w:val="000C190F"/>
    <w:rsid w:val="000C1A83"/>
    <w:rsid w:val="000C1E35"/>
    <w:rsid w:val="000C2DDE"/>
    <w:rsid w:val="000C2F05"/>
    <w:rsid w:val="000C3BA6"/>
    <w:rsid w:val="000C41C9"/>
    <w:rsid w:val="000C46AA"/>
    <w:rsid w:val="000C48F8"/>
    <w:rsid w:val="000C4CB5"/>
    <w:rsid w:val="000C54E7"/>
    <w:rsid w:val="000C5785"/>
    <w:rsid w:val="000C599F"/>
    <w:rsid w:val="000C5E38"/>
    <w:rsid w:val="000C626B"/>
    <w:rsid w:val="000C6C3D"/>
    <w:rsid w:val="000C6E08"/>
    <w:rsid w:val="000C7C32"/>
    <w:rsid w:val="000C7C98"/>
    <w:rsid w:val="000D0E44"/>
    <w:rsid w:val="000D14B0"/>
    <w:rsid w:val="000D1AB6"/>
    <w:rsid w:val="000D1B95"/>
    <w:rsid w:val="000D200C"/>
    <w:rsid w:val="000D214C"/>
    <w:rsid w:val="000D2AE2"/>
    <w:rsid w:val="000D3133"/>
    <w:rsid w:val="000D337B"/>
    <w:rsid w:val="000D36D9"/>
    <w:rsid w:val="000D4874"/>
    <w:rsid w:val="000D541F"/>
    <w:rsid w:val="000D5505"/>
    <w:rsid w:val="000D5C9F"/>
    <w:rsid w:val="000D5CE8"/>
    <w:rsid w:val="000D6CEB"/>
    <w:rsid w:val="000D6E75"/>
    <w:rsid w:val="000D6FEC"/>
    <w:rsid w:val="000D7206"/>
    <w:rsid w:val="000D7B0E"/>
    <w:rsid w:val="000D7B9A"/>
    <w:rsid w:val="000E0517"/>
    <w:rsid w:val="000E0A69"/>
    <w:rsid w:val="000E0F5A"/>
    <w:rsid w:val="000E1896"/>
    <w:rsid w:val="000E1F34"/>
    <w:rsid w:val="000E2976"/>
    <w:rsid w:val="000E32CB"/>
    <w:rsid w:val="000E36F5"/>
    <w:rsid w:val="000E3A7C"/>
    <w:rsid w:val="000E3AC5"/>
    <w:rsid w:val="000E3C9A"/>
    <w:rsid w:val="000E3F45"/>
    <w:rsid w:val="000E420D"/>
    <w:rsid w:val="000E44A7"/>
    <w:rsid w:val="000E47D0"/>
    <w:rsid w:val="000E5020"/>
    <w:rsid w:val="000E513E"/>
    <w:rsid w:val="000E5483"/>
    <w:rsid w:val="000E5C93"/>
    <w:rsid w:val="000E6101"/>
    <w:rsid w:val="000E6364"/>
    <w:rsid w:val="000E6F9C"/>
    <w:rsid w:val="000E72E6"/>
    <w:rsid w:val="000E7414"/>
    <w:rsid w:val="000E7C16"/>
    <w:rsid w:val="000E7C42"/>
    <w:rsid w:val="000E7EE3"/>
    <w:rsid w:val="000F020F"/>
    <w:rsid w:val="000F0459"/>
    <w:rsid w:val="000F08AF"/>
    <w:rsid w:val="000F0F18"/>
    <w:rsid w:val="000F204D"/>
    <w:rsid w:val="000F2293"/>
    <w:rsid w:val="000F23A6"/>
    <w:rsid w:val="000F2807"/>
    <w:rsid w:val="000F3706"/>
    <w:rsid w:val="000F3B51"/>
    <w:rsid w:val="000F40AF"/>
    <w:rsid w:val="000F4932"/>
    <w:rsid w:val="000F5108"/>
    <w:rsid w:val="000F5351"/>
    <w:rsid w:val="000F5E0F"/>
    <w:rsid w:val="000F608A"/>
    <w:rsid w:val="000F6544"/>
    <w:rsid w:val="000F69AB"/>
    <w:rsid w:val="000F7EB9"/>
    <w:rsid w:val="00100261"/>
    <w:rsid w:val="00101172"/>
    <w:rsid w:val="001016DB"/>
    <w:rsid w:val="001016FD"/>
    <w:rsid w:val="0010242C"/>
    <w:rsid w:val="00102666"/>
    <w:rsid w:val="0010279F"/>
    <w:rsid w:val="00102F82"/>
    <w:rsid w:val="001033E7"/>
    <w:rsid w:val="001045C5"/>
    <w:rsid w:val="001049ED"/>
    <w:rsid w:val="00104B59"/>
    <w:rsid w:val="00104C4D"/>
    <w:rsid w:val="0010537A"/>
    <w:rsid w:val="0010621C"/>
    <w:rsid w:val="001064FA"/>
    <w:rsid w:val="0010668D"/>
    <w:rsid w:val="00106691"/>
    <w:rsid w:val="0010678F"/>
    <w:rsid w:val="001067DA"/>
    <w:rsid w:val="00107822"/>
    <w:rsid w:val="0011062A"/>
    <w:rsid w:val="001113C8"/>
    <w:rsid w:val="00111536"/>
    <w:rsid w:val="00111DB9"/>
    <w:rsid w:val="00111E13"/>
    <w:rsid w:val="00112008"/>
    <w:rsid w:val="0011206D"/>
    <w:rsid w:val="00112412"/>
    <w:rsid w:val="001125DE"/>
    <w:rsid w:val="00112C33"/>
    <w:rsid w:val="00112C49"/>
    <w:rsid w:val="00112D6A"/>
    <w:rsid w:val="00113BFB"/>
    <w:rsid w:val="001141B5"/>
    <w:rsid w:val="00114675"/>
    <w:rsid w:val="001148B9"/>
    <w:rsid w:val="00115B04"/>
    <w:rsid w:val="00115E3B"/>
    <w:rsid w:val="00116110"/>
    <w:rsid w:val="0011618C"/>
    <w:rsid w:val="00116AED"/>
    <w:rsid w:val="00117784"/>
    <w:rsid w:val="00117ACF"/>
    <w:rsid w:val="00120CE3"/>
    <w:rsid w:val="00120D9E"/>
    <w:rsid w:val="00121413"/>
    <w:rsid w:val="00121C01"/>
    <w:rsid w:val="00121DB9"/>
    <w:rsid w:val="00122071"/>
    <w:rsid w:val="001235F6"/>
    <w:rsid w:val="0012398D"/>
    <w:rsid w:val="00123CC6"/>
    <w:rsid w:val="00124B4E"/>
    <w:rsid w:val="00124CD2"/>
    <w:rsid w:val="00124E6D"/>
    <w:rsid w:val="0012515B"/>
    <w:rsid w:val="0012585C"/>
    <w:rsid w:val="001265EA"/>
    <w:rsid w:val="00126AC5"/>
    <w:rsid w:val="001276B3"/>
    <w:rsid w:val="0012779B"/>
    <w:rsid w:val="00130253"/>
    <w:rsid w:val="00130DBD"/>
    <w:rsid w:val="0013117F"/>
    <w:rsid w:val="00131AEF"/>
    <w:rsid w:val="00131E91"/>
    <w:rsid w:val="00132071"/>
    <w:rsid w:val="0013267C"/>
    <w:rsid w:val="0013327A"/>
    <w:rsid w:val="001335FF"/>
    <w:rsid w:val="00134E22"/>
    <w:rsid w:val="00134E69"/>
    <w:rsid w:val="00135179"/>
    <w:rsid w:val="0013586A"/>
    <w:rsid w:val="001359D8"/>
    <w:rsid w:val="001361CB"/>
    <w:rsid w:val="00136317"/>
    <w:rsid w:val="00136716"/>
    <w:rsid w:val="00136A95"/>
    <w:rsid w:val="001370C5"/>
    <w:rsid w:val="00137805"/>
    <w:rsid w:val="00137E53"/>
    <w:rsid w:val="00137F0A"/>
    <w:rsid w:val="001404EE"/>
    <w:rsid w:val="00140BEB"/>
    <w:rsid w:val="00140C75"/>
    <w:rsid w:val="00141507"/>
    <w:rsid w:val="001417AA"/>
    <w:rsid w:val="0014196E"/>
    <w:rsid w:val="0014236C"/>
    <w:rsid w:val="00142775"/>
    <w:rsid w:val="001428D9"/>
    <w:rsid w:val="001432EA"/>
    <w:rsid w:val="00144BD0"/>
    <w:rsid w:val="001451B0"/>
    <w:rsid w:val="001451F8"/>
    <w:rsid w:val="00146159"/>
    <w:rsid w:val="00146794"/>
    <w:rsid w:val="001502DA"/>
    <w:rsid w:val="00152301"/>
    <w:rsid w:val="00152920"/>
    <w:rsid w:val="00152C9A"/>
    <w:rsid w:val="001530AF"/>
    <w:rsid w:val="001532C1"/>
    <w:rsid w:val="0015449E"/>
    <w:rsid w:val="00155A6F"/>
    <w:rsid w:val="001563E6"/>
    <w:rsid w:val="001567D9"/>
    <w:rsid w:val="00156DAA"/>
    <w:rsid w:val="00160CEA"/>
    <w:rsid w:val="0016116C"/>
    <w:rsid w:val="001613FF"/>
    <w:rsid w:val="00161453"/>
    <w:rsid w:val="001615DC"/>
    <w:rsid w:val="00161909"/>
    <w:rsid w:val="001623DA"/>
    <w:rsid w:val="00162E7C"/>
    <w:rsid w:val="00163074"/>
    <w:rsid w:val="00163AA4"/>
    <w:rsid w:val="001646BA"/>
    <w:rsid w:val="00164918"/>
    <w:rsid w:val="001649F8"/>
    <w:rsid w:val="0016538C"/>
    <w:rsid w:val="00165609"/>
    <w:rsid w:val="001656FC"/>
    <w:rsid w:val="00166032"/>
    <w:rsid w:val="001670A5"/>
    <w:rsid w:val="0016786D"/>
    <w:rsid w:val="00167A0A"/>
    <w:rsid w:val="0017045F"/>
    <w:rsid w:val="001710E0"/>
    <w:rsid w:val="001714C4"/>
    <w:rsid w:val="00172195"/>
    <w:rsid w:val="001725D0"/>
    <w:rsid w:val="0017280A"/>
    <w:rsid w:val="0017291F"/>
    <w:rsid w:val="00172BBF"/>
    <w:rsid w:val="00173257"/>
    <w:rsid w:val="001734A4"/>
    <w:rsid w:val="0017354A"/>
    <w:rsid w:val="001735B3"/>
    <w:rsid w:val="001744C9"/>
    <w:rsid w:val="00174711"/>
    <w:rsid w:val="00175025"/>
    <w:rsid w:val="0017530C"/>
    <w:rsid w:val="0017547F"/>
    <w:rsid w:val="0017645A"/>
    <w:rsid w:val="00176A60"/>
    <w:rsid w:val="00176CE6"/>
    <w:rsid w:val="00176EBA"/>
    <w:rsid w:val="001774DD"/>
    <w:rsid w:val="0017754B"/>
    <w:rsid w:val="0017777E"/>
    <w:rsid w:val="0018087E"/>
    <w:rsid w:val="00180C7F"/>
    <w:rsid w:val="001819FA"/>
    <w:rsid w:val="00181C18"/>
    <w:rsid w:val="00181EB2"/>
    <w:rsid w:val="001821E7"/>
    <w:rsid w:val="00182349"/>
    <w:rsid w:val="0018234A"/>
    <w:rsid w:val="00182695"/>
    <w:rsid w:val="00182ABF"/>
    <w:rsid w:val="00182D11"/>
    <w:rsid w:val="001832A9"/>
    <w:rsid w:val="001837E3"/>
    <w:rsid w:val="00185096"/>
    <w:rsid w:val="001856F5"/>
    <w:rsid w:val="00185DB9"/>
    <w:rsid w:val="00185EA6"/>
    <w:rsid w:val="00185EEE"/>
    <w:rsid w:val="001860C1"/>
    <w:rsid w:val="00186A99"/>
    <w:rsid w:val="00186B03"/>
    <w:rsid w:val="00186EFD"/>
    <w:rsid w:val="00187255"/>
    <w:rsid w:val="00187962"/>
    <w:rsid w:val="00187E0C"/>
    <w:rsid w:val="00190978"/>
    <w:rsid w:val="00191EB8"/>
    <w:rsid w:val="00191F16"/>
    <w:rsid w:val="00191F4D"/>
    <w:rsid w:val="00192816"/>
    <w:rsid w:val="00192898"/>
    <w:rsid w:val="00192A17"/>
    <w:rsid w:val="00192F16"/>
    <w:rsid w:val="00193005"/>
    <w:rsid w:val="00193219"/>
    <w:rsid w:val="001938C5"/>
    <w:rsid w:val="0019396C"/>
    <w:rsid w:val="001944B9"/>
    <w:rsid w:val="00194F2B"/>
    <w:rsid w:val="0019568C"/>
    <w:rsid w:val="0019674A"/>
    <w:rsid w:val="00196922"/>
    <w:rsid w:val="001969C3"/>
    <w:rsid w:val="00196C82"/>
    <w:rsid w:val="00197E64"/>
    <w:rsid w:val="001A02B5"/>
    <w:rsid w:val="001A04B8"/>
    <w:rsid w:val="001A103F"/>
    <w:rsid w:val="001A1C7E"/>
    <w:rsid w:val="001A289D"/>
    <w:rsid w:val="001A28B8"/>
    <w:rsid w:val="001A2FD9"/>
    <w:rsid w:val="001A3190"/>
    <w:rsid w:val="001A3532"/>
    <w:rsid w:val="001A385E"/>
    <w:rsid w:val="001A468B"/>
    <w:rsid w:val="001A4CC3"/>
    <w:rsid w:val="001A4E59"/>
    <w:rsid w:val="001A51C3"/>
    <w:rsid w:val="001A558F"/>
    <w:rsid w:val="001A5711"/>
    <w:rsid w:val="001A5999"/>
    <w:rsid w:val="001A5D07"/>
    <w:rsid w:val="001A5F8D"/>
    <w:rsid w:val="001A6236"/>
    <w:rsid w:val="001A6CF7"/>
    <w:rsid w:val="001A72FD"/>
    <w:rsid w:val="001B0A55"/>
    <w:rsid w:val="001B0C17"/>
    <w:rsid w:val="001B0C3D"/>
    <w:rsid w:val="001B0E41"/>
    <w:rsid w:val="001B18C6"/>
    <w:rsid w:val="001B1A47"/>
    <w:rsid w:val="001B1CF6"/>
    <w:rsid w:val="001B21B2"/>
    <w:rsid w:val="001B3032"/>
    <w:rsid w:val="001B3916"/>
    <w:rsid w:val="001B3D90"/>
    <w:rsid w:val="001B50C9"/>
    <w:rsid w:val="001B5391"/>
    <w:rsid w:val="001B6370"/>
    <w:rsid w:val="001B649C"/>
    <w:rsid w:val="001B707F"/>
    <w:rsid w:val="001B732E"/>
    <w:rsid w:val="001C0041"/>
    <w:rsid w:val="001C0C31"/>
    <w:rsid w:val="001C13F8"/>
    <w:rsid w:val="001C1552"/>
    <w:rsid w:val="001C19BB"/>
    <w:rsid w:val="001C1E38"/>
    <w:rsid w:val="001C1F64"/>
    <w:rsid w:val="001C20FE"/>
    <w:rsid w:val="001C24FC"/>
    <w:rsid w:val="001C39A3"/>
    <w:rsid w:val="001C45E1"/>
    <w:rsid w:val="001C507A"/>
    <w:rsid w:val="001C573C"/>
    <w:rsid w:val="001C5A3A"/>
    <w:rsid w:val="001C639F"/>
    <w:rsid w:val="001C6F05"/>
    <w:rsid w:val="001C7946"/>
    <w:rsid w:val="001C7DFD"/>
    <w:rsid w:val="001D0DA3"/>
    <w:rsid w:val="001D1374"/>
    <w:rsid w:val="001D17B4"/>
    <w:rsid w:val="001D38D4"/>
    <w:rsid w:val="001D3E1C"/>
    <w:rsid w:val="001D447A"/>
    <w:rsid w:val="001D4592"/>
    <w:rsid w:val="001D4EDA"/>
    <w:rsid w:val="001D512D"/>
    <w:rsid w:val="001D5271"/>
    <w:rsid w:val="001D5430"/>
    <w:rsid w:val="001D5756"/>
    <w:rsid w:val="001D6370"/>
    <w:rsid w:val="001D6C7F"/>
    <w:rsid w:val="001D7569"/>
    <w:rsid w:val="001E03C7"/>
    <w:rsid w:val="001E03EC"/>
    <w:rsid w:val="001E050B"/>
    <w:rsid w:val="001E0A7F"/>
    <w:rsid w:val="001E0F81"/>
    <w:rsid w:val="001E1EBD"/>
    <w:rsid w:val="001E2A71"/>
    <w:rsid w:val="001E2CFA"/>
    <w:rsid w:val="001E3082"/>
    <w:rsid w:val="001E33BE"/>
    <w:rsid w:val="001E3DB0"/>
    <w:rsid w:val="001E4731"/>
    <w:rsid w:val="001E4835"/>
    <w:rsid w:val="001E4B4B"/>
    <w:rsid w:val="001E4DD0"/>
    <w:rsid w:val="001E5682"/>
    <w:rsid w:val="001E6596"/>
    <w:rsid w:val="001E68C2"/>
    <w:rsid w:val="001E6D74"/>
    <w:rsid w:val="001E6EDE"/>
    <w:rsid w:val="001E7628"/>
    <w:rsid w:val="001E78DF"/>
    <w:rsid w:val="001E79C3"/>
    <w:rsid w:val="001F02F7"/>
    <w:rsid w:val="001F05AB"/>
    <w:rsid w:val="001F063B"/>
    <w:rsid w:val="001F0E60"/>
    <w:rsid w:val="001F149A"/>
    <w:rsid w:val="001F1799"/>
    <w:rsid w:val="001F1AC7"/>
    <w:rsid w:val="001F2035"/>
    <w:rsid w:val="001F2D0D"/>
    <w:rsid w:val="001F36AF"/>
    <w:rsid w:val="001F3B16"/>
    <w:rsid w:val="001F4F16"/>
    <w:rsid w:val="001F4FEC"/>
    <w:rsid w:val="001F52EC"/>
    <w:rsid w:val="001F57E5"/>
    <w:rsid w:val="001F6535"/>
    <w:rsid w:val="001F6993"/>
    <w:rsid w:val="001F69EE"/>
    <w:rsid w:val="001F7F6F"/>
    <w:rsid w:val="00200260"/>
    <w:rsid w:val="00200C40"/>
    <w:rsid w:val="00200DBE"/>
    <w:rsid w:val="0020162D"/>
    <w:rsid w:val="0020203D"/>
    <w:rsid w:val="00202992"/>
    <w:rsid w:val="00202FC0"/>
    <w:rsid w:val="002046C4"/>
    <w:rsid w:val="00205006"/>
    <w:rsid w:val="00205034"/>
    <w:rsid w:val="00205463"/>
    <w:rsid w:val="00205F4E"/>
    <w:rsid w:val="002065DD"/>
    <w:rsid w:val="0020673D"/>
    <w:rsid w:val="002067E8"/>
    <w:rsid w:val="0021016E"/>
    <w:rsid w:val="002109AF"/>
    <w:rsid w:val="00210E3B"/>
    <w:rsid w:val="002125E1"/>
    <w:rsid w:val="00212B49"/>
    <w:rsid w:val="00212D08"/>
    <w:rsid w:val="00212F72"/>
    <w:rsid w:val="00213176"/>
    <w:rsid w:val="002132F2"/>
    <w:rsid w:val="00214553"/>
    <w:rsid w:val="00214B94"/>
    <w:rsid w:val="00214D77"/>
    <w:rsid w:val="00216D47"/>
    <w:rsid w:val="002172FE"/>
    <w:rsid w:val="002175BC"/>
    <w:rsid w:val="00217EA6"/>
    <w:rsid w:val="002208C7"/>
    <w:rsid w:val="002208DF"/>
    <w:rsid w:val="002209BE"/>
    <w:rsid w:val="00221CA4"/>
    <w:rsid w:val="00222772"/>
    <w:rsid w:val="00222FEE"/>
    <w:rsid w:val="00223996"/>
    <w:rsid w:val="00223BBB"/>
    <w:rsid w:val="00223F51"/>
    <w:rsid w:val="00224148"/>
    <w:rsid w:val="0022416B"/>
    <w:rsid w:val="00225A03"/>
    <w:rsid w:val="00226686"/>
    <w:rsid w:val="00227BB1"/>
    <w:rsid w:val="00227C8D"/>
    <w:rsid w:val="00230638"/>
    <w:rsid w:val="0023088B"/>
    <w:rsid w:val="00231185"/>
    <w:rsid w:val="002312EE"/>
    <w:rsid w:val="0023186A"/>
    <w:rsid w:val="0023188F"/>
    <w:rsid w:val="002323AC"/>
    <w:rsid w:val="00232440"/>
    <w:rsid w:val="0023258A"/>
    <w:rsid w:val="00232DAB"/>
    <w:rsid w:val="00233495"/>
    <w:rsid w:val="002338CF"/>
    <w:rsid w:val="00233A5D"/>
    <w:rsid w:val="00233C8C"/>
    <w:rsid w:val="00234166"/>
    <w:rsid w:val="0023425D"/>
    <w:rsid w:val="00234680"/>
    <w:rsid w:val="0023477F"/>
    <w:rsid w:val="00234B07"/>
    <w:rsid w:val="002371E8"/>
    <w:rsid w:val="00237802"/>
    <w:rsid w:val="00237D54"/>
    <w:rsid w:val="00237E80"/>
    <w:rsid w:val="0024066C"/>
    <w:rsid w:val="00240B6E"/>
    <w:rsid w:val="00240BE8"/>
    <w:rsid w:val="00240D48"/>
    <w:rsid w:val="00240F4C"/>
    <w:rsid w:val="00240FA1"/>
    <w:rsid w:val="00241B04"/>
    <w:rsid w:val="00241F03"/>
    <w:rsid w:val="0024269E"/>
    <w:rsid w:val="00242B0E"/>
    <w:rsid w:val="00242F49"/>
    <w:rsid w:val="00243143"/>
    <w:rsid w:val="0024324A"/>
    <w:rsid w:val="00243E7E"/>
    <w:rsid w:val="0024467E"/>
    <w:rsid w:val="00244818"/>
    <w:rsid w:val="00245478"/>
    <w:rsid w:val="00245807"/>
    <w:rsid w:val="002458B2"/>
    <w:rsid w:val="002469F7"/>
    <w:rsid w:val="0024742D"/>
    <w:rsid w:val="00250A0E"/>
    <w:rsid w:val="00250C67"/>
    <w:rsid w:val="00250D3F"/>
    <w:rsid w:val="002511A7"/>
    <w:rsid w:val="0025134B"/>
    <w:rsid w:val="00251410"/>
    <w:rsid w:val="002514ED"/>
    <w:rsid w:val="00251799"/>
    <w:rsid w:val="00251980"/>
    <w:rsid w:val="00251AFE"/>
    <w:rsid w:val="00251E66"/>
    <w:rsid w:val="0025251E"/>
    <w:rsid w:val="00252BBC"/>
    <w:rsid w:val="00252E6B"/>
    <w:rsid w:val="00253291"/>
    <w:rsid w:val="00253524"/>
    <w:rsid w:val="00253AA6"/>
    <w:rsid w:val="00253C47"/>
    <w:rsid w:val="00253CFF"/>
    <w:rsid w:val="00254974"/>
    <w:rsid w:val="00254CB7"/>
    <w:rsid w:val="00255120"/>
    <w:rsid w:val="00255496"/>
    <w:rsid w:val="00255E6A"/>
    <w:rsid w:val="002600CA"/>
    <w:rsid w:val="00260339"/>
    <w:rsid w:val="0026081A"/>
    <w:rsid w:val="0026315F"/>
    <w:rsid w:val="0026349C"/>
    <w:rsid w:val="002634B0"/>
    <w:rsid w:val="00263FBC"/>
    <w:rsid w:val="0026499C"/>
    <w:rsid w:val="00264D33"/>
    <w:rsid w:val="00264EAC"/>
    <w:rsid w:val="002653C1"/>
    <w:rsid w:val="002657CE"/>
    <w:rsid w:val="00266361"/>
    <w:rsid w:val="002665BE"/>
    <w:rsid w:val="00266689"/>
    <w:rsid w:val="00266ECD"/>
    <w:rsid w:val="002670EE"/>
    <w:rsid w:val="00267106"/>
    <w:rsid w:val="0026723D"/>
    <w:rsid w:val="0026771E"/>
    <w:rsid w:val="00267BED"/>
    <w:rsid w:val="00267BF0"/>
    <w:rsid w:val="002706B9"/>
    <w:rsid w:val="0027072B"/>
    <w:rsid w:val="00270733"/>
    <w:rsid w:val="0027158A"/>
    <w:rsid w:val="002722EE"/>
    <w:rsid w:val="002725B5"/>
    <w:rsid w:val="00272820"/>
    <w:rsid w:val="002736A6"/>
    <w:rsid w:val="00274779"/>
    <w:rsid w:val="00275D01"/>
    <w:rsid w:val="00276858"/>
    <w:rsid w:val="00276FC8"/>
    <w:rsid w:val="002778C9"/>
    <w:rsid w:val="00277FAC"/>
    <w:rsid w:val="00280401"/>
    <w:rsid w:val="0028117B"/>
    <w:rsid w:val="002818F8"/>
    <w:rsid w:val="0028241B"/>
    <w:rsid w:val="00282A32"/>
    <w:rsid w:val="0028300E"/>
    <w:rsid w:val="002833AC"/>
    <w:rsid w:val="0028438F"/>
    <w:rsid w:val="002849C7"/>
    <w:rsid w:val="00284F82"/>
    <w:rsid w:val="00285AF6"/>
    <w:rsid w:val="0028680B"/>
    <w:rsid w:val="00286BAB"/>
    <w:rsid w:val="0028727F"/>
    <w:rsid w:val="0028737E"/>
    <w:rsid w:val="002873D7"/>
    <w:rsid w:val="002877B9"/>
    <w:rsid w:val="002909AC"/>
    <w:rsid w:val="00291318"/>
    <w:rsid w:val="0029245C"/>
    <w:rsid w:val="00292F82"/>
    <w:rsid w:val="002933BF"/>
    <w:rsid w:val="002938C4"/>
    <w:rsid w:val="00294664"/>
    <w:rsid w:val="00294DEB"/>
    <w:rsid w:val="0029524D"/>
    <w:rsid w:val="002953CA"/>
    <w:rsid w:val="00295B38"/>
    <w:rsid w:val="00296441"/>
    <w:rsid w:val="002969AA"/>
    <w:rsid w:val="00297944"/>
    <w:rsid w:val="002A0042"/>
    <w:rsid w:val="002A00E8"/>
    <w:rsid w:val="002A3110"/>
    <w:rsid w:val="002A3BE7"/>
    <w:rsid w:val="002A3EE5"/>
    <w:rsid w:val="002A43A4"/>
    <w:rsid w:val="002A4931"/>
    <w:rsid w:val="002A49CD"/>
    <w:rsid w:val="002A5400"/>
    <w:rsid w:val="002A6C72"/>
    <w:rsid w:val="002A6F39"/>
    <w:rsid w:val="002A7ECD"/>
    <w:rsid w:val="002A7F9B"/>
    <w:rsid w:val="002B01EE"/>
    <w:rsid w:val="002B0275"/>
    <w:rsid w:val="002B029E"/>
    <w:rsid w:val="002B05FA"/>
    <w:rsid w:val="002B1229"/>
    <w:rsid w:val="002B1F8A"/>
    <w:rsid w:val="002B25B0"/>
    <w:rsid w:val="002B2BA7"/>
    <w:rsid w:val="002B30F9"/>
    <w:rsid w:val="002B39AB"/>
    <w:rsid w:val="002B4131"/>
    <w:rsid w:val="002B4925"/>
    <w:rsid w:val="002B4940"/>
    <w:rsid w:val="002B4BCD"/>
    <w:rsid w:val="002B4D8A"/>
    <w:rsid w:val="002B4E2A"/>
    <w:rsid w:val="002B5263"/>
    <w:rsid w:val="002B5335"/>
    <w:rsid w:val="002B56F6"/>
    <w:rsid w:val="002B58CF"/>
    <w:rsid w:val="002B6A45"/>
    <w:rsid w:val="002B7126"/>
    <w:rsid w:val="002B777F"/>
    <w:rsid w:val="002C006B"/>
    <w:rsid w:val="002C0876"/>
    <w:rsid w:val="002C0B1A"/>
    <w:rsid w:val="002C106C"/>
    <w:rsid w:val="002C1591"/>
    <w:rsid w:val="002C1858"/>
    <w:rsid w:val="002C1A1D"/>
    <w:rsid w:val="002C26A8"/>
    <w:rsid w:val="002C28AD"/>
    <w:rsid w:val="002C2FC6"/>
    <w:rsid w:val="002C325D"/>
    <w:rsid w:val="002C36CF"/>
    <w:rsid w:val="002C385C"/>
    <w:rsid w:val="002C4C8B"/>
    <w:rsid w:val="002C507F"/>
    <w:rsid w:val="002C599A"/>
    <w:rsid w:val="002C620F"/>
    <w:rsid w:val="002C6296"/>
    <w:rsid w:val="002C6A07"/>
    <w:rsid w:val="002C6DC6"/>
    <w:rsid w:val="002C7550"/>
    <w:rsid w:val="002D02D0"/>
    <w:rsid w:val="002D16FC"/>
    <w:rsid w:val="002D1CCD"/>
    <w:rsid w:val="002D2B31"/>
    <w:rsid w:val="002D39CA"/>
    <w:rsid w:val="002D40B0"/>
    <w:rsid w:val="002D425F"/>
    <w:rsid w:val="002D436D"/>
    <w:rsid w:val="002D4DBB"/>
    <w:rsid w:val="002D5337"/>
    <w:rsid w:val="002D6230"/>
    <w:rsid w:val="002D62CA"/>
    <w:rsid w:val="002D65E4"/>
    <w:rsid w:val="002E04C0"/>
    <w:rsid w:val="002E05C0"/>
    <w:rsid w:val="002E0611"/>
    <w:rsid w:val="002E11F8"/>
    <w:rsid w:val="002E13AE"/>
    <w:rsid w:val="002E1701"/>
    <w:rsid w:val="002E19B8"/>
    <w:rsid w:val="002E1D7C"/>
    <w:rsid w:val="002E33D5"/>
    <w:rsid w:val="002E3FB6"/>
    <w:rsid w:val="002E4390"/>
    <w:rsid w:val="002E4DB7"/>
    <w:rsid w:val="002E53A7"/>
    <w:rsid w:val="002E5CDC"/>
    <w:rsid w:val="002E6B49"/>
    <w:rsid w:val="002F1DB0"/>
    <w:rsid w:val="002F1F1F"/>
    <w:rsid w:val="002F332A"/>
    <w:rsid w:val="002F339F"/>
    <w:rsid w:val="002F3BE0"/>
    <w:rsid w:val="002F47D0"/>
    <w:rsid w:val="002F48C9"/>
    <w:rsid w:val="002F502F"/>
    <w:rsid w:val="002F5EAF"/>
    <w:rsid w:val="002F6168"/>
    <w:rsid w:val="002F661D"/>
    <w:rsid w:val="002F662D"/>
    <w:rsid w:val="002F76F2"/>
    <w:rsid w:val="003007D8"/>
    <w:rsid w:val="003008D1"/>
    <w:rsid w:val="00300F14"/>
    <w:rsid w:val="0030136F"/>
    <w:rsid w:val="00301C1B"/>
    <w:rsid w:val="00301C21"/>
    <w:rsid w:val="00301E01"/>
    <w:rsid w:val="00302269"/>
    <w:rsid w:val="00302CBB"/>
    <w:rsid w:val="00303435"/>
    <w:rsid w:val="003038EE"/>
    <w:rsid w:val="0030552E"/>
    <w:rsid w:val="00305B87"/>
    <w:rsid w:val="003060CB"/>
    <w:rsid w:val="003067B9"/>
    <w:rsid w:val="00306F8C"/>
    <w:rsid w:val="003070EB"/>
    <w:rsid w:val="00307553"/>
    <w:rsid w:val="00307BBE"/>
    <w:rsid w:val="0031009F"/>
    <w:rsid w:val="0031025E"/>
    <w:rsid w:val="00310306"/>
    <w:rsid w:val="0031055C"/>
    <w:rsid w:val="00311D92"/>
    <w:rsid w:val="003122A5"/>
    <w:rsid w:val="003122DD"/>
    <w:rsid w:val="0031242C"/>
    <w:rsid w:val="00312573"/>
    <w:rsid w:val="00312689"/>
    <w:rsid w:val="003129FA"/>
    <w:rsid w:val="00312C72"/>
    <w:rsid w:val="003137D0"/>
    <w:rsid w:val="0031430E"/>
    <w:rsid w:val="00314C97"/>
    <w:rsid w:val="003155DA"/>
    <w:rsid w:val="00315AA5"/>
    <w:rsid w:val="00315CE4"/>
    <w:rsid w:val="00316797"/>
    <w:rsid w:val="00316B75"/>
    <w:rsid w:val="00316F26"/>
    <w:rsid w:val="00317090"/>
    <w:rsid w:val="0031716C"/>
    <w:rsid w:val="00317416"/>
    <w:rsid w:val="003175E2"/>
    <w:rsid w:val="003209B0"/>
    <w:rsid w:val="0032132B"/>
    <w:rsid w:val="00321339"/>
    <w:rsid w:val="00321659"/>
    <w:rsid w:val="00321E5C"/>
    <w:rsid w:val="0032202A"/>
    <w:rsid w:val="00322333"/>
    <w:rsid w:val="003223BA"/>
    <w:rsid w:val="003225E2"/>
    <w:rsid w:val="0032360C"/>
    <w:rsid w:val="0032378A"/>
    <w:rsid w:val="00324216"/>
    <w:rsid w:val="00324E98"/>
    <w:rsid w:val="00324FF2"/>
    <w:rsid w:val="00325AB7"/>
    <w:rsid w:val="00327340"/>
    <w:rsid w:val="00327442"/>
    <w:rsid w:val="00327ABA"/>
    <w:rsid w:val="00327D24"/>
    <w:rsid w:val="00327E3F"/>
    <w:rsid w:val="00331131"/>
    <w:rsid w:val="00331D8A"/>
    <w:rsid w:val="0033204E"/>
    <w:rsid w:val="00332089"/>
    <w:rsid w:val="003320F8"/>
    <w:rsid w:val="003321C9"/>
    <w:rsid w:val="00332628"/>
    <w:rsid w:val="00332939"/>
    <w:rsid w:val="00332C49"/>
    <w:rsid w:val="00333EF2"/>
    <w:rsid w:val="00333F7B"/>
    <w:rsid w:val="00334038"/>
    <w:rsid w:val="003345DD"/>
    <w:rsid w:val="00335322"/>
    <w:rsid w:val="00335A6C"/>
    <w:rsid w:val="00335E5F"/>
    <w:rsid w:val="00336F60"/>
    <w:rsid w:val="003378EF"/>
    <w:rsid w:val="00337A7C"/>
    <w:rsid w:val="00337D8B"/>
    <w:rsid w:val="00337E1C"/>
    <w:rsid w:val="00337E5B"/>
    <w:rsid w:val="0034022D"/>
    <w:rsid w:val="003403B5"/>
    <w:rsid w:val="00340EB0"/>
    <w:rsid w:val="003437C6"/>
    <w:rsid w:val="00343BE3"/>
    <w:rsid w:val="0034424B"/>
    <w:rsid w:val="00344409"/>
    <w:rsid w:val="003459D4"/>
    <w:rsid w:val="00346461"/>
    <w:rsid w:val="0034648C"/>
    <w:rsid w:val="0034684E"/>
    <w:rsid w:val="0034693F"/>
    <w:rsid w:val="00346DC1"/>
    <w:rsid w:val="0035085E"/>
    <w:rsid w:val="00350E11"/>
    <w:rsid w:val="00350E1E"/>
    <w:rsid w:val="003525DB"/>
    <w:rsid w:val="00353172"/>
    <w:rsid w:val="0035394A"/>
    <w:rsid w:val="003539EE"/>
    <w:rsid w:val="00353DE7"/>
    <w:rsid w:val="00355520"/>
    <w:rsid w:val="003555DD"/>
    <w:rsid w:val="00356653"/>
    <w:rsid w:val="0035720D"/>
    <w:rsid w:val="00357BAD"/>
    <w:rsid w:val="00360EF4"/>
    <w:rsid w:val="003617DE"/>
    <w:rsid w:val="00362AEC"/>
    <w:rsid w:val="00363B72"/>
    <w:rsid w:val="00363BF4"/>
    <w:rsid w:val="00363D9E"/>
    <w:rsid w:val="003645E6"/>
    <w:rsid w:val="00364DEE"/>
    <w:rsid w:val="003655EF"/>
    <w:rsid w:val="00365CB6"/>
    <w:rsid w:val="00365D44"/>
    <w:rsid w:val="003666BA"/>
    <w:rsid w:val="003667B8"/>
    <w:rsid w:val="003668F9"/>
    <w:rsid w:val="00366904"/>
    <w:rsid w:val="00366E42"/>
    <w:rsid w:val="00367010"/>
    <w:rsid w:val="0036776F"/>
    <w:rsid w:val="0036798C"/>
    <w:rsid w:val="00367EF5"/>
    <w:rsid w:val="00370044"/>
    <w:rsid w:val="003702EC"/>
    <w:rsid w:val="003704A1"/>
    <w:rsid w:val="0037062F"/>
    <w:rsid w:val="00370A49"/>
    <w:rsid w:val="00372887"/>
    <w:rsid w:val="003736A2"/>
    <w:rsid w:val="00373B66"/>
    <w:rsid w:val="00373EB6"/>
    <w:rsid w:val="00374228"/>
    <w:rsid w:val="0037433F"/>
    <w:rsid w:val="003779D4"/>
    <w:rsid w:val="00377B63"/>
    <w:rsid w:val="003806FF"/>
    <w:rsid w:val="0038080A"/>
    <w:rsid w:val="003809F8"/>
    <w:rsid w:val="00380AFA"/>
    <w:rsid w:val="003815A5"/>
    <w:rsid w:val="00382383"/>
    <w:rsid w:val="0038263F"/>
    <w:rsid w:val="00382BD2"/>
    <w:rsid w:val="00383884"/>
    <w:rsid w:val="003838D2"/>
    <w:rsid w:val="00384195"/>
    <w:rsid w:val="003843C8"/>
    <w:rsid w:val="00384C6C"/>
    <w:rsid w:val="00384FF7"/>
    <w:rsid w:val="0038593B"/>
    <w:rsid w:val="00385C1D"/>
    <w:rsid w:val="0038625B"/>
    <w:rsid w:val="00386672"/>
    <w:rsid w:val="00386B7B"/>
    <w:rsid w:val="00386C10"/>
    <w:rsid w:val="00386F98"/>
    <w:rsid w:val="003871B4"/>
    <w:rsid w:val="0038738A"/>
    <w:rsid w:val="00387508"/>
    <w:rsid w:val="00390266"/>
    <w:rsid w:val="00390E63"/>
    <w:rsid w:val="0039162A"/>
    <w:rsid w:val="00392B41"/>
    <w:rsid w:val="00393A2E"/>
    <w:rsid w:val="00393A65"/>
    <w:rsid w:val="003940DB"/>
    <w:rsid w:val="003943BC"/>
    <w:rsid w:val="003945F5"/>
    <w:rsid w:val="00394989"/>
    <w:rsid w:val="00394A3C"/>
    <w:rsid w:val="00395B66"/>
    <w:rsid w:val="00396824"/>
    <w:rsid w:val="00396DE9"/>
    <w:rsid w:val="00396FF8"/>
    <w:rsid w:val="003974B7"/>
    <w:rsid w:val="00397696"/>
    <w:rsid w:val="00397843"/>
    <w:rsid w:val="00397974"/>
    <w:rsid w:val="003A0A34"/>
    <w:rsid w:val="003A18E4"/>
    <w:rsid w:val="003A1F87"/>
    <w:rsid w:val="003A2747"/>
    <w:rsid w:val="003A31B1"/>
    <w:rsid w:val="003A33DE"/>
    <w:rsid w:val="003A349A"/>
    <w:rsid w:val="003A3537"/>
    <w:rsid w:val="003A386A"/>
    <w:rsid w:val="003A3AB1"/>
    <w:rsid w:val="003A3D3C"/>
    <w:rsid w:val="003A3DC1"/>
    <w:rsid w:val="003A4D14"/>
    <w:rsid w:val="003A6255"/>
    <w:rsid w:val="003A62C9"/>
    <w:rsid w:val="003A6AC9"/>
    <w:rsid w:val="003A71DC"/>
    <w:rsid w:val="003A7962"/>
    <w:rsid w:val="003B01FE"/>
    <w:rsid w:val="003B0BA4"/>
    <w:rsid w:val="003B1273"/>
    <w:rsid w:val="003B12D3"/>
    <w:rsid w:val="003B179D"/>
    <w:rsid w:val="003B1EC8"/>
    <w:rsid w:val="003B2D38"/>
    <w:rsid w:val="003B300F"/>
    <w:rsid w:val="003B3296"/>
    <w:rsid w:val="003B36A4"/>
    <w:rsid w:val="003B38CB"/>
    <w:rsid w:val="003B48EA"/>
    <w:rsid w:val="003B4A68"/>
    <w:rsid w:val="003B5BD0"/>
    <w:rsid w:val="003B5D56"/>
    <w:rsid w:val="003B6065"/>
    <w:rsid w:val="003B6833"/>
    <w:rsid w:val="003B70D4"/>
    <w:rsid w:val="003B7329"/>
    <w:rsid w:val="003B76E2"/>
    <w:rsid w:val="003C05B5"/>
    <w:rsid w:val="003C0628"/>
    <w:rsid w:val="003C1659"/>
    <w:rsid w:val="003C1C62"/>
    <w:rsid w:val="003C2350"/>
    <w:rsid w:val="003C24E6"/>
    <w:rsid w:val="003C25D5"/>
    <w:rsid w:val="003C28EB"/>
    <w:rsid w:val="003C327B"/>
    <w:rsid w:val="003C3D2A"/>
    <w:rsid w:val="003C42F6"/>
    <w:rsid w:val="003C5047"/>
    <w:rsid w:val="003C5B47"/>
    <w:rsid w:val="003C62B9"/>
    <w:rsid w:val="003C6F45"/>
    <w:rsid w:val="003D02FF"/>
    <w:rsid w:val="003D033F"/>
    <w:rsid w:val="003D0E9B"/>
    <w:rsid w:val="003D27A9"/>
    <w:rsid w:val="003D2F6A"/>
    <w:rsid w:val="003D3B99"/>
    <w:rsid w:val="003D42C7"/>
    <w:rsid w:val="003D5499"/>
    <w:rsid w:val="003D73E8"/>
    <w:rsid w:val="003D7883"/>
    <w:rsid w:val="003D79D3"/>
    <w:rsid w:val="003E0292"/>
    <w:rsid w:val="003E0DCF"/>
    <w:rsid w:val="003E0F73"/>
    <w:rsid w:val="003E1063"/>
    <w:rsid w:val="003E26E3"/>
    <w:rsid w:val="003E30D6"/>
    <w:rsid w:val="003E34D3"/>
    <w:rsid w:val="003E3BC8"/>
    <w:rsid w:val="003E3D3B"/>
    <w:rsid w:val="003E3F1C"/>
    <w:rsid w:val="003E468C"/>
    <w:rsid w:val="003E46EE"/>
    <w:rsid w:val="003E496D"/>
    <w:rsid w:val="003E4F9C"/>
    <w:rsid w:val="003E500E"/>
    <w:rsid w:val="003E5B39"/>
    <w:rsid w:val="003E5EA2"/>
    <w:rsid w:val="003E73A3"/>
    <w:rsid w:val="003E78C0"/>
    <w:rsid w:val="003F0766"/>
    <w:rsid w:val="003F0AAF"/>
    <w:rsid w:val="003F0C0B"/>
    <w:rsid w:val="003F0C91"/>
    <w:rsid w:val="003F31AE"/>
    <w:rsid w:val="003F37E0"/>
    <w:rsid w:val="003F3FA3"/>
    <w:rsid w:val="003F40D7"/>
    <w:rsid w:val="003F4720"/>
    <w:rsid w:val="003F4BEE"/>
    <w:rsid w:val="003F5394"/>
    <w:rsid w:val="003F6004"/>
    <w:rsid w:val="003F641A"/>
    <w:rsid w:val="003F641D"/>
    <w:rsid w:val="003F6641"/>
    <w:rsid w:val="003F6FDC"/>
    <w:rsid w:val="003F75E8"/>
    <w:rsid w:val="003F7646"/>
    <w:rsid w:val="003F7D01"/>
    <w:rsid w:val="004002CC"/>
    <w:rsid w:val="00400325"/>
    <w:rsid w:val="00400C01"/>
    <w:rsid w:val="00400E5C"/>
    <w:rsid w:val="004012DC"/>
    <w:rsid w:val="004015D2"/>
    <w:rsid w:val="00402B41"/>
    <w:rsid w:val="00403053"/>
    <w:rsid w:val="00403A13"/>
    <w:rsid w:val="004042FE"/>
    <w:rsid w:val="00404898"/>
    <w:rsid w:val="00404C68"/>
    <w:rsid w:val="00404D85"/>
    <w:rsid w:val="004051BC"/>
    <w:rsid w:val="00405D2A"/>
    <w:rsid w:val="004065FC"/>
    <w:rsid w:val="00407C36"/>
    <w:rsid w:val="00412425"/>
    <w:rsid w:val="00412BAB"/>
    <w:rsid w:val="00412D91"/>
    <w:rsid w:val="0041307D"/>
    <w:rsid w:val="00413251"/>
    <w:rsid w:val="00413C6A"/>
    <w:rsid w:val="00414A1F"/>
    <w:rsid w:val="00414AD3"/>
    <w:rsid w:val="00415188"/>
    <w:rsid w:val="00415407"/>
    <w:rsid w:val="004155C9"/>
    <w:rsid w:val="0041575D"/>
    <w:rsid w:val="00415D38"/>
    <w:rsid w:val="00415E81"/>
    <w:rsid w:val="00415F21"/>
    <w:rsid w:val="00416D69"/>
    <w:rsid w:val="0041706F"/>
    <w:rsid w:val="0041799D"/>
    <w:rsid w:val="00417C39"/>
    <w:rsid w:val="00417ED4"/>
    <w:rsid w:val="00420696"/>
    <w:rsid w:val="0042083C"/>
    <w:rsid w:val="004208E3"/>
    <w:rsid w:val="00421140"/>
    <w:rsid w:val="004211A0"/>
    <w:rsid w:val="0042132F"/>
    <w:rsid w:val="004221E8"/>
    <w:rsid w:val="004232E7"/>
    <w:rsid w:val="00423562"/>
    <w:rsid w:val="00423FDD"/>
    <w:rsid w:val="004252C2"/>
    <w:rsid w:val="00425641"/>
    <w:rsid w:val="00425760"/>
    <w:rsid w:val="004258A8"/>
    <w:rsid w:val="00426058"/>
    <w:rsid w:val="004266AB"/>
    <w:rsid w:val="004266EC"/>
    <w:rsid w:val="004269C4"/>
    <w:rsid w:val="00426FE5"/>
    <w:rsid w:val="004270ED"/>
    <w:rsid w:val="00427B85"/>
    <w:rsid w:val="00430C23"/>
    <w:rsid w:val="0043193B"/>
    <w:rsid w:val="004319BC"/>
    <w:rsid w:val="004319CF"/>
    <w:rsid w:val="00431B2F"/>
    <w:rsid w:val="00431D07"/>
    <w:rsid w:val="00432224"/>
    <w:rsid w:val="00432937"/>
    <w:rsid w:val="00432A0D"/>
    <w:rsid w:val="00433349"/>
    <w:rsid w:val="00433AC3"/>
    <w:rsid w:val="0043411A"/>
    <w:rsid w:val="0043418A"/>
    <w:rsid w:val="00435E83"/>
    <w:rsid w:val="00436353"/>
    <w:rsid w:val="0043636F"/>
    <w:rsid w:val="00436F2B"/>
    <w:rsid w:val="00437427"/>
    <w:rsid w:val="00437962"/>
    <w:rsid w:val="00441018"/>
    <w:rsid w:val="0044134F"/>
    <w:rsid w:val="00441A56"/>
    <w:rsid w:val="00441EB5"/>
    <w:rsid w:val="00442164"/>
    <w:rsid w:val="004422A8"/>
    <w:rsid w:val="0044298B"/>
    <w:rsid w:val="00442A53"/>
    <w:rsid w:val="0044330E"/>
    <w:rsid w:val="004439DC"/>
    <w:rsid w:val="00444381"/>
    <w:rsid w:val="00444838"/>
    <w:rsid w:val="0044520D"/>
    <w:rsid w:val="00445ABC"/>
    <w:rsid w:val="00445C4F"/>
    <w:rsid w:val="0044618F"/>
    <w:rsid w:val="00446630"/>
    <w:rsid w:val="00446AE6"/>
    <w:rsid w:val="0044719F"/>
    <w:rsid w:val="0044741F"/>
    <w:rsid w:val="00450247"/>
    <w:rsid w:val="004519EB"/>
    <w:rsid w:val="00451F4A"/>
    <w:rsid w:val="00452A6E"/>
    <w:rsid w:val="00452B6C"/>
    <w:rsid w:val="00453086"/>
    <w:rsid w:val="00453230"/>
    <w:rsid w:val="00453EED"/>
    <w:rsid w:val="004545C3"/>
    <w:rsid w:val="00454B91"/>
    <w:rsid w:val="00454ECF"/>
    <w:rsid w:val="0045598C"/>
    <w:rsid w:val="00456A32"/>
    <w:rsid w:val="00456BB5"/>
    <w:rsid w:val="00456D35"/>
    <w:rsid w:val="00456EB6"/>
    <w:rsid w:val="004575F0"/>
    <w:rsid w:val="00457BF8"/>
    <w:rsid w:val="00460D46"/>
    <w:rsid w:val="00461C90"/>
    <w:rsid w:val="00462987"/>
    <w:rsid w:val="00462CA3"/>
    <w:rsid w:val="004634BA"/>
    <w:rsid w:val="00464352"/>
    <w:rsid w:val="004646F1"/>
    <w:rsid w:val="00464C3B"/>
    <w:rsid w:val="00464FA4"/>
    <w:rsid w:val="00466123"/>
    <w:rsid w:val="0046643D"/>
    <w:rsid w:val="004665CE"/>
    <w:rsid w:val="0046687C"/>
    <w:rsid w:val="00466BC1"/>
    <w:rsid w:val="004673F8"/>
    <w:rsid w:val="00467811"/>
    <w:rsid w:val="0047029D"/>
    <w:rsid w:val="00470321"/>
    <w:rsid w:val="00470654"/>
    <w:rsid w:val="004708F0"/>
    <w:rsid w:val="00470ED6"/>
    <w:rsid w:val="004710A2"/>
    <w:rsid w:val="004713AE"/>
    <w:rsid w:val="00472132"/>
    <w:rsid w:val="00473751"/>
    <w:rsid w:val="00474883"/>
    <w:rsid w:val="00474B6C"/>
    <w:rsid w:val="00474BAE"/>
    <w:rsid w:val="00475641"/>
    <w:rsid w:val="00477D84"/>
    <w:rsid w:val="0048122F"/>
    <w:rsid w:val="004815D6"/>
    <w:rsid w:val="00481D75"/>
    <w:rsid w:val="0048240B"/>
    <w:rsid w:val="00483300"/>
    <w:rsid w:val="004837B7"/>
    <w:rsid w:val="00483A45"/>
    <w:rsid w:val="00483E4C"/>
    <w:rsid w:val="00484174"/>
    <w:rsid w:val="00484FF7"/>
    <w:rsid w:val="00485754"/>
    <w:rsid w:val="0048577F"/>
    <w:rsid w:val="004859F0"/>
    <w:rsid w:val="00485AF1"/>
    <w:rsid w:val="00486D97"/>
    <w:rsid w:val="00487660"/>
    <w:rsid w:val="00487F9D"/>
    <w:rsid w:val="0049009F"/>
    <w:rsid w:val="00490181"/>
    <w:rsid w:val="00491A3C"/>
    <w:rsid w:val="00491EC7"/>
    <w:rsid w:val="004921E3"/>
    <w:rsid w:val="0049224D"/>
    <w:rsid w:val="004929ED"/>
    <w:rsid w:val="00492E12"/>
    <w:rsid w:val="00494AD6"/>
    <w:rsid w:val="00495CBA"/>
    <w:rsid w:val="0049678D"/>
    <w:rsid w:val="00496C97"/>
    <w:rsid w:val="004971EC"/>
    <w:rsid w:val="004A026B"/>
    <w:rsid w:val="004A06CC"/>
    <w:rsid w:val="004A078D"/>
    <w:rsid w:val="004A0A83"/>
    <w:rsid w:val="004A0CF1"/>
    <w:rsid w:val="004A173B"/>
    <w:rsid w:val="004A28A9"/>
    <w:rsid w:val="004A2BA1"/>
    <w:rsid w:val="004A2C0C"/>
    <w:rsid w:val="004A2C75"/>
    <w:rsid w:val="004A3838"/>
    <w:rsid w:val="004A3C90"/>
    <w:rsid w:val="004A48F5"/>
    <w:rsid w:val="004A4B76"/>
    <w:rsid w:val="004A4CC7"/>
    <w:rsid w:val="004A53B8"/>
    <w:rsid w:val="004A5B8D"/>
    <w:rsid w:val="004A5BCA"/>
    <w:rsid w:val="004A65EE"/>
    <w:rsid w:val="004A7F8A"/>
    <w:rsid w:val="004B072A"/>
    <w:rsid w:val="004B0AF2"/>
    <w:rsid w:val="004B2157"/>
    <w:rsid w:val="004B2D78"/>
    <w:rsid w:val="004B30CF"/>
    <w:rsid w:val="004B52C2"/>
    <w:rsid w:val="004B5898"/>
    <w:rsid w:val="004B65BB"/>
    <w:rsid w:val="004B6D33"/>
    <w:rsid w:val="004B7E74"/>
    <w:rsid w:val="004C1154"/>
    <w:rsid w:val="004C1D9E"/>
    <w:rsid w:val="004C3B0A"/>
    <w:rsid w:val="004C3B7F"/>
    <w:rsid w:val="004C448D"/>
    <w:rsid w:val="004C4601"/>
    <w:rsid w:val="004C56AD"/>
    <w:rsid w:val="004C5B53"/>
    <w:rsid w:val="004C61E1"/>
    <w:rsid w:val="004C6914"/>
    <w:rsid w:val="004C6BE6"/>
    <w:rsid w:val="004C6EA9"/>
    <w:rsid w:val="004C76F3"/>
    <w:rsid w:val="004C7EB5"/>
    <w:rsid w:val="004D12D0"/>
    <w:rsid w:val="004D13A0"/>
    <w:rsid w:val="004D17E5"/>
    <w:rsid w:val="004D1B1D"/>
    <w:rsid w:val="004D3E02"/>
    <w:rsid w:val="004D5137"/>
    <w:rsid w:val="004D53CC"/>
    <w:rsid w:val="004D6485"/>
    <w:rsid w:val="004D6D66"/>
    <w:rsid w:val="004D7A3C"/>
    <w:rsid w:val="004E0131"/>
    <w:rsid w:val="004E0570"/>
    <w:rsid w:val="004E0608"/>
    <w:rsid w:val="004E091B"/>
    <w:rsid w:val="004E0BF5"/>
    <w:rsid w:val="004E1126"/>
    <w:rsid w:val="004E1B92"/>
    <w:rsid w:val="004E3914"/>
    <w:rsid w:val="004E3937"/>
    <w:rsid w:val="004E3F56"/>
    <w:rsid w:val="004E45C0"/>
    <w:rsid w:val="004E5486"/>
    <w:rsid w:val="004E5877"/>
    <w:rsid w:val="004E6735"/>
    <w:rsid w:val="004E6851"/>
    <w:rsid w:val="004F054C"/>
    <w:rsid w:val="004F0A1D"/>
    <w:rsid w:val="004F0A98"/>
    <w:rsid w:val="004F14D0"/>
    <w:rsid w:val="004F14D3"/>
    <w:rsid w:val="004F17B7"/>
    <w:rsid w:val="004F17D7"/>
    <w:rsid w:val="004F1CA0"/>
    <w:rsid w:val="004F2746"/>
    <w:rsid w:val="004F34C4"/>
    <w:rsid w:val="004F3594"/>
    <w:rsid w:val="004F3A5D"/>
    <w:rsid w:val="004F3BF3"/>
    <w:rsid w:val="004F4045"/>
    <w:rsid w:val="004F5680"/>
    <w:rsid w:val="004F6F0C"/>
    <w:rsid w:val="004F76E9"/>
    <w:rsid w:val="00500590"/>
    <w:rsid w:val="005012BA"/>
    <w:rsid w:val="005013BE"/>
    <w:rsid w:val="005014CA"/>
    <w:rsid w:val="00501CC1"/>
    <w:rsid w:val="00501DA1"/>
    <w:rsid w:val="00501F5C"/>
    <w:rsid w:val="005022D7"/>
    <w:rsid w:val="00502C91"/>
    <w:rsid w:val="00502CAE"/>
    <w:rsid w:val="0050326E"/>
    <w:rsid w:val="00503BD1"/>
    <w:rsid w:val="00504029"/>
    <w:rsid w:val="005041D8"/>
    <w:rsid w:val="005047BB"/>
    <w:rsid w:val="0050548C"/>
    <w:rsid w:val="00505909"/>
    <w:rsid w:val="00506087"/>
    <w:rsid w:val="00506094"/>
    <w:rsid w:val="005064BD"/>
    <w:rsid w:val="005065CF"/>
    <w:rsid w:val="00506AB0"/>
    <w:rsid w:val="00507BE8"/>
    <w:rsid w:val="00507CE2"/>
    <w:rsid w:val="00507CFC"/>
    <w:rsid w:val="00507F69"/>
    <w:rsid w:val="00511DC2"/>
    <w:rsid w:val="00512053"/>
    <w:rsid w:val="00512516"/>
    <w:rsid w:val="0051261D"/>
    <w:rsid w:val="00512CC6"/>
    <w:rsid w:val="00512EE5"/>
    <w:rsid w:val="00513174"/>
    <w:rsid w:val="005131FF"/>
    <w:rsid w:val="00513607"/>
    <w:rsid w:val="005138F6"/>
    <w:rsid w:val="005140BC"/>
    <w:rsid w:val="00515342"/>
    <w:rsid w:val="0051546F"/>
    <w:rsid w:val="00515896"/>
    <w:rsid w:val="00515A34"/>
    <w:rsid w:val="005161B2"/>
    <w:rsid w:val="00516310"/>
    <w:rsid w:val="00517053"/>
    <w:rsid w:val="00517183"/>
    <w:rsid w:val="00517748"/>
    <w:rsid w:val="0052105C"/>
    <w:rsid w:val="00521966"/>
    <w:rsid w:val="00521BCE"/>
    <w:rsid w:val="0052210D"/>
    <w:rsid w:val="005224C8"/>
    <w:rsid w:val="0052390F"/>
    <w:rsid w:val="00523D49"/>
    <w:rsid w:val="0052530C"/>
    <w:rsid w:val="00525C53"/>
    <w:rsid w:val="00525D18"/>
    <w:rsid w:val="0052622C"/>
    <w:rsid w:val="00527686"/>
    <w:rsid w:val="0052781D"/>
    <w:rsid w:val="00530167"/>
    <w:rsid w:val="00530976"/>
    <w:rsid w:val="00532239"/>
    <w:rsid w:val="005322FF"/>
    <w:rsid w:val="00532577"/>
    <w:rsid w:val="00532CE2"/>
    <w:rsid w:val="00533C43"/>
    <w:rsid w:val="00533CF7"/>
    <w:rsid w:val="00534969"/>
    <w:rsid w:val="00534CC6"/>
    <w:rsid w:val="00534DCE"/>
    <w:rsid w:val="00535759"/>
    <w:rsid w:val="00535E32"/>
    <w:rsid w:val="00536743"/>
    <w:rsid w:val="0053690A"/>
    <w:rsid w:val="00536AA1"/>
    <w:rsid w:val="00536C00"/>
    <w:rsid w:val="00537332"/>
    <w:rsid w:val="00541771"/>
    <w:rsid w:val="00541ABF"/>
    <w:rsid w:val="00541B61"/>
    <w:rsid w:val="00542363"/>
    <w:rsid w:val="00542E65"/>
    <w:rsid w:val="0054355B"/>
    <w:rsid w:val="00543642"/>
    <w:rsid w:val="00543B60"/>
    <w:rsid w:val="00543E19"/>
    <w:rsid w:val="005461E5"/>
    <w:rsid w:val="00546ED1"/>
    <w:rsid w:val="005479B5"/>
    <w:rsid w:val="00547E53"/>
    <w:rsid w:val="00550354"/>
    <w:rsid w:val="00550C8C"/>
    <w:rsid w:val="005516A8"/>
    <w:rsid w:val="005520D9"/>
    <w:rsid w:val="00552293"/>
    <w:rsid w:val="0055253A"/>
    <w:rsid w:val="005528DD"/>
    <w:rsid w:val="00552A3E"/>
    <w:rsid w:val="00552CB3"/>
    <w:rsid w:val="00552D77"/>
    <w:rsid w:val="005535AB"/>
    <w:rsid w:val="00553864"/>
    <w:rsid w:val="00553F29"/>
    <w:rsid w:val="00554243"/>
    <w:rsid w:val="005552D1"/>
    <w:rsid w:val="00555AB1"/>
    <w:rsid w:val="00556053"/>
    <w:rsid w:val="005566A9"/>
    <w:rsid w:val="00556C2A"/>
    <w:rsid w:val="00557CC7"/>
    <w:rsid w:val="0056058D"/>
    <w:rsid w:val="005607B3"/>
    <w:rsid w:val="00560AA8"/>
    <w:rsid w:val="005612A0"/>
    <w:rsid w:val="0056133E"/>
    <w:rsid w:val="0056208D"/>
    <w:rsid w:val="005621A3"/>
    <w:rsid w:val="00562462"/>
    <w:rsid w:val="00563265"/>
    <w:rsid w:val="00564435"/>
    <w:rsid w:val="00564568"/>
    <w:rsid w:val="00564B50"/>
    <w:rsid w:val="00564B92"/>
    <w:rsid w:val="005651B1"/>
    <w:rsid w:val="0056536B"/>
    <w:rsid w:val="005655E0"/>
    <w:rsid w:val="00565F14"/>
    <w:rsid w:val="0056763B"/>
    <w:rsid w:val="005700A4"/>
    <w:rsid w:val="00570C79"/>
    <w:rsid w:val="00571063"/>
    <w:rsid w:val="00571217"/>
    <w:rsid w:val="00571238"/>
    <w:rsid w:val="005716A2"/>
    <w:rsid w:val="00571BFB"/>
    <w:rsid w:val="005725D4"/>
    <w:rsid w:val="00572A50"/>
    <w:rsid w:val="00572D8F"/>
    <w:rsid w:val="00573184"/>
    <w:rsid w:val="005737C9"/>
    <w:rsid w:val="0057419A"/>
    <w:rsid w:val="0057481F"/>
    <w:rsid w:val="005750AE"/>
    <w:rsid w:val="005752F7"/>
    <w:rsid w:val="0057585A"/>
    <w:rsid w:val="00575FFB"/>
    <w:rsid w:val="00576708"/>
    <w:rsid w:val="00576E09"/>
    <w:rsid w:val="00577E0D"/>
    <w:rsid w:val="00580355"/>
    <w:rsid w:val="00580975"/>
    <w:rsid w:val="00581603"/>
    <w:rsid w:val="00581F91"/>
    <w:rsid w:val="00582CA7"/>
    <w:rsid w:val="00582F67"/>
    <w:rsid w:val="005839EE"/>
    <w:rsid w:val="00583E7B"/>
    <w:rsid w:val="00583EAD"/>
    <w:rsid w:val="00584A9D"/>
    <w:rsid w:val="00584E70"/>
    <w:rsid w:val="00584F2F"/>
    <w:rsid w:val="00585559"/>
    <w:rsid w:val="005856B9"/>
    <w:rsid w:val="0058673A"/>
    <w:rsid w:val="00586B37"/>
    <w:rsid w:val="00587E48"/>
    <w:rsid w:val="005902A8"/>
    <w:rsid w:val="0059053E"/>
    <w:rsid w:val="00590D67"/>
    <w:rsid w:val="0059126D"/>
    <w:rsid w:val="00591915"/>
    <w:rsid w:val="005921C6"/>
    <w:rsid w:val="005925E6"/>
    <w:rsid w:val="005925FC"/>
    <w:rsid w:val="005926B4"/>
    <w:rsid w:val="00593E0C"/>
    <w:rsid w:val="005943D9"/>
    <w:rsid w:val="005950FB"/>
    <w:rsid w:val="00595229"/>
    <w:rsid w:val="005956ED"/>
    <w:rsid w:val="00596AB6"/>
    <w:rsid w:val="005972C8"/>
    <w:rsid w:val="00597923"/>
    <w:rsid w:val="00597BC1"/>
    <w:rsid w:val="005A231B"/>
    <w:rsid w:val="005A23C7"/>
    <w:rsid w:val="005A25AF"/>
    <w:rsid w:val="005A2797"/>
    <w:rsid w:val="005A27A3"/>
    <w:rsid w:val="005A2C1E"/>
    <w:rsid w:val="005A2C33"/>
    <w:rsid w:val="005A3762"/>
    <w:rsid w:val="005A3DE6"/>
    <w:rsid w:val="005A3F59"/>
    <w:rsid w:val="005A422D"/>
    <w:rsid w:val="005A4D32"/>
    <w:rsid w:val="005A5100"/>
    <w:rsid w:val="005A5189"/>
    <w:rsid w:val="005A53CE"/>
    <w:rsid w:val="005A5468"/>
    <w:rsid w:val="005A75DA"/>
    <w:rsid w:val="005A7B0C"/>
    <w:rsid w:val="005B06D4"/>
    <w:rsid w:val="005B14D9"/>
    <w:rsid w:val="005B1A23"/>
    <w:rsid w:val="005B3DE2"/>
    <w:rsid w:val="005B400C"/>
    <w:rsid w:val="005B48E8"/>
    <w:rsid w:val="005B4B10"/>
    <w:rsid w:val="005B5929"/>
    <w:rsid w:val="005B5A85"/>
    <w:rsid w:val="005B5B8C"/>
    <w:rsid w:val="005B5E4E"/>
    <w:rsid w:val="005B60BE"/>
    <w:rsid w:val="005B6239"/>
    <w:rsid w:val="005B6AED"/>
    <w:rsid w:val="005B748E"/>
    <w:rsid w:val="005B7A6B"/>
    <w:rsid w:val="005C00C7"/>
    <w:rsid w:val="005C022C"/>
    <w:rsid w:val="005C0511"/>
    <w:rsid w:val="005C1470"/>
    <w:rsid w:val="005C1776"/>
    <w:rsid w:val="005C1B94"/>
    <w:rsid w:val="005C1F1D"/>
    <w:rsid w:val="005C209D"/>
    <w:rsid w:val="005C2641"/>
    <w:rsid w:val="005C2738"/>
    <w:rsid w:val="005C3E38"/>
    <w:rsid w:val="005C4BB6"/>
    <w:rsid w:val="005C5B25"/>
    <w:rsid w:val="005C5B5E"/>
    <w:rsid w:val="005C6B0E"/>
    <w:rsid w:val="005C7177"/>
    <w:rsid w:val="005C7631"/>
    <w:rsid w:val="005C77DA"/>
    <w:rsid w:val="005C78BC"/>
    <w:rsid w:val="005C7DC3"/>
    <w:rsid w:val="005C7DFA"/>
    <w:rsid w:val="005D0638"/>
    <w:rsid w:val="005D0BCB"/>
    <w:rsid w:val="005D1170"/>
    <w:rsid w:val="005D15F6"/>
    <w:rsid w:val="005D2B94"/>
    <w:rsid w:val="005D2DA2"/>
    <w:rsid w:val="005D2FEC"/>
    <w:rsid w:val="005D3894"/>
    <w:rsid w:val="005D3A2D"/>
    <w:rsid w:val="005D3F28"/>
    <w:rsid w:val="005D52F1"/>
    <w:rsid w:val="005D58EA"/>
    <w:rsid w:val="005D6205"/>
    <w:rsid w:val="005D680B"/>
    <w:rsid w:val="005E0AAA"/>
    <w:rsid w:val="005E0BD8"/>
    <w:rsid w:val="005E0DD2"/>
    <w:rsid w:val="005E128C"/>
    <w:rsid w:val="005E16E5"/>
    <w:rsid w:val="005E1826"/>
    <w:rsid w:val="005E21EA"/>
    <w:rsid w:val="005E227B"/>
    <w:rsid w:val="005E2D1E"/>
    <w:rsid w:val="005E2F1B"/>
    <w:rsid w:val="005E30F3"/>
    <w:rsid w:val="005E3801"/>
    <w:rsid w:val="005E3E27"/>
    <w:rsid w:val="005E434E"/>
    <w:rsid w:val="005E4E90"/>
    <w:rsid w:val="005E54BA"/>
    <w:rsid w:val="005E5A4F"/>
    <w:rsid w:val="005E5CAE"/>
    <w:rsid w:val="005E6367"/>
    <w:rsid w:val="005E6767"/>
    <w:rsid w:val="005E6922"/>
    <w:rsid w:val="005E6C85"/>
    <w:rsid w:val="005F0686"/>
    <w:rsid w:val="005F06A7"/>
    <w:rsid w:val="005F1C46"/>
    <w:rsid w:val="005F2700"/>
    <w:rsid w:val="005F2D74"/>
    <w:rsid w:val="005F3746"/>
    <w:rsid w:val="005F3918"/>
    <w:rsid w:val="005F4269"/>
    <w:rsid w:val="005F495E"/>
    <w:rsid w:val="005F4C95"/>
    <w:rsid w:val="005F4F65"/>
    <w:rsid w:val="005F6EF0"/>
    <w:rsid w:val="00600139"/>
    <w:rsid w:val="00600439"/>
    <w:rsid w:val="00601777"/>
    <w:rsid w:val="006019AE"/>
    <w:rsid w:val="00602102"/>
    <w:rsid w:val="00602D40"/>
    <w:rsid w:val="0060390E"/>
    <w:rsid w:val="00604813"/>
    <w:rsid w:val="00605233"/>
    <w:rsid w:val="006052C6"/>
    <w:rsid w:val="00605313"/>
    <w:rsid w:val="00605C5C"/>
    <w:rsid w:val="00605EE8"/>
    <w:rsid w:val="0060647D"/>
    <w:rsid w:val="00606C8A"/>
    <w:rsid w:val="00606DA1"/>
    <w:rsid w:val="00606F28"/>
    <w:rsid w:val="0060763F"/>
    <w:rsid w:val="006078F0"/>
    <w:rsid w:val="00607911"/>
    <w:rsid w:val="006107A3"/>
    <w:rsid w:val="00610BFF"/>
    <w:rsid w:val="00611354"/>
    <w:rsid w:val="00611D67"/>
    <w:rsid w:val="006120D9"/>
    <w:rsid w:val="0061287C"/>
    <w:rsid w:val="0061375D"/>
    <w:rsid w:val="0061423E"/>
    <w:rsid w:val="0061452D"/>
    <w:rsid w:val="00614D51"/>
    <w:rsid w:val="006150E1"/>
    <w:rsid w:val="00615457"/>
    <w:rsid w:val="00615BBF"/>
    <w:rsid w:val="00616091"/>
    <w:rsid w:val="00616332"/>
    <w:rsid w:val="006163A5"/>
    <w:rsid w:val="006174BD"/>
    <w:rsid w:val="00620080"/>
    <w:rsid w:val="0062047B"/>
    <w:rsid w:val="00620BFF"/>
    <w:rsid w:val="00620D62"/>
    <w:rsid w:val="0062152A"/>
    <w:rsid w:val="006218C4"/>
    <w:rsid w:val="006219BC"/>
    <w:rsid w:val="00621B81"/>
    <w:rsid w:val="0062228F"/>
    <w:rsid w:val="00622BFF"/>
    <w:rsid w:val="0062340A"/>
    <w:rsid w:val="00623DE2"/>
    <w:rsid w:val="00623EC9"/>
    <w:rsid w:val="00623F84"/>
    <w:rsid w:val="006243F9"/>
    <w:rsid w:val="00624623"/>
    <w:rsid w:val="00624FE7"/>
    <w:rsid w:val="006250D1"/>
    <w:rsid w:val="00625A62"/>
    <w:rsid w:val="00625C29"/>
    <w:rsid w:val="00625CA1"/>
    <w:rsid w:val="0062679D"/>
    <w:rsid w:val="006268B0"/>
    <w:rsid w:val="00626BC5"/>
    <w:rsid w:val="006276C0"/>
    <w:rsid w:val="00627B9C"/>
    <w:rsid w:val="0063043B"/>
    <w:rsid w:val="00630832"/>
    <w:rsid w:val="00630BA4"/>
    <w:rsid w:val="00631104"/>
    <w:rsid w:val="0063128B"/>
    <w:rsid w:val="00631573"/>
    <w:rsid w:val="006315CB"/>
    <w:rsid w:val="006316A5"/>
    <w:rsid w:val="0063173D"/>
    <w:rsid w:val="00631EFA"/>
    <w:rsid w:val="0063249A"/>
    <w:rsid w:val="00632B2C"/>
    <w:rsid w:val="0063375F"/>
    <w:rsid w:val="00633E13"/>
    <w:rsid w:val="00633F33"/>
    <w:rsid w:val="00634EE0"/>
    <w:rsid w:val="006355FB"/>
    <w:rsid w:val="00635937"/>
    <w:rsid w:val="00635F0A"/>
    <w:rsid w:val="00635F0D"/>
    <w:rsid w:val="00636802"/>
    <w:rsid w:val="00637E36"/>
    <w:rsid w:val="00640204"/>
    <w:rsid w:val="006408A4"/>
    <w:rsid w:val="00640E50"/>
    <w:rsid w:val="00641250"/>
    <w:rsid w:val="00641546"/>
    <w:rsid w:val="00641621"/>
    <w:rsid w:val="00641863"/>
    <w:rsid w:val="00641972"/>
    <w:rsid w:val="00641ACF"/>
    <w:rsid w:val="00641E02"/>
    <w:rsid w:val="006425E1"/>
    <w:rsid w:val="00642960"/>
    <w:rsid w:val="00642A21"/>
    <w:rsid w:val="00642BEA"/>
    <w:rsid w:val="00644E16"/>
    <w:rsid w:val="00645BFC"/>
    <w:rsid w:val="006471A8"/>
    <w:rsid w:val="00647792"/>
    <w:rsid w:val="0065068D"/>
    <w:rsid w:val="00650B57"/>
    <w:rsid w:val="00650B69"/>
    <w:rsid w:val="00650FFC"/>
    <w:rsid w:val="00652105"/>
    <w:rsid w:val="006524A2"/>
    <w:rsid w:val="00652E94"/>
    <w:rsid w:val="00653B0C"/>
    <w:rsid w:val="0065495C"/>
    <w:rsid w:val="00654D0B"/>
    <w:rsid w:val="00654DBA"/>
    <w:rsid w:val="006550F4"/>
    <w:rsid w:val="00657412"/>
    <w:rsid w:val="0065759D"/>
    <w:rsid w:val="006604AE"/>
    <w:rsid w:val="0066092B"/>
    <w:rsid w:val="00660A25"/>
    <w:rsid w:val="00660F1F"/>
    <w:rsid w:val="00661753"/>
    <w:rsid w:val="00661C39"/>
    <w:rsid w:val="00661FAD"/>
    <w:rsid w:val="006626D6"/>
    <w:rsid w:val="0066334B"/>
    <w:rsid w:val="00663C3A"/>
    <w:rsid w:val="0066459C"/>
    <w:rsid w:val="006657C6"/>
    <w:rsid w:val="00665B7A"/>
    <w:rsid w:val="00665D32"/>
    <w:rsid w:val="00666610"/>
    <w:rsid w:val="00666BB5"/>
    <w:rsid w:val="00666CCF"/>
    <w:rsid w:val="006677AA"/>
    <w:rsid w:val="006677FE"/>
    <w:rsid w:val="00667FA8"/>
    <w:rsid w:val="00667FF1"/>
    <w:rsid w:val="00670B05"/>
    <w:rsid w:val="00670B73"/>
    <w:rsid w:val="00670E20"/>
    <w:rsid w:val="00672A6B"/>
    <w:rsid w:val="0067349D"/>
    <w:rsid w:val="00673A12"/>
    <w:rsid w:val="006748FA"/>
    <w:rsid w:val="00674D06"/>
    <w:rsid w:val="006753B5"/>
    <w:rsid w:val="00677CC2"/>
    <w:rsid w:val="00680074"/>
    <w:rsid w:val="0068064B"/>
    <w:rsid w:val="0068091F"/>
    <w:rsid w:val="006810A5"/>
    <w:rsid w:val="00681B8C"/>
    <w:rsid w:val="006825EB"/>
    <w:rsid w:val="00682CF8"/>
    <w:rsid w:val="0068322F"/>
    <w:rsid w:val="006838AA"/>
    <w:rsid w:val="00683C2C"/>
    <w:rsid w:val="00683F69"/>
    <w:rsid w:val="00684950"/>
    <w:rsid w:val="00684ACD"/>
    <w:rsid w:val="00684B43"/>
    <w:rsid w:val="00684F5B"/>
    <w:rsid w:val="00684FC0"/>
    <w:rsid w:val="006855B3"/>
    <w:rsid w:val="00685618"/>
    <w:rsid w:val="00685777"/>
    <w:rsid w:val="00686165"/>
    <w:rsid w:val="00686EE8"/>
    <w:rsid w:val="0068712A"/>
    <w:rsid w:val="006875A7"/>
    <w:rsid w:val="006901EA"/>
    <w:rsid w:val="0069034F"/>
    <w:rsid w:val="00690546"/>
    <w:rsid w:val="00690F4A"/>
    <w:rsid w:val="00691328"/>
    <w:rsid w:val="0069245C"/>
    <w:rsid w:val="006926D2"/>
    <w:rsid w:val="00692BE9"/>
    <w:rsid w:val="00692CC8"/>
    <w:rsid w:val="00693510"/>
    <w:rsid w:val="006936FF"/>
    <w:rsid w:val="00693A3A"/>
    <w:rsid w:val="00693C37"/>
    <w:rsid w:val="00693C85"/>
    <w:rsid w:val="00694CD0"/>
    <w:rsid w:val="00695723"/>
    <w:rsid w:val="00695C39"/>
    <w:rsid w:val="00696077"/>
    <w:rsid w:val="00696D69"/>
    <w:rsid w:val="0069722F"/>
    <w:rsid w:val="00697E8F"/>
    <w:rsid w:val="006A0421"/>
    <w:rsid w:val="006A1002"/>
    <w:rsid w:val="006A14FC"/>
    <w:rsid w:val="006A25E4"/>
    <w:rsid w:val="006A3378"/>
    <w:rsid w:val="006A39E9"/>
    <w:rsid w:val="006A3A00"/>
    <w:rsid w:val="006A4420"/>
    <w:rsid w:val="006A55E0"/>
    <w:rsid w:val="006A5AAC"/>
    <w:rsid w:val="006A7C9D"/>
    <w:rsid w:val="006A7E9C"/>
    <w:rsid w:val="006A7F7A"/>
    <w:rsid w:val="006B00FD"/>
    <w:rsid w:val="006B062B"/>
    <w:rsid w:val="006B0865"/>
    <w:rsid w:val="006B09FC"/>
    <w:rsid w:val="006B15EF"/>
    <w:rsid w:val="006B28E0"/>
    <w:rsid w:val="006B2B04"/>
    <w:rsid w:val="006B2D5A"/>
    <w:rsid w:val="006B31AD"/>
    <w:rsid w:val="006B31D5"/>
    <w:rsid w:val="006B3739"/>
    <w:rsid w:val="006B3987"/>
    <w:rsid w:val="006B4200"/>
    <w:rsid w:val="006B4356"/>
    <w:rsid w:val="006B5034"/>
    <w:rsid w:val="006B5749"/>
    <w:rsid w:val="006B5816"/>
    <w:rsid w:val="006B6183"/>
    <w:rsid w:val="006B6BD8"/>
    <w:rsid w:val="006B794B"/>
    <w:rsid w:val="006B7DD6"/>
    <w:rsid w:val="006C0709"/>
    <w:rsid w:val="006C0831"/>
    <w:rsid w:val="006C17E6"/>
    <w:rsid w:val="006C1F34"/>
    <w:rsid w:val="006C2226"/>
    <w:rsid w:val="006C2482"/>
    <w:rsid w:val="006C279E"/>
    <w:rsid w:val="006C2F30"/>
    <w:rsid w:val="006C3584"/>
    <w:rsid w:val="006C4E39"/>
    <w:rsid w:val="006C4EBE"/>
    <w:rsid w:val="006C5197"/>
    <w:rsid w:val="006C557A"/>
    <w:rsid w:val="006C5599"/>
    <w:rsid w:val="006C5702"/>
    <w:rsid w:val="006C5ABE"/>
    <w:rsid w:val="006C6115"/>
    <w:rsid w:val="006C6694"/>
    <w:rsid w:val="006C6983"/>
    <w:rsid w:val="006C7E19"/>
    <w:rsid w:val="006D124A"/>
    <w:rsid w:val="006D14BB"/>
    <w:rsid w:val="006D19F2"/>
    <w:rsid w:val="006D26F5"/>
    <w:rsid w:val="006D2C6E"/>
    <w:rsid w:val="006D2E8A"/>
    <w:rsid w:val="006D418F"/>
    <w:rsid w:val="006D4804"/>
    <w:rsid w:val="006D4910"/>
    <w:rsid w:val="006D59EA"/>
    <w:rsid w:val="006D6EFF"/>
    <w:rsid w:val="006D7855"/>
    <w:rsid w:val="006D7DE3"/>
    <w:rsid w:val="006E014B"/>
    <w:rsid w:val="006E06BF"/>
    <w:rsid w:val="006E09B7"/>
    <w:rsid w:val="006E0F3B"/>
    <w:rsid w:val="006E1689"/>
    <w:rsid w:val="006E1FC4"/>
    <w:rsid w:val="006E28FB"/>
    <w:rsid w:val="006E2BC3"/>
    <w:rsid w:val="006E2EF5"/>
    <w:rsid w:val="006E3252"/>
    <w:rsid w:val="006E3556"/>
    <w:rsid w:val="006E3998"/>
    <w:rsid w:val="006E3E60"/>
    <w:rsid w:val="006E4594"/>
    <w:rsid w:val="006E4AB6"/>
    <w:rsid w:val="006E5C51"/>
    <w:rsid w:val="006E608A"/>
    <w:rsid w:val="006E6180"/>
    <w:rsid w:val="006E751C"/>
    <w:rsid w:val="006E7564"/>
    <w:rsid w:val="006E7735"/>
    <w:rsid w:val="006F0423"/>
    <w:rsid w:val="006F19C9"/>
    <w:rsid w:val="006F3AB6"/>
    <w:rsid w:val="006F3E0B"/>
    <w:rsid w:val="006F4EE3"/>
    <w:rsid w:val="006F4EF8"/>
    <w:rsid w:val="006F5006"/>
    <w:rsid w:val="006F54A2"/>
    <w:rsid w:val="006F563D"/>
    <w:rsid w:val="006F5FBB"/>
    <w:rsid w:val="006F6723"/>
    <w:rsid w:val="006F6981"/>
    <w:rsid w:val="006F6A12"/>
    <w:rsid w:val="006F6E9B"/>
    <w:rsid w:val="006F7571"/>
    <w:rsid w:val="006F76E4"/>
    <w:rsid w:val="006F775E"/>
    <w:rsid w:val="006F7809"/>
    <w:rsid w:val="00700B77"/>
    <w:rsid w:val="007019E0"/>
    <w:rsid w:val="00701B51"/>
    <w:rsid w:val="0070204E"/>
    <w:rsid w:val="00702900"/>
    <w:rsid w:val="00702A13"/>
    <w:rsid w:val="00702AFE"/>
    <w:rsid w:val="007034AA"/>
    <w:rsid w:val="007043BF"/>
    <w:rsid w:val="00704712"/>
    <w:rsid w:val="00705301"/>
    <w:rsid w:val="0070599E"/>
    <w:rsid w:val="00705E36"/>
    <w:rsid w:val="007066B5"/>
    <w:rsid w:val="00706895"/>
    <w:rsid w:val="00707988"/>
    <w:rsid w:val="00707BF5"/>
    <w:rsid w:val="00710073"/>
    <w:rsid w:val="00710B80"/>
    <w:rsid w:val="00710F58"/>
    <w:rsid w:val="0071147F"/>
    <w:rsid w:val="0071175A"/>
    <w:rsid w:val="00712049"/>
    <w:rsid w:val="0071211B"/>
    <w:rsid w:val="007124C3"/>
    <w:rsid w:val="007124C5"/>
    <w:rsid w:val="00712720"/>
    <w:rsid w:val="00713098"/>
    <w:rsid w:val="007134F8"/>
    <w:rsid w:val="007140B6"/>
    <w:rsid w:val="0071440A"/>
    <w:rsid w:val="00714552"/>
    <w:rsid w:val="007147AF"/>
    <w:rsid w:val="00714AD6"/>
    <w:rsid w:val="00717D0B"/>
    <w:rsid w:val="00717E77"/>
    <w:rsid w:val="007202B5"/>
    <w:rsid w:val="00721641"/>
    <w:rsid w:val="00721798"/>
    <w:rsid w:val="00722971"/>
    <w:rsid w:val="00722C94"/>
    <w:rsid w:val="007239AD"/>
    <w:rsid w:val="00723CA2"/>
    <w:rsid w:val="00724093"/>
    <w:rsid w:val="007244D0"/>
    <w:rsid w:val="0072456A"/>
    <w:rsid w:val="00724C51"/>
    <w:rsid w:val="007256D9"/>
    <w:rsid w:val="007265C3"/>
    <w:rsid w:val="00726D3E"/>
    <w:rsid w:val="007270CD"/>
    <w:rsid w:val="00727618"/>
    <w:rsid w:val="00727EF2"/>
    <w:rsid w:val="0073040D"/>
    <w:rsid w:val="0073140D"/>
    <w:rsid w:val="0073202C"/>
    <w:rsid w:val="007323B9"/>
    <w:rsid w:val="00732595"/>
    <w:rsid w:val="00732849"/>
    <w:rsid w:val="0073287E"/>
    <w:rsid w:val="00734252"/>
    <w:rsid w:val="00734DE2"/>
    <w:rsid w:val="0073592C"/>
    <w:rsid w:val="0073677B"/>
    <w:rsid w:val="00736E00"/>
    <w:rsid w:val="00736EA2"/>
    <w:rsid w:val="00737CDE"/>
    <w:rsid w:val="00737DB1"/>
    <w:rsid w:val="00740196"/>
    <w:rsid w:val="00740723"/>
    <w:rsid w:val="00741EB0"/>
    <w:rsid w:val="0074253B"/>
    <w:rsid w:val="007429BC"/>
    <w:rsid w:val="00742A3A"/>
    <w:rsid w:val="00743270"/>
    <w:rsid w:val="007436F0"/>
    <w:rsid w:val="00743FA6"/>
    <w:rsid w:val="00744192"/>
    <w:rsid w:val="00744372"/>
    <w:rsid w:val="007444BF"/>
    <w:rsid w:val="00744ECD"/>
    <w:rsid w:val="0074681B"/>
    <w:rsid w:val="0074749C"/>
    <w:rsid w:val="00747D3C"/>
    <w:rsid w:val="00751CB5"/>
    <w:rsid w:val="0075202F"/>
    <w:rsid w:val="0075268B"/>
    <w:rsid w:val="007526D2"/>
    <w:rsid w:val="007537AB"/>
    <w:rsid w:val="007539C0"/>
    <w:rsid w:val="00754E56"/>
    <w:rsid w:val="0075514D"/>
    <w:rsid w:val="007557CC"/>
    <w:rsid w:val="007563C2"/>
    <w:rsid w:val="00756605"/>
    <w:rsid w:val="0075674D"/>
    <w:rsid w:val="007572F9"/>
    <w:rsid w:val="0075734C"/>
    <w:rsid w:val="00757411"/>
    <w:rsid w:val="00757AE5"/>
    <w:rsid w:val="00757C75"/>
    <w:rsid w:val="00760339"/>
    <w:rsid w:val="007614A0"/>
    <w:rsid w:val="00761AAA"/>
    <w:rsid w:val="00761DDB"/>
    <w:rsid w:val="00762B30"/>
    <w:rsid w:val="0076381C"/>
    <w:rsid w:val="00763D12"/>
    <w:rsid w:val="007644F3"/>
    <w:rsid w:val="007658AE"/>
    <w:rsid w:val="00765E9E"/>
    <w:rsid w:val="0076658C"/>
    <w:rsid w:val="00766669"/>
    <w:rsid w:val="0076684E"/>
    <w:rsid w:val="00767A9A"/>
    <w:rsid w:val="00767BFF"/>
    <w:rsid w:val="00767FBD"/>
    <w:rsid w:val="00770376"/>
    <w:rsid w:val="007709D1"/>
    <w:rsid w:val="00770E97"/>
    <w:rsid w:val="00772105"/>
    <w:rsid w:val="00772283"/>
    <w:rsid w:val="007722A2"/>
    <w:rsid w:val="007722B5"/>
    <w:rsid w:val="00772C78"/>
    <w:rsid w:val="00773157"/>
    <w:rsid w:val="00773449"/>
    <w:rsid w:val="007742C0"/>
    <w:rsid w:val="0077442B"/>
    <w:rsid w:val="00774490"/>
    <w:rsid w:val="00774A97"/>
    <w:rsid w:val="00774D96"/>
    <w:rsid w:val="00774F0B"/>
    <w:rsid w:val="00775469"/>
    <w:rsid w:val="0077552A"/>
    <w:rsid w:val="007761B4"/>
    <w:rsid w:val="00776A78"/>
    <w:rsid w:val="00776B6E"/>
    <w:rsid w:val="0077743E"/>
    <w:rsid w:val="00777DE0"/>
    <w:rsid w:val="00781225"/>
    <w:rsid w:val="007814A5"/>
    <w:rsid w:val="00782331"/>
    <w:rsid w:val="007823C7"/>
    <w:rsid w:val="0078287F"/>
    <w:rsid w:val="00782BF6"/>
    <w:rsid w:val="00782C63"/>
    <w:rsid w:val="00783564"/>
    <w:rsid w:val="00783C15"/>
    <w:rsid w:val="00784460"/>
    <w:rsid w:val="007844B3"/>
    <w:rsid w:val="007851FF"/>
    <w:rsid w:val="00786169"/>
    <w:rsid w:val="007862DB"/>
    <w:rsid w:val="00786E2D"/>
    <w:rsid w:val="0078729E"/>
    <w:rsid w:val="007875BD"/>
    <w:rsid w:val="00787865"/>
    <w:rsid w:val="00790D54"/>
    <w:rsid w:val="007925F7"/>
    <w:rsid w:val="00792BA8"/>
    <w:rsid w:val="00792EC6"/>
    <w:rsid w:val="0079303E"/>
    <w:rsid w:val="007936CB"/>
    <w:rsid w:val="00793EF6"/>
    <w:rsid w:val="00794211"/>
    <w:rsid w:val="00794B80"/>
    <w:rsid w:val="00794C6A"/>
    <w:rsid w:val="007950B2"/>
    <w:rsid w:val="007953E3"/>
    <w:rsid w:val="00795486"/>
    <w:rsid w:val="00795AED"/>
    <w:rsid w:val="00796057"/>
    <w:rsid w:val="007961ED"/>
    <w:rsid w:val="0079682B"/>
    <w:rsid w:val="00797003"/>
    <w:rsid w:val="007972BD"/>
    <w:rsid w:val="0079773F"/>
    <w:rsid w:val="007979EE"/>
    <w:rsid w:val="00797F64"/>
    <w:rsid w:val="007A0442"/>
    <w:rsid w:val="007A0503"/>
    <w:rsid w:val="007A064A"/>
    <w:rsid w:val="007A0850"/>
    <w:rsid w:val="007A15B4"/>
    <w:rsid w:val="007A24B0"/>
    <w:rsid w:val="007A26D1"/>
    <w:rsid w:val="007A28A2"/>
    <w:rsid w:val="007A2A09"/>
    <w:rsid w:val="007A3055"/>
    <w:rsid w:val="007A3158"/>
    <w:rsid w:val="007A3826"/>
    <w:rsid w:val="007A3B21"/>
    <w:rsid w:val="007A5014"/>
    <w:rsid w:val="007A5ABA"/>
    <w:rsid w:val="007A5ADA"/>
    <w:rsid w:val="007A5BFD"/>
    <w:rsid w:val="007A5D13"/>
    <w:rsid w:val="007A5F91"/>
    <w:rsid w:val="007A61AE"/>
    <w:rsid w:val="007A6277"/>
    <w:rsid w:val="007A6D54"/>
    <w:rsid w:val="007A6D63"/>
    <w:rsid w:val="007B11D9"/>
    <w:rsid w:val="007B13CA"/>
    <w:rsid w:val="007B20F7"/>
    <w:rsid w:val="007B23F7"/>
    <w:rsid w:val="007B2BD5"/>
    <w:rsid w:val="007B2BEF"/>
    <w:rsid w:val="007B2FAB"/>
    <w:rsid w:val="007B304F"/>
    <w:rsid w:val="007B3250"/>
    <w:rsid w:val="007B337C"/>
    <w:rsid w:val="007B3C04"/>
    <w:rsid w:val="007B4478"/>
    <w:rsid w:val="007B500B"/>
    <w:rsid w:val="007B5A14"/>
    <w:rsid w:val="007B6A06"/>
    <w:rsid w:val="007B6B72"/>
    <w:rsid w:val="007B705E"/>
    <w:rsid w:val="007B711E"/>
    <w:rsid w:val="007B7155"/>
    <w:rsid w:val="007B717E"/>
    <w:rsid w:val="007B771D"/>
    <w:rsid w:val="007B7AC9"/>
    <w:rsid w:val="007B7F55"/>
    <w:rsid w:val="007C0A61"/>
    <w:rsid w:val="007C0DB1"/>
    <w:rsid w:val="007C1232"/>
    <w:rsid w:val="007C1946"/>
    <w:rsid w:val="007C1AA2"/>
    <w:rsid w:val="007C2232"/>
    <w:rsid w:val="007C26A5"/>
    <w:rsid w:val="007C31DF"/>
    <w:rsid w:val="007C34F3"/>
    <w:rsid w:val="007C3DD8"/>
    <w:rsid w:val="007C4814"/>
    <w:rsid w:val="007C4A8B"/>
    <w:rsid w:val="007C4EB0"/>
    <w:rsid w:val="007C5202"/>
    <w:rsid w:val="007C56E2"/>
    <w:rsid w:val="007C57ED"/>
    <w:rsid w:val="007C6E03"/>
    <w:rsid w:val="007C7E76"/>
    <w:rsid w:val="007C7EE1"/>
    <w:rsid w:val="007D0BAF"/>
    <w:rsid w:val="007D0C04"/>
    <w:rsid w:val="007D127C"/>
    <w:rsid w:val="007D1D82"/>
    <w:rsid w:val="007D2114"/>
    <w:rsid w:val="007D2A17"/>
    <w:rsid w:val="007D3CFD"/>
    <w:rsid w:val="007D4599"/>
    <w:rsid w:val="007D4B8D"/>
    <w:rsid w:val="007D4C9A"/>
    <w:rsid w:val="007D4D1A"/>
    <w:rsid w:val="007D4E86"/>
    <w:rsid w:val="007D5358"/>
    <w:rsid w:val="007D6546"/>
    <w:rsid w:val="007D6C49"/>
    <w:rsid w:val="007D6DAC"/>
    <w:rsid w:val="007D78E0"/>
    <w:rsid w:val="007E06AA"/>
    <w:rsid w:val="007E109C"/>
    <w:rsid w:val="007E129F"/>
    <w:rsid w:val="007E2714"/>
    <w:rsid w:val="007E2792"/>
    <w:rsid w:val="007E2A93"/>
    <w:rsid w:val="007E42CA"/>
    <w:rsid w:val="007E44F4"/>
    <w:rsid w:val="007E4540"/>
    <w:rsid w:val="007E61DF"/>
    <w:rsid w:val="007E633E"/>
    <w:rsid w:val="007E642B"/>
    <w:rsid w:val="007E7742"/>
    <w:rsid w:val="007F04DB"/>
    <w:rsid w:val="007F15A8"/>
    <w:rsid w:val="007F1A92"/>
    <w:rsid w:val="007F229F"/>
    <w:rsid w:val="007F3510"/>
    <w:rsid w:val="007F3939"/>
    <w:rsid w:val="007F3D1A"/>
    <w:rsid w:val="007F44F7"/>
    <w:rsid w:val="007F5805"/>
    <w:rsid w:val="007F6C9D"/>
    <w:rsid w:val="007F6FB9"/>
    <w:rsid w:val="007F7B77"/>
    <w:rsid w:val="00800B19"/>
    <w:rsid w:val="0080134A"/>
    <w:rsid w:val="00801D14"/>
    <w:rsid w:val="00802019"/>
    <w:rsid w:val="008024BD"/>
    <w:rsid w:val="0080331A"/>
    <w:rsid w:val="00803CAA"/>
    <w:rsid w:val="00803DDA"/>
    <w:rsid w:val="008041A8"/>
    <w:rsid w:val="00804745"/>
    <w:rsid w:val="008059CE"/>
    <w:rsid w:val="00806229"/>
    <w:rsid w:val="0080782F"/>
    <w:rsid w:val="00807F72"/>
    <w:rsid w:val="00811B19"/>
    <w:rsid w:val="00811C7A"/>
    <w:rsid w:val="00812735"/>
    <w:rsid w:val="0081299D"/>
    <w:rsid w:val="008129A1"/>
    <w:rsid w:val="00812EC8"/>
    <w:rsid w:val="008130C2"/>
    <w:rsid w:val="00813478"/>
    <w:rsid w:val="00813576"/>
    <w:rsid w:val="00813ABF"/>
    <w:rsid w:val="00813EDD"/>
    <w:rsid w:val="00813F26"/>
    <w:rsid w:val="008147FC"/>
    <w:rsid w:val="00814E90"/>
    <w:rsid w:val="00815F7C"/>
    <w:rsid w:val="00815FB7"/>
    <w:rsid w:val="008173E2"/>
    <w:rsid w:val="0081751F"/>
    <w:rsid w:val="00820161"/>
    <w:rsid w:val="00820AC1"/>
    <w:rsid w:val="008212F4"/>
    <w:rsid w:val="00821A44"/>
    <w:rsid w:val="00821EA6"/>
    <w:rsid w:val="0082206C"/>
    <w:rsid w:val="008226C4"/>
    <w:rsid w:val="00822773"/>
    <w:rsid w:val="00822CE9"/>
    <w:rsid w:val="00822DE3"/>
    <w:rsid w:val="00823C5A"/>
    <w:rsid w:val="00823EA6"/>
    <w:rsid w:val="0082463A"/>
    <w:rsid w:val="00824B37"/>
    <w:rsid w:val="00824F62"/>
    <w:rsid w:val="00825149"/>
    <w:rsid w:val="008252E4"/>
    <w:rsid w:val="0082538B"/>
    <w:rsid w:val="00825CD0"/>
    <w:rsid w:val="00825F84"/>
    <w:rsid w:val="0082675C"/>
    <w:rsid w:val="0082733B"/>
    <w:rsid w:val="00827631"/>
    <w:rsid w:val="00827727"/>
    <w:rsid w:val="00827C53"/>
    <w:rsid w:val="0083080B"/>
    <w:rsid w:val="00831C5A"/>
    <w:rsid w:val="00832291"/>
    <w:rsid w:val="00832A0F"/>
    <w:rsid w:val="00832E5D"/>
    <w:rsid w:val="008331CA"/>
    <w:rsid w:val="008331FA"/>
    <w:rsid w:val="00833CBA"/>
    <w:rsid w:val="00833E62"/>
    <w:rsid w:val="0083450E"/>
    <w:rsid w:val="008345C5"/>
    <w:rsid w:val="00835B4D"/>
    <w:rsid w:val="0083613F"/>
    <w:rsid w:val="008364A1"/>
    <w:rsid w:val="00836D7D"/>
    <w:rsid w:val="00836E07"/>
    <w:rsid w:val="008371AF"/>
    <w:rsid w:val="008371DA"/>
    <w:rsid w:val="00837C7A"/>
    <w:rsid w:val="00840191"/>
    <w:rsid w:val="0084165B"/>
    <w:rsid w:val="00842298"/>
    <w:rsid w:val="008422C0"/>
    <w:rsid w:val="008425EC"/>
    <w:rsid w:val="00842CF2"/>
    <w:rsid w:val="00843874"/>
    <w:rsid w:val="0084388F"/>
    <w:rsid w:val="0084443F"/>
    <w:rsid w:val="00844C92"/>
    <w:rsid w:val="0084500F"/>
    <w:rsid w:val="00845048"/>
    <w:rsid w:val="008463E7"/>
    <w:rsid w:val="0084662A"/>
    <w:rsid w:val="00846686"/>
    <w:rsid w:val="00846F7F"/>
    <w:rsid w:val="00847756"/>
    <w:rsid w:val="00850303"/>
    <w:rsid w:val="008504F3"/>
    <w:rsid w:val="00851EFD"/>
    <w:rsid w:val="00853833"/>
    <w:rsid w:val="008538CE"/>
    <w:rsid w:val="00853D2E"/>
    <w:rsid w:val="00854489"/>
    <w:rsid w:val="008544D3"/>
    <w:rsid w:val="0085482D"/>
    <w:rsid w:val="00854CFE"/>
    <w:rsid w:val="00856012"/>
    <w:rsid w:val="0085616D"/>
    <w:rsid w:val="008564D0"/>
    <w:rsid w:val="00856E6A"/>
    <w:rsid w:val="0085751C"/>
    <w:rsid w:val="008577F6"/>
    <w:rsid w:val="00857CF6"/>
    <w:rsid w:val="00860EFE"/>
    <w:rsid w:val="008619CC"/>
    <w:rsid w:val="0086352B"/>
    <w:rsid w:val="00863ABD"/>
    <w:rsid w:val="00863AD5"/>
    <w:rsid w:val="0086424E"/>
    <w:rsid w:val="00864916"/>
    <w:rsid w:val="00865187"/>
    <w:rsid w:val="00865582"/>
    <w:rsid w:val="00866466"/>
    <w:rsid w:val="00867016"/>
    <w:rsid w:val="00867270"/>
    <w:rsid w:val="0086738E"/>
    <w:rsid w:val="00867CEA"/>
    <w:rsid w:val="0087036D"/>
    <w:rsid w:val="00870AFD"/>
    <w:rsid w:val="00871F0A"/>
    <w:rsid w:val="0087202D"/>
    <w:rsid w:val="008731FF"/>
    <w:rsid w:val="0087416A"/>
    <w:rsid w:val="008743FE"/>
    <w:rsid w:val="00874781"/>
    <w:rsid w:val="00875345"/>
    <w:rsid w:val="00876881"/>
    <w:rsid w:val="00876D61"/>
    <w:rsid w:val="00877428"/>
    <w:rsid w:val="008776AA"/>
    <w:rsid w:val="0088003F"/>
    <w:rsid w:val="00880B9F"/>
    <w:rsid w:val="00880CE0"/>
    <w:rsid w:val="008813A1"/>
    <w:rsid w:val="008816D1"/>
    <w:rsid w:val="00881923"/>
    <w:rsid w:val="00881CC2"/>
    <w:rsid w:val="0088232F"/>
    <w:rsid w:val="008828AC"/>
    <w:rsid w:val="00882A77"/>
    <w:rsid w:val="00882CFA"/>
    <w:rsid w:val="008830A6"/>
    <w:rsid w:val="00883F3C"/>
    <w:rsid w:val="00883F55"/>
    <w:rsid w:val="00884277"/>
    <w:rsid w:val="008847AD"/>
    <w:rsid w:val="008849B2"/>
    <w:rsid w:val="00884D46"/>
    <w:rsid w:val="00885795"/>
    <w:rsid w:val="00885889"/>
    <w:rsid w:val="008861D8"/>
    <w:rsid w:val="008866C5"/>
    <w:rsid w:val="0088694E"/>
    <w:rsid w:val="00887CF5"/>
    <w:rsid w:val="0089012F"/>
    <w:rsid w:val="00892E21"/>
    <w:rsid w:val="008954AE"/>
    <w:rsid w:val="00895563"/>
    <w:rsid w:val="00895A57"/>
    <w:rsid w:val="00895AA6"/>
    <w:rsid w:val="008962AF"/>
    <w:rsid w:val="008972C6"/>
    <w:rsid w:val="00897FB7"/>
    <w:rsid w:val="008A0081"/>
    <w:rsid w:val="008A09AC"/>
    <w:rsid w:val="008A0A91"/>
    <w:rsid w:val="008A0E8C"/>
    <w:rsid w:val="008A14AB"/>
    <w:rsid w:val="008A17D6"/>
    <w:rsid w:val="008A4505"/>
    <w:rsid w:val="008A4855"/>
    <w:rsid w:val="008A4975"/>
    <w:rsid w:val="008A55D7"/>
    <w:rsid w:val="008A56BE"/>
    <w:rsid w:val="008A5D35"/>
    <w:rsid w:val="008A5FAA"/>
    <w:rsid w:val="008A6816"/>
    <w:rsid w:val="008A6F6D"/>
    <w:rsid w:val="008A7FDD"/>
    <w:rsid w:val="008B18B3"/>
    <w:rsid w:val="008B2471"/>
    <w:rsid w:val="008B2774"/>
    <w:rsid w:val="008B2D9B"/>
    <w:rsid w:val="008B2F1F"/>
    <w:rsid w:val="008B3301"/>
    <w:rsid w:val="008B4E10"/>
    <w:rsid w:val="008B4F72"/>
    <w:rsid w:val="008B51FD"/>
    <w:rsid w:val="008B57CF"/>
    <w:rsid w:val="008B5B4B"/>
    <w:rsid w:val="008B5FF9"/>
    <w:rsid w:val="008B63DA"/>
    <w:rsid w:val="008B6D48"/>
    <w:rsid w:val="008B741F"/>
    <w:rsid w:val="008B7915"/>
    <w:rsid w:val="008B7D18"/>
    <w:rsid w:val="008C080F"/>
    <w:rsid w:val="008C091D"/>
    <w:rsid w:val="008C095E"/>
    <w:rsid w:val="008C0A8D"/>
    <w:rsid w:val="008C0AF2"/>
    <w:rsid w:val="008C0F04"/>
    <w:rsid w:val="008C1024"/>
    <w:rsid w:val="008C1B04"/>
    <w:rsid w:val="008C1FAE"/>
    <w:rsid w:val="008C2AE5"/>
    <w:rsid w:val="008C3213"/>
    <w:rsid w:val="008C3BC5"/>
    <w:rsid w:val="008C469E"/>
    <w:rsid w:val="008C516E"/>
    <w:rsid w:val="008C5C2A"/>
    <w:rsid w:val="008C64EC"/>
    <w:rsid w:val="008D027B"/>
    <w:rsid w:val="008D0B35"/>
    <w:rsid w:val="008D0C44"/>
    <w:rsid w:val="008D0CA5"/>
    <w:rsid w:val="008D0F1C"/>
    <w:rsid w:val="008D155B"/>
    <w:rsid w:val="008D1D25"/>
    <w:rsid w:val="008D3605"/>
    <w:rsid w:val="008D3974"/>
    <w:rsid w:val="008D44A2"/>
    <w:rsid w:val="008D522C"/>
    <w:rsid w:val="008D6356"/>
    <w:rsid w:val="008D71D7"/>
    <w:rsid w:val="008D78F0"/>
    <w:rsid w:val="008D7A0B"/>
    <w:rsid w:val="008D7B0E"/>
    <w:rsid w:val="008E079C"/>
    <w:rsid w:val="008E123F"/>
    <w:rsid w:val="008E12BC"/>
    <w:rsid w:val="008E12E6"/>
    <w:rsid w:val="008E22AE"/>
    <w:rsid w:val="008E25E9"/>
    <w:rsid w:val="008E2D10"/>
    <w:rsid w:val="008E40F1"/>
    <w:rsid w:val="008E44EC"/>
    <w:rsid w:val="008E461E"/>
    <w:rsid w:val="008E4CCB"/>
    <w:rsid w:val="008E5850"/>
    <w:rsid w:val="008E5EB7"/>
    <w:rsid w:val="008E648F"/>
    <w:rsid w:val="008E6628"/>
    <w:rsid w:val="008E67D3"/>
    <w:rsid w:val="008E680F"/>
    <w:rsid w:val="008E7631"/>
    <w:rsid w:val="008E7725"/>
    <w:rsid w:val="008E77C1"/>
    <w:rsid w:val="008E7C2B"/>
    <w:rsid w:val="008F001D"/>
    <w:rsid w:val="008F01FE"/>
    <w:rsid w:val="008F0358"/>
    <w:rsid w:val="008F15A4"/>
    <w:rsid w:val="008F2AD8"/>
    <w:rsid w:val="008F3712"/>
    <w:rsid w:val="008F3D74"/>
    <w:rsid w:val="008F4159"/>
    <w:rsid w:val="008F435E"/>
    <w:rsid w:val="008F44AA"/>
    <w:rsid w:val="008F4D2D"/>
    <w:rsid w:val="008F523C"/>
    <w:rsid w:val="008F5387"/>
    <w:rsid w:val="008F67E2"/>
    <w:rsid w:val="008F6AD4"/>
    <w:rsid w:val="008F6BCC"/>
    <w:rsid w:val="008F7BAB"/>
    <w:rsid w:val="0090054C"/>
    <w:rsid w:val="00900668"/>
    <w:rsid w:val="0090070B"/>
    <w:rsid w:val="0090088C"/>
    <w:rsid w:val="00900899"/>
    <w:rsid w:val="00901686"/>
    <w:rsid w:val="0090185B"/>
    <w:rsid w:val="00901C5A"/>
    <w:rsid w:val="00902C8D"/>
    <w:rsid w:val="00902F1D"/>
    <w:rsid w:val="009038C8"/>
    <w:rsid w:val="00905014"/>
    <w:rsid w:val="00905265"/>
    <w:rsid w:val="009056A6"/>
    <w:rsid w:val="00906BE0"/>
    <w:rsid w:val="009076B4"/>
    <w:rsid w:val="009077CC"/>
    <w:rsid w:val="00907F74"/>
    <w:rsid w:val="00907FF9"/>
    <w:rsid w:val="00910092"/>
    <w:rsid w:val="009102A1"/>
    <w:rsid w:val="00910687"/>
    <w:rsid w:val="00910921"/>
    <w:rsid w:val="00910DE7"/>
    <w:rsid w:val="00911C96"/>
    <w:rsid w:val="00911EFE"/>
    <w:rsid w:val="00913933"/>
    <w:rsid w:val="00913DE7"/>
    <w:rsid w:val="00914FB6"/>
    <w:rsid w:val="009158DA"/>
    <w:rsid w:val="00915D1C"/>
    <w:rsid w:val="00915D65"/>
    <w:rsid w:val="00915DA0"/>
    <w:rsid w:val="00916905"/>
    <w:rsid w:val="00916ACB"/>
    <w:rsid w:val="00916BAE"/>
    <w:rsid w:val="00916ED9"/>
    <w:rsid w:val="00917386"/>
    <w:rsid w:val="00917E43"/>
    <w:rsid w:val="00920A53"/>
    <w:rsid w:val="00920EEF"/>
    <w:rsid w:val="00921264"/>
    <w:rsid w:val="00921637"/>
    <w:rsid w:val="00921AE9"/>
    <w:rsid w:val="00921EAA"/>
    <w:rsid w:val="0092245E"/>
    <w:rsid w:val="00922908"/>
    <w:rsid w:val="00922B90"/>
    <w:rsid w:val="00922FBD"/>
    <w:rsid w:val="009238F7"/>
    <w:rsid w:val="00923BE3"/>
    <w:rsid w:val="009241D6"/>
    <w:rsid w:val="009246F1"/>
    <w:rsid w:val="009250F7"/>
    <w:rsid w:val="009251D8"/>
    <w:rsid w:val="0092546F"/>
    <w:rsid w:val="0092646E"/>
    <w:rsid w:val="009276E6"/>
    <w:rsid w:val="00931068"/>
    <w:rsid w:val="00931333"/>
    <w:rsid w:val="009320E6"/>
    <w:rsid w:val="009337AB"/>
    <w:rsid w:val="00934671"/>
    <w:rsid w:val="009348FF"/>
    <w:rsid w:val="00935114"/>
    <w:rsid w:val="00936885"/>
    <w:rsid w:val="00936C04"/>
    <w:rsid w:val="0093716D"/>
    <w:rsid w:val="009379EB"/>
    <w:rsid w:val="00940B65"/>
    <w:rsid w:val="00940F40"/>
    <w:rsid w:val="00940F48"/>
    <w:rsid w:val="009411E9"/>
    <w:rsid w:val="009414BF"/>
    <w:rsid w:val="009425E1"/>
    <w:rsid w:val="00942E56"/>
    <w:rsid w:val="00943109"/>
    <w:rsid w:val="00943211"/>
    <w:rsid w:val="009435AA"/>
    <w:rsid w:val="00943ACF"/>
    <w:rsid w:val="00943F0B"/>
    <w:rsid w:val="0094414C"/>
    <w:rsid w:val="00944440"/>
    <w:rsid w:val="00944BE7"/>
    <w:rsid w:val="00944F8C"/>
    <w:rsid w:val="00945C83"/>
    <w:rsid w:val="009465CA"/>
    <w:rsid w:val="009466BE"/>
    <w:rsid w:val="009474B6"/>
    <w:rsid w:val="00947867"/>
    <w:rsid w:val="0094790A"/>
    <w:rsid w:val="0095017E"/>
    <w:rsid w:val="0095042B"/>
    <w:rsid w:val="00950607"/>
    <w:rsid w:val="009506FB"/>
    <w:rsid w:val="009512F8"/>
    <w:rsid w:val="00951A92"/>
    <w:rsid w:val="00952D67"/>
    <w:rsid w:val="00952DB1"/>
    <w:rsid w:val="00953308"/>
    <w:rsid w:val="00953BC8"/>
    <w:rsid w:val="00954044"/>
    <w:rsid w:val="00954701"/>
    <w:rsid w:val="00954F70"/>
    <w:rsid w:val="00954FAB"/>
    <w:rsid w:val="0095618B"/>
    <w:rsid w:val="00956787"/>
    <w:rsid w:val="00956C31"/>
    <w:rsid w:val="00956F2C"/>
    <w:rsid w:val="00957232"/>
    <w:rsid w:val="00957DEC"/>
    <w:rsid w:val="0096145F"/>
    <w:rsid w:val="009618BF"/>
    <w:rsid w:val="00962498"/>
    <w:rsid w:val="00962DEF"/>
    <w:rsid w:val="00962E7C"/>
    <w:rsid w:val="009631EA"/>
    <w:rsid w:val="009645A4"/>
    <w:rsid w:val="00964C45"/>
    <w:rsid w:val="009655C4"/>
    <w:rsid w:val="009663F3"/>
    <w:rsid w:val="00967EDA"/>
    <w:rsid w:val="00967FBF"/>
    <w:rsid w:val="009703D5"/>
    <w:rsid w:val="00970935"/>
    <w:rsid w:val="00970C3C"/>
    <w:rsid w:val="00971700"/>
    <w:rsid w:val="00971AA5"/>
    <w:rsid w:val="009722D0"/>
    <w:rsid w:val="009725C6"/>
    <w:rsid w:val="00972CCD"/>
    <w:rsid w:val="00972EDD"/>
    <w:rsid w:val="00972FFC"/>
    <w:rsid w:val="0097373A"/>
    <w:rsid w:val="00974FC3"/>
    <w:rsid w:val="00975FA9"/>
    <w:rsid w:val="009762A1"/>
    <w:rsid w:val="00976594"/>
    <w:rsid w:val="009765DE"/>
    <w:rsid w:val="00977136"/>
    <w:rsid w:val="00977472"/>
    <w:rsid w:val="009775E1"/>
    <w:rsid w:val="0097763A"/>
    <w:rsid w:val="009776FC"/>
    <w:rsid w:val="00977C44"/>
    <w:rsid w:val="00977CDF"/>
    <w:rsid w:val="00980CDC"/>
    <w:rsid w:val="009811C0"/>
    <w:rsid w:val="009814B4"/>
    <w:rsid w:val="00981C3B"/>
    <w:rsid w:val="00982051"/>
    <w:rsid w:val="00982525"/>
    <w:rsid w:val="009830F9"/>
    <w:rsid w:val="009839BA"/>
    <w:rsid w:val="009840D8"/>
    <w:rsid w:val="009842A2"/>
    <w:rsid w:val="009842AF"/>
    <w:rsid w:val="0098530C"/>
    <w:rsid w:val="009856D3"/>
    <w:rsid w:val="009866BA"/>
    <w:rsid w:val="00986D7F"/>
    <w:rsid w:val="00986ED7"/>
    <w:rsid w:val="00991120"/>
    <w:rsid w:val="00991445"/>
    <w:rsid w:val="009916D5"/>
    <w:rsid w:val="0099197A"/>
    <w:rsid w:val="009925AA"/>
    <w:rsid w:val="00992D03"/>
    <w:rsid w:val="00993342"/>
    <w:rsid w:val="00993B58"/>
    <w:rsid w:val="0099445C"/>
    <w:rsid w:val="00994570"/>
    <w:rsid w:val="00994AD2"/>
    <w:rsid w:val="00995620"/>
    <w:rsid w:val="00995E1E"/>
    <w:rsid w:val="009970E4"/>
    <w:rsid w:val="009976B9"/>
    <w:rsid w:val="009A0074"/>
    <w:rsid w:val="009A1062"/>
    <w:rsid w:val="009A10E9"/>
    <w:rsid w:val="009A1485"/>
    <w:rsid w:val="009A1D43"/>
    <w:rsid w:val="009A24F5"/>
    <w:rsid w:val="009A2570"/>
    <w:rsid w:val="009A4430"/>
    <w:rsid w:val="009A4959"/>
    <w:rsid w:val="009A4AFB"/>
    <w:rsid w:val="009A4B21"/>
    <w:rsid w:val="009A5848"/>
    <w:rsid w:val="009A5A00"/>
    <w:rsid w:val="009A5D48"/>
    <w:rsid w:val="009A66FE"/>
    <w:rsid w:val="009A697E"/>
    <w:rsid w:val="009A6BA5"/>
    <w:rsid w:val="009A74A4"/>
    <w:rsid w:val="009A7660"/>
    <w:rsid w:val="009B0AD5"/>
    <w:rsid w:val="009B0C5B"/>
    <w:rsid w:val="009B22CA"/>
    <w:rsid w:val="009B45AA"/>
    <w:rsid w:val="009B56FE"/>
    <w:rsid w:val="009B6751"/>
    <w:rsid w:val="009B6E1F"/>
    <w:rsid w:val="009B6EA5"/>
    <w:rsid w:val="009B7470"/>
    <w:rsid w:val="009B7861"/>
    <w:rsid w:val="009B7C1D"/>
    <w:rsid w:val="009C0007"/>
    <w:rsid w:val="009C0323"/>
    <w:rsid w:val="009C0347"/>
    <w:rsid w:val="009C0F7A"/>
    <w:rsid w:val="009C10EA"/>
    <w:rsid w:val="009C140B"/>
    <w:rsid w:val="009C1430"/>
    <w:rsid w:val="009C21F2"/>
    <w:rsid w:val="009C2F0A"/>
    <w:rsid w:val="009C338E"/>
    <w:rsid w:val="009C3536"/>
    <w:rsid w:val="009C41FE"/>
    <w:rsid w:val="009C42CC"/>
    <w:rsid w:val="009C4B8B"/>
    <w:rsid w:val="009C5861"/>
    <w:rsid w:val="009C5B63"/>
    <w:rsid w:val="009C5F36"/>
    <w:rsid w:val="009C6C21"/>
    <w:rsid w:val="009C6F4B"/>
    <w:rsid w:val="009C762D"/>
    <w:rsid w:val="009C7F94"/>
    <w:rsid w:val="009D002D"/>
    <w:rsid w:val="009D0DD7"/>
    <w:rsid w:val="009D11DE"/>
    <w:rsid w:val="009D2C03"/>
    <w:rsid w:val="009D364B"/>
    <w:rsid w:val="009D47DC"/>
    <w:rsid w:val="009D5699"/>
    <w:rsid w:val="009D58EF"/>
    <w:rsid w:val="009D6093"/>
    <w:rsid w:val="009D6EF5"/>
    <w:rsid w:val="009D7966"/>
    <w:rsid w:val="009D7ECF"/>
    <w:rsid w:val="009E0966"/>
    <w:rsid w:val="009E182F"/>
    <w:rsid w:val="009E247F"/>
    <w:rsid w:val="009E25EF"/>
    <w:rsid w:val="009E275A"/>
    <w:rsid w:val="009E27BA"/>
    <w:rsid w:val="009E2CD1"/>
    <w:rsid w:val="009E3CFA"/>
    <w:rsid w:val="009E54E3"/>
    <w:rsid w:val="009E573D"/>
    <w:rsid w:val="009E722E"/>
    <w:rsid w:val="009E73F6"/>
    <w:rsid w:val="009E7A38"/>
    <w:rsid w:val="009F0180"/>
    <w:rsid w:val="009F02C3"/>
    <w:rsid w:val="009F036B"/>
    <w:rsid w:val="009F0BFD"/>
    <w:rsid w:val="009F1205"/>
    <w:rsid w:val="009F154C"/>
    <w:rsid w:val="009F1BE0"/>
    <w:rsid w:val="009F1EF5"/>
    <w:rsid w:val="009F20E3"/>
    <w:rsid w:val="009F2209"/>
    <w:rsid w:val="009F22F1"/>
    <w:rsid w:val="009F23CD"/>
    <w:rsid w:val="009F2C05"/>
    <w:rsid w:val="009F2D82"/>
    <w:rsid w:val="009F3DC7"/>
    <w:rsid w:val="009F43C5"/>
    <w:rsid w:val="009F5147"/>
    <w:rsid w:val="009F5D4F"/>
    <w:rsid w:val="009F6284"/>
    <w:rsid w:val="009F67C0"/>
    <w:rsid w:val="009F6B44"/>
    <w:rsid w:val="009F6FF6"/>
    <w:rsid w:val="009F77FE"/>
    <w:rsid w:val="009F7EB4"/>
    <w:rsid w:val="00A00975"/>
    <w:rsid w:val="00A00E8B"/>
    <w:rsid w:val="00A01062"/>
    <w:rsid w:val="00A01198"/>
    <w:rsid w:val="00A01EA9"/>
    <w:rsid w:val="00A0215A"/>
    <w:rsid w:val="00A02327"/>
    <w:rsid w:val="00A0314A"/>
    <w:rsid w:val="00A039AA"/>
    <w:rsid w:val="00A03F98"/>
    <w:rsid w:val="00A042C2"/>
    <w:rsid w:val="00A04D56"/>
    <w:rsid w:val="00A05B39"/>
    <w:rsid w:val="00A0689F"/>
    <w:rsid w:val="00A074A0"/>
    <w:rsid w:val="00A07DFD"/>
    <w:rsid w:val="00A1071C"/>
    <w:rsid w:val="00A12E6C"/>
    <w:rsid w:val="00A1323D"/>
    <w:rsid w:val="00A13818"/>
    <w:rsid w:val="00A1394F"/>
    <w:rsid w:val="00A1396B"/>
    <w:rsid w:val="00A1441F"/>
    <w:rsid w:val="00A150D0"/>
    <w:rsid w:val="00A15197"/>
    <w:rsid w:val="00A1592F"/>
    <w:rsid w:val="00A164F7"/>
    <w:rsid w:val="00A16D4D"/>
    <w:rsid w:val="00A17432"/>
    <w:rsid w:val="00A17705"/>
    <w:rsid w:val="00A178CF"/>
    <w:rsid w:val="00A179D7"/>
    <w:rsid w:val="00A17B33"/>
    <w:rsid w:val="00A17EF0"/>
    <w:rsid w:val="00A20304"/>
    <w:rsid w:val="00A20309"/>
    <w:rsid w:val="00A20632"/>
    <w:rsid w:val="00A20ECC"/>
    <w:rsid w:val="00A2163B"/>
    <w:rsid w:val="00A2179E"/>
    <w:rsid w:val="00A21A3E"/>
    <w:rsid w:val="00A21AFF"/>
    <w:rsid w:val="00A21D38"/>
    <w:rsid w:val="00A21EE3"/>
    <w:rsid w:val="00A22039"/>
    <w:rsid w:val="00A2362E"/>
    <w:rsid w:val="00A23A44"/>
    <w:rsid w:val="00A23FD6"/>
    <w:rsid w:val="00A24CC2"/>
    <w:rsid w:val="00A253FC"/>
    <w:rsid w:val="00A2564F"/>
    <w:rsid w:val="00A2573D"/>
    <w:rsid w:val="00A25B1A"/>
    <w:rsid w:val="00A25F02"/>
    <w:rsid w:val="00A261AF"/>
    <w:rsid w:val="00A262BA"/>
    <w:rsid w:val="00A263ED"/>
    <w:rsid w:val="00A26710"/>
    <w:rsid w:val="00A27095"/>
    <w:rsid w:val="00A27238"/>
    <w:rsid w:val="00A272DE"/>
    <w:rsid w:val="00A279D8"/>
    <w:rsid w:val="00A307E1"/>
    <w:rsid w:val="00A31693"/>
    <w:rsid w:val="00A31D83"/>
    <w:rsid w:val="00A31DA8"/>
    <w:rsid w:val="00A32091"/>
    <w:rsid w:val="00A326DB"/>
    <w:rsid w:val="00A33A03"/>
    <w:rsid w:val="00A342D4"/>
    <w:rsid w:val="00A34313"/>
    <w:rsid w:val="00A3462E"/>
    <w:rsid w:val="00A349A1"/>
    <w:rsid w:val="00A34D57"/>
    <w:rsid w:val="00A34D81"/>
    <w:rsid w:val="00A351C8"/>
    <w:rsid w:val="00A352CE"/>
    <w:rsid w:val="00A3561E"/>
    <w:rsid w:val="00A35902"/>
    <w:rsid w:val="00A35F2F"/>
    <w:rsid w:val="00A37340"/>
    <w:rsid w:val="00A41826"/>
    <w:rsid w:val="00A41AC4"/>
    <w:rsid w:val="00A41B6D"/>
    <w:rsid w:val="00A4220E"/>
    <w:rsid w:val="00A423B0"/>
    <w:rsid w:val="00A42658"/>
    <w:rsid w:val="00A43097"/>
    <w:rsid w:val="00A45F8E"/>
    <w:rsid w:val="00A463CE"/>
    <w:rsid w:val="00A465E7"/>
    <w:rsid w:val="00A46A44"/>
    <w:rsid w:val="00A470D1"/>
    <w:rsid w:val="00A473B1"/>
    <w:rsid w:val="00A474C3"/>
    <w:rsid w:val="00A47511"/>
    <w:rsid w:val="00A47C7F"/>
    <w:rsid w:val="00A511E7"/>
    <w:rsid w:val="00A51696"/>
    <w:rsid w:val="00A519D6"/>
    <w:rsid w:val="00A52428"/>
    <w:rsid w:val="00A52BB2"/>
    <w:rsid w:val="00A536D7"/>
    <w:rsid w:val="00A53AA7"/>
    <w:rsid w:val="00A53C06"/>
    <w:rsid w:val="00A53CBC"/>
    <w:rsid w:val="00A53DB6"/>
    <w:rsid w:val="00A54E5A"/>
    <w:rsid w:val="00A55485"/>
    <w:rsid w:val="00A55968"/>
    <w:rsid w:val="00A56785"/>
    <w:rsid w:val="00A577E6"/>
    <w:rsid w:val="00A60CA0"/>
    <w:rsid w:val="00A60F52"/>
    <w:rsid w:val="00A611ED"/>
    <w:rsid w:val="00A61CA6"/>
    <w:rsid w:val="00A61D37"/>
    <w:rsid w:val="00A62629"/>
    <w:rsid w:val="00A635CB"/>
    <w:rsid w:val="00A6385E"/>
    <w:rsid w:val="00A64159"/>
    <w:rsid w:val="00A6435B"/>
    <w:rsid w:val="00A645C3"/>
    <w:rsid w:val="00A64859"/>
    <w:rsid w:val="00A65210"/>
    <w:rsid w:val="00A653F2"/>
    <w:rsid w:val="00A6576E"/>
    <w:rsid w:val="00A66987"/>
    <w:rsid w:val="00A6779C"/>
    <w:rsid w:val="00A701AD"/>
    <w:rsid w:val="00A701E1"/>
    <w:rsid w:val="00A71254"/>
    <w:rsid w:val="00A71266"/>
    <w:rsid w:val="00A71904"/>
    <w:rsid w:val="00A71B8B"/>
    <w:rsid w:val="00A73140"/>
    <w:rsid w:val="00A73469"/>
    <w:rsid w:val="00A73E0D"/>
    <w:rsid w:val="00A7604B"/>
    <w:rsid w:val="00A76D84"/>
    <w:rsid w:val="00A77083"/>
    <w:rsid w:val="00A77283"/>
    <w:rsid w:val="00A77373"/>
    <w:rsid w:val="00A7748F"/>
    <w:rsid w:val="00A77FD0"/>
    <w:rsid w:val="00A80ADB"/>
    <w:rsid w:val="00A81408"/>
    <w:rsid w:val="00A824C6"/>
    <w:rsid w:val="00A829FA"/>
    <w:rsid w:val="00A8344B"/>
    <w:rsid w:val="00A83DC1"/>
    <w:rsid w:val="00A83E0C"/>
    <w:rsid w:val="00A85227"/>
    <w:rsid w:val="00A85B58"/>
    <w:rsid w:val="00A865AF"/>
    <w:rsid w:val="00A877F0"/>
    <w:rsid w:val="00A90571"/>
    <w:rsid w:val="00A90B49"/>
    <w:rsid w:val="00A923A9"/>
    <w:rsid w:val="00A9257A"/>
    <w:rsid w:val="00A9411D"/>
    <w:rsid w:val="00A94232"/>
    <w:rsid w:val="00A94BEB"/>
    <w:rsid w:val="00A94D34"/>
    <w:rsid w:val="00A955B9"/>
    <w:rsid w:val="00A95C06"/>
    <w:rsid w:val="00A95E4B"/>
    <w:rsid w:val="00A96509"/>
    <w:rsid w:val="00A9707D"/>
    <w:rsid w:val="00A972C2"/>
    <w:rsid w:val="00A97769"/>
    <w:rsid w:val="00A97EE1"/>
    <w:rsid w:val="00AA0729"/>
    <w:rsid w:val="00AA0938"/>
    <w:rsid w:val="00AA197D"/>
    <w:rsid w:val="00AA1D5A"/>
    <w:rsid w:val="00AA2020"/>
    <w:rsid w:val="00AA2478"/>
    <w:rsid w:val="00AA3173"/>
    <w:rsid w:val="00AA3667"/>
    <w:rsid w:val="00AA48B6"/>
    <w:rsid w:val="00AA4DD8"/>
    <w:rsid w:val="00AA55AD"/>
    <w:rsid w:val="00AA5812"/>
    <w:rsid w:val="00AA70B5"/>
    <w:rsid w:val="00AA71D2"/>
    <w:rsid w:val="00AA772E"/>
    <w:rsid w:val="00AA7D19"/>
    <w:rsid w:val="00AA7D66"/>
    <w:rsid w:val="00AA7E0D"/>
    <w:rsid w:val="00AA7E77"/>
    <w:rsid w:val="00AB01E1"/>
    <w:rsid w:val="00AB07D6"/>
    <w:rsid w:val="00AB07E0"/>
    <w:rsid w:val="00AB0972"/>
    <w:rsid w:val="00AB0C5A"/>
    <w:rsid w:val="00AB0CF9"/>
    <w:rsid w:val="00AB0D8C"/>
    <w:rsid w:val="00AB0DBD"/>
    <w:rsid w:val="00AB25F5"/>
    <w:rsid w:val="00AB269E"/>
    <w:rsid w:val="00AB3441"/>
    <w:rsid w:val="00AB3539"/>
    <w:rsid w:val="00AB460D"/>
    <w:rsid w:val="00AB552D"/>
    <w:rsid w:val="00AB56E8"/>
    <w:rsid w:val="00AB587C"/>
    <w:rsid w:val="00AB5B93"/>
    <w:rsid w:val="00AB5EAB"/>
    <w:rsid w:val="00AB5F65"/>
    <w:rsid w:val="00AB6823"/>
    <w:rsid w:val="00AB73A7"/>
    <w:rsid w:val="00AC056B"/>
    <w:rsid w:val="00AC0AF0"/>
    <w:rsid w:val="00AC0FA2"/>
    <w:rsid w:val="00AC1288"/>
    <w:rsid w:val="00AC19F8"/>
    <w:rsid w:val="00AC25D9"/>
    <w:rsid w:val="00AC26C5"/>
    <w:rsid w:val="00AC2B1F"/>
    <w:rsid w:val="00AC2C2A"/>
    <w:rsid w:val="00AC3F82"/>
    <w:rsid w:val="00AC4FEA"/>
    <w:rsid w:val="00AC58C8"/>
    <w:rsid w:val="00AC5B5E"/>
    <w:rsid w:val="00AC6CD2"/>
    <w:rsid w:val="00AC6D5A"/>
    <w:rsid w:val="00AC74F3"/>
    <w:rsid w:val="00AC7EC5"/>
    <w:rsid w:val="00AD13C9"/>
    <w:rsid w:val="00AD14D2"/>
    <w:rsid w:val="00AD1EF7"/>
    <w:rsid w:val="00AD27C1"/>
    <w:rsid w:val="00AD3454"/>
    <w:rsid w:val="00AD3881"/>
    <w:rsid w:val="00AD3933"/>
    <w:rsid w:val="00AD3BE0"/>
    <w:rsid w:val="00AD45A5"/>
    <w:rsid w:val="00AD45AE"/>
    <w:rsid w:val="00AD545F"/>
    <w:rsid w:val="00AD55DF"/>
    <w:rsid w:val="00AD5C75"/>
    <w:rsid w:val="00AD6825"/>
    <w:rsid w:val="00AD6CF2"/>
    <w:rsid w:val="00AD6D67"/>
    <w:rsid w:val="00AD6F4C"/>
    <w:rsid w:val="00AD7778"/>
    <w:rsid w:val="00AD7E27"/>
    <w:rsid w:val="00AE020F"/>
    <w:rsid w:val="00AE06DE"/>
    <w:rsid w:val="00AE0ADE"/>
    <w:rsid w:val="00AE12B9"/>
    <w:rsid w:val="00AE1BB0"/>
    <w:rsid w:val="00AE24C1"/>
    <w:rsid w:val="00AE31C4"/>
    <w:rsid w:val="00AE32ED"/>
    <w:rsid w:val="00AE397C"/>
    <w:rsid w:val="00AE4D3E"/>
    <w:rsid w:val="00AE609A"/>
    <w:rsid w:val="00AE6931"/>
    <w:rsid w:val="00AE69A5"/>
    <w:rsid w:val="00AE7EA8"/>
    <w:rsid w:val="00AF281B"/>
    <w:rsid w:val="00AF2D9A"/>
    <w:rsid w:val="00AF2DC9"/>
    <w:rsid w:val="00AF3F29"/>
    <w:rsid w:val="00AF4DC1"/>
    <w:rsid w:val="00AF4F62"/>
    <w:rsid w:val="00AF5FC2"/>
    <w:rsid w:val="00AF5FD6"/>
    <w:rsid w:val="00AF620F"/>
    <w:rsid w:val="00AF693E"/>
    <w:rsid w:val="00AF6A7D"/>
    <w:rsid w:val="00B007EA"/>
    <w:rsid w:val="00B00808"/>
    <w:rsid w:val="00B00F99"/>
    <w:rsid w:val="00B014B0"/>
    <w:rsid w:val="00B0150B"/>
    <w:rsid w:val="00B01888"/>
    <w:rsid w:val="00B01948"/>
    <w:rsid w:val="00B02018"/>
    <w:rsid w:val="00B0332A"/>
    <w:rsid w:val="00B04094"/>
    <w:rsid w:val="00B04309"/>
    <w:rsid w:val="00B04B12"/>
    <w:rsid w:val="00B05B2C"/>
    <w:rsid w:val="00B06224"/>
    <w:rsid w:val="00B064FC"/>
    <w:rsid w:val="00B066DA"/>
    <w:rsid w:val="00B067F4"/>
    <w:rsid w:val="00B06844"/>
    <w:rsid w:val="00B0789C"/>
    <w:rsid w:val="00B078C6"/>
    <w:rsid w:val="00B1012C"/>
    <w:rsid w:val="00B106C3"/>
    <w:rsid w:val="00B10BDA"/>
    <w:rsid w:val="00B10D95"/>
    <w:rsid w:val="00B10E11"/>
    <w:rsid w:val="00B11B52"/>
    <w:rsid w:val="00B11D6E"/>
    <w:rsid w:val="00B12524"/>
    <w:rsid w:val="00B12BEE"/>
    <w:rsid w:val="00B12D2C"/>
    <w:rsid w:val="00B12DA0"/>
    <w:rsid w:val="00B13437"/>
    <w:rsid w:val="00B15B9F"/>
    <w:rsid w:val="00B167A6"/>
    <w:rsid w:val="00B175AA"/>
    <w:rsid w:val="00B17D87"/>
    <w:rsid w:val="00B21E52"/>
    <w:rsid w:val="00B21F7A"/>
    <w:rsid w:val="00B22647"/>
    <w:rsid w:val="00B23504"/>
    <w:rsid w:val="00B24852"/>
    <w:rsid w:val="00B24FF5"/>
    <w:rsid w:val="00B25628"/>
    <w:rsid w:val="00B26204"/>
    <w:rsid w:val="00B2698C"/>
    <w:rsid w:val="00B26BE2"/>
    <w:rsid w:val="00B27ADA"/>
    <w:rsid w:val="00B30347"/>
    <w:rsid w:val="00B304DF"/>
    <w:rsid w:val="00B31043"/>
    <w:rsid w:val="00B31140"/>
    <w:rsid w:val="00B31762"/>
    <w:rsid w:val="00B31A97"/>
    <w:rsid w:val="00B3253C"/>
    <w:rsid w:val="00B338EB"/>
    <w:rsid w:val="00B33E72"/>
    <w:rsid w:val="00B34330"/>
    <w:rsid w:val="00B34636"/>
    <w:rsid w:val="00B34F19"/>
    <w:rsid w:val="00B35234"/>
    <w:rsid w:val="00B355F2"/>
    <w:rsid w:val="00B35D53"/>
    <w:rsid w:val="00B36317"/>
    <w:rsid w:val="00B366EE"/>
    <w:rsid w:val="00B36FA1"/>
    <w:rsid w:val="00B37535"/>
    <w:rsid w:val="00B379D6"/>
    <w:rsid w:val="00B37EE4"/>
    <w:rsid w:val="00B37F21"/>
    <w:rsid w:val="00B405E5"/>
    <w:rsid w:val="00B42859"/>
    <w:rsid w:val="00B42B7C"/>
    <w:rsid w:val="00B441DC"/>
    <w:rsid w:val="00B44817"/>
    <w:rsid w:val="00B45225"/>
    <w:rsid w:val="00B4535B"/>
    <w:rsid w:val="00B45E4C"/>
    <w:rsid w:val="00B4634B"/>
    <w:rsid w:val="00B4652D"/>
    <w:rsid w:val="00B468FB"/>
    <w:rsid w:val="00B46F97"/>
    <w:rsid w:val="00B503F1"/>
    <w:rsid w:val="00B50763"/>
    <w:rsid w:val="00B5122D"/>
    <w:rsid w:val="00B51260"/>
    <w:rsid w:val="00B516A1"/>
    <w:rsid w:val="00B5187B"/>
    <w:rsid w:val="00B520C6"/>
    <w:rsid w:val="00B52E41"/>
    <w:rsid w:val="00B53024"/>
    <w:rsid w:val="00B53233"/>
    <w:rsid w:val="00B53681"/>
    <w:rsid w:val="00B54031"/>
    <w:rsid w:val="00B5453A"/>
    <w:rsid w:val="00B54C4D"/>
    <w:rsid w:val="00B550D6"/>
    <w:rsid w:val="00B5645C"/>
    <w:rsid w:val="00B56499"/>
    <w:rsid w:val="00B5706C"/>
    <w:rsid w:val="00B57473"/>
    <w:rsid w:val="00B5753C"/>
    <w:rsid w:val="00B57A7F"/>
    <w:rsid w:val="00B57B99"/>
    <w:rsid w:val="00B57DCF"/>
    <w:rsid w:val="00B57F95"/>
    <w:rsid w:val="00B60883"/>
    <w:rsid w:val="00B60BCE"/>
    <w:rsid w:val="00B60BE8"/>
    <w:rsid w:val="00B60E04"/>
    <w:rsid w:val="00B60FD5"/>
    <w:rsid w:val="00B6167D"/>
    <w:rsid w:val="00B61B1D"/>
    <w:rsid w:val="00B62AF3"/>
    <w:rsid w:val="00B62D46"/>
    <w:rsid w:val="00B62E25"/>
    <w:rsid w:val="00B63267"/>
    <w:rsid w:val="00B6372C"/>
    <w:rsid w:val="00B63863"/>
    <w:rsid w:val="00B64049"/>
    <w:rsid w:val="00B65755"/>
    <w:rsid w:val="00B65A32"/>
    <w:rsid w:val="00B6659C"/>
    <w:rsid w:val="00B67C6B"/>
    <w:rsid w:val="00B70B46"/>
    <w:rsid w:val="00B70DE7"/>
    <w:rsid w:val="00B70FB4"/>
    <w:rsid w:val="00B71206"/>
    <w:rsid w:val="00B72C56"/>
    <w:rsid w:val="00B73692"/>
    <w:rsid w:val="00B74120"/>
    <w:rsid w:val="00B74250"/>
    <w:rsid w:val="00B74D30"/>
    <w:rsid w:val="00B765D9"/>
    <w:rsid w:val="00B76A50"/>
    <w:rsid w:val="00B76ABD"/>
    <w:rsid w:val="00B76BC7"/>
    <w:rsid w:val="00B76C22"/>
    <w:rsid w:val="00B76E23"/>
    <w:rsid w:val="00B77ECC"/>
    <w:rsid w:val="00B80235"/>
    <w:rsid w:val="00B81044"/>
    <w:rsid w:val="00B81052"/>
    <w:rsid w:val="00B810B0"/>
    <w:rsid w:val="00B8160E"/>
    <w:rsid w:val="00B817EE"/>
    <w:rsid w:val="00B822CA"/>
    <w:rsid w:val="00B827CF"/>
    <w:rsid w:val="00B82B40"/>
    <w:rsid w:val="00B82EAC"/>
    <w:rsid w:val="00B834E2"/>
    <w:rsid w:val="00B83E37"/>
    <w:rsid w:val="00B84320"/>
    <w:rsid w:val="00B8455F"/>
    <w:rsid w:val="00B85147"/>
    <w:rsid w:val="00B85990"/>
    <w:rsid w:val="00B85C04"/>
    <w:rsid w:val="00B85D85"/>
    <w:rsid w:val="00B861E0"/>
    <w:rsid w:val="00B8649D"/>
    <w:rsid w:val="00B86898"/>
    <w:rsid w:val="00B86C7F"/>
    <w:rsid w:val="00B86F57"/>
    <w:rsid w:val="00B86FB1"/>
    <w:rsid w:val="00B878DB"/>
    <w:rsid w:val="00B90CA8"/>
    <w:rsid w:val="00B9139F"/>
    <w:rsid w:val="00B916A1"/>
    <w:rsid w:val="00B918D3"/>
    <w:rsid w:val="00B925E3"/>
    <w:rsid w:val="00B9304C"/>
    <w:rsid w:val="00B93050"/>
    <w:rsid w:val="00B933C8"/>
    <w:rsid w:val="00B93816"/>
    <w:rsid w:val="00B939EE"/>
    <w:rsid w:val="00B93DAD"/>
    <w:rsid w:val="00B93EBA"/>
    <w:rsid w:val="00B948AB"/>
    <w:rsid w:val="00B9542C"/>
    <w:rsid w:val="00B962D5"/>
    <w:rsid w:val="00B96838"/>
    <w:rsid w:val="00B96CD6"/>
    <w:rsid w:val="00B96DA9"/>
    <w:rsid w:val="00B96F13"/>
    <w:rsid w:val="00B96F45"/>
    <w:rsid w:val="00B971B2"/>
    <w:rsid w:val="00B974C7"/>
    <w:rsid w:val="00B97FAF"/>
    <w:rsid w:val="00BA07B5"/>
    <w:rsid w:val="00BA0F97"/>
    <w:rsid w:val="00BA159E"/>
    <w:rsid w:val="00BA1E52"/>
    <w:rsid w:val="00BA24B6"/>
    <w:rsid w:val="00BA2E00"/>
    <w:rsid w:val="00BA345F"/>
    <w:rsid w:val="00BA405B"/>
    <w:rsid w:val="00BA4159"/>
    <w:rsid w:val="00BA5102"/>
    <w:rsid w:val="00BA5837"/>
    <w:rsid w:val="00BA5EAF"/>
    <w:rsid w:val="00BA6137"/>
    <w:rsid w:val="00BA6D99"/>
    <w:rsid w:val="00BA764E"/>
    <w:rsid w:val="00BB10A9"/>
    <w:rsid w:val="00BB1213"/>
    <w:rsid w:val="00BB19C7"/>
    <w:rsid w:val="00BB1FA3"/>
    <w:rsid w:val="00BB20EB"/>
    <w:rsid w:val="00BB25A8"/>
    <w:rsid w:val="00BB4E24"/>
    <w:rsid w:val="00BB544A"/>
    <w:rsid w:val="00BB67C1"/>
    <w:rsid w:val="00BB6AED"/>
    <w:rsid w:val="00BC0114"/>
    <w:rsid w:val="00BC0424"/>
    <w:rsid w:val="00BC0724"/>
    <w:rsid w:val="00BC0769"/>
    <w:rsid w:val="00BC0D44"/>
    <w:rsid w:val="00BC0E50"/>
    <w:rsid w:val="00BC11D5"/>
    <w:rsid w:val="00BC1716"/>
    <w:rsid w:val="00BC235D"/>
    <w:rsid w:val="00BC27DB"/>
    <w:rsid w:val="00BC2926"/>
    <w:rsid w:val="00BC2C0B"/>
    <w:rsid w:val="00BC2E84"/>
    <w:rsid w:val="00BC2EF7"/>
    <w:rsid w:val="00BC3761"/>
    <w:rsid w:val="00BC3D05"/>
    <w:rsid w:val="00BC47D6"/>
    <w:rsid w:val="00BC5550"/>
    <w:rsid w:val="00BC6247"/>
    <w:rsid w:val="00BC6A04"/>
    <w:rsid w:val="00BC70B4"/>
    <w:rsid w:val="00BC789C"/>
    <w:rsid w:val="00BC7D23"/>
    <w:rsid w:val="00BD044E"/>
    <w:rsid w:val="00BD0DB8"/>
    <w:rsid w:val="00BD12AE"/>
    <w:rsid w:val="00BD1424"/>
    <w:rsid w:val="00BD148D"/>
    <w:rsid w:val="00BD2265"/>
    <w:rsid w:val="00BD2D65"/>
    <w:rsid w:val="00BD31DB"/>
    <w:rsid w:val="00BD35D8"/>
    <w:rsid w:val="00BD3731"/>
    <w:rsid w:val="00BD4306"/>
    <w:rsid w:val="00BD45EE"/>
    <w:rsid w:val="00BD4792"/>
    <w:rsid w:val="00BD4C61"/>
    <w:rsid w:val="00BD52EA"/>
    <w:rsid w:val="00BD5686"/>
    <w:rsid w:val="00BD5752"/>
    <w:rsid w:val="00BD5A06"/>
    <w:rsid w:val="00BD5B62"/>
    <w:rsid w:val="00BD5BB9"/>
    <w:rsid w:val="00BD5CDB"/>
    <w:rsid w:val="00BD6C25"/>
    <w:rsid w:val="00BD7A49"/>
    <w:rsid w:val="00BE0503"/>
    <w:rsid w:val="00BE09C2"/>
    <w:rsid w:val="00BE12A1"/>
    <w:rsid w:val="00BE2466"/>
    <w:rsid w:val="00BE28FE"/>
    <w:rsid w:val="00BE2D05"/>
    <w:rsid w:val="00BE32CF"/>
    <w:rsid w:val="00BE32DE"/>
    <w:rsid w:val="00BE4110"/>
    <w:rsid w:val="00BE429F"/>
    <w:rsid w:val="00BE65FB"/>
    <w:rsid w:val="00BE6AE3"/>
    <w:rsid w:val="00BE6D07"/>
    <w:rsid w:val="00BE6DBB"/>
    <w:rsid w:val="00BF1911"/>
    <w:rsid w:val="00BF1DE2"/>
    <w:rsid w:val="00BF21B4"/>
    <w:rsid w:val="00BF2EAA"/>
    <w:rsid w:val="00BF2F26"/>
    <w:rsid w:val="00BF3450"/>
    <w:rsid w:val="00BF3CBC"/>
    <w:rsid w:val="00BF410F"/>
    <w:rsid w:val="00BF4C49"/>
    <w:rsid w:val="00BF4CFF"/>
    <w:rsid w:val="00BF4D0C"/>
    <w:rsid w:val="00BF5ACD"/>
    <w:rsid w:val="00BF771D"/>
    <w:rsid w:val="00C01D97"/>
    <w:rsid w:val="00C0240D"/>
    <w:rsid w:val="00C02C6A"/>
    <w:rsid w:val="00C03136"/>
    <w:rsid w:val="00C038FD"/>
    <w:rsid w:val="00C03B29"/>
    <w:rsid w:val="00C0432C"/>
    <w:rsid w:val="00C0455C"/>
    <w:rsid w:val="00C05E6E"/>
    <w:rsid w:val="00C0609A"/>
    <w:rsid w:val="00C062CA"/>
    <w:rsid w:val="00C06532"/>
    <w:rsid w:val="00C06F16"/>
    <w:rsid w:val="00C07229"/>
    <w:rsid w:val="00C07AC3"/>
    <w:rsid w:val="00C10436"/>
    <w:rsid w:val="00C107F3"/>
    <w:rsid w:val="00C11507"/>
    <w:rsid w:val="00C13BC8"/>
    <w:rsid w:val="00C145A9"/>
    <w:rsid w:val="00C14A1B"/>
    <w:rsid w:val="00C15AB8"/>
    <w:rsid w:val="00C162EF"/>
    <w:rsid w:val="00C168A3"/>
    <w:rsid w:val="00C174F0"/>
    <w:rsid w:val="00C17990"/>
    <w:rsid w:val="00C17AFF"/>
    <w:rsid w:val="00C208A7"/>
    <w:rsid w:val="00C208C8"/>
    <w:rsid w:val="00C20ACA"/>
    <w:rsid w:val="00C20CB1"/>
    <w:rsid w:val="00C20D27"/>
    <w:rsid w:val="00C20E60"/>
    <w:rsid w:val="00C21501"/>
    <w:rsid w:val="00C21DBC"/>
    <w:rsid w:val="00C222EE"/>
    <w:rsid w:val="00C226D6"/>
    <w:rsid w:val="00C23BEA"/>
    <w:rsid w:val="00C23CD7"/>
    <w:rsid w:val="00C23FE1"/>
    <w:rsid w:val="00C24AC9"/>
    <w:rsid w:val="00C24C1B"/>
    <w:rsid w:val="00C24DEA"/>
    <w:rsid w:val="00C24F3B"/>
    <w:rsid w:val="00C25453"/>
    <w:rsid w:val="00C303D3"/>
    <w:rsid w:val="00C30CE4"/>
    <w:rsid w:val="00C31055"/>
    <w:rsid w:val="00C31BB7"/>
    <w:rsid w:val="00C31CF8"/>
    <w:rsid w:val="00C32290"/>
    <w:rsid w:val="00C32518"/>
    <w:rsid w:val="00C33BDB"/>
    <w:rsid w:val="00C34EDD"/>
    <w:rsid w:val="00C3588B"/>
    <w:rsid w:val="00C358D1"/>
    <w:rsid w:val="00C36E8D"/>
    <w:rsid w:val="00C37071"/>
    <w:rsid w:val="00C375B1"/>
    <w:rsid w:val="00C41058"/>
    <w:rsid w:val="00C430DD"/>
    <w:rsid w:val="00C4345A"/>
    <w:rsid w:val="00C436BD"/>
    <w:rsid w:val="00C43A1E"/>
    <w:rsid w:val="00C44B2D"/>
    <w:rsid w:val="00C44BFE"/>
    <w:rsid w:val="00C44E70"/>
    <w:rsid w:val="00C4569A"/>
    <w:rsid w:val="00C47331"/>
    <w:rsid w:val="00C47A5B"/>
    <w:rsid w:val="00C507E0"/>
    <w:rsid w:val="00C50A38"/>
    <w:rsid w:val="00C514C3"/>
    <w:rsid w:val="00C517B6"/>
    <w:rsid w:val="00C51806"/>
    <w:rsid w:val="00C51993"/>
    <w:rsid w:val="00C51B97"/>
    <w:rsid w:val="00C51D7F"/>
    <w:rsid w:val="00C51EA2"/>
    <w:rsid w:val="00C52992"/>
    <w:rsid w:val="00C52C3D"/>
    <w:rsid w:val="00C535E4"/>
    <w:rsid w:val="00C536F2"/>
    <w:rsid w:val="00C53D5C"/>
    <w:rsid w:val="00C54168"/>
    <w:rsid w:val="00C542D1"/>
    <w:rsid w:val="00C54497"/>
    <w:rsid w:val="00C54620"/>
    <w:rsid w:val="00C546AB"/>
    <w:rsid w:val="00C54821"/>
    <w:rsid w:val="00C55270"/>
    <w:rsid w:val="00C55C21"/>
    <w:rsid w:val="00C55EA1"/>
    <w:rsid w:val="00C55FF3"/>
    <w:rsid w:val="00C56544"/>
    <w:rsid w:val="00C567C6"/>
    <w:rsid w:val="00C567E4"/>
    <w:rsid w:val="00C569EC"/>
    <w:rsid w:val="00C57185"/>
    <w:rsid w:val="00C57EFC"/>
    <w:rsid w:val="00C6024E"/>
    <w:rsid w:val="00C6035C"/>
    <w:rsid w:val="00C60383"/>
    <w:rsid w:val="00C60514"/>
    <w:rsid w:val="00C617FB"/>
    <w:rsid w:val="00C618E4"/>
    <w:rsid w:val="00C61ABF"/>
    <w:rsid w:val="00C61EE6"/>
    <w:rsid w:val="00C62701"/>
    <w:rsid w:val="00C62ACC"/>
    <w:rsid w:val="00C62FBA"/>
    <w:rsid w:val="00C63230"/>
    <w:rsid w:val="00C6344B"/>
    <w:rsid w:val="00C634D7"/>
    <w:rsid w:val="00C63808"/>
    <w:rsid w:val="00C639BE"/>
    <w:rsid w:val="00C639FB"/>
    <w:rsid w:val="00C641A3"/>
    <w:rsid w:val="00C64632"/>
    <w:rsid w:val="00C656A4"/>
    <w:rsid w:val="00C66287"/>
    <w:rsid w:val="00C6660F"/>
    <w:rsid w:val="00C66668"/>
    <w:rsid w:val="00C67C46"/>
    <w:rsid w:val="00C67E26"/>
    <w:rsid w:val="00C70625"/>
    <w:rsid w:val="00C71286"/>
    <w:rsid w:val="00C716E8"/>
    <w:rsid w:val="00C7171E"/>
    <w:rsid w:val="00C71A66"/>
    <w:rsid w:val="00C71AE3"/>
    <w:rsid w:val="00C71C68"/>
    <w:rsid w:val="00C72775"/>
    <w:rsid w:val="00C727C0"/>
    <w:rsid w:val="00C744BA"/>
    <w:rsid w:val="00C747F6"/>
    <w:rsid w:val="00C74839"/>
    <w:rsid w:val="00C75505"/>
    <w:rsid w:val="00C75E20"/>
    <w:rsid w:val="00C76979"/>
    <w:rsid w:val="00C771B5"/>
    <w:rsid w:val="00C7735A"/>
    <w:rsid w:val="00C77A31"/>
    <w:rsid w:val="00C803D1"/>
    <w:rsid w:val="00C80C05"/>
    <w:rsid w:val="00C80F0C"/>
    <w:rsid w:val="00C824AC"/>
    <w:rsid w:val="00C824F9"/>
    <w:rsid w:val="00C82D3C"/>
    <w:rsid w:val="00C834F8"/>
    <w:rsid w:val="00C83B55"/>
    <w:rsid w:val="00C83BAF"/>
    <w:rsid w:val="00C84360"/>
    <w:rsid w:val="00C8437B"/>
    <w:rsid w:val="00C8474C"/>
    <w:rsid w:val="00C8488B"/>
    <w:rsid w:val="00C84A7C"/>
    <w:rsid w:val="00C85251"/>
    <w:rsid w:val="00C85266"/>
    <w:rsid w:val="00C8535C"/>
    <w:rsid w:val="00C856B0"/>
    <w:rsid w:val="00C85F88"/>
    <w:rsid w:val="00C8657E"/>
    <w:rsid w:val="00C86A11"/>
    <w:rsid w:val="00C86ED5"/>
    <w:rsid w:val="00C8767A"/>
    <w:rsid w:val="00C876CE"/>
    <w:rsid w:val="00C87937"/>
    <w:rsid w:val="00C87AE4"/>
    <w:rsid w:val="00C9129D"/>
    <w:rsid w:val="00C91897"/>
    <w:rsid w:val="00C91D4E"/>
    <w:rsid w:val="00C92700"/>
    <w:rsid w:val="00C92A10"/>
    <w:rsid w:val="00C92A59"/>
    <w:rsid w:val="00C9340C"/>
    <w:rsid w:val="00C9346F"/>
    <w:rsid w:val="00C9353A"/>
    <w:rsid w:val="00C93772"/>
    <w:rsid w:val="00C93CC4"/>
    <w:rsid w:val="00C941F8"/>
    <w:rsid w:val="00C94298"/>
    <w:rsid w:val="00C95514"/>
    <w:rsid w:val="00C95A67"/>
    <w:rsid w:val="00C96263"/>
    <w:rsid w:val="00C9676C"/>
    <w:rsid w:val="00C973F9"/>
    <w:rsid w:val="00C97C7D"/>
    <w:rsid w:val="00CA0424"/>
    <w:rsid w:val="00CA06CF"/>
    <w:rsid w:val="00CA0AD0"/>
    <w:rsid w:val="00CA1314"/>
    <w:rsid w:val="00CA26E4"/>
    <w:rsid w:val="00CA2883"/>
    <w:rsid w:val="00CA2D26"/>
    <w:rsid w:val="00CA36B0"/>
    <w:rsid w:val="00CA3A6C"/>
    <w:rsid w:val="00CA4439"/>
    <w:rsid w:val="00CA49C9"/>
    <w:rsid w:val="00CA4ED8"/>
    <w:rsid w:val="00CA5841"/>
    <w:rsid w:val="00CA6C40"/>
    <w:rsid w:val="00CA6CB1"/>
    <w:rsid w:val="00CA7A76"/>
    <w:rsid w:val="00CB0205"/>
    <w:rsid w:val="00CB0719"/>
    <w:rsid w:val="00CB0838"/>
    <w:rsid w:val="00CB0C9B"/>
    <w:rsid w:val="00CB0EF0"/>
    <w:rsid w:val="00CB1F16"/>
    <w:rsid w:val="00CB20CB"/>
    <w:rsid w:val="00CB2944"/>
    <w:rsid w:val="00CB341D"/>
    <w:rsid w:val="00CB3454"/>
    <w:rsid w:val="00CB3708"/>
    <w:rsid w:val="00CB54BC"/>
    <w:rsid w:val="00CB5C65"/>
    <w:rsid w:val="00CB6B1F"/>
    <w:rsid w:val="00CB7346"/>
    <w:rsid w:val="00CB7BFF"/>
    <w:rsid w:val="00CB7C0A"/>
    <w:rsid w:val="00CC0527"/>
    <w:rsid w:val="00CC0B33"/>
    <w:rsid w:val="00CC0EFF"/>
    <w:rsid w:val="00CC15DD"/>
    <w:rsid w:val="00CC1C27"/>
    <w:rsid w:val="00CC21A8"/>
    <w:rsid w:val="00CC271C"/>
    <w:rsid w:val="00CC2887"/>
    <w:rsid w:val="00CC2C3E"/>
    <w:rsid w:val="00CC30CA"/>
    <w:rsid w:val="00CC4E6B"/>
    <w:rsid w:val="00CC548A"/>
    <w:rsid w:val="00CC57AB"/>
    <w:rsid w:val="00CC5898"/>
    <w:rsid w:val="00CC599D"/>
    <w:rsid w:val="00CC5B6F"/>
    <w:rsid w:val="00CC6F1D"/>
    <w:rsid w:val="00CC6FB7"/>
    <w:rsid w:val="00CC7A7E"/>
    <w:rsid w:val="00CC7AA5"/>
    <w:rsid w:val="00CC7B21"/>
    <w:rsid w:val="00CC7B2A"/>
    <w:rsid w:val="00CD0805"/>
    <w:rsid w:val="00CD1122"/>
    <w:rsid w:val="00CD1299"/>
    <w:rsid w:val="00CD195D"/>
    <w:rsid w:val="00CD293F"/>
    <w:rsid w:val="00CD2C7E"/>
    <w:rsid w:val="00CD3315"/>
    <w:rsid w:val="00CD3B39"/>
    <w:rsid w:val="00CD63D3"/>
    <w:rsid w:val="00CD65D7"/>
    <w:rsid w:val="00CD6AEF"/>
    <w:rsid w:val="00CD712F"/>
    <w:rsid w:val="00CD7AD9"/>
    <w:rsid w:val="00CE034F"/>
    <w:rsid w:val="00CE07FB"/>
    <w:rsid w:val="00CE0FAC"/>
    <w:rsid w:val="00CE165B"/>
    <w:rsid w:val="00CE1779"/>
    <w:rsid w:val="00CE1AF6"/>
    <w:rsid w:val="00CE1EAD"/>
    <w:rsid w:val="00CE2093"/>
    <w:rsid w:val="00CE353C"/>
    <w:rsid w:val="00CE3B7F"/>
    <w:rsid w:val="00CE3C7B"/>
    <w:rsid w:val="00CE3DCC"/>
    <w:rsid w:val="00CE4035"/>
    <w:rsid w:val="00CE408A"/>
    <w:rsid w:val="00CE4298"/>
    <w:rsid w:val="00CE4B55"/>
    <w:rsid w:val="00CE60A0"/>
    <w:rsid w:val="00CE6862"/>
    <w:rsid w:val="00CE68FF"/>
    <w:rsid w:val="00CE6FBC"/>
    <w:rsid w:val="00CE701B"/>
    <w:rsid w:val="00CF0094"/>
    <w:rsid w:val="00CF0F43"/>
    <w:rsid w:val="00CF131E"/>
    <w:rsid w:val="00CF1464"/>
    <w:rsid w:val="00CF146F"/>
    <w:rsid w:val="00CF188B"/>
    <w:rsid w:val="00CF1A0E"/>
    <w:rsid w:val="00CF1D56"/>
    <w:rsid w:val="00CF2CDD"/>
    <w:rsid w:val="00CF45A8"/>
    <w:rsid w:val="00CF4A12"/>
    <w:rsid w:val="00CF4A94"/>
    <w:rsid w:val="00CF51B3"/>
    <w:rsid w:val="00CF6D5E"/>
    <w:rsid w:val="00CF7AEE"/>
    <w:rsid w:val="00D00170"/>
    <w:rsid w:val="00D0045D"/>
    <w:rsid w:val="00D00627"/>
    <w:rsid w:val="00D00686"/>
    <w:rsid w:val="00D0189B"/>
    <w:rsid w:val="00D0223B"/>
    <w:rsid w:val="00D02319"/>
    <w:rsid w:val="00D0277B"/>
    <w:rsid w:val="00D02F6D"/>
    <w:rsid w:val="00D03165"/>
    <w:rsid w:val="00D03FA2"/>
    <w:rsid w:val="00D044AF"/>
    <w:rsid w:val="00D044F4"/>
    <w:rsid w:val="00D04718"/>
    <w:rsid w:val="00D04737"/>
    <w:rsid w:val="00D04A22"/>
    <w:rsid w:val="00D04DAA"/>
    <w:rsid w:val="00D05527"/>
    <w:rsid w:val="00D057B4"/>
    <w:rsid w:val="00D07689"/>
    <w:rsid w:val="00D07FC6"/>
    <w:rsid w:val="00D10F31"/>
    <w:rsid w:val="00D1203C"/>
    <w:rsid w:val="00D121B0"/>
    <w:rsid w:val="00D124A2"/>
    <w:rsid w:val="00D12E68"/>
    <w:rsid w:val="00D13121"/>
    <w:rsid w:val="00D13292"/>
    <w:rsid w:val="00D13E17"/>
    <w:rsid w:val="00D142F7"/>
    <w:rsid w:val="00D145E7"/>
    <w:rsid w:val="00D15004"/>
    <w:rsid w:val="00D1571A"/>
    <w:rsid w:val="00D15FBB"/>
    <w:rsid w:val="00D1634E"/>
    <w:rsid w:val="00D169E9"/>
    <w:rsid w:val="00D16BA5"/>
    <w:rsid w:val="00D16C67"/>
    <w:rsid w:val="00D16D8C"/>
    <w:rsid w:val="00D17810"/>
    <w:rsid w:val="00D17C30"/>
    <w:rsid w:val="00D17F47"/>
    <w:rsid w:val="00D200C1"/>
    <w:rsid w:val="00D20447"/>
    <w:rsid w:val="00D20CB8"/>
    <w:rsid w:val="00D20CE6"/>
    <w:rsid w:val="00D20E63"/>
    <w:rsid w:val="00D21A4B"/>
    <w:rsid w:val="00D21C78"/>
    <w:rsid w:val="00D22515"/>
    <w:rsid w:val="00D24387"/>
    <w:rsid w:val="00D24456"/>
    <w:rsid w:val="00D25191"/>
    <w:rsid w:val="00D25D38"/>
    <w:rsid w:val="00D2650C"/>
    <w:rsid w:val="00D300EE"/>
    <w:rsid w:val="00D30251"/>
    <w:rsid w:val="00D30417"/>
    <w:rsid w:val="00D30590"/>
    <w:rsid w:val="00D31E3D"/>
    <w:rsid w:val="00D32A98"/>
    <w:rsid w:val="00D34E00"/>
    <w:rsid w:val="00D3526A"/>
    <w:rsid w:val="00D3552A"/>
    <w:rsid w:val="00D35916"/>
    <w:rsid w:val="00D35935"/>
    <w:rsid w:val="00D359DB"/>
    <w:rsid w:val="00D35BFD"/>
    <w:rsid w:val="00D35C89"/>
    <w:rsid w:val="00D368E3"/>
    <w:rsid w:val="00D406B2"/>
    <w:rsid w:val="00D407E2"/>
    <w:rsid w:val="00D40932"/>
    <w:rsid w:val="00D40D78"/>
    <w:rsid w:val="00D41B33"/>
    <w:rsid w:val="00D41DB2"/>
    <w:rsid w:val="00D41F3F"/>
    <w:rsid w:val="00D426EB"/>
    <w:rsid w:val="00D43057"/>
    <w:rsid w:val="00D43C34"/>
    <w:rsid w:val="00D43F3B"/>
    <w:rsid w:val="00D4494F"/>
    <w:rsid w:val="00D45CD6"/>
    <w:rsid w:val="00D4615E"/>
    <w:rsid w:val="00D462E4"/>
    <w:rsid w:val="00D46B8B"/>
    <w:rsid w:val="00D46E4E"/>
    <w:rsid w:val="00D47408"/>
    <w:rsid w:val="00D50009"/>
    <w:rsid w:val="00D5163F"/>
    <w:rsid w:val="00D51B7B"/>
    <w:rsid w:val="00D51F9F"/>
    <w:rsid w:val="00D527BF"/>
    <w:rsid w:val="00D530B8"/>
    <w:rsid w:val="00D53807"/>
    <w:rsid w:val="00D5390A"/>
    <w:rsid w:val="00D53943"/>
    <w:rsid w:val="00D539FB"/>
    <w:rsid w:val="00D53CDF"/>
    <w:rsid w:val="00D55063"/>
    <w:rsid w:val="00D550CA"/>
    <w:rsid w:val="00D556BE"/>
    <w:rsid w:val="00D55C94"/>
    <w:rsid w:val="00D55D17"/>
    <w:rsid w:val="00D5634B"/>
    <w:rsid w:val="00D57298"/>
    <w:rsid w:val="00D57615"/>
    <w:rsid w:val="00D57A20"/>
    <w:rsid w:val="00D57F71"/>
    <w:rsid w:val="00D60139"/>
    <w:rsid w:val="00D60376"/>
    <w:rsid w:val="00D613F2"/>
    <w:rsid w:val="00D616E8"/>
    <w:rsid w:val="00D61A32"/>
    <w:rsid w:val="00D62290"/>
    <w:rsid w:val="00D628BD"/>
    <w:rsid w:val="00D62955"/>
    <w:rsid w:val="00D62C3D"/>
    <w:rsid w:val="00D63119"/>
    <w:rsid w:val="00D637ED"/>
    <w:rsid w:val="00D64001"/>
    <w:rsid w:val="00D64259"/>
    <w:rsid w:val="00D643E2"/>
    <w:rsid w:val="00D65417"/>
    <w:rsid w:val="00D66B18"/>
    <w:rsid w:val="00D66EC8"/>
    <w:rsid w:val="00D6728A"/>
    <w:rsid w:val="00D673D0"/>
    <w:rsid w:val="00D675F8"/>
    <w:rsid w:val="00D67DA5"/>
    <w:rsid w:val="00D7040D"/>
    <w:rsid w:val="00D70975"/>
    <w:rsid w:val="00D711D3"/>
    <w:rsid w:val="00D7305B"/>
    <w:rsid w:val="00D73310"/>
    <w:rsid w:val="00D733EC"/>
    <w:rsid w:val="00D73D16"/>
    <w:rsid w:val="00D7422B"/>
    <w:rsid w:val="00D74BE5"/>
    <w:rsid w:val="00D75AA2"/>
    <w:rsid w:val="00D76C2A"/>
    <w:rsid w:val="00D81ADC"/>
    <w:rsid w:val="00D81CA5"/>
    <w:rsid w:val="00D81FC3"/>
    <w:rsid w:val="00D82314"/>
    <w:rsid w:val="00D82C98"/>
    <w:rsid w:val="00D83180"/>
    <w:rsid w:val="00D831D0"/>
    <w:rsid w:val="00D83BD2"/>
    <w:rsid w:val="00D83EDE"/>
    <w:rsid w:val="00D84BB0"/>
    <w:rsid w:val="00D85B3D"/>
    <w:rsid w:val="00D86345"/>
    <w:rsid w:val="00D86496"/>
    <w:rsid w:val="00D86592"/>
    <w:rsid w:val="00D8756C"/>
    <w:rsid w:val="00D875FC"/>
    <w:rsid w:val="00D87D8F"/>
    <w:rsid w:val="00D87DCC"/>
    <w:rsid w:val="00D87FDE"/>
    <w:rsid w:val="00D9053E"/>
    <w:rsid w:val="00D90C66"/>
    <w:rsid w:val="00D9102E"/>
    <w:rsid w:val="00D91DE1"/>
    <w:rsid w:val="00D9300D"/>
    <w:rsid w:val="00D934C0"/>
    <w:rsid w:val="00D93FEC"/>
    <w:rsid w:val="00D941E3"/>
    <w:rsid w:val="00D9429F"/>
    <w:rsid w:val="00D94528"/>
    <w:rsid w:val="00D956EA"/>
    <w:rsid w:val="00D9685A"/>
    <w:rsid w:val="00DA1267"/>
    <w:rsid w:val="00DA1D4E"/>
    <w:rsid w:val="00DA1DB3"/>
    <w:rsid w:val="00DA1FB2"/>
    <w:rsid w:val="00DA2072"/>
    <w:rsid w:val="00DA22AA"/>
    <w:rsid w:val="00DA2674"/>
    <w:rsid w:val="00DA3656"/>
    <w:rsid w:val="00DA3857"/>
    <w:rsid w:val="00DA3A5C"/>
    <w:rsid w:val="00DA3AD9"/>
    <w:rsid w:val="00DA466E"/>
    <w:rsid w:val="00DA4F4A"/>
    <w:rsid w:val="00DA55D6"/>
    <w:rsid w:val="00DA5F69"/>
    <w:rsid w:val="00DA63EE"/>
    <w:rsid w:val="00DA68EE"/>
    <w:rsid w:val="00DA72B0"/>
    <w:rsid w:val="00DA75C0"/>
    <w:rsid w:val="00DA771F"/>
    <w:rsid w:val="00DA7D68"/>
    <w:rsid w:val="00DA7E65"/>
    <w:rsid w:val="00DB0640"/>
    <w:rsid w:val="00DB13E7"/>
    <w:rsid w:val="00DB1852"/>
    <w:rsid w:val="00DB1960"/>
    <w:rsid w:val="00DB24BD"/>
    <w:rsid w:val="00DB251D"/>
    <w:rsid w:val="00DB3018"/>
    <w:rsid w:val="00DB42E6"/>
    <w:rsid w:val="00DB50D5"/>
    <w:rsid w:val="00DB5264"/>
    <w:rsid w:val="00DB5F7B"/>
    <w:rsid w:val="00DB5F9B"/>
    <w:rsid w:val="00DB6DEE"/>
    <w:rsid w:val="00DB7974"/>
    <w:rsid w:val="00DB7B78"/>
    <w:rsid w:val="00DB7D0B"/>
    <w:rsid w:val="00DB7D6F"/>
    <w:rsid w:val="00DB7EBD"/>
    <w:rsid w:val="00DC0AED"/>
    <w:rsid w:val="00DC0CD3"/>
    <w:rsid w:val="00DC193C"/>
    <w:rsid w:val="00DC20EB"/>
    <w:rsid w:val="00DC26B8"/>
    <w:rsid w:val="00DC2AB0"/>
    <w:rsid w:val="00DC3531"/>
    <w:rsid w:val="00DC3877"/>
    <w:rsid w:val="00DC3CF8"/>
    <w:rsid w:val="00DC5B89"/>
    <w:rsid w:val="00DC69E7"/>
    <w:rsid w:val="00DC6BB4"/>
    <w:rsid w:val="00DC6D7B"/>
    <w:rsid w:val="00DC75D6"/>
    <w:rsid w:val="00DD0403"/>
    <w:rsid w:val="00DD0814"/>
    <w:rsid w:val="00DD0F8C"/>
    <w:rsid w:val="00DD1247"/>
    <w:rsid w:val="00DD1905"/>
    <w:rsid w:val="00DD1961"/>
    <w:rsid w:val="00DD1E86"/>
    <w:rsid w:val="00DD2317"/>
    <w:rsid w:val="00DD252A"/>
    <w:rsid w:val="00DD2927"/>
    <w:rsid w:val="00DD3118"/>
    <w:rsid w:val="00DD31D0"/>
    <w:rsid w:val="00DD3C74"/>
    <w:rsid w:val="00DD4628"/>
    <w:rsid w:val="00DD4FFA"/>
    <w:rsid w:val="00DD645A"/>
    <w:rsid w:val="00DD66C6"/>
    <w:rsid w:val="00DD7361"/>
    <w:rsid w:val="00DD7C96"/>
    <w:rsid w:val="00DD7F19"/>
    <w:rsid w:val="00DE0B77"/>
    <w:rsid w:val="00DE0EDF"/>
    <w:rsid w:val="00DE0FE2"/>
    <w:rsid w:val="00DE1221"/>
    <w:rsid w:val="00DE1ADC"/>
    <w:rsid w:val="00DE1B14"/>
    <w:rsid w:val="00DE1D65"/>
    <w:rsid w:val="00DE2228"/>
    <w:rsid w:val="00DE26F8"/>
    <w:rsid w:val="00DE3190"/>
    <w:rsid w:val="00DE343F"/>
    <w:rsid w:val="00DE379C"/>
    <w:rsid w:val="00DE389F"/>
    <w:rsid w:val="00DE48C9"/>
    <w:rsid w:val="00DE6B63"/>
    <w:rsid w:val="00DE7FD0"/>
    <w:rsid w:val="00DF0CAE"/>
    <w:rsid w:val="00DF0EA0"/>
    <w:rsid w:val="00DF18F4"/>
    <w:rsid w:val="00DF1AC8"/>
    <w:rsid w:val="00DF1F0E"/>
    <w:rsid w:val="00DF220C"/>
    <w:rsid w:val="00DF265B"/>
    <w:rsid w:val="00DF295A"/>
    <w:rsid w:val="00DF299A"/>
    <w:rsid w:val="00DF40C8"/>
    <w:rsid w:val="00DF43B7"/>
    <w:rsid w:val="00DF46A0"/>
    <w:rsid w:val="00DF4AAD"/>
    <w:rsid w:val="00DF5558"/>
    <w:rsid w:val="00DF5B4C"/>
    <w:rsid w:val="00DF5DEA"/>
    <w:rsid w:val="00DF62A8"/>
    <w:rsid w:val="00DF6B2A"/>
    <w:rsid w:val="00DF6BD5"/>
    <w:rsid w:val="00DF7052"/>
    <w:rsid w:val="00E0065F"/>
    <w:rsid w:val="00E00EEB"/>
    <w:rsid w:val="00E017AE"/>
    <w:rsid w:val="00E01C06"/>
    <w:rsid w:val="00E02D19"/>
    <w:rsid w:val="00E0311D"/>
    <w:rsid w:val="00E0326A"/>
    <w:rsid w:val="00E033D3"/>
    <w:rsid w:val="00E03724"/>
    <w:rsid w:val="00E03AAD"/>
    <w:rsid w:val="00E03B51"/>
    <w:rsid w:val="00E03D87"/>
    <w:rsid w:val="00E03EE4"/>
    <w:rsid w:val="00E04085"/>
    <w:rsid w:val="00E04A55"/>
    <w:rsid w:val="00E06281"/>
    <w:rsid w:val="00E06727"/>
    <w:rsid w:val="00E069A2"/>
    <w:rsid w:val="00E06DA9"/>
    <w:rsid w:val="00E074BA"/>
    <w:rsid w:val="00E103DF"/>
    <w:rsid w:val="00E106B5"/>
    <w:rsid w:val="00E1131A"/>
    <w:rsid w:val="00E11CF3"/>
    <w:rsid w:val="00E1216B"/>
    <w:rsid w:val="00E12C8C"/>
    <w:rsid w:val="00E12F62"/>
    <w:rsid w:val="00E1383E"/>
    <w:rsid w:val="00E13CAA"/>
    <w:rsid w:val="00E14435"/>
    <w:rsid w:val="00E1460F"/>
    <w:rsid w:val="00E14D7F"/>
    <w:rsid w:val="00E14EEF"/>
    <w:rsid w:val="00E14FD0"/>
    <w:rsid w:val="00E157E3"/>
    <w:rsid w:val="00E15FB0"/>
    <w:rsid w:val="00E163BD"/>
    <w:rsid w:val="00E164F5"/>
    <w:rsid w:val="00E20B32"/>
    <w:rsid w:val="00E20D94"/>
    <w:rsid w:val="00E20DC8"/>
    <w:rsid w:val="00E21AEA"/>
    <w:rsid w:val="00E232EC"/>
    <w:rsid w:val="00E2373F"/>
    <w:rsid w:val="00E244E7"/>
    <w:rsid w:val="00E249B2"/>
    <w:rsid w:val="00E26ADE"/>
    <w:rsid w:val="00E2702E"/>
    <w:rsid w:val="00E27237"/>
    <w:rsid w:val="00E274C0"/>
    <w:rsid w:val="00E30149"/>
    <w:rsid w:val="00E301AA"/>
    <w:rsid w:val="00E30527"/>
    <w:rsid w:val="00E3291F"/>
    <w:rsid w:val="00E33541"/>
    <w:rsid w:val="00E34124"/>
    <w:rsid w:val="00E345C8"/>
    <w:rsid w:val="00E3489E"/>
    <w:rsid w:val="00E35442"/>
    <w:rsid w:val="00E3569F"/>
    <w:rsid w:val="00E35C80"/>
    <w:rsid w:val="00E37258"/>
    <w:rsid w:val="00E377A0"/>
    <w:rsid w:val="00E401BB"/>
    <w:rsid w:val="00E40773"/>
    <w:rsid w:val="00E40A7B"/>
    <w:rsid w:val="00E41BB7"/>
    <w:rsid w:val="00E41C53"/>
    <w:rsid w:val="00E41CFD"/>
    <w:rsid w:val="00E421AD"/>
    <w:rsid w:val="00E42EA4"/>
    <w:rsid w:val="00E4338D"/>
    <w:rsid w:val="00E43965"/>
    <w:rsid w:val="00E43BB5"/>
    <w:rsid w:val="00E443B8"/>
    <w:rsid w:val="00E443E9"/>
    <w:rsid w:val="00E45355"/>
    <w:rsid w:val="00E465C6"/>
    <w:rsid w:val="00E4674C"/>
    <w:rsid w:val="00E468E4"/>
    <w:rsid w:val="00E469CD"/>
    <w:rsid w:val="00E46D57"/>
    <w:rsid w:val="00E46E96"/>
    <w:rsid w:val="00E4700B"/>
    <w:rsid w:val="00E4751A"/>
    <w:rsid w:val="00E47684"/>
    <w:rsid w:val="00E47CDA"/>
    <w:rsid w:val="00E51C8C"/>
    <w:rsid w:val="00E521B3"/>
    <w:rsid w:val="00E525A2"/>
    <w:rsid w:val="00E52C8F"/>
    <w:rsid w:val="00E52CF4"/>
    <w:rsid w:val="00E53710"/>
    <w:rsid w:val="00E5391A"/>
    <w:rsid w:val="00E539D9"/>
    <w:rsid w:val="00E53B81"/>
    <w:rsid w:val="00E53D79"/>
    <w:rsid w:val="00E54140"/>
    <w:rsid w:val="00E54413"/>
    <w:rsid w:val="00E54F99"/>
    <w:rsid w:val="00E5541E"/>
    <w:rsid w:val="00E55E64"/>
    <w:rsid w:val="00E55F8E"/>
    <w:rsid w:val="00E56059"/>
    <w:rsid w:val="00E563F9"/>
    <w:rsid w:val="00E56AE6"/>
    <w:rsid w:val="00E57095"/>
    <w:rsid w:val="00E611CE"/>
    <w:rsid w:val="00E61674"/>
    <w:rsid w:val="00E617B4"/>
    <w:rsid w:val="00E617E6"/>
    <w:rsid w:val="00E618E5"/>
    <w:rsid w:val="00E61D44"/>
    <w:rsid w:val="00E61D48"/>
    <w:rsid w:val="00E6202E"/>
    <w:rsid w:val="00E620FE"/>
    <w:rsid w:val="00E62400"/>
    <w:rsid w:val="00E62D32"/>
    <w:rsid w:val="00E63A86"/>
    <w:rsid w:val="00E64819"/>
    <w:rsid w:val="00E6490D"/>
    <w:rsid w:val="00E6513B"/>
    <w:rsid w:val="00E65B1A"/>
    <w:rsid w:val="00E6655F"/>
    <w:rsid w:val="00E667CC"/>
    <w:rsid w:val="00E66937"/>
    <w:rsid w:val="00E669DE"/>
    <w:rsid w:val="00E6715C"/>
    <w:rsid w:val="00E6757A"/>
    <w:rsid w:val="00E67BE0"/>
    <w:rsid w:val="00E7055A"/>
    <w:rsid w:val="00E70FC6"/>
    <w:rsid w:val="00E72178"/>
    <w:rsid w:val="00E72382"/>
    <w:rsid w:val="00E72DEF"/>
    <w:rsid w:val="00E72F02"/>
    <w:rsid w:val="00E7324A"/>
    <w:rsid w:val="00E74578"/>
    <w:rsid w:val="00E74892"/>
    <w:rsid w:val="00E748B4"/>
    <w:rsid w:val="00E7677A"/>
    <w:rsid w:val="00E77213"/>
    <w:rsid w:val="00E775AD"/>
    <w:rsid w:val="00E8024B"/>
    <w:rsid w:val="00E8048D"/>
    <w:rsid w:val="00E808A3"/>
    <w:rsid w:val="00E80B47"/>
    <w:rsid w:val="00E81726"/>
    <w:rsid w:val="00E82C98"/>
    <w:rsid w:val="00E82CBD"/>
    <w:rsid w:val="00E82D9B"/>
    <w:rsid w:val="00E82F03"/>
    <w:rsid w:val="00E830D4"/>
    <w:rsid w:val="00E8327E"/>
    <w:rsid w:val="00E83322"/>
    <w:rsid w:val="00E83487"/>
    <w:rsid w:val="00E83745"/>
    <w:rsid w:val="00E84095"/>
    <w:rsid w:val="00E840B3"/>
    <w:rsid w:val="00E8413C"/>
    <w:rsid w:val="00E841F6"/>
    <w:rsid w:val="00E84543"/>
    <w:rsid w:val="00E86158"/>
    <w:rsid w:val="00E86808"/>
    <w:rsid w:val="00E86A06"/>
    <w:rsid w:val="00E877E5"/>
    <w:rsid w:val="00E87F7A"/>
    <w:rsid w:val="00E90725"/>
    <w:rsid w:val="00E913A5"/>
    <w:rsid w:val="00E924C2"/>
    <w:rsid w:val="00E92DE6"/>
    <w:rsid w:val="00E92F79"/>
    <w:rsid w:val="00E937A8"/>
    <w:rsid w:val="00E93850"/>
    <w:rsid w:val="00E93F7D"/>
    <w:rsid w:val="00E94ACE"/>
    <w:rsid w:val="00E95E33"/>
    <w:rsid w:val="00E9661E"/>
    <w:rsid w:val="00E970D9"/>
    <w:rsid w:val="00E97215"/>
    <w:rsid w:val="00E97D34"/>
    <w:rsid w:val="00E97D98"/>
    <w:rsid w:val="00EA0B0A"/>
    <w:rsid w:val="00EA2512"/>
    <w:rsid w:val="00EA2960"/>
    <w:rsid w:val="00EA29FE"/>
    <w:rsid w:val="00EA2EF6"/>
    <w:rsid w:val="00EA3249"/>
    <w:rsid w:val="00EA3B5D"/>
    <w:rsid w:val="00EA40D7"/>
    <w:rsid w:val="00EA470D"/>
    <w:rsid w:val="00EA48F2"/>
    <w:rsid w:val="00EA5022"/>
    <w:rsid w:val="00EA555A"/>
    <w:rsid w:val="00EA572E"/>
    <w:rsid w:val="00EA688E"/>
    <w:rsid w:val="00EA705E"/>
    <w:rsid w:val="00EA778A"/>
    <w:rsid w:val="00EA7AFF"/>
    <w:rsid w:val="00EA7E97"/>
    <w:rsid w:val="00EB03FC"/>
    <w:rsid w:val="00EB0C28"/>
    <w:rsid w:val="00EB0F31"/>
    <w:rsid w:val="00EB177F"/>
    <w:rsid w:val="00EB333B"/>
    <w:rsid w:val="00EB37E3"/>
    <w:rsid w:val="00EB385F"/>
    <w:rsid w:val="00EB3AD0"/>
    <w:rsid w:val="00EB3B65"/>
    <w:rsid w:val="00EB4164"/>
    <w:rsid w:val="00EB4279"/>
    <w:rsid w:val="00EB44FE"/>
    <w:rsid w:val="00EB46A5"/>
    <w:rsid w:val="00EB57F9"/>
    <w:rsid w:val="00EB6083"/>
    <w:rsid w:val="00EB6785"/>
    <w:rsid w:val="00EB6E96"/>
    <w:rsid w:val="00EB7F93"/>
    <w:rsid w:val="00EC03DC"/>
    <w:rsid w:val="00EC0C90"/>
    <w:rsid w:val="00EC0E71"/>
    <w:rsid w:val="00EC13DB"/>
    <w:rsid w:val="00EC2331"/>
    <w:rsid w:val="00EC2467"/>
    <w:rsid w:val="00EC2C22"/>
    <w:rsid w:val="00EC54B9"/>
    <w:rsid w:val="00EC54C2"/>
    <w:rsid w:val="00EC61E6"/>
    <w:rsid w:val="00EC6292"/>
    <w:rsid w:val="00EC69B3"/>
    <w:rsid w:val="00EC6B24"/>
    <w:rsid w:val="00EC74D5"/>
    <w:rsid w:val="00EC7DBF"/>
    <w:rsid w:val="00ED015D"/>
    <w:rsid w:val="00ED0B48"/>
    <w:rsid w:val="00ED0D90"/>
    <w:rsid w:val="00ED0F4F"/>
    <w:rsid w:val="00ED179A"/>
    <w:rsid w:val="00ED19D1"/>
    <w:rsid w:val="00ED1BBF"/>
    <w:rsid w:val="00ED1BE2"/>
    <w:rsid w:val="00ED1EFC"/>
    <w:rsid w:val="00ED2863"/>
    <w:rsid w:val="00ED2FA8"/>
    <w:rsid w:val="00ED37B2"/>
    <w:rsid w:val="00ED3BF0"/>
    <w:rsid w:val="00ED3D62"/>
    <w:rsid w:val="00ED4537"/>
    <w:rsid w:val="00ED4AAD"/>
    <w:rsid w:val="00ED4E3F"/>
    <w:rsid w:val="00ED5634"/>
    <w:rsid w:val="00ED5864"/>
    <w:rsid w:val="00ED6776"/>
    <w:rsid w:val="00ED7C6A"/>
    <w:rsid w:val="00ED7ECE"/>
    <w:rsid w:val="00ED7FFB"/>
    <w:rsid w:val="00EE029F"/>
    <w:rsid w:val="00EE0894"/>
    <w:rsid w:val="00EE0A06"/>
    <w:rsid w:val="00EE0BC0"/>
    <w:rsid w:val="00EE0BDF"/>
    <w:rsid w:val="00EE143A"/>
    <w:rsid w:val="00EE183A"/>
    <w:rsid w:val="00EE2AF9"/>
    <w:rsid w:val="00EE2EDD"/>
    <w:rsid w:val="00EE3046"/>
    <w:rsid w:val="00EE35A4"/>
    <w:rsid w:val="00EE3747"/>
    <w:rsid w:val="00EE4171"/>
    <w:rsid w:val="00EE4CFC"/>
    <w:rsid w:val="00EE4E7D"/>
    <w:rsid w:val="00EE7FF7"/>
    <w:rsid w:val="00EF30E1"/>
    <w:rsid w:val="00EF3CD5"/>
    <w:rsid w:val="00EF3FB9"/>
    <w:rsid w:val="00EF4CEC"/>
    <w:rsid w:val="00EF5341"/>
    <w:rsid w:val="00EF5DF0"/>
    <w:rsid w:val="00EF6666"/>
    <w:rsid w:val="00EF67DF"/>
    <w:rsid w:val="00EF72FC"/>
    <w:rsid w:val="00EF7E9A"/>
    <w:rsid w:val="00F00624"/>
    <w:rsid w:val="00F02687"/>
    <w:rsid w:val="00F02753"/>
    <w:rsid w:val="00F02D7D"/>
    <w:rsid w:val="00F02FDB"/>
    <w:rsid w:val="00F039D5"/>
    <w:rsid w:val="00F05A3D"/>
    <w:rsid w:val="00F0629E"/>
    <w:rsid w:val="00F073EB"/>
    <w:rsid w:val="00F0751F"/>
    <w:rsid w:val="00F077A0"/>
    <w:rsid w:val="00F077EB"/>
    <w:rsid w:val="00F079F8"/>
    <w:rsid w:val="00F1088B"/>
    <w:rsid w:val="00F1116D"/>
    <w:rsid w:val="00F112CA"/>
    <w:rsid w:val="00F11713"/>
    <w:rsid w:val="00F11F33"/>
    <w:rsid w:val="00F123B8"/>
    <w:rsid w:val="00F12458"/>
    <w:rsid w:val="00F124C9"/>
    <w:rsid w:val="00F12C26"/>
    <w:rsid w:val="00F1369A"/>
    <w:rsid w:val="00F14362"/>
    <w:rsid w:val="00F14FEB"/>
    <w:rsid w:val="00F15833"/>
    <w:rsid w:val="00F16B5A"/>
    <w:rsid w:val="00F1773F"/>
    <w:rsid w:val="00F17AF2"/>
    <w:rsid w:val="00F207A2"/>
    <w:rsid w:val="00F20EBB"/>
    <w:rsid w:val="00F227AE"/>
    <w:rsid w:val="00F22828"/>
    <w:rsid w:val="00F23FA4"/>
    <w:rsid w:val="00F24290"/>
    <w:rsid w:val="00F248AB"/>
    <w:rsid w:val="00F24FFB"/>
    <w:rsid w:val="00F250EE"/>
    <w:rsid w:val="00F25593"/>
    <w:rsid w:val="00F255AC"/>
    <w:rsid w:val="00F258DF"/>
    <w:rsid w:val="00F25EE7"/>
    <w:rsid w:val="00F26E94"/>
    <w:rsid w:val="00F26F5C"/>
    <w:rsid w:val="00F27B01"/>
    <w:rsid w:val="00F308F1"/>
    <w:rsid w:val="00F30B24"/>
    <w:rsid w:val="00F31255"/>
    <w:rsid w:val="00F31364"/>
    <w:rsid w:val="00F31A68"/>
    <w:rsid w:val="00F31B1D"/>
    <w:rsid w:val="00F31C1A"/>
    <w:rsid w:val="00F31F6A"/>
    <w:rsid w:val="00F320A2"/>
    <w:rsid w:val="00F3220B"/>
    <w:rsid w:val="00F33D5F"/>
    <w:rsid w:val="00F34E57"/>
    <w:rsid w:val="00F35075"/>
    <w:rsid w:val="00F36239"/>
    <w:rsid w:val="00F36471"/>
    <w:rsid w:val="00F36AE3"/>
    <w:rsid w:val="00F3708D"/>
    <w:rsid w:val="00F370E3"/>
    <w:rsid w:val="00F37281"/>
    <w:rsid w:val="00F3749A"/>
    <w:rsid w:val="00F379C6"/>
    <w:rsid w:val="00F37CF9"/>
    <w:rsid w:val="00F4000C"/>
    <w:rsid w:val="00F40247"/>
    <w:rsid w:val="00F409DF"/>
    <w:rsid w:val="00F41117"/>
    <w:rsid w:val="00F4214E"/>
    <w:rsid w:val="00F425EE"/>
    <w:rsid w:val="00F428A8"/>
    <w:rsid w:val="00F43035"/>
    <w:rsid w:val="00F4316E"/>
    <w:rsid w:val="00F43BD8"/>
    <w:rsid w:val="00F44F21"/>
    <w:rsid w:val="00F44F9D"/>
    <w:rsid w:val="00F44FC2"/>
    <w:rsid w:val="00F4518E"/>
    <w:rsid w:val="00F45271"/>
    <w:rsid w:val="00F45412"/>
    <w:rsid w:val="00F4569D"/>
    <w:rsid w:val="00F45A2F"/>
    <w:rsid w:val="00F46716"/>
    <w:rsid w:val="00F467A5"/>
    <w:rsid w:val="00F47A8D"/>
    <w:rsid w:val="00F5029A"/>
    <w:rsid w:val="00F50A55"/>
    <w:rsid w:val="00F51227"/>
    <w:rsid w:val="00F51938"/>
    <w:rsid w:val="00F52FCD"/>
    <w:rsid w:val="00F53519"/>
    <w:rsid w:val="00F535B4"/>
    <w:rsid w:val="00F536B0"/>
    <w:rsid w:val="00F538F6"/>
    <w:rsid w:val="00F5453B"/>
    <w:rsid w:val="00F546BF"/>
    <w:rsid w:val="00F546DE"/>
    <w:rsid w:val="00F5482E"/>
    <w:rsid w:val="00F54AB7"/>
    <w:rsid w:val="00F54BF8"/>
    <w:rsid w:val="00F55668"/>
    <w:rsid w:val="00F5589A"/>
    <w:rsid w:val="00F55F67"/>
    <w:rsid w:val="00F602BB"/>
    <w:rsid w:val="00F6160D"/>
    <w:rsid w:val="00F61AC6"/>
    <w:rsid w:val="00F622E3"/>
    <w:rsid w:val="00F62356"/>
    <w:rsid w:val="00F62B23"/>
    <w:rsid w:val="00F62B9C"/>
    <w:rsid w:val="00F62C4F"/>
    <w:rsid w:val="00F6362A"/>
    <w:rsid w:val="00F63D36"/>
    <w:rsid w:val="00F641D7"/>
    <w:rsid w:val="00F64A59"/>
    <w:rsid w:val="00F64BE4"/>
    <w:rsid w:val="00F6570E"/>
    <w:rsid w:val="00F65EFB"/>
    <w:rsid w:val="00F668AE"/>
    <w:rsid w:val="00F67367"/>
    <w:rsid w:val="00F67923"/>
    <w:rsid w:val="00F67A2C"/>
    <w:rsid w:val="00F67F1C"/>
    <w:rsid w:val="00F70CC1"/>
    <w:rsid w:val="00F70FF9"/>
    <w:rsid w:val="00F710C0"/>
    <w:rsid w:val="00F71788"/>
    <w:rsid w:val="00F72514"/>
    <w:rsid w:val="00F7257F"/>
    <w:rsid w:val="00F730F6"/>
    <w:rsid w:val="00F73E0D"/>
    <w:rsid w:val="00F74328"/>
    <w:rsid w:val="00F748A9"/>
    <w:rsid w:val="00F7493C"/>
    <w:rsid w:val="00F76243"/>
    <w:rsid w:val="00F76250"/>
    <w:rsid w:val="00F76AB1"/>
    <w:rsid w:val="00F77169"/>
    <w:rsid w:val="00F77911"/>
    <w:rsid w:val="00F77DD0"/>
    <w:rsid w:val="00F77EE9"/>
    <w:rsid w:val="00F803C4"/>
    <w:rsid w:val="00F80557"/>
    <w:rsid w:val="00F8158B"/>
    <w:rsid w:val="00F82341"/>
    <w:rsid w:val="00F825E1"/>
    <w:rsid w:val="00F8402C"/>
    <w:rsid w:val="00F84B6E"/>
    <w:rsid w:val="00F852DB"/>
    <w:rsid w:val="00F86801"/>
    <w:rsid w:val="00F86DEB"/>
    <w:rsid w:val="00F8743E"/>
    <w:rsid w:val="00F87724"/>
    <w:rsid w:val="00F87742"/>
    <w:rsid w:val="00F87F00"/>
    <w:rsid w:val="00F90C62"/>
    <w:rsid w:val="00F92279"/>
    <w:rsid w:val="00F92535"/>
    <w:rsid w:val="00F925DC"/>
    <w:rsid w:val="00F92723"/>
    <w:rsid w:val="00F93651"/>
    <w:rsid w:val="00F936BB"/>
    <w:rsid w:val="00F940E4"/>
    <w:rsid w:val="00F94AF2"/>
    <w:rsid w:val="00F95B15"/>
    <w:rsid w:val="00F9633F"/>
    <w:rsid w:val="00F963D6"/>
    <w:rsid w:val="00F9654E"/>
    <w:rsid w:val="00F96693"/>
    <w:rsid w:val="00F96D1E"/>
    <w:rsid w:val="00F97DC8"/>
    <w:rsid w:val="00FA08BF"/>
    <w:rsid w:val="00FA1230"/>
    <w:rsid w:val="00FA17CD"/>
    <w:rsid w:val="00FA19EF"/>
    <w:rsid w:val="00FA1D83"/>
    <w:rsid w:val="00FA2ED3"/>
    <w:rsid w:val="00FA3849"/>
    <w:rsid w:val="00FA40A1"/>
    <w:rsid w:val="00FA4404"/>
    <w:rsid w:val="00FA480C"/>
    <w:rsid w:val="00FA4815"/>
    <w:rsid w:val="00FA4C1B"/>
    <w:rsid w:val="00FA4F78"/>
    <w:rsid w:val="00FA50FC"/>
    <w:rsid w:val="00FA5155"/>
    <w:rsid w:val="00FA51DF"/>
    <w:rsid w:val="00FA5EC1"/>
    <w:rsid w:val="00FA63FE"/>
    <w:rsid w:val="00FA6683"/>
    <w:rsid w:val="00FA75F1"/>
    <w:rsid w:val="00FA78E5"/>
    <w:rsid w:val="00FA7D82"/>
    <w:rsid w:val="00FB00FF"/>
    <w:rsid w:val="00FB0E1A"/>
    <w:rsid w:val="00FB1356"/>
    <w:rsid w:val="00FB1A70"/>
    <w:rsid w:val="00FB2E10"/>
    <w:rsid w:val="00FB384E"/>
    <w:rsid w:val="00FB3E43"/>
    <w:rsid w:val="00FB3EB8"/>
    <w:rsid w:val="00FB47C3"/>
    <w:rsid w:val="00FB490D"/>
    <w:rsid w:val="00FB4DA4"/>
    <w:rsid w:val="00FB641B"/>
    <w:rsid w:val="00FB7382"/>
    <w:rsid w:val="00FB73AF"/>
    <w:rsid w:val="00FC0CB1"/>
    <w:rsid w:val="00FC18B1"/>
    <w:rsid w:val="00FC2330"/>
    <w:rsid w:val="00FC271B"/>
    <w:rsid w:val="00FC2AD1"/>
    <w:rsid w:val="00FC2EF2"/>
    <w:rsid w:val="00FC356C"/>
    <w:rsid w:val="00FC3AD6"/>
    <w:rsid w:val="00FC3D57"/>
    <w:rsid w:val="00FC4019"/>
    <w:rsid w:val="00FC4083"/>
    <w:rsid w:val="00FC4193"/>
    <w:rsid w:val="00FC41DF"/>
    <w:rsid w:val="00FC421D"/>
    <w:rsid w:val="00FC4B5A"/>
    <w:rsid w:val="00FC508F"/>
    <w:rsid w:val="00FC5183"/>
    <w:rsid w:val="00FC54DA"/>
    <w:rsid w:val="00FC63B7"/>
    <w:rsid w:val="00FC6A96"/>
    <w:rsid w:val="00FC79B6"/>
    <w:rsid w:val="00FC7D3D"/>
    <w:rsid w:val="00FC7F79"/>
    <w:rsid w:val="00FD0876"/>
    <w:rsid w:val="00FD0C4A"/>
    <w:rsid w:val="00FD141E"/>
    <w:rsid w:val="00FD1A18"/>
    <w:rsid w:val="00FD1EB9"/>
    <w:rsid w:val="00FD2167"/>
    <w:rsid w:val="00FD22FC"/>
    <w:rsid w:val="00FD2E80"/>
    <w:rsid w:val="00FD4201"/>
    <w:rsid w:val="00FD49D8"/>
    <w:rsid w:val="00FD4A81"/>
    <w:rsid w:val="00FD4BA1"/>
    <w:rsid w:val="00FD4D99"/>
    <w:rsid w:val="00FD5ECD"/>
    <w:rsid w:val="00FD6681"/>
    <w:rsid w:val="00FD701F"/>
    <w:rsid w:val="00FD702E"/>
    <w:rsid w:val="00FD70A5"/>
    <w:rsid w:val="00FD74F5"/>
    <w:rsid w:val="00FD75FC"/>
    <w:rsid w:val="00FD775F"/>
    <w:rsid w:val="00FD7BB5"/>
    <w:rsid w:val="00FD7D48"/>
    <w:rsid w:val="00FE016E"/>
    <w:rsid w:val="00FE02A7"/>
    <w:rsid w:val="00FE0374"/>
    <w:rsid w:val="00FE141A"/>
    <w:rsid w:val="00FE1A34"/>
    <w:rsid w:val="00FE1CE2"/>
    <w:rsid w:val="00FE1E12"/>
    <w:rsid w:val="00FE23D9"/>
    <w:rsid w:val="00FE2E80"/>
    <w:rsid w:val="00FE2FC5"/>
    <w:rsid w:val="00FE43C4"/>
    <w:rsid w:val="00FE4608"/>
    <w:rsid w:val="00FE46F4"/>
    <w:rsid w:val="00FE4F10"/>
    <w:rsid w:val="00FE5B0E"/>
    <w:rsid w:val="00FE6800"/>
    <w:rsid w:val="00FF0E0A"/>
    <w:rsid w:val="00FF11CB"/>
    <w:rsid w:val="00FF1A0D"/>
    <w:rsid w:val="00FF2123"/>
    <w:rsid w:val="00FF3E9A"/>
    <w:rsid w:val="00FF403F"/>
    <w:rsid w:val="00FF4518"/>
    <w:rsid w:val="00FF475E"/>
    <w:rsid w:val="00FF65DA"/>
    <w:rsid w:val="00FF6602"/>
    <w:rsid w:val="00FF6A3A"/>
    <w:rsid w:val="00FF7216"/>
    <w:rsid w:val="00FF7A40"/>
    <w:rsid w:val="00FF7D46"/>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AA1C8"/>
  <w15:docId w15:val="{8902BE6B-2516-4C31-81D8-51D1BEF6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94"/>
    <w:pPr>
      <w:tabs>
        <w:tab w:val="left" w:pos="709"/>
        <w:tab w:val="left" w:pos="1418"/>
        <w:tab w:val="left" w:pos="2126"/>
        <w:tab w:val="left" w:pos="2835"/>
        <w:tab w:val="right" w:pos="9072"/>
      </w:tabs>
      <w:spacing w:after="180" w:line="260" w:lineRule="atLeast"/>
    </w:pPr>
    <w:rPr>
      <w:rFonts w:eastAsia="Times New Roman"/>
      <w:sz w:val="22"/>
      <w:lang w:eastAsia="x-none"/>
    </w:rPr>
  </w:style>
  <w:style w:type="paragraph" w:styleId="Heading1">
    <w:name w:val="heading 1"/>
    <w:basedOn w:val="Normal"/>
    <w:next w:val="BodyText"/>
    <w:link w:val="Heading1Char"/>
    <w:qFormat/>
    <w:rsid w:val="00366E42"/>
    <w:pPr>
      <w:keepNext/>
      <w:numPr>
        <w:numId w:val="9"/>
      </w:numPr>
      <w:tabs>
        <w:tab w:val="left" w:pos="0"/>
      </w:tabs>
      <w:outlineLvl w:val="0"/>
    </w:pPr>
    <w:rPr>
      <w:rFonts w:ascii="Arial" w:hAnsi="Arial"/>
      <w:b/>
    </w:rPr>
  </w:style>
  <w:style w:type="paragraph" w:styleId="Heading2">
    <w:name w:val="heading 2"/>
    <w:basedOn w:val="Normal"/>
    <w:next w:val="BodyText"/>
    <w:link w:val="Heading2Char"/>
    <w:qFormat/>
    <w:rsid w:val="00366E42"/>
    <w:pPr>
      <w:keepNext/>
      <w:numPr>
        <w:ilvl w:val="1"/>
        <w:numId w:val="9"/>
      </w:numPr>
      <w:pBdr>
        <w:bottom w:val="single" w:sz="4" w:space="1" w:color="auto"/>
      </w:pBdr>
      <w:tabs>
        <w:tab w:val="clear" w:pos="709"/>
        <w:tab w:val="clear" w:pos="9072"/>
        <w:tab w:val="left" w:pos="3544"/>
      </w:tabs>
      <w:spacing w:before="300" w:line="280" w:lineRule="atLeast"/>
      <w:outlineLvl w:val="1"/>
    </w:pPr>
    <w:rPr>
      <w:rFonts w:ascii="Arial" w:hAnsi="Arial"/>
      <w:b/>
    </w:rPr>
  </w:style>
  <w:style w:type="paragraph" w:styleId="Heading3">
    <w:name w:val="heading 3"/>
    <w:basedOn w:val="Normal"/>
    <w:link w:val="Heading3Char"/>
    <w:qFormat/>
    <w:rsid w:val="00366E42"/>
    <w:pPr>
      <w:numPr>
        <w:ilvl w:val="2"/>
        <w:numId w:val="9"/>
      </w:numPr>
      <w:tabs>
        <w:tab w:val="clear" w:pos="709"/>
      </w:tabs>
      <w:outlineLvl w:val="2"/>
    </w:pPr>
  </w:style>
  <w:style w:type="paragraph" w:styleId="Heading4">
    <w:name w:val="heading 4"/>
    <w:basedOn w:val="Normal"/>
    <w:link w:val="Heading4Char"/>
    <w:qFormat/>
    <w:rsid w:val="00366E42"/>
    <w:pPr>
      <w:numPr>
        <w:ilvl w:val="3"/>
        <w:numId w:val="9"/>
      </w:numPr>
      <w:tabs>
        <w:tab w:val="clear" w:pos="1418"/>
        <w:tab w:val="left" w:pos="3544"/>
      </w:tabs>
      <w:outlineLvl w:val="3"/>
    </w:pPr>
  </w:style>
  <w:style w:type="paragraph" w:styleId="Heading5">
    <w:name w:val="heading 5"/>
    <w:basedOn w:val="Normal"/>
    <w:link w:val="Heading5Char"/>
    <w:qFormat/>
    <w:rsid w:val="00366E42"/>
    <w:pPr>
      <w:numPr>
        <w:ilvl w:val="4"/>
        <w:numId w:val="9"/>
      </w:numPr>
      <w:tabs>
        <w:tab w:val="clear" w:pos="2126"/>
        <w:tab w:val="left" w:pos="3544"/>
      </w:tabs>
      <w:outlineLvl w:val="4"/>
    </w:pPr>
  </w:style>
  <w:style w:type="paragraph" w:styleId="Heading6">
    <w:name w:val="heading 6"/>
    <w:basedOn w:val="Normal"/>
    <w:link w:val="Heading6Char"/>
    <w:qFormat/>
    <w:rsid w:val="00366E42"/>
    <w:pPr>
      <w:numPr>
        <w:ilvl w:val="5"/>
        <w:numId w:val="9"/>
      </w:numPr>
      <w:tabs>
        <w:tab w:val="clear" w:pos="2835"/>
        <w:tab w:val="left" w:pos="3544"/>
      </w:tabs>
      <w:outlineLvl w:val="5"/>
    </w:pPr>
  </w:style>
  <w:style w:type="paragraph" w:styleId="Heading7">
    <w:name w:val="heading 7"/>
    <w:basedOn w:val="Normal"/>
    <w:link w:val="Heading7Char"/>
    <w:qFormat/>
    <w:rsid w:val="00366E42"/>
    <w:pPr>
      <w:numPr>
        <w:ilvl w:val="6"/>
        <w:numId w:val="9"/>
      </w:numPr>
      <w:tabs>
        <w:tab w:val="clear" w:pos="2126"/>
      </w:tabs>
      <w:outlineLvl w:val="6"/>
    </w:pPr>
  </w:style>
  <w:style w:type="paragraph" w:styleId="Heading8">
    <w:name w:val="heading 8"/>
    <w:basedOn w:val="Normal"/>
    <w:link w:val="Heading8Char"/>
    <w:qFormat/>
    <w:rsid w:val="00366E42"/>
    <w:pPr>
      <w:numPr>
        <w:ilvl w:val="7"/>
        <w:numId w:val="9"/>
      </w:numPr>
      <w:tabs>
        <w:tab w:val="left" w:pos="3544"/>
      </w:tabs>
      <w:outlineLvl w:val="7"/>
    </w:pPr>
    <w:rPr>
      <w:iCs/>
    </w:rPr>
  </w:style>
  <w:style w:type="paragraph" w:styleId="Heading9">
    <w:name w:val="heading 9"/>
    <w:basedOn w:val="Normal"/>
    <w:link w:val="Heading9Char"/>
    <w:qFormat/>
    <w:rsid w:val="00366E42"/>
    <w:pPr>
      <w:numPr>
        <w:ilvl w:val="8"/>
        <w:numId w:val="9"/>
      </w:numPr>
      <w:tabs>
        <w:tab w:val="left" w:pos="3544"/>
        <w:tab w:val="left" w:pos="4253"/>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6E42"/>
  </w:style>
  <w:style w:type="character" w:customStyle="1" w:styleId="BodyTextChar">
    <w:name w:val="Body Text Char"/>
    <w:link w:val="BodyText"/>
    <w:rsid w:val="00366E42"/>
    <w:rPr>
      <w:rFonts w:eastAsia="Times New Roman"/>
      <w:sz w:val="22"/>
      <w:lang w:eastAsia="x-none"/>
    </w:rPr>
  </w:style>
  <w:style w:type="character" w:customStyle="1" w:styleId="Heading3Char">
    <w:name w:val="Heading 3 Char"/>
    <w:link w:val="Heading3"/>
    <w:rsid w:val="00366E42"/>
    <w:rPr>
      <w:rFonts w:eastAsia="Times New Roman"/>
      <w:sz w:val="22"/>
      <w:lang w:eastAsia="x-none"/>
    </w:rPr>
  </w:style>
  <w:style w:type="paragraph" w:styleId="Header">
    <w:name w:val="header"/>
    <w:basedOn w:val="Normal"/>
    <w:link w:val="HeaderChar"/>
    <w:uiPriority w:val="99"/>
    <w:rsid w:val="00366E42"/>
    <w:pPr>
      <w:tabs>
        <w:tab w:val="clear" w:pos="709"/>
        <w:tab w:val="clear" w:pos="1418"/>
        <w:tab w:val="clear" w:pos="2126"/>
        <w:tab w:val="clear" w:pos="2835"/>
        <w:tab w:val="clear" w:pos="9072"/>
        <w:tab w:val="center" w:pos="4320"/>
        <w:tab w:val="right" w:pos="8640"/>
      </w:tabs>
      <w:spacing w:after="0" w:line="240" w:lineRule="auto"/>
    </w:pPr>
  </w:style>
  <w:style w:type="character" w:customStyle="1" w:styleId="HeaderChar">
    <w:name w:val="Header Char"/>
    <w:basedOn w:val="DefaultParagraphFont"/>
    <w:link w:val="Header"/>
    <w:uiPriority w:val="99"/>
    <w:rsid w:val="00366E42"/>
    <w:rPr>
      <w:rFonts w:eastAsia="Times New Roman"/>
      <w:sz w:val="22"/>
      <w:lang w:eastAsia="x-none"/>
    </w:rPr>
  </w:style>
  <w:style w:type="paragraph" w:styleId="ListNumber">
    <w:name w:val="List Number"/>
    <w:basedOn w:val="Normal"/>
    <w:rsid w:val="00366E42"/>
    <w:pPr>
      <w:numPr>
        <w:numId w:val="15"/>
      </w:numPr>
    </w:pPr>
  </w:style>
  <w:style w:type="paragraph" w:styleId="Footer">
    <w:name w:val="footer"/>
    <w:basedOn w:val="Normal"/>
    <w:link w:val="FooterChar"/>
    <w:uiPriority w:val="99"/>
    <w:rsid w:val="00366E42"/>
    <w:pPr>
      <w:tabs>
        <w:tab w:val="clear" w:pos="709"/>
        <w:tab w:val="clear" w:pos="1418"/>
        <w:tab w:val="clear" w:pos="2126"/>
        <w:tab w:val="clear" w:pos="2835"/>
        <w:tab w:val="clear" w:pos="9072"/>
        <w:tab w:val="center" w:pos="4320"/>
        <w:tab w:val="right" w:pos="8640"/>
      </w:tabs>
      <w:spacing w:after="0" w:line="240" w:lineRule="auto"/>
    </w:pPr>
  </w:style>
  <w:style w:type="character" w:customStyle="1" w:styleId="FooterChar">
    <w:name w:val="Footer Char"/>
    <w:basedOn w:val="DefaultParagraphFont"/>
    <w:link w:val="Footer"/>
    <w:uiPriority w:val="99"/>
    <w:rsid w:val="00366E42"/>
    <w:rPr>
      <w:rFonts w:eastAsia="Times New Roman"/>
      <w:sz w:val="22"/>
      <w:lang w:eastAsia="x-none"/>
    </w:rPr>
  </w:style>
  <w:style w:type="table" w:customStyle="1" w:styleId="TableBM">
    <w:name w:val="Table B&amp;M"/>
    <w:basedOn w:val="TableNormal"/>
    <w:rsid w:val="00366E42"/>
    <w:tblPr>
      <w:tblCellMar>
        <w:top w:w="28" w:type="dxa"/>
        <w:bottom w:w="28" w:type="dxa"/>
      </w:tblCellMar>
    </w:tblPr>
  </w:style>
  <w:style w:type="paragraph" w:customStyle="1" w:styleId="SubHeading">
    <w:name w:val="Sub Heading"/>
    <w:basedOn w:val="Normal"/>
    <w:next w:val="Heading3"/>
    <w:rsid w:val="00366E42"/>
    <w:pPr>
      <w:keepNext/>
    </w:pPr>
    <w:rPr>
      <w:rFonts w:ascii="Arial" w:hAnsi="Arial"/>
      <w:b/>
    </w:rPr>
  </w:style>
  <w:style w:type="paragraph" w:customStyle="1" w:styleId="Bullet1">
    <w:name w:val="Bullet 1"/>
    <w:basedOn w:val="Normal"/>
    <w:rsid w:val="00366E42"/>
    <w:pPr>
      <w:numPr>
        <w:numId w:val="6"/>
      </w:numPr>
      <w:tabs>
        <w:tab w:val="left" w:pos="709"/>
      </w:tabs>
    </w:pPr>
  </w:style>
  <w:style w:type="paragraph" w:customStyle="1" w:styleId="Bullet2">
    <w:name w:val="Bullet 2"/>
    <w:basedOn w:val="Normal"/>
    <w:rsid w:val="00366E42"/>
    <w:pPr>
      <w:numPr>
        <w:numId w:val="18"/>
      </w:numPr>
    </w:pPr>
  </w:style>
  <w:style w:type="character" w:customStyle="1" w:styleId="Definition">
    <w:name w:val="Definition"/>
    <w:rsid w:val="00366E42"/>
    <w:rPr>
      <w:b/>
      <w:i/>
    </w:rPr>
  </w:style>
  <w:style w:type="paragraph" w:customStyle="1" w:styleId="Schedule">
    <w:name w:val="Schedule"/>
    <w:basedOn w:val="BodyText"/>
    <w:next w:val="BodyText"/>
    <w:rsid w:val="00366E42"/>
    <w:pPr>
      <w:keepNext/>
      <w:pageBreakBefore/>
      <w:numPr>
        <w:numId w:val="13"/>
      </w:numPr>
      <w:pBdr>
        <w:bottom w:val="single" w:sz="4" w:space="6" w:color="auto"/>
      </w:pBdr>
      <w:spacing w:line="280" w:lineRule="atLeast"/>
      <w:jc w:val="center"/>
    </w:pPr>
    <w:rPr>
      <w:rFonts w:ascii="Arial" w:hAnsi="Arial"/>
      <w:b/>
      <w:kern w:val="28"/>
      <w:sz w:val="24"/>
    </w:rPr>
  </w:style>
  <w:style w:type="paragraph" w:styleId="TOC2">
    <w:name w:val="toc 2"/>
    <w:basedOn w:val="BodyText"/>
    <w:next w:val="BodyText"/>
    <w:autoRedefine/>
    <w:uiPriority w:val="39"/>
    <w:rsid w:val="00366E42"/>
    <w:pPr>
      <w:tabs>
        <w:tab w:val="clear" w:pos="709"/>
        <w:tab w:val="clear" w:pos="1418"/>
        <w:tab w:val="clear" w:pos="2126"/>
        <w:tab w:val="clear" w:pos="2835"/>
        <w:tab w:val="clear" w:pos="9072"/>
        <w:tab w:val="left" w:pos="2127"/>
        <w:tab w:val="right" w:pos="9061"/>
      </w:tabs>
      <w:spacing w:before="120" w:after="0"/>
      <w:ind w:left="2127" w:hanging="1418"/>
    </w:pPr>
    <w:rPr>
      <w:rFonts w:ascii="Arial" w:hAnsi="Arial"/>
      <w:b/>
      <w:noProof/>
      <w:szCs w:val="22"/>
    </w:rPr>
  </w:style>
  <w:style w:type="paragraph" w:styleId="ListNumber4">
    <w:name w:val="List Number 4"/>
    <w:basedOn w:val="ListNumber3"/>
    <w:rsid w:val="00366E42"/>
    <w:pPr>
      <w:numPr>
        <w:ilvl w:val="3"/>
      </w:numPr>
      <w:tabs>
        <w:tab w:val="clear" w:pos="2126"/>
        <w:tab w:val="left" w:pos="1418"/>
      </w:tabs>
    </w:pPr>
  </w:style>
  <w:style w:type="paragraph" w:styleId="ListNumber2">
    <w:name w:val="List Number 2"/>
    <w:basedOn w:val="ListNumber3"/>
    <w:rsid w:val="00366E42"/>
    <w:pPr>
      <w:numPr>
        <w:ilvl w:val="1"/>
      </w:numPr>
      <w:tabs>
        <w:tab w:val="clear" w:pos="709"/>
        <w:tab w:val="left" w:pos="1418"/>
      </w:tabs>
    </w:pPr>
  </w:style>
  <w:style w:type="paragraph" w:styleId="ListNumber3">
    <w:name w:val="List Number 3"/>
    <w:basedOn w:val="Normal"/>
    <w:rsid w:val="00366E42"/>
    <w:pPr>
      <w:numPr>
        <w:ilvl w:val="2"/>
        <w:numId w:val="15"/>
      </w:numPr>
      <w:tabs>
        <w:tab w:val="clear" w:pos="1418"/>
      </w:tabs>
    </w:pPr>
  </w:style>
  <w:style w:type="paragraph" w:customStyle="1" w:styleId="Contents">
    <w:name w:val="Contents"/>
    <w:basedOn w:val="BodyText"/>
    <w:next w:val="Normal"/>
    <w:rsid w:val="00366E42"/>
    <w:pPr>
      <w:keepNext/>
      <w:keepLines/>
      <w:pBdr>
        <w:bottom w:val="single" w:sz="6" w:space="6" w:color="auto"/>
      </w:pBdr>
      <w:spacing w:after="400"/>
    </w:pPr>
    <w:rPr>
      <w:rFonts w:ascii="Arial" w:hAnsi="Arial" w:cs="Arial"/>
      <w:b/>
      <w:sz w:val="24"/>
    </w:rPr>
  </w:style>
  <w:style w:type="paragraph" w:customStyle="1" w:styleId="Da">
    <w:name w:val="D(a)"/>
    <w:basedOn w:val="Normal"/>
    <w:rsid w:val="00366E42"/>
    <w:pPr>
      <w:numPr>
        <w:ilvl w:val="1"/>
        <w:numId w:val="8"/>
      </w:numPr>
      <w:tabs>
        <w:tab w:val="clear" w:pos="1418"/>
      </w:tabs>
    </w:pPr>
  </w:style>
  <w:style w:type="paragraph" w:customStyle="1" w:styleId="DA0">
    <w:name w:val="D(A)"/>
    <w:basedOn w:val="Normal"/>
    <w:rsid w:val="00366E42"/>
    <w:pPr>
      <w:numPr>
        <w:ilvl w:val="3"/>
        <w:numId w:val="8"/>
      </w:numPr>
      <w:tabs>
        <w:tab w:val="clear" w:pos="2835"/>
      </w:tabs>
    </w:pPr>
  </w:style>
  <w:style w:type="paragraph" w:customStyle="1" w:styleId="Di">
    <w:name w:val="D(i)"/>
    <w:basedOn w:val="Normal"/>
    <w:rsid w:val="00366E42"/>
    <w:pPr>
      <w:numPr>
        <w:ilvl w:val="2"/>
        <w:numId w:val="8"/>
      </w:numPr>
      <w:tabs>
        <w:tab w:val="clear" w:pos="2126"/>
      </w:tabs>
    </w:pPr>
  </w:style>
  <w:style w:type="paragraph" w:customStyle="1" w:styleId="DefinitionParagraph">
    <w:name w:val="Definition Paragraph"/>
    <w:basedOn w:val="Normal"/>
    <w:link w:val="DefinitionParagraphChar1"/>
    <w:rsid w:val="00366E42"/>
    <w:pPr>
      <w:numPr>
        <w:numId w:val="8"/>
      </w:numPr>
    </w:pPr>
  </w:style>
  <w:style w:type="character" w:customStyle="1" w:styleId="DefinitionParagraphChar1">
    <w:name w:val="Definition Paragraph Char1"/>
    <w:link w:val="DefinitionParagraph"/>
    <w:rsid w:val="00366E42"/>
    <w:rPr>
      <w:rFonts w:eastAsia="Times New Roman"/>
      <w:sz w:val="22"/>
      <w:lang w:eastAsia="x-none"/>
    </w:rPr>
  </w:style>
  <w:style w:type="paragraph" w:customStyle="1" w:styleId="SchH1">
    <w:name w:val="SchH1"/>
    <w:basedOn w:val="Normal"/>
    <w:next w:val="BodyText"/>
    <w:rsid w:val="00366E42"/>
    <w:pPr>
      <w:keepNext/>
      <w:numPr>
        <w:numId w:val="17"/>
      </w:numPr>
    </w:pPr>
    <w:rPr>
      <w:rFonts w:ascii="Arial" w:hAnsi="Arial"/>
      <w:b/>
    </w:rPr>
  </w:style>
  <w:style w:type="paragraph" w:customStyle="1" w:styleId="SchH2">
    <w:name w:val="SchH2"/>
    <w:basedOn w:val="Normal"/>
    <w:next w:val="BodyText"/>
    <w:rsid w:val="00366E42"/>
    <w:pPr>
      <w:keepNext/>
      <w:numPr>
        <w:ilvl w:val="1"/>
        <w:numId w:val="17"/>
      </w:numPr>
      <w:pBdr>
        <w:bottom w:val="single" w:sz="4" w:space="1" w:color="auto"/>
      </w:pBdr>
      <w:tabs>
        <w:tab w:val="clear" w:pos="709"/>
        <w:tab w:val="left" w:pos="3544"/>
      </w:tabs>
    </w:pPr>
    <w:rPr>
      <w:rFonts w:ascii="Arial" w:hAnsi="Arial"/>
      <w:b/>
    </w:rPr>
  </w:style>
  <w:style w:type="paragraph" w:customStyle="1" w:styleId="SchH3">
    <w:name w:val="SchH3"/>
    <w:basedOn w:val="Normal"/>
    <w:rsid w:val="00366E42"/>
    <w:pPr>
      <w:numPr>
        <w:ilvl w:val="2"/>
        <w:numId w:val="17"/>
      </w:numPr>
      <w:tabs>
        <w:tab w:val="clear" w:pos="709"/>
        <w:tab w:val="left" w:pos="3544"/>
      </w:tabs>
    </w:pPr>
  </w:style>
  <w:style w:type="paragraph" w:customStyle="1" w:styleId="SchH4">
    <w:name w:val="SchH4"/>
    <w:basedOn w:val="Normal"/>
    <w:link w:val="SchH4Char"/>
    <w:rsid w:val="00366E42"/>
    <w:pPr>
      <w:numPr>
        <w:ilvl w:val="3"/>
        <w:numId w:val="17"/>
      </w:numPr>
      <w:tabs>
        <w:tab w:val="clear" w:pos="1418"/>
        <w:tab w:val="left" w:pos="3544"/>
      </w:tabs>
    </w:pPr>
  </w:style>
  <w:style w:type="character" w:customStyle="1" w:styleId="SchH4Char">
    <w:name w:val="SchH4 Char"/>
    <w:link w:val="SchH4"/>
    <w:rsid w:val="00366E42"/>
    <w:rPr>
      <w:rFonts w:eastAsia="Times New Roman"/>
      <w:sz w:val="22"/>
      <w:lang w:eastAsia="x-none"/>
    </w:rPr>
  </w:style>
  <w:style w:type="paragraph" w:customStyle="1" w:styleId="SchH5">
    <w:name w:val="SchH5"/>
    <w:basedOn w:val="Normal"/>
    <w:rsid w:val="00366E42"/>
    <w:pPr>
      <w:numPr>
        <w:ilvl w:val="4"/>
        <w:numId w:val="17"/>
      </w:numPr>
      <w:tabs>
        <w:tab w:val="clear" w:pos="2126"/>
        <w:tab w:val="left" w:pos="3544"/>
      </w:tabs>
    </w:pPr>
  </w:style>
  <w:style w:type="paragraph" w:customStyle="1" w:styleId="SchH6">
    <w:name w:val="SchH6"/>
    <w:basedOn w:val="Normal"/>
    <w:rsid w:val="00366E42"/>
    <w:pPr>
      <w:numPr>
        <w:ilvl w:val="5"/>
        <w:numId w:val="17"/>
      </w:numPr>
      <w:tabs>
        <w:tab w:val="clear" w:pos="2835"/>
        <w:tab w:val="left" w:pos="3544"/>
      </w:tabs>
    </w:pPr>
  </w:style>
  <w:style w:type="paragraph" w:customStyle="1" w:styleId="SchSH">
    <w:name w:val="SchSH"/>
    <w:basedOn w:val="Normal"/>
    <w:next w:val="SchH3"/>
    <w:rsid w:val="00366E42"/>
    <w:pPr>
      <w:keepNext/>
    </w:pPr>
    <w:rPr>
      <w:rFonts w:ascii="Arial" w:hAnsi="Arial"/>
      <w:b/>
    </w:rPr>
  </w:style>
  <w:style w:type="table" w:styleId="TableGrid">
    <w:name w:val="Table Grid"/>
    <w:basedOn w:val="TableNormal"/>
    <w:rsid w:val="00366E42"/>
    <w:pPr>
      <w:tabs>
        <w:tab w:val="left" w:pos="709"/>
        <w:tab w:val="left" w:pos="1418"/>
        <w:tab w:val="left" w:pos="2126"/>
        <w:tab w:val="left" w:pos="2835"/>
        <w:tab w:val="right" w:pos="907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
    <w:name w:val="Recital"/>
    <w:basedOn w:val="Normal"/>
    <w:rsid w:val="00366E42"/>
    <w:pPr>
      <w:numPr>
        <w:numId w:val="16"/>
      </w:numPr>
      <w:tabs>
        <w:tab w:val="clear" w:pos="709"/>
      </w:tabs>
    </w:pPr>
  </w:style>
  <w:style w:type="paragraph" w:customStyle="1" w:styleId="Execution">
    <w:name w:val="Execution"/>
    <w:basedOn w:val="BodyText"/>
    <w:rsid w:val="00366E42"/>
    <w:pPr>
      <w:pageBreakBefore/>
      <w:pBdr>
        <w:bottom w:val="single" w:sz="4" w:space="4" w:color="auto"/>
      </w:pBdr>
      <w:spacing w:line="320" w:lineRule="atLeast"/>
    </w:pPr>
    <w:rPr>
      <w:rFonts w:ascii="Arial Narrow" w:hAnsi="Arial Narrow"/>
      <w:b/>
      <w:sz w:val="28"/>
    </w:rPr>
  </w:style>
  <w:style w:type="paragraph" w:styleId="BodyText2">
    <w:name w:val="Body Text 2"/>
    <w:basedOn w:val="BodyText"/>
    <w:link w:val="BodyText2Char"/>
    <w:rsid w:val="00366E42"/>
    <w:pPr>
      <w:ind w:left="709"/>
    </w:pPr>
  </w:style>
  <w:style w:type="character" w:customStyle="1" w:styleId="BodyText2Char">
    <w:name w:val="Body Text 2 Char"/>
    <w:basedOn w:val="DefaultParagraphFont"/>
    <w:link w:val="BodyText2"/>
    <w:rsid w:val="00366E42"/>
    <w:rPr>
      <w:rFonts w:eastAsia="Times New Roman"/>
      <w:sz w:val="22"/>
      <w:lang w:eastAsia="x-none"/>
    </w:rPr>
  </w:style>
  <w:style w:type="paragraph" w:customStyle="1" w:styleId="PageContents">
    <w:name w:val="Page Contents"/>
    <w:basedOn w:val="BodyText"/>
    <w:qFormat/>
    <w:rsid w:val="00366E42"/>
    <w:pPr>
      <w:jc w:val="center"/>
    </w:pPr>
    <w:rPr>
      <w:bCs/>
      <w:sz w:val="20"/>
    </w:rPr>
  </w:style>
  <w:style w:type="paragraph" w:customStyle="1" w:styleId="TableText">
    <w:name w:val="Table Text"/>
    <w:basedOn w:val="BodyText"/>
    <w:qFormat/>
    <w:rsid w:val="00366E42"/>
    <w:pPr>
      <w:spacing w:before="120" w:after="120"/>
    </w:pPr>
  </w:style>
  <w:style w:type="paragraph" w:customStyle="1" w:styleId="TableBullet2">
    <w:name w:val="Table Bullet 2"/>
    <w:basedOn w:val="Bullet2"/>
    <w:qFormat/>
    <w:rsid w:val="00366E42"/>
    <w:pPr>
      <w:tabs>
        <w:tab w:val="clear" w:pos="357"/>
        <w:tab w:val="num" w:pos="360"/>
      </w:tabs>
      <w:spacing w:before="120" w:after="120"/>
    </w:pPr>
  </w:style>
  <w:style w:type="paragraph" w:customStyle="1" w:styleId="TitlePageTop">
    <w:name w:val="Title Page Top"/>
    <w:basedOn w:val="BodyText"/>
    <w:next w:val="BodyText"/>
    <w:qFormat/>
    <w:rsid w:val="00366E42"/>
    <w:pPr>
      <w:pBdr>
        <w:top w:val="double" w:sz="4" w:space="1" w:color="808080" w:themeColor="background1" w:themeShade="80"/>
      </w:pBdr>
    </w:pPr>
  </w:style>
  <w:style w:type="paragraph" w:customStyle="1" w:styleId="DatePartiesetc">
    <w:name w:val="Date Parties etc"/>
    <w:basedOn w:val="BodyText"/>
    <w:link w:val="DatePartiesetcChar"/>
    <w:qFormat/>
    <w:rsid w:val="00366E42"/>
    <w:pPr>
      <w:keepNext/>
    </w:pPr>
    <w:rPr>
      <w:rFonts w:ascii="Arial Narrow" w:hAnsi="Arial Narrow"/>
      <w:b/>
      <w:sz w:val="28"/>
      <w:szCs w:val="28"/>
    </w:rPr>
  </w:style>
  <w:style w:type="paragraph" w:customStyle="1" w:styleId="Page">
    <w:name w:val="Page"/>
    <w:basedOn w:val="BodyText"/>
    <w:qFormat/>
    <w:rsid w:val="00366E42"/>
    <w:pPr>
      <w:jc w:val="center"/>
    </w:pPr>
    <w:rPr>
      <w:sz w:val="20"/>
    </w:rPr>
  </w:style>
  <w:style w:type="paragraph" w:customStyle="1" w:styleId="BodyTextCentred">
    <w:name w:val="Body Text Centred"/>
    <w:basedOn w:val="BodyText"/>
    <w:qFormat/>
    <w:rsid w:val="00366E42"/>
    <w:pPr>
      <w:jc w:val="center"/>
    </w:pPr>
  </w:style>
  <w:style w:type="paragraph" w:customStyle="1" w:styleId="Title1">
    <w:name w:val="Title 1"/>
    <w:basedOn w:val="BodyTextCentred"/>
    <w:next w:val="BodyTextCentred"/>
    <w:qFormat/>
    <w:rsid w:val="00366E42"/>
    <w:rPr>
      <w:rFonts w:asciiTheme="majorHAnsi" w:hAnsiTheme="majorHAnsi"/>
      <w:b/>
      <w:sz w:val="40"/>
      <w:szCs w:val="40"/>
    </w:rPr>
  </w:style>
  <w:style w:type="paragraph" w:customStyle="1" w:styleId="Title2">
    <w:name w:val="Title 2"/>
    <w:basedOn w:val="BodyTextCentred"/>
    <w:next w:val="BodyTextCentred"/>
    <w:qFormat/>
    <w:rsid w:val="00366E42"/>
    <w:rPr>
      <w:rFonts w:asciiTheme="majorHAnsi" w:hAnsiTheme="majorHAnsi"/>
      <w:b/>
      <w:sz w:val="36"/>
      <w:szCs w:val="36"/>
    </w:rPr>
  </w:style>
  <w:style w:type="paragraph" w:customStyle="1" w:styleId="Title3">
    <w:name w:val="Title 3"/>
    <w:basedOn w:val="BodyTextCentred"/>
    <w:next w:val="BodyTextCentred"/>
    <w:qFormat/>
    <w:rsid w:val="00366E42"/>
    <w:rPr>
      <w:rFonts w:asciiTheme="majorHAnsi" w:hAnsiTheme="majorHAnsi"/>
      <w:b/>
      <w:sz w:val="32"/>
      <w:szCs w:val="32"/>
    </w:rPr>
  </w:style>
  <w:style w:type="paragraph" w:customStyle="1" w:styleId="TitlePageBottom">
    <w:name w:val="Title Page Bottom"/>
    <w:basedOn w:val="BodyText"/>
    <w:next w:val="BodyText"/>
    <w:qFormat/>
    <w:rsid w:val="00366E42"/>
    <w:pPr>
      <w:pBdr>
        <w:bottom w:val="double" w:sz="4" w:space="1" w:color="808080" w:themeColor="background1" w:themeShade="80"/>
      </w:pBdr>
      <w:spacing w:before="180" w:after="0"/>
    </w:pPr>
  </w:style>
  <w:style w:type="paragraph" w:customStyle="1" w:styleId="SchedulePart">
    <w:name w:val="Schedule Part"/>
    <w:basedOn w:val="BodyText"/>
    <w:next w:val="BodyText"/>
    <w:qFormat/>
    <w:rsid w:val="00366E42"/>
    <w:pPr>
      <w:keepNext/>
      <w:numPr>
        <w:ilvl w:val="1"/>
        <w:numId w:val="13"/>
      </w:numPr>
      <w:spacing w:before="240"/>
    </w:pPr>
    <w:rPr>
      <w:rFonts w:ascii="Arial Narrow" w:hAnsi="Arial Narrow"/>
      <w:b/>
      <w:sz w:val="24"/>
      <w:szCs w:val="28"/>
    </w:rPr>
  </w:style>
  <w:style w:type="paragraph" w:styleId="TOC3">
    <w:name w:val="toc 3"/>
    <w:basedOn w:val="Normal"/>
    <w:next w:val="Normal"/>
    <w:autoRedefine/>
    <w:uiPriority w:val="39"/>
    <w:rsid w:val="00366E42"/>
    <w:pPr>
      <w:tabs>
        <w:tab w:val="clear" w:pos="709"/>
        <w:tab w:val="clear" w:pos="1418"/>
        <w:tab w:val="clear" w:pos="2126"/>
        <w:tab w:val="clear" w:pos="9072"/>
        <w:tab w:val="right" w:pos="9061"/>
      </w:tabs>
      <w:spacing w:before="120" w:after="0"/>
      <w:ind w:left="2835" w:hanging="708"/>
    </w:pPr>
    <w:rPr>
      <w:rFonts w:ascii="Arial Narrow" w:hAnsi="Arial Narrow"/>
      <w:b/>
      <w:noProof/>
      <w:szCs w:val="22"/>
    </w:rPr>
  </w:style>
  <w:style w:type="paragraph" w:styleId="TOC1">
    <w:name w:val="toc 1"/>
    <w:basedOn w:val="BodyText"/>
    <w:next w:val="BodyText"/>
    <w:autoRedefine/>
    <w:uiPriority w:val="39"/>
    <w:rsid w:val="00366E42"/>
    <w:pPr>
      <w:tabs>
        <w:tab w:val="clear" w:pos="1418"/>
        <w:tab w:val="clear" w:pos="2126"/>
        <w:tab w:val="clear" w:pos="2835"/>
        <w:tab w:val="clear" w:pos="9072"/>
        <w:tab w:val="left" w:pos="1134"/>
        <w:tab w:val="right" w:pos="9061"/>
      </w:tabs>
      <w:spacing w:before="120" w:after="120"/>
      <w:ind w:left="709" w:hanging="709"/>
    </w:pPr>
    <w:rPr>
      <w:rFonts w:ascii="Arial" w:hAnsi="Arial"/>
      <w:b/>
      <w:bCs/>
      <w:noProof/>
      <w:sz w:val="24"/>
      <w:szCs w:val="24"/>
    </w:rPr>
  </w:style>
  <w:style w:type="paragraph" w:styleId="TOC4">
    <w:name w:val="toc 4"/>
    <w:basedOn w:val="BodyText"/>
    <w:next w:val="BodyText"/>
    <w:autoRedefine/>
    <w:uiPriority w:val="39"/>
    <w:rsid w:val="00366E42"/>
    <w:pPr>
      <w:tabs>
        <w:tab w:val="clear" w:pos="709"/>
        <w:tab w:val="clear" w:pos="1418"/>
        <w:tab w:val="clear" w:pos="2126"/>
        <w:tab w:val="clear" w:pos="9072"/>
        <w:tab w:val="right" w:pos="9061"/>
      </w:tabs>
      <w:spacing w:after="0"/>
      <w:ind w:left="2835" w:hanging="708"/>
      <w:contextualSpacing/>
    </w:pPr>
    <w:rPr>
      <w:rFonts w:ascii="Arial" w:hAnsi="Arial"/>
      <w:noProof/>
      <w:sz w:val="20"/>
    </w:rPr>
  </w:style>
  <w:style w:type="paragraph" w:styleId="TOC5">
    <w:name w:val="toc 5"/>
    <w:basedOn w:val="BodyText"/>
    <w:next w:val="Normal"/>
    <w:autoRedefine/>
    <w:uiPriority w:val="39"/>
    <w:rsid w:val="00366E42"/>
    <w:pPr>
      <w:tabs>
        <w:tab w:val="clear" w:pos="709"/>
        <w:tab w:val="clear" w:pos="1418"/>
        <w:tab w:val="clear" w:pos="2126"/>
        <w:tab w:val="clear" w:pos="2835"/>
        <w:tab w:val="clear" w:pos="9072"/>
        <w:tab w:val="right" w:pos="9061"/>
      </w:tabs>
      <w:spacing w:after="0"/>
      <w:ind w:left="709"/>
    </w:pPr>
    <w:rPr>
      <w:rFonts w:ascii="Arial" w:hAnsi="Arial"/>
      <w:sz w:val="20"/>
    </w:rPr>
  </w:style>
  <w:style w:type="paragraph" w:styleId="TOC6">
    <w:name w:val="toc 6"/>
    <w:basedOn w:val="Normal"/>
    <w:next w:val="Normal"/>
    <w:autoRedefine/>
    <w:uiPriority w:val="39"/>
    <w:rsid w:val="00366E42"/>
    <w:pPr>
      <w:tabs>
        <w:tab w:val="clear" w:pos="709"/>
        <w:tab w:val="clear" w:pos="1418"/>
        <w:tab w:val="clear" w:pos="2126"/>
        <w:tab w:val="clear" w:pos="2835"/>
        <w:tab w:val="clear" w:pos="9072"/>
        <w:tab w:val="left" w:pos="425"/>
        <w:tab w:val="right" w:pos="4394"/>
      </w:tabs>
      <w:spacing w:before="40" w:after="40" w:line="200" w:lineRule="atLeast"/>
      <w:ind w:left="425" w:hanging="425"/>
    </w:pPr>
    <w:rPr>
      <w:rFonts w:ascii="Arial" w:hAnsi="Arial"/>
      <w:b/>
      <w:bCs/>
      <w:noProof/>
      <w:sz w:val="14"/>
      <w:szCs w:val="24"/>
    </w:rPr>
  </w:style>
  <w:style w:type="paragraph" w:styleId="TOC7">
    <w:name w:val="toc 7"/>
    <w:basedOn w:val="Normal"/>
    <w:next w:val="Normal"/>
    <w:autoRedefine/>
    <w:uiPriority w:val="39"/>
    <w:rsid w:val="00366E42"/>
    <w:pPr>
      <w:tabs>
        <w:tab w:val="clear" w:pos="709"/>
        <w:tab w:val="clear" w:pos="1418"/>
        <w:tab w:val="clear" w:pos="2126"/>
        <w:tab w:val="clear" w:pos="2835"/>
        <w:tab w:val="clear" w:pos="9072"/>
        <w:tab w:val="left" w:pos="1560"/>
        <w:tab w:val="right" w:pos="9060"/>
      </w:tabs>
      <w:spacing w:before="240" w:after="240"/>
      <w:ind w:left="1559" w:hanging="1559"/>
    </w:pPr>
    <w:rPr>
      <w:rFonts w:ascii="Arial" w:hAnsi="Arial"/>
      <w:b/>
      <w:noProof/>
      <w:sz w:val="24"/>
      <w14:scene3d>
        <w14:camera w14:prst="orthographicFront"/>
        <w14:lightRig w14:rig="threePt" w14:dir="t">
          <w14:rot w14:lat="0" w14:lon="0" w14:rev="0"/>
        </w14:lightRig>
      </w14:scene3d>
    </w:rPr>
  </w:style>
  <w:style w:type="paragraph" w:styleId="TOC8">
    <w:name w:val="toc 8"/>
    <w:basedOn w:val="Normal"/>
    <w:next w:val="Normal"/>
    <w:autoRedefine/>
    <w:uiPriority w:val="39"/>
    <w:rsid w:val="00366E42"/>
    <w:pPr>
      <w:tabs>
        <w:tab w:val="clear" w:pos="709"/>
        <w:tab w:val="clear" w:pos="1418"/>
        <w:tab w:val="clear" w:pos="2126"/>
        <w:tab w:val="clear" w:pos="2835"/>
        <w:tab w:val="clear" w:pos="9072"/>
        <w:tab w:val="left" w:pos="1276"/>
        <w:tab w:val="right" w:pos="9060"/>
      </w:tabs>
      <w:spacing w:before="120" w:after="120"/>
      <w:ind w:left="1276" w:hanging="567"/>
    </w:pPr>
    <w:rPr>
      <w:rFonts w:ascii="Arial" w:hAnsi="Arial"/>
      <w:b/>
      <w:bCs/>
      <w:noProof/>
      <w:sz w:val="20"/>
      <w:szCs w:val="24"/>
    </w:rPr>
  </w:style>
  <w:style w:type="paragraph" w:styleId="TOC9">
    <w:name w:val="toc 9"/>
    <w:basedOn w:val="Normal"/>
    <w:next w:val="Normal"/>
    <w:autoRedefine/>
    <w:uiPriority w:val="39"/>
    <w:rsid w:val="00366E42"/>
    <w:pPr>
      <w:tabs>
        <w:tab w:val="clear" w:pos="709"/>
        <w:tab w:val="clear" w:pos="1418"/>
        <w:tab w:val="clear" w:pos="2126"/>
        <w:tab w:val="clear" w:pos="2835"/>
        <w:tab w:val="clear" w:pos="9072"/>
        <w:tab w:val="right" w:pos="9060"/>
      </w:tabs>
      <w:spacing w:before="240" w:after="0"/>
      <w:ind w:left="2552" w:hanging="1276"/>
    </w:pPr>
    <w:rPr>
      <w:rFonts w:ascii="Arial" w:hAnsi="Arial"/>
      <w:b/>
      <w:sz w:val="20"/>
    </w:rPr>
  </w:style>
  <w:style w:type="paragraph" w:styleId="Caption">
    <w:name w:val="caption"/>
    <w:basedOn w:val="Normal"/>
    <w:next w:val="Normal"/>
    <w:qFormat/>
    <w:rsid w:val="00366E42"/>
    <w:pPr>
      <w:spacing w:after="200" w:line="240" w:lineRule="auto"/>
    </w:pPr>
    <w:rPr>
      <w:bCs/>
      <w:color w:val="4F81BD" w:themeColor="accent1"/>
      <w:sz w:val="18"/>
      <w:szCs w:val="18"/>
    </w:rPr>
  </w:style>
  <w:style w:type="numbering" w:customStyle="1" w:styleId="Annexure">
    <w:name w:val="Annexure"/>
    <w:uiPriority w:val="99"/>
    <w:rsid w:val="00366E42"/>
    <w:pPr>
      <w:numPr>
        <w:numId w:val="5"/>
      </w:numPr>
    </w:pPr>
  </w:style>
  <w:style w:type="paragraph" w:customStyle="1" w:styleId="Annex">
    <w:name w:val="Annex"/>
    <w:basedOn w:val="Schedule"/>
    <w:next w:val="BodyText"/>
    <w:qFormat/>
    <w:rsid w:val="00366E42"/>
    <w:pPr>
      <w:numPr>
        <w:numId w:val="4"/>
      </w:numPr>
    </w:pPr>
  </w:style>
  <w:style w:type="paragraph" w:customStyle="1" w:styleId="BlankLine">
    <w:name w:val="BlankLine"/>
    <w:basedOn w:val="BodyText"/>
    <w:qFormat/>
    <w:rsid w:val="00366E42"/>
  </w:style>
  <w:style w:type="character" w:styleId="CommentReference">
    <w:name w:val="annotation reference"/>
    <w:basedOn w:val="DefaultParagraphFont"/>
    <w:rsid w:val="00366E42"/>
    <w:rPr>
      <w:sz w:val="18"/>
      <w:szCs w:val="18"/>
    </w:rPr>
  </w:style>
  <w:style w:type="paragraph" w:styleId="CommentText">
    <w:name w:val="annotation text"/>
    <w:basedOn w:val="Normal"/>
    <w:link w:val="CommentTextChar"/>
    <w:rsid w:val="00366E42"/>
    <w:pPr>
      <w:spacing w:line="240" w:lineRule="auto"/>
    </w:pPr>
    <w:rPr>
      <w:sz w:val="24"/>
      <w:szCs w:val="24"/>
    </w:rPr>
  </w:style>
  <w:style w:type="character" w:customStyle="1" w:styleId="CommentTextChar">
    <w:name w:val="Comment Text Char"/>
    <w:basedOn w:val="DefaultParagraphFont"/>
    <w:link w:val="CommentText"/>
    <w:rsid w:val="00366E42"/>
    <w:rPr>
      <w:rFonts w:eastAsia="Times New Roman"/>
      <w:sz w:val="24"/>
      <w:szCs w:val="24"/>
      <w:lang w:eastAsia="x-none"/>
    </w:rPr>
  </w:style>
  <w:style w:type="paragraph" w:styleId="Revision">
    <w:name w:val="Revision"/>
    <w:hidden/>
    <w:uiPriority w:val="99"/>
    <w:semiHidden/>
    <w:rsid w:val="003E0F73"/>
    <w:rPr>
      <w:rFonts w:eastAsia="Times New Roman"/>
      <w:sz w:val="22"/>
      <w:lang w:eastAsia="x-none"/>
    </w:rPr>
  </w:style>
  <w:style w:type="paragraph" w:styleId="BalloonText">
    <w:name w:val="Balloon Text"/>
    <w:basedOn w:val="Normal"/>
    <w:link w:val="BalloonTextChar"/>
    <w:rsid w:val="00366E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366E42"/>
    <w:rPr>
      <w:rFonts w:ascii="Lucida Grande" w:eastAsia="Times New Roman" w:hAnsi="Lucida Grande" w:cs="Lucida Grande"/>
      <w:sz w:val="18"/>
      <w:szCs w:val="18"/>
      <w:lang w:eastAsia="x-none"/>
    </w:rPr>
  </w:style>
  <w:style w:type="character" w:styleId="PlaceholderText">
    <w:name w:val="Placeholder Text"/>
    <w:basedOn w:val="DefaultParagraphFont"/>
    <w:uiPriority w:val="99"/>
    <w:rsid w:val="00366E42"/>
    <w:rPr>
      <w:color w:val="808080"/>
    </w:rPr>
  </w:style>
  <w:style w:type="paragraph" w:styleId="CommentSubject">
    <w:name w:val="annotation subject"/>
    <w:basedOn w:val="CommentText"/>
    <w:next w:val="CommentText"/>
    <w:link w:val="CommentSubjectChar"/>
    <w:rsid w:val="00366E42"/>
    <w:rPr>
      <w:b/>
      <w:bCs/>
    </w:rPr>
  </w:style>
  <w:style w:type="character" w:customStyle="1" w:styleId="CommentSubjectChar">
    <w:name w:val="Comment Subject Char"/>
    <w:basedOn w:val="CommentTextChar"/>
    <w:link w:val="CommentSubject"/>
    <w:rsid w:val="00366E42"/>
    <w:rPr>
      <w:rFonts w:eastAsia="Times New Roman"/>
      <w:b/>
      <w:bCs/>
      <w:sz w:val="24"/>
      <w:szCs w:val="24"/>
      <w:lang w:eastAsia="x-none"/>
    </w:rPr>
  </w:style>
  <w:style w:type="table" w:styleId="ListTable4-Accent2">
    <w:name w:val="List Table 4 Accent 2"/>
    <w:basedOn w:val="TableNormal"/>
    <w:uiPriority w:val="49"/>
    <w:rsid w:val="007722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7722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Indent">
    <w:name w:val="Body Text Indent"/>
    <w:basedOn w:val="Normal"/>
    <w:link w:val="BodyTextIndentChar"/>
    <w:semiHidden/>
    <w:unhideWhenUsed/>
    <w:rsid w:val="007F7B77"/>
    <w:pPr>
      <w:spacing w:after="120"/>
      <w:ind w:left="283"/>
    </w:pPr>
  </w:style>
  <w:style w:type="character" w:customStyle="1" w:styleId="BodyTextIndentChar">
    <w:name w:val="Body Text Indent Char"/>
    <w:basedOn w:val="DefaultParagraphFont"/>
    <w:link w:val="BodyTextIndent"/>
    <w:semiHidden/>
    <w:rsid w:val="007F7B77"/>
    <w:rPr>
      <w:rFonts w:eastAsia="Times New Roman"/>
      <w:sz w:val="22"/>
      <w:lang w:eastAsia="x-none"/>
    </w:rPr>
  </w:style>
  <w:style w:type="character" w:customStyle="1" w:styleId="Heading4Char">
    <w:name w:val="Heading 4 Char"/>
    <w:basedOn w:val="DefaultParagraphFont"/>
    <w:link w:val="Heading4"/>
    <w:rsid w:val="00366E42"/>
    <w:rPr>
      <w:rFonts w:eastAsia="Times New Roman"/>
      <w:sz w:val="22"/>
      <w:lang w:eastAsia="x-none"/>
    </w:rPr>
  </w:style>
  <w:style w:type="table" w:customStyle="1" w:styleId="ListTable4-Accent21">
    <w:name w:val="List Table 4 - Accent 21"/>
    <w:basedOn w:val="TableNormal"/>
    <w:uiPriority w:val="49"/>
    <w:rsid w:val="00366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3">
    <w:name w:val="Body Text 3"/>
    <w:basedOn w:val="BodyText2"/>
    <w:link w:val="BodyText3Char"/>
    <w:rsid w:val="00366E42"/>
    <w:pPr>
      <w:ind w:left="1418"/>
    </w:pPr>
  </w:style>
  <w:style w:type="character" w:customStyle="1" w:styleId="BodyText3Char">
    <w:name w:val="Body Text 3 Char"/>
    <w:basedOn w:val="DefaultParagraphFont"/>
    <w:link w:val="BodyText3"/>
    <w:rsid w:val="00366E42"/>
    <w:rPr>
      <w:rFonts w:eastAsia="Times New Roman"/>
      <w:sz w:val="22"/>
      <w:lang w:eastAsia="x-none"/>
    </w:rPr>
  </w:style>
  <w:style w:type="table" w:customStyle="1" w:styleId="GridTable4-Accent21">
    <w:name w:val="Grid Table 4 - Accent 21"/>
    <w:basedOn w:val="TableNormal"/>
    <w:uiPriority w:val="49"/>
    <w:rsid w:val="00366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3">
    <w:name w:val="List Table 4 - Accent 23"/>
    <w:basedOn w:val="TableNormal"/>
    <w:next w:val="ListTable4-Accent22"/>
    <w:uiPriority w:val="49"/>
    <w:rsid w:val="00366E4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SchH7">
    <w:name w:val="SchH7"/>
    <w:basedOn w:val="Normal"/>
    <w:rsid w:val="00366E42"/>
    <w:pPr>
      <w:numPr>
        <w:ilvl w:val="6"/>
        <w:numId w:val="17"/>
      </w:numPr>
    </w:pPr>
  </w:style>
  <w:style w:type="table" w:customStyle="1" w:styleId="ListTable4-Accent232">
    <w:name w:val="List Table 4 - Accent 232"/>
    <w:basedOn w:val="TableNormal"/>
    <w:uiPriority w:val="49"/>
    <w:rsid w:val="00366E4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Hyperlink">
    <w:name w:val="Hyperlink"/>
    <w:basedOn w:val="DefaultParagraphFont"/>
    <w:uiPriority w:val="99"/>
    <w:rsid w:val="00366E42"/>
    <w:rPr>
      <w:color w:val="0000FF" w:themeColor="hyperlink"/>
      <w:u w:val="single"/>
    </w:rPr>
  </w:style>
  <w:style w:type="character" w:customStyle="1" w:styleId="Heading1Char">
    <w:name w:val="Heading 1 Char"/>
    <w:basedOn w:val="DefaultParagraphFont"/>
    <w:link w:val="Heading1"/>
    <w:rsid w:val="004B6D33"/>
    <w:rPr>
      <w:rFonts w:ascii="Arial" w:eastAsia="Times New Roman" w:hAnsi="Arial"/>
      <w:b/>
      <w:sz w:val="22"/>
      <w:lang w:eastAsia="x-none"/>
    </w:rPr>
  </w:style>
  <w:style w:type="character" w:customStyle="1" w:styleId="Heading2Char">
    <w:name w:val="Heading 2 Char"/>
    <w:basedOn w:val="DefaultParagraphFont"/>
    <w:link w:val="Heading2"/>
    <w:rsid w:val="00366E42"/>
    <w:rPr>
      <w:rFonts w:ascii="Arial" w:eastAsia="Times New Roman" w:hAnsi="Arial"/>
      <w:b/>
      <w:sz w:val="22"/>
      <w:lang w:eastAsia="x-none"/>
    </w:rPr>
  </w:style>
  <w:style w:type="character" w:customStyle="1" w:styleId="Heading5Char">
    <w:name w:val="Heading 5 Char"/>
    <w:basedOn w:val="DefaultParagraphFont"/>
    <w:link w:val="Heading5"/>
    <w:rsid w:val="00366E42"/>
    <w:rPr>
      <w:rFonts w:eastAsia="Times New Roman"/>
      <w:sz w:val="22"/>
      <w:lang w:eastAsia="x-none"/>
    </w:rPr>
  </w:style>
  <w:style w:type="character" w:customStyle="1" w:styleId="Heading6Char">
    <w:name w:val="Heading 6 Char"/>
    <w:basedOn w:val="DefaultParagraphFont"/>
    <w:link w:val="Heading6"/>
    <w:rsid w:val="00366E42"/>
    <w:rPr>
      <w:rFonts w:eastAsia="Times New Roman"/>
      <w:sz w:val="22"/>
      <w:lang w:eastAsia="x-none"/>
    </w:rPr>
  </w:style>
  <w:style w:type="character" w:customStyle="1" w:styleId="Heading7Char">
    <w:name w:val="Heading 7 Char"/>
    <w:basedOn w:val="DefaultParagraphFont"/>
    <w:link w:val="Heading7"/>
    <w:rsid w:val="004B6D33"/>
    <w:rPr>
      <w:rFonts w:eastAsia="Times New Roman"/>
      <w:sz w:val="22"/>
      <w:lang w:eastAsia="x-none"/>
    </w:rPr>
  </w:style>
  <w:style w:type="character" w:customStyle="1" w:styleId="Heading8Char">
    <w:name w:val="Heading 8 Char"/>
    <w:basedOn w:val="DefaultParagraphFont"/>
    <w:link w:val="Heading8"/>
    <w:rsid w:val="004B6D33"/>
    <w:rPr>
      <w:rFonts w:eastAsia="Times New Roman"/>
      <w:iCs/>
      <w:sz w:val="22"/>
      <w:lang w:eastAsia="x-none"/>
    </w:rPr>
  </w:style>
  <w:style w:type="character" w:customStyle="1" w:styleId="Heading9Char">
    <w:name w:val="Heading 9 Char"/>
    <w:basedOn w:val="DefaultParagraphFont"/>
    <w:link w:val="Heading9"/>
    <w:rsid w:val="004B6D33"/>
    <w:rPr>
      <w:rFonts w:eastAsia="Times New Roman" w:cs="Arial"/>
      <w:sz w:val="22"/>
      <w:szCs w:val="22"/>
      <w:lang w:eastAsia="x-none"/>
    </w:rPr>
  </w:style>
  <w:style w:type="paragraph" w:customStyle="1" w:styleId="AddresseeofLetter">
    <w:name w:val="Addressee of Letter"/>
    <w:basedOn w:val="Normal"/>
    <w:qFormat/>
    <w:rsid w:val="00366E42"/>
    <w:pPr>
      <w:tabs>
        <w:tab w:val="clear" w:pos="709"/>
        <w:tab w:val="clear" w:pos="1418"/>
        <w:tab w:val="clear" w:pos="2126"/>
        <w:tab w:val="clear" w:pos="2835"/>
        <w:tab w:val="clear" w:pos="9072"/>
        <w:tab w:val="left" w:pos="906"/>
      </w:tabs>
      <w:spacing w:before="120" w:after="120"/>
      <w:ind w:left="706" w:hanging="706"/>
    </w:pPr>
  </w:style>
  <w:style w:type="paragraph" w:customStyle="1" w:styleId="AfterTableBlank">
    <w:name w:val="After Table Blank"/>
    <w:basedOn w:val="Normal"/>
    <w:qFormat/>
    <w:rsid w:val="00366E42"/>
    <w:pPr>
      <w:spacing w:after="0" w:line="240" w:lineRule="auto"/>
    </w:pPr>
  </w:style>
  <w:style w:type="paragraph" w:customStyle="1" w:styleId="AfterTableBodyText1">
    <w:name w:val="After Table Body Text 1"/>
    <w:basedOn w:val="BodyText"/>
    <w:qFormat/>
    <w:rsid w:val="00366E42"/>
    <w:pPr>
      <w:spacing w:before="180"/>
    </w:pPr>
  </w:style>
  <w:style w:type="paragraph" w:customStyle="1" w:styleId="AfterTableBodyTextSmall2">
    <w:name w:val="After Table Body Text Small 2"/>
    <w:basedOn w:val="AfterTableBodyText1"/>
    <w:qFormat/>
    <w:rsid w:val="00366E42"/>
    <w:pPr>
      <w:spacing w:line="240" w:lineRule="auto"/>
      <w:ind w:left="720"/>
    </w:pPr>
    <w:rPr>
      <w:sz w:val="14"/>
      <w:szCs w:val="14"/>
    </w:rPr>
  </w:style>
  <w:style w:type="paragraph" w:customStyle="1" w:styleId="BlanklineTiny">
    <w:name w:val="Blankline Tiny"/>
    <w:basedOn w:val="BlankLine"/>
    <w:qFormat/>
    <w:rsid w:val="00366E42"/>
    <w:pPr>
      <w:spacing w:after="0" w:line="240" w:lineRule="auto"/>
    </w:pPr>
    <w:rPr>
      <w:sz w:val="2"/>
      <w:szCs w:val="2"/>
    </w:rPr>
  </w:style>
  <w:style w:type="paragraph" w:customStyle="1" w:styleId="BodyText2ReducedAfterPadding">
    <w:name w:val="Body Text 2 Reduced After Padding"/>
    <w:basedOn w:val="BodyText2"/>
    <w:qFormat/>
    <w:rsid w:val="00366E42"/>
    <w:pPr>
      <w:spacing w:after="90"/>
      <w:ind w:left="720"/>
    </w:pPr>
  </w:style>
  <w:style w:type="paragraph" w:customStyle="1" w:styleId="BodyText4">
    <w:name w:val="Body Text 4"/>
    <w:basedOn w:val="BodyText3"/>
    <w:qFormat/>
    <w:rsid w:val="00366E42"/>
    <w:pPr>
      <w:ind w:left="2126"/>
    </w:pPr>
  </w:style>
  <w:style w:type="paragraph" w:customStyle="1" w:styleId="BodyTextNoPadding">
    <w:name w:val="Body Text No Padding"/>
    <w:basedOn w:val="BodyText"/>
    <w:qFormat/>
    <w:rsid w:val="00366E42"/>
    <w:pPr>
      <w:tabs>
        <w:tab w:val="clear" w:pos="709"/>
        <w:tab w:val="clear" w:pos="1418"/>
        <w:tab w:val="clear" w:pos="2126"/>
        <w:tab w:val="clear" w:pos="2835"/>
        <w:tab w:val="clear" w:pos="9072"/>
        <w:tab w:val="left" w:pos="5122"/>
      </w:tabs>
      <w:spacing w:after="0"/>
    </w:pPr>
    <w:rPr>
      <w:rFonts w:eastAsia="PMingLiU"/>
      <w:lang w:eastAsia="en-AU"/>
    </w:rPr>
  </w:style>
  <w:style w:type="paragraph" w:customStyle="1" w:styleId="BodyTextNoPaddingSmall">
    <w:name w:val="Body Text No Padding Small"/>
    <w:basedOn w:val="BodyTextNoPadding"/>
    <w:qFormat/>
    <w:rsid w:val="00366E42"/>
    <w:rPr>
      <w:sz w:val="14"/>
      <w:szCs w:val="14"/>
    </w:rPr>
  </w:style>
  <w:style w:type="paragraph" w:customStyle="1" w:styleId="BodyTextRight">
    <w:name w:val="Body Text Right"/>
    <w:basedOn w:val="BodyText"/>
    <w:qFormat/>
    <w:rsid w:val="00366E42"/>
    <w:pPr>
      <w:jc w:val="right"/>
    </w:pPr>
  </w:style>
  <w:style w:type="character" w:customStyle="1" w:styleId="Bold">
    <w:name w:val="Bold"/>
    <w:basedOn w:val="DefaultParagraphFont"/>
    <w:uiPriority w:val="1"/>
    <w:qFormat/>
    <w:rsid w:val="00366E42"/>
    <w:rPr>
      <w:b/>
    </w:rPr>
  </w:style>
  <w:style w:type="character" w:customStyle="1" w:styleId="BoldUnderlined">
    <w:name w:val="Bold Underlined"/>
    <w:basedOn w:val="DefaultParagraphFont"/>
    <w:uiPriority w:val="1"/>
    <w:qFormat/>
    <w:rsid w:val="00366E42"/>
    <w:rPr>
      <w:b/>
      <w:u w:val="single"/>
    </w:rPr>
  </w:style>
  <w:style w:type="paragraph" w:customStyle="1" w:styleId="Bullet3">
    <w:name w:val="Bullet 3"/>
    <w:basedOn w:val="Bullet1"/>
    <w:qFormat/>
    <w:rsid w:val="00366E42"/>
    <w:pPr>
      <w:numPr>
        <w:numId w:val="7"/>
      </w:numPr>
      <w:tabs>
        <w:tab w:val="left" w:pos="709"/>
      </w:tabs>
    </w:pPr>
  </w:style>
  <w:style w:type="paragraph" w:customStyle="1" w:styleId="CaptionCentred">
    <w:name w:val="Caption Centred"/>
    <w:basedOn w:val="BodyText"/>
    <w:qFormat/>
    <w:rsid w:val="00366E42"/>
    <w:pPr>
      <w:keepLines/>
      <w:jc w:val="center"/>
    </w:pPr>
    <w:rPr>
      <w:color w:val="4F81BD" w:themeColor="accent1"/>
      <w:sz w:val="18"/>
      <w:szCs w:val="18"/>
    </w:rPr>
  </w:style>
  <w:style w:type="character" w:customStyle="1" w:styleId="DatePartiesetcChar">
    <w:name w:val="Date Parties etc Char"/>
    <w:basedOn w:val="BodyTextChar"/>
    <w:link w:val="DatePartiesetc"/>
    <w:rsid w:val="00366E42"/>
    <w:rPr>
      <w:rFonts w:ascii="Arial Narrow" w:eastAsia="Times New Roman" w:hAnsi="Arial Narrow"/>
      <w:b/>
      <w:sz w:val="28"/>
      <w:szCs w:val="28"/>
      <w:lang w:eastAsia="x-none"/>
    </w:rPr>
  </w:style>
  <w:style w:type="paragraph" w:styleId="DocumentMap">
    <w:name w:val="Document Map"/>
    <w:basedOn w:val="Normal"/>
    <w:link w:val="DocumentMapChar"/>
    <w:rsid w:val="00366E4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366E42"/>
    <w:rPr>
      <w:rFonts w:ascii="Lucida Grande" w:eastAsia="Times New Roman" w:hAnsi="Lucida Grande" w:cs="Lucida Grande"/>
      <w:sz w:val="24"/>
      <w:szCs w:val="24"/>
      <w:lang w:eastAsia="x-none"/>
    </w:rPr>
  </w:style>
  <w:style w:type="character" w:styleId="Emphasis">
    <w:name w:val="Emphasis"/>
    <w:qFormat/>
    <w:rsid w:val="00366E42"/>
    <w:rPr>
      <w:rFonts w:ascii="Calibri" w:eastAsia="Calibri" w:hAnsi="Calibri" w:cs="Calibri"/>
      <w:b w:val="0"/>
      <w:i/>
      <w:iCs/>
      <w:sz w:val="32"/>
    </w:rPr>
  </w:style>
  <w:style w:type="paragraph" w:customStyle="1" w:styleId="EndOf">
    <w:name w:val="End Of"/>
    <w:basedOn w:val="Normal"/>
    <w:qFormat/>
    <w:rsid w:val="00366E42"/>
    <w:pPr>
      <w:spacing w:before="180" w:after="0"/>
      <w:jc w:val="center"/>
    </w:pPr>
    <w:rPr>
      <w:caps/>
      <w:sz w:val="18"/>
      <w:szCs w:val="18"/>
    </w:rPr>
  </w:style>
  <w:style w:type="paragraph" w:customStyle="1" w:styleId="TableHeading">
    <w:name w:val="Table Heading"/>
    <w:basedOn w:val="TableText"/>
    <w:rsid w:val="00366E42"/>
    <w:pPr>
      <w:jc w:val="center"/>
    </w:pPr>
    <w:rPr>
      <w:rFonts w:ascii="Arial" w:hAnsi="Arial" w:cs="Arial"/>
      <w:b/>
    </w:rPr>
  </w:style>
  <w:style w:type="paragraph" w:customStyle="1" w:styleId="ExecutionBlockTableHeading">
    <w:name w:val="Execution Block Table Heading"/>
    <w:basedOn w:val="TableHeading"/>
    <w:qFormat/>
    <w:rsid w:val="00366E42"/>
    <w:rPr>
      <w:sz w:val="20"/>
    </w:rPr>
  </w:style>
  <w:style w:type="character" w:styleId="FollowedHyperlink">
    <w:name w:val="FollowedHyperlink"/>
    <w:basedOn w:val="DefaultParagraphFont"/>
    <w:uiPriority w:val="99"/>
    <w:rsid w:val="00366E42"/>
    <w:rPr>
      <w:color w:val="954F72"/>
      <w:u w:val="single"/>
    </w:rPr>
  </w:style>
  <w:style w:type="character" w:styleId="FootnoteReference">
    <w:name w:val="footnote reference"/>
    <w:rsid w:val="00366E42"/>
    <w:rPr>
      <w:vertAlign w:val="superscript"/>
    </w:rPr>
  </w:style>
  <w:style w:type="paragraph" w:styleId="FootnoteText">
    <w:name w:val="footnote text"/>
    <w:basedOn w:val="Normal"/>
    <w:link w:val="FootnoteTextChar"/>
    <w:rsid w:val="00366E42"/>
    <w:pPr>
      <w:spacing w:after="0" w:line="240" w:lineRule="auto"/>
    </w:pPr>
    <w:rPr>
      <w:rFonts w:eastAsia="PMingLiU"/>
      <w:sz w:val="18"/>
      <w:lang w:eastAsia="en-US"/>
    </w:rPr>
  </w:style>
  <w:style w:type="character" w:customStyle="1" w:styleId="FootnoteTextChar">
    <w:name w:val="Footnote Text Char"/>
    <w:basedOn w:val="DefaultParagraphFont"/>
    <w:link w:val="FootnoteText"/>
    <w:rsid w:val="00366E42"/>
    <w:rPr>
      <w:sz w:val="18"/>
    </w:rPr>
  </w:style>
  <w:style w:type="table" w:customStyle="1" w:styleId="GridTable4-Accent22">
    <w:name w:val="Grid Table 4 - Accent 22"/>
    <w:basedOn w:val="TableNormal"/>
    <w:uiPriority w:val="49"/>
    <w:rsid w:val="00366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ighlight">
    <w:name w:val="Highlight"/>
    <w:rsid w:val="00366E42"/>
    <w:rPr>
      <w:rFonts w:ascii="Arial" w:hAnsi="Arial"/>
      <w:b/>
    </w:rPr>
  </w:style>
  <w:style w:type="paragraph" w:customStyle="1" w:styleId="HighlightedNote1">
    <w:name w:val="Highlighted Note 1"/>
    <w:basedOn w:val="BodyText"/>
    <w:qFormat/>
    <w:rsid w:val="00366E42"/>
    <w:rPr>
      <w:b/>
      <w:i/>
    </w:rPr>
  </w:style>
  <w:style w:type="paragraph" w:customStyle="1" w:styleId="HighlightedNote1Table">
    <w:name w:val="Highlighted Note 1 Table"/>
    <w:basedOn w:val="TableText"/>
    <w:qFormat/>
    <w:rsid w:val="00366E42"/>
    <w:rPr>
      <w:b/>
      <w:i/>
    </w:rPr>
  </w:style>
  <w:style w:type="character" w:customStyle="1" w:styleId="InlineBoldHeadingFont">
    <w:name w:val="Inline Bold Heading Font"/>
    <w:basedOn w:val="DefaultParagraphFont"/>
    <w:uiPriority w:val="1"/>
    <w:qFormat/>
    <w:rsid w:val="00366E42"/>
    <w:rPr>
      <w:rFonts w:ascii="Arial" w:hAnsi="Arial"/>
      <w:b/>
    </w:rPr>
  </w:style>
  <w:style w:type="character" w:customStyle="1" w:styleId="Italic">
    <w:name w:val="Italic"/>
    <w:basedOn w:val="DefaultParagraphFont"/>
    <w:uiPriority w:val="1"/>
    <w:qFormat/>
    <w:rsid w:val="00366E42"/>
    <w:rPr>
      <w:i/>
    </w:rPr>
  </w:style>
  <w:style w:type="paragraph" w:styleId="ListParagraph">
    <w:name w:val="List Paragraph"/>
    <w:basedOn w:val="Normal"/>
    <w:uiPriority w:val="34"/>
    <w:qFormat/>
    <w:rsid w:val="00366E42"/>
    <w:pPr>
      <w:ind w:left="720"/>
      <w:contextualSpacing/>
    </w:pPr>
  </w:style>
  <w:style w:type="paragraph" w:customStyle="1" w:styleId="Item1">
    <w:name w:val="Item 1"/>
    <w:basedOn w:val="ListParagraph"/>
    <w:qFormat/>
    <w:rsid w:val="00366E42"/>
    <w:pPr>
      <w:numPr>
        <w:numId w:val="10"/>
      </w:numPr>
    </w:pPr>
    <w:rPr>
      <w:rFonts w:ascii="Arial" w:hAnsi="Arial" w:cs="Arial"/>
      <w:b/>
    </w:rPr>
  </w:style>
  <w:style w:type="paragraph" w:customStyle="1" w:styleId="Item1A">
    <w:name w:val="Item 1A"/>
    <w:basedOn w:val="ListParagraph"/>
    <w:qFormat/>
    <w:rsid w:val="00366E42"/>
    <w:pPr>
      <w:numPr>
        <w:ilvl w:val="1"/>
        <w:numId w:val="10"/>
      </w:numPr>
      <w:tabs>
        <w:tab w:val="clear" w:pos="709"/>
      </w:tabs>
    </w:pPr>
    <w:rPr>
      <w:rFonts w:ascii="Arial" w:hAnsi="Arial" w:cs="Arial"/>
      <w:b/>
    </w:rPr>
  </w:style>
  <w:style w:type="paragraph" w:customStyle="1" w:styleId="LeftHeading12pt">
    <w:name w:val="LeftHeading 12pt"/>
    <w:basedOn w:val="Normal"/>
    <w:next w:val="Normal"/>
    <w:rsid w:val="00366E42"/>
    <w:pPr>
      <w:keepNext/>
      <w:spacing w:line="280" w:lineRule="atLeast"/>
    </w:pPr>
    <w:rPr>
      <w:rFonts w:ascii="Arial" w:eastAsia="PMingLiU" w:hAnsi="Arial"/>
      <w:b/>
      <w:sz w:val="24"/>
      <w:lang w:eastAsia="en-US"/>
    </w:rPr>
  </w:style>
  <w:style w:type="paragraph" w:customStyle="1" w:styleId="LetterFrom">
    <w:name w:val="Letter From"/>
    <w:basedOn w:val="Normal"/>
    <w:qFormat/>
    <w:rsid w:val="00366E42"/>
    <w:pPr>
      <w:spacing w:after="0" w:line="240" w:lineRule="auto"/>
      <w:jc w:val="right"/>
    </w:pPr>
    <w:rPr>
      <w:rFonts w:ascii="Calibri" w:hAnsi="Calibri"/>
      <w:sz w:val="18"/>
      <w:szCs w:val="18"/>
    </w:rPr>
  </w:style>
  <w:style w:type="paragraph" w:customStyle="1" w:styleId="LetterHeading1">
    <w:name w:val="Letter Heading 1"/>
    <w:basedOn w:val="Heading1"/>
    <w:qFormat/>
    <w:rsid w:val="00366E42"/>
    <w:pPr>
      <w:numPr>
        <w:numId w:val="11"/>
      </w:numPr>
      <w:tabs>
        <w:tab w:val="clear" w:pos="0"/>
      </w:tabs>
    </w:pPr>
  </w:style>
  <w:style w:type="paragraph" w:customStyle="1" w:styleId="LetterHeading2">
    <w:name w:val="Letter Heading 2"/>
    <w:qFormat/>
    <w:rsid w:val="00366E42"/>
    <w:pPr>
      <w:keepNext/>
      <w:numPr>
        <w:ilvl w:val="1"/>
        <w:numId w:val="11"/>
      </w:numPr>
      <w:pBdr>
        <w:bottom w:val="single" w:sz="4" w:space="1" w:color="auto"/>
      </w:pBdr>
      <w:tabs>
        <w:tab w:val="left" w:pos="1418"/>
        <w:tab w:val="left" w:pos="2126"/>
        <w:tab w:val="left" w:pos="2835"/>
        <w:tab w:val="left" w:pos="3544"/>
      </w:tabs>
      <w:spacing w:before="360" w:after="180" w:line="260" w:lineRule="atLeast"/>
    </w:pPr>
    <w:rPr>
      <w:rFonts w:ascii="Arial" w:eastAsia="Times New Roman" w:hAnsi="Arial"/>
      <w:b/>
      <w:sz w:val="22"/>
      <w:lang w:eastAsia="x-none"/>
    </w:rPr>
  </w:style>
  <w:style w:type="paragraph" w:customStyle="1" w:styleId="LetterHeading3">
    <w:name w:val="Letter Heading 3"/>
    <w:basedOn w:val="Heading3"/>
    <w:qFormat/>
    <w:rsid w:val="00366E42"/>
    <w:pPr>
      <w:numPr>
        <w:numId w:val="11"/>
      </w:numPr>
      <w:tabs>
        <w:tab w:val="left" w:pos="709"/>
      </w:tabs>
    </w:pPr>
  </w:style>
  <w:style w:type="paragraph" w:customStyle="1" w:styleId="LetterHeading4">
    <w:name w:val="Letter Heading 4"/>
    <w:basedOn w:val="Heading4"/>
    <w:qFormat/>
    <w:rsid w:val="00366E42"/>
    <w:pPr>
      <w:numPr>
        <w:numId w:val="11"/>
      </w:numPr>
      <w:tabs>
        <w:tab w:val="clear" w:pos="3544"/>
      </w:tabs>
    </w:pPr>
  </w:style>
  <w:style w:type="paragraph" w:customStyle="1" w:styleId="LetterHeading5">
    <w:name w:val="Letter Heading 5"/>
    <w:basedOn w:val="LetterHeading4"/>
    <w:qFormat/>
    <w:rsid w:val="00366E42"/>
    <w:pPr>
      <w:numPr>
        <w:ilvl w:val="4"/>
      </w:numPr>
      <w:tabs>
        <w:tab w:val="clear" w:pos="2126"/>
        <w:tab w:val="left" w:pos="1418"/>
      </w:tabs>
    </w:pPr>
  </w:style>
  <w:style w:type="paragraph" w:customStyle="1" w:styleId="LetterHeading6">
    <w:name w:val="Letter Heading 6"/>
    <w:basedOn w:val="Heading6"/>
    <w:qFormat/>
    <w:rsid w:val="00366E42"/>
    <w:pPr>
      <w:numPr>
        <w:numId w:val="11"/>
      </w:numPr>
      <w:tabs>
        <w:tab w:val="clear" w:pos="3544"/>
      </w:tabs>
    </w:pPr>
  </w:style>
  <w:style w:type="paragraph" w:customStyle="1" w:styleId="LetterHeading7">
    <w:name w:val="Letter Heading 7"/>
    <w:basedOn w:val="Heading7"/>
    <w:qFormat/>
    <w:rsid w:val="00366E42"/>
    <w:pPr>
      <w:numPr>
        <w:numId w:val="11"/>
      </w:numPr>
      <w:tabs>
        <w:tab w:val="left" w:pos="2126"/>
      </w:tabs>
    </w:pPr>
  </w:style>
  <w:style w:type="paragraph" w:customStyle="1" w:styleId="LetterHeading8">
    <w:name w:val="Letter Heading 8"/>
    <w:basedOn w:val="Normal"/>
    <w:rsid w:val="00366E42"/>
    <w:pPr>
      <w:numPr>
        <w:ilvl w:val="7"/>
        <w:numId w:val="11"/>
      </w:numPr>
    </w:pPr>
  </w:style>
  <w:style w:type="paragraph" w:customStyle="1" w:styleId="LetterHeading9">
    <w:name w:val="Letter Heading 9"/>
    <w:basedOn w:val="Normal"/>
    <w:rsid w:val="00366E42"/>
    <w:pPr>
      <w:numPr>
        <w:ilvl w:val="8"/>
        <w:numId w:val="11"/>
      </w:numPr>
    </w:pPr>
  </w:style>
  <w:style w:type="paragraph" w:customStyle="1" w:styleId="LetterSchedule">
    <w:name w:val="Letter Schedule"/>
    <w:basedOn w:val="Schedule"/>
    <w:next w:val="BodyText"/>
    <w:qFormat/>
    <w:rsid w:val="00366E42"/>
    <w:pPr>
      <w:numPr>
        <w:numId w:val="14"/>
      </w:numPr>
      <w:pBdr>
        <w:top w:val="single" w:sz="4" w:space="6" w:color="262626" w:themeColor="text1" w:themeTint="D9"/>
        <w:left w:val="single" w:sz="4" w:space="4" w:color="262626" w:themeColor="text1" w:themeTint="D9"/>
        <w:bottom w:val="single" w:sz="4" w:space="6" w:color="262626" w:themeColor="text1" w:themeTint="D9"/>
        <w:right w:val="single" w:sz="4" w:space="4" w:color="262626" w:themeColor="text1" w:themeTint="D9"/>
      </w:pBdr>
      <w:shd w:val="clear" w:color="auto" w:fill="262626"/>
    </w:pPr>
  </w:style>
  <w:style w:type="paragraph" w:customStyle="1" w:styleId="LetterScheduleH1">
    <w:name w:val="Letter Schedule H1"/>
    <w:basedOn w:val="SchH1"/>
    <w:qFormat/>
    <w:rsid w:val="00366E42"/>
    <w:pPr>
      <w:numPr>
        <w:numId w:val="12"/>
      </w:numPr>
    </w:pPr>
  </w:style>
  <w:style w:type="paragraph" w:customStyle="1" w:styleId="LetterScheduleH2">
    <w:name w:val="Letter Schedule H2"/>
    <w:basedOn w:val="SchH2"/>
    <w:qFormat/>
    <w:rsid w:val="00366E42"/>
    <w:pPr>
      <w:numPr>
        <w:numId w:val="12"/>
      </w:numPr>
    </w:pPr>
  </w:style>
  <w:style w:type="paragraph" w:customStyle="1" w:styleId="LetterScheduleH3">
    <w:name w:val="Letter Schedule H3"/>
    <w:basedOn w:val="SchH3"/>
    <w:qFormat/>
    <w:rsid w:val="00366E42"/>
    <w:pPr>
      <w:numPr>
        <w:numId w:val="12"/>
      </w:numPr>
      <w:tabs>
        <w:tab w:val="clear" w:pos="3544"/>
      </w:tabs>
    </w:pPr>
  </w:style>
  <w:style w:type="paragraph" w:customStyle="1" w:styleId="LetterScheduleH4">
    <w:name w:val="Letter Schedule H4"/>
    <w:basedOn w:val="SchH4"/>
    <w:qFormat/>
    <w:rsid w:val="00366E42"/>
    <w:pPr>
      <w:numPr>
        <w:numId w:val="12"/>
      </w:numPr>
      <w:tabs>
        <w:tab w:val="clear" w:pos="3544"/>
      </w:tabs>
    </w:pPr>
  </w:style>
  <w:style w:type="paragraph" w:customStyle="1" w:styleId="LetterScheduleH5">
    <w:name w:val="Letter Schedule H5"/>
    <w:basedOn w:val="SchH5"/>
    <w:qFormat/>
    <w:rsid w:val="00366E42"/>
    <w:pPr>
      <w:numPr>
        <w:numId w:val="12"/>
      </w:numPr>
    </w:pPr>
  </w:style>
  <w:style w:type="paragraph" w:customStyle="1" w:styleId="LetterScheduleH6">
    <w:name w:val="Letter Schedule H6"/>
    <w:basedOn w:val="SchH6"/>
    <w:qFormat/>
    <w:rsid w:val="00366E42"/>
    <w:pPr>
      <w:numPr>
        <w:numId w:val="12"/>
      </w:numPr>
    </w:pPr>
  </w:style>
  <w:style w:type="paragraph" w:customStyle="1" w:styleId="LetterScheduleH7">
    <w:name w:val="Letter Schedule H7"/>
    <w:basedOn w:val="Normal"/>
    <w:rsid w:val="00366E42"/>
    <w:pPr>
      <w:numPr>
        <w:ilvl w:val="6"/>
        <w:numId w:val="12"/>
      </w:numPr>
    </w:pPr>
  </w:style>
  <w:style w:type="paragraph" w:customStyle="1" w:styleId="LetterScheduleH8">
    <w:name w:val="Letter Schedule H8"/>
    <w:basedOn w:val="Normal"/>
    <w:rsid w:val="00366E42"/>
    <w:pPr>
      <w:numPr>
        <w:ilvl w:val="7"/>
        <w:numId w:val="12"/>
      </w:numPr>
    </w:pPr>
  </w:style>
  <w:style w:type="paragraph" w:customStyle="1" w:styleId="LetterScheduleH9">
    <w:name w:val="Letter Schedule H9"/>
    <w:basedOn w:val="Normal"/>
    <w:rsid w:val="00366E42"/>
    <w:pPr>
      <w:numPr>
        <w:ilvl w:val="8"/>
        <w:numId w:val="12"/>
      </w:numPr>
    </w:pPr>
  </w:style>
  <w:style w:type="paragraph" w:customStyle="1" w:styleId="LetterSchedulePart">
    <w:name w:val="Letter Schedule Part"/>
    <w:basedOn w:val="SchedulePart"/>
    <w:next w:val="BodyText"/>
    <w:qFormat/>
    <w:rsid w:val="00366E42"/>
    <w:pPr>
      <w:keepNext w:val="0"/>
      <w:numPr>
        <w:numId w:val="14"/>
      </w:numPr>
      <w:tabs>
        <w:tab w:val="left" w:pos="709"/>
      </w:tabs>
    </w:pPr>
  </w:style>
  <w:style w:type="paragraph" w:customStyle="1" w:styleId="LetterScheduleSubheading">
    <w:name w:val="Letter Schedule Subheading"/>
    <w:basedOn w:val="SchSH"/>
    <w:next w:val="LetterScheduleH3"/>
    <w:qFormat/>
    <w:rsid w:val="00366E42"/>
  </w:style>
  <w:style w:type="paragraph" w:customStyle="1" w:styleId="LetterSubheading">
    <w:name w:val="Letter Subheading"/>
    <w:basedOn w:val="SubHeading"/>
    <w:next w:val="LetterHeading3"/>
    <w:qFormat/>
    <w:rsid w:val="00366E42"/>
  </w:style>
  <w:style w:type="paragraph" w:styleId="ListNumber5">
    <w:name w:val="List Number 5"/>
    <w:basedOn w:val="Normal"/>
    <w:rsid w:val="00366E42"/>
    <w:pPr>
      <w:numPr>
        <w:ilvl w:val="4"/>
        <w:numId w:val="15"/>
      </w:numPr>
      <w:tabs>
        <w:tab w:val="clear" w:pos="2835"/>
      </w:tabs>
      <w:contextualSpacing/>
    </w:pPr>
  </w:style>
  <w:style w:type="paragraph" w:customStyle="1" w:styleId="ListNumber6">
    <w:name w:val="List Number 6"/>
    <w:basedOn w:val="Normal"/>
    <w:rsid w:val="00366E42"/>
    <w:pPr>
      <w:numPr>
        <w:ilvl w:val="5"/>
        <w:numId w:val="15"/>
      </w:numPr>
    </w:pPr>
  </w:style>
  <w:style w:type="paragraph" w:customStyle="1" w:styleId="ListNumber7">
    <w:name w:val="List Number 7"/>
    <w:basedOn w:val="Normal"/>
    <w:rsid w:val="00366E42"/>
    <w:pPr>
      <w:numPr>
        <w:ilvl w:val="6"/>
        <w:numId w:val="15"/>
      </w:numPr>
    </w:pPr>
  </w:style>
  <w:style w:type="paragraph" w:customStyle="1" w:styleId="ListNumber8">
    <w:name w:val="List Number 8"/>
    <w:basedOn w:val="Normal"/>
    <w:rsid w:val="00366E42"/>
    <w:pPr>
      <w:numPr>
        <w:ilvl w:val="7"/>
        <w:numId w:val="15"/>
      </w:numPr>
    </w:pPr>
  </w:style>
  <w:style w:type="paragraph" w:customStyle="1" w:styleId="ListNumber9">
    <w:name w:val="List Number 9"/>
    <w:basedOn w:val="Normal"/>
    <w:rsid w:val="00366E42"/>
    <w:pPr>
      <w:numPr>
        <w:ilvl w:val="8"/>
        <w:numId w:val="15"/>
      </w:numPr>
    </w:pPr>
  </w:style>
  <w:style w:type="paragraph" w:customStyle="1" w:styleId="ListNumberRestartTiny">
    <w:name w:val="List Number Restart Tiny"/>
    <w:basedOn w:val="ListNumber"/>
    <w:qFormat/>
    <w:rsid w:val="00366E42"/>
    <w:pPr>
      <w:spacing w:after="0" w:line="240" w:lineRule="auto"/>
    </w:pPr>
    <w:rPr>
      <w:sz w:val="6"/>
    </w:rPr>
  </w:style>
  <w:style w:type="table" w:customStyle="1" w:styleId="ListTable4-Accent22">
    <w:name w:val="List Table 4 - Accent 22"/>
    <w:basedOn w:val="TableNormal"/>
    <w:uiPriority w:val="49"/>
    <w:rsid w:val="00366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ultipleParties">
    <w:name w:val="Multiple Parties"/>
    <w:basedOn w:val="Normal"/>
    <w:qFormat/>
    <w:rsid w:val="00366E42"/>
    <w:pPr>
      <w:tabs>
        <w:tab w:val="clear" w:pos="709"/>
        <w:tab w:val="clear" w:pos="1418"/>
        <w:tab w:val="clear" w:pos="2126"/>
        <w:tab w:val="clear" w:pos="2835"/>
        <w:tab w:val="clear" w:pos="9072"/>
        <w:tab w:val="left" w:pos="906"/>
      </w:tabs>
      <w:spacing w:before="360" w:after="120"/>
    </w:pPr>
  </w:style>
  <w:style w:type="paragraph" w:styleId="NormalWeb">
    <w:name w:val="Normal (Web)"/>
    <w:basedOn w:val="Normal"/>
    <w:uiPriority w:val="99"/>
    <w:semiHidden/>
    <w:unhideWhenUsed/>
    <w:rsid w:val="00366E42"/>
    <w:pPr>
      <w:tabs>
        <w:tab w:val="clear" w:pos="709"/>
        <w:tab w:val="clear" w:pos="1418"/>
        <w:tab w:val="clear" w:pos="2126"/>
        <w:tab w:val="clear" w:pos="2835"/>
        <w:tab w:val="clear" w:pos="9072"/>
      </w:tabs>
      <w:spacing w:before="100" w:beforeAutospacing="1" w:after="100" w:afterAutospacing="1" w:line="240" w:lineRule="auto"/>
    </w:pPr>
    <w:rPr>
      <w:rFonts w:eastAsiaTheme="minorEastAsia"/>
      <w:sz w:val="24"/>
      <w:szCs w:val="24"/>
      <w:lang w:eastAsia="en-AU"/>
    </w:rPr>
  </w:style>
  <w:style w:type="paragraph" w:customStyle="1" w:styleId="NormalAtt">
    <w:name w:val="Normal Att"/>
    <w:basedOn w:val="Normal"/>
    <w:rsid w:val="00366E42"/>
    <w:pPr>
      <w:keepNext/>
      <w:spacing w:after="0" w:line="240" w:lineRule="auto"/>
    </w:pPr>
    <w:rPr>
      <w:rFonts w:eastAsia="PMingLiU"/>
      <w:lang w:eastAsia="en-US"/>
    </w:rPr>
  </w:style>
  <w:style w:type="character" w:styleId="PageNumber">
    <w:name w:val="page number"/>
    <w:basedOn w:val="DefaultParagraphFont"/>
    <w:rsid w:val="00366E42"/>
  </w:style>
  <w:style w:type="paragraph" w:customStyle="1" w:styleId="PartiesTablePartyDefinition">
    <w:name w:val="Parties Table Party Definition"/>
    <w:basedOn w:val="Normal"/>
    <w:qFormat/>
    <w:rsid w:val="00366E42"/>
    <w:pPr>
      <w:tabs>
        <w:tab w:val="clear" w:pos="709"/>
        <w:tab w:val="clear" w:pos="1418"/>
        <w:tab w:val="clear" w:pos="2126"/>
        <w:tab w:val="clear" w:pos="2835"/>
        <w:tab w:val="clear" w:pos="9072"/>
        <w:tab w:val="left" w:pos="906"/>
      </w:tabs>
      <w:spacing w:before="360" w:after="120"/>
    </w:pPr>
    <w:rPr>
      <w:rFonts w:eastAsia="PMingLiU"/>
      <w:szCs w:val="24"/>
      <w:lang w:eastAsia="en-US"/>
    </w:rPr>
  </w:style>
  <w:style w:type="paragraph" w:customStyle="1" w:styleId="PartiesTablePartyHeading">
    <w:name w:val="Parties Table Party Heading"/>
    <w:basedOn w:val="Normal"/>
    <w:qFormat/>
    <w:rsid w:val="00366E42"/>
    <w:pPr>
      <w:spacing w:before="120" w:after="120"/>
    </w:pPr>
    <w:rPr>
      <w:rFonts w:ascii="Arial" w:eastAsia="PMingLiU" w:hAnsi="Arial" w:cs="Arial"/>
      <w:b/>
      <w:lang w:eastAsia="en-AU"/>
    </w:rPr>
  </w:style>
  <w:style w:type="paragraph" w:customStyle="1" w:styleId="PartiesText">
    <w:name w:val="PartiesText"/>
    <w:basedOn w:val="Normal"/>
    <w:rsid w:val="00366E42"/>
    <w:pPr>
      <w:tabs>
        <w:tab w:val="clear" w:pos="709"/>
        <w:tab w:val="clear" w:pos="1418"/>
        <w:tab w:val="clear" w:pos="2126"/>
        <w:tab w:val="clear" w:pos="2835"/>
        <w:tab w:val="clear" w:pos="9072"/>
      </w:tabs>
      <w:spacing w:before="60" w:after="0"/>
    </w:pPr>
    <w:rPr>
      <w:rFonts w:cs="Arial"/>
      <w:lang w:eastAsia="en-US"/>
    </w:rPr>
  </w:style>
  <w:style w:type="paragraph" w:customStyle="1" w:styleId="PartyAddress">
    <w:name w:val="Party Address"/>
    <w:basedOn w:val="Normal"/>
    <w:qFormat/>
    <w:rsid w:val="00366E42"/>
    <w:pPr>
      <w:tabs>
        <w:tab w:val="clear" w:pos="709"/>
        <w:tab w:val="clear" w:pos="1418"/>
        <w:tab w:val="clear" w:pos="2126"/>
        <w:tab w:val="clear" w:pos="2835"/>
        <w:tab w:val="clear" w:pos="9072"/>
        <w:tab w:val="left" w:pos="906"/>
      </w:tabs>
      <w:spacing w:before="120" w:after="120"/>
      <w:ind w:left="944" w:hanging="944"/>
    </w:pPr>
  </w:style>
  <w:style w:type="paragraph" w:customStyle="1" w:styleId="Recital2">
    <w:name w:val="Recital 2"/>
    <w:basedOn w:val="Recital"/>
    <w:qFormat/>
    <w:rsid w:val="00366E42"/>
    <w:pPr>
      <w:numPr>
        <w:ilvl w:val="1"/>
      </w:numPr>
      <w:tabs>
        <w:tab w:val="clear" w:pos="1418"/>
      </w:tabs>
    </w:pPr>
  </w:style>
  <w:style w:type="paragraph" w:customStyle="1" w:styleId="Recital3">
    <w:name w:val="Recital 3"/>
    <w:basedOn w:val="Recital"/>
    <w:qFormat/>
    <w:rsid w:val="00366E42"/>
    <w:pPr>
      <w:numPr>
        <w:ilvl w:val="2"/>
      </w:numPr>
      <w:tabs>
        <w:tab w:val="clear" w:pos="1418"/>
        <w:tab w:val="clear" w:pos="2126"/>
        <w:tab w:val="left" w:pos="2127"/>
      </w:tabs>
    </w:pPr>
  </w:style>
  <w:style w:type="paragraph" w:customStyle="1" w:styleId="SchH8">
    <w:name w:val="SchH8"/>
    <w:basedOn w:val="Normal"/>
    <w:rsid w:val="00366E42"/>
    <w:pPr>
      <w:numPr>
        <w:ilvl w:val="7"/>
        <w:numId w:val="17"/>
      </w:numPr>
    </w:pPr>
  </w:style>
  <w:style w:type="paragraph" w:customStyle="1" w:styleId="SchH9">
    <w:name w:val="SchH9"/>
    <w:basedOn w:val="Normal"/>
    <w:rsid w:val="00366E42"/>
    <w:pPr>
      <w:numPr>
        <w:ilvl w:val="8"/>
        <w:numId w:val="17"/>
      </w:numPr>
    </w:pPr>
  </w:style>
  <w:style w:type="paragraph" w:customStyle="1" w:styleId="SchSHwithbackground">
    <w:name w:val="SchSH with background"/>
    <w:basedOn w:val="SchSH"/>
    <w:rsid w:val="00366E42"/>
    <w:pPr>
      <w:pBdr>
        <w:top w:val="single" w:sz="4" w:space="1" w:color="auto"/>
        <w:left w:val="single" w:sz="4" w:space="4" w:color="auto"/>
        <w:bottom w:val="single" w:sz="4" w:space="1" w:color="auto"/>
        <w:right w:val="single" w:sz="4" w:space="4" w:color="auto"/>
      </w:pBdr>
      <w:shd w:val="clear" w:color="auto" w:fill="262626"/>
      <w:spacing w:before="360"/>
    </w:pPr>
    <w:rPr>
      <w:bCs/>
    </w:rPr>
  </w:style>
  <w:style w:type="paragraph" w:customStyle="1" w:styleId="SignatureBold">
    <w:name w:val="Signature Bold"/>
    <w:basedOn w:val="Normal"/>
    <w:qFormat/>
    <w:rsid w:val="00366E42"/>
    <w:rPr>
      <w:rFonts w:ascii="Arial" w:hAnsi="Arial" w:cs="Arial"/>
      <w:b/>
    </w:rPr>
  </w:style>
  <w:style w:type="paragraph" w:customStyle="1" w:styleId="SignatureLine">
    <w:name w:val="Signature Line"/>
    <w:basedOn w:val="BodyText"/>
    <w:qFormat/>
    <w:rsid w:val="00366E42"/>
    <w:pPr>
      <w:tabs>
        <w:tab w:val="clear" w:pos="709"/>
        <w:tab w:val="clear" w:pos="1418"/>
        <w:tab w:val="clear" w:pos="2126"/>
        <w:tab w:val="clear" w:pos="2835"/>
        <w:tab w:val="clear" w:pos="9072"/>
        <w:tab w:val="left" w:pos="5122"/>
      </w:tabs>
      <w:spacing w:before="360" w:after="0"/>
    </w:pPr>
    <w:rPr>
      <w:rFonts w:eastAsia="PMingLiU"/>
      <w:lang w:eastAsia="en-AU"/>
    </w:rPr>
  </w:style>
  <w:style w:type="paragraph" w:customStyle="1" w:styleId="SubHeadingCenteredNewPage">
    <w:name w:val="Sub Heading Centered New Page"/>
    <w:basedOn w:val="SubHeading"/>
    <w:qFormat/>
    <w:rsid w:val="00366E42"/>
    <w:pPr>
      <w:pageBreakBefore/>
      <w:jc w:val="center"/>
    </w:pPr>
  </w:style>
  <w:style w:type="paragraph" w:customStyle="1" w:styleId="SubHeadingIndent2">
    <w:name w:val="Sub Heading Indent 2"/>
    <w:basedOn w:val="SubHeading"/>
    <w:qFormat/>
    <w:rsid w:val="00366E42"/>
    <w:pPr>
      <w:ind w:left="1418"/>
    </w:pPr>
  </w:style>
  <w:style w:type="character" w:customStyle="1" w:styleId="Superscript">
    <w:name w:val="Superscript"/>
    <w:basedOn w:val="DefaultParagraphFont"/>
    <w:rsid w:val="00366E42"/>
    <w:rPr>
      <w:vertAlign w:val="superscript"/>
    </w:rPr>
  </w:style>
  <w:style w:type="table" w:customStyle="1" w:styleId="TableBM1">
    <w:name w:val="Table B&amp;M1"/>
    <w:basedOn w:val="TableNormal"/>
    <w:rsid w:val="00366E42"/>
    <w:rPr>
      <w:rFonts w:eastAsia="Times New Roman"/>
    </w:rPr>
    <w:tblPr>
      <w:tblCellMar>
        <w:top w:w="28" w:type="dxa"/>
        <w:bottom w:w="28" w:type="dxa"/>
      </w:tblCellMar>
    </w:tblPr>
  </w:style>
  <w:style w:type="paragraph" w:customStyle="1" w:styleId="TableBullet2Indented">
    <w:name w:val="Table Bullet 2 Indented"/>
    <w:basedOn w:val="TableBullet2"/>
    <w:qFormat/>
    <w:rsid w:val="00366E42"/>
    <w:pPr>
      <w:tabs>
        <w:tab w:val="clear" w:pos="360"/>
        <w:tab w:val="clear" w:pos="709"/>
        <w:tab w:val="left" w:pos="782"/>
      </w:tabs>
      <w:ind w:left="782" w:hanging="425"/>
    </w:pPr>
  </w:style>
  <w:style w:type="paragraph" w:customStyle="1" w:styleId="TableHeadingNoPadding">
    <w:name w:val="Table Heading No Padding"/>
    <w:basedOn w:val="TableHeading"/>
    <w:qFormat/>
    <w:rsid w:val="00366E42"/>
    <w:pPr>
      <w:spacing w:before="0" w:after="0"/>
    </w:pPr>
    <w:rPr>
      <w:bCs/>
    </w:rPr>
  </w:style>
  <w:style w:type="paragraph" w:customStyle="1" w:styleId="TableHeadingNoPaddingSmaller">
    <w:name w:val="Table Heading No Padding Smaller"/>
    <w:basedOn w:val="TableHeadingNoPadding"/>
    <w:qFormat/>
    <w:rsid w:val="00366E42"/>
    <w:rPr>
      <w:sz w:val="19"/>
      <w:szCs w:val="19"/>
    </w:rPr>
  </w:style>
  <w:style w:type="paragraph" w:customStyle="1" w:styleId="TableHeadingSmall">
    <w:name w:val="Table Heading Small"/>
    <w:basedOn w:val="BodyText"/>
    <w:qFormat/>
    <w:rsid w:val="00366E42"/>
    <w:pPr>
      <w:spacing w:after="0" w:line="240" w:lineRule="auto"/>
    </w:pPr>
    <w:rPr>
      <w:rFonts w:ascii="Arial" w:hAnsi="Arial" w:cs="Arial"/>
      <w:b/>
      <w:sz w:val="16"/>
      <w:szCs w:val="16"/>
    </w:rPr>
  </w:style>
  <w:style w:type="paragraph" w:customStyle="1" w:styleId="TableHeadingSmallCentered">
    <w:name w:val="Table Heading Small Centered"/>
    <w:basedOn w:val="TableHeadingSmall"/>
    <w:qFormat/>
    <w:rsid w:val="00366E42"/>
    <w:pPr>
      <w:jc w:val="center"/>
    </w:pPr>
  </w:style>
  <w:style w:type="paragraph" w:customStyle="1" w:styleId="TableHeadingSmallRight">
    <w:name w:val="Table Heading Small Right"/>
    <w:basedOn w:val="TableHeadingSmallCentered"/>
    <w:qFormat/>
    <w:rsid w:val="00366E42"/>
    <w:pPr>
      <w:jc w:val="right"/>
    </w:pPr>
  </w:style>
  <w:style w:type="paragraph" w:customStyle="1" w:styleId="TableHeadingSmallWhite">
    <w:name w:val="Table Heading Small White"/>
    <w:basedOn w:val="Normal"/>
    <w:qFormat/>
    <w:rsid w:val="00366E42"/>
    <w:pPr>
      <w:tabs>
        <w:tab w:val="clear" w:pos="709"/>
        <w:tab w:val="clear" w:pos="1418"/>
        <w:tab w:val="clear" w:pos="2126"/>
        <w:tab w:val="clear" w:pos="2835"/>
        <w:tab w:val="clear" w:pos="9072"/>
      </w:tabs>
      <w:spacing w:after="0" w:line="240" w:lineRule="auto"/>
      <w:jc w:val="center"/>
    </w:pPr>
    <w:rPr>
      <w:rFonts w:ascii="Arial" w:eastAsia="PMingLiU" w:hAnsi="Arial" w:cs="Arial"/>
      <w:b/>
      <w:bCs/>
      <w:color w:val="FFFFFF" w:themeColor="background1"/>
      <w:kern w:val="24"/>
      <w:sz w:val="16"/>
      <w:szCs w:val="16"/>
      <w:lang w:val="en-US" w:eastAsia="en-US"/>
    </w:rPr>
  </w:style>
  <w:style w:type="paragraph" w:customStyle="1" w:styleId="TableHeadingWhite">
    <w:name w:val="Table Heading White"/>
    <w:basedOn w:val="TableHeading"/>
    <w:rsid w:val="00366E42"/>
    <w:rPr>
      <w:bCs/>
      <w:color w:val="FFFFFF" w:themeColor="background1"/>
      <w:sz w:val="20"/>
    </w:rPr>
  </w:style>
  <w:style w:type="paragraph" w:customStyle="1" w:styleId="TableText2">
    <w:name w:val="Table Text 2"/>
    <w:basedOn w:val="TableText"/>
    <w:qFormat/>
    <w:rsid w:val="00366E42"/>
    <w:pPr>
      <w:ind w:left="709"/>
    </w:pPr>
  </w:style>
  <w:style w:type="paragraph" w:customStyle="1" w:styleId="TableText3">
    <w:name w:val="Table Text 3"/>
    <w:basedOn w:val="TableText"/>
    <w:qFormat/>
    <w:rsid w:val="00366E42"/>
    <w:pPr>
      <w:ind w:left="1418"/>
    </w:pPr>
  </w:style>
  <w:style w:type="paragraph" w:customStyle="1" w:styleId="TableTextCentered">
    <w:name w:val="Table Text Centered"/>
    <w:basedOn w:val="TableText"/>
    <w:rsid w:val="00366E42"/>
    <w:pPr>
      <w:jc w:val="center"/>
    </w:pPr>
  </w:style>
  <w:style w:type="paragraph" w:customStyle="1" w:styleId="TableTextNoPadding">
    <w:name w:val="Table Text No Padding"/>
    <w:basedOn w:val="TableText"/>
    <w:qFormat/>
    <w:rsid w:val="00366E42"/>
    <w:pPr>
      <w:spacing w:before="0" w:after="0"/>
    </w:pPr>
  </w:style>
  <w:style w:type="paragraph" w:customStyle="1" w:styleId="TableTextRight">
    <w:name w:val="Table Text Right"/>
    <w:basedOn w:val="TableText"/>
    <w:qFormat/>
    <w:rsid w:val="00366E42"/>
    <w:pPr>
      <w:jc w:val="right"/>
    </w:pPr>
  </w:style>
  <w:style w:type="paragraph" w:customStyle="1" w:styleId="TableTextSmallCentered">
    <w:name w:val="Table Text Small Centered"/>
    <w:basedOn w:val="Normal"/>
    <w:qFormat/>
    <w:rsid w:val="00366E42"/>
    <w:pPr>
      <w:tabs>
        <w:tab w:val="clear" w:pos="709"/>
        <w:tab w:val="clear" w:pos="1418"/>
        <w:tab w:val="clear" w:pos="2126"/>
        <w:tab w:val="clear" w:pos="2835"/>
        <w:tab w:val="clear" w:pos="9072"/>
      </w:tabs>
      <w:spacing w:after="0" w:line="240" w:lineRule="auto"/>
      <w:jc w:val="center"/>
    </w:pPr>
    <w:rPr>
      <w:rFonts w:eastAsia="PMingLiU"/>
      <w:color w:val="000000" w:themeColor="dark1"/>
      <w:kern w:val="24"/>
      <w:sz w:val="16"/>
      <w:szCs w:val="16"/>
      <w:lang w:val="en-US" w:eastAsia="en-US"/>
    </w:rPr>
  </w:style>
  <w:style w:type="paragraph" w:customStyle="1" w:styleId="TableTextSmallLeft">
    <w:name w:val="Table Text Small Left"/>
    <w:basedOn w:val="TableTextSmallCentered"/>
    <w:qFormat/>
    <w:rsid w:val="00366E42"/>
    <w:pPr>
      <w:jc w:val="left"/>
    </w:pPr>
  </w:style>
  <w:style w:type="paragraph" w:customStyle="1" w:styleId="TableTextSmallRight">
    <w:name w:val="Table Text Small Right"/>
    <w:basedOn w:val="TableTextSmallLeft"/>
    <w:qFormat/>
    <w:rsid w:val="00366E42"/>
    <w:pPr>
      <w:jc w:val="right"/>
    </w:pPr>
  </w:style>
  <w:style w:type="paragraph" w:customStyle="1" w:styleId="Title1Box">
    <w:name w:val="Title 1 Box"/>
    <w:basedOn w:val="Title1"/>
    <w:qFormat/>
    <w:rsid w:val="00366E42"/>
    <w:pPr>
      <w:spacing w:before="180"/>
    </w:pPr>
    <w:rPr>
      <w:rFonts w:eastAsia="PMingLiU"/>
      <w:lang w:eastAsia="en-AU"/>
    </w:rPr>
  </w:style>
  <w:style w:type="paragraph" w:customStyle="1" w:styleId="Title2Left">
    <w:name w:val="Title 2 Left"/>
    <w:basedOn w:val="Normal"/>
    <w:rsid w:val="00366E42"/>
    <w:pPr>
      <w:spacing w:after="270" w:line="240" w:lineRule="auto"/>
    </w:pPr>
    <w:rPr>
      <w:rFonts w:asciiTheme="majorHAnsi" w:hAnsiTheme="majorHAnsi"/>
      <w:b/>
      <w:bCs/>
      <w:sz w:val="36"/>
    </w:rPr>
  </w:style>
  <w:style w:type="paragraph" w:customStyle="1" w:styleId="TitlePageParty">
    <w:name w:val="Title Page Party"/>
    <w:basedOn w:val="BodyTextCentred"/>
    <w:qFormat/>
    <w:rsid w:val="00366E42"/>
    <w:pPr>
      <w:spacing w:after="0" w:line="240" w:lineRule="auto"/>
    </w:pPr>
    <w:rPr>
      <w:szCs w:val="22"/>
    </w:rPr>
  </w:style>
  <w:style w:type="character" w:customStyle="1" w:styleId="Underline">
    <w:name w:val="Underline"/>
    <w:basedOn w:val="DefaultParagraphFont"/>
    <w:uiPriority w:val="1"/>
    <w:qFormat/>
    <w:rsid w:val="00366E4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1B6E0-2614-4994-A3D7-9A098EFF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5548</Words>
  <Characters>31625</Characters>
  <Application>Microsoft Office Word</Application>
  <DocSecurity>0</DocSecurity>
  <Lines>263</Lines>
  <Paragraphs>74</Paragraphs>
  <ScaleCrop>false</ScaleCrop>
  <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Rocks</dc:creator>
  <cp:lastModifiedBy>Andrew Rocks</cp:lastModifiedBy>
  <cp:revision>4</cp:revision>
  <dcterms:created xsi:type="dcterms:W3CDTF">2021-02-07T01:34:00Z</dcterms:created>
  <dcterms:modified xsi:type="dcterms:W3CDTF">2021-02-07T01:39:00Z</dcterms:modified>
</cp:coreProperties>
</file>