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7F279" w14:textId="12ADFEAD" w:rsidR="000C7175" w:rsidRPr="000C7175" w:rsidRDefault="000C7175" w:rsidP="00426974">
      <w:pPr>
        <w:spacing w:after="0" w:line="360" w:lineRule="auto"/>
        <w:jc w:val="center"/>
        <w:rPr>
          <w:rFonts w:ascii="Arial" w:eastAsia="Times New Roman" w:hAnsi="Arial" w:cs="Arial"/>
          <w:b/>
          <w:bCs/>
          <w:sz w:val="24"/>
          <w:szCs w:val="24"/>
        </w:rPr>
      </w:pPr>
      <w:r w:rsidRPr="000C7175">
        <w:rPr>
          <w:rFonts w:ascii="Arial" w:eastAsia="Times New Roman" w:hAnsi="Arial" w:cs="Arial"/>
          <w:b/>
          <w:bCs/>
          <w:sz w:val="24"/>
          <w:szCs w:val="24"/>
        </w:rPr>
        <w:t>JOB DESCRIPTION:</w:t>
      </w:r>
    </w:p>
    <w:p w14:paraId="6D91CA77" w14:textId="77777777" w:rsidR="00AD4B14" w:rsidRDefault="000C7175" w:rsidP="00426974">
      <w:pPr>
        <w:spacing w:after="0" w:line="276" w:lineRule="auto"/>
        <w:jc w:val="center"/>
        <w:rPr>
          <w:rFonts w:ascii="Arial" w:eastAsia="Times New Roman" w:hAnsi="Arial" w:cs="Arial"/>
          <w:b/>
          <w:bCs/>
          <w:sz w:val="24"/>
          <w:szCs w:val="24"/>
        </w:rPr>
      </w:pPr>
      <w:r w:rsidRPr="000C7175">
        <w:rPr>
          <w:rFonts w:ascii="Arial" w:eastAsia="Times New Roman" w:hAnsi="Arial" w:cs="Arial"/>
          <w:b/>
          <w:bCs/>
          <w:sz w:val="24"/>
          <w:szCs w:val="24"/>
        </w:rPr>
        <w:t>WARRANTY ADMINISTRATOR</w:t>
      </w:r>
      <w:r>
        <w:rPr>
          <w:rFonts w:ascii="Arial" w:eastAsia="Times New Roman" w:hAnsi="Arial" w:cs="Arial"/>
          <w:b/>
          <w:bCs/>
          <w:sz w:val="24"/>
          <w:szCs w:val="24"/>
        </w:rPr>
        <w:t xml:space="preserve"> – </w:t>
      </w:r>
    </w:p>
    <w:p w14:paraId="1DA746A0" w14:textId="6A692D49" w:rsidR="000C7175" w:rsidRPr="000C7175" w:rsidRDefault="00B83931" w:rsidP="00426974">
      <w:pPr>
        <w:spacing w:after="0" w:line="276" w:lineRule="auto"/>
        <w:jc w:val="center"/>
        <w:rPr>
          <w:rFonts w:ascii="Arial" w:eastAsia="Times New Roman" w:hAnsi="Arial" w:cs="Arial"/>
          <w:b/>
          <w:bCs/>
          <w:sz w:val="24"/>
          <w:szCs w:val="24"/>
        </w:rPr>
      </w:pPr>
      <w:r>
        <w:rPr>
          <w:rFonts w:ascii="Arial" w:eastAsia="Times New Roman" w:hAnsi="Arial" w:cs="Arial"/>
          <w:b/>
          <w:bCs/>
          <w:sz w:val="24"/>
          <w:szCs w:val="24"/>
        </w:rPr>
        <w:t>EXAMPLE</w:t>
      </w:r>
      <w:r w:rsidR="00AD4B14">
        <w:rPr>
          <w:rFonts w:ascii="Arial" w:eastAsia="Times New Roman" w:hAnsi="Arial" w:cs="Arial"/>
          <w:b/>
          <w:bCs/>
          <w:sz w:val="24"/>
          <w:szCs w:val="24"/>
        </w:rPr>
        <w:t xml:space="preserve"> OF </w:t>
      </w:r>
      <w:r w:rsidR="000C7175">
        <w:rPr>
          <w:rFonts w:ascii="Arial" w:eastAsia="Times New Roman" w:hAnsi="Arial" w:cs="Arial"/>
          <w:b/>
          <w:bCs/>
          <w:sz w:val="24"/>
          <w:szCs w:val="24"/>
        </w:rPr>
        <w:t>WARRANTY CLAIM REQUIREMENTS</w:t>
      </w:r>
    </w:p>
    <w:p w14:paraId="354D1A54" w14:textId="77777777" w:rsidR="000C7175" w:rsidRPr="000C7175" w:rsidRDefault="000C7175" w:rsidP="00426974">
      <w:pPr>
        <w:spacing w:after="0" w:line="276" w:lineRule="auto"/>
        <w:rPr>
          <w:rFonts w:ascii="Arial" w:eastAsia="Times New Roman" w:hAnsi="Arial" w:cs="Arial"/>
          <w:sz w:val="24"/>
          <w:szCs w:val="24"/>
        </w:rPr>
      </w:pPr>
    </w:p>
    <w:p w14:paraId="2C52ACCC" w14:textId="0FF313C7" w:rsidR="000C7175" w:rsidRDefault="000C7175" w:rsidP="00426974">
      <w:pPr>
        <w:spacing w:after="240" w:line="276" w:lineRule="auto"/>
        <w:rPr>
          <w:rFonts w:ascii="Arial" w:eastAsia="Times New Roman" w:hAnsi="Arial" w:cs="Arial"/>
          <w:sz w:val="24"/>
          <w:szCs w:val="24"/>
        </w:rPr>
      </w:pPr>
      <w:r>
        <w:rPr>
          <w:rFonts w:ascii="Arial" w:eastAsia="Times New Roman" w:hAnsi="Arial" w:cs="Arial"/>
          <w:sz w:val="24"/>
          <w:szCs w:val="24"/>
        </w:rPr>
        <w:t>The following items must be reviewed on warranty claims before submission</w:t>
      </w:r>
      <w:r w:rsidRPr="000C7175">
        <w:rPr>
          <w:rFonts w:ascii="Arial" w:eastAsia="Times New Roman" w:hAnsi="Arial" w:cs="Arial"/>
          <w:sz w:val="24"/>
          <w:szCs w:val="24"/>
        </w:rPr>
        <w:t>:</w:t>
      </w:r>
    </w:p>
    <w:p w14:paraId="12880BF1" w14:textId="53DEA3BE" w:rsidR="000C7175" w:rsidRDefault="000C7175"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Check for the complaint, cause, and correction</w:t>
      </w:r>
    </w:p>
    <w:p w14:paraId="12090733" w14:textId="20DEA242" w:rsidR="000C7175" w:rsidRDefault="000C7175" w:rsidP="00426974">
      <w:pPr>
        <w:pStyle w:val="ListParagraph"/>
        <w:numPr>
          <w:ilvl w:val="0"/>
          <w:numId w:val="12"/>
        </w:numPr>
        <w:spacing w:after="0" w:line="276" w:lineRule="auto"/>
        <w:ind w:left="1224"/>
        <w:contextualSpacing w:val="0"/>
        <w:jc w:val="both"/>
        <w:rPr>
          <w:rFonts w:ascii="Arial" w:eastAsia="Times New Roman" w:hAnsi="Arial" w:cs="Arial"/>
          <w:sz w:val="24"/>
          <w:szCs w:val="24"/>
        </w:rPr>
      </w:pPr>
      <w:r>
        <w:rPr>
          <w:rFonts w:ascii="Arial" w:eastAsia="Times New Roman" w:hAnsi="Arial" w:cs="Arial"/>
          <w:sz w:val="24"/>
          <w:szCs w:val="24"/>
        </w:rPr>
        <w:t>Must show on all warranty claims, including claims to install special ordered part(s)</w:t>
      </w:r>
    </w:p>
    <w:p w14:paraId="180376ED" w14:textId="0A908F58" w:rsidR="000C7175" w:rsidRDefault="000C7175"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Check for the signatures by the customer on the accounting copy of the repair order. If the customer is picking the vehicle up after hours and cannot sign the repair order, service management must sign and indicate why on the warranty claim</w:t>
      </w:r>
    </w:p>
    <w:p w14:paraId="2645F869" w14:textId="0EFD8428" w:rsidR="000C7175" w:rsidRDefault="000C7175"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Fluids with their part numbers must be used on all warranty claims, including oil, antifreeze, transmission fluid, and freon</w:t>
      </w:r>
    </w:p>
    <w:p w14:paraId="2EC39958" w14:textId="699EF61E" w:rsidR="000C7175" w:rsidRDefault="000C7175"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The repairing technician(s) must describe in detail the manufacturer</w:t>
      </w:r>
      <w:r w:rsidR="00AD4B14">
        <w:rPr>
          <w:rFonts w:ascii="Arial" w:eastAsia="Times New Roman" w:hAnsi="Arial" w:cs="Arial"/>
          <w:sz w:val="24"/>
          <w:szCs w:val="24"/>
        </w:rPr>
        <w:t>'</w:t>
      </w:r>
      <w:r>
        <w:rPr>
          <w:rFonts w:ascii="Arial" w:eastAsia="Times New Roman" w:hAnsi="Arial" w:cs="Arial"/>
          <w:sz w:val="24"/>
          <w:szCs w:val="24"/>
        </w:rPr>
        <w:t>s specifications or tolerances before and after the replacement of the following:</w:t>
      </w:r>
    </w:p>
    <w:p w14:paraId="64C6FF53" w14:textId="3C76A7C4" w:rsidR="000C7175" w:rsidRDefault="000C7175" w:rsidP="00426974">
      <w:pPr>
        <w:pStyle w:val="ListParagraph"/>
        <w:numPr>
          <w:ilvl w:val="0"/>
          <w:numId w:val="12"/>
        </w:numPr>
        <w:spacing w:after="0" w:line="276" w:lineRule="auto"/>
        <w:ind w:left="1224"/>
        <w:contextualSpacing w:val="0"/>
        <w:jc w:val="both"/>
        <w:rPr>
          <w:rFonts w:ascii="Arial" w:eastAsia="Times New Roman" w:hAnsi="Arial" w:cs="Arial"/>
          <w:sz w:val="24"/>
          <w:szCs w:val="24"/>
        </w:rPr>
      </w:pPr>
      <w:r>
        <w:rPr>
          <w:rFonts w:ascii="Arial" w:eastAsia="Times New Roman" w:hAnsi="Arial" w:cs="Arial"/>
          <w:sz w:val="24"/>
          <w:szCs w:val="24"/>
        </w:rPr>
        <w:t>Ball joints*</w:t>
      </w:r>
    </w:p>
    <w:p w14:paraId="7B01AAD5" w14:textId="2F0EE864" w:rsidR="000C7175" w:rsidRDefault="000C7175" w:rsidP="00426974">
      <w:pPr>
        <w:pStyle w:val="ListParagraph"/>
        <w:numPr>
          <w:ilvl w:val="0"/>
          <w:numId w:val="12"/>
        </w:numPr>
        <w:spacing w:after="0" w:line="276" w:lineRule="auto"/>
        <w:ind w:left="1224"/>
        <w:contextualSpacing w:val="0"/>
        <w:jc w:val="both"/>
        <w:rPr>
          <w:rFonts w:ascii="Arial" w:eastAsia="Times New Roman" w:hAnsi="Arial" w:cs="Arial"/>
          <w:sz w:val="24"/>
          <w:szCs w:val="24"/>
        </w:rPr>
      </w:pPr>
      <w:r>
        <w:rPr>
          <w:rFonts w:ascii="Arial" w:eastAsia="Times New Roman" w:hAnsi="Arial" w:cs="Arial"/>
          <w:sz w:val="24"/>
          <w:szCs w:val="24"/>
        </w:rPr>
        <w:t>Rotor machining or replacing*</w:t>
      </w:r>
    </w:p>
    <w:p w14:paraId="556A6DCA" w14:textId="69F6042A" w:rsidR="000C7175" w:rsidRDefault="000C7175" w:rsidP="00426974">
      <w:pPr>
        <w:pStyle w:val="ListParagraph"/>
        <w:numPr>
          <w:ilvl w:val="0"/>
          <w:numId w:val="12"/>
        </w:numPr>
        <w:spacing w:after="0" w:line="276" w:lineRule="auto"/>
        <w:ind w:left="1224"/>
        <w:contextualSpacing w:val="0"/>
        <w:jc w:val="both"/>
        <w:rPr>
          <w:rFonts w:ascii="Arial" w:eastAsia="Times New Roman" w:hAnsi="Arial" w:cs="Arial"/>
          <w:sz w:val="24"/>
          <w:szCs w:val="24"/>
        </w:rPr>
      </w:pPr>
      <w:r>
        <w:rPr>
          <w:rFonts w:ascii="Arial" w:eastAsia="Times New Roman" w:hAnsi="Arial" w:cs="Arial"/>
          <w:sz w:val="24"/>
          <w:szCs w:val="24"/>
        </w:rPr>
        <w:t>Tie rods*</w:t>
      </w:r>
    </w:p>
    <w:p w14:paraId="014FE1B7" w14:textId="1E0AB62C" w:rsidR="000C7175" w:rsidRDefault="000C7175" w:rsidP="00426974">
      <w:pPr>
        <w:pStyle w:val="ListParagraph"/>
        <w:numPr>
          <w:ilvl w:val="0"/>
          <w:numId w:val="12"/>
        </w:numPr>
        <w:spacing w:after="0" w:line="276" w:lineRule="auto"/>
        <w:ind w:left="1224"/>
        <w:contextualSpacing w:val="0"/>
        <w:jc w:val="both"/>
        <w:rPr>
          <w:rFonts w:ascii="Arial" w:eastAsia="Times New Roman" w:hAnsi="Arial" w:cs="Arial"/>
          <w:sz w:val="24"/>
          <w:szCs w:val="24"/>
        </w:rPr>
      </w:pPr>
      <w:r>
        <w:rPr>
          <w:rFonts w:ascii="Arial" w:eastAsia="Times New Roman" w:hAnsi="Arial" w:cs="Arial"/>
          <w:sz w:val="24"/>
          <w:szCs w:val="24"/>
        </w:rPr>
        <w:t>Wheel replacement* (unless cosmetic)</w:t>
      </w:r>
    </w:p>
    <w:p w14:paraId="744698CD" w14:textId="0F424FC4" w:rsidR="000C7175" w:rsidRDefault="000C7175" w:rsidP="00426974">
      <w:pPr>
        <w:pStyle w:val="ListParagraph"/>
        <w:numPr>
          <w:ilvl w:val="0"/>
          <w:numId w:val="12"/>
        </w:numPr>
        <w:spacing w:after="0" w:line="276" w:lineRule="auto"/>
        <w:ind w:left="1224"/>
        <w:contextualSpacing w:val="0"/>
        <w:jc w:val="both"/>
        <w:rPr>
          <w:rFonts w:ascii="Arial" w:eastAsia="Times New Roman" w:hAnsi="Arial" w:cs="Arial"/>
          <w:sz w:val="24"/>
          <w:szCs w:val="24"/>
        </w:rPr>
      </w:pPr>
      <w:r>
        <w:rPr>
          <w:rFonts w:ascii="Arial" w:eastAsia="Times New Roman" w:hAnsi="Arial" w:cs="Arial"/>
          <w:sz w:val="24"/>
          <w:szCs w:val="24"/>
        </w:rPr>
        <w:t>Wheel alignment**</w:t>
      </w:r>
    </w:p>
    <w:p w14:paraId="7DFAC646" w14:textId="470A9352" w:rsidR="000C7175" w:rsidRPr="00AD4B14" w:rsidRDefault="000C7175" w:rsidP="00426974">
      <w:pPr>
        <w:pStyle w:val="ListParagraph"/>
        <w:numPr>
          <w:ilvl w:val="0"/>
          <w:numId w:val="12"/>
        </w:numPr>
        <w:spacing w:after="0" w:line="276" w:lineRule="auto"/>
        <w:ind w:left="1224"/>
        <w:contextualSpacing w:val="0"/>
        <w:jc w:val="both"/>
        <w:rPr>
          <w:rFonts w:ascii="Arial" w:eastAsia="Times New Roman" w:hAnsi="Arial" w:cs="Arial"/>
          <w:sz w:val="24"/>
          <w:szCs w:val="24"/>
        </w:rPr>
      </w:pPr>
      <w:r w:rsidRPr="00AD4B14">
        <w:rPr>
          <w:rFonts w:ascii="Arial" w:eastAsia="Times New Roman" w:hAnsi="Arial" w:cs="Arial"/>
          <w:sz w:val="24"/>
          <w:szCs w:val="24"/>
        </w:rPr>
        <w:t>*</w:t>
      </w:r>
      <w:r w:rsidR="00AD4B14" w:rsidRPr="00AD4B14">
        <w:rPr>
          <w:rFonts w:ascii="Arial" w:eastAsia="Times New Roman" w:hAnsi="Arial" w:cs="Arial"/>
          <w:sz w:val="24"/>
          <w:szCs w:val="24"/>
        </w:rPr>
        <w:t>'</w:t>
      </w:r>
      <w:r w:rsidRPr="00AD4B14">
        <w:rPr>
          <w:rFonts w:ascii="Arial" w:eastAsia="Times New Roman" w:hAnsi="Arial" w:cs="Arial"/>
          <w:sz w:val="24"/>
          <w:szCs w:val="24"/>
        </w:rPr>
        <w:t>Loose, worn, or out of round</w:t>
      </w:r>
      <w:r w:rsidR="00AD4B14" w:rsidRPr="00AD4B14">
        <w:rPr>
          <w:rFonts w:ascii="Arial" w:eastAsia="Times New Roman" w:hAnsi="Arial" w:cs="Arial"/>
          <w:sz w:val="24"/>
          <w:szCs w:val="24"/>
        </w:rPr>
        <w:t>'</w:t>
      </w:r>
      <w:r w:rsidRPr="00AD4B14">
        <w:rPr>
          <w:rFonts w:ascii="Arial" w:eastAsia="Times New Roman" w:hAnsi="Arial" w:cs="Arial"/>
          <w:sz w:val="24"/>
          <w:szCs w:val="24"/>
        </w:rPr>
        <w:t xml:space="preserve"> are not acceptable causes for repair or replacement</w:t>
      </w:r>
    </w:p>
    <w:p w14:paraId="27523C29" w14:textId="46002538" w:rsidR="000C7175" w:rsidRDefault="00AD4B14"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Check for t</w:t>
      </w:r>
      <w:r w:rsidR="000C7175">
        <w:rPr>
          <w:rFonts w:ascii="Arial" w:eastAsia="Times New Roman" w:hAnsi="Arial" w:cs="Arial"/>
          <w:sz w:val="24"/>
          <w:szCs w:val="24"/>
        </w:rPr>
        <w:t>ransmission forms filled out by the service advisor and the repairing technician. The</w:t>
      </w:r>
      <w:r>
        <w:rPr>
          <w:rFonts w:ascii="Arial" w:eastAsia="Times New Roman" w:hAnsi="Arial" w:cs="Arial"/>
          <w:sz w:val="24"/>
          <w:szCs w:val="24"/>
        </w:rPr>
        <w:t>se</w:t>
      </w:r>
      <w:r w:rsidR="000C7175">
        <w:rPr>
          <w:rFonts w:ascii="Arial" w:eastAsia="Times New Roman" w:hAnsi="Arial" w:cs="Arial"/>
          <w:sz w:val="24"/>
          <w:szCs w:val="24"/>
        </w:rPr>
        <w:t xml:space="preserve"> forms must be attached to any transmission complaint  except those for leaks</w:t>
      </w:r>
    </w:p>
    <w:p w14:paraId="0FD61F4B" w14:textId="4152FC3E" w:rsidR="000C7175" w:rsidRDefault="000C7175"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Flash update stickers must be invoiced on the warranty claim</w:t>
      </w:r>
    </w:p>
    <w:p w14:paraId="27A3B995" w14:textId="30ABA152" w:rsidR="000C7175" w:rsidRDefault="00AD4B14"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Check for d</w:t>
      </w:r>
      <w:r w:rsidR="000C7175">
        <w:rPr>
          <w:rFonts w:ascii="Arial" w:eastAsia="Times New Roman" w:hAnsi="Arial" w:cs="Arial"/>
          <w:sz w:val="24"/>
          <w:szCs w:val="24"/>
        </w:rPr>
        <w:t xml:space="preserve">escriptions by line, </w:t>
      </w:r>
      <w:r>
        <w:rPr>
          <w:rFonts w:ascii="Arial" w:eastAsia="Times New Roman" w:hAnsi="Arial" w:cs="Arial"/>
          <w:sz w:val="24"/>
          <w:szCs w:val="24"/>
        </w:rPr>
        <w:t>'</w:t>
      </w:r>
      <w:r w:rsidR="000C7175">
        <w:rPr>
          <w:rFonts w:ascii="Arial" w:eastAsia="Times New Roman" w:hAnsi="Arial" w:cs="Arial"/>
          <w:sz w:val="24"/>
          <w:szCs w:val="24"/>
        </w:rPr>
        <w:t>SA</w:t>
      </w:r>
      <w:r>
        <w:rPr>
          <w:rFonts w:ascii="Arial" w:eastAsia="Times New Roman" w:hAnsi="Arial" w:cs="Arial"/>
          <w:sz w:val="24"/>
          <w:szCs w:val="24"/>
        </w:rPr>
        <w:t>'</w:t>
      </w:r>
      <w:r w:rsidR="000C7175">
        <w:rPr>
          <w:rFonts w:ascii="Arial" w:eastAsia="Times New Roman" w:hAnsi="Arial" w:cs="Arial"/>
          <w:sz w:val="24"/>
          <w:szCs w:val="24"/>
        </w:rPr>
        <w:t xml:space="preserve"> authorizations and management initials for </w:t>
      </w:r>
      <w:r>
        <w:rPr>
          <w:rFonts w:ascii="Arial" w:eastAsia="Times New Roman" w:hAnsi="Arial" w:cs="Arial"/>
          <w:sz w:val="24"/>
          <w:szCs w:val="24"/>
        </w:rPr>
        <w:t>'</w:t>
      </w:r>
      <w:r w:rsidR="000C7175">
        <w:rPr>
          <w:rFonts w:ascii="Arial" w:eastAsia="Times New Roman" w:hAnsi="Arial" w:cs="Arial"/>
          <w:sz w:val="24"/>
          <w:szCs w:val="24"/>
        </w:rPr>
        <w:t>00</w:t>
      </w:r>
      <w:r>
        <w:rPr>
          <w:rFonts w:ascii="Arial" w:eastAsia="Times New Roman" w:hAnsi="Arial" w:cs="Arial"/>
          <w:sz w:val="24"/>
          <w:szCs w:val="24"/>
        </w:rPr>
        <w:t>'</w:t>
      </w:r>
      <w:r w:rsidR="000C7175">
        <w:rPr>
          <w:rFonts w:ascii="Arial" w:eastAsia="Times New Roman" w:hAnsi="Arial" w:cs="Arial"/>
          <w:sz w:val="24"/>
          <w:szCs w:val="24"/>
        </w:rPr>
        <w:t xml:space="preserve"> time breakdown must be included on the accounting copy of the repair order</w:t>
      </w:r>
    </w:p>
    <w:p w14:paraId="7F4F0E3C" w14:textId="4F20BE3F" w:rsidR="000C7175" w:rsidRDefault="000C7175"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 xml:space="preserve">Check for </w:t>
      </w:r>
      <w:r w:rsidR="00AD4B14">
        <w:rPr>
          <w:rFonts w:ascii="Arial" w:eastAsia="Times New Roman" w:hAnsi="Arial" w:cs="Arial"/>
          <w:sz w:val="24"/>
          <w:szCs w:val="24"/>
        </w:rPr>
        <w:t>'</w:t>
      </w:r>
      <w:r>
        <w:rPr>
          <w:rFonts w:ascii="Arial" w:eastAsia="Times New Roman" w:hAnsi="Arial" w:cs="Arial"/>
          <w:sz w:val="24"/>
          <w:szCs w:val="24"/>
        </w:rPr>
        <w:t>Customer OK</w:t>
      </w:r>
      <w:r w:rsidR="00AD4B14">
        <w:rPr>
          <w:rFonts w:ascii="Arial" w:eastAsia="Times New Roman" w:hAnsi="Arial" w:cs="Arial"/>
          <w:sz w:val="24"/>
          <w:szCs w:val="24"/>
        </w:rPr>
        <w:t>'</w:t>
      </w:r>
      <w:r>
        <w:rPr>
          <w:rFonts w:ascii="Arial" w:eastAsia="Times New Roman" w:hAnsi="Arial" w:cs="Arial"/>
          <w:sz w:val="24"/>
          <w:szCs w:val="24"/>
        </w:rPr>
        <w:t>D, Customer Auth</w:t>
      </w:r>
      <w:r w:rsidR="00AD4B14">
        <w:rPr>
          <w:rFonts w:ascii="Arial" w:eastAsia="Times New Roman" w:hAnsi="Arial" w:cs="Arial"/>
          <w:sz w:val="24"/>
          <w:szCs w:val="24"/>
        </w:rPr>
        <w:t>'</w:t>
      </w:r>
      <w:r>
        <w:rPr>
          <w:rFonts w:ascii="Arial" w:eastAsia="Times New Roman" w:hAnsi="Arial" w:cs="Arial"/>
          <w:sz w:val="24"/>
          <w:szCs w:val="24"/>
        </w:rPr>
        <w:t>d, Customer Requested</w:t>
      </w:r>
      <w:r w:rsidR="00AD4B14">
        <w:rPr>
          <w:rFonts w:ascii="Arial" w:eastAsia="Times New Roman" w:hAnsi="Arial" w:cs="Arial"/>
          <w:sz w:val="24"/>
          <w:szCs w:val="24"/>
        </w:rPr>
        <w:t>'</w:t>
      </w:r>
      <w:r>
        <w:rPr>
          <w:rFonts w:ascii="Arial" w:eastAsia="Times New Roman" w:hAnsi="Arial" w:cs="Arial"/>
          <w:sz w:val="24"/>
          <w:szCs w:val="24"/>
        </w:rPr>
        <w:t xml:space="preserve"> for all add-ons on the work order copy with </w:t>
      </w:r>
      <w:r w:rsidR="00AD4B14">
        <w:rPr>
          <w:rFonts w:ascii="Arial" w:eastAsia="Times New Roman" w:hAnsi="Arial" w:cs="Arial"/>
          <w:sz w:val="24"/>
          <w:szCs w:val="24"/>
        </w:rPr>
        <w:t>'</w:t>
      </w:r>
      <w:r>
        <w:rPr>
          <w:rFonts w:ascii="Arial" w:eastAsia="Times New Roman" w:hAnsi="Arial" w:cs="Arial"/>
          <w:sz w:val="24"/>
          <w:szCs w:val="24"/>
        </w:rPr>
        <w:t>SA</w:t>
      </w:r>
      <w:r w:rsidR="00AD4B14">
        <w:rPr>
          <w:rFonts w:ascii="Arial" w:eastAsia="Times New Roman" w:hAnsi="Arial" w:cs="Arial"/>
          <w:sz w:val="24"/>
          <w:szCs w:val="24"/>
        </w:rPr>
        <w:t>'</w:t>
      </w:r>
      <w:r>
        <w:rPr>
          <w:rFonts w:ascii="Arial" w:eastAsia="Times New Roman" w:hAnsi="Arial" w:cs="Arial"/>
          <w:sz w:val="24"/>
          <w:szCs w:val="24"/>
        </w:rPr>
        <w:t xml:space="preserve"> authorization, initials, and date. (Please note, this date must coincide with the actual time and date the customer OK</w:t>
      </w:r>
      <w:r w:rsidR="00AD4B14">
        <w:rPr>
          <w:rFonts w:ascii="Arial" w:eastAsia="Times New Roman" w:hAnsi="Arial" w:cs="Arial"/>
          <w:sz w:val="24"/>
          <w:szCs w:val="24"/>
        </w:rPr>
        <w:t>'</w:t>
      </w:r>
      <w:r>
        <w:rPr>
          <w:rFonts w:ascii="Arial" w:eastAsia="Times New Roman" w:hAnsi="Arial" w:cs="Arial"/>
          <w:sz w:val="24"/>
          <w:szCs w:val="24"/>
        </w:rPr>
        <w:t>D, authorized, or requested.)</w:t>
      </w:r>
    </w:p>
    <w:p w14:paraId="18801E3B" w14:textId="44913E38" w:rsidR="000C7175" w:rsidRDefault="000C7175"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 xml:space="preserve">Check for </w:t>
      </w:r>
      <w:r w:rsidR="00AD4B14">
        <w:rPr>
          <w:rFonts w:ascii="Arial" w:eastAsia="Times New Roman" w:hAnsi="Arial" w:cs="Arial"/>
          <w:sz w:val="24"/>
          <w:szCs w:val="24"/>
        </w:rPr>
        <w:t>'</w:t>
      </w:r>
      <w:r>
        <w:rPr>
          <w:rFonts w:ascii="Arial" w:eastAsia="Times New Roman" w:hAnsi="Arial" w:cs="Arial"/>
          <w:sz w:val="24"/>
          <w:szCs w:val="24"/>
        </w:rPr>
        <w:t>SA</w:t>
      </w:r>
      <w:r w:rsidR="00AD4B14">
        <w:rPr>
          <w:rFonts w:ascii="Arial" w:eastAsia="Times New Roman" w:hAnsi="Arial" w:cs="Arial"/>
          <w:sz w:val="24"/>
          <w:szCs w:val="24"/>
        </w:rPr>
        <w:t>'</w:t>
      </w:r>
      <w:r>
        <w:rPr>
          <w:rFonts w:ascii="Arial" w:eastAsia="Times New Roman" w:hAnsi="Arial" w:cs="Arial"/>
          <w:sz w:val="24"/>
          <w:szCs w:val="24"/>
        </w:rPr>
        <w:t xml:space="preserve"> to authorize loaner vehicle on repair order copy with initials, date, and why</w:t>
      </w:r>
      <w:r w:rsidR="00AD4B14">
        <w:rPr>
          <w:rFonts w:ascii="Arial" w:eastAsia="Times New Roman" w:hAnsi="Arial" w:cs="Arial"/>
          <w:sz w:val="24"/>
          <w:szCs w:val="24"/>
        </w:rPr>
        <w:t>. (</w:t>
      </w:r>
      <w:r w:rsidR="003959FB">
        <w:rPr>
          <w:rFonts w:ascii="Arial" w:eastAsia="Times New Roman" w:hAnsi="Arial" w:cs="Arial"/>
          <w:sz w:val="24"/>
          <w:szCs w:val="24"/>
        </w:rPr>
        <w:t>L</w:t>
      </w:r>
      <w:r w:rsidR="00AD4B14">
        <w:rPr>
          <w:rFonts w:ascii="Arial" w:eastAsia="Times New Roman" w:hAnsi="Arial" w:cs="Arial"/>
          <w:sz w:val="24"/>
          <w:szCs w:val="24"/>
        </w:rPr>
        <w:t xml:space="preserve">oaner vehicles must be recorded in the Loaner Vehicle </w:t>
      </w:r>
      <w:r w:rsidR="00066C3A">
        <w:rPr>
          <w:rFonts w:ascii="Arial" w:eastAsia="Times New Roman" w:hAnsi="Arial" w:cs="Arial"/>
          <w:sz w:val="24"/>
          <w:szCs w:val="24"/>
        </w:rPr>
        <w:t>Logbook</w:t>
      </w:r>
      <w:r w:rsidR="00AD4B14">
        <w:rPr>
          <w:rFonts w:ascii="Arial" w:eastAsia="Times New Roman" w:hAnsi="Arial" w:cs="Arial"/>
          <w:sz w:val="24"/>
          <w:szCs w:val="24"/>
        </w:rPr>
        <w:t xml:space="preserve"> with the reason it was authorized, i.e., FFV, parts taken overnight, repair time taken overnight, customer satisfaction, etc.)  </w:t>
      </w:r>
    </w:p>
    <w:p w14:paraId="431FA1B3" w14:textId="1733E8E2" w:rsidR="00AD4B14" w:rsidRDefault="00AD4B14"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lastRenderedPageBreak/>
        <w:t>Check for the customer's signature on the work order copy; this includes Early Bird envelopes, and Drop Offs as the service advisor must initial them</w:t>
      </w:r>
    </w:p>
    <w:p w14:paraId="7226A473" w14:textId="1ED5253A" w:rsidR="000C7175" w:rsidRDefault="00AD4B14"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Check for 'SA' authorization, initials, and dates on all add-ons on the work order copy to facilitate already authorized repairs, i.e., broken bolts during recall</w:t>
      </w:r>
    </w:p>
    <w:p w14:paraId="7BE95BA1" w14:textId="7C2218C1" w:rsidR="00AD4B14" w:rsidRDefault="00AD4B14"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 xml:space="preserve">Check for signature or initials when Service Maintenance Contract oil changes when an Express Lane or Quick Service repair order was used </w:t>
      </w:r>
    </w:p>
    <w:p w14:paraId="14F399FF" w14:textId="7F2CB413" w:rsidR="000C7175" w:rsidRDefault="00AD4B14"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Check for service management signature on all Road Ready repair orders</w:t>
      </w:r>
    </w:p>
    <w:p w14:paraId="71054006" w14:textId="0923D364" w:rsidR="00AD4B14" w:rsidRPr="00AD4B14" w:rsidRDefault="00AD4B14" w:rsidP="00426974">
      <w:pPr>
        <w:pStyle w:val="ListParagraph"/>
        <w:numPr>
          <w:ilvl w:val="0"/>
          <w:numId w:val="10"/>
        </w:numPr>
        <w:spacing w:after="0" w:line="276" w:lineRule="auto"/>
        <w:ind w:left="792"/>
        <w:contextualSpacing w:val="0"/>
        <w:jc w:val="both"/>
        <w:rPr>
          <w:rFonts w:ascii="Arial" w:eastAsia="Times New Roman" w:hAnsi="Arial" w:cs="Arial"/>
          <w:sz w:val="24"/>
          <w:szCs w:val="24"/>
        </w:rPr>
      </w:pPr>
      <w:r>
        <w:rPr>
          <w:rFonts w:ascii="Arial" w:eastAsia="Times New Roman" w:hAnsi="Arial" w:cs="Arial"/>
          <w:sz w:val="24"/>
          <w:szCs w:val="24"/>
        </w:rPr>
        <w:t>Check for Road Ready Sheets attached to Road Ready repair orders</w:t>
      </w:r>
    </w:p>
    <w:p w14:paraId="60678122" w14:textId="3C6C1CD1" w:rsidR="000C7175" w:rsidRDefault="00AD4B14" w:rsidP="00426974">
      <w:pPr>
        <w:numPr>
          <w:ilvl w:val="0"/>
          <w:numId w:val="10"/>
        </w:numPr>
        <w:spacing w:after="0" w:line="276" w:lineRule="auto"/>
        <w:ind w:left="792"/>
        <w:jc w:val="both"/>
        <w:rPr>
          <w:rFonts w:ascii="Arial" w:eastAsia="Times New Roman" w:hAnsi="Arial" w:cs="Arial"/>
          <w:sz w:val="24"/>
          <w:szCs w:val="24"/>
        </w:rPr>
      </w:pPr>
      <w:r w:rsidRPr="00AD4B14">
        <w:rPr>
          <w:rFonts w:ascii="Arial" w:eastAsia="Times New Roman" w:hAnsi="Arial" w:cs="Arial"/>
          <w:sz w:val="24"/>
          <w:szCs w:val="24"/>
        </w:rPr>
        <w:t>Road Ready Sheets must be checked and not lined through</w:t>
      </w:r>
    </w:p>
    <w:p w14:paraId="3CBDB024" w14:textId="1009DE9A" w:rsidR="000C7175" w:rsidRDefault="00AD4B14" w:rsidP="00426974">
      <w:pPr>
        <w:numPr>
          <w:ilvl w:val="0"/>
          <w:numId w:val="10"/>
        </w:numPr>
        <w:spacing w:after="0" w:line="276" w:lineRule="auto"/>
        <w:ind w:left="792"/>
        <w:jc w:val="both"/>
        <w:rPr>
          <w:rFonts w:ascii="Arial" w:eastAsia="Times New Roman" w:hAnsi="Arial" w:cs="Arial"/>
          <w:sz w:val="24"/>
          <w:szCs w:val="24"/>
        </w:rPr>
      </w:pPr>
      <w:r>
        <w:rPr>
          <w:rFonts w:ascii="Arial" w:eastAsia="Times New Roman" w:hAnsi="Arial" w:cs="Arial"/>
          <w:sz w:val="24"/>
          <w:szCs w:val="24"/>
        </w:rPr>
        <w:t xml:space="preserve">'Out of Warranty and Goodwill Adjustments' must have the original authorization on the work order copy with initials, date, and description of why the authorization is being given. If either the DSM or CAC is authorized, it must be written on the work order copy. If the approval included a customer co-pay, this also must be written on the work order copy. </w:t>
      </w:r>
    </w:p>
    <w:p w14:paraId="0B905077" w14:textId="77777777" w:rsidR="00AD4B14" w:rsidRDefault="00AD4B14" w:rsidP="00426974">
      <w:pPr>
        <w:numPr>
          <w:ilvl w:val="0"/>
          <w:numId w:val="10"/>
        </w:numPr>
        <w:spacing w:after="0" w:line="276" w:lineRule="auto"/>
        <w:ind w:left="792"/>
        <w:jc w:val="both"/>
        <w:rPr>
          <w:rFonts w:ascii="Arial" w:eastAsia="Times New Roman" w:hAnsi="Arial" w:cs="Arial"/>
          <w:sz w:val="24"/>
          <w:szCs w:val="24"/>
        </w:rPr>
      </w:pPr>
      <w:r>
        <w:rPr>
          <w:rFonts w:ascii="Arial" w:eastAsia="Times New Roman" w:hAnsi="Arial" w:cs="Arial"/>
          <w:sz w:val="24"/>
          <w:szCs w:val="24"/>
        </w:rPr>
        <w:t xml:space="preserve">Every warranty repair order must be checked against the vehicle's service history: </w:t>
      </w:r>
    </w:p>
    <w:p w14:paraId="686C0A51" w14:textId="77777777" w:rsidR="00AD4B14" w:rsidRDefault="00AD4B14" w:rsidP="00426974">
      <w:pPr>
        <w:numPr>
          <w:ilvl w:val="1"/>
          <w:numId w:val="13"/>
        </w:numPr>
        <w:spacing w:after="0" w:line="276" w:lineRule="auto"/>
        <w:ind w:left="1224"/>
        <w:jc w:val="both"/>
        <w:rPr>
          <w:rFonts w:ascii="Arial" w:eastAsia="Times New Roman" w:hAnsi="Arial" w:cs="Arial"/>
          <w:sz w:val="24"/>
          <w:szCs w:val="24"/>
        </w:rPr>
      </w:pPr>
      <w:r>
        <w:rPr>
          <w:rFonts w:ascii="Arial" w:eastAsia="Times New Roman" w:hAnsi="Arial" w:cs="Arial"/>
          <w:sz w:val="24"/>
          <w:szCs w:val="24"/>
        </w:rPr>
        <w:t xml:space="preserve">If the customer's complaint or repair is </w:t>
      </w:r>
      <w:proofErr w:type="gramStart"/>
      <w:r>
        <w:rPr>
          <w:rFonts w:ascii="Arial" w:eastAsia="Times New Roman" w:hAnsi="Arial" w:cs="Arial"/>
          <w:sz w:val="24"/>
          <w:szCs w:val="24"/>
        </w:rPr>
        <w:t>similar to</w:t>
      </w:r>
      <w:proofErr w:type="gramEnd"/>
      <w:r>
        <w:rPr>
          <w:rFonts w:ascii="Arial" w:eastAsia="Times New Roman" w:hAnsi="Arial" w:cs="Arial"/>
          <w:sz w:val="24"/>
          <w:szCs w:val="24"/>
        </w:rPr>
        <w:t xml:space="preserve"> one in the vehicle's history, all copies of the previous repairs or warranty claims must be attached to the work order copy. A careful examination of the past repairs or warranty claims must be made to determine if the new repair is the manufacturer's or the dealership's responsibility. </w:t>
      </w:r>
    </w:p>
    <w:p w14:paraId="18AB4519" w14:textId="77777777" w:rsidR="00AD4B14" w:rsidRDefault="00AD4B14" w:rsidP="00426974">
      <w:pPr>
        <w:numPr>
          <w:ilvl w:val="1"/>
          <w:numId w:val="13"/>
        </w:numPr>
        <w:spacing w:after="0" w:line="276" w:lineRule="auto"/>
        <w:ind w:left="1224"/>
        <w:jc w:val="both"/>
        <w:rPr>
          <w:rFonts w:ascii="Arial" w:eastAsia="Times New Roman" w:hAnsi="Arial" w:cs="Arial"/>
          <w:sz w:val="24"/>
          <w:szCs w:val="24"/>
        </w:rPr>
      </w:pPr>
      <w:r>
        <w:rPr>
          <w:rFonts w:ascii="Arial" w:eastAsia="Times New Roman" w:hAnsi="Arial" w:cs="Arial"/>
          <w:sz w:val="24"/>
          <w:szCs w:val="24"/>
        </w:rPr>
        <w:t>If the new repair is decided to be the responsibility of the manufacturer, an "SA' authorization and explanation as to why the additional repair is being charged to the manufacturer. That information must be written on the work order along with service management initials and dates.</w:t>
      </w:r>
    </w:p>
    <w:p w14:paraId="1A0A9E9C" w14:textId="5FFA1959" w:rsidR="00AD4B14" w:rsidRDefault="00AD4B14" w:rsidP="00426974">
      <w:pPr>
        <w:numPr>
          <w:ilvl w:val="1"/>
          <w:numId w:val="13"/>
        </w:numPr>
        <w:spacing w:after="0" w:line="276" w:lineRule="auto"/>
        <w:ind w:left="1224"/>
        <w:jc w:val="both"/>
        <w:rPr>
          <w:rFonts w:ascii="Arial" w:eastAsia="Times New Roman" w:hAnsi="Arial" w:cs="Arial"/>
          <w:sz w:val="24"/>
          <w:szCs w:val="24"/>
        </w:rPr>
      </w:pPr>
      <w:r>
        <w:rPr>
          <w:rFonts w:ascii="Arial" w:eastAsia="Times New Roman" w:hAnsi="Arial" w:cs="Arial"/>
          <w:sz w:val="24"/>
          <w:szCs w:val="24"/>
        </w:rPr>
        <w:t>If the new repairs are discovered to be the dealership's responsibility, the repairing technician must accept responsibility for the repair.</w:t>
      </w:r>
    </w:p>
    <w:p w14:paraId="2DF830F5" w14:textId="77996364" w:rsidR="00AD4B14" w:rsidRDefault="00AD4B14" w:rsidP="00426974">
      <w:pPr>
        <w:numPr>
          <w:ilvl w:val="0"/>
          <w:numId w:val="10"/>
        </w:numPr>
        <w:spacing w:after="0" w:line="276" w:lineRule="auto"/>
        <w:ind w:left="792"/>
        <w:jc w:val="both"/>
        <w:rPr>
          <w:rFonts w:ascii="Arial" w:eastAsia="Times New Roman" w:hAnsi="Arial" w:cs="Arial"/>
          <w:sz w:val="24"/>
          <w:szCs w:val="24"/>
        </w:rPr>
      </w:pPr>
      <w:r>
        <w:rPr>
          <w:rFonts w:ascii="Arial" w:eastAsia="Times New Roman" w:hAnsi="Arial" w:cs="Arial"/>
          <w:sz w:val="24"/>
          <w:szCs w:val="24"/>
        </w:rPr>
        <w:t>A copy of all sublets charged to warranty must be attached to the claim copy of the repair order.</w:t>
      </w:r>
    </w:p>
    <w:p w14:paraId="3D0D308B" w14:textId="1428A397" w:rsidR="000C7175" w:rsidRDefault="00AD4B14" w:rsidP="00426974">
      <w:pPr>
        <w:numPr>
          <w:ilvl w:val="0"/>
          <w:numId w:val="10"/>
        </w:numPr>
        <w:spacing w:after="0" w:line="276" w:lineRule="auto"/>
        <w:ind w:left="792"/>
        <w:jc w:val="both"/>
        <w:rPr>
          <w:rFonts w:ascii="Arial" w:eastAsia="Times New Roman" w:hAnsi="Arial" w:cs="Arial"/>
          <w:sz w:val="24"/>
          <w:szCs w:val="24"/>
        </w:rPr>
      </w:pPr>
      <w:r>
        <w:rPr>
          <w:rFonts w:ascii="Arial" w:eastAsia="Times New Roman" w:hAnsi="Arial" w:cs="Arial"/>
          <w:sz w:val="24"/>
          <w:szCs w:val="24"/>
        </w:rPr>
        <w:t>Check for the beginning and ending mileage on all repair orders.</w:t>
      </w:r>
    </w:p>
    <w:p w14:paraId="7618A5A1" w14:textId="3212FE10" w:rsidR="00AD4B14" w:rsidRDefault="00AD4B14" w:rsidP="00426974">
      <w:pPr>
        <w:numPr>
          <w:ilvl w:val="0"/>
          <w:numId w:val="10"/>
        </w:numPr>
        <w:spacing w:after="0" w:line="276" w:lineRule="auto"/>
        <w:ind w:left="792"/>
        <w:jc w:val="both"/>
        <w:rPr>
          <w:rFonts w:ascii="Arial" w:eastAsia="Times New Roman" w:hAnsi="Arial" w:cs="Arial"/>
          <w:sz w:val="24"/>
          <w:szCs w:val="24"/>
        </w:rPr>
      </w:pPr>
      <w:r>
        <w:rPr>
          <w:rFonts w:ascii="Arial" w:eastAsia="Times New Roman" w:hAnsi="Arial" w:cs="Arial"/>
          <w:sz w:val="24"/>
          <w:szCs w:val="24"/>
        </w:rPr>
        <w:t>Multiple repairs, such as wheel replacement, must be submitted singularly, with each wheel having one opcode, failure, etc.</w:t>
      </w:r>
    </w:p>
    <w:p w14:paraId="42C2F666" w14:textId="2898C298" w:rsidR="00AD4B14" w:rsidRDefault="00AD4B14" w:rsidP="00426974">
      <w:pPr>
        <w:numPr>
          <w:ilvl w:val="0"/>
          <w:numId w:val="10"/>
        </w:numPr>
        <w:spacing w:after="0" w:line="276" w:lineRule="auto"/>
        <w:ind w:left="792"/>
        <w:jc w:val="both"/>
        <w:rPr>
          <w:rFonts w:ascii="Arial" w:eastAsia="Times New Roman" w:hAnsi="Arial" w:cs="Arial"/>
          <w:sz w:val="24"/>
          <w:szCs w:val="24"/>
        </w:rPr>
      </w:pPr>
      <w:r>
        <w:rPr>
          <w:rFonts w:ascii="Arial" w:eastAsia="Times New Roman" w:hAnsi="Arial" w:cs="Arial"/>
          <w:sz w:val="24"/>
          <w:szCs w:val="24"/>
        </w:rPr>
        <w:t>Check for a VIP 14 attached to every warranty claim</w:t>
      </w:r>
    </w:p>
    <w:p w14:paraId="72CC3136" w14:textId="77777777" w:rsidR="000C7175" w:rsidRPr="000C7175" w:rsidRDefault="000C7175" w:rsidP="00426974">
      <w:pPr>
        <w:spacing w:after="0" w:line="276" w:lineRule="auto"/>
        <w:ind w:left="720"/>
        <w:rPr>
          <w:rFonts w:ascii="Arial" w:eastAsia="Times New Roman" w:hAnsi="Arial" w:cs="Arial"/>
          <w:sz w:val="24"/>
          <w:szCs w:val="24"/>
        </w:rPr>
      </w:pPr>
    </w:p>
    <w:p w14:paraId="045A827E" w14:textId="78A4C033" w:rsidR="000C7175" w:rsidRPr="000C7175" w:rsidRDefault="00066C3A" w:rsidP="00426974">
      <w:pPr>
        <w:spacing w:after="0" w:line="276" w:lineRule="auto"/>
        <w:rPr>
          <w:rFonts w:ascii="Arial" w:eastAsia="Times New Roman" w:hAnsi="Arial" w:cs="Arial"/>
          <w:sz w:val="24"/>
          <w:szCs w:val="24"/>
        </w:rPr>
      </w:pPr>
      <w:r w:rsidRPr="00D7374E">
        <w:rPr>
          <w:rFonts w:ascii="Arial" w:hAnsi="Arial" w:cs="Arial"/>
          <w:noProof/>
          <w:sz w:val="24"/>
          <w:szCs w:val="24"/>
        </w:rPr>
        <w:lastRenderedPageBreak/>
        <mc:AlternateContent>
          <mc:Choice Requires="wps">
            <w:drawing>
              <wp:anchor distT="45720" distB="45720" distL="114300" distR="114300" simplePos="0" relativeHeight="251659264" behindDoc="0" locked="0" layoutInCell="1" allowOverlap="1" wp14:anchorId="636E55BE" wp14:editId="77110804">
                <wp:simplePos x="0" y="0"/>
                <wp:positionH relativeFrom="column">
                  <wp:posOffset>-582930</wp:posOffset>
                </wp:positionH>
                <wp:positionV relativeFrom="paragraph">
                  <wp:posOffset>0</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67195292" w14:textId="77777777" w:rsidR="00066C3A" w:rsidRPr="00426974" w:rsidRDefault="00066C3A" w:rsidP="00066C3A">
                            <w:pPr>
                              <w:rPr>
                                <w:rFonts w:ascii="Arial" w:hAnsi="Arial" w:cs="Arial"/>
                                <w:b/>
                                <w:sz w:val="24"/>
                                <w:szCs w:val="24"/>
                              </w:rPr>
                            </w:pPr>
                          </w:p>
                          <w:p w14:paraId="5181AB64" w14:textId="77777777" w:rsidR="00066C3A" w:rsidRPr="00426974" w:rsidRDefault="00066C3A" w:rsidP="00066C3A">
                            <w:pPr>
                              <w:rPr>
                                <w:rFonts w:ascii="Arial" w:hAnsi="Arial" w:cs="Arial"/>
                                <w:b/>
                                <w:sz w:val="24"/>
                                <w:szCs w:val="24"/>
                              </w:rPr>
                            </w:pPr>
                            <w:r w:rsidRPr="00426974">
                              <w:rPr>
                                <w:rFonts w:ascii="Arial" w:hAnsi="Arial" w:cs="Arial"/>
                                <w:b/>
                                <w:sz w:val="24"/>
                                <w:szCs w:val="24"/>
                              </w:rPr>
                              <w:t>Job Description Acknowledgment</w:t>
                            </w:r>
                          </w:p>
                          <w:p w14:paraId="7698FAEF" w14:textId="77777777" w:rsidR="00066C3A" w:rsidRPr="00426974" w:rsidRDefault="00066C3A" w:rsidP="00066C3A">
                            <w:pPr>
                              <w:rPr>
                                <w:rFonts w:ascii="Arial" w:hAnsi="Arial" w:cs="Arial"/>
                                <w:sz w:val="24"/>
                                <w:szCs w:val="24"/>
                              </w:rPr>
                            </w:pPr>
                          </w:p>
                          <w:p w14:paraId="65DF9A55" w14:textId="77777777" w:rsidR="00066C3A" w:rsidRPr="00426974" w:rsidRDefault="00066C3A" w:rsidP="00066C3A">
                            <w:pPr>
                              <w:rPr>
                                <w:rFonts w:ascii="Arial" w:hAnsi="Arial" w:cs="Arial"/>
                                <w:sz w:val="24"/>
                                <w:szCs w:val="24"/>
                              </w:rPr>
                            </w:pPr>
                          </w:p>
                          <w:p w14:paraId="4E30A44A" w14:textId="77777777" w:rsidR="00066C3A" w:rsidRPr="00426974" w:rsidRDefault="00066C3A" w:rsidP="00066C3A">
                            <w:pPr>
                              <w:rPr>
                                <w:rFonts w:ascii="Arial" w:hAnsi="Arial" w:cs="Arial"/>
                                <w:sz w:val="24"/>
                                <w:szCs w:val="24"/>
                              </w:rPr>
                            </w:pPr>
                            <w:r w:rsidRPr="00426974">
                              <w:rPr>
                                <w:rFonts w:ascii="Arial" w:hAnsi="Arial" w:cs="Arial"/>
                                <w:sz w:val="24"/>
                                <w:szCs w:val="24"/>
                              </w:rPr>
                              <w:t>I have reviewed the job description for my position and understand my responsibilities.</w:t>
                            </w:r>
                          </w:p>
                          <w:p w14:paraId="3B1B9CED" w14:textId="77777777" w:rsidR="00066C3A" w:rsidRPr="00426974" w:rsidRDefault="00066C3A" w:rsidP="00066C3A">
                            <w:pPr>
                              <w:rPr>
                                <w:rFonts w:ascii="Arial" w:hAnsi="Arial" w:cs="Arial"/>
                                <w:sz w:val="24"/>
                                <w:szCs w:val="24"/>
                              </w:rPr>
                            </w:pPr>
                          </w:p>
                          <w:p w14:paraId="2D5FF51C" w14:textId="77777777" w:rsidR="00066C3A" w:rsidRPr="00426974" w:rsidRDefault="00066C3A" w:rsidP="00066C3A">
                            <w:pPr>
                              <w:rPr>
                                <w:rFonts w:ascii="Arial" w:hAnsi="Arial" w:cs="Arial"/>
                                <w:sz w:val="24"/>
                                <w:szCs w:val="24"/>
                                <w:u w:val="single"/>
                              </w:rPr>
                            </w:pPr>
                            <w:r w:rsidRPr="00426974">
                              <w:rPr>
                                <w:rFonts w:ascii="Arial" w:hAnsi="Arial" w:cs="Arial"/>
                                <w:sz w:val="24"/>
                                <w:szCs w:val="24"/>
                              </w:rPr>
                              <w:t xml:space="preserve">Employee Signature: </w:t>
                            </w:r>
                            <w:r w:rsidRPr="00426974">
                              <w:rPr>
                                <w:rFonts w:ascii="Arial" w:hAnsi="Arial" w:cs="Arial"/>
                                <w:sz w:val="24"/>
                                <w:szCs w:val="24"/>
                                <w:u w:val="single"/>
                              </w:rPr>
                              <w:tab/>
                              <w:t>________________________</w:t>
                            </w:r>
                            <w:r w:rsidRPr="00426974">
                              <w:rPr>
                                <w:rFonts w:ascii="Arial" w:hAnsi="Arial" w:cs="Arial"/>
                                <w:sz w:val="24"/>
                                <w:szCs w:val="24"/>
                              </w:rPr>
                              <w:tab/>
                            </w:r>
                            <w:bookmarkStart w:id="0" w:name="_Hlk119959629"/>
                            <w:r w:rsidRPr="00426974">
                              <w:rPr>
                                <w:rFonts w:ascii="Arial" w:hAnsi="Arial" w:cs="Arial"/>
                                <w:sz w:val="24"/>
                                <w:szCs w:val="24"/>
                              </w:rPr>
                              <w:t xml:space="preserve">Date: </w:t>
                            </w:r>
                            <w:r w:rsidRPr="00426974">
                              <w:rPr>
                                <w:rFonts w:ascii="Arial" w:hAnsi="Arial" w:cs="Arial"/>
                                <w:sz w:val="24"/>
                                <w:szCs w:val="24"/>
                                <w:u w:val="single"/>
                              </w:rPr>
                              <w:tab/>
                              <w:t>___________________</w:t>
                            </w:r>
                            <w:bookmarkEnd w:id="0"/>
                          </w:p>
                          <w:p w14:paraId="554AF1D0" w14:textId="77777777" w:rsidR="00066C3A" w:rsidRPr="00426974" w:rsidRDefault="00066C3A" w:rsidP="00066C3A">
                            <w:pPr>
                              <w:rPr>
                                <w:rFonts w:ascii="Arial" w:hAnsi="Arial" w:cs="Arial"/>
                                <w:sz w:val="24"/>
                                <w:szCs w:val="24"/>
                              </w:rPr>
                            </w:pPr>
                          </w:p>
                          <w:p w14:paraId="372B8CB5" w14:textId="77777777" w:rsidR="00066C3A" w:rsidRPr="00426974" w:rsidRDefault="00066C3A" w:rsidP="00066C3A">
                            <w:pPr>
                              <w:rPr>
                                <w:rFonts w:ascii="Arial" w:hAnsi="Arial" w:cs="Arial"/>
                                <w:sz w:val="24"/>
                                <w:szCs w:val="24"/>
                              </w:rPr>
                            </w:pPr>
                            <w:r w:rsidRPr="00426974">
                              <w:rPr>
                                <w:rFonts w:ascii="Arial" w:hAnsi="Arial" w:cs="Arial"/>
                                <w:sz w:val="24"/>
                                <w:szCs w:val="24"/>
                              </w:rPr>
                              <w:t xml:space="preserve">Manager Signature: </w:t>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u w:val="single"/>
                              </w:rPr>
                              <w:t>_____________________________</w:t>
                            </w:r>
                            <w:r w:rsidRPr="00426974">
                              <w:rPr>
                                <w:rFonts w:ascii="Arial" w:hAnsi="Arial" w:cs="Arial"/>
                                <w:sz w:val="24"/>
                                <w:szCs w:val="24"/>
                              </w:rPr>
                              <w:t xml:space="preserve">       Date: </w:t>
                            </w:r>
                            <w:r w:rsidRPr="00426974">
                              <w:rPr>
                                <w:rFonts w:ascii="Arial" w:hAnsi="Arial" w:cs="Arial"/>
                                <w:sz w:val="24"/>
                                <w:szCs w:val="24"/>
                                <w:u w:val="single"/>
                              </w:rPr>
                              <w:tab/>
                              <w:t>___________________</w:t>
                            </w:r>
                          </w:p>
                          <w:p w14:paraId="1CC1D4EC" w14:textId="77777777" w:rsidR="00066C3A" w:rsidRPr="00426974" w:rsidRDefault="00066C3A" w:rsidP="00066C3A">
                            <w:pPr>
                              <w:rPr>
                                <w:rFonts w:ascii="Calibri" w:hAnsi="Calibri"/>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6E55BE" id="_x0000_t202" coordsize="21600,21600" o:spt="202" path="m,l,21600r21600,l21600,xe">
                <v:stroke joinstyle="miter"/>
                <v:path gradientshapeok="t" o:connecttype="rect"/>
              </v:shapetype>
              <v:shape id="Text Box 1" o:spid="_x0000_s1026" type="#_x0000_t202" style="position:absolute;margin-left:-45.9pt;margin-top:0;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">
                <v:textbox>
                  <w:txbxContent>
                    <w:p w14:paraId="67195292" w14:textId="77777777" w:rsidR="00066C3A" w:rsidRPr="00426974" w:rsidRDefault="00066C3A" w:rsidP="00066C3A">
                      <w:pPr>
                        <w:rPr>
                          <w:rFonts w:ascii="Arial" w:hAnsi="Arial" w:cs="Arial"/>
                          <w:b/>
                          <w:sz w:val="24"/>
                          <w:szCs w:val="24"/>
                        </w:rPr>
                      </w:pPr>
                    </w:p>
                    <w:p w14:paraId="5181AB64" w14:textId="77777777" w:rsidR="00066C3A" w:rsidRPr="00426974" w:rsidRDefault="00066C3A" w:rsidP="00066C3A">
                      <w:pPr>
                        <w:rPr>
                          <w:rFonts w:ascii="Arial" w:hAnsi="Arial" w:cs="Arial"/>
                          <w:b/>
                          <w:sz w:val="24"/>
                          <w:szCs w:val="24"/>
                        </w:rPr>
                      </w:pPr>
                      <w:r w:rsidRPr="00426974">
                        <w:rPr>
                          <w:rFonts w:ascii="Arial" w:hAnsi="Arial" w:cs="Arial"/>
                          <w:b/>
                          <w:sz w:val="24"/>
                          <w:szCs w:val="24"/>
                        </w:rPr>
                        <w:t>Job Description Acknowledgment</w:t>
                      </w:r>
                    </w:p>
                    <w:p w14:paraId="7698FAEF" w14:textId="77777777" w:rsidR="00066C3A" w:rsidRPr="00426974" w:rsidRDefault="00066C3A" w:rsidP="00066C3A">
                      <w:pPr>
                        <w:rPr>
                          <w:rFonts w:ascii="Arial" w:hAnsi="Arial" w:cs="Arial"/>
                          <w:sz w:val="24"/>
                          <w:szCs w:val="24"/>
                        </w:rPr>
                      </w:pPr>
                    </w:p>
                    <w:p w14:paraId="65DF9A55" w14:textId="77777777" w:rsidR="00066C3A" w:rsidRPr="00426974" w:rsidRDefault="00066C3A" w:rsidP="00066C3A">
                      <w:pPr>
                        <w:rPr>
                          <w:rFonts w:ascii="Arial" w:hAnsi="Arial" w:cs="Arial"/>
                          <w:sz w:val="24"/>
                          <w:szCs w:val="24"/>
                        </w:rPr>
                      </w:pPr>
                    </w:p>
                    <w:p w14:paraId="4E30A44A" w14:textId="77777777" w:rsidR="00066C3A" w:rsidRPr="00426974" w:rsidRDefault="00066C3A" w:rsidP="00066C3A">
                      <w:pPr>
                        <w:rPr>
                          <w:rFonts w:ascii="Arial" w:hAnsi="Arial" w:cs="Arial"/>
                          <w:sz w:val="24"/>
                          <w:szCs w:val="24"/>
                        </w:rPr>
                      </w:pPr>
                      <w:r w:rsidRPr="00426974">
                        <w:rPr>
                          <w:rFonts w:ascii="Arial" w:hAnsi="Arial" w:cs="Arial"/>
                          <w:sz w:val="24"/>
                          <w:szCs w:val="24"/>
                        </w:rPr>
                        <w:t>I have reviewed the job description for my position and understand my responsibilities.</w:t>
                      </w:r>
                    </w:p>
                    <w:p w14:paraId="3B1B9CED" w14:textId="77777777" w:rsidR="00066C3A" w:rsidRPr="00426974" w:rsidRDefault="00066C3A" w:rsidP="00066C3A">
                      <w:pPr>
                        <w:rPr>
                          <w:rFonts w:ascii="Arial" w:hAnsi="Arial" w:cs="Arial"/>
                          <w:sz w:val="24"/>
                          <w:szCs w:val="24"/>
                        </w:rPr>
                      </w:pPr>
                    </w:p>
                    <w:p w14:paraId="2D5FF51C" w14:textId="77777777" w:rsidR="00066C3A" w:rsidRPr="00426974" w:rsidRDefault="00066C3A" w:rsidP="00066C3A">
                      <w:pPr>
                        <w:rPr>
                          <w:rFonts w:ascii="Arial" w:hAnsi="Arial" w:cs="Arial"/>
                          <w:sz w:val="24"/>
                          <w:szCs w:val="24"/>
                          <w:u w:val="single"/>
                        </w:rPr>
                      </w:pPr>
                      <w:r w:rsidRPr="00426974">
                        <w:rPr>
                          <w:rFonts w:ascii="Arial" w:hAnsi="Arial" w:cs="Arial"/>
                          <w:sz w:val="24"/>
                          <w:szCs w:val="24"/>
                        </w:rPr>
                        <w:t xml:space="preserve">Employee Signature: </w:t>
                      </w:r>
                      <w:r w:rsidRPr="00426974">
                        <w:rPr>
                          <w:rFonts w:ascii="Arial" w:hAnsi="Arial" w:cs="Arial"/>
                          <w:sz w:val="24"/>
                          <w:szCs w:val="24"/>
                          <w:u w:val="single"/>
                        </w:rPr>
                        <w:tab/>
                        <w:t>________________________</w:t>
                      </w:r>
                      <w:r w:rsidRPr="00426974">
                        <w:rPr>
                          <w:rFonts w:ascii="Arial" w:hAnsi="Arial" w:cs="Arial"/>
                          <w:sz w:val="24"/>
                          <w:szCs w:val="24"/>
                        </w:rPr>
                        <w:tab/>
                      </w:r>
                      <w:bookmarkStart w:id="1" w:name="_Hlk119959629"/>
                      <w:r w:rsidRPr="00426974">
                        <w:rPr>
                          <w:rFonts w:ascii="Arial" w:hAnsi="Arial" w:cs="Arial"/>
                          <w:sz w:val="24"/>
                          <w:szCs w:val="24"/>
                        </w:rPr>
                        <w:t xml:space="preserve">Date: </w:t>
                      </w:r>
                      <w:r w:rsidRPr="00426974">
                        <w:rPr>
                          <w:rFonts w:ascii="Arial" w:hAnsi="Arial" w:cs="Arial"/>
                          <w:sz w:val="24"/>
                          <w:szCs w:val="24"/>
                          <w:u w:val="single"/>
                        </w:rPr>
                        <w:tab/>
                        <w:t>___________________</w:t>
                      </w:r>
                      <w:bookmarkEnd w:id="1"/>
                    </w:p>
                    <w:p w14:paraId="554AF1D0" w14:textId="77777777" w:rsidR="00066C3A" w:rsidRPr="00426974" w:rsidRDefault="00066C3A" w:rsidP="00066C3A">
                      <w:pPr>
                        <w:rPr>
                          <w:rFonts w:ascii="Arial" w:hAnsi="Arial" w:cs="Arial"/>
                          <w:sz w:val="24"/>
                          <w:szCs w:val="24"/>
                        </w:rPr>
                      </w:pPr>
                    </w:p>
                    <w:p w14:paraId="372B8CB5" w14:textId="77777777" w:rsidR="00066C3A" w:rsidRPr="00426974" w:rsidRDefault="00066C3A" w:rsidP="00066C3A">
                      <w:pPr>
                        <w:rPr>
                          <w:rFonts w:ascii="Arial" w:hAnsi="Arial" w:cs="Arial"/>
                          <w:sz w:val="24"/>
                          <w:szCs w:val="24"/>
                        </w:rPr>
                      </w:pPr>
                      <w:r w:rsidRPr="00426974">
                        <w:rPr>
                          <w:rFonts w:ascii="Arial" w:hAnsi="Arial" w:cs="Arial"/>
                          <w:sz w:val="24"/>
                          <w:szCs w:val="24"/>
                        </w:rPr>
                        <w:t xml:space="preserve">Manager Signature: </w:t>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rPr>
                        <w:softHyphen/>
                      </w:r>
                      <w:r w:rsidRPr="00426974">
                        <w:rPr>
                          <w:rFonts w:ascii="Arial" w:hAnsi="Arial" w:cs="Arial"/>
                          <w:sz w:val="24"/>
                          <w:szCs w:val="24"/>
                          <w:u w:val="single"/>
                        </w:rPr>
                        <w:t>_____________________________</w:t>
                      </w:r>
                      <w:r w:rsidRPr="00426974">
                        <w:rPr>
                          <w:rFonts w:ascii="Arial" w:hAnsi="Arial" w:cs="Arial"/>
                          <w:sz w:val="24"/>
                          <w:szCs w:val="24"/>
                        </w:rPr>
                        <w:t xml:space="preserve">       Date: </w:t>
                      </w:r>
                      <w:r w:rsidRPr="00426974">
                        <w:rPr>
                          <w:rFonts w:ascii="Arial" w:hAnsi="Arial" w:cs="Arial"/>
                          <w:sz w:val="24"/>
                          <w:szCs w:val="24"/>
                          <w:u w:val="single"/>
                        </w:rPr>
                        <w:tab/>
                        <w:t>___________________</w:t>
                      </w:r>
                    </w:p>
                    <w:p w14:paraId="1CC1D4EC" w14:textId="77777777" w:rsidR="00066C3A" w:rsidRPr="00426974" w:rsidRDefault="00066C3A" w:rsidP="00066C3A">
                      <w:pPr>
                        <w:rPr>
                          <w:rFonts w:ascii="Calibri" w:hAnsi="Calibri"/>
                          <w:sz w:val="24"/>
                          <w:szCs w:val="24"/>
                        </w:rPr>
                      </w:pPr>
                    </w:p>
                  </w:txbxContent>
                </v:textbox>
                <w10:wrap type="square"/>
              </v:shape>
            </w:pict>
          </mc:Fallback>
        </mc:AlternateContent>
      </w:r>
    </w:p>
    <w:p w14:paraId="1F4CC596" w14:textId="77777777" w:rsidR="000C7175" w:rsidRPr="000C7175" w:rsidRDefault="000C7175" w:rsidP="00426974">
      <w:pPr>
        <w:spacing w:after="0" w:line="276" w:lineRule="auto"/>
        <w:rPr>
          <w:rFonts w:ascii="Arial" w:eastAsia="Times New Roman" w:hAnsi="Arial" w:cs="Arial"/>
          <w:sz w:val="24"/>
          <w:szCs w:val="24"/>
        </w:rPr>
      </w:pPr>
    </w:p>
    <w:p w14:paraId="5F44CC9A" w14:textId="77777777" w:rsidR="000C7175" w:rsidRPr="000C7175" w:rsidRDefault="000C7175" w:rsidP="00426974">
      <w:pPr>
        <w:spacing w:after="0" w:line="276" w:lineRule="auto"/>
        <w:rPr>
          <w:rFonts w:ascii="Arial" w:eastAsia="Times New Roman" w:hAnsi="Arial" w:cs="Arial"/>
          <w:sz w:val="24"/>
          <w:szCs w:val="24"/>
        </w:rPr>
      </w:pPr>
    </w:p>
    <w:p w14:paraId="6D6A2A3A" w14:textId="77777777" w:rsidR="000C7175" w:rsidRPr="000C7175" w:rsidRDefault="000C7175" w:rsidP="00426974">
      <w:pPr>
        <w:spacing w:after="0" w:line="276" w:lineRule="auto"/>
        <w:rPr>
          <w:rFonts w:ascii="Arial" w:eastAsia="Times New Roman" w:hAnsi="Arial" w:cs="Arial"/>
          <w:sz w:val="24"/>
          <w:szCs w:val="24"/>
        </w:rPr>
      </w:pPr>
    </w:p>
    <w:p w14:paraId="1CE2DDB2" w14:textId="77777777" w:rsidR="000C7175" w:rsidRPr="000C7175" w:rsidRDefault="000C7175" w:rsidP="00426974">
      <w:pPr>
        <w:spacing w:after="0" w:line="276" w:lineRule="auto"/>
        <w:rPr>
          <w:rFonts w:ascii="Arial" w:eastAsia="Times New Roman" w:hAnsi="Arial" w:cs="Arial"/>
          <w:sz w:val="24"/>
          <w:szCs w:val="24"/>
        </w:rPr>
      </w:pPr>
    </w:p>
    <w:p w14:paraId="2E8C5BC4" w14:textId="77777777" w:rsidR="00DF4F38" w:rsidRPr="000C7175" w:rsidRDefault="00DF4F38" w:rsidP="00426974">
      <w:pPr>
        <w:spacing w:line="276" w:lineRule="auto"/>
        <w:rPr>
          <w:rFonts w:ascii="Arial" w:hAnsi="Arial" w:cs="Arial"/>
          <w:sz w:val="24"/>
          <w:szCs w:val="24"/>
        </w:rPr>
      </w:pPr>
    </w:p>
    <w:sectPr w:rsidR="00DF4F38" w:rsidRPr="000C7175">
      <w:footerReference w:type="even" r:id="rId7"/>
      <w:footerReference w:type="default" r:id="rId8"/>
      <w:pgSz w:w="12240" w:h="15840"/>
      <w:pgMar w:top="1440" w:right="1440"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4A462" w14:textId="77777777" w:rsidR="000C7175" w:rsidRDefault="000C7175" w:rsidP="000C7175">
      <w:pPr>
        <w:spacing w:after="0" w:line="240" w:lineRule="auto"/>
      </w:pPr>
      <w:r>
        <w:separator/>
      </w:r>
    </w:p>
  </w:endnote>
  <w:endnote w:type="continuationSeparator" w:id="0">
    <w:p w14:paraId="6243E13D" w14:textId="77777777" w:rsidR="000C7175" w:rsidRDefault="000C7175" w:rsidP="000C7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1C081" w14:textId="442E2E84" w:rsidR="00A92CA2" w:rsidRDefault="003959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175">
      <w:rPr>
        <w:rStyle w:val="PageNumber"/>
        <w:noProof/>
      </w:rPr>
      <w:t>1</w:t>
    </w:r>
    <w:r>
      <w:rPr>
        <w:rStyle w:val="PageNumber"/>
      </w:rPr>
      <w:fldChar w:fldCharType="end"/>
    </w:r>
  </w:p>
  <w:p w14:paraId="2412F29A" w14:textId="77777777" w:rsidR="00A92CA2" w:rsidRDefault="00B839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614670"/>
      <w:docPartObj>
        <w:docPartGallery w:val="Page Numbers (Bottom of Page)"/>
        <w:docPartUnique/>
      </w:docPartObj>
    </w:sdtPr>
    <w:sdtEndPr>
      <w:rPr>
        <w:color w:val="7F7F7F" w:themeColor="background1" w:themeShade="7F"/>
        <w:spacing w:val="60"/>
      </w:rPr>
    </w:sdtEndPr>
    <w:sdtContent>
      <w:p w14:paraId="0B1F8BF2" w14:textId="1C67CD65" w:rsidR="000C7175" w:rsidRDefault="000C717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EE4CFA9" w14:textId="77777777" w:rsidR="00A92CA2" w:rsidRDefault="00B839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54AD6" w14:textId="77777777" w:rsidR="000C7175" w:rsidRDefault="000C7175" w:rsidP="000C7175">
      <w:pPr>
        <w:spacing w:after="0" w:line="240" w:lineRule="auto"/>
      </w:pPr>
      <w:r>
        <w:separator/>
      </w:r>
    </w:p>
  </w:footnote>
  <w:footnote w:type="continuationSeparator" w:id="0">
    <w:p w14:paraId="2A01BC6A" w14:textId="77777777" w:rsidR="000C7175" w:rsidRDefault="000C7175" w:rsidP="000C7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7286"/>
    <w:multiLevelType w:val="hybridMultilevel"/>
    <w:tmpl w:val="A530B2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845C7"/>
    <w:multiLevelType w:val="hybridMultilevel"/>
    <w:tmpl w:val="E29ABB74"/>
    <w:lvl w:ilvl="0" w:tplc="FFFFFFFF">
      <w:numFmt w:val="bullet"/>
      <w:lvlText w:val="•"/>
      <w:lvlJc w:val="left"/>
      <w:pPr>
        <w:ind w:left="1008" w:hanging="360"/>
      </w:pPr>
      <w:rPr>
        <w:rFonts w:ascii="Trebuchet MS" w:hAnsi="Trebuchet MS" w:cstheme="minorBidi" w:hint="default"/>
        <w:color w:val="auto"/>
      </w:rPr>
    </w:lvl>
    <w:lvl w:ilvl="1" w:tplc="E494A01A">
      <w:start w:val="1"/>
      <w:numFmt w:val="bullet"/>
      <w:lvlText w:val="&gt;"/>
      <w:lvlJc w:val="left"/>
      <w:pPr>
        <w:ind w:left="720" w:hanging="360"/>
      </w:pPr>
      <w:rPr>
        <w:rFonts w:ascii="Courier New" w:hAnsi="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 w15:restartNumberingAfterBreak="0">
    <w:nsid w:val="14180BDA"/>
    <w:multiLevelType w:val="hybridMultilevel"/>
    <w:tmpl w:val="AFF27A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364016"/>
    <w:multiLevelType w:val="hybridMultilevel"/>
    <w:tmpl w:val="ADBEC766"/>
    <w:lvl w:ilvl="0" w:tplc="E494A01A">
      <w:start w:val="1"/>
      <w:numFmt w:val="bullet"/>
      <w:lvlText w:val="&gt;"/>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2218B4"/>
    <w:multiLevelType w:val="hybridMultilevel"/>
    <w:tmpl w:val="B7523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0E16A4"/>
    <w:multiLevelType w:val="hybridMultilevel"/>
    <w:tmpl w:val="728277A0"/>
    <w:lvl w:ilvl="0" w:tplc="53C04F80">
      <w:numFmt w:val="bullet"/>
      <w:lvlText w:val="•"/>
      <w:lvlJc w:val="left"/>
      <w:pPr>
        <w:ind w:left="1008" w:hanging="360"/>
      </w:pPr>
      <w:rPr>
        <w:rFonts w:ascii="Trebuchet MS" w:hAnsi="Trebuchet MS" w:cstheme="minorBidi" w:hint="default"/>
        <w:color w:val="auto"/>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47D5029F"/>
    <w:multiLevelType w:val="hybridMultilevel"/>
    <w:tmpl w:val="5A40D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E96B1F"/>
    <w:multiLevelType w:val="hybridMultilevel"/>
    <w:tmpl w:val="95684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371B64"/>
    <w:multiLevelType w:val="hybridMultilevel"/>
    <w:tmpl w:val="FD22BC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5D1D7119"/>
    <w:multiLevelType w:val="hybridMultilevel"/>
    <w:tmpl w:val="23B68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3D0FD7"/>
    <w:multiLevelType w:val="hybridMultilevel"/>
    <w:tmpl w:val="A07A0940"/>
    <w:lvl w:ilvl="0" w:tplc="E494A01A">
      <w:start w:val="1"/>
      <w:numFmt w:val="bullet"/>
      <w:lvlText w:val="&gt;"/>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FDB4829"/>
    <w:multiLevelType w:val="hybridMultilevel"/>
    <w:tmpl w:val="04AC88E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F36209"/>
    <w:multiLevelType w:val="hybridMultilevel"/>
    <w:tmpl w:val="886C0B7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779648585">
    <w:abstractNumId w:val="11"/>
  </w:num>
  <w:num w:numId="2" w16cid:durableId="2099986579">
    <w:abstractNumId w:val="2"/>
  </w:num>
  <w:num w:numId="3" w16cid:durableId="330717419">
    <w:abstractNumId w:val="4"/>
  </w:num>
  <w:num w:numId="4" w16cid:durableId="103892601">
    <w:abstractNumId w:val="7"/>
  </w:num>
  <w:num w:numId="5" w16cid:durableId="1182206973">
    <w:abstractNumId w:val="0"/>
  </w:num>
  <w:num w:numId="6" w16cid:durableId="184945800">
    <w:abstractNumId w:val="9"/>
  </w:num>
  <w:num w:numId="7" w16cid:durableId="366218106">
    <w:abstractNumId w:val="12"/>
  </w:num>
  <w:num w:numId="8" w16cid:durableId="764425241">
    <w:abstractNumId w:val="8"/>
  </w:num>
  <w:num w:numId="9" w16cid:durableId="1664698687">
    <w:abstractNumId w:val="6"/>
  </w:num>
  <w:num w:numId="10" w16cid:durableId="1244023063">
    <w:abstractNumId w:val="5"/>
  </w:num>
  <w:num w:numId="11" w16cid:durableId="1347559992">
    <w:abstractNumId w:val="10"/>
  </w:num>
  <w:num w:numId="12" w16cid:durableId="1846167944">
    <w:abstractNumId w:val="3"/>
  </w:num>
  <w:num w:numId="13" w16cid:durableId="364911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zMDY3NzS1NLC0MDZQ0lEKTi0uzszPAykwrgUA+Kh12SwAAAA="/>
  </w:docVars>
  <w:rsids>
    <w:rsidRoot w:val="000C7175"/>
    <w:rsid w:val="00066C3A"/>
    <w:rsid w:val="000C7175"/>
    <w:rsid w:val="003959FB"/>
    <w:rsid w:val="00426974"/>
    <w:rsid w:val="00AD4B14"/>
    <w:rsid w:val="00B83931"/>
    <w:rsid w:val="00DF4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236E4"/>
  <w15:chartTrackingRefBased/>
  <w15:docId w15:val="{FFEC0B7F-2F9C-4AEF-8DF7-AF7AA066B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C71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7175"/>
  </w:style>
  <w:style w:type="paragraph" w:styleId="Footer">
    <w:name w:val="footer"/>
    <w:basedOn w:val="Normal"/>
    <w:link w:val="FooterChar"/>
    <w:uiPriority w:val="99"/>
    <w:unhideWhenUsed/>
    <w:rsid w:val="000C71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175"/>
  </w:style>
  <w:style w:type="character" w:styleId="PageNumber">
    <w:name w:val="page number"/>
    <w:basedOn w:val="DefaultParagraphFont"/>
    <w:semiHidden/>
    <w:rsid w:val="000C7175"/>
  </w:style>
  <w:style w:type="paragraph" w:styleId="ListParagraph">
    <w:name w:val="List Paragraph"/>
    <w:basedOn w:val="Normal"/>
    <w:uiPriority w:val="34"/>
    <w:qFormat/>
    <w:rsid w:val="000C7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657</Words>
  <Characters>3488</Characters>
  <Application>Microsoft Office Word</Application>
  <DocSecurity>0</DocSecurity>
  <Lines>183</Lines>
  <Paragraphs>39</Paragraphs>
  <ScaleCrop>false</ScaleCrop>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6</cp:revision>
  <dcterms:created xsi:type="dcterms:W3CDTF">2022-11-22T13:48:00Z</dcterms:created>
  <dcterms:modified xsi:type="dcterms:W3CDTF">2022-11-30T18:11:00Z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6b263a00-fc79-4d2c-96ef-6772d9197108</vt:lpwstr>
  </property>
</Properties>
</file>