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2731" w14:textId="77777777" w:rsidR="00383B90" w:rsidRPr="0042144A" w:rsidRDefault="005D769C">
      <w:pPr>
        <w:pStyle w:val="Title"/>
      </w:pPr>
      <w:r w:rsidRPr="0042144A">
        <w:t>The Bass Federation of Oregon Bylaws</w:t>
      </w:r>
    </w:p>
    <w:p w14:paraId="4BC26867" w14:textId="5F5B68A5" w:rsidR="00ED6E3F" w:rsidRPr="0042144A" w:rsidRDefault="00FD4394">
      <w:pPr>
        <w:pStyle w:val="Title"/>
        <w:rPr>
          <w:color w:val="002060"/>
          <w:sz w:val="20"/>
          <w:szCs w:val="20"/>
        </w:rPr>
      </w:pPr>
      <w:r w:rsidRPr="0042144A">
        <w:rPr>
          <w:color w:val="002060"/>
          <w:sz w:val="20"/>
          <w:szCs w:val="20"/>
        </w:rPr>
        <w:t xml:space="preserve">Revised </w:t>
      </w:r>
      <w:r w:rsidR="008C3100" w:rsidRPr="0042144A">
        <w:rPr>
          <w:color w:val="002060"/>
          <w:sz w:val="20"/>
          <w:szCs w:val="20"/>
        </w:rPr>
        <w:t>1</w:t>
      </w:r>
      <w:r w:rsidR="0042144A">
        <w:rPr>
          <w:color w:val="002060"/>
          <w:sz w:val="20"/>
          <w:szCs w:val="20"/>
        </w:rPr>
        <w:t>2</w:t>
      </w:r>
      <w:r w:rsidR="008C3100" w:rsidRPr="0042144A">
        <w:rPr>
          <w:color w:val="002060"/>
          <w:sz w:val="20"/>
          <w:szCs w:val="20"/>
        </w:rPr>
        <w:t>/</w:t>
      </w:r>
      <w:r w:rsidR="0042144A">
        <w:rPr>
          <w:color w:val="002060"/>
          <w:sz w:val="20"/>
          <w:szCs w:val="20"/>
        </w:rPr>
        <w:t>7</w:t>
      </w:r>
      <w:r w:rsidR="008C3100" w:rsidRPr="0042144A">
        <w:rPr>
          <w:color w:val="002060"/>
          <w:sz w:val="20"/>
          <w:szCs w:val="20"/>
        </w:rPr>
        <w:t>/20</w:t>
      </w:r>
      <w:r w:rsidR="0042144A">
        <w:rPr>
          <w:color w:val="002060"/>
          <w:sz w:val="20"/>
          <w:szCs w:val="20"/>
        </w:rPr>
        <w:t>19</w:t>
      </w:r>
    </w:p>
    <w:p w14:paraId="7C2C1CF1" w14:textId="77777777" w:rsidR="00383B90" w:rsidRPr="0042144A" w:rsidRDefault="00383B90">
      <w:pPr>
        <w:autoSpaceDE w:val="0"/>
        <w:autoSpaceDN w:val="0"/>
        <w:adjustRightInd w:val="0"/>
        <w:jc w:val="center"/>
        <w:rPr>
          <w:rFonts w:ascii="Arial" w:hAnsi="Arial" w:cs="Arial"/>
          <w:sz w:val="22"/>
          <w:szCs w:val="22"/>
        </w:rPr>
      </w:pPr>
    </w:p>
    <w:p w14:paraId="435F4E79" w14:textId="77777777" w:rsidR="00383B90" w:rsidRPr="0042144A" w:rsidRDefault="005D769C">
      <w:pPr>
        <w:pStyle w:val="BodyTextIndent"/>
        <w:rPr>
          <w:b/>
          <w:bCs/>
        </w:rPr>
      </w:pPr>
      <w:r w:rsidRPr="0042144A">
        <w:rPr>
          <w:b/>
          <w:bCs/>
        </w:rPr>
        <w:t>ARTICLE I. Name and Purpose</w:t>
      </w:r>
    </w:p>
    <w:p w14:paraId="3A525ACA" w14:textId="77777777" w:rsidR="00383B90" w:rsidRPr="0042144A" w:rsidRDefault="005D769C">
      <w:pPr>
        <w:pStyle w:val="BodyTextIndent"/>
        <w:rPr>
          <w:b/>
          <w:bCs/>
        </w:rPr>
      </w:pPr>
      <w:r w:rsidRPr="0042144A">
        <w:rPr>
          <w:b/>
          <w:bCs/>
        </w:rPr>
        <w:t xml:space="preserve">Section 1: Name </w:t>
      </w:r>
    </w:p>
    <w:p w14:paraId="0471C144" w14:textId="77777777" w:rsidR="00383B90" w:rsidRPr="0042144A" w:rsidRDefault="005D769C">
      <w:pPr>
        <w:pStyle w:val="BodyTextIndent"/>
      </w:pPr>
      <w:r w:rsidRPr="0042144A">
        <w:t>This Bass Federation organization shall be named and called The Bass Federation of Oregon or otherwise known as TBF Oregon. This organization shall service the active members who join The Bass Federation of Oregon.</w:t>
      </w:r>
    </w:p>
    <w:p w14:paraId="1B1004EE" w14:textId="77777777" w:rsidR="00383B90" w:rsidRPr="0042144A" w:rsidRDefault="00383B90">
      <w:pPr>
        <w:pStyle w:val="BodyTextIndent"/>
      </w:pPr>
    </w:p>
    <w:p w14:paraId="5099CCEA" w14:textId="77777777" w:rsidR="00383B90" w:rsidRPr="0042144A" w:rsidRDefault="005D769C">
      <w:pPr>
        <w:pStyle w:val="BodyTextIndent"/>
        <w:rPr>
          <w:b/>
          <w:bCs/>
        </w:rPr>
      </w:pPr>
      <w:r w:rsidRPr="0042144A">
        <w:rPr>
          <w:b/>
          <w:bCs/>
        </w:rPr>
        <w:t>Section 2: Purpose</w:t>
      </w:r>
    </w:p>
    <w:p w14:paraId="37571E86" w14:textId="77777777" w:rsidR="00383B90" w:rsidRPr="0042144A" w:rsidRDefault="005D769C">
      <w:pPr>
        <w:pStyle w:val="BodyTextIndent"/>
      </w:pPr>
      <w:r w:rsidRPr="0042144A">
        <w:t>The general purpose of the state federation shall be to facilitate through the club chapters, the organized support, protection, education and encouragement of sport fishing, youth and conservation at all levels and to partner with other like minded groups to do the same. More particularly stated, purposes of the federation include the following:</w:t>
      </w:r>
    </w:p>
    <w:p w14:paraId="243ADBA4" w14:textId="77777777" w:rsidR="00383B90" w:rsidRPr="0042144A" w:rsidRDefault="005D769C">
      <w:pPr>
        <w:pStyle w:val="BodyTextIndent"/>
        <w:numPr>
          <w:ilvl w:val="0"/>
          <w:numId w:val="11"/>
        </w:numPr>
      </w:pPr>
      <w:r w:rsidRPr="0042144A">
        <w:t>To establish and maintain an organization through club chapters for the support of sport fishing, and all related recreational and educational fishing, youth and conservation activities conducted in a safe manner.</w:t>
      </w:r>
    </w:p>
    <w:p w14:paraId="0108D7B5" w14:textId="77777777" w:rsidR="00383B90" w:rsidRPr="0042144A" w:rsidRDefault="005D769C">
      <w:pPr>
        <w:pStyle w:val="BodyTextIndent"/>
        <w:numPr>
          <w:ilvl w:val="0"/>
          <w:numId w:val="11"/>
        </w:numPr>
      </w:pPr>
      <w:r w:rsidRPr="0042144A">
        <w:t>Stimulate and educate the public on the awareness of angling as a major sport, and show the positive economic impact of angling at the national, state and local levels.</w:t>
      </w:r>
    </w:p>
    <w:p w14:paraId="4B47E5EA" w14:textId="77777777" w:rsidR="00383B90" w:rsidRPr="0042144A" w:rsidRDefault="005D769C">
      <w:pPr>
        <w:pStyle w:val="BodyTextIndent"/>
        <w:numPr>
          <w:ilvl w:val="0"/>
          <w:numId w:val="11"/>
        </w:numPr>
      </w:pPr>
      <w:r w:rsidRPr="0042144A">
        <w:t>Offer our state fish and wildlife agencies our organized, conservation feedback, input, political and legislative support and assistance.</w:t>
      </w:r>
    </w:p>
    <w:p w14:paraId="204C0D77" w14:textId="77777777" w:rsidR="00383B90" w:rsidRPr="0042144A" w:rsidRDefault="005D769C">
      <w:pPr>
        <w:pStyle w:val="BodyTextIndent"/>
        <w:numPr>
          <w:ilvl w:val="0"/>
          <w:numId w:val="11"/>
        </w:numPr>
      </w:pPr>
      <w:r w:rsidRPr="0042144A">
        <w:t>Promote full adherence to conservation codes, clean water standards, and accepted industry practices, which impact the sport of fishing.</w:t>
      </w:r>
    </w:p>
    <w:p w14:paraId="20AD49CD" w14:textId="77777777" w:rsidR="00383B90" w:rsidRPr="0042144A" w:rsidRDefault="005D769C">
      <w:pPr>
        <w:pStyle w:val="BodyTextIndent"/>
        <w:numPr>
          <w:ilvl w:val="0"/>
          <w:numId w:val="11"/>
        </w:numPr>
      </w:pPr>
      <w:r w:rsidRPr="0042144A">
        <w:t>Show and support, and demand adequate water quality standards for quality of life, fisheries habitat, and fisheries resource management from or state.</w:t>
      </w:r>
    </w:p>
    <w:p w14:paraId="32F50076" w14:textId="77777777" w:rsidR="00383B90" w:rsidRPr="0042144A" w:rsidRDefault="005D769C">
      <w:pPr>
        <w:pStyle w:val="BodyTextIndent"/>
        <w:numPr>
          <w:ilvl w:val="0"/>
          <w:numId w:val="11"/>
        </w:numPr>
      </w:pPr>
      <w:r w:rsidRPr="0042144A">
        <w:t>Protect and guard anglers rights, demand unfettered responsible access to all public waters and facilities built, supported or otherwise funded in whole or in part by public funds.</w:t>
      </w:r>
    </w:p>
    <w:p w14:paraId="7C1F712D" w14:textId="77777777" w:rsidR="00383B90" w:rsidRPr="0042144A" w:rsidRDefault="005D769C">
      <w:pPr>
        <w:pStyle w:val="BodyTextIndent"/>
        <w:numPr>
          <w:ilvl w:val="0"/>
          <w:numId w:val="11"/>
        </w:numPr>
      </w:pPr>
      <w:r w:rsidRPr="0042144A">
        <w:t>Detect and report polluters or violators of fish and wildlife conservation laws and to expose violators or polluters publicly and focus political or legal attention upon such violations.</w:t>
      </w:r>
    </w:p>
    <w:p w14:paraId="5D45C208" w14:textId="77777777" w:rsidR="00383B90" w:rsidRPr="0042144A" w:rsidRDefault="005D769C">
      <w:pPr>
        <w:pStyle w:val="BodyTextIndent"/>
        <w:numPr>
          <w:ilvl w:val="0"/>
          <w:numId w:val="11"/>
        </w:numPr>
      </w:pPr>
      <w:r w:rsidRPr="0042144A">
        <w:t>Encourage, facilitate and promote youth fishing activities and education and a love for this great recreation.</w:t>
      </w:r>
    </w:p>
    <w:p w14:paraId="5831A251" w14:textId="77777777" w:rsidR="00383B90" w:rsidRPr="0042144A" w:rsidRDefault="005D769C">
      <w:pPr>
        <w:pStyle w:val="BodyTextIndent"/>
        <w:numPr>
          <w:ilvl w:val="0"/>
          <w:numId w:val="11"/>
        </w:numPr>
      </w:pPr>
      <w:r w:rsidRPr="0042144A">
        <w:t>Work to improve our skills as anglers through fellowship and camaraderie of friendly exchange of fish catching techniques.</w:t>
      </w:r>
    </w:p>
    <w:p w14:paraId="032CEF78" w14:textId="77777777" w:rsidR="00383B90" w:rsidRPr="0042144A" w:rsidRDefault="005D769C">
      <w:pPr>
        <w:pStyle w:val="BodyTextIndent"/>
        <w:numPr>
          <w:ilvl w:val="0"/>
          <w:numId w:val="11"/>
        </w:numPr>
      </w:pPr>
      <w:r w:rsidRPr="0042144A">
        <w:t>Teach and promote safe boating and on the water practices. Our federation will function as a dynamic and effective link with our affiliated neighboring State Federation and other likeminded groups.</w:t>
      </w:r>
    </w:p>
    <w:p w14:paraId="6DEB939A" w14:textId="77777777" w:rsidR="00383B90" w:rsidRPr="0042144A" w:rsidRDefault="00383B90">
      <w:pPr>
        <w:pStyle w:val="BodyTextIndent"/>
      </w:pPr>
    </w:p>
    <w:p w14:paraId="018A5FF5" w14:textId="77777777" w:rsidR="00383B90" w:rsidRPr="0042144A" w:rsidRDefault="005D769C">
      <w:pPr>
        <w:pStyle w:val="BodyTextIndent"/>
        <w:rPr>
          <w:b/>
          <w:bCs/>
        </w:rPr>
      </w:pPr>
      <w:r w:rsidRPr="0042144A">
        <w:rPr>
          <w:b/>
          <w:bCs/>
        </w:rPr>
        <w:t>ARTICLE II. Membership</w:t>
      </w:r>
    </w:p>
    <w:p w14:paraId="348FD880" w14:textId="77777777" w:rsidR="00383B90" w:rsidRPr="0042144A" w:rsidRDefault="00383B90">
      <w:pPr>
        <w:pStyle w:val="BodyTextIndent"/>
        <w:rPr>
          <w:b/>
          <w:bCs/>
        </w:rPr>
      </w:pPr>
    </w:p>
    <w:p w14:paraId="0D717D92" w14:textId="77777777" w:rsidR="00383B90" w:rsidRPr="0042144A" w:rsidRDefault="005D769C">
      <w:pPr>
        <w:pStyle w:val="BodyTextIndent"/>
      </w:pPr>
      <w:r w:rsidRPr="0042144A">
        <w:rPr>
          <w:b/>
          <w:bCs/>
        </w:rPr>
        <w:t>Section 1: Minimum Number of Members</w:t>
      </w:r>
    </w:p>
    <w:p w14:paraId="55EB0B90" w14:textId="77777777" w:rsidR="00383B90" w:rsidRPr="0042144A" w:rsidRDefault="005D769C">
      <w:pPr>
        <w:pStyle w:val="BodyTextIndent"/>
        <w:rPr>
          <w:color w:val="002060"/>
        </w:rPr>
      </w:pPr>
      <w:r w:rsidRPr="0042144A">
        <w:rPr>
          <w:color w:val="002060"/>
        </w:rPr>
        <w:t xml:space="preserve">The state shall </w:t>
      </w:r>
      <w:r w:rsidR="00EB0034" w:rsidRPr="0042144A">
        <w:rPr>
          <w:color w:val="002060"/>
        </w:rPr>
        <w:t xml:space="preserve">have at least one </w:t>
      </w:r>
      <w:r w:rsidR="006F4A40" w:rsidRPr="0042144A">
        <w:rPr>
          <w:color w:val="002060"/>
        </w:rPr>
        <w:t>active TBF</w:t>
      </w:r>
      <w:r w:rsidR="00EB0034" w:rsidRPr="0042144A">
        <w:rPr>
          <w:color w:val="002060"/>
        </w:rPr>
        <w:t xml:space="preserve"> club with</w:t>
      </w:r>
      <w:r w:rsidRPr="0042144A">
        <w:rPr>
          <w:color w:val="002060"/>
        </w:rPr>
        <w:t xml:space="preserve"> at least six </w:t>
      </w:r>
      <w:r w:rsidR="00EB0034" w:rsidRPr="0042144A">
        <w:rPr>
          <w:color w:val="002060"/>
        </w:rPr>
        <w:t xml:space="preserve">active </w:t>
      </w:r>
      <w:r w:rsidR="006F4A40" w:rsidRPr="0042144A">
        <w:rPr>
          <w:color w:val="002060"/>
        </w:rPr>
        <w:t xml:space="preserve">members that are </w:t>
      </w:r>
      <w:r w:rsidRPr="0042144A">
        <w:rPr>
          <w:color w:val="002060"/>
        </w:rPr>
        <w:t>16 years of age or older.</w:t>
      </w:r>
    </w:p>
    <w:p w14:paraId="35277A61" w14:textId="77777777" w:rsidR="00383B90" w:rsidRPr="0042144A" w:rsidRDefault="00383B90">
      <w:pPr>
        <w:pStyle w:val="BodyTextIndent"/>
      </w:pPr>
    </w:p>
    <w:p w14:paraId="468E9BFA" w14:textId="77777777" w:rsidR="00383B90" w:rsidRPr="0042144A" w:rsidRDefault="005D769C">
      <w:pPr>
        <w:pStyle w:val="BodyTextIndent"/>
        <w:rPr>
          <w:b/>
          <w:bCs/>
        </w:rPr>
      </w:pPr>
      <w:r w:rsidRPr="0042144A">
        <w:rPr>
          <w:b/>
          <w:bCs/>
        </w:rPr>
        <w:t>Section 2: Requirement for State Membership</w:t>
      </w:r>
    </w:p>
    <w:p w14:paraId="68029D42" w14:textId="77777777" w:rsidR="00383B90" w:rsidRPr="0042144A" w:rsidRDefault="005D769C">
      <w:pPr>
        <w:pStyle w:val="BodyTextIndent"/>
      </w:pPr>
      <w:r w:rsidRPr="0042144A">
        <w:t>To become a state member, a person shall:</w:t>
      </w:r>
    </w:p>
    <w:p w14:paraId="4757EC34" w14:textId="77777777" w:rsidR="00383B90" w:rsidRPr="0042144A" w:rsidRDefault="005D769C">
      <w:pPr>
        <w:pStyle w:val="BodyTextIndent"/>
        <w:numPr>
          <w:ilvl w:val="0"/>
          <w:numId w:val="12"/>
        </w:numPr>
      </w:pPr>
      <w:r w:rsidRPr="0042144A">
        <w:t>Voluntarily express a true interest in becoming a member and supporting the clubs purpose.</w:t>
      </w:r>
    </w:p>
    <w:p w14:paraId="130D7111" w14:textId="77777777" w:rsidR="00383B90" w:rsidRPr="0042144A" w:rsidRDefault="005D769C">
      <w:pPr>
        <w:pStyle w:val="BodyTextIndent"/>
        <w:numPr>
          <w:ilvl w:val="0"/>
          <w:numId w:val="12"/>
        </w:numPr>
      </w:pPr>
      <w:r w:rsidRPr="0042144A">
        <w:t>Join a federated state club chapter, abide by the bylaws of the sponsoring club chapter, and be in good standing with club dues.</w:t>
      </w:r>
    </w:p>
    <w:p w14:paraId="05B75B6B" w14:textId="77777777" w:rsidR="00383B90" w:rsidRPr="0042144A" w:rsidRDefault="005D769C">
      <w:pPr>
        <w:pStyle w:val="BodyTextIndent"/>
        <w:numPr>
          <w:ilvl w:val="0"/>
          <w:numId w:val="12"/>
        </w:numPr>
      </w:pPr>
      <w:r w:rsidRPr="0042144A">
        <w:t>Become a member of The Bass Federation Inc. (TBF Inc.) through the federated state.</w:t>
      </w:r>
    </w:p>
    <w:p w14:paraId="663ABADC" w14:textId="77777777" w:rsidR="00383B90" w:rsidRPr="0042144A" w:rsidRDefault="00EB0034">
      <w:pPr>
        <w:pStyle w:val="BodyTextIndent"/>
        <w:numPr>
          <w:ilvl w:val="0"/>
          <w:numId w:val="12"/>
        </w:numPr>
      </w:pPr>
      <w:r w:rsidRPr="0042144A">
        <w:t>Junior Members must less than</w:t>
      </w:r>
      <w:r w:rsidR="005D769C" w:rsidRPr="0042144A">
        <w:t xml:space="preserve"> 18 years of age, have parental or guardian consent, be a member of a federated Junior Club in good standing.</w:t>
      </w:r>
    </w:p>
    <w:p w14:paraId="761F8374" w14:textId="77777777" w:rsidR="00383B90" w:rsidRPr="0042144A" w:rsidRDefault="00383B90">
      <w:pPr>
        <w:pStyle w:val="BodyTextIndent"/>
      </w:pPr>
    </w:p>
    <w:p w14:paraId="3202EACF" w14:textId="77777777" w:rsidR="00383B90" w:rsidRPr="0042144A" w:rsidRDefault="005D769C">
      <w:pPr>
        <w:pStyle w:val="BodyTextIndent"/>
        <w:rPr>
          <w:b/>
          <w:bCs/>
        </w:rPr>
      </w:pPr>
      <w:r w:rsidRPr="0042144A">
        <w:rPr>
          <w:b/>
          <w:bCs/>
        </w:rPr>
        <w:t>Section 3: Requirements for Individual Junior Membership</w:t>
      </w:r>
    </w:p>
    <w:p w14:paraId="34F6CFCE" w14:textId="77777777" w:rsidR="00383B90" w:rsidRPr="0042144A" w:rsidRDefault="005D769C">
      <w:pPr>
        <w:pStyle w:val="BodyTextIndent"/>
      </w:pPr>
      <w:r w:rsidRPr="0042144A">
        <w:t>To become an individual junior member of an adult club, a person shall:</w:t>
      </w:r>
    </w:p>
    <w:p w14:paraId="7B8EEC0C" w14:textId="77777777" w:rsidR="00383B90" w:rsidRPr="0042144A" w:rsidRDefault="005D769C">
      <w:pPr>
        <w:pStyle w:val="BodyTextIndent"/>
        <w:numPr>
          <w:ilvl w:val="0"/>
          <w:numId w:val="13"/>
        </w:numPr>
      </w:pPr>
      <w:r w:rsidRPr="0042144A">
        <w:t>Voluntarily express a true interest in becoming a member and supporting the clubs purpose.</w:t>
      </w:r>
    </w:p>
    <w:p w14:paraId="35027CE0" w14:textId="77777777" w:rsidR="00383B90" w:rsidRPr="0042144A" w:rsidRDefault="005D769C">
      <w:pPr>
        <w:pStyle w:val="BodyTextIndent"/>
        <w:numPr>
          <w:ilvl w:val="0"/>
          <w:numId w:val="13"/>
        </w:numPr>
        <w:rPr>
          <w:szCs w:val="20"/>
        </w:rPr>
      </w:pPr>
      <w:r w:rsidRPr="0042144A">
        <w:lastRenderedPageBreak/>
        <w:t xml:space="preserve">Be less than 18 years of age. </w:t>
      </w:r>
      <w:r w:rsidRPr="0042144A">
        <w:rPr>
          <w:szCs w:val="20"/>
        </w:rPr>
        <w:t>*Individual junior members, who are not a member of a junior club, are not required to pay membership dues and are not entitled to the benefits of a regular membership. The inclusion of individual junior members will not affect a club’s liability insurance policy. Individual junior members are not covered by the accidental death and dismemberment policy.</w:t>
      </w:r>
    </w:p>
    <w:p w14:paraId="3B7D623C" w14:textId="77777777" w:rsidR="00383B90" w:rsidRPr="0042144A" w:rsidRDefault="005D769C">
      <w:pPr>
        <w:pStyle w:val="BodyTextIndent"/>
        <w:numPr>
          <w:ilvl w:val="0"/>
          <w:numId w:val="13"/>
        </w:numPr>
        <w:rPr>
          <w:szCs w:val="20"/>
        </w:rPr>
      </w:pPr>
      <w:r w:rsidRPr="0042144A">
        <w:rPr>
          <w:szCs w:val="20"/>
        </w:rPr>
        <w:t>Individual junior members may not hold any office in a regular adult club nor can they be voting members. At age 16, individual junior members may choose to continue membership as an individual junior member or by joining the regular club as a regular member. All individual junior membership ceases on a person’s 18th birthday.</w:t>
      </w:r>
    </w:p>
    <w:p w14:paraId="542E6EDD" w14:textId="77777777" w:rsidR="00383B90" w:rsidRPr="0042144A" w:rsidRDefault="00383B90">
      <w:pPr>
        <w:pStyle w:val="BodyTextIndent"/>
        <w:rPr>
          <w:b/>
          <w:bCs/>
          <w:szCs w:val="20"/>
        </w:rPr>
      </w:pPr>
    </w:p>
    <w:p w14:paraId="145FF0AD" w14:textId="77777777" w:rsidR="00383B90" w:rsidRPr="0042144A" w:rsidRDefault="005D769C">
      <w:pPr>
        <w:pStyle w:val="BodyTextIndent"/>
      </w:pPr>
      <w:r w:rsidRPr="0042144A">
        <w:rPr>
          <w:b/>
          <w:bCs/>
        </w:rPr>
        <w:t>Section 4: Membership Dues</w:t>
      </w:r>
    </w:p>
    <w:p w14:paraId="3FA0CEE6" w14:textId="77777777" w:rsidR="00383B90" w:rsidRPr="0042144A" w:rsidRDefault="005D769C">
      <w:pPr>
        <w:pStyle w:val="BodyTextIndent"/>
      </w:pPr>
      <w:r w:rsidRPr="0042144A">
        <w:t>The st</w:t>
      </w:r>
      <w:r w:rsidR="00093093" w:rsidRPr="0042144A">
        <w:t>ate membership dues shall be approved by membership annually and are</w:t>
      </w:r>
      <w:r w:rsidRPr="0042144A">
        <w:t xml:space="preserve"> to be paid through th</w:t>
      </w:r>
      <w:r w:rsidR="00093093" w:rsidRPr="0042144A">
        <w:t>e members primary club</w:t>
      </w:r>
      <w:r w:rsidR="00EB0034" w:rsidRPr="0042144A">
        <w:t xml:space="preserve">.  </w:t>
      </w:r>
      <w:r w:rsidR="00093093" w:rsidRPr="0042144A">
        <w:t>Membership will include fees paid to FLW, and TBF as well as any TBF Oregon dues as approved by the membership.</w:t>
      </w:r>
      <w:r w:rsidR="00874AEF" w:rsidRPr="0042144A">
        <w:t xml:space="preserve">  In order to maintain FLW and TBF membership, dues should be paid yearly no later than December 1st.  This is requested to maintain insurance c</w:t>
      </w:r>
      <w:r w:rsidR="00221F26" w:rsidRPr="0042144A">
        <w:t>overage, FLW Outdoor magazine subscript</w:t>
      </w:r>
      <w:r w:rsidR="00874AEF" w:rsidRPr="0042144A">
        <w:t>ion, and other FLW &amp; TBF benefits</w:t>
      </w:r>
    </w:p>
    <w:p w14:paraId="172E3449" w14:textId="77777777" w:rsidR="00383B90" w:rsidRPr="0042144A" w:rsidRDefault="00383B90">
      <w:pPr>
        <w:pStyle w:val="BodyTextIndent"/>
      </w:pPr>
    </w:p>
    <w:p w14:paraId="6298891E" w14:textId="77777777" w:rsidR="00383B90" w:rsidRPr="0042144A" w:rsidRDefault="005D769C">
      <w:pPr>
        <w:pStyle w:val="BodyTextIndent"/>
        <w:rPr>
          <w:b/>
          <w:bCs/>
        </w:rPr>
      </w:pPr>
      <w:r w:rsidRPr="0042144A">
        <w:rPr>
          <w:b/>
          <w:bCs/>
        </w:rPr>
        <w:t>Section 5: Executive Board Meetings</w:t>
      </w:r>
    </w:p>
    <w:p w14:paraId="10D1315F" w14:textId="77777777" w:rsidR="00383B90" w:rsidRPr="0042144A" w:rsidRDefault="005D769C">
      <w:pPr>
        <w:pStyle w:val="BodyTextIndent"/>
      </w:pPr>
      <w:r w:rsidRPr="0042144A">
        <w:t>The state executive board will meet as needed throughout the year, and will hold at a minimum of 2 general meeting open to elected club representatives. The purpose of the meeting will be for sharing information, decision-making and voting. All general membership meetings are open to all elected club representatives and will be held at pre-established locations and times.</w:t>
      </w:r>
    </w:p>
    <w:p w14:paraId="445FCB73" w14:textId="77777777" w:rsidR="00383B90" w:rsidRPr="0042144A" w:rsidRDefault="00383B90">
      <w:pPr>
        <w:pStyle w:val="BodyTextIndent"/>
      </w:pPr>
    </w:p>
    <w:p w14:paraId="2A0CCEA0" w14:textId="77777777" w:rsidR="00383B90" w:rsidRPr="0042144A" w:rsidRDefault="005D769C">
      <w:pPr>
        <w:pStyle w:val="BodyTextIndent"/>
        <w:rPr>
          <w:b/>
          <w:bCs/>
        </w:rPr>
      </w:pPr>
      <w:r w:rsidRPr="0042144A">
        <w:rPr>
          <w:b/>
          <w:bCs/>
        </w:rPr>
        <w:t>ARTICLE III. Officers, Elections, Vacancies, and Eligibility To Hold Office</w:t>
      </w:r>
    </w:p>
    <w:p w14:paraId="485F8D6B" w14:textId="77777777" w:rsidR="00383B90" w:rsidRPr="0042144A" w:rsidRDefault="00383B90">
      <w:pPr>
        <w:pStyle w:val="BodyTextIndent"/>
      </w:pPr>
    </w:p>
    <w:p w14:paraId="14C10BAE" w14:textId="77777777" w:rsidR="00383B90" w:rsidRPr="0042144A" w:rsidRDefault="005D769C">
      <w:pPr>
        <w:pStyle w:val="BodyTextIndent"/>
        <w:rPr>
          <w:b/>
          <w:bCs/>
        </w:rPr>
      </w:pPr>
      <w:r w:rsidRPr="0042144A">
        <w:rPr>
          <w:b/>
          <w:bCs/>
        </w:rPr>
        <w:t>Section 1: Eligibility for Holding Office</w:t>
      </w:r>
    </w:p>
    <w:p w14:paraId="4CE9C277" w14:textId="77777777" w:rsidR="00383B90" w:rsidRPr="0042144A" w:rsidRDefault="005D769C">
      <w:pPr>
        <w:pStyle w:val="BodyTextIndent"/>
        <w:ind w:left="1080" w:firstLine="0"/>
      </w:pPr>
      <w:r w:rsidRPr="0042144A">
        <w:t>To be eligible for a TBF state office position, a member must:</w:t>
      </w:r>
    </w:p>
    <w:p w14:paraId="3ED6282C" w14:textId="77777777" w:rsidR="00383B90" w:rsidRPr="0042144A" w:rsidRDefault="005D769C">
      <w:pPr>
        <w:pStyle w:val="BodyTextIndent"/>
        <w:numPr>
          <w:ilvl w:val="0"/>
          <w:numId w:val="14"/>
        </w:numPr>
      </w:pPr>
      <w:r w:rsidRPr="0042144A">
        <w:t>Has been a TBF club member for 2-year minimum.</w:t>
      </w:r>
    </w:p>
    <w:p w14:paraId="38CFEAC3" w14:textId="77777777" w:rsidR="00383B90" w:rsidRPr="0042144A" w:rsidRDefault="005D769C">
      <w:pPr>
        <w:pStyle w:val="BodyTextIndent"/>
        <w:numPr>
          <w:ilvl w:val="0"/>
          <w:numId w:val="14"/>
        </w:numPr>
      </w:pPr>
      <w:r w:rsidRPr="0042144A">
        <w:t>Be a member of both The Bass Federation (TBF) and FLW Outdoors</w:t>
      </w:r>
    </w:p>
    <w:p w14:paraId="1B6E1F52" w14:textId="77777777" w:rsidR="00383B90" w:rsidRPr="0042144A" w:rsidRDefault="005D769C">
      <w:pPr>
        <w:pStyle w:val="BodyTextIndent"/>
        <w:numPr>
          <w:ilvl w:val="0"/>
          <w:numId w:val="14"/>
        </w:numPr>
      </w:pPr>
      <w:r w:rsidRPr="0042144A">
        <w:t>Have shown an active interest in all state functions.</w:t>
      </w:r>
    </w:p>
    <w:p w14:paraId="6AB45684" w14:textId="77777777" w:rsidR="00383B90" w:rsidRPr="0042144A" w:rsidRDefault="005D769C">
      <w:pPr>
        <w:pStyle w:val="BodyTextIndent"/>
        <w:numPr>
          <w:ilvl w:val="0"/>
          <w:numId w:val="14"/>
        </w:numPr>
      </w:pPr>
      <w:r w:rsidRPr="0042144A">
        <w:t>Not be a board member or hold an office in a club of any conflicting organizations.</w:t>
      </w:r>
    </w:p>
    <w:p w14:paraId="2367FBF8" w14:textId="77777777" w:rsidR="00383B90" w:rsidRPr="0042144A" w:rsidRDefault="00383B90">
      <w:pPr>
        <w:pStyle w:val="BodyTextIndent"/>
      </w:pPr>
    </w:p>
    <w:p w14:paraId="673A0FCA" w14:textId="77777777" w:rsidR="00383B90" w:rsidRPr="0042144A" w:rsidRDefault="005D769C">
      <w:pPr>
        <w:pStyle w:val="BodyTextIndent"/>
        <w:rPr>
          <w:b/>
          <w:bCs/>
        </w:rPr>
      </w:pPr>
      <w:r w:rsidRPr="0042144A">
        <w:rPr>
          <w:b/>
          <w:bCs/>
        </w:rPr>
        <w:t>Section 2: Elections</w:t>
      </w:r>
    </w:p>
    <w:p w14:paraId="397CA927" w14:textId="77777777" w:rsidR="00383B90" w:rsidRPr="0042144A" w:rsidRDefault="005D769C">
      <w:pPr>
        <w:pStyle w:val="BodyTextIndent"/>
        <w:rPr>
          <w:szCs w:val="20"/>
        </w:rPr>
      </w:pPr>
      <w:r w:rsidRPr="0042144A">
        <w:t xml:space="preserve">The election of officers shall be </w:t>
      </w:r>
      <w:r w:rsidRPr="0042144A">
        <w:rPr>
          <w:color w:val="002060"/>
        </w:rPr>
        <w:t xml:space="preserve">held </w:t>
      </w:r>
      <w:r w:rsidR="00CE20F0" w:rsidRPr="0042144A">
        <w:rPr>
          <w:color w:val="002060"/>
        </w:rPr>
        <w:t>every odd numbered</w:t>
      </w:r>
      <w:r w:rsidR="00CE20F0" w:rsidRPr="0042144A">
        <w:t xml:space="preserve"> year</w:t>
      </w:r>
      <w:r w:rsidRPr="0042144A">
        <w:t xml:space="preserve"> at the general meeting during the month of November. The election shall be by simple majority of club representatives and executive members present. Election for each officer shall be held separately in order listed in ARTICLE III, Section 1.</w:t>
      </w:r>
      <w:r w:rsidR="00ED6E3F" w:rsidRPr="0042144A">
        <w:t xml:space="preserve">  </w:t>
      </w:r>
    </w:p>
    <w:p w14:paraId="7E71FECD" w14:textId="77777777" w:rsidR="00383B90" w:rsidRPr="0042144A" w:rsidRDefault="00383B90">
      <w:pPr>
        <w:pStyle w:val="BodyTextIndent"/>
      </w:pPr>
    </w:p>
    <w:p w14:paraId="7649032B" w14:textId="77777777" w:rsidR="00383B90" w:rsidRPr="0042144A" w:rsidRDefault="005D769C">
      <w:pPr>
        <w:pStyle w:val="BodyTextIndent"/>
        <w:rPr>
          <w:b/>
          <w:bCs/>
        </w:rPr>
      </w:pPr>
      <w:r w:rsidRPr="0042144A">
        <w:rPr>
          <w:b/>
          <w:bCs/>
        </w:rPr>
        <w:t>Section 3: Eligibility of Vote</w:t>
      </w:r>
    </w:p>
    <w:p w14:paraId="6A0B7CD5" w14:textId="3857F5C6" w:rsidR="00383B90" w:rsidRPr="0042144A" w:rsidRDefault="005D769C">
      <w:pPr>
        <w:pStyle w:val="BodyTextIndent"/>
      </w:pPr>
      <w:r w:rsidRPr="0042144A">
        <w:t xml:space="preserve">Each member of </w:t>
      </w:r>
      <w:r w:rsidR="008C3100" w:rsidRPr="0042144A">
        <w:t>a</w:t>
      </w:r>
      <w:r w:rsidRPr="0042144A">
        <w:t xml:space="preserve"> club in good standing is entitled to one vote. Proxy votes are not permitted.</w:t>
      </w:r>
    </w:p>
    <w:p w14:paraId="55C0ED17" w14:textId="77777777" w:rsidR="00383B90" w:rsidRPr="0042144A" w:rsidRDefault="00383B90">
      <w:pPr>
        <w:pStyle w:val="BodyTextIndent"/>
      </w:pPr>
    </w:p>
    <w:p w14:paraId="655472E8" w14:textId="77777777" w:rsidR="00383B90" w:rsidRPr="0042144A" w:rsidRDefault="005D769C">
      <w:pPr>
        <w:pStyle w:val="BodyTextIndent"/>
        <w:rPr>
          <w:b/>
          <w:bCs/>
        </w:rPr>
      </w:pPr>
      <w:r w:rsidRPr="0042144A">
        <w:rPr>
          <w:b/>
          <w:bCs/>
        </w:rPr>
        <w:t>Section 4: Term of Office</w:t>
      </w:r>
    </w:p>
    <w:p w14:paraId="73C9092B" w14:textId="77777777" w:rsidR="00383B90" w:rsidRPr="0042144A" w:rsidRDefault="005D769C">
      <w:pPr>
        <w:pStyle w:val="BodyTextIndent"/>
      </w:pPr>
      <w:r w:rsidRPr="0042144A">
        <w:t>The term of office is for two years, which shall begin on January 1, and end on the last meeting day of December or until the successor assumes office.</w:t>
      </w:r>
    </w:p>
    <w:p w14:paraId="02719D21" w14:textId="77777777" w:rsidR="00383B90" w:rsidRPr="0042144A" w:rsidRDefault="00383B90">
      <w:pPr>
        <w:pStyle w:val="BodyTextIndent"/>
      </w:pPr>
    </w:p>
    <w:p w14:paraId="5BA59AAE" w14:textId="77777777" w:rsidR="00383B90" w:rsidRPr="0042144A" w:rsidRDefault="005D769C">
      <w:pPr>
        <w:pStyle w:val="BodyTextIndent"/>
        <w:rPr>
          <w:b/>
          <w:bCs/>
        </w:rPr>
      </w:pPr>
      <w:r w:rsidRPr="0042144A">
        <w:rPr>
          <w:b/>
          <w:bCs/>
        </w:rPr>
        <w:t>Section 5: Vacancies</w:t>
      </w:r>
    </w:p>
    <w:p w14:paraId="7B2BFF0B" w14:textId="77777777" w:rsidR="00383B90" w:rsidRPr="0042144A" w:rsidRDefault="005D769C">
      <w:pPr>
        <w:pStyle w:val="BodyTextIndent"/>
      </w:pPr>
      <w:r w:rsidRPr="0042144A">
        <w:t>In the event of an office becoming vacant, nominations shall be asked for and an election held to fill the unexpired term of the individual vacating the office. The state TBF Inc. affiliated Federation shall be notified immediately of the change of any officers.</w:t>
      </w:r>
    </w:p>
    <w:p w14:paraId="61E4472C" w14:textId="77777777" w:rsidR="00383B90" w:rsidRPr="0042144A" w:rsidRDefault="00383B90">
      <w:pPr>
        <w:pStyle w:val="BodyTextIndent"/>
        <w:rPr>
          <w:b/>
          <w:bCs/>
        </w:rPr>
      </w:pPr>
    </w:p>
    <w:p w14:paraId="0D8B5EB2" w14:textId="77777777" w:rsidR="00383B90" w:rsidRPr="0042144A" w:rsidRDefault="005D769C">
      <w:pPr>
        <w:pStyle w:val="BodyTextIndent"/>
      </w:pPr>
      <w:r w:rsidRPr="0042144A">
        <w:rPr>
          <w:b/>
          <w:bCs/>
        </w:rPr>
        <w:t>Section 6: Officers and their Duties</w:t>
      </w:r>
    </w:p>
    <w:p w14:paraId="36BC81DF" w14:textId="77777777" w:rsidR="00383B90" w:rsidRPr="0042144A" w:rsidRDefault="005D769C">
      <w:pPr>
        <w:pStyle w:val="BodyTextIndent"/>
      </w:pPr>
      <w:r w:rsidRPr="0042144A">
        <w:t>The officers of the chapter shall consist of:</w:t>
      </w:r>
    </w:p>
    <w:p w14:paraId="78CF0C1E" w14:textId="77777777" w:rsidR="00383B90" w:rsidRPr="0042144A" w:rsidRDefault="005D769C">
      <w:pPr>
        <w:pStyle w:val="BodyTextIndent"/>
        <w:numPr>
          <w:ilvl w:val="0"/>
          <w:numId w:val="15"/>
        </w:numPr>
      </w:pPr>
      <w:r w:rsidRPr="0042144A">
        <w:t>State President: Preside over all meetings and direct all official business. Appoint and be an ex-officio member of all committees. Supervise all state TBF functions.</w:t>
      </w:r>
    </w:p>
    <w:p w14:paraId="3A10DF5F" w14:textId="77777777" w:rsidR="00383B90" w:rsidRPr="0042144A" w:rsidRDefault="005D769C">
      <w:pPr>
        <w:pStyle w:val="BodyTextIndent"/>
        <w:numPr>
          <w:ilvl w:val="0"/>
          <w:numId w:val="15"/>
        </w:numPr>
      </w:pPr>
      <w:r w:rsidRPr="0042144A">
        <w:t>State Vice President: Act as state programs chairman, Tournament Director, assist the president in his/her duties and preside in the absence of the president. The executive board may appoint a Tournament Director, in the event that the Vice President is unable to fulfill the duties.</w:t>
      </w:r>
    </w:p>
    <w:p w14:paraId="34561EBF" w14:textId="77777777" w:rsidR="00383B90" w:rsidRPr="0042144A" w:rsidRDefault="005D769C">
      <w:pPr>
        <w:pStyle w:val="BodyTextIndent"/>
        <w:numPr>
          <w:ilvl w:val="0"/>
          <w:numId w:val="15"/>
        </w:numPr>
      </w:pPr>
      <w:r w:rsidRPr="0042144A">
        <w:lastRenderedPageBreak/>
        <w:t>State Secretary: Maintain accurate minutes of all regular and special meetings as called for by the executive board and state president. Maintain as regular liaison between the clubs and state TBF Federation.</w:t>
      </w:r>
    </w:p>
    <w:p w14:paraId="66E65A0E" w14:textId="77777777" w:rsidR="00383B90" w:rsidRPr="0042144A" w:rsidRDefault="005D769C">
      <w:pPr>
        <w:pStyle w:val="BodyTextIndent"/>
        <w:numPr>
          <w:ilvl w:val="0"/>
          <w:numId w:val="15"/>
        </w:numPr>
      </w:pPr>
      <w:r w:rsidRPr="0042144A">
        <w:t>State Treasurer: Collect and disburse all monies. Maintain accurate financial records and present a current balance report at each regular meeting. Prepare an annual audit for review by the State TBF Board of Directors. The state may vote that the treasurer and any other officer handling club funds must be bonded.</w:t>
      </w:r>
    </w:p>
    <w:p w14:paraId="2E19AEAB" w14:textId="77777777" w:rsidR="00383B90" w:rsidRPr="0042144A" w:rsidRDefault="005D769C">
      <w:pPr>
        <w:pStyle w:val="BodyTextIndent"/>
        <w:numPr>
          <w:ilvl w:val="0"/>
          <w:numId w:val="15"/>
        </w:numPr>
      </w:pPr>
      <w:r w:rsidRPr="0042144A">
        <w:t>State Conservation Director: Serve as liaison between the club and state and national conservation agencies. Plan state conservation projects and attend all local and state conservation meetings/hearings.</w:t>
      </w:r>
    </w:p>
    <w:p w14:paraId="2A4E98F5" w14:textId="217C72FD" w:rsidR="00383B90" w:rsidRPr="0042144A" w:rsidRDefault="005D769C">
      <w:pPr>
        <w:pStyle w:val="BodyTextIndent"/>
        <w:numPr>
          <w:ilvl w:val="0"/>
          <w:numId w:val="15"/>
        </w:numPr>
      </w:pPr>
      <w:r w:rsidRPr="0042144A">
        <w:t>State Youth Director: Organize all youth activities and programs for all Junior State Clubs.</w:t>
      </w:r>
    </w:p>
    <w:p w14:paraId="3E542761" w14:textId="781D27F7" w:rsidR="008C3100" w:rsidRPr="0042144A" w:rsidRDefault="008C3100">
      <w:pPr>
        <w:pStyle w:val="BodyTextIndent"/>
        <w:numPr>
          <w:ilvl w:val="0"/>
          <w:numId w:val="15"/>
        </w:numPr>
      </w:pPr>
      <w:r w:rsidRPr="0042144A">
        <w:t>State Social Media Director:  Organize and responsible for distribution all official social media advertising and notifications across various platforms.</w:t>
      </w:r>
    </w:p>
    <w:p w14:paraId="244EC9BE" w14:textId="1193287E" w:rsidR="00383B90" w:rsidRPr="0042144A" w:rsidRDefault="005D769C">
      <w:pPr>
        <w:pStyle w:val="BodyTextIndent"/>
        <w:numPr>
          <w:ilvl w:val="0"/>
          <w:numId w:val="15"/>
        </w:numPr>
        <w:rPr>
          <w:color w:val="002060"/>
        </w:rPr>
      </w:pPr>
      <w:r w:rsidRPr="0042144A">
        <w:t xml:space="preserve">State Tournament Director will organize and run all </w:t>
      </w:r>
      <w:r w:rsidR="005F7BBB" w:rsidRPr="0042144A">
        <w:rPr>
          <w:color w:val="002060"/>
        </w:rPr>
        <w:t>National Semi-Final</w:t>
      </w:r>
      <w:r w:rsidRPr="0042144A">
        <w:rPr>
          <w:color w:val="002060"/>
        </w:rPr>
        <w:t xml:space="preserve"> events. This position will be an appointed position by the board of directors.</w:t>
      </w:r>
    </w:p>
    <w:p w14:paraId="558523B1" w14:textId="44BE2B5A" w:rsidR="008C3100" w:rsidRPr="0042144A" w:rsidRDefault="008C3100">
      <w:pPr>
        <w:pStyle w:val="BodyTextIndent"/>
        <w:numPr>
          <w:ilvl w:val="0"/>
          <w:numId w:val="15"/>
        </w:numPr>
        <w:rPr>
          <w:color w:val="002060"/>
        </w:rPr>
      </w:pPr>
      <w:r w:rsidRPr="0042144A">
        <w:t>Past President:  Serve as counsel to the Board of Directors</w:t>
      </w:r>
    </w:p>
    <w:p w14:paraId="7D9E5696" w14:textId="77777777" w:rsidR="00383B90" w:rsidRPr="0042144A" w:rsidRDefault="00383B90">
      <w:pPr>
        <w:pStyle w:val="BodyTextIndent"/>
      </w:pPr>
    </w:p>
    <w:p w14:paraId="3E6CAD28" w14:textId="77777777" w:rsidR="00383B90" w:rsidRPr="0042144A" w:rsidRDefault="005D769C">
      <w:pPr>
        <w:pStyle w:val="BodyTextIndent"/>
        <w:rPr>
          <w:b/>
          <w:bCs/>
        </w:rPr>
      </w:pPr>
      <w:r w:rsidRPr="0042144A">
        <w:rPr>
          <w:b/>
          <w:bCs/>
        </w:rPr>
        <w:t>ARTICLE IV. Standing Committees</w:t>
      </w:r>
    </w:p>
    <w:p w14:paraId="6A3BAA53" w14:textId="77777777" w:rsidR="00383B90" w:rsidRPr="0042144A" w:rsidRDefault="00383B90">
      <w:pPr>
        <w:pStyle w:val="BodyTextIndent"/>
      </w:pPr>
    </w:p>
    <w:p w14:paraId="0E022758" w14:textId="77777777" w:rsidR="00383B90" w:rsidRPr="0042144A" w:rsidRDefault="005D769C">
      <w:pPr>
        <w:pStyle w:val="BodyTextIndent"/>
      </w:pPr>
      <w:r w:rsidRPr="0042144A">
        <w:t>All Standing Committees will serve for one year or until a new committee is appointed. The terms of the committee members will coincide with that of the president. Each committee shall elect a chairman.</w:t>
      </w:r>
    </w:p>
    <w:p w14:paraId="03AC11BF" w14:textId="77777777" w:rsidR="00383B90" w:rsidRPr="0042144A" w:rsidRDefault="00383B90">
      <w:pPr>
        <w:pStyle w:val="BodyTextIndent"/>
        <w:rPr>
          <w:b/>
          <w:bCs/>
        </w:rPr>
      </w:pPr>
    </w:p>
    <w:p w14:paraId="7B317764" w14:textId="5FCBF7AB" w:rsidR="00383B90" w:rsidRDefault="005D769C">
      <w:pPr>
        <w:pStyle w:val="BodyTextIndent"/>
      </w:pPr>
      <w:r w:rsidRPr="0042144A">
        <w:rPr>
          <w:b/>
          <w:bCs/>
        </w:rPr>
        <w:t>Executive Board of Directors</w:t>
      </w:r>
      <w:r w:rsidRPr="0042144A">
        <w:t>: The Board of Directors will consist of seven (</w:t>
      </w:r>
      <w:r w:rsidR="007704AE" w:rsidRPr="0042144A">
        <w:t>9</w:t>
      </w:r>
      <w:r w:rsidRPr="0042144A">
        <w:t>) members: President, Vice President, Secretary, Treasurer, Immediate Past-President</w:t>
      </w:r>
      <w:r w:rsidR="008C3100" w:rsidRPr="0042144A">
        <w:t xml:space="preserve">, </w:t>
      </w:r>
      <w:r w:rsidR="007704AE" w:rsidRPr="0042144A">
        <w:t xml:space="preserve">Tournament Director, </w:t>
      </w:r>
      <w:r w:rsidRPr="0042144A">
        <w:t xml:space="preserve">Youth </w:t>
      </w:r>
      <w:r w:rsidR="007704AE" w:rsidRPr="0042144A">
        <w:t>D</w:t>
      </w:r>
      <w:r w:rsidRPr="0042144A">
        <w:t>irector</w:t>
      </w:r>
      <w:r w:rsidR="008C3100" w:rsidRPr="0042144A">
        <w:t>, the Social Media Director</w:t>
      </w:r>
      <w:r w:rsidRPr="0042144A">
        <w:t xml:space="preserve"> and Conservation </w:t>
      </w:r>
      <w:r w:rsidR="007704AE" w:rsidRPr="0042144A">
        <w:t>D</w:t>
      </w:r>
      <w:r w:rsidRPr="0042144A">
        <w:t>irector. The president will call all meetings of the Board of Directors and preside at such meetings. The secretary will record the minutes of these meetings. The board will decide all protests and rule on all violations of the tournament rules and bylaws of the state when appropriately received. The board will develop agendas for the monthly meetings.</w:t>
      </w:r>
    </w:p>
    <w:p w14:paraId="33BE4192" w14:textId="77777777" w:rsidR="00383B90" w:rsidRDefault="00383B90">
      <w:pPr>
        <w:pStyle w:val="BodyTextIndent"/>
      </w:pPr>
    </w:p>
    <w:p w14:paraId="24E65CD3" w14:textId="77777777" w:rsidR="00383B90" w:rsidRDefault="005D769C">
      <w:pPr>
        <w:pStyle w:val="BodyTextIndent"/>
      </w:pPr>
      <w:r>
        <w:rPr>
          <w:b/>
          <w:bCs/>
        </w:rPr>
        <w:t>Youth Committee:</w:t>
      </w:r>
      <w:r>
        <w:t xml:space="preserve"> The Youth director shall chair this committee. Its purpose shall be to plan, organize and implement Youth Projects; to introduce young people to the purpose of the club and the state and national organization; to teach the youth a basis for respect of our national heritage, an appreciation of the basic rules for honesty, integrity, fair play and good sportsmanship; and to give them an introduction to the sheer joy of fishing, community service and the out of doors. The executive BOD shall have final authority over all committee decisions.</w:t>
      </w:r>
    </w:p>
    <w:p w14:paraId="3483DBE0" w14:textId="77777777" w:rsidR="00383B90" w:rsidRDefault="00383B90">
      <w:pPr>
        <w:pStyle w:val="BodyTextIndent"/>
      </w:pPr>
    </w:p>
    <w:p w14:paraId="4196F651" w14:textId="77777777" w:rsidR="00383B90" w:rsidRDefault="005D769C">
      <w:pPr>
        <w:pStyle w:val="BodyTextIndent"/>
      </w:pPr>
      <w:r>
        <w:rPr>
          <w:b/>
          <w:bCs/>
        </w:rPr>
        <w:t>Conservation Committee:</w:t>
      </w:r>
      <w:r>
        <w:t xml:space="preserve"> The Conservation Director shall chair this committee; its purpose shall be to protect our natural environment and resources from harm; to document and report to the proper authorities</w:t>
      </w:r>
    </w:p>
    <w:p w14:paraId="57746860" w14:textId="77777777" w:rsidR="00383B90" w:rsidRDefault="005D769C">
      <w:pPr>
        <w:pStyle w:val="BodyTextIndent"/>
      </w:pPr>
      <w:r>
        <w:t>Violations of local, state and federal anti-pollution laws, statutes, regulations, ordinances or. Other.</w:t>
      </w:r>
    </w:p>
    <w:p w14:paraId="27D51ABF" w14:textId="77777777" w:rsidR="00383B90" w:rsidRDefault="005D769C">
      <w:pPr>
        <w:pStyle w:val="BodyTextIndent"/>
      </w:pPr>
      <w:r>
        <w:t>Incidences; to join in legal action where appropriate; to undertake informational and educational programs to bring public awareness of threats to our environment or fisheries habitat; and to take a leadership role in repairing any harm that has been done to the waters of America. To work toward a responsible fisheries habitat and management agenda. The executive BOD shall have final authority over all committee decisions.</w:t>
      </w:r>
    </w:p>
    <w:p w14:paraId="356FCC22" w14:textId="77777777" w:rsidR="00383B90" w:rsidRDefault="00383B90">
      <w:pPr>
        <w:pStyle w:val="BodyTextIndent"/>
        <w:rPr>
          <w:b/>
          <w:bCs/>
        </w:rPr>
      </w:pPr>
    </w:p>
    <w:p w14:paraId="1CF6F76A" w14:textId="77777777" w:rsidR="00383B90" w:rsidRDefault="005D769C">
      <w:pPr>
        <w:pStyle w:val="BodyTextIndent"/>
      </w:pPr>
      <w:r>
        <w:rPr>
          <w:b/>
          <w:bCs/>
        </w:rPr>
        <w:t>Tournament Committee:</w:t>
      </w:r>
      <w:r>
        <w:t xml:space="preserve"> The purpose of the tournament committee shall be to plan, organize and operate all State Qualifying fishing tournaments or special events. The tournament committee will draft tournament rules, which will be ratified by the executive board with input from the state federated clubs. The committee will keep tournament records, waivers, enforce all tournament rules, and safe boating, or on the water rules and regulations, investigate all protests concerning tournaments, and make recommendations to the Board of Directors.</w:t>
      </w:r>
    </w:p>
    <w:p w14:paraId="497E66CA" w14:textId="77777777" w:rsidR="00383B90" w:rsidRDefault="00383B90">
      <w:pPr>
        <w:pStyle w:val="BodyTextIndent"/>
      </w:pPr>
    </w:p>
    <w:p w14:paraId="113A1F97" w14:textId="77777777" w:rsidR="00383B90" w:rsidRDefault="005D769C">
      <w:pPr>
        <w:pStyle w:val="BodyTextIndent"/>
        <w:rPr>
          <w:b/>
          <w:bCs/>
        </w:rPr>
      </w:pPr>
      <w:r>
        <w:rPr>
          <w:b/>
          <w:bCs/>
        </w:rPr>
        <w:t>ARTICLE V. Disciplinary actions</w:t>
      </w:r>
    </w:p>
    <w:p w14:paraId="7DDA8CEA" w14:textId="77777777" w:rsidR="00383B90" w:rsidRDefault="00383B90">
      <w:pPr>
        <w:pStyle w:val="BodyTextIndent"/>
      </w:pPr>
    </w:p>
    <w:p w14:paraId="445CDB87" w14:textId="77777777" w:rsidR="00383B90" w:rsidRDefault="005D769C">
      <w:pPr>
        <w:pStyle w:val="BodyTextIndent"/>
        <w:rPr>
          <w:b/>
          <w:bCs/>
        </w:rPr>
      </w:pPr>
      <w:r>
        <w:rPr>
          <w:b/>
          <w:bCs/>
        </w:rPr>
        <w:t>Section 1: Removal of Membership</w:t>
      </w:r>
    </w:p>
    <w:p w14:paraId="395EA0E3" w14:textId="77777777" w:rsidR="00383B90" w:rsidRDefault="005D769C">
      <w:pPr>
        <w:pStyle w:val="BodyTextIndent"/>
        <w:numPr>
          <w:ilvl w:val="0"/>
          <w:numId w:val="16"/>
        </w:numPr>
      </w:pPr>
      <w:r>
        <w:t xml:space="preserve">An executive member shall be dropped from the membership roll for the following reasons: </w:t>
      </w:r>
    </w:p>
    <w:p w14:paraId="7E4EEBF1" w14:textId="77777777" w:rsidR="00383B90" w:rsidRDefault="005D769C">
      <w:pPr>
        <w:pStyle w:val="BodyTextIndent"/>
        <w:numPr>
          <w:ilvl w:val="0"/>
          <w:numId w:val="16"/>
        </w:numPr>
      </w:pPr>
      <w:r>
        <w:t>Failure to pay club, state or National dues.</w:t>
      </w:r>
    </w:p>
    <w:p w14:paraId="34BE87B2" w14:textId="77777777" w:rsidR="00383B90" w:rsidRDefault="005D769C">
      <w:pPr>
        <w:pStyle w:val="BodyTextIndent"/>
        <w:numPr>
          <w:ilvl w:val="0"/>
          <w:numId w:val="16"/>
        </w:numPr>
      </w:pPr>
      <w:r>
        <w:t>Any action, which would reflect dishonor and disgrace on the club, state federation or TBF Inc.</w:t>
      </w:r>
    </w:p>
    <w:p w14:paraId="0C6876FB" w14:textId="77777777" w:rsidR="00383B90" w:rsidRDefault="005D769C">
      <w:pPr>
        <w:pStyle w:val="BodyTextIndent"/>
        <w:numPr>
          <w:ilvl w:val="0"/>
          <w:numId w:val="16"/>
        </w:numPr>
      </w:pPr>
      <w:r>
        <w:lastRenderedPageBreak/>
        <w:t>Disqualification for any reason from participating in TBF, Inc. sponsored events, including disqualification for use of drugs or alcohol.</w:t>
      </w:r>
    </w:p>
    <w:p w14:paraId="1EA94152" w14:textId="77777777" w:rsidR="00383B90" w:rsidRDefault="00383B90">
      <w:pPr>
        <w:pStyle w:val="BodyTextIndent"/>
      </w:pPr>
    </w:p>
    <w:p w14:paraId="5E3B9ADD" w14:textId="77777777" w:rsidR="00383B90" w:rsidRDefault="005D769C">
      <w:pPr>
        <w:pStyle w:val="BodyTextIndent"/>
        <w:rPr>
          <w:b/>
          <w:bCs/>
        </w:rPr>
      </w:pPr>
      <w:r>
        <w:rPr>
          <w:b/>
          <w:bCs/>
        </w:rPr>
        <w:t>Section 2: Actions other than removal of membership</w:t>
      </w:r>
    </w:p>
    <w:p w14:paraId="2FB0F357" w14:textId="77777777" w:rsidR="00383B90" w:rsidRDefault="005D769C">
      <w:pPr>
        <w:pStyle w:val="BodyTextIndent"/>
      </w:pPr>
      <w:r>
        <w:t>These actions shall be recommended by the Executive Board of Directors and shall include but not be limited to reduction of membership status in lieu of removal, or any other action felt necessary by the Board. Any action recommended by the Board and not specifically spelled out in this document shall require a 2/3 vote of the Board of Directors.</w:t>
      </w:r>
    </w:p>
    <w:p w14:paraId="32742F64" w14:textId="77777777" w:rsidR="00383B90" w:rsidRDefault="00383B90">
      <w:pPr>
        <w:pStyle w:val="BodyTextIndent"/>
      </w:pPr>
    </w:p>
    <w:p w14:paraId="2E4AE08D" w14:textId="77777777" w:rsidR="00051CBB" w:rsidRDefault="00051CBB">
      <w:pPr>
        <w:pStyle w:val="BodyTextIndent"/>
        <w:rPr>
          <w:b/>
          <w:bCs/>
        </w:rPr>
      </w:pPr>
    </w:p>
    <w:p w14:paraId="0995572B" w14:textId="77777777" w:rsidR="00383B90" w:rsidRDefault="005D769C">
      <w:pPr>
        <w:pStyle w:val="BodyTextIndent"/>
        <w:rPr>
          <w:b/>
          <w:bCs/>
        </w:rPr>
      </w:pPr>
      <w:r>
        <w:rPr>
          <w:b/>
          <w:bCs/>
        </w:rPr>
        <w:t>Section 3: Membership recall</w:t>
      </w:r>
    </w:p>
    <w:p w14:paraId="413DCD36" w14:textId="77777777" w:rsidR="00383B90" w:rsidRDefault="005D769C">
      <w:pPr>
        <w:pStyle w:val="BodyTextIndent"/>
      </w:pPr>
      <w:r>
        <w:t>Any membership can be recalled by a 2\3 majority vote of the Executive Board, at any time, for any reason.</w:t>
      </w:r>
    </w:p>
    <w:p w14:paraId="7AF65A1E" w14:textId="77777777" w:rsidR="00383B90" w:rsidRDefault="00383B90">
      <w:pPr>
        <w:pStyle w:val="BodyTextIndent"/>
      </w:pPr>
    </w:p>
    <w:p w14:paraId="57EC385E" w14:textId="77777777" w:rsidR="00383B90" w:rsidRDefault="005D769C">
      <w:pPr>
        <w:pStyle w:val="BodyTextIndent"/>
        <w:rPr>
          <w:b/>
          <w:bCs/>
        </w:rPr>
      </w:pPr>
      <w:r>
        <w:rPr>
          <w:b/>
          <w:bCs/>
        </w:rPr>
        <w:t>ARTICLE VI. Affiliation</w:t>
      </w:r>
    </w:p>
    <w:p w14:paraId="1C3B5793" w14:textId="77777777" w:rsidR="00383B90" w:rsidRDefault="00383B90">
      <w:pPr>
        <w:pStyle w:val="BodyTextIndent"/>
        <w:rPr>
          <w:b/>
          <w:bCs/>
        </w:rPr>
      </w:pPr>
    </w:p>
    <w:p w14:paraId="2B9B6BAF" w14:textId="77777777" w:rsidR="00383B90" w:rsidRDefault="005D769C">
      <w:pPr>
        <w:pStyle w:val="BodyTextIndent"/>
      </w:pPr>
      <w:r>
        <w:rPr>
          <w:b/>
          <w:bCs/>
        </w:rPr>
        <w:t>Section 1: Requirements for Affiliation</w:t>
      </w:r>
    </w:p>
    <w:p w14:paraId="047EE4C8" w14:textId="77777777" w:rsidR="00383B90" w:rsidRDefault="005D769C">
      <w:pPr>
        <w:pStyle w:val="BodyTextIndent"/>
        <w:numPr>
          <w:ilvl w:val="0"/>
          <w:numId w:val="17"/>
        </w:numPr>
      </w:pPr>
      <w:r>
        <w:t>Certification of the State Bylaws by TBF Inc.</w:t>
      </w:r>
    </w:p>
    <w:p w14:paraId="131B75B8" w14:textId="77777777" w:rsidR="00383B90" w:rsidRDefault="005D769C">
      <w:pPr>
        <w:pStyle w:val="BodyTextIndent"/>
        <w:numPr>
          <w:ilvl w:val="0"/>
          <w:numId w:val="17"/>
        </w:numPr>
      </w:pPr>
      <w:r>
        <w:t>Update TBF Inc. with club membership roster once each year before years end.</w:t>
      </w:r>
    </w:p>
    <w:p w14:paraId="1F7FDC01" w14:textId="77777777" w:rsidR="00383B90" w:rsidRDefault="005D769C">
      <w:pPr>
        <w:pStyle w:val="BodyTextIndent"/>
        <w:numPr>
          <w:ilvl w:val="0"/>
          <w:numId w:val="17"/>
        </w:numPr>
      </w:pPr>
      <w:r>
        <w:t>Names and addresses of new members joining the club during the year must be submitted to the state TBF, Inc. Federation as they occur. (See ARTICLE II, Section 4 for dues requirements.)</w:t>
      </w:r>
    </w:p>
    <w:p w14:paraId="0727C2C5" w14:textId="77777777" w:rsidR="00383B90" w:rsidRDefault="005D769C">
      <w:pPr>
        <w:pStyle w:val="BodyTextIndent"/>
        <w:numPr>
          <w:ilvl w:val="0"/>
          <w:numId w:val="17"/>
        </w:numPr>
      </w:pPr>
      <w:r>
        <w:t xml:space="preserve">Maintain 100% TBF, Inc. membership. </w:t>
      </w:r>
    </w:p>
    <w:p w14:paraId="1B67C015" w14:textId="77777777" w:rsidR="00383B90" w:rsidRDefault="005D769C">
      <w:pPr>
        <w:pStyle w:val="BodyTextIndent"/>
        <w:numPr>
          <w:ilvl w:val="0"/>
          <w:numId w:val="17"/>
        </w:numPr>
      </w:pPr>
      <w:r>
        <w:t xml:space="preserve">Must affiliate with the National TBF Organization and support its conservation and youth programs. </w:t>
      </w:r>
    </w:p>
    <w:p w14:paraId="7640A82A" w14:textId="77777777" w:rsidR="00383B90" w:rsidRDefault="00383B90">
      <w:pPr>
        <w:pStyle w:val="BodyTextIndent"/>
        <w:rPr>
          <w:b/>
          <w:bCs/>
        </w:rPr>
      </w:pPr>
    </w:p>
    <w:p w14:paraId="2980387D" w14:textId="77777777" w:rsidR="00383B90" w:rsidRDefault="005D769C">
      <w:pPr>
        <w:pStyle w:val="BodyTextIndent"/>
      </w:pPr>
      <w:r>
        <w:rPr>
          <w:b/>
          <w:bCs/>
        </w:rPr>
        <w:t>ARTICLE VII. Method of Amending the Bylaws</w:t>
      </w:r>
    </w:p>
    <w:p w14:paraId="3703D62C" w14:textId="77777777" w:rsidR="00383B90" w:rsidRDefault="00383B90">
      <w:pPr>
        <w:pStyle w:val="BodyTextIndent"/>
      </w:pPr>
    </w:p>
    <w:p w14:paraId="293C29C2" w14:textId="77777777" w:rsidR="00383B90" w:rsidRDefault="005D769C">
      <w:pPr>
        <w:pStyle w:val="BodyTextIndent"/>
        <w:rPr>
          <w:b/>
          <w:bCs/>
        </w:rPr>
      </w:pPr>
      <w:r>
        <w:rPr>
          <w:b/>
          <w:bCs/>
        </w:rPr>
        <w:t>Section 1: Amending the Bylaws</w:t>
      </w:r>
    </w:p>
    <w:p w14:paraId="041AADCE" w14:textId="77777777" w:rsidR="00383B90" w:rsidRPr="00FD4394" w:rsidRDefault="005D769C">
      <w:pPr>
        <w:pStyle w:val="BodyTextIndent"/>
      </w:pPr>
      <w:r w:rsidRPr="00FD4394">
        <w:t xml:space="preserve">The bylaws may be amended at any regular executive meeting by a two-thirds vote of the members present, provided written notice of the proposed amendment has been presented to the executive board at least </w:t>
      </w:r>
      <w:r w:rsidR="00ED6E3F" w:rsidRPr="00FD4394">
        <w:t>two weeks</w:t>
      </w:r>
      <w:r w:rsidRPr="00FD4394">
        <w:t xml:space="preserve"> prior to the vote. We, the undersigned officers of the state as listed in Article III Section 6, do hereby agree with and certify that the attached bylaws have been ratified by the membership and the commencement of the</w:t>
      </w:r>
      <w:r w:rsidR="00862B7C" w:rsidRPr="00FD4394">
        <w:t xml:space="preserve"> State Federation on this the </w:t>
      </w:r>
      <w:r w:rsidR="00FD4394" w:rsidRPr="00FD4394">
        <w:t>21</w:t>
      </w:r>
      <w:r w:rsidR="00FD4394" w:rsidRPr="00FD4394">
        <w:rPr>
          <w:vertAlign w:val="superscript"/>
        </w:rPr>
        <w:t>st</w:t>
      </w:r>
      <w:r w:rsidR="00FD4394" w:rsidRPr="00FD4394">
        <w:t xml:space="preserve"> </w:t>
      </w:r>
      <w:r w:rsidRPr="00FD4394">
        <w:t xml:space="preserve">day of </w:t>
      </w:r>
      <w:r w:rsidR="00862B7C" w:rsidRPr="00FD4394">
        <w:t>November 2017</w:t>
      </w:r>
      <w:r w:rsidRPr="00FD4394">
        <w:t>.</w:t>
      </w:r>
    </w:p>
    <w:p w14:paraId="0E8A5F67" w14:textId="77777777" w:rsidR="00383B90" w:rsidRDefault="00383B90" w:rsidP="00862B7C">
      <w:pPr>
        <w:pStyle w:val="BodyTextIndent"/>
        <w:jc w:val="center"/>
      </w:pPr>
    </w:p>
    <w:p w14:paraId="6D7AA24B" w14:textId="77777777" w:rsidR="00383B90" w:rsidRDefault="00383B90">
      <w:pPr>
        <w:pStyle w:val="BodyTextIndent"/>
        <w:spacing w:line="360" w:lineRule="auto"/>
      </w:pPr>
    </w:p>
    <w:p w14:paraId="14B11A13" w14:textId="3AA0AE01" w:rsidR="00383B90" w:rsidRDefault="005D769C">
      <w:pPr>
        <w:pStyle w:val="BodyTextIndent"/>
        <w:spacing w:line="480" w:lineRule="auto"/>
      </w:pPr>
      <w:r>
        <w:t>President</w:t>
      </w:r>
      <w:r w:rsidR="00FD4394">
        <w:t xml:space="preserve">:   </w:t>
      </w:r>
      <w:r w:rsidR="00425BEA">
        <w:t>Tom Hartshorn                _____________________________________________</w:t>
      </w:r>
    </w:p>
    <w:p w14:paraId="69420412" w14:textId="6D6DCD24" w:rsidR="00383B90" w:rsidRDefault="00FD4394">
      <w:pPr>
        <w:pStyle w:val="BodyTextIndent"/>
        <w:spacing w:line="480" w:lineRule="auto"/>
      </w:pPr>
      <w:r>
        <w:t>Vice-President</w:t>
      </w:r>
      <w:r w:rsidR="00A818DB">
        <w:t xml:space="preserve">: </w:t>
      </w:r>
      <w:r w:rsidR="009340A4">
        <w:t>Douglas Derrick</w:t>
      </w:r>
      <w:r w:rsidR="00AA1492">
        <w:t xml:space="preserve"> </w:t>
      </w:r>
    </w:p>
    <w:p w14:paraId="24A31715" w14:textId="28DB8F2D" w:rsidR="00383B90" w:rsidRDefault="00FD4394">
      <w:pPr>
        <w:pStyle w:val="BodyTextIndent"/>
        <w:spacing w:line="480" w:lineRule="auto"/>
      </w:pPr>
      <w:r>
        <w:t xml:space="preserve">Secretary:  </w:t>
      </w:r>
      <w:r w:rsidR="00F30C5B">
        <w:t>B</w:t>
      </w:r>
      <w:r w:rsidR="005634C7">
        <w:t>rian Blihovde</w:t>
      </w:r>
      <w:r w:rsidR="00425BEA">
        <w:t xml:space="preserve">                    ______________________________________________</w:t>
      </w:r>
    </w:p>
    <w:p w14:paraId="1FB953BA" w14:textId="12B69CAC" w:rsidR="00383B90" w:rsidRDefault="00FD4394">
      <w:pPr>
        <w:pStyle w:val="BodyTextIndent"/>
        <w:spacing w:line="480" w:lineRule="auto"/>
      </w:pPr>
      <w:r>
        <w:t>Treasurer:</w:t>
      </w:r>
      <w:r w:rsidR="005634C7">
        <w:t xml:space="preserve"> K</w:t>
      </w:r>
      <w:r w:rsidR="00FE5E6E">
        <w:t>aren Hartshorn</w:t>
      </w:r>
    </w:p>
    <w:p w14:paraId="1D6D934D" w14:textId="631C6DB2" w:rsidR="00425BEA" w:rsidRDefault="00425BEA">
      <w:pPr>
        <w:pStyle w:val="BodyTextIndent"/>
        <w:spacing w:line="480" w:lineRule="auto"/>
      </w:pPr>
      <w:r>
        <w:t>Social Media Director:</w:t>
      </w:r>
      <w:r w:rsidR="006C22CD">
        <w:t xml:space="preserve"> </w:t>
      </w:r>
      <w:r w:rsidR="001415CB">
        <w:t>Open</w:t>
      </w:r>
      <w:r w:rsidR="006C22CD">
        <w:t xml:space="preserve">                    </w:t>
      </w:r>
      <w:r>
        <w:t>______________________________________________</w:t>
      </w:r>
    </w:p>
    <w:p w14:paraId="6A0A5C63" w14:textId="03DD5F92" w:rsidR="00425BEA" w:rsidRDefault="00FD4394" w:rsidP="00425BEA">
      <w:pPr>
        <w:pStyle w:val="BodyTextIndent"/>
        <w:spacing w:line="480" w:lineRule="auto"/>
      </w:pPr>
      <w:r>
        <w:t>Youth Director:</w:t>
      </w:r>
      <w:r w:rsidR="00A818DB">
        <w:t xml:space="preserve"> Bill R</w:t>
      </w:r>
      <w:r w:rsidR="001415CB">
        <w:t>oseinblum</w:t>
      </w:r>
      <w:r w:rsidR="00425BEA">
        <w:t xml:space="preserve">                             </w:t>
      </w:r>
      <w:r w:rsidR="00470355">
        <w:t xml:space="preserve">  </w:t>
      </w:r>
      <w:r w:rsidR="00425BEA">
        <w:t xml:space="preserve"> </w:t>
      </w:r>
    </w:p>
    <w:p w14:paraId="7E28AD28" w14:textId="1009FC48" w:rsidR="00425BEA" w:rsidRDefault="00FD4394" w:rsidP="00425BEA">
      <w:pPr>
        <w:pStyle w:val="BodyTextIndent"/>
        <w:spacing w:line="480" w:lineRule="auto"/>
      </w:pPr>
      <w:r>
        <w:t>Conservation Director:</w:t>
      </w:r>
      <w:r w:rsidR="001415CB">
        <w:t xml:space="preserve"> Open</w:t>
      </w:r>
      <w:r>
        <w:t xml:space="preserve">  </w:t>
      </w:r>
      <w:r w:rsidR="00425BEA">
        <w:t xml:space="preserve">                    _______________________________________________</w:t>
      </w:r>
    </w:p>
    <w:p w14:paraId="28EDF2EF" w14:textId="7987C0A7" w:rsidR="005D769C" w:rsidRDefault="005D769C" w:rsidP="00425BEA">
      <w:pPr>
        <w:pStyle w:val="BodyTextIndent"/>
        <w:spacing w:line="480" w:lineRule="auto"/>
      </w:pPr>
    </w:p>
    <w:sectPr w:rsidR="005D769C" w:rsidSect="0050034A">
      <w:footerReference w:type="default" r:id="rId7"/>
      <w:pgSz w:w="12240" w:h="15840"/>
      <w:pgMar w:top="1008" w:right="1152" w:bottom="1008"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1353B" w14:textId="77777777" w:rsidR="00785DE7" w:rsidRDefault="00785DE7" w:rsidP="00BD51F2">
      <w:r>
        <w:separator/>
      </w:r>
    </w:p>
  </w:endnote>
  <w:endnote w:type="continuationSeparator" w:id="0">
    <w:p w14:paraId="4A0DE418" w14:textId="77777777" w:rsidR="00785DE7" w:rsidRDefault="00785DE7" w:rsidP="00BD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91219"/>
      <w:docPartObj>
        <w:docPartGallery w:val="Page Numbers (Bottom of Page)"/>
        <w:docPartUnique/>
      </w:docPartObj>
    </w:sdtPr>
    <w:sdtEndPr>
      <w:rPr>
        <w:noProof/>
      </w:rPr>
    </w:sdtEndPr>
    <w:sdtContent>
      <w:p w14:paraId="7E4600F8" w14:textId="40726391" w:rsidR="00BD51F2" w:rsidRDefault="00BD51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35404" w14:textId="77777777" w:rsidR="00BD51F2" w:rsidRDefault="00BD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AD01" w14:textId="77777777" w:rsidR="00785DE7" w:rsidRDefault="00785DE7" w:rsidP="00BD51F2">
      <w:r>
        <w:separator/>
      </w:r>
    </w:p>
  </w:footnote>
  <w:footnote w:type="continuationSeparator" w:id="0">
    <w:p w14:paraId="7A4C3468" w14:textId="77777777" w:rsidR="00785DE7" w:rsidRDefault="00785DE7" w:rsidP="00BD5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986"/>
    <w:multiLevelType w:val="hybridMultilevel"/>
    <w:tmpl w:val="622A5F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E81B79"/>
    <w:multiLevelType w:val="hybridMultilevel"/>
    <w:tmpl w:val="74B026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5FA2856"/>
    <w:multiLevelType w:val="hybridMultilevel"/>
    <w:tmpl w:val="48600D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A14C67"/>
    <w:multiLevelType w:val="hybridMultilevel"/>
    <w:tmpl w:val="954610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1A6BEF"/>
    <w:multiLevelType w:val="hybridMultilevel"/>
    <w:tmpl w:val="1E0ADA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23024F0"/>
    <w:multiLevelType w:val="hybridMultilevel"/>
    <w:tmpl w:val="A95A4E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57A346E"/>
    <w:multiLevelType w:val="hybridMultilevel"/>
    <w:tmpl w:val="4B1E54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653629"/>
    <w:multiLevelType w:val="hybridMultilevel"/>
    <w:tmpl w:val="210AF0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575A6C"/>
    <w:multiLevelType w:val="hybridMultilevel"/>
    <w:tmpl w:val="7436A1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E611482"/>
    <w:multiLevelType w:val="hybridMultilevel"/>
    <w:tmpl w:val="ED184E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43485"/>
    <w:multiLevelType w:val="hybridMultilevel"/>
    <w:tmpl w:val="01381E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9250FB6"/>
    <w:multiLevelType w:val="hybridMultilevel"/>
    <w:tmpl w:val="D3060F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EA2038B"/>
    <w:multiLevelType w:val="hybridMultilevel"/>
    <w:tmpl w:val="2738FB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2A45C3F"/>
    <w:multiLevelType w:val="hybridMultilevel"/>
    <w:tmpl w:val="6EE015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4D8553F"/>
    <w:multiLevelType w:val="hybridMultilevel"/>
    <w:tmpl w:val="1F44D0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874E11"/>
    <w:multiLevelType w:val="hybridMultilevel"/>
    <w:tmpl w:val="4060ED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607E6E"/>
    <w:multiLevelType w:val="hybridMultilevel"/>
    <w:tmpl w:val="0A7A51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2172331">
    <w:abstractNumId w:val="6"/>
  </w:num>
  <w:num w:numId="2" w16cid:durableId="393091858">
    <w:abstractNumId w:val="15"/>
  </w:num>
  <w:num w:numId="3" w16cid:durableId="113527809">
    <w:abstractNumId w:val="2"/>
  </w:num>
  <w:num w:numId="4" w16cid:durableId="1740250630">
    <w:abstractNumId w:val="1"/>
  </w:num>
  <w:num w:numId="5" w16cid:durableId="1699812779">
    <w:abstractNumId w:val="0"/>
  </w:num>
  <w:num w:numId="6" w16cid:durableId="336662245">
    <w:abstractNumId w:val="10"/>
  </w:num>
  <w:num w:numId="7" w16cid:durableId="30696346">
    <w:abstractNumId w:val="16"/>
  </w:num>
  <w:num w:numId="8" w16cid:durableId="1165318756">
    <w:abstractNumId w:val="3"/>
  </w:num>
  <w:num w:numId="9" w16cid:durableId="194773346">
    <w:abstractNumId w:val="14"/>
  </w:num>
  <w:num w:numId="10" w16cid:durableId="172190795">
    <w:abstractNumId w:val="13"/>
  </w:num>
  <w:num w:numId="11" w16cid:durableId="355159019">
    <w:abstractNumId w:val="9"/>
  </w:num>
  <w:num w:numId="12" w16cid:durableId="646980422">
    <w:abstractNumId w:val="11"/>
  </w:num>
  <w:num w:numId="13" w16cid:durableId="617563160">
    <w:abstractNumId w:val="4"/>
  </w:num>
  <w:num w:numId="14" w16cid:durableId="1018309772">
    <w:abstractNumId w:val="5"/>
  </w:num>
  <w:num w:numId="15" w16cid:durableId="91898941">
    <w:abstractNumId w:val="7"/>
  </w:num>
  <w:num w:numId="16" w16cid:durableId="42101173">
    <w:abstractNumId w:val="8"/>
  </w:num>
  <w:num w:numId="17" w16cid:durableId="1142429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34"/>
    <w:rsid w:val="000503A8"/>
    <w:rsid w:val="00051CBB"/>
    <w:rsid w:val="00093093"/>
    <w:rsid w:val="00094C4E"/>
    <w:rsid w:val="001415CB"/>
    <w:rsid w:val="001B5BD5"/>
    <w:rsid w:val="001B6AA7"/>
    <w:rsid w:val="00220EB4"/>
    <w:rsid w:val="00221F26"/>
    <w:rsid w:val="00363217"/>
    <w:rsid w:val="00383B90"/>
    <w:rsid w:val="00420FA4"/>
    <w:rsid w:val="0042144A"/>
    <w:rsid w:val="00425BEA"/>
    <w:rsid w:val="00470355"/>
    <w:rsid w:val="004A3361"/>
    <w:rsid w:val="0050034A"/>
    <w:rsid w:val="005634C7"/>
    <w:rsid w:val="005D769C"/>
    <w:rsid w:val="005F7BBB"/>
    <w:rsid w:val="006C22CD"/>
    <w:rsid w:val="006F4332"/>
    <w:rsid w:val="006F4A40"/>
    <w:rsid w:val="00716197"/>
    <w:rsid w:val="007704AE"/>
    <w:rsid w:val="00785DE7"/>
    <w:rsid w:val="00862B7C"/>
    <w:rsid w:val="00874AEF"/>
    <w:rsid w:val="008A70DC"/>
    <w:rsid w:val="008C3100"/>
    <w:rsid w:val="009340A4"/>
    <w:rsid w:val="0094592C"/>
    <w:rsid w:val="00A410E9"/>
    <w:rsid w:val="00A50414"/>
    <w:rsid w:val="00A510E6"/>
    <w:rsid w:val="00A80AED"/>
    <w:rsid w:val="00A818DB"/>
    <w:rsid w:val="00AA1492"/>
    <w:rsid w:val="00AD3D32"/>
    <w:rsid w:val="00BD51F2"/>
    <w:rsid w:val="00C67047"/>
    <w:rsid w:val="00C916A0"/>
    <w:rsid w:val="00CB3C27"/>
    <w:rsid w:val="00CE20F0"/>
    <w:rsid w:val="00D40FFF"/>
    <w:rsid w:val="00DA6434"/>
    <w:rsid w:val="00DF3112"/>
    <w:rsid w:val="00EB0034"/>
    <w:rsid w:val="00ED6E3F"/>
    <w:rsid w:val="00F30C5B"/>
    <w:rsid w:val="00FD4394"/>
    <w:rsid w:val="00FE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BB76"/>
  <w15:docId w15:val="{C295ADB3-44ED-4F01-9B8C-251A4C7F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90"/>
    <w:rPr>
      <w:sz w:val="24"/>
      <w:szCs w:val="24"/>
      <w:lang w:eastAsia="en-US"/>
    </w:rPr>
  </w:style>
  <w:style w:type="paragraph" w:styleId="Heading1">
    <w:name w:val="heading 1"/>
    <w:basedOn w:val="Normal"/>
    <w:next w:val="Normal"/>
    <w:qFormat/>
    <w:rsid w:val="00383B90"/>
    <w:pPr>
      <w:keepNext/>
      <w:autoSpaceDE w:val="0"/>
      <w:autoSpaceDN w:val="0"/>
      <w:adjustRightInd w:val="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3B90"/>
    <w:pPr>
      <w:autoSpaceDE w:val="0"/>
      <w:autoSpaceDN w:val="0"/>
      <w:adjustRightInd w:val="0"/>
      <w:jc w:val="center"/>
    </w:pPr>
    <w:rPr>
      <w:rFonts w:ascii="Arial,Bold" w:hAnsi="Arial,Bold" w:cs="Arial"/>
      <w:b/>
      <w:bCs/>
      <w:sz w:val="40"/>
      <w:szCs w:val="40"/>
    </w:rPr>
  </w:style>
  <w:style w:type="paragraph" w:styleId="BodyTextIndent">
    <w:name w:val="Body Text Indent"/>
    <w:basedOn w:val="Normal"/>
    <w:semiHidden/>
    <w:rsid w:val="00383B90"/>
    <w:pPr>
      <w:autoSpaceDE w:val="0"/>
      <w:autoSpaceDN w:val="0"/>
      <w:adjustRightInd w:val="0"/>
      <w:ind w:firstLine="720"/>
    </w:pPr>
    <w:rPr>
      <w:rFonts w:ascii="Arial" w:hAnsi="Arial" w:cs="Arial"/>
      <w:sz w:val="20"/>
      <w:szCs w:val="22"/>
    </w:rPr>
  </w:style>
  <w:style w:type="paragraph" w:styleId="Header">
    <w:name w:val="header"/>
    <w:basedOn w:val="Normal"/>
    <w:link w:val="HeaderChar"/>
    <w:uiPriority w:val="99"/>
    <w:unhideWhenUsed/>
    <w:rsid w:val="00BD51F2"/>
    <w:pPr>
      <w:tabs>
        <w:tab w:val="center" w:pos="4680"/>
        <w:tab w:val="right" w:pos="9360"/>
      </w:tabs>
    </w:pPr>
  </w:style>
  <w:style w:type="character" w:customStyle="1" w:styleId="HeaderChar">
    <w:name w:val="Header Char"/>
    <w:basedOn w:val="DefaultParagraphFont"/>
    <w:link w:val="Header"/>
    <w:uiPriority w:val="99"/>
    <w:rsid w:val="00BD51F2"/>
    <w:rPr>
      <w:sz w:val="24"/>
      <w:szCs w:val="24"/>
      <w:lang w:eastAsia="en-US"/>
    </w:rPr>
  </w:style>
  <w:style w:type="paragraph" w:styleId="Footer">
    <w:name w:val="footer"/>
    <w:basedOn w:val="Normal"/>
    <w:link w:val="FooterChar"/>
    <w:uiPriority w:val="99"/>
    <w:unhideWhenUsed/>
    <w:rsid w:val="00BD51F2"/>
    <w:pPr>
      <w:tabs>
        <w:tab w:val="center" w:pos="4680"/>
        <w:tab w:val="right" w:pos="9360"/>
      </w:tabs>
    </w:pPr>
  </w:style>
  <w:style w:type="character" w:customStyle="1" w:styleId="FooterChar">
    <w:name w:val="Footer Char"/>
    <w:basedOn w:val="DefaultParagraphFont"/>
    <w:link w:val="Footer"/>
    <w:uiPriority w:val="99"/>
    <w:rsid w:val="00BD51F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Bass Federation of Oregon Bylaws</vt:lpstr>
    </vt:vector>
  </TitlesOfParts>
  <Company>RR Donnelley</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Bass Federation of Oregon Bylaws</dc:title>
  <dc:creator>Image v6.12P</dc:creator>
  <cp:lastModifiedBy>thomas hartshorn</cp:lastModifiedBy>
  <cp:revision>2</cp:revision>
  <cp:lastPrinted>2017-11-17T01:02:00Z</cp:lastPrinted>
  <dcterms:created xsi:type="dcterms:W3CDTF">2025-01-11T20:38:00Z</dcterms:created>
  <dcterms:modified xsi:type="dcterms:W3CDTF">2025-01-11T20:38:00Z</dcterms:modified>
</cp:coreProperties>
</file>