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C85F8" w14:textId="77777777" w:rsidR="0009520E" w:rsidRDefault="006D4FB0" w:rsidP="0009520E">
      <w:pPr>
        <w:pStyle w:val="Heading1"/>
        <w:spacing w:before="0"/>
        <w:ind w:left="0" w:right="0"/>
        <w:jc w:val="both"/>
        <w:rPr>
          <w:rFonts w:ascii="Times New Roman" w:hAnsi="Times New Roman" w:cs="Times New Roman"/>
          <w:sz w:val="48"/>
          <w:szCs w:val="48"/>
        </w:rPr>
      </w:pPr>
      <w:r w:rsidRPr="0039724E">
        <w:rPr>
          <w:rFonts w:ascii="Times New Roman" w:hAnsi="Times New Roman" w:cs="Times New Roman"/>
        </w:rPr>
        <w:t xml:space="preserve">Title: </w:t>
      </w:r>
      <w:r w:rsidRPr="0039724E">
        <w:rPr>
          <w:rFonts w:ascii="Times New Roman" w:hAnsi="Times New Roman" w:cs="Times New Roman"/>
        </w:rPr>
        <w:tab/>
      </w:r>
      <w:r w:rsidRPr="0039724E">
        <w:rPr>
          <w:rFonts w:ascii="Times New Roman" w:hAnsi="Times New Roman" w:cs="Times New Roman"/>
          <w:sz w:val="48"/>
          <w:szCs w:val="48"/>
        </w:rPr>
        <w:t>The Spirule  (1948-1985)</w:t>
      </w:r>
    </w:p>
    <w:p w14:paraId="6AC44675" w14:textId="730C4053" w:rsidR="006D4FB0" w:rsidRPr="0009520E" w:rsidRDefault="006D4FB0" w:rsidP="0009520E">
      <w:pPr>
        <w:pStyle w:val="Heading1"/>
        <w:spacing w:before="0"/>
        <w:ind w:left="0" w:right="0"/>
        <w:jc w:val="both"/>
        <w:rPr>
          <w:rFonts w:ascii="Times New Roman" w:hAnsi="Times New Roman" w:cs="Times New Roman"/>
          <w:b w:val="0"/>
          <w:bCs w:val="0"/>
          <w:sz w:val="48"/>
          <w:szCs w:val="48"/>
        </w:rPr>
      </w:pPr>
      <w:r w:rsidRPr="0039724E">
        <w:rPr>
          <w:rFonts w:ascii="Times New Roman" w:hAnsi="Times New Roman" w:cs="Times New Roman"/>
          <w:color w:val="000000" w:themeColor="text1"/>
        </w:rPr>
        <w:t>Subtitle:</w:t>
      </w:r>
      <w:r w:rsidRPr="0039724E">
        <w:rPr>
          <w:rFonts w:ascii="Times New Roman" w:hAnsi="Times New Roman" w:cs="Times New Roman"/>
          <w:iCs/>
          <w:color w:val="000000" w:themeColor="text1"/>
        </w:rPr>
        <w:t xml:space="preserve"> </w:t>
      </w:r>
      <w:r w:rsidRPr="0039724E">
        <w:rPr>
          <w:rFonts w:ascii="Times New Roman" w:hAnsi="Times New Roman" w:cs="Times New Roman"/>
          <w:iCs/>
          <w:color w:val="000000" w:themeColor="text1"/>
        </w:rPr>
        <w:tab/>
      </w:r>
      <w:r w:rsidR="0009520E" w:rsidRPr="0039724E">
        <w:rPr>
          <w:rFonts w:ascii="Times New Roman" w:hAnsi="Times New Roman" w:cs="Times New Roman"/>
          <w:color w:val="000000" w:themeColor="text1"/>
        </w:rPr>
        <w:t>An Analog Computing Tool for the Root-Locus Method</w:t>
      </w:r>
    </w:p>
    <w:p w14:paraId="06CFE853" w14:textId="77777777" w:rsidR="006D4FB0" w:rsidRPr="0039724E" w:rsidRDefault="006D4FB0" w:rsidP="0032529B">
      <w:pPr>
        <w:jc w:val="both"/>
        <w:rPr>
          <w:rFonts w:ascii="Times New Roman" w:hAnsi="Times New Roman"/>
          <w:sz w:val="28"/>
          <w:szCs w:val="28"/>
        </w:rPr>
      </w:pPr>
      <w:r w:rsidRPr="0039724E">
        <w:rPr>
          <w:rFonts w:ascii="Times New Roman" w:hAnsi="Times New Roman"/>
          <w:b/>
          <w:bCs/>
          <w:sz w:val="28"/>
          <w:szCs w:val="28"/>
        </w:rPr>
        <w:t>Author:</w:t>
      </w:r>
      <w:r w:rsidRPr="0039724E">
        <w:rPr>
          <w:rFonts w:ascii="Times New Roman" w:hAnsi="Times New Roman"/>
          <w:sz w:val="28"/>
          <w:szCs w:val="28"/>
        </w:rPr>
        <w:t xml:space="preserve"> </w:t>
      </w:r>
      <w:r w:rsidRPr="0039724E">
        <w:rPr>
          <w:rFonts w:ascii="Times New Roman" w:hAnsi="Times New Roman"/>
          <w:sz w:val="28"/>
          <w:szCs w:val="28"/>
        </w:rPr>
        <w:tab/>
      </w:r>
      <w:r w:rsidRPr="0009520E">
        <w:rPr>
          <w:rFonts w:ascii="Times New Roman" w:hAnsi="Times New Roman"/>
          <w:b/>
          <w:bCs/>
          <w:sz w:val="28"/>
          <w:szCs w:val="28"/>
        </w:rPr>
        <w:t>Gregory W. Evans</w:t>
      </w:r>
    </w:p>
    <w:p w14:paraId="71106854" w14:textId="77777777" w:rsidR="006D4FB0" w:rsidRPr="0039724E" w:rsidRDefault="006D4FB0" w:rsidP="0032529B">
      <w:pPr>
        <w:jc w:val="both"/>
        <w:rPr>
          <w:rFonts w:ascii="Times New Roman" w:hAnsi="Times New Roman"/>
          <w:sz w:val="28"/>
          <w:szCs w:val="28"/>
        </w:rPr>
      </w:pPr>
    </w:p>
    <w:p w14:paraId="1D7F56DA" w14:textId="77777777" w:rsidR="006D4FB0" w:rsidRPr="0039724E" w:rsidRDefault="006D4FB0" w:rsidP="0032529B">
      <w:pPr>
        <w:pStyle w:val="Heading2"/>
        <w:spacing w:before="0"/>
        <w:jc w:val="both"/>
        <w:rPr>
          <w:rFonts w:ascii="Times New Roman" w:hAnsi="Times New Roman" w:cs="Times New Roman"/>
          <w:b/>
          <w:sz w:val="28"/>
          <w:szCs w:val="28"/>
        </w:rPr>
      </w:pPr>
      <w:r w:rsidRPr="0039724E">
        <w:rPr>
          <w:rFonts w:ascii="Times New Roman" w:hAnsi="Times New Roman" w:cs="Times New Roman"/>
          <w:bCs/>
          <w:sz w:val="28"/>
          <w:szCs w:val="28"/>
        </w:rPr>
        <w:t>Engineering History Series:</w:t>
      </w:r>
      <w:r w:rsidRPr="0039724E">
        <w:rPr>
          <w:rFonts w:ascii="Times New Roman" w:hAnsi="Times New Roman" w:cs="Times New Roman"/>
          <w:sz w:val="28"/>
          <w:szCs w:val="28"/>
        </w:rPr>
        <w:t xml:space="preserve"> The Development of the Root-Locus Method</w:t>
      </w:r>
    </w:p>
    <w:p w14:paraId="3933B818" w14:textId="56426936" w:rsidR="006D4FB0" w:rsidRPr="0039724E" w:rsidRDefault="006D4FB0" w:rsidP="0032529B">
      <w:pPr>
        <w:jc w:val="both"/>
        <w:rPr>
          <w:rFonts w:ascii="Times New Roman" w:hAnsi="Times New Roman"/>
          <w:bCs/>
          <w:i/>
          <w:sz w:val="28"/>
          <w:szCs w:val="28"/>
        </w:rPr>
      </w:pPr>
      <w:r w:rsidRPr="0039724E">
        <w:rPr>
          <w:rFonts w:ascii="Times New Roman" w:hAnsi="Times New Roman"/>
          <w:iCs/>
          <w:sz w:val="28"/>
          <w:szCs w:val="28"/>
        </w:rPr>
        <w:t>From research behind</w:t>
      </w:r>
      <w:r w:rsidRPr="0039724E">
        <w:rPr>
          <w:rFonts w:ascii="Times New Roman" w:hAnsi="Times New Roman"/>
          <w:sz w:val="28"/>
          <w:szCs w:val="28"/>
        </w:rPr>
        <w:t xml:space="preserve"> </w:t>
      </w:r>
      <w:r w:rsidRPr="0039724E">
        <w:rPr>
          <w:rFonts w:ascii="Times New Roman" w:hAnsi="Times New Roman"/>
          <w:bCs/>
          <w:i/>
          <w:sz w:val="28"/>
          <w:szCs w:val="28"/>
        </w:rPr>
        <w:t>Into Stability: Walter R. Evans and the Story of Root Locus</w:t>
      </w:r>
    </w:p>
    <w:p w14:paraId="102A54D4" w14:textId="77777777" w:rsidR="006D4FB0" w:rsidRPr="0039724E" w:rsidRDefault="006D4FB0" w:rsidP="0032529B">
      <w:pPr>
        <w:jc w:val="both"/>
        <w:rPr>
          <w:rFonts w:ascii="Times New Roman" w:hAnsi="Times New Roman"/>
          <w:sz w:val="28"/>
          <w:szCs w:val="28"/>
        </w:rPr>
      </w:pPr>
    </w:p>
    <w:p w14:paraId="4304EFE7" w14:textId="77777777" w:rsidR="006D4FB0" w:rsidRPr="0039724E" w:rsidRDefault="006D4FB0" w:rsidP="0032529B">
      <w:pPr>
        <w:jc w:val="both"/>
        <w:outlineLvl w:val="2"/>
        <w:rPr>
          <w:rFonts w:ascii="Times New Roman" w:hAnsi="Times New Roman"/>
          <w:b/>
          <w:bCs/>
          <w:sz w:val="28"/>
          <w:szCs w:val="28"/>
        </w:rPr>
      </w:pPr>
      <w:r w:rsidRPr="0039724E">
        <w:rPr>
          <w:rFonts w:ascii="Times New Roman" w:hAnsi="Times New Roman"/>
          <w:b/>
          <w:bCs/>
          <w:sz w:val="28"/>
          <w:szCs w:val="28"/>
        </w:rPr>
        <w:t>Abstract:</w:t>
      </w:r>
    </w:p>
    <w:p w14:paraId="441B3BF2" w14:textId="77777777" w:rsidR="0039724E" w:rsidRPr="0039724E" w:rsidRDefault="0039724E" w:rsidP="0032529B">
      <w:pPr>
        <w:jc w:val="both"/>
        <w:outlineLvl w:val="2"/>
        <w:rPr>
          <w:rFonts w:ascii="Times New Roman" w:hAnsi="Times New Roman"/>
          <w:b/>
          <w:bCs/>
          <w:sz w:val="28"/>
          <w:szCs w:val="28"/>
        </w:rPr>
      </w:pPr>
    </w:p>
    <w:p w14:paraId="2F74552C" w14:textId="08A7AF29" w:rsidR="006D4FB0" w:rsidRPr="0039724E" w:rsidRDefault="006D4FB0" w:rsidP="0032529B">
      <w:pPr>
        <w:jc w:val="both"/>
        <w:rPr>
          <w:rFonts w:ascii="Times New Roman" w:hAnsi="Times New Roman"/>
          <w:sz w:val="28"/>
          <w:szCs w:val="28"/>
        </w:rPr>
      </w:pPr>
      <w:r w:rsidRPr="0039724E">
        <w:rPr>
          <w:rFonts w:ascii="Times New Roman" w:hAnsi="Times New Roman"/>
          <w:sz w:val="28"/>
          <w:szCs w:val="28"/>
        </w:rPr>
        <w:t>The Spirule was a simple mechanical device developed to assist engineers in constructing root-locus plots quickly and accurately. Conceived during the early adoption of Walter R. Evans’s root-locus method, the tool combined a circular protractor with a logarithmic spiral to allow simultaneous addition of phase angles and multiplication of vector magnitudes. This paper recounts the origin of the Spirule in the engineering culture of North American Aviation in the late 1940s and its subsequent production and distribution through a small mail-order enterprise operated by Evans and his wife. Although later superseded by digital computation, the Spirule played an important role in teaching and applying graphical control-system design methods during the formative decades of modern control engineering.</w:t>
      </w:r>
    </w:p>
    <w:p w14:paraId="1CF4542D" w14:textId="77777777" w:rsidR="006D4FB0" w:rsidRPr="0039724E" w:rsidRDefault="006D4FB0" w:rsidP="0032529B">
      <w:pPr>
        <w:jc w:val="both"/>
        <w:rPr>
          <w:rFonts w:ascii="Times New Roman" w:hAnsi="Times New Roman"/>
          <w:b/>
          <w:bCs/>
          <w:sz w:val="28"/>
          <w:szCs w:val="28"/>
        </w:rPr>
      </w:pPr>
    </w:p>
    <w:p w14:paraId="644DF7FF" w14:textId="77777777" w:rsidR="006D4FB0" w:rsidRPr="0039724E" w:rsidRDefault="006D4FB0" w:rsidP="0032529B">
      <w:pPr>
        <w:jc w:val="both"/>
        <w:rPr>
          <w:rFonts w:ascii="Times New Roman" w:hAnsi="Times New Roman"/>
          <w:b/>
          <w:bCs/>
          <w:sz w:val="28"/>
          <w:szCs w:val="28"/>
        </w:rPr>
      </w:pPr>
      <w:r w:rsidRPr="0039724E">
        <w:rPr>
          <w:rFonts w:ascii="Times New Roman" w:hAnsi="Times New Roman"/>
          <w:b/>
          <w:bCs/>
          <w:sz w:val="28"/>
          <w:szCs w:val="28"/>
        </w:rPr>
        <w:t>Keywords:</w:t>
      </w:r>
    </w:p>
    <w:p w14:paraId="1E2FCD93" w14:textId="77777777" w:rsidR="006D4FB0" w:rsidRPr="0039724E" w:rsidRDefault="006D4FB0" w:rsidP="0032529B">
      <w:pPr>
        <w:jc w:val="both"/>
        <w:rPr>
          <w:rFonts w:ascii="Times New Roman" w:hAnsi="Symbol"/>
          <w:sz w:val="28"/>
          <w:szCs w:val="28"/>
        </w:rPr>
      </w:pPr>
    </w:p>
    <w:p w14:paraId="2AEE555F" w14:textId="77777777" w:rsidR="006D4FB0" w:rsidRPr="0039724E" w:rsidRDefault="006D4FB0" w:rsidP="0032529B">
      <w:pPr>
        <w:jc w:val="both"/>
        <w:rPr>
          <w:rFonts w:ascii="Times New Roman" w:hAnsi="Times New Roman"/>
          <w:sz w:val="28"/>
          <w:szCs w:val="28"/>
        </w:rPr>
      </w:pPr>
      <w:r w:rsidRPr="0039724E">
        <w:rPr>
          <w:rFonts w:ascii="Times New Roman" w:hAnsi="Symbol"/>
          <w:sz w:val="28"/>
          <w:szCs w:val="28"/>
        </w:rPr>
        <w:t></w:t>
      </w:r>
      <w:r w:rsidRPr="0039724E">
        <w:rPr>
          <w:rFonts w:ascii="Times New Roman" w:hAnsi="Times New Roman"/>
          <w:sz w:val="28"/>
          <w:szCs w:val="28"/>
        </w:rPr>
        <w:t xml:space="preserve">  Spirule</w:t>
      </w:r>
    </w:p>
    <w:p w14:paraId="144DF69B" w14:textId="77777777" w:rsidR="006D4FB0" w:rsidRPr="0039724E" w:rsidRDefault="006D4FB0" w:rsidP="0032529B">
      <w:pPr>
        <w:jc w:val="both"/>
        <w:rPr>
          <w:rFonts w:ascii="Times New Roman" w:hAnsi="Times New Roman"/>
          <w:sz w:val="28"/>
          <w:szCs w:val="28"/>
        </w:rPr>
      </w:pPr>
      <w:r w:rsidRPr="0039724E">
        <w:rPr>
          <w:rFonts w:ascii="Times New Roman" w:hAnsi="Symbol"/>
          <w:sz w:val="28"/>
          <w:szCs w:val="28"/>
        </w:rPr>
        <w:t></w:t>
      </w:r>
      <w:r w:rsidRPr="0039724E">
        <w:rPr>
          <w:rFonts w:ascii="Times New Roman" w:hAnsi="Times New Roman"/>
          <w:sz w:val="28"/>
          <w:szCs w:val="28"/>
        </w:rPr>
        <w:t xml:space="preserve">  Analog Computing Device</w:t>
      </w:r>
    </w:p>
    <w:p w14:paraId="0DFA4AAA" w14:textId="77777777" w:rsidR="006D4FB0" w:rsidRPr="0039724E" w:rsidRDefault="006D4FB0" w:rsidP="0032529B">
      <w:pPr>
        <w:jc w:val="both"/>
        <w:rPr>
          <w:rFonts w:ascii="Times New Roman" w:hAnsi="Times New Roman"/>
          <w:sz w:val="28"/>
          <w:szCs w:val="28"/>
        </w:rPr>
      </w:pPr>
      <w:r w:rsidRPr="0039724E">
        <w:rPr>
          <w:rFonts w:ascii="Times New Roman" w:hAnsi="Symbol"/>
          <w:sz w:val="28"/>
          <w:szCs w:val="28"/>
        </w:rPr>
        <w:t></w:t>
      </w:r>
      <w:r w:rsidRPr="0039724E">
        <w:rPr>
          <w:rFonts w:ascii="Times New Roman" w:hAnsi="Times New Roman"/>
          <w:sz w:val="28"/>
          <w:szCs w:val="28"/>
        </w:rPr>
        <w:t xml:space="preserve">  Root-Locus Construction</w:t>
      </w:r>
    </w:p>
    <w:p w14:paraId="560F11A1" w14:textId="77777777" w:rsidR="006D4FB0" w:rsidRPr="0039724E" w:rsidRDefault="006D4FB0" w:rsidP="0032529B">
      <w:pPr>
        <w:jc w:val="both"/>
        <w:rPr>
          <w:rFonts w:ascii="Times New Roman" w:hAnsi="Times New Roman"/>
          <w:sz w:val="28"/>
          <w:szCs w:val="28"/>
        </w:rPr>
      </w:pPr>
      <w:r w:rsidRPr="0039724E">
        <w:rPr>
          <w:rFonts w:ascii="Times New Roman" w:hAnsi="Symbol"/>
          <w:sz w:val="28"/>
          <w:szCs w:val="28"/>
        </w:rPr>
        <w:t></w:t>
      </w:r>
      <w:r w:rsidRPr="0039724E">
        <w:rPr>
          <w:rFonts w:ascii="Times New Roman" w:hAnsi="Times New Roman"/>
          <w:sz w:val="28"/>
          <w:szCs w:val="28"/>
        </w:rPr>
        <w:t xml:space="preserve">  Graphical Control Design</w:t>
      </w:r>
    </w:p>
    <w:p w14:paraId="1B243E55" w14:textId="77777777" w:rsidR="006D4FB0" w:rsidRPr="0039724E" w:rsidRDefault="006D4FB0" w:rsidP="0032529B">
      <w:pPr>
        <w:jc w:val="both"/>
        <w:rPr>
          <w:rFonts w:ascii="Times New Roman" w:hAnsi="Times New Roman"/>
          <w:sz w:val="28"/>
          <w:szCs w:val="28"/>
        </w:rPr>
      </w:pPr>
      <w:r w:rsidRPr="0039724E">
        <w:rPr>
          <w:rFonts w:ascii="Times New Roman" w:hAnsi="Symbol"/>
          <w:sz w:val="28"/>
          <w:szCs w:val="28"/>
        </w:rPr>
        <w:t></w:t>
      </w:r>
      <w:r w:rsidRPr="0039724E">
        <w:rPr>
          <w:rFonts w:ascii="Times New Roman" w:hAnsi="Times New Roman"/>
          <w:sz w:val="28"/>
          <w:szCs w:val="28"/>
        </w:rPr>
        <w:t xml:space="preserve">  Engineering Instruments</w:t>
      </w:r>
    </w:p>
    <w:p w14:paraId="58780B7C" w14:textId="77777777" w:rsidR="006D4FB0" w:rsidRPr="0039724E" w:rsidRDefault="006D4FB0" w:rsidP="0032529B">
      <w:pPr>
        <w:jc w:val="both"/>
        <w:rPr>
          <w:rFonts w:ascii="Times New Roman" w:hAnsi="Times New Roman"/>
          <w:sz w:val="28"/>
          <w:szCs w:val="28"/>
        </w:rPr>
      </w:pPr>
      <w:r w:rsidRPr="0039724E">
        <w:rPr>
          <w:rFonts w:ascii="Times New Roman" w:hAnsi="Symbol"/>
          <w:sz w:val="28"/>
          <w:szCs w:val="28"/>
        </w:rPr>
        <w:t></w:t>
      </w:r>
      <w:r w:rsidRPr="0039724E">
        <w:rPr>
          <w:rFonts w:ascii="Times New Roman" w:hAnsi="Times New Roman"/>
          <w:sz w:val="28"/>
          <w:szCs w:val="28"/>
        </w:rPr>
        <w:t xml:space="preserve">  Logarithmic Spiral</w:t>
      </w:r>
    </w:p>
    <w:p w14:paraId="105D6E44" w14:textId="77777777" w:rsidR="006D4FB0" w:rsidRPr="0039724E" w:rsidRDefault="006D4FB0" w:rsidP="0032529B">
      <w:pPr>
        <w:jc w:val="both"/>
        <w:rPr>
          <w:rFonts w:ascii="Times New Roman" w:hAnsi="Times New Roman"/>
          <w:sz w:val="28"/>
          <w:szCs w:val="28"/>
        </w:rPr>
      </w:pPr>
      <w:r w:rsidRPr="0039724E">
        <w:rPr>
          <w:rFonts w:ascii="Times New Roman" w:hAnsi="Symbol"/>
          <w:sz w:val="28"/>
          <w:szCs w:val="28"/>
        </w:rPr>
        <w:t></w:t>
      </w:r>
      <w:r w:rsidRPr="0039724E">
        <w:rPr>
          <w:rFonts w:ascii="Times New Roman" w:hAnsi="Times New Roman"/>
          <w:sz w:val="28"/>
          <w:szCs w:val="28"/>
        </w:rPr>
        <w:t xml:space="preserve">  Analog Engineering Tools</w:t>
      </w:r>
    </w:p>
    <w:p w14:paraId="6B5BCE7D" w14:textId="0F29582F" w:rsidR="0032529B" w:rsidRPr="0039724E" w:rsidRDefault="006D4FB0" w:rsidP="0032529B">
      <w:pPr>
        <w:jc w:val="both"/>
        <w:rPr>
          <w:rFonts w:ascii="Times New Roman" w:hAnsi="Times New Roman"/>
          <w:sz w:val="28"/>
          <w:szCs w:val="28"/>
        </w:rPr>
      </w:pPr>
      <w:r w:rsidRPr="0039724E">
        <w:rPr>
          <w:rFonts w:ascii="Times New Roman" w:hAnsi="Symbol"/>
          <w:sz w:val="28"/>
          <w:szCs w:val="28"/>
        </w:rPr>
        <w:t></w:t>
      </w:r>
      <w:r w:rsidRPr="0039724E">
        <w:rPr>
          <w:rFonts w:ascii="Times New Roman" w:hAnsi="Times New Roman"/>
          <w:sz w:val="28"/>
          <w:szCs w:val="28"/>
        </w:rPr>
        <w:t xml:space="preserve">  History of Engineering Computation</w:t>
      </w:r>
    </w:p>
    <w:p w14:paraId="4028BF18" w14:textId="77777777" w:rsidR="0032529B" w:rsidRDefault="0032529B">
      <w:pPr>
        <w:rPr>
          <w:rFonts w:ascii="Times New Roman" w:hAnsi="Times New Roman"/>
          <w:sz w:val="32"/>
          <w:szCs w:val="32"/>
        </w:rPr>
      </w:pPr>
      <w:r>
        <w:rPr>
          <w:rFonts w:ascii="Times New Roman" w:hAnsi="Times New Roman"/>
          <w:sz w:val="32"/>
          <w:szCs w:val="32"/>
        </w:rPr>
        <w:br w:type="page"/>
      </w:r>
    </w:p>
    <w:p w14:paraId="762BF37F" w14:textId="77777777" w:rsidR="006D4FB0" w:rsidRPr="006D4FB0" w:rsidRDefault="006D4FB0" w:rsidP="0032529B">
      <w:pPr>
        <w:jc w:val="both"/>
        <w:rPr>
          <w:rFonts w:ascii="Times New Roman" w:hAnsi="Times New Roman"/>
          <w:sz w:val="32"/>
          <w:szCs w:val="32"/>
        </w:rPr>
      </w:pPr>
    </w:p>
    <w:p w14:paraId="719B0C95" w14:textId="7731CF7D" w:rsidR="006D4FB0" w:rsidRPr="006D4FB0" w:rsidRDefault="006D4FB0" w:rsidP="0032529B">
      <w:pPr>
        <w:jc w:val="both"/>
        <w:rPr>
          <w:rFonts w:ascii="Times New Roman Bold" w:eastAsiaTheme="majorEastAsia" w:hAnsi="Times New Roman Bold"/>
          <w:b/>
          <w:bCs/>
          <w:color w:val="000000" w:themeColor="text1"/>
          <w:sz w:val="32"/>
          <w:szCs w:val="32"/>
          <w:shd w:val="clear" w:color="auto" w:fill="FFFFFF"/>
        </w:rPr>
      </w:pPr>
      <w:r w:rsidRPr="006D4FB0">
        <w:rPr>
          <w:sz w:val="32"/>
          <w:szCs w:val="32"/>
        </w:rPr>
        <w:br w:type="page"/>
      </w:r>
    </w:p>
    <w:p w14:paraId="0EFC96BA" w14:textId="77777777" w:rsidR="009A6CE5" w:rsidRPr="009A6CE5" w:rsidRDefault="009A6CE5" w:rsidP="0032529B">
      <w:pPr>
        <w:pStyle w:val="Heading2"/>
        <w:spacing w:before="0"/>
        <w:jc w:val="center"/>
        <w:rPr>
          <w:rFonts w:ascii="Times New Roman" w:hAnsi="Times New Roman" w:cs="Times New Roman"/>
          <w:b/>
          <w:bCs/>
          <w:color w:val="000000" w:themeColor="text1"/>
          <w:sz w:val="48"/>
          <w:szCs w:val="48"/>
        </w:rPr>
      </w:pPr>
      <w:r w:rsidRPr="009A6CE5">
        <w:rPr>
          <w:rFonts w:ascii="Times New Roman" w:hAnsi="Times New Roman" w:cs="Times New Roman"/>
          <w:b/>
          <w:bCs/>
          <w:color w:val="000000" w:themeColor="text1"/>
          <w:sz w:val="48"/>
          <w:szCs w:val="48"/>
        </w:rPr>
        <w:lastRenderedPageBreak/>
        <w:t>The Spirule  (1948-1985)</w:t>
      </w:r>
    </w:p>
    <w:p w14:paraId="0C84004A" w14:textId="71F12214" w:rsidR="001353C7" w:rsidRPr="009A6CE5" w:rsidRDefault="0039724E" w:rsidP="0039724E">
      <w:pPr>
        <w:pStyle w:val="BodyText"/>
        <w:pBdr>
          <w:bottom w:val="single" w:sz="36" w:space="1" w:color="auto"/>
        </w:pBdr>
        <w:spacing w:before="168"/>
        <w:jc w:val="center"/>
        <w:rPr>
          <w:rFonts w:asciiTheme="minorHAnsi" w:hAnsiTheme="minorHAnsi"/>
          <w:b/>
          <w:sz w:val="13"/>
        </w:rPr>
      </w:pPr>
      <w:r w:rsidRPr="0039724E">
        <w:rPr>
          <w:rFonts w:ascii="Times New Roman" w:hAnsi="Times New Roman" w:cs="Times New Roman"/>
          <w:color w:val="000000" w:themeColor="text1"/>
        </w:rPr>
        <w:t>An Analog Computing Tool for the Root-Locus Method</w:t>
      </w:r>
    </w:p>
    <w:p w14:paraId="3F0BD320" w14:textId="77777777" w:rsidR="001353C7" w:rsidRPr="002B4F70" w:rsidRDefault="00000000" w:rsidP="0032529B">
      <w:pPr>
        <w:pStyle w:val="BodyText"/>
        <w:spacing w:before="284" w:line="256" w:lineRule="auto"/>
        <w:ind w:left="360" w:right="355"/>
        <w:jc w:val="both"/>
        <w:rPr>
          <w:rFonts w:asciiTheme="minorHAnsi" w:hAnsiTheme="minorHAnsi"/>
        </w:rPr>
      </w:pPr>
      <w:r w:rsidRPr="002B4F70">
        <w:rPr>
          <w:rFonts w:asciiTheme="minorHAnsi" w:hAnsiTheme="minorHAnsi"/>
        </w:rPr>
        <w:t>Joined at the hip with the birth of the root locus method was the need for a tool to help designers sum angles and multiply distances from a trial point “p” on the s-</w:t>
      </w:r>
      <w:r w:rsidRPr="002B4F70">
        <w:rPr>
          <w:rFonts w:asciiTheme="minorHAnsi" w:hAnsiTheme="minorHAnsi"/>
          <w:w w:val="90"/>
        </w:rPr>
        <w:t xml:space="preserve">plane to other fixed points. Walt’s 1948 classroom notes captured his early attempt </w:t>
      </w:r>
      <w:r w:rsidRPr="002B4F70">
        <w:rPr>
          <w:rFonts w:asciiTheme="minorHAnsi" w:hAnsiTheme="minorHAnsi"/>
        </w:rPr>
        <w:t xml:space="preserve">to meet that need. “Place a transparent sheet on top of the diagram, draw the red </w:t>
      </w:r>
      <w:r w:rsidRPr="002B4F70">
        <w:rPr>
          <w:rFonts w:asciiTheme="minorHAnsi" w:hAnsiTheme="minorHAnsi"/>
          <w:w w:val="90"/>
        </w:rPr>
        <w:t>line for reference, stick a thumbtack through at the guess point to serve as a pivot.”</w:t>
      </w:r>
    </w:p>
    <w:p w14:paraId="43AF4DF6" w14:textId="77777777" w:rsidR="001353C7" w:rsidRPr="002B4F70" w:rsidRDefault="00000000" w:rsidP="0032529B">
      <w:pPr>
        <w:pStyle w:val="BodyText"/>
        <w:spacing w:before="265" w:line="256" w:lineRule="auto"/>
        <w:ind w:left="360" w:right="358"/>
        <w:jc w:val="both"/>
        <w:rPr>
          <w:rFonts w:asciiTheme="minorHAnsi" w:hAnsiTheme="minorHAnsi"/>
        </w:rPr>
      </w:pPr>
      <w:r w:rsidRPr="002B4F70">
        <w:rPr>
          <w:rFonts w:asciiTheme="minorHAnsi" w:hAnsiTheme="minorHAnsi"/>
        </w:rPr>
        <w:t xml:space="preserve">Engineers rejected his makeshift solution. They wanted something better—something precise, durable, and repeatable. Yet few at the time, including Walt himself, could have anticipated how dramatically this problem would shape the next stage of his career. The tool’s journey from plexiglass prototype to globally </w:t>
      </w:r>
      <w:r w:rsidRPr="002B4F70">
        <w:rPr>
          <w:rFonts w:asciiTheme="minorHAnsi" w:hAnsiTheme="minorHAnsi"/>
          <w:w w:val="90"/>
        </w:rPr>
        <w:t>distributed</w:t>
      </w:r>
      <w:r w:rsidRPr="002B4F70">
        <w:rPr>
          <w:rFonts w:asciiTheme="minorHAnsi" w:hAnsiTheme="minorHAnsi"/>
        </w:rPr>
        <w:t xml:space="preserve"> </w:t>
      </w:r>
      <w:r w:rsidRPr="002B4F70">
        <w:rPr>
          <w:rFonts w:asciiTheme="minorHAnsi" w:hAnsiTheme="minorHAnsi"/>
          <w:w w:val="90"/>
        </w:rPr>
        <w:t>teaching</w:t>
      </w:r>
      <w:r w:rsidRPr="002B4F70">
        <w:rPr>
          <w:rFonts w:asciiTheme="minorHAnsi" w:hAnsiTheme="minorHAnsi"/>
        </w:rPr>
        <w:t xml:space="preserve"> </w:t>
      </w:r>
      <w:r w:rsidRPr="002B4F70">
        <w:rPr>
          <w:rFonts w:asciiTheme="minorHAnsi" w:hAnsiTheme="minorHAnsi"/>
          <w:w w:val="90"/>
        </w:rPr>
        <w:t>aid</w:t>
      </w:r>
      <w:r w:rsidRPr="002B4F70">
        <w:rPr>
          <w:rFonts w:asciiTheme="minorHAnsi" w:hAnsiTheme="minorHAnsi"/>
        </w:rPr>
        <w:t xml:space="preserve"> </w:t>
      </w:r>
      <w:r w:rsidRPr="002B4F70">
        <w:rPr>
          <w:rFonts w:asciiTheme="minorHAnsi" w:hAnsiTheme="minorHAnsi"/>
          <w:w w:val="90"/>
        </w:rPr>
        <w:t>was</w:t>
      </w:r>
      <w:r w:rsidRPr="002B4F70">
        <w:rPr>
          <w:rFonts w:asciiTheme="minorHAnsi" w:hAnsiTheme="minorHAnsi"/>
        </w:rPr>
        <w:t xml:space="preserve"> </w:t>
      </w:r>
      <w:r w:rsidRPr="002B4F70">
        <w:rPr>
          <w:rFonts w:asciiTheme="minorHAnsi" w:hAnsiTheme="minorHAnsi"/>
          <w:w w:val="90"/>
        </w:rPr>
        <w:t>a</w:t>
      </w:r>
      <w:r w:rsidRPr="002B4F70">
        <w:rPr>
          <w:rFonts w:asciiTheme="minorHAnsi" w:hAnsiTheme="minorHAnsi"/>
        </w:rPr>
        <w:t xml:space="preserve"> </w:t>
      </w:r>
      <w:r w:rsidRPr="002B4F70">
        <w:rPr>
          <w:rFonts w:asciiTheme="minorHAnsi" w:hAnsiTheme="minorHAnsi"/>
          <w:w w:val="90"/>
        </w:rPr>
        <w:t>story</w:t>
      </w:r>
      <w:r w:rsidRPr="002B4F70">
        <w:rPr>
          <w:rFonts w:asciiTheme="minorHAnsi" w:hAnsiTheme="minorHAnsi"/>
        </w:rPr>
        <w:t xml:space="preserve"> </w:t>
      </w:r>
      <w:r w:rsidRPr="002B4F70">
        <w:rPr>
          <w:rFonts w:asciiTheme="minorHAnsi" w:hAnsiTheme="minorHAnsi"/>
          <w:w w:val="90"/>
        </w:rPr>
        <w:t>no</w:t>
      </w:r>
      <w:r w:rsidRPr="002B4F70">
        <w:rPr>
          <w:rFonts w:asciiTheme="minorHAnsi" w:hAnsiTheme="minorHAnsi"/>
        </w:rPr>
        <w:t xml:space="preserve"> </w:t>
      </w:r>
      <w:r w:rsidRPr="002B4F70">
        <w:rPr>
          <w:rFonts w:asciiTheme="minorHAnsi" w:hAnsiTheme="minorHAnsi"/>
          <w:w w:val="90"/>
        </w:rPr>
        <w:t>less</w:t>
      </w:r>
      <w:r w:rsidRPr="002B4F70">
        <w:rPr>
          <w:rFonts w:asciiTheme="minorHAnsi" w:hAnsiTheme="minorHAnsi"/>
        </w:rPr>
        <w:t xml:space="preserve"> </w:t>
      </w:r>
      <w:r w:rsidRPr="002B4F70">
        <w:rPr>
          <w:rFonts w:asciiTheme="minorHAnsi" w:hAnsiTheme="minorHAnsi"/>
          <w:w w:val="90"/>
        </w:rPr>
        <w:t>remarkable</w:t>
      </w:r>
      <w:r w:rsidRPr="002B4F70">
        <w:rPr>
          <w:rFonts w:asciiTheme="minorHAnsi" w:hAnsiTheme="minorHAnsi"/>
        </w:rPr>
        <w:t xml:space="preserve"> </w:t>
      </w:r>
      <w:r w:rsidRPr="002B4F70">
        <w:rPr>
          <w:rFonts w:asciiTheme="minorHAnsi" w:hAnsiTheme="minorHAnsi"/>
          <w:w w:val="90"/>
        </w:rPr>
        <w:t>than</w:t>
      </w:r>
      <w:r w:rsidRPr="002B4F70">
        <w:rPr>
          <w:rFonts w:asciiTheme="minorHAnsi" w:hAnsiTheme="minorHAnsi"/>
        </w:rPr>
        <w:t xml:space="preserve"> </w:t>
      </w:r>
      <w:r w:rsidRPr="002B4F70">
        <w:rPr>
          <w:rFonts w:asciiTheme="minorHAnsi" w:hAnsiTheme="minorHAnsi"/>
          <w:w w:val="90"/>
        </w:rPr>
        <w:t>the</w:t>
      </w:r>
      <w:r w:rsidRPr="002B4F70">
        <w:rPr>
          <w:rFonts w:asciiTheme="minorHAnsi" w:hAnsiTheme="minorHAnsi"/>
        </w:rPr>
        <w:t xml:space="preserve"> </w:t>
      </w:r>
      <w:r w:rsidRPr="002B4F70">
        <w:rPr>
          <w:rFonts w:asciiTheme="minorHAnsi" w:hAnsiTheme="minorHAnsi"/>
          <w:w w:val="90"/>
        </w:rPr>
        <w:t>method</w:t>
      </w:r>
      <w:r w:rsidRPr="002B4F70">
        <w:rPr>
          <w:rFonts w:asciiTheme="minorHAnsi" w:hAnsiTheme="minorHAnsi"/>
        </w:rPr>
        <w:t xml:space="preserve"> </w:t>
      </w:r>
      <w:r w:rsidRPr="002B4F70">
        <w:rPr>
          <w:rFonts w:asciiTheme="minorHAnsi" w:hAnsiTheme="minorHAnsi"/>
          <w:w w:val="90"/>
        </w:rPr>
        <w:t>it served.</w:t>
      </w:r>
    </w:p>
    <w:p w14:paraId="773DF699" w14:textId="23F77377" w:rsidR="009A6CE5" w:rsidRDefault="00000000" w:rsidP="0032529B">
      <w:pPr>
        <w:pStyle w:val="BodyText"/>
        <w:spacing w:before="269" w:line="256" w:lineRule="auto"/>
        <w:ind w:left="360" w:right="354"/>
        <w:jc w:val="both"/>
        <w:rPr>
          <w:rFonts w:asciiTheme="minorHAnsi" w:hAnsiTheme="minorHAnsi"/>
        </w:rPr>
      </w:pPr>
      <w:r w:rsidRPr="002B4F70">
        <w:rPr>
          <w:rFonts w:asciiTheme="minorHAnsi" w:hAnsiTheme="minorHAnsi"/>
          <w:w w:val="90"/>
        </w:rPr>
        <w:t xml:space="preserve">Jeff Schmidt was one of Walt’s colleagues. His assignment in the summer of 1948 </w:t>
      </w:r>
      <w:r w:rsidRPr="002B4F70">
        <w:rPr>
          <w:rFonts w:asciiTheme="minorHAnsi" w:hAnsiTheme="minorHAnsi"/>
        </w:rPr>
        <w:t xml:space="preserve">was to design an analog autopilot for the NATIV missile. It had to work without </w:t>
      </w:r>
      <w:r w:rsidRPr="002B4F70">
        <w:rPr>
          <w:rFonts w:asciiTheme="minorHAnsi" w:hAnsiTheme="minorHAnsi"/>
          <w:w w:val="90"/>
        </w:rPr>
        <w:t xml:space="preserve">adjustment throughout the changing mass and center of gravity during the launch </w:t>
      </w:r>
      <w:r w:rsidRPr="002B4F70">
        <w:rPr>
          <w:rFonts w:asciiTheme="minorHAnsi" w:hAnsiTheme="minorHAnsi"/>
        </w:rPr>
        <w:t>phase. Schmidt was stymied until Walt presented root locus. In 2003,</w:t>
      </w:r>
    </w:p>
    <w:p w14:paraId="6334B71E" w14:textId="1F2A42DF" w:rsidR="001353C7" w:rsidRPr="009A6CE5" w:rsidRDefault="00000000" w:rsidP="0032529B">
      <w:pPr>
        <w:pStyle w:val="BodyText"/>
        <w:spacing w:before="269" w:line="256" w:lineRule="auto"/>
        <w:ind w:left="360" w:right="354"/>
        <w:jc w:val="both"/>
        <w:rPr>
          <w:rFonts w:asciiTheme="minorHAnsi" w:hAnsiTheme="minorHAnsi"/>
        </w:rPr>
      </w:pPr>
      <w:r w:rsidRPr="002B4F70">
        <w:rPr>
          <w:rFonts w:asciiTheme="minorHAnsi" w:hAnsiTheme="minorHAnsi"/>
        </w:rPr>
        <w:t>Schmidt recalled:</w:t>
      </w:r>
      <w:r w:rsidRPr="002B4F70">
        <w:rPr>
          <w:rFonts w:asciiTheme="minorHAnsi" w:hAnsiTheme="minorHAnsi"/>
          <w:i/>
          <w:w w:val="90"/>
        </w:rPr>
        <w:t xml:space="preserve">When Walt first started discussing root-locus in his class, I saw a ray of hope. While </w:t>
      </w:r>
      <w:r w:rsidRPr="002B4F70">
        <w:rPr>
          <w:rFonts w:asciiTheme="minorHAnsi" w:hAnsiTheme="minorHAnsi"/>
          <w:i/>
        </w:rPr>
        <w:t>the problem was still very difficult, I could at least get a feel for what I was trying. As more people started to use Walt’s method, many ideas for automating the plot were thought of. I was looking for something better than transparent paper to add angles.</w:t>
      </w:r>
    </w:p>
    <w:p w14:paraId="7861F5FA" w14:textId="77777777" w:rsidR="001353C7" w:rsidRPr="002B4F70" w:rsidRDefault="00000000" w:rsidP="0032529B">
      <w:pPr>
        <w:spacing w:before="226" w:line="254" w:lineRule="auto"/>
        <w:ind w:left="360" w:right="353"/>
        <w:jc w:val="both"/>
        <w:rPr>
          <w:rFonts w:asciiTheme="minorHAnsi" w:hAnsiTheme="minorHAnsi"/>
          <w:i/>
          <w:sz w:val="28"/>
        </w:rPr>
      </w:pPr>
      <w:r w:rsidRPr="002B4F70">
        <w:rPr>
          <w:rFonts w:asciiTheme="minorHAnsi" w:hAnsiTheme="minorHAnsi"/>
          <w:i/>
          <w:sz w:val="28"/>
        </w:rPr>
        <w:t xml:space="preserve">I went over to the engineering shop and made an “angle adder” out of a circle of plexiglass with a straight arm held on with a small bolt. This worked much better than the transparent paper for determining the locus, but I still had to measure lengths and multiply them to get loop gains. Walt and I were kicking this problem </w:t>
      </w:r>
      <w:r w:rsidRPr="002B4F70">
        <w:rPr>
          <w:rFonts w:asciiTheme="minorHAnsi" w:hAnsiTheme="minorHAnsi"/>
          <w:i/>
          <w:w w:val="90"/>
          <w:sz w:val="28"/>
        </w:rPr>
        <w:t xml:space="preserve">around one day, and we came up with the idea of adding a logarithmic spiral to my </w:t>
      </w:r>
      <w:r w:rsidRPr="002B4F70">
        <w:rPr>
          <w:rFonts w:asciiTheme="minorHAnsi" w:hAnsiTheme="minorHAnsi"/>
          <w:i/>
          <w:sz w:val="28"/>
        </w:rPr>
        <w:t>angle adder. This worked well and became the first Spirule.</w:t>
      </w:r>
    </w:p>
    <w:p w14:paraId="6126703A" w14:textId="77777777" w:rsidR="001353C7" w:rsidRPr="002B4F70" w:rsidRDefault="001353C7" w:rsidP="0032529B">
      <w:pPr>
        <w:spacing w:line="254" w:lineRule="auto"/>
        <w:jc w:val="both"/>
        <w:rPr>
          <w:rFonts w:asciiTheme="minorHAnsi" w:hAnsiTheme="minorHAnsi"/>
          <w:i/>
          <w:sz w:val="28"/>
        </w:rPr>
        <w:sectPr w:rsidR="001353C7" w:rsidRPr="002B4F70" w:rsidSect="002B4F70">
          <w:footerReference w:type="default" r:id="rId6"/>
          <w:type w:val="continuous"/>
          <w:pgSz w:w="12240" w:h="15840"/>
          <w:pgMar w:top="1440" w:right="1440" w:bottom="1440" w:left="1440" w:header="0" w:footer="850" w:gutter="0"/>
          <w:pgNumType w:start="1"/>
          <w:cols w:space="720"/>
        </w:sectPr>
      </w:pPr>
    </w:p>
    <w:p w14:paraId="1AAC5D61" w14:textId="77777777" w:rsidR="001353C7" w:rsidRPr="002B4F70" w:rsidRDefault="00000000" w:rsidP="0032529B">
      <w:pPr>
        <w:pStyle w:val="BodyText"/>
        <w:spacing w:before="89" w:line="256" w:lineRule="auto"/>
        <w:ind w:left="360" w:right="355"/>
        <w:jc w:val="both"/>
        <w:rPr>
          <w:rFonts w:asciiTheme="minorHAnsi" w:hAnsiTheme="minorHAnsi"/>
        </w:rPr>
      </w:pPr>
      <w:r w:rsidRPr="002B4F70">
        <w:rPr>
          <w:rFonts w:asciiTheme="minorHAnsi" w:hAnsiTheme="minorHAnsi"/>
          <w:w w:val="90"/>
        </w:rPr>
        <w:lastRenderedPageBreak/>
        <w:t>The spiral-shaped curve was key to simultaneously using the principles of a linear slide rule (i.e., multiplication by addition of logarithms) and performing the addition with the circular protractor. DeWitt Lyon, a colleague of Schmidt and Walt, looked</w:t>
      </w:r>
      <w:r w:rsidRPr="002B4F70">
        <w:rPr>
          <w:rFonts w:asciiTheme="minorHAnsi" w:hAnsiTheme="minorHAnsi"/>
        </w:rPr>
        <w:t xml:space="preserve"> at the spiral curve on Schmidt’s device and coined “Spirule” as a contraction of “spiral” and “slide rule.”</w:t>
      </w:r>
    </w:p>
    <w:p w14:paraId="618712D3" w14:textId="77777777" w:rsidR="001353C7" w:rsidRPr="002B4F70" w:rsidRDefault="00000000" w:rsidP="0032529B">
      <w:pPr>
        <w:pStyle w:val="BodyText"/>
        <w:spacing w:before="226" w:line="256" w:lineRule="auto"/>
        <w:ind w:left="360" w:right="359"/>
        <w:jc w:val="both"/>
        <w:rPr>
          <w:rFonts w:asciiTheme="minorHAnsi" w:hAnsiTheme="minorHAnsi"/>
        </w:rPr>
      </w:pPr>
      <w:r w:rsidRPr="002B4F70">
        <w:rPr>
          <w:rFonts w:asciiTheme="minorHAnsi" w:hAnsiTheme="minorHAnsi"/>
        </w:rPr>
        <w:t xml:space="preserve">In the spring of 1949, Moore invited Schmidt to lecture his graduate servo course </w:t>
      </w:r>
      <w:r w:rsidRPr="002B4F70">
        <w:rPr>
          <w:rFonts w:asciiTheme="minorHAnsi" w:hAnsiTheme="minorHAnsi"/>
          <w:w w:val="90"/>
        </w:rPr>
        <w:t>at UCLA on the use of his Spirule. Schmidt recalled in 2003:</w:t>
      </w:r>
    </w:p>
    <w:p w14:paraId="15EA1886" w14:textId="77777777" w:rsidR="001353C7" w:rsidRPr="002B4F70" w:rsidRDefault="00000000" w:rsidP="0032529B">
      <w:pPr>
        <w:spacing w:before="233" w:line="254" w:lineRule="auto"/>
        <w:ind w:left="360" w:right="356"/>
        <w:jc w:val="both"/>
        <w:rPr>
          <w:rFonts w:asciiTheme="minorHAnsi" w:hAnsiTheme="minorHAnsi"/>
          <w:i/>
          <w:sz w:val="28"/>
        </w:rPr>
      </w:pPr>
      <w:r w:rsidRPr="002B4F70">
        <w:rPr>
          <w:rFonts w:asciiTheme="minorHAnsi" w:hAnsiTheme="minorHAnsi"/>
          <w:i/>
          <w:sz w:val="28"/>
        </w:rPr>
        <w:t xml:space="preserve">After the first Spirule had shown its worth, a design was made for a more precise model. A bunch were made for use in the department. After my demonstration in </w:t>
      </w:r>
      <w:r w:rsidRPr="002B4F70">
        <w:rPr>
          <w:rFonts w:asciiTheme="minorHAnsi" w:hAnsiTheme="minorHAnsi"/>
          <w:i/>
          <w:w w:val="90"/>
          <w:sz w:val="28"/>
        </w:rPr>
        <w:t xml:space="preserve">John Moore’s servo class, employees of several large aerospace companies asked for a set of drawings. Hughes had several hundred made, but the person doing the assembly looked at the assembly drawing and cemented the parts together.. Since </w:t>
      </w:r>
      <w:r w:rsidRPr="002B4F70">
        <w:rPr>
          <w:rFonts w:asciiTheme="minorHAnsi" w:hAnsiTheme="minorHAnsi"/>
          <w:i/>
          <w:sz w:val="28"/>
        </w:rPr>
        <w:t>nothing could rotate, they were worthless..</w:t>
      </w:r>
    </w:p>
    <w:p w14:paraId="50BB876C" w14:textId="77777777" w:rsidR="001353C7" w:rsidRPr="002B4F70" w:rsidRDefault="00000000" w:rsidP="0032529B">
      <w:pPr>
        <w:pStyle w:val="BodyText"/>
        <w:spacing w:before="246" w:line="254" w:lineRule="auto"/>
        <w:ind w:left="359" w:right="355"/>
        <w:jc w:val="both"/>
        <w:rPr>
          <w:rFonts w:asciiTheme="minorHAnsi" w:hAnsiTheme="minorHAnsi"/>
        </w:rPr>
      </w:pPr>
      <w:r w:rsidRPr="002B4F70">
        <w:rPr>
          <w:rFonts w:asciiTheme="minorHAnsi" w:hAnsiTheme="minorHAnsi"/>
          <w:w w:val="90"/>
        </w:rPr>
        <w:t>A milestone in the history of the Spirule occurred in January 1950 when Walt’s root locus ideas gained their first national platform at the January 1950 winter meeting</w:t>
      </w:r>
      <w:r w:rsidRPr="002B4F70">
        <w:rPr>
          <w:rFonts w:asciiTheme="minorHAnsi" w:hAnsiTheme="minorHAnsi"/>
        </w:rPr>
        <w:t xml:space="preserve"> </w:t>
      </w:r>
      <w:r w:rsidRPr="002B4F70">
        <w:rPr>
          <w:rFonts w:asciiTheme="minorHAnsi" w:hAnsiTheme="minorHAnsi"/>
          <w:w w:val="90"/>
        </w:rPr>
        <w:t xml:space="preserve">of AIEE’s Feedback-Control Systems Group. Walt traveled to New York to present his paper. Surprisingly, the paper’s only mention of the Spirule is as a do-it-yourself </w:t>
      </w:r>
      <w:r w:rsidRPr="002B4F70">
        <w:rPr>
          <w:rFonts w:asciiTheme="minorHAnsi" w:hAnsiTheme="minorHAnsi"/>
        </w:rPr>
        <w:t>project: “The reader can duplicate the ’spirule’ with two pieces of transparent paper, one for the disk and one for the arm.” Hence, many in the audience would have never seen a real Spirule.</w:t>
      </w:r>
    </w:p>
    <w:p w14:paraId="454723A9" w14:textId="77777777" w:rsidR="001353C7" w:rsidRPr="002B4F70" w:rsidRDefault="00000000" w:rsidP="0032529B">
      <w:pPr>
        <w:pStyle w:val="BodyText"/>
        <w:spacing w:before="242" w:line="254" w:lineRule="auto"/>
        <w:ind w:left="359" w:right="354"/>
        <w:jc w:val="both"/>
        <w:rPr>
          <w:rFonts w:asciiTheme="minorHAnsi" w:hAnsiTheme="minorHAnsi"/>
        </w:rPr>
      </w:pPr>
      <w:r w:rsidRPr="002B4F70">
        <w:rPr>
          <w:rFonts w:asciiTheme="minorHAnsi" w:hAnsiTheme="minorHAnsi"/>
        </w:rPr>
        <w:t xml:space="preserve">During his talk, Walt introduced the Spirule. Afterward, approximately 70 attendees expressed interest in obtaining one. Walt encouraged listeners to duplicate the Spirule for themselves with pieces of transparent paper and some </w:t>
      </w:r>
      <w:r w:rsidRPr="002B4F70">
        <w:rPr>
          <w:rFonts w:asciiTheme="minorHAnsi" w:hAnsiTheme="minorHAnsi"/>
          <w:w w:val="90"/>
        </w:rPr>
        <w:t xml:space="preserve">additional words of explanation beyond those in the published paper. This was one of many occasions on which he suggested to others that they need not purchase a Spirule from him to teach or learn the principles involved in root locus—they could </w:t>
      </w:r>
      <w:r w:rsidRPr="002B4F70">
        <w:rPr>
          <w:rFonts w:asciiTheme="minorHAnsi" w:hAnsiTheme="minorHAnsi"/>
        </w:rPr>
        <w:t>create their own. To Walt’s surprise, engineers wanted Spirules.</w:t>
      </w:r>
    </w:p>
    <w:p w14:paraId="552FD3AC" w14:textId="77777777" w:rsidR="001353C7" w:rsidRPr="002B4F70" w:rsidRDefault="00000000" w:rsidP="0032529B">
      <w:pPr>
        <w:pStyle w:val="BodyText"/>
        <w:spacing w:before="246" w:line="254" w:lineRule="auto"/>
        <w:ind w:left="359" w:right="355"/>
        <w:jc w:val="both"/>
        <w:rPr>
          <w:rFonts w:asciiTheme="minorHAnsi" w:hAnsiTheme="minorHAnsi"/>
          <w:i/>
        </w:rPr>
      </w:pPr>
      <w:r w:rsidRPr="002B4F70">
        <w:rPr>
          <w:rFonts w:asciiTheme="minorHAnsi" w:hAnsiTheme="minorHAnsi"/>
          <w:w w:val="90"/>
        </w:rPr>
        <w:t xml:space="preserve">Walt returned to California expecting dozens of follow up calls. He received exactly three, all in March. The first, dated March 1, came from W. C. Osterbrock, head of </w:t>
      </w:r>
      <w:r w:rsidRPr="002B4F70">
        <w:rPr>
          <w:rFonts w:asciiTheme="minorHAnsi" w:hAnsiTheme="minorHAnsi"/>
        </w:rPr>
        <w:t xml:space="preserve">the University of Cincinnati’s Electrical Engineering Department. On March 21, </w:t>
      </w:r>
      <w:r w:rsidRPr="002B4F70">
        <w:rPr>
          <w:rFonts w:asciiTheme="minorHAnsi" w:hAnsiTheme="minorHAnsi"/>
          <w:w w:val="90"/>
        </w:rPr>
        <w:t>Professor R.C.H. Wheeler from the U.S. Naval Postgraduate School asked</w:t>
      </w:r>
      <w:r w:rsidRPr="002B4F70">
        <w:rPr>
          <w:rFonts w:asciiTheme="minorHAnsi" w:hAnsiTheme="minorHAnsi"/>
          <w:i/>
          <w:w w:val="90"/>
        </w:rPr>
        <w:t xml:space="preserve">, “Have </w:t>
      </w:r>
      <w:r w:rsidRPr="002B4F70">
        <w:rPr>
          <w:rFonts w:asciiTheme="minorHAnsi" w:hAnsiTheme="minorHAnsi"/>
          <w:i/>
        </w:rPr>
        <w:t>you made the Spirule for sale? If so, how can I obtain one?”</w:t>
      </w:r>
    </w:p>
    <w:p w14:paraId="26D8600D" w14:textId="77777777" w:rsidR="001353C7" w:rsidRPr="002B4F70" w:rsidRDefault="001353C7" w:rsidP="0032529B">
      <w:pPr>
        <w:pStyle w:val="BodyText"/>
        <w:spacing w:line="254" w:lineRule="auto"/>
        <w:jc w:val="both"/>
        <w:rPr>
          <w:rFonts w:asciiTheme="minorHAnsi" w:hAnsiTheme="minorHAnsi"/>
          <w:i/>
        </w:rPr>
        <w:sectPr w:rsidR="001353C7" w:rsidRPr="002B4F70" w:rsidSect="006D4FB0">
          <w:pgSz w:w="12240" w:h="15840"/>
          <w:pgMar w:top="1640" w:right="1080" w:bottom="1040" w:left="1080" w:header="0" w:footer="847" w:gutter="0"/>
          <w:cols w:space="720"/>
        </w:sectPr>
      </w:pPr>
    </w:p>
    <w:p w14:paraId="4BC073C5" w14:textId="77777777" w:rsidR="009A6CE5" w:rsidRPr="00277BEE" w:rsidRDefault="009A6CE5" w:rsidP="0032529B">
      <w:pPr>
        <w:jc w:val="both"/>
        <w:rPr>
          <w:rFonts w:ascii="Calibri" w:hAnsi="Calibri"/>
          <w:i/>
          <w:color w:val="000000" w:themeColor="text1"/>
          <w:szCs w:val="28"/>
        </w:rPr>
      </w:pPr>
      <w:r w:rsidRPr="00277BEE">
        <w:rPr>
          <w:rFonts w:ascii="Calibri" w:hAnsi="Calibri"/>
          <w:noProof/>
          <w:color w:val="000000" w:themeColor="text1"/>
          <w14:ligatures w14:val="standardContextual"/>
        </w:rPr>
        <w:lastRenderedPageBreak/>
        <w:drawing>
          <wp:anchor distT="0" distB="274320" distL="114300" distR="114300" simplePos="0" relativeHeight="487591936" behindDoc="0" locked="0" layoutInCell="1" allowOverlap="1" wp14:anchorId="4436163F" wp14:editId="6A005157">
            <wp:simplePos x="0" y="0"/>
            <wp:positionH relativeFrom="column">
              <wp:posOffset>16510</wp:posOffset>
            </wp:positionH>
            <wp:positionV relativeFrom="paragraph">
              <wp:posOffset>0</wp:posOffset>
            </wp:positionV>
            <wp:extent cx="5852160" cy="7927825"/>
            <wp:effectExtent l="0" t="0" r="0" b="0"/>
            <wp:wrapTight wrapText="bothSides">
              <wp:wrapPolygon edited="0">
                <wp:start x="0" y="0"/>
                <wp:lineTo x="0" y="21558"/>
                <wp:lineTo x="21375" y="21558"/>
                <wp:lineTo x="21375" y="0"/>
                <wp:lineTo x="0" y="0"/>
              </wp:wrapPolygon>
            </wp:wrapTight>
            <wp:docPr id="777317077" name="Picture 53"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84082" name="Picture 53" descr="A close-up of a diagram&#10;&#10;AI-generated content may be incorrect."/>
                    <pic:cNvPicPr/>
                  </pic:nvPicPr>
                  <pic:blipFill rotWithShape="1">
                    <a:blip r:embed="rId7" cstate="print">
                      <a:extLst>
                        <a:ext uri="{28A0092B-C50C-407E-A947-70E740481C1C}">
                          <a14:useLocalDpi xmlns:a14="http://schemas.microsoft.com/office/drawing/2010/main"/>
                        </a:ext>
                      </a:extLst>
                    </a:blip>
                    <a:srcRect r="-1359"/>
                    <a:stretch>
                      <a:fillRect/>
                    </a:stretch>
                  </pic:blipFill>
                  <pic:spPr bwMode="auto">
                    <a:xfrm>
                      <a:off x="0" y="0"/>
                      <a:ext cx="5852160" cy="792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BEE">
        <w:rPr>
          <w:rFonts w:ascii="Calibri" w:hAnsi="Calibri"/>
          <w:i/>
          <w:color w:val="000000" w:themeColor="text1"/>
          <w:szCs w:val="28"/>
        </w:rPr>
        <w:br w:type="page"/>
      </w:r>
    </w:p>
    <w:p w14:paraId="31261F10" w14:textId="77777777" w:rsidR="009A6CE5" w:rsidRPr="009A6CE5" w:rsidRDefault="009A6CE5" w:rsidP="0032529B">
      <w:pPr>
        <w:jc w:val="both"/>
        <w:rPr>
          <w:rFonts w:ascii="Calibri" w:hAnsi="Calibri"/>
          <w:sz w:val="28"/>
        </w:rPr>
      </w:pPr>
      <w:r w:rsidRPr="009A6CE5">
        <w:rPr>
          <w:rFonts w:ascii="Calibri" w:hAnsi="Calibri"/>
          <w:color w:val="000000" w:themeColor="text1"/>
          <w:sz w:val="28"/>
          <w:szCs w:val="28"/>
        </w:rPr>
        <w:lastRenderedPageBreak/>
        <w:t xml:space="preserve">On March 27, W. E. Meserve, Professor of Engineering at Cornell, reminded Walt that he had promised to provide more information on obtaining the slide rule device. </w:t>
      </w:r>
      <w:r w:rsidRPr="009A6CE5">
        <w:rPr>
          <w:rFonts w:ascii="Calibri" w:hAnsi="Calibri"/>
          <w:sz w:val="28"/>
        </w:rPr>
        <w:t>Walt waited until April 1950 to respond, explaining that he had delayed until he could distribute copies of his AIEE paper. His response to all three correspondents included the following:</w:t>
      </w:r>
    </w:p>
    <w:p w14:paraId="1E828221" w14:textId="77777777" w:rsidR="009A6CE5" w:rsidRPr="00277BEE" w:rsidRDefault="009A6CE5" w:rsidP="0032529B">
      <w:pPr>
        <w:pStyle w:val="NormalWeb"/>
        <w:rPr>
          <w:rFonts w:ascii="Calibri" w:hAnsi="Calibri"/>
          <w:i/>
          <w:iCs/>
          <w:color w:val="000000" w:themeColor="text1"/>
          <w:szCs w:val="28"/>
        </w:rPr>
      </w:pPr>
      <w:r w:rsidRPr="009A6CE5">
        <w:rPr>
          <w:rFonts w:ascii="Calibri" w:hAnsi="Calibri"/>
          <w:i/>
          <w:iCs/>
          <w:color w:val="000000" w:themeColor="text1"/>
          <w:szCs w:val="28"/>
        </w:rPr>
        <w:t>Thank you for your interest in the root-locus idea. At the AIEE meeting,</w:t>
      </w:r>
      <w:r w:rsidRPr="00277BEE">
        <w:rPr>
          <w:rFonts w:ascii="Calibri" w:hAnsi="Calibri"/>
          <w:i/>
          <w:iCs/>
          <w:color w:val="000000" w:themeColor="text1"/>
          <w:szCs w:val="28"/>
        </w:rPr>
        <w:t xml:space="preserve"> approximately seventy attendees expressed interest in obtaining a Spirule. Since then, only three have written. This presents a cost issue: $30 per unit for a machine shop model or 50 cents each for a stamped model in a lot of 500. The Spirule isn’t worth $30, and the demand is far short of 500!</w:t>
      </w:r>
    </w:p>
    <w:p w14:paraId="0FC6F340" w14:textId="39F2A9A8" w:rsidR="009A6CE5" w:rsidRPr="00277BEE" w:rsidRDefault="009A6CE5" w:rsidP="0032529B">
      <w:pPr>
        <w:pStyle w:val="NormalWeb"/>
        <w:rPr>
          <w:rFonts w:ascii="Calibri" w:hAnsi="Calibri"/>
          <w:i/>
          <w:iCs/>
          <w:color w:val="000000" w:themeColor="text1"/>
          <w:szCs w:val="28"/>
        </w:rPr>
      </w:pPr>
      <w:r w:rsidRPr="00277BEE">
        <w:rPr>
          <w:rFonts w:ascii="Calibri" w:hAnsi="Calibri"/>
          <w:i/>
          <w:iCs/>
          <w:color w:val="000000" w:themeColor="text1"/>
          <w:szCs w:val="28"/>
        </w:rPr>
        <w:t>It looks like they won’t be manufactured until I find an intermediate production method or finish writing a book in which the Spirule will be enclosed.</w:t>
      </w:r>
    </w:p>
    <w:p w14:paraId="5E6E87C2" w14:textId="2D63625B" w:rsidR="009A6CE5" w:rsidRPr="00277BEE" w:rsidRDefault="009A6CE5" w:rsidP="0032529B">
      <w:pPr>
        <w:pStyle w:val="NormalWeb"/>
        <w:rPr>
          <w:rFonts w:ascii="Calibri" w:hAnsi="Calibri"/>
          <w:color w:val="000000" w:themeColor="text1"/>
          <w:szCs w:val="28"/>
        </w:rPr>
      </w:pPr>
      <w:r w:rsidRPr="00277BEE">
        <w:rPr>
          <w:rFonts w:ascii="Calibri" w:hAnsi="Calibri"/>
          <w:color w:val="000000" w:themeColor="text1"/>
          <w:szCs w:val="28"/>
        </w:rPr>
        <w:t>W.C. Osterbrock replied prophetically, encouraging Walt to manufacture Spirules and make them available for sale.</w:t>
      </w:r>
    </w:p>
    <w:p w14:paraId="515B0F71" w14:textId="77777777" w:rsidR="009A6CE5" w:rsidRPr="00277BEE" w:rsidRDefault="009A6CE5" w:rsidP="0032529B">
      <w:pPr>
        <w:pStyle w:val="NormalWeb"/>
        <w:rPr>
          <w:rFonts w:ascii="Calibri" w:hAnsi="Calibri"/>
          <w:i/>
          <w:iCs/>
          <w:color w:val="000000" w:themeColor="text1"/>
          <w:szCs w:val="28"/>
        </w:rPr>
      </w:pPr>
      <w:r w:rsidRPr="00277BEE">
        <w:rPr>
          <w:rFonts w:ascii="Calibri" w:hAnsi="Calibri"/>
          <w:i/>
          <w:iCs/>
          <w:color w:val="000000" w:themeColor="text1"/>
          <w:szCs w:val="28"/>
        </w:rPr>
        <w:t>I wonder whether you are justified in your doubts about the demand for the ‘spirule.’ We could have disposed of 65 at a reasonable price, and we shall have another class of about 80 students in servo this summer. Other schools teaching the subject would likely recommend it if properly advertised. I hope you will find a way to produce and make it available.</w:t>
      </w:r>
    </w:p>
    <w:p w14:paraId="2D6C4675" w14:textId="58C10C1B" w:rsidR="009A6CE5" w:rsidRPr="00277BEE" w:rsidRDefault="009A6CE5" w:rsidP="0032529B">
      <w:pPr>
        <w:pStyle w:val="NormalWeb"/>
        <w:rPr>
          <w:rFonts w:ascii="Calibri" w:hAnsi="Calibri"/>
          <w:color w:val="000000" w:themeColor="text1"/>
          <w:szCs w:val="28"/>
        </w:rPr>
      </w:pPr>
      <w:r w:rsidRPr="00277BEE">
        <w:rPr>
          <w:rFonts w:ascii="Calibri" w:hAnsi="Calibri"/>
          <w:color w:val="000000" w:themeColor="text1"/>
          <w:szCs w:val="28"/>
        </w:rPr>
        <w:t>The earliest Spirule drawing is an undated blueprint likely created in early 1950. The "final drawing" (was dated September 5, 1950)</w:t>
      </w:r>
      <w:r w:rsidRPr="00277BEE">
        <w:rPr>
          <w:rFonts w:ascii="Calibri" w:hAnsi="Calibri"/>
          <w:noProof/>
          <w:color w:val="000000" w:themeColor="text1"/>
          <w:szCs w:val="28"/>
          <w14:ligatures w14:val="standardContextual"/>
        </w:rPr>
        <w:t xml:space="preserve"> An </w:t>
      </w:r>
      <w:r w:rsidRPr="00277BEE">
        <w:rPr>
          <w:rFonts w:ascii="Calibri" w:hAnsi="Calibri"/>
          <w:color w:val="000000" w:themeColor="text1"/>
          <w:szCs w:val="28"/>
        </w:rPr>
        <w:t>October 19, 1950, NAA memorandum from R. M. Osborn to W.J. Toher requested funding to produce 500 Spirules.</w:t>
      </w:r>
    </w:p>
    <w:p w14:paraId="2DD7B944" w14:textId="77777777" w:rsidR="009A6CE5" w:rsidRPr="00277BEE" w:rsidRDefault="009A6CE5" w:rsidP="0032529B">
      <w:pPr>
        <w:pStyle w:val="NormalWeb"/>
        <w:rPr>
          <w:rFonts w:ascii="Calibri" w:hAnsi="Calibri"/>
          <w:noProof/>
          <w:color w:val="000000" w:themeColor="text1"/>
          <w:szCs w:val="28"/>
          <w14:ligatures w14:val="standardContextual"/>
        </w:rPr>
      </w:pPr>
      <w:r w:rsidRPr="00277BEE">
        <w:rPr>
          <w:rFonts w:ascii="Calibri" w:hAnsi="Calibri"/>
          <w:color w:val="000000" w:themeColor="text1"/>
          <w:szCs w:val="28"/>
        </w:rPr>
        <w:t>Osborn noted that engineers at NAA, Hughes Aircraft, and Northrop had built their own Spirules and that root locus was already part of servomechanism curricula. He estimated production costs at 35 cents per unit in a batch of 500. He also suggested distributing them as souvenirs to visitors and educational institutions. Despite the appeal, the request became mired in bureaucracy. One week later, Dr. William Bollay delivered the Wright Brothers Lecture at the Institute of Aeronautical Sciences in Washington, D.C.</w:t>
      </w:r>
    </w:p>
    <w:p w14:paraId="47EB3979" w14:textId="77777777" w:rsidR="009A6CE5" w:rsidRPr="00277BEE" w:rsidRDefault="009A6CE5" w:rsidP="0032529B">
      <w:pPr>
        <w:pStyle w:val="NormalWeb"/>
        <w:rPr>
          <w:rFonts w:ascii="Calibri" w:hAnsi="Calibri"/>
          <w:color w:val="000000" w:themeColor="text1"/>
          <w:szCs w:val="28"/>
        </w:rPr>
      </w:pPr>
      <w:r w:rsidRPr="00277BEE">
        <w:rPr>
          <w:rFonts w:ascii="Calibri" w:hAnsi="Calibri"/>
          <w:color w:val="000000" w:themeColor="text1"/>
          <w:szCs w:val="28"/>
        </w:rPr>
        <w:t xml:space="preserve">Meanwhile, interest in root locus, fueled by word of mouth, kept the idea and method alive, even without Spirules. Former NAA colleague Ward Harman had </w:t>
      </w:r>
      <w:r w:rsidRPr="00277BEE">
        <w:rPr>
          <w:rFonts w:ascii="Calibri" w:hAnsi="Calibri"/>
          <w:color w:val="000000" w:themeColor="text1"/>
          <w:szCs w:val="28"/>
        </w:rPr>
        <w:lastRenderedPageBreak/>
        <w:t>left NAA for a position at Stanford; he enthusiastically promoted root locus. Joseph Chadwick of Stanford’s Electronics Research Laboratory wrote on January 8, 1951:</w:t>
      </w:r>
    </w:p>
    <w:p w14:paraId="2608B3A5" w14:textId="77777777" w:rsidR="009A6CE5" w:rsidRPr="00277BEE" w:rsidRDefault="009A6CE5" w:rsidP="0032529B">
      <w:pPr>
        <w:pStyle w:val="NormalWeb"/>
        <w:rPr>
          <w:rFonts w:ascii="Calibri" w:hAnsi="Calibri"/>
          <w:color w:val="000000" w:themeColor="text1"/>
          <w:szCs w:val="28"/>
        </w:rPr>
      </w:pPr>
      <w:r w:rsidRPr="00277BEE">
        <w:rPr>
          <w:rFonts w:ascii="Calibri" w:hAnsi="Calibri"/>
          <w:i/>
          <w:iCs/>
          <w:color w:val="000000" w:themeColor="text1"/>
          <w:szCs w:val="28"/>
        </w:rPr>
        <w:t>Ward Harman has been such a convincing salesman of your root-locus method that he’s exceeded his ability to inform. Could I obtain a couple of your celluloid gadgets for summing angles, etc.?"</w:t>
      </w:r>
    </w:p>
    <w:p w14:paraId="36E08EDE" w14:textId="77777777" w:rsidR="009A6CE5" w:rsidRPr="009A6CE5" w:rsidRDefault="009A6CE5" w:rsidP="0032529B">
      <w:pPr>
        <w:pStyle w:val="NormalWeb"/>
        <w:rPr>
          <w:rFonts w:ascii="Calibri" w:hAnsi="Calibri"/>
          <w:color w:val="000000" w:themeColor="text1"/>
          <w:szCs w:val="28"/>
        </w:rPr>
      </w:pPr>
      <w:r w:rsidRPr="00277BEE">
        <w:rPr>
          <w:rFonts w:ascii="Calibri" w:hAnsi="Calibri"/>
          <w:color w:val="000000" w:themeColor="text1"/>
          <w:szCs w:val="28"/>
        </w:rPr>
        <w:t xml:space="preserve">And yet, at the dawn of 1951, funding for Spirule fabrication remained elusive. “Our efforts to produce Spirules have been snarled in accounting procedures because the logical approach is to manufacture them in bulk and distribute them." Walt sought manufacturers, with three companies rejecting the project and three others not responding. Finally, Cellulose Products in South Gate agreed to fabricate the Spirule. NAA contracted with Universal Equipment Company in Culver City, which received the first bill for 513 Spirules on April 30, 1951. When the partnership dissolved, Walt personally paid the bill and all Spirule orders were </w:t>
      </w:r>
      <w:r w:rsidRPr="009A6CE5">
        <w:rPr>
          <w:rFonts w:ascii="Calibri" w:hAnsi="Calibri"/>
          <w:color w:val="000000" w:themeColor="text1"/>
          <w:szCs w:val="28"/>
        </w:rPr>
        <w:t>routed directly to him.</w:t>
      </w:r>
    </w:p>
    <w:p w14:paraId="5FD5B0E4" w14:textId="00FA59DB" w:rsidR="009A6CE5" w:rsidRPr="009A6CE5" w:rsidRDefault="009A6CE5" w:rsidP="0032529B">
      <w:pPr>
        <w:jc w:val="both"/>
        <w:rPr>
          <w:rFonts w:ascii="Calibri" w:hAnsi="Calibri"/>
          <w:color w:val="000000" w:themeColor="text1"/>
          <w:sz w:val="28"/>
        </w:rPr>
      </w:pPr>
      <w:r w:rsidRPr="009A6CE5">
        <w:rPr>
          <w:rFonts w:ascii="Calibri" w:hAnsi="Calibri"/>
          <w:color w:val="000000" w:themeColor="text1"/>
          <w:sz w:val="28"/>
        </w:rPr>
        <w:t xml:space="preserve">On March 27, 1952, Walt sent a Certificate of Business form to </w:t>
      </w:r>
      <w:r w:rsidRPr="009A6CE5">
        <w:rPr>
          <w:rFonts w:ascii="Calibri" w:hAnsi="Calibri"/>
          <w:i/>
          <w:iCs/>
          <w:color w:val="000000" w:themeColor="text1"/>
          <w:sz w:val="28"/>
        </w:rPr>
        <w:t>The Whittier News</w:t>
      </w:r>
      <w:r w:rsidRPr="009A6CE5">
        <w:rPr>
          <w:rFonts w:ascii="Calibri" w:hAnsi="Calibri"/>
          <w:color w:val="000000" w:themeColor="text1"/>
          <w:sz w:val="28"/>
        </w:rPr>
        <w:t xml:space="preserve">. On April 8, 15, 22, and 29, the following notice appeared in the classifieds: “The undersigned does hereby declare that I am conducting a mail sales business at 1706 Maple Street under the fictitious name of “The Spirule Company. </w:t>
      </w:r>
      <w:r w:rsidRPr="009A6CE5">
        <w:rPr>
          <w:rFonts w:ascii="Calibri" w:hAnsi="Calibri"/>
          <w:color w:val="000000" w:themeColor="text1"/>
          <w:sz w:val="28"/>
          <w:szCs w:val="28"/>
        </w:rPr>
        <w:t>“Orders continued to flow in, some sent directly to Walt at his Whittier home, some to him at his NAA Downey address, and some to the Universal Equipment Company in Culver City. The most significant development in the first quarter of 1952 was the enthusiasm of two engineering professors from the University of California—Joseph Beggs of UCLA and Otto Smith at UC Berkeley.</w:t>
      </w:r>
    </w:p>
    <w:p w14:paraId="43686892" w14:textId="77777777" w:rsidR="009A6CE5" w:rsidRDefault="009A6CE5" w:rsidP="0032529B">
      <w:pPr>
        <w:jc w:val="both"/>
        <w:rPr>
          <w:rFonts w:ascii="Calibri" w:hAnsi="Calibri"/>
          <w:color w:val="000000" w:themeColor="text1"/>
          <w:sz w:val="28"/>
          <w:szCs w:val="28"/>
        </w:rPr>
      </w:pPr>
    </w:p>
    <w:p w14:paraId="23EFF74B" w14:textId="2839907A" w:rsidR="009A6CE5" w:rsidRPr="009A6CE5" w:rsidRDefault="009A6CE5" w:rsidP="0032529B">
      <w:pPr>
        <w:jc w:val="both"/>
        <w:rPr>
          <w:rFonts w:ascii="Calibri" w:hAnsi="Calibri"/>
          <w:color w:val="000000" w:themeColor="text1"/>
          <w:sz w:val="28"/>
          <w:szCs w:val="28"/>
        </w:rPr>
      </w:pPr>
      <w:r w:rsidRPr="009A6CE5">
        <w:rPr>
          <w:rFonts w:ascii="Calibri" w:hAnsi="Calibri"/>
          <w:color w:val="000000" w:themeColor="text1"/>
          <w:sz w:val="28"/>
          <w:szCs w:val="28"/>
        </w:rPr>
        <w:t xml:space="preserve">The UC schools’ embrace of root locus and the Spirule into their departments’ feedback control classes laid the foundation for Spirule sales to university bookstores. Joe Beggs and Otto Smith were in a vanguard of professors at UCLA, Berkeley, Stanford, and Caltech who chose to introduce the new root locus methods into their classes. Many used Brown and Campbell’s 1948 </w:t>
      </w:r>
      <w:r w:rsidRPr="009A6CE5">
        <w:rPr>
          <w:rFonts w:ascii="Calibri" w:hAnsi="Calibri"/>
          <w:i/>
          <w:color w:val="000000" w:themeColor="text1"/>
          <w:sz w:val="28"/>
          <w:szCs w:val="28"/>
        </w:rPr>
        <w:t xml:space="preserve">Principles of Servomechanisms </w:t>
      </w:r>
      <w:r w:rsidRPr="009A6CE5">
        <w:rPr>
          <w:rFonts w:ascii="Calibri" w:hAnsi="Calibri"/>
          <w:color w:val="000000" w:themeColor="text1"/>
          <w:sz w:val="28"/>
          <w:szCs w:val="28"/>
        </w:rPr>
        <w:t>book as their text. In March, orders were received for 55 Spirules for resale by UCLA bookstore, 30 for resale by the University of California at Berkeley bookstore, and 20 for Charles Wilts’s servomechanism class at Caltech.</w:t>
      </w:r>
    </w:p>
    <w:p w14:paraId="47EEB144" w14:textId="77777777" w:rsidR="009A6CE5" w:rsidRPr="009A6CE5" w:rsidRDefault="009A6CE5" w:rsidP="0032529B">
      <w:pPr>
        <w:jc w:val="both"/>
        <w:rPr>
          <w:rFonts w:ascii="Calibri" w:hAnsi="Calibri"/>
          <w:color w:val="000000" w:themeColor="text1"/>
          <w:sz w:val="28"/>
          <w:szCs w:val="28"/>
        </w:rPr>
      </w:pPr>
    </w:p>
    <w:p w14:paraId="1EC4DEE8" w14:textId="77777777" w:rsidR="009A6CE5" w:rsidRDefault="009A6CE5" w:rsidP="0032529B">
      <w:pPr>
        <w:pBdr>
          <w:top w:val="single" w:sz="4" w:space="1" w:color="auto"/>
          <w:left w:val="single" w:sz="4" w:space="4" w:color="auto"/>
          <w:bottom w:val="single" w:sz="4" w:space="0" w:color="auto"/>
          <w:right w:val="single" w:sz="4" w:space="0" w:color="auto"/>
        </w:pBdr>
        <w:shd w:val="pct15" w:color="auto" w:fill="auto"/>
        <w:jc w:val="both"/>
        <w:rPr>
          <w:rFonts w:ascii="Calibri" w:hAnsi="Calibri"/>
          <w:b/>
          <w:bCs/>
          <w:color w:val="000000" w:themeColor="text1"/>
          <w:sz w:val="28"/>
        </w:rPr>
      </w:pPr>
    </w:p>
    <w:p w14:paraId="2B13604F" w14:textId="5BA68839" w:rsidR="009A6CE5" w:rsidRDefault="009A6CE5" w:rsidP="0032529B">
      <w:pPr>
        <w:pBdr>
          <w:top w:val="single" w:sz="4" w:space="1" w:color="auto"/>
          <w:left w:val="single" w:sz="4" w:space="4" w:color="auto"/>
          <w:bottom w:val="single" w:sz="4" w:space="0" w:color="auto"/>
          <w:right w:val="single" w:sz="4" w:space="0" w:color="auto"/>
        </w:pBdr>
        <w:shd w:val="pct15" w:color="auto" w:fill="auto"/>
        <w:jc w:val="both"/>
        <w:rPr>
          <w:rFonts w:ascii="Calibri" w:hAnsi="Calibri"/>
          <w:b/>
          <w:bCs/>
          <w:color w:val="000000" w:themeColor="text1"/>
          <w:sz w:val="28"/>
        </w:rPr>
      </w:pPr>
      <w:r w:rsidRPr="009A6CE5">
        <w:rPr>
          <w:rFonts w:ascii="Calibri" w:hAnsi="Calibri"/>
          <w:b/>
          <w:bCs/>
          <w:color w:val="000000" w:themeColor="text1"/>
          <w:sz w:val="28"/>
        </w:rPr>
        <w:t>The Spirule</w:t>
      </w:r>
    </w:p>
    <w:p w14:paraId="0C1125F1" w14:textId="77777777" w:rsidR="009A6CE5" w:rsidRPr="009A6CE5" w:rsidRDefault="009A6CE5" w:rsidP="0032529B">
      <w:pPr>
        <w:pBdr>
          <w:top w:val="single" w:sz="4" w:space="1" w:color="auto"/>
          <w:left w:val="single" w:sz="4" w:space="4" w:color="auto"/>
          <w:bottom w:val="single" w:sz="4" w:space="0" w:color="auto"/>
          <w:right w:val="single" w:sz="4" w:space="0" w:color="auto"/>
        </w:pBdr>
        <w:shd w:val="pct15" w:color="auto" w:fill="auto"/>
        <w:jc w:val="both"/>
        <w:rPr>
          <w:rFonts w:ascii="Calibri" w:hAnsi="Calibri"/>
          <w:b/>
          <w:bCs/>
          <w:color w:val="000000" w:themeColor="text1"/>
          <w:sz w:val="28"/>
        </w:rPr>
      </w:pPr>
    </w:p>
    <w:p w14:paraId="2162920A" w14:textId="1F55C535" w:rsidR="009A6CE5" w:rsidRPr="009A6CE5" w:rsidRDefault="009A6CE5" w:rsidP="0032529B">
      <w:pPr>
        <w:pBdr>
          <w:top w:val="single" w:sz="4" w:space="1" w:color="auto"/>
          <w:left w:val="single" w:sz="4" w:space="4" w:color="auto"/>
          <w:bottom w:val="single" w:sz="4" w:space="0" w:color="auto"/>
          <w:right w:val="single" w:sz="4" w:space="0" w:color="auto"/>
        </w:pBdr>
        <w:shd w:val="pct15" w:color="auto" w:fill="auto"/>
        <w:jc w:val="both"/>
        <w:rPr>
          <w:rFonts w:ascii="Calibri" w:hAnsi="Calibri"/>
          <w:b/>
          <w:bCs/>
          <w:color w:val="000000" w:themeColor="text1"/>
          <w:sz w:val="32"/>
          <w:szCs w:val="32"/>
        </w:rPr>
      </w:pPr>
      <w:r w:rsidRPr="009A6CE5">
        <w:rPr>
          <w:rFonts w:ascii="Calibri" w:hAnsi="Calibri"/>
          <w:noProof/>
          <w:color w:val="000000" w:themeColor="text1"/>
          <w:sz w:val="28"/>
        </w:rPr>
        <w:t>A</w:t>
      </w:r>
      <w:r w:rsidRPr="009A6CE5">
        <w:rPr>
          <w:rFonts w:ascii="Calibri" w:hAnsi="Calibri"/>
          <w:color w:val="000000" w:themeColor="text1"/>
          <w:sz w:val="28"/>
        </w:rPr>
        <w:t xml:space="preserve"> </w:t>
      </w:r>
      <w:r w:rsidRPr="009A6CE5">
        <w:rPr>
          <w:rFonts w:ascii="Calibri" w:hAnsi="Calibri"/>
          <w:color w:val="000000" w:themeColor="text1"/>
          <w:sz w:val="32"/>
          <w:szCs w:val="32"/>
        </w:rPr>
        <w:t>plastic device with a disk and an arm with a common pivot point.</w:t>
      </w:r>
      <w:r w:rsidRPr="009A6CE5">
        <w:rPr>
          <w:rFonts w:ascii="Calibri" w:hAnsi="Calibri"/>
          <w:b/>
          <w:bCs/>
          <w:color w:val="000000" w:themeColor="text1"/>
          <w:sz w:val="32"/>
          <w:szCs w:val="32"/>
        </w:rPr>
        <w:t xml:space="preserve"> </w:t>
      </w:r>
      <w:r w:rsidRPr="009A6CE5">
        <w:rPr>
          <w:rFonts w:ascii="Calibri" w:hAnsi="Calibri"/>
          <w:color w:val="000000" w:themeColor="text1"/>
          <w:sz w:val="32"/>
          <w:szCs w:val="32"/>
        </w:rPr>
        <w:t>The disk and arm are held together with a light friction fit by an eyelet; a small pin is held in the center of the eyelet by a clear plastic plug.</w:t>
      </w:r>
    </w:p>
    <w:p w14:paraId="5D894D37" w14:textId="387B40E5" w:rsidR="009A6CE5" w:rsidRDefault="009A6CE5" w:rsidP="0032529B">
      <w:pPr>
        <w:pBdr>
          <w:top w:val="single" w:sz="4" w:space="1" w:color="auto"/>
          <w:left w:val="single" w:sz="4" w:space="4" w:color="auto"/>
          <w:bottom w:val="single" w:sz="4" w:space="0" w:color="auto"/>
          <w:right w:val="single" w:sz="4" w:space="0" w:color="auto"/>
        </w:pBdr>
        <w:shd w:val="clear" w:color="auto" w:fill="DDD9C3" w:themeFill="background2" w:themeFillShade="E6"/>
        <w:jc w:val="both"/>
        <w:rPr>
          <w:rFonts w:ascii="Calibri" w:hAnsi="Calibri"/>
          <w:color w:val="000000" w:themeColor="text1"/>
          <w:sz w:val="32"/>
          <w:szCs w:val="32"/>
        </w:rPr>
      </w:pPr>
      <w:r w:rsidRPr="009A6CE5">
        <w:rPr>
          <w:rFonts w:ascii="Calibri" w:hAnsi="Calibri"/>
          <w:color w:val="000000" w:themeColor="text1"/>
          <w:sz w:val="32"/>
          <w:szCs w:val="32"/>
        </w:rPr>
        <w:t>The pin is stuck in the vector plot at the desired s point to form a pivot for all measurements at the point. Note that all phase angles and vector lengths on the plot have this s point in common.</w:t>
      </w:r>
    </w:p>
    <w:p w14:paraId="78D6AFE9" w14:textId="77777777" w:rsidR="009A6CE5" w:rsidRPr="009A6CE5" w:rsidRDefault="009A6CE5" w:rsidP="0032529B">
      <w:pPr>
        <w:pBdr>
          <w:top w:val="single" w:sz="4" w:space="1" w:color="auto"/>
          <w:left w:val="single" w:sz="4" w:space="4" w:color="auto"/>
          <w:bottom w:val="single" w:sz="4" w:space="0" w:color="auto"/>
          <w:right w:val="single" w:sz="4" w:space="0" w:color="auto"/>
        </w:pBdr>
        <w:shd w:val="clear" w:color="auto" w:fill="DDD9C3" w:themeFill="background2" w:themeFillShade="E6"/>
        <w:jc w:val="both"/>
        <w:rPr>
          <w:rFonts w:ascii="Calibri" w:hAnsi="Calibri"/>
          <w:color w:val="000000" w:themeColor="text1"/>
          <w:sz w:val="32"/>
          <w:szCs w:val="32"/>
        </w:rPr>
      </w:pPr>
    </w:p>
    <w:p w14:paraId="77643109" w14:textId="6B7570D6" w:rsidR="009A6CE5" w:rsidRDefault="009A6CE5" w:rsidP="0032529B">
      <w:pPr>
        <w:pBdr>
          <w:top w:val="single" w:sz="4" w:space="1" w:color="auto"/>
          <w:left w:val="single" w:sz="4" w:space="4" w:color="auto"/>
          <w:bottom w:val="single" w:sz="4" w:space="0" w:color="auto"/>
          <w:right w:val="single" w:sz="4" w:space="0" w:color="auto"/>
        </w:pBdr>
        <w:shd w:val="clear" w:color="auto" w:fill="DDD9C3" w:themeFill="background2" w:themeFillShade="E6"/>
        <w:jc w:val="both"/>
        <w:rPr>
          <w:rFonts w:ascii="Calibri" w:hAnsi="Calibri"/>
          <w:color w:val="000000" w:themeColor="text1"/>
          <w:sz w:val="32"/>
          <w:szCs w:val="32"/>
        </w:rPr>
      </w:pPr>
      <w:r w:rsidRPr="009A6CE5">
        <w:rPr>
          <w:rFonts w:ascii="Calibri" w:hAnsi="Calibri"/>
          <w:color w:val="000000" w:themeColor="text1"/>
          <w:sz w:val="32"/>
          <w:szCs w:val="32"/>
        </w:rPr>
        <w:t>The total phase angle is obtained by rotating the arm with respect to the disk through each of the phase angles in succession; the total angle is read on the disk at the radial edge of the arm. The spiral curve on the arm is plotted such that the angle V from the radial edge to the curve is proportional to the logarithm of the radius to that point on the curve. The arm is rotated through each of these angles in succession in order to add logarithms.</w:t>
      </w:r>
    </w:p>
    <w:p w14:paraId="077B91F2" w14:textId="54F5FA82" w:rsidR="009A6CE5" w:rsidRPr="009A6CE5" w:rsidRDefault="009A6CE5" w:rsidP="0032529B">
      <w:pPr>
        <w:pBdr>
          <w:top w:val="single" w:sz="4" w:space="1" w:color="auto"/>
          <w:left w:val="single" w:sz="4" w:space="4" w:color="auto"/>
          <w:bottom w:val="single" w:sz="4" w:space="0" w:color="auto"/>
          <w:right w:val="single" w:sz="4" w:space="0" w:color="auto"/>
        </w:pBdr>
        <w:shd w:val="clear" w:color="auto" w:fill="DDD9C3" w:themeFill="background2" w:themeFillShade="E6"/>
        <w:jc w:val="both"/>
        <w:rPr>
          <w:rFonts w:ascii="Calibri" w:hAnsi="Calibri"/>
          <w:color w:val="000000" w:themeColor="text1"/>
          <w:sz w:val="32"/>
          <w:szCs w:val="32"/>
        </w:rPr>
      </w:pPr>
    </w:p>
    <w:p w14:paraId="25BE9488" w14:textId="1376A999" w:rsidR="009A6CE5" w:rsidRPr="009A6CE5" w:rsidRDefault="009A6CE5" w:rsidP="0032529B">
      <w:pPr>
        <w:pBdr>
          <w:top w:val="single" w:sz="4" w:space="1" w:color="auto"/>
          <w:left w:val="single" w:sz="4" w:space="4" w:color="auto"/>
          <w:bottom w:val="single" w:sz="4" w:space="0" w:color="auto"/>
          <w:right w:val="single" w:sz="4" w:space="0" w:color="auto"/>
        </w:pBdr>
        <w:shd w:val="clear" w:color="auto" w:fill="DDD9C3" w:themeFill="background2" w:themeFillShade="E6"/>
        <w:jc w:val="both"/>
        <w:rPr>
          <w:rFonts w:ascii="Calibri" w:hAnsi="Calibri"/>
          <w:color w:val="000000" w:themeColor="text1"/>
          <w:sz w:val="32"/>
          <w:szCs w:val="32"/>
        </w:rPr>
      </w:pPr>
      <w:r w:rsidRPr="009A6CE5">
        <w:rPr>
          <w:rFonts w:ascii="Calibri" w:hAnsi="Calibri"/>
          <w:color w:val="000000" w:themeColor="text1"/>
          <w:sz w:val="32"/>
          <w:szCs w:val="32"/>
        </w:rPr>
        <w:t>The numerical value of the product is read on the curve in line with an arrow on the disk subject to the correction xn, in which x is the numerical value on the plot corresponding to 5" and n is the excess of poles over zeros. Any such correction factor can be set into the Spirule initially and marked on the frosted surface so that all further calculations give the final value directly. Terms in F(s) of the form (1+Ts) must be treated as a ratio (1/T + s)/(1/T). The factors such as 1/T can be set in by first pivoting the Spirule at the origin and rotating the arm opposite to the usual sense.</w:t>
      </w:r>
    </w:p>
    <w:p w14:paraId="77D91821" w14:textId="648CA366" w:rsidR="009A6CE5" w:rsidRDefault="009A6CE5" w:rsidP="0032529B">
      <w:pPr>
        <w:jc w:val="both"/>
        <w:rPr>
          <w:rFonts w:ascii="Calibri" w:hAnsi="Calibri"/>
          <w:color w:val="000000" w:themeColor="text1"/>
          <w:sz w:val="28"/>
          <w:szCs w:val="28"/>
        </w:rPr>
      </w:pPr>
      <w:r w:rsidRPr="009A6CE5">
        <w:rPr>
          <w:rFonts w:ascii="Calibri" w:hAnsi="Calibri"/>
          <w:noProof/>
          <w:color w:val="000000" w:themeColor="text1"/>
          <w:sz w:val="28"/>
          <w14:ligatures w14:val="standardContextual"/>
        </w:rPr>
        <w:drawing>
          <wp:anchor distT="182880" distB="182880" distL="914400" distR="914400" simplePos="0" relativeHeight="487605248" behindDoc="0" locked="0" layoutInCell="1" allowOverlap="1" wp14:anchorId="293D6A5F" wp14:editId="7A8749E1">
            <wp:simplePos x="0" y="0"/>
            <wp:positionH relativeFrom="column">
              <wp:posOffset>786977</wp:posOffset>
            </wp:positionH>
            <wp:positionV relativeFrom="paragraph">
              <wp:posOffset>24976</wp:posOffset>
            </wp:positionV>
            <wp:extent cx="3969385" cy="1565275"/>
            <wp:effectExtent l="0" t="0" r="5715" b="0"/>
            <wp:wrapTight wrapText="bothSides">
              <wp:wrapPolygon edited="0">
                <wp:start x="0" y="0"/>
                <wp:lineTo x="0" y="21381"/>
                <wp:lineTo x="21562" y="21381"/>
                <wp:lineTo x="21562" y="0"/>
                <wp:lineTo x="0" y="0"/>
              </wp:wrapPolygon>
            </wp:wrapTight>
            <wp:docPr id="160716605" name="Picture 14" descr="A protractor and a ru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41458" name="Picture 14" descr="A protractor and a ruler&#10;&#10;AI-generated content may be incorrect."/>
                    <pic:cNvPicPr/>
                  </pic:nvPicPr>
                  <pic:blipFill>
                    <a:blip r:embed="rId8">
                      <a:extLst>
                        <a:ext uri="{28A0092B-C50C-407E-A947-70E740481C1C}">
                          <a14:useLocalDpi xmlns:a14="http://schemas.microsoft.com/office/drawing/2010/main"/>
                        </a:ext>
                      </a:extLst>
                    </a:blip>
                    <a:stretch>
                      <a:fillRect/>
                    </a:stretch>
                  </pic:blipFill>
                  <pic:spPr>
                    <a:xfrm>
                      <a:off x="0" y="0"/>
                      <a:ext cx="3969385" cy="15652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olor w:val="000000" w:themeColor="text1"/>
          <w:sz w:val="28"/>
          <w:szCs w:val="28"/>
        </w:rPr>
        <w:br w:type="page"/>
      </w:r>
    </w:p>
    <w:p w14:paraId="07FC77EC" w14:textId="4A54FC9E" w:rsidR="009A6CE5" w:rsidRDefault="009A6CE5" w:rsidP="0032529B">
      <w:pPr>
        <w:jc w:val="both"/>
        <w:rPr>
          <w:rFonts w:ascii="Calibri" w:hAnsi="Calibri"/>
          <w:color w:val="000000" w:themeColor="text1"/>
          <w:sz w:val="28"/>
          <w:szCs w:val="28"/>
        </w:rPr>
      </w:pPr>
      <w:r w:rsidRPr="009A6CE5">
        <w:rPr>
          <w:rFonts w:ascii="Calibri" w:hAnsi="Calibri"/>
          <w:color w:val="000000" w:themeColor="text1"/>
          <w:sz w:val="28"/>
          <w:szCs w:val="28"/>
        </w:rPr>
        <w:lastRenderedPageBreak/>
        <w:t>The supply from the initial batch of 500 had begun to run dry. Even worse, the Universal Equipment Company partnership had dissolved; the new owner wanted to raise the price of the Spirule. Walt worried about the affordability of the Spirule for students.</w:t>
      </w:r>
    </w:p>
    <w:p w14:paraId="12C35E27" w14:textId="77777777" w:rsidR="009A6CE5" w:rsidRDefault="009A6CE5" w:rsidP="0032529B">
      <w:pPr>
        <w:jc w:val="both"/>
        <w:rPr>
          <w:rFonts w:ascii="Calibri" w:hAnsi="Calibri"/>
          <w:color w:val="000000" w:themeColor="text1"/>
          <w:sz w:val="28"/>
          <w:szCs w:val="28"/>
        </w:rPr>
      </w:pPr>
    </w:p>
    <w:p w14:paraId="54C4A8BE" w14:textId="7B915DAB" w:rsidR="009A6CE5" w:rsidRPr="009A6CE5" w:rsidRDefault="009A6CE5" w:rsidP="0032529B">
      <w:pPr>
        <w:jc w:val="both"/>
        <w:rPr>
          <w:rFonts w:ascii="Calibri" w:hAnsi="Calibri"/>
          <w:color w:val="000000"/>
          <w:sz w:val="28"/>
          <w:szCs w:val="28"/>
        </w:rPr>
      </w:pPr>
      <w:r w:rsidRPr="009A6CE5">
        <w:rPr>
          <w:rFonts w:ascii="Calibri" w:hAnsi="Calibri"/>
          <w:color w:val="000000" w:themeColor="text1"/>
          <w:sz w:val="28"/>
          <w:szCs w:val="28"/>
        </w:rPr>
        <w:t xml:space="preserve">Having successfully completed the assembly, correspondence, billing, and shipping himself for the entire manufacturing run of 500 units, Walt offered and was granted permission to assume full responsibility in the future. </w:t>
      </w:r>
      <w:r w:rsidRPr="009A6CE5">
        <w:rPr>
          <w:rFonts w:ascii="Calibri" w:hAnsi="Calibri"/>
          <w:color w:val="000000"/>
          <w:sz w:val="28"/>
          <w:szCs w:val="28"/>
        </w:rPr>
        <w:t>And so, in a modest, 1200 square foot residence in Whittier, California, the Spirule Company was born. Coincidentally, Walt and Arline celebrated their tenth wedding anniversary the same day.</w:t>
      </w:r>
    </w:p>
    <w:p w14:paraId="4D2C0325" w14:textId="77777777" w:rsidR="009A6CE5" w:rsidRDefault="009A6CE5" w:rsidP="0032529B">
      <w:pPr>
        <w:jc w:val="both"/>
        <w:rPr>
          <w:rFonts w:ascii="Calibri" w:hAnsi="Calibri"/>
          <w:color w:val="000000"/>
          <w:sz w:val="28"/>
          <w:szCs w:val="28"/>
        </w:rPr>
      </w:pPr>
    </w:p>
    <w:p w14:paraId="178A56E5" w14:textId="396C0F6B" w:rsidR="009A6CE5" w:rsidRPr="009A6CE5" w:rsidRDefault="009A6CE5" w:rsidP="0032529B">
      <w:pPr>
        <w:jc w:val="both"/>
        <w:rPr>
          <w:rFonts w:ascii="Calibri" w:hAnsi="Calibri"/>
          <w:sz w:val="28"/>
        </w:rPr>
      </w:pPr>
      <w:r w:rsidRPr="009A6CE5">
        <w:rPr>
          <w:rFonts w:ascii="Calibri" w:hAnsi="Calibri"/>
          <w:color w:val="000000"/>
          <w:sz w:val="28"/>
          <w:szCs w:val="28"/>
        </w:rPr>
        <w:t>Ironically, it had been exactly two years since Professors Wheeler, Osterbeck, and Meserve had learned from Walt that NAA had no plans to manufacture Spirules because they were “not worth $30 and the demand is far short of 500 [for a $0,50 stamped model.]”</w:t>
      </w:r>
    </w:p>
    <w:p w14:paraId="7F6F9D7A" w14:textId="77777777" w:rsidR="009A6CE5" w:rsidRDefault="009A6CE5" w:rsidP="0032529B">
      <w:pPr>
        <w:jc w:val="both"/>
        <w:rPr>
          <w:rFonts w:ascii="Calibri" w:hAnsi="Calibri"/>
          <w:color w:val="000000"/>
          <w:sz w:val="28"/>
          <w:szCs w:val="28"/>
        </w:rPr>
      </w:pPr>
    </w:p>
    <w:p w14:paraId="313448D0" w14:textId="2C818247" w:rsidR="009A6CE5" w:rsidRPr="009A6CE5" w:rsidRDefault="009A6CE5" w:rsidP="0032529B">
      <w:pPr>
        <w:jc w:val="both"/>
        <w:rPr>
          <w:rFonts w:ascii="Calibri" w:hAnsi="Calibri"/>
          <w:sz w:val="28"/>
        </w:rPr>
      </w:pPr>
      <w:r w:rsidRPr="009A6CE5">
        <w:rPr>
          <w:rFonts w:ascii="Calibri" w:hAnsi="Calibri"/>
          <w:color w:val="000000"/>
          <w:sz w:val="28"/>
          <w:szCs w:val="28"/>
        </w:rPr>
        <w:t xml:space="preserve">On the face of it, the decision to launch a mail-order business out of their residence seemed ill-advised. In April 1952 Arline was six-months pregnant and burdened with Randy and me. Walt’s and Arline’s  parents and siblings lived 2000 miles away.  Walt had demands at work and faced hard-to-meet publication deadlines for </w:t>
      </w:r>
      <w:r w:rsidRPr="009A6CE5">
        <w:rPr>
          <w:rFonts w:ascii="Calibri" w:hAnsi="Calibri"/>
          <w:i/>
          <w:iCs/>
          <w:color w:val="000000"/>
          <w:sz w:val="28"/>
          <w:szCs w:val="28"/>
        </w:rPr>
        <w:t>Control-System Dynamics.</w:t>
      </w:r>
    </w:p>
    <w:p w14:paraId="34FDF94E" w14:textId="77777777" w:rsidR="009A6CE5" w:rsidRDefault="009A6CE5" w:rsidP="0032529B">
      <w:pPr>
        <w:jc w:val="both"/>
        <w:rPr>
          <w:rFonts w:ascii="Calibri" w:hAnsi="Calibri"/>
          <w:color w:val="000000"/>
          <w:sz w:val="28"/>
          <w:szCs w:val="28"/>
        </w:rPr>
      </w:pPr>
    </w:p>
    <w:p w14:paraId="3DDA2130" w14:textId="77F960A8" w:rsidR="009A6CE5" w:rsidRPr="009A6CE5" w:rsidRDefault="009A6CE5" w:rsidP="0032529B">
      <w:pPr>
        <w:jc w:val="both"/>
        <w:rPr>
          <w:rFonts w:ascii="Calibri" w:hAnsi="Calibri"/>
          <w:sz w:val="28"/>
        </w:rPr>
      </w:pPr>
      <w:r w:rsidRPr="009A6CE5">
        <w:rPr>
          <w:rFonts w:ascii="Calibri" w:hAnsi="Calibri"/>
          <w:color w:val="000000"/>
          <w:sz w:val="28"/>
          <w:szCs w:val="28"/>
        </w:rPr>
        <w:t>Why then, did he choose to assume responsibility for Spirules?</w:t>
      </w:r>
      <w:r w:rsidRPr="009A6CE5">
        <w:rPr>
          <w:rFonts w:ascii="Calibri" w:hAnsi="Calibri"/>
          <w:i/>
          <w:iCs/>
          <w:color w:val="000000"/>
          <w:sz w:val="28"/>
          <w:szCs w:val="28"/>
        </w:rPr>
        <w:t xml:space="preserve">  </w:t>
      </w:r>
      <w:r w:rsidRPr="009A6CE5">
        <w:rPr>
          <w:rFonts w:ascii="Calibri" w:hAnsi="Calibri"/>
          <w:color w:val="000000"/>
          <w:sz w:val="28"/>
          <w:szCs w:val="28"/>
        </w:rPr>
        <w:t>In part  because he underestimated demand. Of all the feedback he received from the root locus method, the universal desire of designers and students to plot root loci with Spirules rather than two transparent pieces of plastic pinned with a thumbtack to a “genius pad”, was probably the least expected. He once remarked in a letter, “Engineers must love gimmicks,” Jeff Schmidt deserves credit for the design.  Walt “closed the loop” with  a business model that met the demand.</w:t>
      </w:r>
    </w:p>
    <w:p w14:paraId="77AF15EF" w14:textId="77777777" w:rsidR="009A6CE5" w:rsidRDefault="009A6CE5" w:rsidP="0032529B">
      <w:pPr>
        <w:jc w:val="both"/>
        <w:rPr>
          <w:rFonts w:ascii="Calibri" w:hAnsi="Calibri"/>
          <w:color w:val="000000"/>
          <w:sz w:val="28"/>
          <w:szCs w:val="28"/>
        </w:rPr>
      </w:pPr>
    </w:p>
    <w:p w14:paraId="74380F2B" w14:textId="5D3DAA38" w:rsidR="009A6CE5" w:rsidRPr="009A6CE5" w:rsidRDefault="009A6CE5" w:rsidP="0032529B">
      <w:pPr>
        <w:jc w:val="both"/>
        <w:rPr>
          <w:rFonts w:ascii="Calibri" w:hAnsi="Calibri"/>
          <w:color w:val="000000"/>
          <w:sz w:val="28"/>
          <w:szCs w:val="28"/>
        </w:rPr>
      </w:pPr>
      <w:r w:rsidRPr="009A6CE5">
        <w:rPr>
          <w:rFonts w:ascii="Calibri" w:hAnsi="Calibri"/>
          <w:color w:val="000000"/>
          <w:sz w:val="28"/>
          <w:szCs w:val="28"/>
        </w:rPr>
        <w:t>Luckily  for him, in Arline, he had married a woman with high energy and finely-tuned time-management skills, who was fully committed to his success, and content to work quietly behind the scenes.  She was his executive assistant, corresponding secretary, accountant, and filing clerk in addition to being an efficient home maker, and mother to his children.  When anyone complimented Walt on his children, his response was always the same: “it’s not me, it’s Arline.”</w:t>
      </w:r>
    </w:p>
    <w:p w14:paraId="25AAD192" w14:textId="0198436F" w:rsidR="009A6CE5" w:rsidRPr="009A6CE5" w:rsidRDefault="009A6CE5" w:rsidP="0032529B">
      <w:pPr>
        <w:jc w:val="both"/>
        <w:rPr>
          <w:rFonts w:ascii="Calibri" w:hAnsi="Calibri"/>
          <w:color w:val="000000" w:themeColor="text1"/>
          <w:sz w:val="28"/>
          <w:szCs w:val="20"/>
        </w:rPr>
      </w:pPr>
      <w:r w:rsidRPr="009A6CE5">
        <w:rPr>
          <w:rFonts w:ascii="Calibri" w:hAnsi="Calibri"/>
          <w:color w:val="000000" w:themeColor="text1"/>
          <w:sz w:val="28"/>
        </w:rPr>
        <w:lastRenderedPageBreak/>
        <w:t>One Sunday morning, Walt’s son answered the front doorbell still in his pajamas. A bewildered engineering student stood there and asked, “Is this The Spirule Company?” He’d driven to their house—likely desperate on the eve of a</w:t>
      </w:r>
      <w:r>
        <w:rPr>
          <w:rFonts w:ascii="Calibri" w:hAnsi="Calibri"/>
          <w:color w:val="000000" w:themeColor="text1"/>
          <w:sz w:val="28"/>
        </w:rPr>
        <w:t xml:space="preserve">n </w:t>
      </w:r>
      <w:r w:rsidRPr="009A6CE5">
        <w:rPr>
          <w:rFonts w:ascii="Calibri" w:hAnsi="Calibri"/>
          <w:color w:val="000000" w:themeColor="text1"/>
          <w:sz w:val="28"/>
        </w:rPr>
        <w:t>exam. The Spirule was sold in bookstores, but for him, salvation lay closer to the source.</w:t>
      </w:r>
    </w:p>
    <w:p w14:paraId="485C51F8" w14:textId="77777777" w:rsidR="009A6CE5" w:rsidRDefault="009A6CE5" w:rsidP="0032529B">
      <w:pPr>
        <w:jc w:val="both"/>
        <w:rPr>
          <w:rFonts w:ascii="Calibri" w:hAnsi="Calibri"/>
          <w:color w:val="000000" w:themeColor="text1"/>
          <w:sz w:val="28"/>
        </w:rPr>
      </w:pPr>
    </w:p>
    <w:p w14:paraId="25368590" w14:textId="5FD9FA18" w:rsidR="009A6CE5" w:rsidRDefault="009A6CE5" w:rsidP="0032529B">
      <w:pPr>
        <w:jc w:val="both"/>
        <w:rPr>
          <w:rFonts w:ascii="Calibri" w:hAnsi="Calibri"/>
          <w:color w:val="000000" w:themeColor="text1"/>
          <w:sz w:val="28"/>
        </w:rPr>
      </w:pPr>
      <w:r w:rsidRPr="009A6CE5">
        <w:rPr>
          <w:rFonts w:ascii="Calibri" w:hAnsi="Calibri"/>
          <w:color w:val="000000" w:themeColor="text1"/>
          <w:sz w:val="28"/>
        </w:rPr>
        <w:t>Instructors worldwide adopted the Spirule for control systems courses; it appeared in dozens of textbooks, particularly throughout the 1960s and 1970s. From universities to defense contractors, its influence was pervasive. Between 1952 and 1986, Spirule sales reached more than 101,000 users in 50 states and 76 countries.</w:t>
      </w:r>
    </w:p>
    <w:p w14:paraId="51D0FE94" w14:textId="77777777" w:rsidR="009A6CE5" w:rsidRPr="009A6CE5" w:rsidRDefault="009A6CE5" w:rsidP="0032529B">
      <w:pPr>
        <w:jc w:val="both"/>
        <w:rPr>
          <w:rFonts w:ascii="Calibri" w:hAnsi="Calibri"/>
          <w:color w:val="000000" w:themeColor="text1"/>
          <w:sz w:val="28"/>
        </w:rPr>
      </w:pPr>
    </w:p>
    <w:p w14:paraId="37AEAFA4" w14:textId="495F9858" w:rsidR="009A6CE5" w:rsidRPr="009A6CE5" w:rsidRDefault="009A6CE5" w:rsidP="0032529B">
      <w:pPr>
        <w:jc w:val="both"/>
        <w:rPr>
          <w:rFonts w:ascii="Calibri" w:hAnsi="Calibri"/>
          <w:color w:val="000000" w:themeColor="text1"/>
          <w:sz w:val="28"/>
        </w:rPr>
      </w:pPr>
      <w:r w:rsidRPr="009A6CE5">
        <w:rPr>
          <w:rFonts w:ascii="Calibri" w:hAnsi="Calibri"/>
          <w:color w:val="000000" w:themeColor="text1"/>
          <w:sz w:val="28"/>
        </w:rPr>
        <w:t>Among the thousands of orders, several stood out. In February 1959, about one year after Walt revamped the Spirule design, he received a kind letter from Professor John G. Truxal, now head of the prestigious engineering department at the Polytechnic Institute of Brooklyn.</w:t>
      </w:r>
    </w:p>
    <w:p w14:paraId="4395079C" w14:textId="77777777" w:rsidR="009A6CE5" w:rsidRPr="009A6CE5" w:rsidRDefault="009A6CE5" w:rsidP="0032529B">
      <w:pPr>
        <w:jc w:val="both"/>
        <w:rPr>
          <w:rFonts w:ascii="Calibri" w:hAnsi="Calibri"/>
          <w:i/>
          <w:iCs/>
          <w:color w:val="000000" w:themeColor="text1"/>
          <w:sz w:val="28"/>
        </w:rPr>
      </w:pPr>
    </w:p>
    <w:p w14:paraId="4751CE21" w14:textId="73644973" w:rsidR="009A6CE5" w:rsidRPr="009A6CE5" w:rsidRDefault="009A6CE5" w:rsidP="0032529B">
      <w:pPr>
        <w:jc w:val="both"/>
        <w:rPr>
          <w:rFonts w:ascii="Calibri" w:hAnsi="Calibri"/>
          <w:i/>
          <w:iCs/>
          <w:color w:val="000000" w:themeColor="text1"/>
          <w:sz w:val="28"/>
        </w:rPr>
      </w:pPr>
      <w:r w:rsidRPr="009A6CE5">
        <w:rPr>
          <w:rFonts w:ascii="Calibri" w:hAnsi="Calibri"/>
          <w:i/>
          <w:iCs/>
          <w:color w:val="000000" w:themeColor="text1"/>
          <w:sz w:val="28"/>
        </w:rPr>
        <w:t>Dear Mr. Evans,</w:t>
      </w:r>
    </w:p>
    <w:p w14:paraId="285D9564" w14:textId="6962B224" w:rsidR="009A6CE5" w:rsidRPr="009A6CE5" w:rsidRDefault="009A6CE5" w:rsidP="0032529B">
      <w:pPr>
        <w:jc w:val="both"/>
        <w:rPr>
          <w:rFonts w:ascii="Calibri" w:hAnsi="Calibri"/>
          <w:i/>
          <w:iCs/>
          <w:color w:val="000000" w:themeColor="text1"/>
          <w:sz w:val="28"/>
        </w:rPr>
      </w:pPr>
      <w:r w:rsidRPr="009A6CE5">
        <w:rPr>
          <w:rFonts w:ascii="Calibri" w:hAnsi="Calibri"/>
          <w:i/>
          <w:iCs/>
          <w:color w:val="000000" w:themeColor="text1"/>
          <w:sz w:val="28"/>
        </w:rPr>
        <w:t>Thanks very much for sending me the new model Spirule. I am very impressed with the construction of this model and I anticipate that we will ask our students to obtain it in the fall’s classes. I certainly am sold on your root locus method implemented with the Spirule and consider this the outstanding postwar contribution to the control field.</w:t>
      </w:r>
    </w:p>
    <w:p w14:paraId="565745DB" w14:textId="0A59088A" w:rsidR="009A6CE5" w:rsidRDefault="009A6CE5" w:rsidP="0032529B">
      <w:pPr>
        <w:jc w:val="both"/>
        <w:rPr>
          <w:rFonts w:ascii="Calibri" w:hAnsi="Calibri"/>
          <w:i/>
          <w:iCs/>
          <w:color w:val="000000" w:themeColor="text1"/>
          <w:sz w:val="28"/>
        </w:rPr>
      </w:pPr>
    </w:p>
    <w:p w14:paraId="2938E928" w14:textId="24D339A5" w:rsidR="009A6CE5" w:rsidRPr="009A6CE5" w:rsidRDefault="009A6CE5" w:rsidP="0032529B">
      <w:pPr>
        <w:jc w:val="both"/>
        <w:rPr>
          <w:rFonts w:ascii="Calibri" w:hAnsi="Calibri"/>
          <w:i/>
          <w:iCs/>
          <w:color w:val="000000" w:themeColor="text1"/>
          <w:sz w:val="28"/>
        </w:rPr>
      </w:pPr>
      <w:r w:rsidRPr="009A6CE5">
        <w:rPr>
          <w:rFonts w:ascii="Calibri" w:hAnsi="Calibri"/>
          <w:i/>
          <w:iCs/>
          <w:color w:val="000000" w:themeColor="text1"/>
          <w:sz w:val="28"/>
        </w:rPr>
        <w:t>Sincerely, John G. Truxal</w:t>
      </w:r>
    </w:p>
    <w:p w14:paraId="0755767B" w14:textId="77777777" w:rsidR="009A6CE5" w:rsidRPr="009A6CE5" w:rsidRDefault="009A6CE5" w:rsidP="0032529B">
      <w:pPr>
        <w:jc w:val="both"/>
        <w:rPr>
          <w:rFonts w:ascii="Calibri" w:hAnsi="Calibri"/>
          <w:i/>
          <w:iCs/>
          <w:color w:val="000000" w:themeColor="text1"/>
          <w:sz w:val="28"/>
        </w:rPr>
      </w:pPr>
    </w:p>
    <w:p w14:paraId="3714677F" w14:textId="14A95A78" w:rsidR="009A6CE5" w:rsidRDefault="009A6CE5" w:rsidP="0032529B">
      <w:pPr>
        <w:jc w:val="both"/>
        <w:rPr>
          <w:rFonts w:ascii="Calibri" w:hAnsi="Calibri"/>
          <w:color w:val="000000" w:themeColor="text1"/>
          <w:sz w:val="28"/>
        </w:rPr>
      </w:pPr>
      <w:r w:rsidRPr="009A6CE5">
        <w:rPr>
          <w:rFonts w:ascii="Calibri" w:hAnsi="Calibri"/>
          <w:color w:val="000000" w:themeColor="text1"/>
          <w:sz w:val="28"/>
        </w:rPr>
        <w:t>Noteworthy letters need not have been written by noteworthy authors. In 1973, Arline received a letter from the Philippines. Its author, Ho Hwa Hui, asked simply, “How much does a Spirule cost?” Without hesitation, Arline mailed one out the same day, trusting he'd pay. He did—and more.</w:t>
      </w:r>
    </w:p>
    <w:p w14:paraId="74AF0314" w14:textId="59C35EB0" w:rsidR="009A6CE5" w:rsidRPr="009A6CE5" w:rsidRDefault="009A6CE5" w:rsidP="0032529B">
      <w:pPr>
        <w:jc w:val="both"/>
        <w:rPr>
          <w:rFonts w:ascii="Calibri" w:hAnsi="Calibri"/>
          <w:color w:val="000000" w:themeColor="text1"/>
          <w:sz w:val="28"/>
        </w:rPr>
      </w:pPr>
      <w:r w:rsidRPr="009A6CE5">
        <w:rPr>
          <w:rFonts w:ascii="Calibri" w:hAnsi="Calibri"/>
          <w:color w:val="000000" w:themeColor="text1"/>
          <w:sz w:val="28"/>
        </w:rPr>
        <w:t>His reply read:</w:t>
      </w:r>
    </w:p>
    <w:p w14:paraId="79161185" w14:textId="77777777" w:rsidR="009A6CE5" w:rsidRPr="009A6CE5" w:rsidRDefault="009A6CE5" w:rsidP="0032529B">
      <w:pPr>
        <w:jc w:val="both"/>
        <w:rPr>
          <w:rFonts w:ascii="Calibri" w:hAnsi="Calibri"/>
          <w:i/>
          <w:iCs/>
          <w:color w:val="000000" w:themeColor="text1"/>
          <w:sz w:val="28"/>
        </w:rPr>
      </w:pPr>
    </w:p>
    <w:p w14:paraId="5EAB13E0" w14:textId="77777777" w:rsidR="009A6CE5" w:rsidRPr="009A6CE5" w:rsidRDefault="009A6CE5" w:rsidP="0032529B">
      <w:pPr>
        <w:jc w:val="both"/>
        <w:rPr>
          <w:rFonts w:ascii="Calibri" w:hAnsi="Calibri"/>
          <w:i/>
          <w:iCs/>
          <w:color w:val="000000" w:themeColor="text1"/>
          <w:sz w:val="28"/>
        </w:rPr>
      </w:pPr>
      <w:r w:rsidRPr="009A6CE5">
        <w:rPr>
          <w:rFonts w:ascii="Calibri" w:hAnsi="Calibri"/>
          <w:i/>
          <w:iCs/>
          <w:color w:val="000000" w:themeColor="text1"/>
          <w:sz w:val="28"/>
        </w:rPr>
        <w:t>You have unknowingly given me a two-fold surprise package. First, you sent the Spirule to a complete stranger thousands of miles away without even a guarantee that you’d get paid! Secondly, you are Mrs. W. R. Evans—wife of one of the most respected and prestigious control engineers in the forefront of this highly technical field. Of course, I don’t have to tell you.</w:t>
      </w:r>
    </w:p>
    <w:p w14:paraId="64265C41" w14:textId="77777777" w:rsidR="009A6CE5" w:rsidRPr="009A6CE5" w:rsidRDefault="009A6CE5" w:rsidP="0032529B">
      <w:pPr>
        <w:jc w:val="both"/>
        <w:rPr>
          <w:rFonts w:ascii="Calibri" w:hAnsi="Calibri"/>
          <w:i/>
          <w:iCs/>
          <w:color w:val="000000" w:themeColor="text1"/>
          <w:sz w:val="28"/>
        </w:rPr>
      </w:pPr>
    </w:p>
    <w:p w14:paraId="73DE798F" w14:textId="77777777" w:rsidR="0032529B" w:rsidRPr="00522EA2" w:rsidRDefault="0032529B" w:rsidP="0032529B">
      <w:pPr>
        <w:pStyle w:val="Heading6"/>
        <w:ind w:left="2776" w:right="3044"/>
        <w:jc w:val="both"/>
        <w:rPr>
          <w:rFonts w:ascii="Calibri" w:hAnsi="Calibri"/>
          <w:sz w:val="32"/>
        </w:rPr>
      </w:pPr>
      <w:r w:rsidRPr="00522EA2">
        <w:rPr>
          <w:rFonts w:ascii="Calibri" w:hAnsi="Calibri"/>
          <w:noProof/>
          <w:sz w:val="32"/>
        </w:rPr>
        <w:lastRenderedPageBreak/>
        <w:drawing>
          <wp:anchor distT="0" distB="0" distL="0" distR="0" simplePos="0" relativeHeight="487608320" behindDoc="1" locked="0" layoutInCell="1" allowOverlap="1" wp14:anchorId="357CA5D8" wp14:editId="47515E8A">
            <wp:simplePos x="0" y="0"/>
            <wp:positionH relativeFrom="page">
              <wp:posOffset>1413087</wp:posOffset>
            </wp:positionH>
            <wp:positionV relativeFrom="paragraph">
              <wp:posOffset>282151</wp:posOffset>
            </wp:positionV>
            <wp:extent cx="4441163" cy="2365248"/>
            <wp:effectExtent l="0" t="0" r="0" b="0"/>
            <wp:wrapTopAndBottom/>
            <wp:docPr id="282" name="Image 282" descr="A graph of the number of yea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descr="A graph of the number of years&#10;&#10;AI-generated content may be incorrect."/>
                    <pic:cNvPicPr/>
                  </pic:nvPicPr>
                  <pic:blipFill>
                    <a:blip r:embed="rId9" cstate="print"/>
                    <a:stretch>
                      <a:fillRect/>
                    </a:stretch>
                  </pic:blipFill>
                  <pic:spPr>
                    <a:xfrm>
                      <a:off x="0" y="0"/>
                      <a:ext cx="4441163" cy="2365248"/>
                    </a:xfrm>
                    <a:prstGeom prst="rect">
                      <a:avLst/>
                    </a:prstGeom>
                  </pic:spPr>
                </pic:pic>
              </a:graphicData>
            </a:graphic>
          </wp:anchor>
        </w:drawing>
      </w:r>
      <w:r w:rsidRPr="00522EA2">
        <w:rPr>
          <w:rFonts w:ascii="Calibri" w:hAnsi="Calibri"/>
          <w:color w:val="231F20"/>
          <w:sz w:val="32"/>
        </w:rPr>
        <w:t>Annual</w:t>
      </w:r>
      <w:r w:rsidRPr="00522EA2">
        <w:rPr>
          <w:rFonts w:ascii="Calibri" w:hAnsi="Calibri"/>
          <w:color w:val="231F20"/>
          <w:spacing w:val="43"/>
          <w:sz w:val="32"/>
        </w:rPr>
        <w:t xml:space="preserve"> </w:t>
      </w:r>
      <w:r w:rsidRPr="00522EA2">
        <w:rPr>
          <w:rFonts w:ascii="Calibri" w:hAnsi="Calibri"/>
          <w:color w:val="231F20"/>
          <w:sz w:val="32"/>
        </w:rPr>
        <w:t>Spirule</w:t>
      </w:r>
      <w:r w:rsidRPr="00522EA2">
        <w:rPr>
          <w:rFonts w:ascii="Calibri" w:hAnsi="Calibri"/>
          <w:color w:val="231F20"/>
          <w:spacing w:val="44"/>
          <w:sz w:val="32"/>
        </w:rPr>
        <w:t xml:space="preserve"> </w:t>
      </w:r>
      <w:r w:rsidRPr="00522EA2">
        <w:rPr>
          <w:rFonts w:ascii="Calibri" w:hAnsi="Calibri"/>
          <w:color w:val="231F20"/>
          <w:spacing w:val="-4"/>
          <w:sz w:val="32"/>
        </w:rPr>
        <w:t>Sales</w:t>
      </w:r>
    </w:p>
    <w:p w14:paraId="38EA476E" w14:textId="77777777" w:rsidR="0032529B" w:rsidRPr="00522EA2" w:rsidRDefault="0032529B" w:rsidP="0032529B">
      <w:pPr>
        <w:spacing w:before="53"/>
        <w:ind w:left="2777" w:right="3044"/>
        <w:jc w:val="both"/>
        <w:rPr>
          <w:rFonts w:ascii="Calibri" w:hAnsi="Calibri"/>
          <w:b/>
          <w:sz w:val="32"/>
        </w:rPr>
      </w:pPr>
      <w:r w:rsidRPr="00522EA2">
        <w:rPr>
          <w:rFonts w:ascii="Calibri" w:hAnsi="Calibri"/>
          <w:b/>
          <w:color w:val="231F20"/>
          <w:sz w:val="32"/>
        </w:rPr>
        <w:t>Year</w:t>
      </w:r>
      <w:r w:rsidRPr="00522EA2">
        <w:rPr>
          <w:rFonts w:ascii="Calibri" w:hAnsi="Calibri"/>
          <w:b/>
          <w:color w:val="231F20"/>
          <w:spacing w:val="-7"/>
          <w:sz w:val="32"/>
        </w:rPr>
        <w:t xml:space="preserve"> </w:t>
      </w:r>
      <w:r w:rsidRPr="00522EA2">
        <w:rPr>
          <w:rFonts w:ascii="Calibri" w:hAnsi="Calibri"/>
          <w:b/>
          <w:color w:val="231F20"/>
          <w:sz w:val="32"/>
        </w:rPr>
        <w:t>(1971</w:t>
      </w:r>
      <w:r w:rsidRPr="00522EA2">
        <w:rPr>
          <w:rFonts w:ascii="Calibri" w:hAnsi="Calibri"/>
          <w:b/>
          <w:color w:val="231F20"/>
          <w:spacing w:val="-7"/>
          <w:sz w:val="32"/>
        </w:rPr>
        <w:t xml:space="preserve"> </w:t>
      </w:r>
      <w:r w:rsidRPr="00522EA2">
        <w:rPr>
          <w:rFonts w:ascii="Calibri" w:hAnsi="Calibri"/>
          <w:b/>
          <w:color w:val="231F20"/>
          <w:sz w:val="32"/>
        </w:rPr>
        <w:t>=</w:t>
      </w:r>
      <w:r w:rsidRPr="00522EA2">
        <w:rPr>
          <w:rFonts w:ascii="Calibri" w:hAnsi="Calibri"/>
          <w:b/>
          <w:color w:val="231F20"/>
          <w:spacing w:val="-7"/>
          <w:sz w:val="32"/>
        </w:rPr>
        <w:t xml:space="preserve"> </w:t>
      </w:r>
      <w:r w:rsidRPr="00522EA2">
        <w:rPr>
          <w:rFonts w:ascii="Calibri" w:hAnsi="Calibri"/>
          <w:b/>
          <w:color w:val="231F20"/>
          <w:spacing w:val="-4"/>
          <w:sz w:val="32"/>
        </w:rPr>
        <w:t>6mo)</w:t>
      </w:r>
    </w:p>
    <w:p w14:paraId="0EC310C5" w14:textId="0002CFC0" w:rsidR="0032529B" w:rsidRPr="00DF2C81" w:rsidRDefault="0032529B" w:rsidP="0032529B">
      <w:pPr>
        <w:pStyle w:val="BodyText"/>
        <w:spacing w:before="127" w:after="1"/>
        <w:jc w:val="both"/>
        <w:rPr>
          <w:rFonts w:ascii="Calibri" w:hAnsi="Calibri"/>
          <w:sz w:val="24"/>
          <w:szCs w:val="16"/>
        </w:rPr>
      </w:pPr>
      <w:r w:rsidRPr="00522EA2">
        <w:rPr>
          <w:rFonts w:ascii="Calibri" w:hAnsi="Calibri"/>
          <w:noProof/>
          <w:sz w:val="32"/>
        </w:rPr>
        <mc:AlternateContent>
          <mc:Choice Requires="wps">
            <w:drawing>
              <wp:anchor distT="0" distB="0" distL="114300" distR="114300" simplePos="0" relativeHeight="487607296" behindDoc="1" locked="0" layoutInCell="1" allowOverlap="1" wp14:anchorId="502E5140" wp14:editId="604E4323">
                <wp:simplePos x="0" y="0"/>
                <wp:positionH relativeFrom="column">
                  <wp:posOffset>-139700</wp:posOffset>
                </wp:positionH>
                <wp:positionV relativeFrom="paragraph">
                  <wp:posOffset>120650</wp:posOffset>
                </wp:positionV>
                <wp:extent cx="5524500" cy="635"/>
                <wp:effectExtent l="0" t="0" r="0" b="0"/>
                <wp:wrapTight wrapText="bothSides">
                  <wp:wrapPolygon edited="0">
                    <wp:start x="0" y="0"/>
                    <wp:lineTo x="0" y="21083"/>
                    <wp:lineTo x="21550" y="21083"/>
                    <wp:lineTo x="21550" y="0"/>
                    <wp:lineTo x="0" y="0"/>
                  </wp:wrapPolygon>
                </wp:wrapTight>
                <wp:docPr id="1871750519" name="Text Box 1"/>
                <wp:cNvGraphicFramePr/>
                <a:graphic xmlns:a="http://schemas.openxmlformats.org/drawingml/2006/main">
                  <a:graphicData uri="http://schemas.microsoft.com/office/word/2010/wordprocessingShape">
                    <wps:wsp>
                      <wps:cNvSpPr txBox="1"/>
                      <wps:spPr>
                        <a:xfrm>
                          <a:off x="0" y="0"/>
                          <a:ext cx="5524500" cy="635"/>
                        </a:xfrm>
                        <a:prstGeom prst="rect">
                          <a:avLst/>
                        </a:prstGeom>
                        <a:solidFill>
                          <a:prstClr val="white"/>
                        </a:solidFill>
                        <a:ln>
                          <a:noFill/>
                        </a:ln>
                      </wps:spPr>
                      <wps:txbx>
                        <w:txbxContent>
                          <w:p w14:paraId="4CB4A674" w14:textId="49627F7D" w:rsidR="0032529B" w:rsidRDefault="0032529B" w:rsidP="0032529B">
                            <w:pPr>
                              <w:pStyle w:val="Caption"/>
                              <w:jc w:val="center"/>
                            </w:pPr>
                            <w:r>
                              <w:t>Annual Spirule Sales (Top)</w:t>
                            </w:r>
                          </w:p>
                          <w:p w14:paraId="372750E3" w14:textId="5C232E50" w:rsidR="0032529B" w:rsidRPr="00F50396" w:rsidRDefault="0032529B" w:rsidP="0032529B">
                            <w:pPr>
                              <w:pStyle w:val="Caption"/>
                              <w:jc w:val="center"/>
                              <w:rPr>
                                <w:rFonts w:ascii="Cambria" w:hAnsi="Cambria"/>
                                <w:noProof/>
                                <w:color w:val="000000" w:themeColor="text1"/>
                                <w:sz w:val="28"/>
                                <w:szCs w:val="28"/>
                              </w:rPr>
                            </w:pPr>
                            <w:r>
                              <w:t>List of Countries where Spirules have been shipped (bottom.)</w:t>
                            </w:r>
                          </w:p>
                          <w:p w14:paraId="45EC4433" w14:textId="77777777" w:rsidR="0032529B" w:rsidRDefault="0032529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2E5140" id="_x0000_t202" coordsize="21600,21600" o:spt="202" path="m,l,21600r21600,l21600,xe">
                <v:stroke joinstyle="miter"/>
                <v:path gradientshapeok="t" o:connecttype="rect"/>
              </v:shapetype>
              <v:shape id="Text Box 1" o:spid="_x0000_s1026" type="#_x0000_t202" style="position:absolute;left:0;text-align:left;margin-left:-11pt;margin-top:9.5pt;width:435pt;height:.05pt;z-index:-1570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" stroked="f">
                <v:textbox style="mso-fit-shape-to-text:t" inset="0,0,0,0">
                  <w:txbxContent>
                    <w:p w14:paraId="4CB4A674" w14:textId="49627F7D" w:rsidR="0032529B" w:rsidRDefault="0032529B" w:rsidP="0032529B">
                      <w:pPr>
                        <w:pStyle w:val="Caption"/>
                        <w:jc w:val="center"/>
                      </w:pPr>
                      <w:r>
                        <w:t>Annual Spirule Sales (Top)</w:t>
                      </w:r>
                    </w:p>
                    <w:p w14:paraId="372750E3" w14:textId="5C232E50" w:rsidR="0032529B" w:rsidRPr="00F50396" w:rsidRDefault="0032529B" w:rsidP="0032529B">
                      <w:pPr>
                        <w:pStyle w:val="Caption"/>
                        <w:jc w:val="center"/>
                        <w:rPr>
                          <w:rFonts w:ascii="Cambria" w:hAnsi="Cambria"/>
                          <w:noProof/>
                          <w:color w:val="000000" w:themeColor="text1"/>
                          <w:sz w:val="28"/>
                          <w:szCs w:val="28"/>
                        </w:rPr>
                      </w:pPr>
                      <w:r>
                        <w:t>List of Countries where Spirules have been shipped (bottom.)</w:t>
                      </w:r>
                    </w:p>
                    <w:p w14:paraId="45EC4433" w14:textId="77777777" w:rsidR="0032529B" w:rsidRDefault="0032529B"/>
                  </w:txbxContent>
                </v:textbox>
                <w10:wrap type="tight"/>
              </v:shape>
            </w:pict>
          </mc:Fallback>
        </mc:AlternateContent>
      </w:r>
    </w:p>
    <w:tbl>
      <w:tblPr>
        <w:tblW w:w="0" w:type="auto"/>
        <w:tblInd w:w="107" w:type="dxa"/>
        <w:tblLayout w:type="fixed"/>
        <w:tblCellMar>
          <w:left w:w="0" w:type="dxa"/>
          <w:right w:w="0" w:type="dxa"/>
        </w:tblCellMar>
        <w:tblLook w:val="01E0" w:firstRow="1" w:lastRow="1" w:firstColumn="1" w:lastColumn="1" w:noHBand="0" w:noVBand="0"/>
      </w:tblPr>
      <w:tblGrid>
        <w:gridCol w:w="1834"/>
        <w:gridCol w:w="1480"/>
        <w:gridCol w:w="2089"/>
        <w:gridCol w:w="1527"/>
      </w:tblGrid>
      <w:tr w:rsidR="0032529B" w:rsidRPr="00DF2C81" w14:paraId="15385AB4" w14:textId="77777777" w:rsidTr="002669FB">
        <w:trPr>
          <w:trHeight w:val="266"/>
        </w:trPr>
        <w:tc>
          <w:tcPr>
            <w:tcW w:w="1834" w:type="dxa"/>
          </w:tcPr>
          <w:p w14:paraId="6C6705D1" w14:textId="77777777" w:rsidR="0032529B" w:rsidRPr="00DF2C81" w:rsidRDefault="0032529B" w:rsidP="0032529B">
            <w:pPr>
              <w:pStyle w:val="TableParagraph"/>
              <w:spacing w:line="242" w:lineRule="exact"/>
              <w:ind w:left="50"/>
              <w:jc w:val="both"/>
              <w:rPr>
                <w:b/>
                <w:sz w:val="20"/>
                <w:szCs w:val="15"/>
              </w:rPr>
            </w:pPr>
            <w:r w:rsidRPr="00DF2C81">
              <w:rPr>
                <w:b/>
                <w:color w:val="231F20"/>
                <w:spacing w:val="-2"/>
                <w:sz w:val="20"/>
                <w:szCs w:val="15"/>
              </w:rPr>
              <w:t>Argentina</w:t>
            </w:r>
          </w:p>
        </w:tc>
        <w:tc>
          <w:tcPr>
            <w:tcW w:w="1480" w:type="dxa"/>
          </w:tcPr>
          <w:p w14:paraId="4757223B" w14:textId="70EE4610" w:rsidR="0032529B" w:rsidRPr="00DF2C81" w:rsidRDefault="0032529B" w:rsidP="0032529B">
            <w:pPr>
              <w:pStyle w:val="TableParagraph"/>
              <w:spacing w:line="242" w:lineRule="exact"/>
              <w:ind w:left="78"/>
              <w:jc w:val="both"/>
              <w:rPr>
                <w:b/>
                <w:sz w:val="20"/>
                <w:szCs w:val="15"/>
              </w:rPr>
            </w:pPr>
            <w:r w:rsidRPr="00DF2C81">
              <w:rPr>
                <w:b/>
                <w:color w:val="231F20"/>
                <w:w w:val="105"/>
                <w:sz w:val="20"/>
                <w:szCs w:val="15"/>
              </w:rPr>
              <w:t>El</w:t>
            </w:r>
            <w:r w:rsidRPr="00DF2C81">
              <w:rPr>
                <w:b/>
                <w:color w:val="231F20"/>
                <w:spacing w:val="-10"/>
                <w:w w:val="105"/>
                <w:sz w:val="20"/>
                <w:szCs w:val="15"/>
              </w:rPr>
              <w:t xml:space="preserve"> </w:t>
            </w:r>
            <w:r w:rsidRPr="00DF2C81">
              <w:rPr>
                <w:b/>
                <w:color w:val="231F20"/>
                <w:spacing w:val="-2"/>
                <w:w w:val="105"/>
                <w:sz w:val="20"/>
                <w:szCs w:val="15"/>
              </w:rPr>
              <w:t>Salvador</w:t>
            </w:r>
          </w:p>
        </w:tc>
        <w:tc>
          <w:tcPr>
            <w:tcW w:w="2089" w:type="dxa"/>
          </w:tcPr>
          <w:p w14:paraId="74C8FC49" w14:textId="77777777" w:rsidR="0032529B" w:rsidRPr="00DF2C81" w:rsidRDefault="0032529B" w:rsidP="0032529B">
            <w:pPr>
              <w:pStyle w:val="TableParagraph"/>
              <w:spacing w:line="242" w:lineRule="exact"/>
              <w:ind w:left="461"/>
              <w:jc w:val="both"/>
              <w:rPr>
                <w:b/>
                <w:sz w:val="20"/>
                <w:szCs w:val="15"/>
              </w:rPr>
            </w:pPr>
            <w:r w:rsidRPr="00DF2C81">
              <w:rPr>
                <w:b/>
                <w:color w:val="231F20"/>
                <w:spacing w:val="-2"/>
                <w:sz w:val="20"/>
                <w:szCs w:val="15"/>
              </w:rPr>
              <w:t>Kenya</w:t>
            </w:r>
          </w:p>
        </w:tc>
        <w:tc>
          <w:tcPr>
            <w:tcW w:w="1527" w:type="dxa"/>
          </w:tcPr>
          <w:p w14:paraId="5D8367F7" w14:textId="77777777" w:rsidR="0032529B" w:rsidRPr="00DF2C81" w:rsidRDefault="0032529B" w:rsidP="0032529B">
            <w:pPr>
              <w:pStyle w:val="TableParagraph"/>
              <w:spacing w:line="242" w:lineRule="exact"/>
              <w:ind w:left="234"/>
              <w:jc w:val="both"/>
              <w:rPr>
                <w:b/>
                <w:sz w:val="20"/>
                <w:szCs w:val="15"/>
              </w:rPr>
            </w:pPr>
            <w:r w:rsidRPr="00DF2C81">
              <w:rPr>
                <w:b/>
                <w:color w:val="231F20"/>
                <w:sz w:val="20"/>
                <w:szCs w:val="15"/>
              </w:rPr>
              <w:t>Saudi</w:t>
            </w:r>
            <w:r w:rsidRPr="00DF2C81">
              <w:rPr>
                <w:b/>
                <w:color w:val="231F20"/>
                <w:spacing w:val="6"/>
                <w:sz w:val="20"/>
                <w:szCs w:val="15"/>
              </w:rPr>
              <w:t xml:space="preserve"> </w:t>
            </w:r>
            <w:r w:rsidRPr="00DF2C81">
              <w:rPr>
                <w:b/>
                <w:color w:val="231F20"/>
                <w:spacing w:val="-2"/>
                <w:sz w:val="20"/>
                <w:szCs w:val="15"/>
              </w:rPr>
              <w:t>Arabia</w:t>
            </w:r>
          </w:p>
        </w:tc>
      </w:tr>
      <w:tr w:rsidR="0032529B" w:rsidRPr="00DF2C81" w14:paraId="2DA99B9B" w14:textId="77777777" w:rsidTr="002669FB">
        <w:trPr>
          <w:trHeight w:val="287"/>
        </w:trPr>
        <w:tc>
          <w:tcPr>
            <w:tcW w:w="1834" w:type="dxa"/>
          </w:tcPr>
          <w:p w14:paraId="2DFC7B6A" w14:textId="77777777" w:rsidR="0032529B" w:rsidRPr="00DF2C81" w:rsidRDefault="0032529B" w:rsidP="0032529B">
            <w:pPr>
              <w:pStyle w:val="TableParagraph"/>
              <w:ind w:left="50"/>
              <w:jc w:val="both"/>
              <w:rPr>
                <w:b/>
                <w:sz w:val="20"/>
                <w:szCs w:val="15"/>
              </w:rPr>
            </w:pPr>
            <w:r w:rsidRPr="00DF2C81">
              <w:rPr>
                <w:b/>
                <w:color w:val="231F20"/>
                <w:spacing w:val="-2"/>
                <w:sz w:val="20"/>
                <w:szCs w:val="15"/>
              </w:rPr>
              <w:t>Australia</w:t>
            </w:r>
          </w:p>
        </w:tc>
        <w:tc>
          <w:tcPr>
            <w:tcW w:w="1480" w:type="dxa"/>
          </w:tcPr>
          <w:p w14:paraId="4A176B0C" w14:textId="77777777" w:rsidR="0032529B" w:rsidRPr="00DF2C81" w:rsidRDefault="0032529B" w:rsidP="0032529B">
            <w:pPr>
              <w:pStyle w:val="TableParagraph"/>
              <w:ind w:left="78"/>
              <w:jc w:val="both"/>
              <w:rPr>
                <w:b/>
                <w:sz w:val="20"/>
                <w:szCs w:val="15"/>
              </w:rPr>
            </w:pPr>
            <w:r w:rsidRPr="00DF2C81">
              <w:rPr>
                <w:b/>
                <w:color w:val="231F20"/>
                <w:spacing w:val="-2"/>
                <w:w w:val="105"/>
                <w:sz w:val="20"/>
                <w:szCs w:val="15"/>
              </w:rPr>
              <w:t>England</w:t>
            </w:r>
          </w:p>
        </w:tc>
        <w:tc>
          <w:tcPr>
            <w:tcW w:w="2089" w:type="dxa"/>
          </w:tcPr>
          <w:p w14:paraId="7F728785" w14:textId="77777777" w:rsidR="0032529B" w:rsidRPr="00DF2C81" w:rsidRDefault="0032529B" w:rsidP="0032529B">
            <w:pPr>
              <w:pStyle w:val="TableParagraph"/>
              <w:ind w:left="461"/>
              <w:jc w:val="both"/>
              <w:rPr>
                <w:b/>
                <w:sz w:val="20"/>
                <w:szCs w:val="15"/>
              </w:rPr>
            </w:pPr>
            <w:r w:rsidRPr="00DF2C81">
              <w:rPr>
                <w:b/>
                <w:color w:val="231F20"/>
                <w:spacing w:val="-2"/>
                <w:sz w:val="20"/>
                <w:szCs w:val="15"/>
              </w:rPr>
              <w:t>Korea</w:t>
            </w:r>
          </w:p>
        </w:tc>
        <w:tc>
          <w:tcPr>
            <w:tcW w:w="1527" w:type="dxa"/>
          </w:tcPr>
          <w:p w14:paraId="67C5E330" w14:textId="77777777" w:rsidR="0032529B" w:rsidRPr="00DF2C81" w:rsidRDefault="0032529B" w:rsidP="0032529B">
            <w:pPr>
              <w:pStyle w:val="TableParagraph"/>
              <w:ind w:left="234"/>
              <w:jc w:val="both"/>
              <w:rPr>
                <w:b/>
                <w:sz w:val="20"/>
                <w:szCs w:val="15"/>
              </w:rPr>
            </w:pPr>
            <w:r w:rsidRPr="00DF2C81">
              <w:rPr>
                <w:b/>
                <w:color w:val="231F20"/>
                <w:spacing w:val="-2"/>
                <w:w w:val="105"/>
                <w:sz w:val="20"/>
                <w:szCs w:val="15"/>
              </w:rPr>
              <w:t>Scotland</w:t>
            </w:r>
          </w:p>
        </w:tc>
      </w:tr>
      <w:tr w:rsidR="0032529B" w:rsidRPr="00DF2C81" w14:paraId="493C0B1D" w14:textId="77777777" w:rsidTr="002669FB">
        <w:trPr>
          <w:trHeight w:val="287"/>
        </w:trPr>
        <w:tc>
          <w:tcPr>
            <w:tcW w:w="1834" w:type="dxa"/>
          </w:tcPr>
          <w:p w14:paraId="5EC343C0" w14:textId="77777777" w:rsidR="0032529B" w:rsidRPr="00DF2C81" w:rsidRDefault="0032529B" w:rsidP="0032529B">
            <w:pPr>
              <w:pStyle w:val="TableParagraph"/>
              <w:ind w:left="50"/>
              <w:jc w:val="both"/>
              <w:rPr>
                <w:b/>
                <w:sz w:val="20"/>
                <w:szCs w:val="15"/>
              </w:rPr>
            </w:pPr>
            <w:r w:rsidRPr="00DF2C81">
              <w:rPr>
                <w:b/>
                <w:color w:val="231F20"/>
                <w:spacing w:val="-2"/>
                <w:sz w:val="20"/>
                <w:szCs w:val="15"/>
              </w:rPr>
              <w:t>Austria</w:t>
            </w:r>
          </w:p>
        </w:tc>
        <w:tc>
          <w:tcPr>
            <w:tcW w:w="1480" w:type="dxa"/>
          </w:tcPr>
          <w:p w14:paraId="040B10AB" w14:textId="77777777" w:rsidR="0032529B" w:rsidRPr="00DF2C81" w:rsidRDefault="0032529B" w:rsidP="0032529B">
            <w:pPr>
              <w:pStyle w:val="TableParagraph"/>
              <w:ind w:left="78"/>
              <w:jc w:val="both"/>
              <w:rPr>
                <w:b/>
                <w:sz w:val="20"/>
                <w:szCs w:val="15"/>
              </w:rPr>
            </w:pPr>
            <w:r w:rsidRPr="00DF2C81">
              <w:rPr>
                <w:b/>
                <w:color w:val="231F20"/>
                <w:spacing w:val="-2"/>
                <w:sz w:val="20"/>
                <w:szCs w:val="15"/>
              </w:rPr>
              <w:t>Finland</w:t>
            </w:r>
          </w:p>
        </w:tc>
        <w:tc>
          <w:tcPr>
            <w:tcW w:w="2089" w:type="dxa"/>
          </w:tcPr>
          <w:p w14:paraId="378B2386" w14:textId="77777777" w:rsidR="0032529B" w:rsidRPr="00DF2C81" w:rsidRDefault="0032529B" w:rsidP="0032529B">
            <w:pPr>
              <w:pStyle w:val="TableParagraph"/>
              <w:ind w:left="461"/>
              <w:jc w:val="both"/>
              <w:rPr>
                <w:b/>
                <w:sz w:val="20"/>
                <w:szCs w:val="15"/>
              </w:rPr>
            </w:pPr>
            <w:r w:rsidRPr="00DF2C81">
              <w:rPr>
                <w:b/>
                <w:color w:val="231F20"/>
                <w:spacing w:val="-2"/>
                <w:w w:val="105"/>
                <w:sz w:val="20"/>
                <w:szCs w:val="15"/>
              </w:rPr>
              <w:t>Lebanon</w:t>
            </w:r>
          </w:p>
        </w:tc>
        <w:tc>
          <w:tcPr>
            <w:tcW w:w="1527" w:type="dxa"/>
          </w:tcPr>
          <w:p w14:paraId="6FDE9661" w14:textId="77777777" w:rsidR="0032529B" w:rsidRPr="00DF2C81" w:rsidRDefault="0032529B" w:rsidP="0032529B">
            <w:pPr>
              <w:pStyle w:val="TableParagraph"/>
              <w:ind w:left="235"/>
              <w:jc w:val="both"/>
              <w:rPr>
                <w:b/>
                <w:sz w:val="20"/>
                <w:szCs w:val="15"/>
              </w:rPr>
            </w:pPr>
            <w:r w:rsidRPr="00DF2C81">
              <w:rPr>
                <w:b/>
                <w:color w:val="231F20"/>
                <w:spacing w:val="-2"/>
                <w:sz w:val="20"/>
                <w:szCs w:val="15"/>
              </w:rPr>
              <w:t>Singapore</w:t>
            </w:r>
          </w:p>
        </w:tc>
      </w:tr>
      <w:tr w:rsidR="0032529B" w:rsidRPr="00DF2C81" w14:paraId="5AC6A308" w14:textId="77777777" w:rsidTr="002669FB">
        <w:trPr>
          <w:trHeight w:val="287"/>
        </w:trPr>
        <w:tc>
          <w:tcPr>
            <w:tcW w:w="1834" w:type="dxa"/>
          </w:tcPr>
          <w:p w14:paraId="1F832563" w14:textId="77777777" w:rsidR="0032529B" w:rsidRPr="00DF2C81" w:rsidRDefault="0032529B" w:rsidP="0032529B">
            <w:pPr>
              <w:pStyle w:val="TableParagraph"/>
              <w:ind w:left="50"/>
              <w:jc w:val="both"/>
              <w:rPr>
                <w:b/>
                <w:sz w:val="20"/>
                <w:szCs w:val="15"/>
              </w:rPr>
            </w:pPr>
            <w:r w:rsidRPr="00DF2C81">
              <w:rPr>
                <w:b/>
                <w:color w:val="231F20"/>
                <w:spacing w:val="-2"/>
                <w:sz w:val="20"/>
                <w:szCs w:val="15"/>
              </w:rPr>
              <w:t>Belgium</w:t>
            </w:r>
          </w:p>
        </w:tc>
        <w:tc>
          <w:tcPr>
            <w:tcW w:w="1480" w:type="dxa"/>
          </w:tcPr>
          <w:p w14:paraId="053E163E" w14:textId="77777777" w:rsidR="0032529B" w:rsidRPr="00DF2C81" w:rsidRDefault="0032529B" w:rsidP="0032529B">
            <w:pPr>
              <w:pStyle w:val="TableParagraph"/>
              <w:ind w:left="79"/>
              <w:jc w:val="both"/>
              <w:rPr>
                <w:b/>
                <w:sz w:val="20"/>
                <w:szCs w:val="15"/>
              </w:rPr>
            </w:pPr>
            <w:r w:rsidRPr="00DF2C81">
              <w:rPr>
                <w:b/>
                <w:color w:val="231F20"/>
                <w:spacing w:val="-2"/>
                <w:w w:val="105"/>
                <w:sz w:val="20"/>
                <w:szCs w:val="15"/>
              </w:rPr>
              <w:t>France</w:t>
            </w:r>
          </w:p>
        </w:tc>
        <w:tc>
          <w:tcPr>
            <w:tcW w:w="2089" w:type="dxa"/>
          </w:tcPr>
          <w:p w14:paraId="39E802BE" w14:textId="77777777" w:rsidR="0032529B" w:rsidRPr="00DF2C81" w:rsidRDefault="0032529B" w:rsidP="0032529B">
            <w:pPr>
              <w:pStyle w:val="TableParagraph"/>
              <w:ind w:left="461"/>
              <w:jc w:val="both"/>
              <w:rPr>
                <w:b/>
                <w:sz w:val="20"/>
                <w:szCs w:val="15"/>
              </w:rPr>
            </w:pPr>
            <w:r w:rsidRPr="00DF2C81">
              <w:rPr>
                <w:b/>
                <w:color w:val="231F20"/>
                <w:spacing w:val="-2"/>
                <w:sz w:val="20"/>
                <w:szCs w:val="15"/>
              </w:rPr>
              <w:t>Libya</w:t>
            </w:r>
          </w:p>
        </w:tc>
        <w:tc>
          <w:tcPr>
            <w:tcW w:w="1527" w:type="dxa"/>
          </w:tcPr>
          <w:p w14:paraId="14BE1209" w14:textId="77777777" w:rsidR="0032529B" w:rsidRPr="00DF2C81" w:rsidRDefault="0032529B" w:rsidP="0032529B">
            <w:pPr>
              <w:pStyle w:val="TableParagraph"/>
              <w:ind w:left="235"/>
              <w:jc w:val="both"/>
              <w:rPr>
                <w:b/>
                <w:sz w:val="20"/>
                <w:szCs w:val="15"/>
              </w:rPr>
            </w:pPr>
            <w:r w:rsidRPr="00DF2C81">
              <w:rPr>
                <w:b/>
                <w:color w:val="231F20"/>
                <w:sz w:val="20"/>
                <w:szCs w:val="15"/>
              </w:rPr>
              <w:t>South</w:t>
            </w:r>
            <w:r w:rsidRPr="00DF2C81">
              <w:rPr>
                <w:b/>
                <w:color w:val="231F20"/>
                <w:spacing w:val="-3"/>
                <w:sz w:val="20"/>
                <w:szCs w:val="15"/>
              </w:rPr>
              <w:t xml:space="preserve"> </w:t>
            </w:r>
            <w:r w:rsidRPr="00DF2C81">
              <w:rPr>
                <w:b/>
                <w:color w:val="231F20"/>
                <w:spacing w:val="-2"/>
                <w:sz w:val="20"/>
                <w:szCs w:val="15"/>
              </w:rPr>
              <w:t>Africa</w:t>
            </w:r>
          </w:p>
        </w:tc>
      </w:tr>
      <w:tr w:rsidR="0032529B" w:rsidRPr="00DF2C81" w14:paraId="143EA47D" w14:textId="77777777" w:rsidTr="002669FB">
        <w:trPr>
          <w:trHeight w:val="287"/>
        </w:trPr>
        <w:tc>
          <w:tcPr>
            <w:tcW w:w="1834" w:type="dxa"/>
          </w:tcPr>
          <w:p w14:paraId="116959DA" w14:textId="77777777" w:rsidR="0032529B" w:rsidRPr="00DF2C81" w:rsidRDefault="0032529B" w:rsidP="0032529B">
            <w:pPr>
              <w:pStyle w:val="TableParagraph"/>
              <w:ind w:left="50"/>
              <w:jc w:val="both"/>
              <w:rPr>
                <w:b/>
                <w:sz w:val="20"/>
                <w:szCs w:val="15"/>
              </w:rPr>
            </w:pPr>
            <w:r w:rsidRPr="00DF2C81">
              <w:rPr>
                <w:b/>
                <w:color w:val="231F20"/>
                <w:spacing w:val="-2"/>
                <w:sz w:val="20"/>
                <w:szCs w:val="15"/>
              </w:rPr>
              <w:t>Brazil</w:t>
            </w:r>
          </w:p>
        </w:tc>
        <w:tc>
          <w:tcPr>
            <w:tcW w:w="1480" w:type="dxa"/>
          </w:tcPr>
          <w:p w14:paraId="11A8C1E9" w14:textId="77777777" w:rsidR="0032529B" w:rsidRPr="00DF2C81" w:rsidRDefault="0032529B" w:rsidP="0032529B">
            <w:pPr>
              <w:pStyle w:val="TableParagraph"/>
              <w:ind w:left="79"/>
              <w:jc w:val="both"/>
              <w:rPr>
                <w:b/>
                <w:sz w:val="20"/>
                <w:szCs w:val="15"/>
              </w:rPr>
            </w:pPr>
            <w:r w:rsidRPr="00DF2C81">
              <w:rPr>
                <w:b/>
                <w:color w:val="231F20"/>
                <w:spacing w:val="-2"/>
                <w:sz w:val="20"/>
                <w:szCs w:val="15"/>
              </w:rPr>
              <w:t>Guatemala</w:t>
            </w:r>
          </w:p>
        </w:tc>
        <w:tc>
          <w:tcPr>
            <w:tcW w:w="2089" w:type="dxa"/>
          </w:tcPr>
          <w:p w14:paraId="1223C696" w14:textId="77777777" w:rsidR="0032529B" w:rsidRPr="00DF2C81" w:rsidRDefault="0032529B" w:rsidP="0032529B">
            <w:pPr>
              <w:pStyle w:val="TableParagraph"/>
              <w:ind w:left="461"/>
              <w:jc w:val="both"/>
              <w:rPr>
                <w:b/>
                <w:sz w:val="20"/>
                <w:szCs w:val="15"/>
              </w:rPr>
            </w:pPr>
            <w:r w:rsidRPr="00DF2C81">
              <w:rPr>
                <w:b/>
                <w:color w:val="231F20"/>
                <w:spacing w:val="-2"/>
                <w:sz w:val="20"/>
                <w:szCs w:val="15"/>
              </w:rPr>
              <w:t>Mexico</w:t>
            </w:r>
          </w:p>
        </w:tc>
        <w:tc>
          <w:tcPr>
            <w:tcW w:w="1527" w:type="dxa"/>
          </w:tcPr>
          <w:p w14:paraId="01863227" w14:textId="77777777" w:rsidR="0032529B" w:rsidRPr="00DF2C81" w:rsidRDefault="0032529B" w:rsidP="0032529B">
            <w:pPr>
              <w:pStyle w:val="TableParagraph"/>
              <w:ind w:left="235"/>
              <w:jc w:val="both"/>
              <w:rPr>
                <w:b/>
                <w:sz w:val="20"/>
                <w:szCs w:val="15"/>
              </w:rPr>
            </w:pPr>
            <w:r w:rsidRPr="00DF2C81">
              <w:rPr>
                <w:b/>
                <w:color w:val="231F20"/>
                <w:sz w:val="20"/>
                <w:szCs w:val="15"/>
              </w:rPr>
              <w:t>Soviet</w:t>
            </w:r>
            <w:r w:rsidRPr="00DF2C81">
              <w:rPr>
                <w:b/>
                <w:color w:val="231F20"/>
                <w:spacing w:val="-10"/>
                <w:sz w:val="20"/>
                <w:szCs w:val="15"/>
              </w:rPr>
              <w:t xml:space="preserve"> </w:t>
            </w:r>
            <w:r w:rsidRPr="00DF2C81">
              <w:rPr>
                <w:b/>
                <w:color w:val="231F20"/>
                <w:spacing w:val="-2"/>
                <w:sz w:val="20"/>
                <w:szCs w:val="15"/>
              </w:rPr>
              <w:t>Union</w:t>
            </w:r>
          </w:p>
        </w:tc>
      </w:tr>
      <w:tr w:rsidR="0032529B" w:rsidRPr="00DF2C81" w14:paraId="31E0BD41" w14:textId="77777777" w:rsidTr="002669FB">
        <w:trPr>
          <w:trHeight w:val="287"/>
        </w:trPr>
        <w:tc>
          <w:tcPr>
            <w:tcW w:w="1834" w:type="dxa"/>
          </w:tcPr>
          <w:p w14:paraId="42390A3B" w14:textId="77777777" w:rsidR="0032529B" w:rsidRPr="00DF2C81" w:rsidRDefault="0032529B" w:rsidP="0032529B">
            <w:pPr>
              <w:pStyle w:val="TableParagraph"/>
              <w:ind w:left="50"/>
              <w:jc w:val="both"/>
              <w:rPr>
                <w:b/>
                <w:sz w:val="20"/>
                <w:szCs w:val="15"/>
              </w:rPr>
            </w:pPr>
            <w:r w:rsidRPr="00DF2C81">
              <w:rPr>
                <w:b/>
                <w:color w:val="231F20"/>
                <w:spacing w:val="-2"/>
                <w:w w:val="105"/>
                <w:sz w:val="20"/>
                <w:szCs w:val="15"/>
              </w:rPr>
              <w:t>Canada</w:t>
            </w:r>
          </w:p>
        </w:tc>
        <w:tc>
          <w:tcPr>
            <w:tcW w:w="1480" w:type="dxa"/>
          </w:tcPr>
          <w:p w14:paraId="214A4EF7" w14:textId="77777777" w:rsidR="0032529B" w:rsidRPr="00DF2C81" w:rsidRDefault="0032529B" w:rsidP="0032529B">
            <w:pPr>
              <w:pStyle w:val="TableParagraph"/>
              <w:ind w:left="79"/>
              <w:jc w:val="both"/>
              <w:rPr>
                <w:b/>
                <w:sz w:val="20"/>
                <w:szCs w:val="15"/>
              </w:rPr>
            </w:pPr>
            <w:r w:rsidRPr="00DF2C81">
              <w:rPr>
                <w:b/>
                <w:color w:val="231F20"/>
                <w:spacing w:val="-2"/>
                <w:w w:val="105"/>
                <w:sz w:val="20"/>
                <w:szCs w:val="15"/>
              </w:rPr>
              <w:t>Greece</w:t>
            </w:r>
          </w:p>
        </w:tc>
        <w:tc>
          <w:tcPr>
            <w:tcW w:w="2089" w:type="dxa"/>
          </w:tcPr>
          <w:p w14:paraId="3AC42D93" w14:textId="77777777" w:rsidR="0032529B" w:rsidRPr="00DF2C81" w:rsidRDefault="0032529B" w:rsidP="0032529B">
            <w:pPr>
              <w:pStyle w:val="TableParagraph"/>
              <w:ind w:left="462"/>
              <w:jc w:val="both"/>
              <w:rPr>
                <w:b/>
                <w:sz w:val="20"/>
                <w:szCs w:val="15"/>
              </w:rPr>
            </w:pPr>
            <w:r w:rsidRPr="00DF2C81">
              <w:rPr>
                <w:b/>
                <w:color w:val="231F20"/>
                <w:spacing w:val="-2"/>
                <w:sz w:val="20"/>
                <w:szCs w:val="15"/>
              </w:rPr>
              <w:t>Mozambique</w:t>
            </w:r>
          </w:p>
        </w:tc>
        <w:tc>
          <w:tcPr>
            <w:tcW w:w="1527" w:type="dxa"/>
          </w:tcPr>
          <w:p w14:paraId="1315440F" w14:textId="77777777" w:rsidR="0032529B" w:rsidRPr="00DF2C81" w:rsidRDefault="0032529B" w:rsidP="0032529B">
            <w:pPr>
              <w:pStyle w:val="TableParagraph"/>
              <w:ind w:left="235"/>
              <w:jc w:val="both"/>
              <w:rPr>
                <w:b/>
                <w:sz w:val="20"/>
                <w:szCs w:val="15"/>
              </w:rPr>
            </w:pPr>
            <w:r w:rsidRPr="00DF2C81">
              <w:rPr>
                <w:b/>
                <w:color w:val="231F20"/>
                <w:spacing w:val="-2"/>
                <w:w w:val="105"/>
                <w:sz w:val="20"/>
                <w:szCs w:val="15"/>
              </w:rPr>
              <w:t>Spain</w:t>
            </w:r>
          </w:p>
        </w:tc>
      </w:tr>
      <w:tr w:rsidR="0032529B" w:rsidRPr="00DF2C81" w14:paraId="6E0C6C88" w14:textId="77777777" w:rsidTr="002669FB">
        <w:trPr>
          <w:trHeight w:val="287"/>
        </w:trPr>
        <w:tc>
          <w:tcPr>
            <w:tcW w:w="1834" w:type="dxa"/>
          </w:tcPr>
          <w:p w14:paraId="15C93D3C" w14:textId="77777777" w:rsidR="0032529B" w:rsidRPr="00DF2C81" w:rsidRDefault="0032529B" w:rsidP="0032529B">
            <w:pPr>
              <w:pStyle w:val="TableParagraph"/>
              <w:ind w:left="51"/>
              <w:jc w:val="both"/>
              <w:rPr>
                <w:b/>
                <w:sz w:val="20"/>
                <w:szCs w:val="15"/>
              </w:rPr>
            </w:pPr>
            <w:r w:rsidRPr="00DF2C81">
              <w:rPr>
                <w:b/>
                <w:color w:val="231F20"/>
                <w:spacing w:val="-2"/>
                <w:w w:val="105"/>
                <w:sz w:val="20"/>
                <w:szCs w:val="15"/>
              </w:rPr>
              <w:t>Ceylon</w:t>
            </w:r>
          </w:p>
        </w:tc>
        <w:tc>
          <w:tcPr>
            <w:tcW w:w="1480" w:type="dxa"/>
          </w:tcPr>
          <w:p w14:paraId="643ED95F" w14:textId="77777777" w:rsidR="0032529B" w:rsidRPr="00DF2C81" w:rsidRDefault="0032529B" w:rsidP="0032529B">
            <w:pPr>
              <w:pStyle w:val="TableParagraph"/>
              <w:ind w:left="79"/>
              <w:jc w:val="both"/>
              <w:rPr>
                <w:b/>
                <w:sz w:val="20"/>
                <w:szCs w:val="15"/>
              </w:rPr>
            </w:pPr>
            <w:r w:rsidRPr="00DF2C81">
              <w:rPr>
                <w:b/>
                <w:color w:val="231F20"/>
                <w:spacing w:val="-2"/>
                <w:w w:val="105"/>
                <w:sz w:val="20"/>
                <w:szCs w:val="15"/>
              </w:rPr>
              <w:t>Honduras</w:t>
            </w:r>
          </w:p>
        </w:tc>
        <w:tc>
          <w:tcPr>
            <w:tcW w:w="2089" w:type="dxa"/>
          </w:tcPr>
          <w:p w14:paraId="5A2602A7" w14:textId="77777777" w:rsidR="0032529B" w:rsidRPr="00DF2C81" w:rsidRDefault="0032529B" w:rsidP="0032529B">
            <w:pPr>
              <w:pStyle w:val="TableParagraph"/>
              <w:ind w:left="462"/>
              <w:jc w:val="both"/>
              <w:rPr>
                <w:b/>
                <w:sz w:val="20"/>
                <w:szCs w:val="15"/>
              </w:rPr>
            </w:pPr>
            <w:r w:rsidRPr="00DF2C81">
              <w:rPr>
                <w:b/>
                <w:color w:val="231F20"/>
                <w:spacing w:val="-2"/>
                <w:sz w:val="20"/>
                <w:szCs w:val="15"/>
              </w:rPr>
              <w:t>The</w:t>
            </w:r>
            <w:r w:rsidRPr="00DF2C81">
              <w:rPr>
                <w:b/>
                <w:color w:val="231F20"/>
                <w:spacing w:val="-9"/>
                <w:sz w:val="20"/>
                <w:szCs w:val="15"/>
              </w:rPr>
              <w:t xml:space="preserve"> </w:t>
            </w:r>
            <w:r w:rsidRPr="00DF2C81">
              <w:rPr>
                <w:b/>
                <w:color w:val="231F20"/>
                <w:spacing w:val="-2"/>
                <w:sz w:val="20"/>
                <w:szCs w:val="15"/>
              </w:rPr>
              <w:t>Netherlands</w:t>
            </w:r>
          </w:p>
        </w:tc>
        <w:tc>
          <w:tcPr>
            <w:tcW w:w="1527" w:type="dxa"/>
          </w:tcPr>
          <w:p w14:paraId="7F40A525" w14:textId="77777777" w:rsidR="0032529B" w:rsidRPr="00DF2C81" w:rsidRDefault="0032529B" w:rsidP="0032529B">
            <w:pPr>
              <w:pStyle w:val="TableParagraph"/>
              <w:ind w:left="235"/>
              <w:jc w:val="both"/>
              <w:rPr>
                <w:b/>
                <w:sz w:val="20"/>
                <w:szCs w:val="15"/>
              </w:rPr>
            </w:pPr>
            <w:r w:rsidRPr="00DF2C81">
              <w:rPr>
                <w:b/>
                <w:color w:val="231F20"/>
                <w:spacing w:val="-2"/>
                <w:w w:val="105"/>
                <w:sz w:val="20"/>
                <w:szCs w:val="15"/>
              </w:rPr>
              <w:t>Sudan</w:t>
            </w:r>
          </w:p>
        </w:tc>
      </w:tr>
      <w:tr w:rsidR="0032529B" w:rsidRPr="00DF2C81" w14:paraId="2B4B0EF8" w14:textId="77777777" w:rsidTr="002669FB">
        <w:trPr>
          <w:trHeight w:val="287"/>
        </w:trPr>
        <w:tc>
          <w:tcPr>
            <w:tcW w:w="1834" w:type="dxa"/>
          </w:tcPr>
          <w:p w14:paraId="6DAC936A" w14:textId="77777777" w:rsidR="0032529B" w:rsidRPr="00DF2C81" w:rsidRDefault="0032529B" w:rsidP="0032529B">
            <w:pPr>
              <w:pStyle w:val="TableParagraph"/>
              <w:ind w:left="51"/>
              <w:jc w:val="both"/>
              <w:rPr>
                <w:b/>
                <w:sz w:val="20"/>
                <w:szCs w:val="15"/>
              </w:rPr>
            </w:pPr>
            <w:r w:rsidRPr="00DF2C81">
              <w:rPr>
                <w:b/>
                <w:color w:val="231F20"/>
                <w:spacing w:val="-2"/>
                <w:w w:val="105"/>
                <w:sz w:val="20"/>
                <w:szCs w:val="15"/>
              </w:rPr>
              <w:t>Chile</w:t>
            </w:r>
          </w:p>
        </w:tc>
        <w:tc>
          <w:tcPr>
            <w:tcW w:w="1480" w:type="dxa"/>
          </w:tcPr>
          <w:p w14:paraId="10A04D03" w14:textId="77777777" w:rsidR="0032529B" w:rsidRPr="00DF2C81" w:rsidRDefault="0032529B" w:rsidP="0032529B">
            <w:pPr>
              <w:pStyle w:val="TableParagraph"/>
              <w:ind w:left="79"/>
              <w:jc w:val="both"/>
              <w:rPr>
                <w:b/>
                <w:sz w:val="20"/>
                <w:szCs w:val="15"/>
              </w:rPr>
            </w:pPr>
            <w:r w:rsidRPr="00DF2C81">
              <w:rPr>
                <w:b/>
                <w:color w:val="231F20"/>
                <w:sz w:val="20"/>
                <w:szCs w:val="15"/>
              </w:rPr>
              <w:t>Hong</w:t>
            </w:r>
            <w:r w:rsidRPr="00DF2C81">
              <w:rPr>
                <w:b/>
                <w:color w:val="231F20"/>
                <w:spacing w:val="-5"/>
                <w:sz w:val="20"/>
                <w:szCs w:val="15"/>
              </w:rPr>
              <w:t xml:space="preserve"> </w:t>
            </w:r>
            <w:r w:rsidRPr="00DF2C81">
              <w:rPr>
                <w:b/>
                <w:color w:val="231F20"/>
                <w:spacing w:val="-4"/>
                <w:sz w:val="20"/>
                <w:szCs w:val="15"/>
              </w:rPr>
              <w:t>Kong</w:t>
            </w:r>
          </w:p>
        </w:tc>
        <w:tc>
          <w:tcPr>
            <w:tcW w:w="2089" w:type="dxa"/>
          </w:tcPr>
          <w:p w14:paraId="70B7172C" w14:textId="77777777" w:rsidR="0032529B" w:rsidRPr="00DF2C81" w:rsidRDefault="0032529B" w:rsidP="0032529B">
            <w:pPr>
              <w:pStyle w:val="TableParagraph"/>
              <w:ind w:left="462"/>
              <w:jc w:val="both"/>
              <w:rPr>
                <w:b/>
                <w:sz w:val="20"/>
                <w:szCs w:val="15"/>
              </w:rPr>
            </w:pPr>
            <w:r w:rsidRPr="00DF2C81">
              <w:rPr>
                <w:b/>
                <w:color w:val="231F20"/>
                <w:spacing w:val="-4"/>
                <w:sz w:val="20"/>
                <w:szCs w:val="15"/>
              </w:rPr>
              <w:t>New</w:t>
            </w:r>
            <w:r w:rsidRPr="00DF2C81">
              <w:rPr>
                <w:b/>
                <w:color w:val="231F20"/>
                <w:spacing w:val="-6"/>
                <w:sz w:val="20"/>
                <w:szCs w:val="15"/>
              </w:rPr>
              <w:t xml:space="preserve"> </w:t>
            </w:r>
            <w:r w:rsidRPr="00DF2C81">
              <w:rPr>
                <w:b/>
                <w:color w:val="231F20"/>
                <w:spacing w:val="-2"/>
                <w:sz w:val="20"/>
                <w:szCs w:val="15"/>
              </w:rPr>
              <w:t>Zealand</w:t>
            </w:r>
          </w:p>
        </w:tc>
        <w:tc>
          <w:tcPr>
            <w:tcW w:w="1527" w:type="dxa"/>
          </w:tcPr>
          <w:p w14:paraId="3B00DDD5" w14:textId="77777777" w:rsidR="0032529B" w:rsidRPr="00DF2C81" w:rsidRDefault="0032529B" w:rsidP="0032529B">
            <w:pPr>
              <w:pStyle w:val="TableParagraph"/>
              <w:ind w:left="236"/>
              <w:jc w:val="both"/>
              <w:rPr>
                <w:b/>
                <w:sz w:val="20"/>
                <w:szCs w:val="15"/>
              </w:rPr>
            </w:pPr>
            <w:r w:rsidRPr="00DF2C81">
              <w:rPr>
                <w:b/>
                <w:color w:val="231F20"/>
                <w:spacing w:val="-2"/>
                <w:sz w:val="20"/>
                <w:szCs w:val="15"/>
              </w:rPr>
              <w:t>Sweden</w:t>
            </w:r>
          </w:p>
        </w:tc>
      </w:tr>
      <w:tr w:rsidR="0032529B" w:rsidRPr="00DF2C81" w14:paraId="349E45CE" w14:textId="77777777" w:rsidTr="002669FB">
        <w:trPr>
          <w:trHeight w:val="287"/>
        </w:trPr>
        <w:tc>
          <w:tcPr>
            <w:tcW w:w="1834" w:type="dxa"/>
          </w:tcPr>
          <w:p w14:paraId="798A0AB8" w14:textId="77777777" w:rsidR="0032529B" w:rsidRPr="00DF2C81" w:rsidRDefault="0032529B" w:rsidP="0032529B">
            <w:pPr>
              <w:pStyle w:val="TableParagraph"/>
              <w:ind w:left="51"/>
              <w:jc w:val="both"/>
              <w:rPr>
                <w:b/>
                <w:sz w:val="20"/>
                <w:szCs w:val="15"/>
              </w:rPr>
            </w:pPr>
            <w:r w:rsidRPr="00DF2C81">
              <w:rPr>
                <w:b/>
                <w:color w:val="231F20"/>
                <w:spacing w:val="-2"/>
                <w:sz w:val="20"/>
                <w:szCs w:val="15"/>
              </w:rPr>
              <w:t>China/Taiwan</w:t>
            </w:r>
          </w:p>
        </w:tc>
        <w:tc>
          <w:tcPr>
            <w:tcW w:w="1480" w:type="dxa"/>
          </w:tcPr>
          <w:p w14:paraId="3FCA31C0" w14:textId="77777777" w:rsidR="0032529B" w:rsidRPr="00DF2C81" w:rsidRDefault="0032529B" w:rsidP="0032529B">
            <w:pPr>
              <w:pStyle w:val="TableParagraph"/>
              <w:ind w:left="80"/>
              <w:jc w:val="both"/>
              <w:rPr>
                <w:b/>
                <w:sz w:val="20"/>
                <w:szCs w:val="15"/>
              </w:rPr>
            </w:pPr>
            <w:r w:rsidRPr="00DF2C81">
              <w:rPr>
                <w:b/>
                <w:color w:val="231F20"/>
                <w:spacing w:val="-2"/>
                <w:w w:val="105"/>
                <w:sz w:val="20"/>
                <w:szCs w:val="15"/>
              </w:rPr>
              <w:t>Iceland</w:t>
            </w:r>
          </w:p>
        </w:tc>
        <w:tc>
          <w:tcPr>
            <w:tcW w:w="2089" w:type="dxa"/>
          </w:tcPr>
          <w:p w14:paraId="4AE364CC" w14:textId="77777777" w:rsidR="0032529B" w:rsidRPr="00DF2C81" w:rsidRDefault="0032529B" w:rsidP="0032529B">
            <w:pPr>
              <w:pStyle w:val="TableParagraph"/>
              <w:ind w:left="462"/>
              <w:jc w:val="both"/>
              <w:rPr>
                <w:b/>
                <w:sz w:val="20"/>
                <w:szCs w:val="15"/>
              </w:rPr>
            </w:pPr>
            <w:r w:rsidRPr="00DF2C81">
              <w:rPr>
                <w:b/>
                <w:color w:val="231F20"/>
                <w:spacing w:val="-2"/>
                <w:sz w:val="20"/>
                <w:szCs w:val="15"/>
              </w:rPr>
              <w:t>Nigeria</w:t>
            </w:r>
          </w:p>
        </w:tc>
        <w:tc>
          <w:tcPr>
            <w:tcW w:w="1527" w:type="dxa"/>
          </w:tcPr>
          <w:p w14:paraId="109EBBFB" w14:textId="77777777" w:rsidR="0032529B" w:rsidRPr="00DF2C81" w:rsidRDefault="0032529B" w:rsidP="0032529B">
            <w:pPr>
              <w:pStyle w:val="TableParagraph"/>
              <w:ind w:left="236"/>
              <w:jc w:val="both"/>
              <w:rPr>
                <w:b/>
                <w:sz w:val="20"/>
                <w:szCs w:val="15"/>
              </w:rPr>
            </w:pPr>
            <w:r w:rsidRPr="00DF2C81">
              <w:rPr>
                <w:b/>
                <w:color w:val="231F20"/>
                <w:spacing w:val="-2"/>
                <w:sz w:val="20"/>
                <w:szCs w:val="15"/>
              </w:rPr>
              <w:t>Switzerland</w:t>
            </w:r>
          </w:p>
        </w:tc>
      </w:tr>
      <w:tr w:rsidR="0032529B" w:rsidRPr="00DF2C81" w14:paraId="293C6EDE" w14:textId="77777777" w:rsidTr="002669FB">
        <w:trPr>
          <w:trHeight w:val="288"/>
        </w:trPr>
        <w:tc>
          <w:tcPr>
            <w:tcW w:w="1834" w:type="dxa"/>
          </w:tcPr>
          <w:p w14:paraId="36E8BD76" w14:textId="77777777" w:rsidR="0032529B" w:rsidRPr="00DF2C81" w:rsidRDefault="0032529B" w:rsidP="0032529B">
            <w:pPr>
              <w:pStyle w:val="TableParagraph"/>
              <w:ind w:left="51"/>
              <w:jc w:val="both"/>
              <w:rPr>
                <w:b/>
                <w:sz w:val="20"/>
                <w:szCs w:val="15"/>
              </w:rPr>
            </w:pPr>
            <w:r w:rsidRPr="00DF2C81">
              <w:rPr>
                <w:b/>
                <w:color w:val="231F20"/>
                <w:spacing w:val="-2"/>
                <w:w w:val="105"/>
                <w:sz w:val="20"/>
                <w:szCs w:val="15"/>
              </w:rPr>
              <w:t>Columbia</w:t>
            </w:r>
          </w:p>
        </w:tc>
        <w:tc>
          <w:tcPr>
            <w:tcW w:w="1480" w:type="dxa"/>
          </w:tcPr>
          <w:p w14:paraId="19B9389A" w14:textId="77777777" w:rsidR="0032529B" w:rsidRPr="00DF2C81" w:rsidRDefault="0032529B" w:rsidP="0032529B">
            <w:pPr>
              <w:pStyle w:val="TableParagraph"/>
              <w:ind w:left="80"/>
              <w:jc w:val="both"/>
              <w:rPr>
                <w:b/>
                <w:sz w:val="20"/>
                <w:szCs w:val="15"/>
              </w:rPr>
            </w:pPr>
            <w:r w:rsidRPr="00DF2C81">
              <w:rPr>
                <w:b/>
                <w:color w:val="231F20"/>
                <w:spacing w:val="-2"/>
                <w:sz w:val="20"/>
                <w:szCs w:val="15"/>
              </w:rPr>
              <w:t>India</w:t>
            </w:r>
          </w:p>
        </w:tc>
        <w:tc>
          <w:tcPr>
            <w:tcW w:w="2089" w:type="dxa"/>
          </w:tcPr>
          <w:p w14:paraId="71BD3286" w14:textId="77777777" w:rsidR="0032529B" w:rsidRPr="00DF2C81" w:rsidRDefault="0032529B" w:rsidP="0032529B">
            <w:pPr>
              <w:pStyle w:val="TableParagraph"/>
              <w:ind w:left="462"/>
              <w:jc w:val="both"/>
              <w:rPr>
                <w:b/>
                <w:sz w:val="20"/>
                <w:szCs w:val="15"/>
              </w:rPr>
            </w:pPr>
            <w:r w:rsidRPr="00DF2C81">
              <w:rPr>
                <w:b/>
                <w:color w:val="231F20"/>
                <w:spacing w:val="-2"/>
                <w:sz w:val="20"/>
                <w:szCs w:val="15"/>
              </w:rPr>
              <w:t>Norway</w:t>
            </w:r>
          </w:p>
        </w:tc>
        <w:tc>
          <w:tcPr>
            <w:tcW w:w="1527" w:type="dxa"/>
          </w:tcPr>
          <w:p w14:paraId="024842EF" w14:textId="77777777" w:rsidR="0032529B" w:rsidRPr="00DF2C81" w:rsidRDefault="0032529B" w:rsidP="0032529B">
            <w:pPr>
              <w:pStyle w:val="TableParagraph"/>
              <w:ind w:left="236"/>
              <w:jc w:val="both"/>
              <w:rPr>
                <w:b/>
                <w:sz w:val="20"/>
                <w:szCs w:val="15"/>
              </w:rPr>
            </w:pPr>
            <w:r w:rsidRPr="00DF2C81">
              <w:rPr>
                <w:b/>
                <w:color w:val="231F20"/>
                <w:spacing w:val="-2"/>
                <w:sz w:val="20"/>
                <w:szCs w:val="15"/>
              </w:rPr>
              <w:t>Thailand</w:t>
            </w:r>
          </w:p>
        </w:tc>
      </w:tr>
      <w:tr w:rsidR="0032529B" w:rsidRPr="00DF2C81" w14:paraId="0EADC5D1" w14:textId="77777777" w:rsidTr="002669FB">
        <w:trPr>
          <w:trHeight w:val="287"/>
        </w:trPr>
        <w:tc>
          <w:tcPr>
            <w:tcW w:w="1834" w:type="dxa"/>
          </w:tcPr>
          <w:p w14:paraId="0E75FC4B" w14:textId="77777777" w:rsidR="0032529B" w:rsidRPr="00DF2C81" w:rsidRDefault="0032529B" w:rsidP="0032529B">
            <w:pPr>
              <w:pStyle w:val="TableParagraph"/>
              <w:ind w:left="51"/>
              <w:jc w:val="both"/>
              <w:rPr>
                <w:b/>
                <w:sz w:val="20"/>
                <w:szCs w:val="15"/>
              </w:rPr>
            </w:pPr>
            <w:r w:rsidRPr="00DF2C81">
              <w:rPr>
                <w:b/>
                <w:color w:val="231F20"/>
                <w:w w:val="105"/>
                <w:sz w:val="20"/>
                <w:szCs w:val="15"/>
              </w:rPr>
              <w:t>Costa</w:t>
            </w:r>
            <w:r w:rsidRPr="00DF2C81">
              <w:rPr>
                <w:b/>
                <w:color w:val="231F20"/>
                <w:spacing w:val="1"/>
                <w:w w:val="110"/>
                <w:sz w:val="20"/>
                <w:szCs w:val="15"/>
              </w:rPr>
              <w:t xml:space="preserve"> </w:t>
            </w:r>
            <w:r w:rsidRPr="00DF2C81">
              <w:rPr>
                <w:b/>
                <w:color w:val="231F20"/>
                <w:spacing w:val="-4"/>
                <w:w w:val="110"/>
                <w:sz w:val="20"/>
                <w:szCs w:val="15"/>
              </w:rPr>
              <w:t>Rica</w:t>
            </w:r>
          </w:p>
        </w:tc>
        <w:tc>
          <w:tcPr>
            <w:tcW w:w="1480" w:type="dxa"/>
          </w:tcPr>
          <w:p w14:paraId="5F5C71DB" w14:textId="77777777" w:rsidR="0032529B" w:rsidRPr="00DF2C81" w:rsidRDefault="0032529B" w:rsidP="0032529B">
            <w:pPr>
              <w:pStyle w:val="TableParagraph"/>
              <w:ind w:left="80"/>
              <w:jc w:val="both"/>
              <w:rPr>
                <w:b/>
                <w:sz w:val="20"/>
                <w:szCs w:val="15"/>
              </w:rPr>
            </w:pPr>
            <w:r w:rsidRPr="00DF2C81">
              <w:rPr>
                <w:b/>
                <w:color w:val="231F20"/>
                <w:spacing w:val="-2"/>
                <w:sz w:val="20"/>
                <w:szCs w:val="15"/>
              </w:rPr>
              <w:t>Indonesia</w:t>
            </w:r>
          </w:p>
        </w:tc>
        <w:tc>
          <w:tcPr>
            <w:tcW w:w="2089" w:type="dxa"/>
          </w:tcPr>
          <w:p w14:paraId="7888C9A1" w14:textId="77777777" w:rsidR="0032529B" w:rsidRPr="00DF2C81" w:rsidRDefault="0032529B" w:rsidP="0032529B">
            <w:pPr>
              <w:pStyle w:val="TableParagraph"/>
              <w:ind w:left="463"/>
              <w:jc w:val="both"/>
              <w:rPr>
                <w:b/>
                <w:sz w:val="20"/>
                <w:szCs w:val="15"/>
              </w:rPr>
            </w:pPr>
            <w:r w:rsidRPr="00DF2C81">
              <w:rPr>
                <w:b/>
                <w:color w:val="231F20"/>
                <w:spacing w:val="-4"/>
                <w:sz w:val="20"/>
                <w:szCs w:val="15"/>
              </w:rPr>
              <w:t>Oman</w:t>
            </w:r>
          </w:p>
        </w:tc>
        <w:tc>
          <w:tcPr>
            <w:tcW w:w="1527" w:type="dxa"/>
          </w:tcPr>
          <w:p w14:paraId="32AC14FC" w14:textId="77777777" w:rsidR="0032529B" w:rsidRPr="00DF2C81" w:rsidRDefault="0032529B" w:rsidP="0032529B">
            <w:pPr>
              <w:pStyle w:val="TableParagraph"/>
              <w:ind w:left="236"/>
              <w:jc w:val="both"/>
              <w:rPr>
                <w:b/>
                <w:sz w:val="20"/>
                <w:szCs w:val="15"/>
              </w:rPr>
            </w:pPr>
            <w:r w:rsidRPr="00DF2C81">
              <w:rPr>
                <w:b/>
                <w:color w:val="231F20"/>
                <w:spacing w:val="-2"/>
                <w:sz w:val="20"/>
                <w:szCs w:val="15"/>
              </w:rPr>
              <w:t>Turkey</w:t>
            </w:r>
          </w:p>
        </w:tc>
      </w:tr>
      <w:tr w:rsidR="0032529B" w:rsidRPr="00DF2C81" w14:paraId="67242416" w14:textId="77777777" w:rsidTr="002669FB">
        <w:trPr>
          <w:trHeight w:val="288"/>
        </w:trPr>
        <w:tc>
          <w:tcPr>
            <w:tcW w:w="1834" w:type="dxa"/>
          </w:tcPr>
          <w:p w14:paraId="3B8A943B" w14:textId="77777777" w:rsidR="0032529B" w:rsidRPr="00DF2C81" w:rsidRDefault="0032529B" w:rsidP="0032529B">
            <w:pPr>
              <w:pStyle w:val="TableParagraph"/>
              <w:ind w:left="52"/>
              <w:jc w:val="both"/>
              <w:rPr>
                <w:b/>
                <w:sz w:val="20"/>
                <w:szCs w:val="15"/>
              </w:rPr>
            </w:pPr>
            <w:r w:rsidRPr="00DF2C81">
              <w:rPr>
                <w:b/>
                <w:color w:val="231F20"/>
                <w:spacing w:val="-4"/>
                <w:w w:val="105"/>
                <w:sz w:val="20"/>
                <w:szCs w:val="15"/>
              </w:rPr>
              <w:t>Cuba</w:t>
            </w:r>
          </w:p>
        </w:tc>
        <w:tc>
          <w:tcPr>
            <w:tcW w:w="1480" w:type="dxa"/>
          </w:tcPr>
          <w:p w14:paraId="4E6562D7" w14:textId="77777777" w:rsidR="0032529B" w:rsidRPr="00DF2C81" w:rsidRDefault="0032529B" w:rsidP="0032529B">
            <w:pPr>
              <w:pStyle w:val="TableParagraph"/>
              <w:ind w:left="80"/>
              <w:jc w:val="both"/>
              <w:rPr>
                <w:b/>
                <w:sz w:val="20"/>
                <w:szCs w:val="15"/>
              </w:rPr>
            </w:pPr>
            <w:r w:rsidRPr="00DF2C81">
              <w:rPr>
                <w:b/>
                <w:color w:val="231F20"/>
                <w:spacing w:val="-4"/>
                <w:sz w:val="20"/>
                <w:szCs w:val="15"/>
              </w:rPr>
              <w:t>Iran</w:t>
            </w:r>
          </w:p>
        </w:tc>
        <w:tc>
          <w:tcPr>
            <w:tcW w:w="2089" w:type="dxa"/>
          </w:tcPr>
          <w:p w14:paraId="228DAFEB" w14:textId="77777777" w:rsidR="0032529B" w:rsidRPr="00DF2C81" w:rsidRDefault="0032529B" w:rsidP="0032529B">
            <w:pPr>
              <w:pStyle w:val="TableParagraph"/>
              <w:ind w:left="463"/>
              <w:jc w:val="both"/>
              <w:rPr>
                <w:b/>
                <w:sz w:val="20"/>
                <w:szCs w:val="15"/>
              </w:rPr>
            </w:pPr>
            <w:r w:rsidRPr="00DF2C81">
              <w:rPr>
                <w:b/>
                <w:color w:val="231F20"/>
                <w:spacing w:val="-2"/>
                <w:w w:val="105"/>
                <w:sz w:val="20"/>
                <w:szCs w:val="15"/>
              </w:rPr>
              <w:t>Pakistan</w:t>
            </w:r>
          </w:p>
        </w:tc>
        <w:tc>
          <w:tcPr>
            <w:tcW w:w="1527" w:type="dxa"/>
          </w:tcPr>
          <w:p w14:paraId="30A28DBC" w14:textId="77777777" w:rsidR="0032529B" w:rsidRPr="00DF2C81" w:rsidRDefault="0032529B" w:rsidP="0032529B">
            <w:pPr>
              <w:pStyle w:val="TableParagraph"/>
              <w:ind w:left="236"/>
              <w:jc w:val="both"/>
              <w:rPr>
                <w:b/>
                <w:sz w:val="20"/>
                <w:szCs w:val="15"/>
              </w:rPr>
            </w:pPr>
            <w:r w:rsidRPr="00DF2C81">
              <w:rPr>
                <w:b/>
                <w:color w:val="231F20"/>
                <w:spacing w:val="-2"/>
                <w:sz w:val="20"/>
                <w:szCs w:val="15"/>
              </w:rPr>
              <w:t>Uganda</w:t>
            </w:r>
          </w:p>
        </w:tc>
      </w:tr>
      <w:tr w:rsidR="0032529B" w:rsidRPr="00DF2C81" w14:paraId="2CDDC32F" w14:textId="77777777" w:rsidTr="002669FB">
        <w:trPr>
          <w:trHeight w:val="287"/>
        </w:trPr>
        <w:tc>
          <w:tcPr>
            <w:tcW w:w="1834" w:type="dxa"/>
          </w:tcPr>
          <w:p w14:paraId="70894212" w14:textId="77777777" w:rsidR="0032529B" w:rsidRPr="00DF2C81" w:rsidRDefault="0032529B" w:rsidP="0032529B">
            <w:pPr>
              <w:pStyle w:val="TableParagraph"/>
              <w:ind w:left="52"/>
              <w:jc w:val="both"/>
              <w:rPr>
                <w:b/>
                <w:sz w:val="20"/>
                <w:szCs w:val="15"/>
              </w:rPr>
            </w:pPr>
            <w:r w:rsidRPr="00DF2C81">
              <w:rPr>
                <w:b/>
                <w:color w:val="231F20"/>
                <w:spacing w:val="-2"/>
                <w:w w:val="105"/>
                <w:sz w:val="20"/>
                <w:szCs w:val="15"/>
              </w:rPr>
              <w:t>Cyprus</w:t>
            </w:r>
          </w:p>
        </w:tc>
        <w:tc>
          <w:tcPr>
            <w:tcW w:w="1480" w:type="dxa"/>
          </w:tcPr>
          <w:p w14:paraId="5CB8A3D3" w14:textId="77777777" w:rsidR="0032529B" w:rsidRPr="00DF2C81" w:rsidRDefault="0032529B" w:rsidP="0032529B">
            <w:pPr>
              <w:pStyle w:val="TableParagraph"/>
              <w:ind w:left="80"/>
              <w:jc w:val="both"/>
              <w:rPr>
                <w:b/>
                <w:sz w:val="20"/>
                <w:szCs w:val="15"/>
              </w:rPr>
            </w:pPr>
            <w:r w:rsidRPr="00DF2C81">
              <w:rPr>
                <w:b/>
                <w:color w:val="231F20"/>
                <w:spacing w:val="-4"/>
                <w:sz w:val="20"/>
                <w:szCs w:val="15"/>
              </w:rPr>
              <w:t>Iraq</w:t>
            </w:r>
          </w:p>
        </w:tc>
        <w:tc>
          <w:tcPr>
            <w:tcW w:w="2089" w:type="dxa"/>
          </w:tcPr>
          <w:p w14:paraId="3271B616" w14:textId="77777777" w:rsidR="0032529B" w:rsidRPr="00DF2C81" w:rsidRDefault="0032529B" w:rsidP="0032529B">
            <w:pPr>
              <w:pStyle w:val="TableParagraph"/>
              <w:ind w:left="463"/>
              <w:jc w:val="both"/>
              <w:rPr>
                <w:b/>
                <w:sz w:val="20"/>
                <w:szCs w:val="15"/>
              </w:rPr>
            </w:pPr>
            <w:r w:rsidRPr="00DF2C81">
              <w:rPr>
                <w:b/>
                <w:color w:val="231F20"/>
                <w:spacing w:val="-2"/>
                <w:w w:val="105"/>
                <w:sz w:val="20"/>
                <w:szCs w:val="15"/>
              </w:rPr>
              <w:t>Panama</w:t>
            </w:r>
          </w:p>
        </w:tc>
        <w:tc>
          <w:tcPr>
            <w:tcW w:w="1527" w:type="dxa"/>
          </w:tcPr>
          <w:p w14:paraId="4F633B10" w14:textId="77777777" w:rsidR="0032529B" w:rsidRPr="00DF2C81" w:rsidRDefault="0032529B" w:rsidP="0032529B">
            <w:pPr>
              <w:pStyle w:val="TableParagraph"/>
              <w:ind w:left="236"/>
              <w:jc w:val="both"/>
              <w:rPr>
                <w:b/>
                <w:sz w:val="20"/>
                <w:szCs w:val="15"/>
              </w:rPr>
            </w:pPr>
            <w:r w:rsidRPr="00DF2C81">
              <w:rPr>
                <w:b/>
                <w:color w:val="231F20"/>
                <w:spacing w:val="-2"/>
                <w:sz w:val="20"/>
                <w:szCs w:val="15"/>
              </w:rPr>
              <w:t>United</w:t>
            </w:r>
            <w:r w:rsidRPr="00DF2C81">
              <w:rPr>
                <w:b/>
                <w:color w:val="231F20"/>
                <w:spacing w:val="-7"/>
                <w:sz w:val="20"/>
                <w:szCs w:val="15"/>
              </w:rPr>
              <w:t xml:space="preserve"> </w:t>
            </w:r>
            <w:r w:rsidRPr="00DF2C81">
              <w:rPr>
                <w:b/>
                <w:color w:val="231F20"/>
                <w:spacing w:val="-2"/>
                <w:sz w:val="20"/>
                <w:szCs w:val="15"/>
              </w:rPr>
              <w:t>States</w:t>
            </w:r>
          </w:p>
        </w:tc>
      </w:tr>
      <w:tr w:rsidR="0032529B" w:rsidRPr="00DF2C81" w14:paraId="4CCEE5F9" w14:textId="77777777" w:rsidTr="002669FB">
        <w:trPr>
          <w:trHeight w:val="288"/>
        </w:trPr>
        <w:tc>
          <w:tcPr>
            <w:tcW w:w="1834" w:type="dxa"/>
          </w:tcPr>
          <w:p w14:paraId="5295AAE7" w14:textId="77777777" w:rsidR="0032529B" w:rsidRPr="00DF2C81" w:rsidRDefault="0032529B" w:rsidP="0032529B">
            <w:pPr>
              <w:pStyle w:val="TableParagraph"/>
              <w:ind w:left="52"/>
              <w:jc w:val="both"/>
              <w:rPr>
                <w:b/>
                <w:sz w:val="20"/>
                <w:szCs w:val="15"/>
              </w:rPr>
            </w:pPr>
            <w:r w:rsidRPr="00DF2C81">
              <w:rPr>
                <w:b/>
                <w:color w:val="231F20"/>
                <w:spacing w:val="-2"/>
                <w:w w:val="105"/>
                <w:sz w:val="20"/>
                <w:szCs w:val="15"/>
              </w:rPr>
              <w:t>Czechoslovakia</w:t>
            </w:r>
          </w:p>
        </w:tc>
        <w:tc>
          <w:tcPr>
            <w:tcW w:w="1480" w:type="dxa"/>
          </w:tcPr>
          <w:p w14:paraId="52CA4F09" w14:textId="77777777" w:rsidR="0032529B" w:rsidRPr="00DF2C81" w:rsidRDefault="0032529B" w:rsidP="0032529B">
            <w:pPr>
              <w:pStyle w:val="TableParagraph"/>
              <w:ind w:left="81"/>
              <w:jc w:val="both"/>
              <w:rPr>
                <w:b/>
                <w:sz w:val="20"/>
                <w:szCs w:val="15"/>
              </w:rPr>
            </w:pPr>
            <w:r w:rsidRPr="00DF2C81">
              <w:rPr>
                <w:b/>
                <w:color w:val="231F20"/>
                <w:spacing w:val="-2"/>
                <w:sz w:val="20"/>
                <w:szCs w:val="15"/>
              </w:rPr>
              <w:t>Ireland</w:t>
            </w:r>
          </w:p>
        </w:tc>
        <w:tc>
          <w:tcPr>
            <w:tcW w:w="2089" w:type="dxa"/>
          </w:tcPr>
          <w:p w14:paraId="3646F46C" w14:textId="77777777" w:rsidR="0032529B" w:rsidRPr="00DF2C81" w:rsidRDefault="0032529B" w:rsidP="0032529B">
            <w:pPr>
              <w:pStyle w:val="TableParagraph"/>
              <w:ind w:left="463"/>
              <w:jc w:val="both"/>
              <w:rPr>
                <w:b/>
                <w:sz w:val="20"/>
                <w:szCs w:val="15"/>
              </w:rPr>
            </w:pPr>
            <w:r w:rsidRPr="00DF2C81">
              <w:rPr>
                <w:b/>
                <w:color w:val="231F20"/>
                <w:spacing w:val="-4"/>
                <w:sz w:val="20"/>
                <w:szCs w:val="15"/>
              </w:rPr>
              <w:t>Peru</w:t>
            </w:r>
          </w:p>
        </w:tc>
        <w:tc>
          <w:tcPr>
            <w:tcW w:w="1527" w:type="dxa"/>
          </w:tcPr>
          <w:p w14:paraId="5B1B9924" w14:textId="77777777" w:rsidR="0032529B" w:rsidRPr="00DF2C81" w:rsidRDefault="0032529B" w:rsidP="0032529B">
            <w:pPr>
              <w:pStyle w:val="TableParagraph"/>
              <w:ind w:left="237"/>
              <w:jc w:val="both"/>
              <w:rPr>
                <w:b/>
                <w:sz w:val="20"/>
                <w:szCs w:val="15"/>
              </w:rPr>
            </w:pPr>
            <w:r w:rsidRPr="00DF2C81">
              <w:rPr>
                <w:b/>
                <w:color w:val="231F20"/>
                <w:spacing w:val="-2"/>
                <w:sz w:val="20"/>
                <w:szCs w:val="15"/>
              </w:rPr>
              <w:t>Uruguay</w:t>
            </w:r>
          </w:p>
        </w:tc>
      </w:tr>
      <w:tr w:rsidR="0032529B" w:rsidRPr="00DF2C81" w14:paraId="3975B604" w14:textId="77777777" w:rsidTr="002669FB">
        <w:trPr>
          <w:trHeight w:val="287"/>
        </w:trPr>
        <w:tc>
          <w:tcPr>
            <w:tcW w:w="1834" w:type="dxa"/>
          </w:tcPr>
          <w:p w14:paraId="385970E0" w14:textId="77777777" w:rsidR="0032529B" w:rsidRPr="00DF2C81" w:rsidRDefault="0032529B" w:rsidP="0032529B">
            <w:pPr>
              <w:pStyle w:val="TableParagraph"/>
              <w:ind w:left="52"/>
              <w:jc w:val="both"/>
              <w:rPr>
                <w:b/>
                <w:sz w:val="20"/>
                <w:szCs w:val="15"/>
              </w:rPr>
            </w:pPr>
            <w:r w:rsidRPr="00DF2C81">
              <w:rPr>
                <w:b/>
                <w:color w:val="231F20"/>
                <w:spacing w:val="-2"/>
                <w:sz w:val="20"/>
                <w:szCs w:val="15"/>
              </w:rPr>
              <w:t>Denmark</w:t>
            </w:r>
          </w:p>
        </w:tc>
        <w:tc>
          <w:tcPr>
            <w:tcW w:w="1480" w:type="dxa"/>
          </w:tcPr>
          <w:p w14:paraId="5A4C1F09" w14:textId="77777777" w:rsidR="0032529B" w:rsidRPr="00DF2C81" w:rsidRDefault="0032529B" w:rsidP="0032529B">
            <w:pPr>
              <w:pStyle w:val="TableParagraph"/>
              <w:ind w:left="81"/>
              <w:jc w:val="both"/>
              <w:rPr>
                <w:b/>
                <w:sz w:val="20"/>
                <w:szCs w:val="15"/>
              </w:rPr>
            </w:pPr>
            <w:r w:rsidRPr="00DF2C81">
              <w:rPr>
                <w:b/>
                <w:color w:val="231F20"/>
                <w:spacing w:val="-2"/>
                <w:w w:val="105"/>
                <w:sz w:val="20"/>
                <w:szCs w:val="15"/>
              </w:rPr>
              <w:t>Israel</w:t>
            </w:r>
          </w:p>
        </w:tc>
        <w:tc>
          <w:tcPr>
            <w:tcW w:w="2089" w:type="dxa"/>
          </w:tcPr>
          <w:p w14:paraId="354F780F" w14:textId="77777777" w:rsidR="0032529B" w:rsidRPr="00DF2C81" w:rsidRDefault="0032529B" w:rsidP="0032529B">
            <w:pPr>
              <w:pStyle w:val="TableParagraph"/>
              <w:ind w:left="463"/>
              <w:jc w:val="both"/>
              <w:rPr>
                <w:b/>
                <w:sz w:val="20"/>
                <w:szCs w:val="15"/>
              </w:rPr>
            </w:pPr>
            <w:r w:rsidRPr="00DF2C81">
              <w:rPr>
                <w:b/>
                <w:color w:val="231F20"/>
                <w:spacing w:val="-2"/>
                <w:w w:val="105"/>
                <w:sz w:val="20"/>
                <w:szCs w:val="15"/>
              </w:rPr>
              <w:t>Philippines</w:t>
            </w:r>
          </w:p>
        </w:tc>
        <w:tc>
          <w:tcPr>
            <w:tcW w:w="1527" w:type="dxa"/>
          </w:tcPr>
          <w:p w14:paraId="44BD9E7B" w14:textId="77777777" w:rsidR="0032529B" w:rsidRPr="00DF2C81" w:rsidRDefault="0032529B" w:rsidP="0032529B">
            <w:pPr>
              <w:pStyle w:val="TableParagraph"/>
              <w:ind w:left="237"/>
              <w:jc w:val="both"/>
              <w:rPr>
                <w:b/>
                <w:sz w:val="20"/>
                <w:szCs w:val="15"/>
              </w:rPr>
            </w:pPr>
            <w:r w:rsidRPr="00DF2C81">
              <w:rPr>
                <w:b/>
                <w:color w:val="231F20"/>
                <w:spacing w:val="-2"/>
                <w:sz w:val="20"/>
                <w:szCs w:val="15"/>
              </w:rPr>
              <w:t>Venezuela</w:t>
            </w:r>
          </w:p>
        </w:tc>
      </w:tr>
      <w:tr w:rsidR="0032529B" w:rsidRPr="00DF2C81" w14:paraId="56C57B98" w14:textId="77777777" w:rsidTr="002669FB">
        <w:trPr>
          <w:trHeight w:val="288"/>
        </w:trPr>
        <w:tc>
          <w:tcPr>
            <w:tcW w:w="1834" w:type="dxa"/>
          </w:tcPr>
          <w:p w14:paraId="73D48F6B" w14:textId="77777777" w:rsidR="0032529B" w:rsidRPr="00DF2C81" w:rsidRDefault="0032529B" w:rsidP="0032529B">
            <w:pPr>
              <w:pStyle w:val="TableParagraph"/>
              <w:ind w:left="52"/>
              <w:jc w:val="both"/>
              <w:rPr>
                <w:b/>
                <w:sz w:val="20"/>
                <w:szCs w:val="15"/>
              </w:rPr>
            </w:pPr>
            <w:r w:rsidRPr="00DF2C81">
              <w:rPr>
                <w:b/>
                <w:color w:val="231F20"/>
                <w:sz w:val="20"/>
                <w:szCs w:val="15"/>
              </w:rPr>
              <w:t>Dominican</w:t>
            </w:r>
            <w:r w:rsidRPr="00DF2C81">
              <w:rPr>
                <w:b/>
                <w:color w:val="231F20"/>
                <w:spacing w:val="6"/>
                <w:sz w:val="20"/>
                <w:szCs w:val="15"/>
              </w:rPr>
              <w:t xml:space="preserve"> </w:t>
            </w:r>
            <w:r w:rsidRPr="00DF2C81">
              <w:rPr>
                <w:b/>
                <w:color w:val="231F20"/>
                <w:spacing w:val="-2"/>
                <w:sz w:val="20"/>
                <w:szCs w:val="15"/>
              </w:rPr>
              <w:t>Republic</w:t>
            </w:r>
          </w:p>
        </w:tc>
        <w:tc>
          <w:tcPr>
            <w:tcW w:w="1480" w:type="dxa"/>
          </w:tcPr>
          <w:p w14:paraId="3C8EDF27" w14:textId="77777777" w:rsidR="0032529B" w:rsidRPr="00DF2C81" w:rsidRDefault="0032529B" w:rsidP="0032529B">
            <w:pPr>
              <w:pStyle w:val="TableParagraph"/>
              <w:ind w:left="81"/>
              <w:jc w:val="both"/>
              <w:rPr>
                <w:b/>
                <w:sz w:val="20"/>
                <w:szCs w:val="15"/>
              </w:rPr>
            </w:pPr>
            <w:r w:rsidRPr="00DF2C81">
              <w:rPr>
                <w:b/>
                <w:color w:val="231F20"/>
                <w:spacing w:val="-2"/>
                <w:sz w:val="20"/>
                <w:szCs w:val="15"/>
              </w:rPr>
              <w:t>Italy</w:t>
            </w:r>
          </w:p>
        </w:tc>
        <w:tc>
          <w:tcPr>
            <w:tcW w:w="2089" w:type="dxa"/>
          </w:tcPr>
          <w:p w14:paraId="5013A891" w14:textId="77777777" w:rsidR="0032529B" w:rsidRPr="00DF2C81" w:rsidRDefault="0032529B" w:rsidP="0032529B">
            <w:pPr>
              <w:pStyle w:val="TableParagraph"/>
              <w:ind w:left="463"/>
              <w:jc w:val="both"/>
              <w:rPr>
                <w:b/>
                <w:sz w:val="20"/>
                <w:szCs w:val="15"/>
              </w:rPr>
            </w:pPr>
            <w:r w:rsidRPr="00DF2C81">
              <w:rPr>
                <w:b/>
                <w:color w:val="231F20"/>
                <w:spacing w:val="-2"/>
                <w:w w:val="105"/>
                <w:sz w:val="20"/>
                <w:szCs w:val="15"/>
              </w:rPr>
              <w:t>Poland</w:t>
            </w:r>
          </w:p>
        </w:tc>
        <w:tc>
          <w:tcPr>
            <w:tcW w:w="1527" w:type="dxa"/>
          </w:tcPr>
          <w:p w14:paraId="1D36B4DE" w14:textId="77777777" w:rsidR="0032529B" w:rsidRPr="00DF2C81" w:rsidRDefault="0032529B" w:rsidP="0032529B">
            <w:pPr>
              <w:pStyle w:val="TableParagraph"/>
              <w:ind w:left="237"/>
              <w:jc w:val="both"/>
              <w:rPr>
                <w:b/>
                <w:sz w:val="20"/>
                <w:szCs w:val="15"/>
              </w:rPr>
            </w:pPr>
            <w:r w:rsidRPr="00DF2C81">
              <w:rPr>
                <w:b/>
                <w:color w:val="231F20"/>
                <w:spacing w:val="-2"/>
                <w:w w:val="105"/>
                <w:sz w:val="20"/>
                <w:szCs w:val="15"/>
              </w:rPr>
              <w:t>Wales</w:t>
            </w:r>
          </w:p>
        </w:tc>
      </w:tr>
      <w:tr w:rsidR="0032529B" w:rsidRPr="00DF2C81" w14:paraId="1588CD19" w14:textId="77777777" w:rsidTr="002669FB">
        <w:trPr>
          <w:trHeight w:val="180"/>
        </w:trPr>
        <w:tc>
          <w:tcPr>
            <w:tcW w:w="1834" w:type="dxa"/>
          </w:tcPr>
          <w:p w14:paraId="712352FA" w14:textId="77777777" w:rsidR="0032529B" w:rsidRPr="00DF2C81" w:rsidRDefault="0032529B" w:rsidP="0032529B">
            <w:pPr>
              <w:pStyle w:val="TableParagraph"/>
              <w:ind w:left="53"/>
              <w:jc w:val="both"/>
              <w:rPr>
                <w:b/>
                <w:sz w:val="20"/>
                <w:szCs w:val="15"/>
              </w:rPr>
            </w:pPr>
            <w:r w:rsidRPr="00DF2C81">
              <w:rPr>
                <w:b/>
                <w:color w:val="231F20"/>
                <w:spacing w:val="-2"/>
                <w:w w:val="105"/>
                <w:sz w:val="20"/>
                <w:szCs w:val="15"/>
              </w:rPr>
              <w:t>Ecuador</w:t>
            </w:r>
          </w:p>
        </w:tc>
        <w:tc>
          <w:tcPr>
            <w:tcW w:w="1480" w:type="dxa"/>
          </w:tcPr>
          <w:p w14:paraId="73333C13" w14:textId="77777777" w:rsidR="0032529B" w:rsidRPr="00DF2C81" w:rsidRDefault="0032529B" w:rsidP="0032529B">
            <w:pPr>
              <w:pStyle w:val="TableParagraph"/>
              <w:ind w:left="81"/>
              <w:jc w:val="both"/>
              <w:rPr>
                <w:b/>
                <w:sz w:val="20"/>
                <w:szCs w:val="15"/>
              </w:rPr>
            </w:pPr>
            <w:r w:rsidRPr="00DF2C81">
              <w:rPr>
                <w:b/>
                <w:color w:val="231F20"/>
                <w:spacing w:val="-2"/>
                <w:sz w:val="20"/>
                <w:szCs w:val="15"/>
              </w:rPr>
              <w:t>Japan</w:t>
            </w:r>
          </w:p>
        </w:tc>
        <w:tc>
          <w:tcPr>
            <w:tcW w:w="2089" w:type="dxa"/>
          </w:tcPr>
          <w:p w14:paraId="0F949D77" w14:textId="77777777" w:rsidR="0032529B" w:rsidRPr="00DF2C81" w:rsidRDefault="0032529B" w:rsidP="0032529B">
            <w:pPr>
              <w:pStyle w:val="TableParagraph"/>
              <w:ind w:left="464"/>
              <w:jc w:val="both"/>
              <w:rPr>
                <w:b/>
                <w:sz w:val="20"/>
                <w:szCs w:val="15"/>
              </w:rPr>
            </w:pPr>
            <w:r w:rsidRPr="00DF2C81">
              <w:rPr>
                <w:b/>
                <w:color w:val="231F20"/>
                <w:spacing w:val="-2"/>
                <w:sz w:val="20"/>
                <w:szCs w:val="15"/>
              </w:rPr>
              <w:t>Portugal</w:t>
            </w:r>
          </w:p>
        </w:tc>
        <w:tc>
          <w:tcPr>
            <w:tcW w:w="1527" w:type="dxa"/>
          </w:tcPr>
          <w:p w14:paraId="53699BBF" w14:textId="77777777" w:rsidR="0032529B" w:rsidRPr="00DF2C81" w:rsidRDefault="0032529B" w:rsidP="0032529B">
            <w:pPr>
              <w:pStyle w:val="TableParagraph"/>
              <w:ind w:left="237"/>
              <w:jc w:val="both"/>
              <w:rPr>
                <w:b/>
                <w:sz w:val="20"/>
                <w:szCs w:val="15"/>
              </w:rPr>
            </w:pPr>
            <w:r w:rsidRPr="00DF2C81">
              <w:rPr>
                <w:b/>
                <w:color w:val="231F20"/>
                <w:sz w:val="20"/>
                <w:szCs w:val="15"/>
              </w:rPr>
              <w:t>West</w:t>
            </w:r>
            <w:r w:rsidRPr="00DF2C81">
              <w:rPr>
                <w:b/>
                <w:color w:val="231F20"/>
                <w:spacing w:val="-11"/>
                <w:sz w:val="20"/>
                <w:szCs w:val="15"/>
              </w:rPr>
              <w:t xml:space="preserve"> </w:t>
            </w:r>
            <w:r w:rsidRPr="00DF2C81">
              <w:rPr>
                <w:b/>
                <w:color w:val="231F20"/>
                <w:spacing w:val="-2"/>
                <w:sz w:val="20"/>
                <w:szCs w:val="15"/>
              </w:rPr>
              <w:t>Germany</w:t>
            </w:r>
          </w:p>
        </w:tc>
      </w:tr>
      <w:tr w:rsidR="0032529B" w:rsidRPr="00DF2C81" w14:paraId="736AE79E" w14:textId="77777777" w:rsidTr="002669FB">
        <w:trPr>
          <w:trHeight w:val="266"/>
        </w:trPr>
        <w:tc>
          <w:tcPr>
            <w:tcW w:w="1834" w:type="dxa"/>
          </w:tcPr>
          <w:p w14:paraId="3C310256" w14:textId="77777777" w:rsidR="0032529B" w:rsidRPr="00DF2C81" w:rsidRDefault="0032529B" w:rsidP="0032529B">
            <w:pPr>
              <w:pStyle w:val="TableParagraph"/>
              <w:spacing w:line="227" w:lineRule="exact"/>
              <w:ind w:left="53"/>
              <w:jc w:val="both"/>
              <w:rPr>
                <w:b/>
                <w:sz w:val="20"/>
                <w:szCs w:val="15"/>
              </w:rPr>
            </w:pPr>
            <w:r w:rsidRPr="00DF2C81">
              <w:rPr>
                <w:b/>
                <w:color w:val="231F20"/>
                <w:spacing w:val="-2"/>
                <w:sz w:val="20"/>
                <w:szCs w:val="15"/>
              </w:rPr>
              <w:t>Egypt</w:t>
            </w:r>
          </w:p>
        </w:tc>
        <w:tc>
          <w:tcPr>
            <w:tcW w:w="1480" w:type="dxa"/>
          </w:tcPr>
          <w:p w14:paraId="3F33774E" w14:textId="77777777" w:rsidR="0032529B" w:rsidRPr="00DF2C81" w:rsidRDefault="0032529B" w:rsidP="0032529B">
            <w:pPr>
              <w:pStyle w:val="TableParagraph"/>
              <w:spacing w:line="227" w:lineRule="exact"/>
              <w:ind w:left="81"/>
              <w:jc w:val="both"/>
              <w:rPr>
                <w:b/>
                <w:sz w:val="20"/>
                <w:szCs w:val="15"/>
              </w:rPr>
            </w:pPr>
            <w:r w:rsidRPr="00DF2C81">
              <w:rPr>
                <w:b/>
                <w:color w:val="231F20"/>
                <w:spacing w:val="-2"/>
                <w:sz w:val="20"/>
                <w:szCs w:val="15"/>
              </w:rPr>
              <w:t>Jordan</w:t>
            </w:r>
          </w:p>
        </w:tc>
        <w:tc>
          <w:tcPr>
            <w:tcW w:w="2089" w:type="dxa"/>
          </w:tcPr>
          <w:p w14:paraId="3474D1EA" w14:textId="77777777" w:rsidR="0032529B" w:rsidRPr="00DF2C81" w:rsidRDefault="0032529B" w:rsidP="0032529B">
            <w:pPr>
              <w:pStyle w:val="TableParagraph"/>
              <w:spacing w:line="227" w:lineRule="exact"/>
              <w:ind w:left="464"/>
              <w:jc w:val="both"/>
              <w:rPr>
                <w:b/>
                <w:sz w:val="20"/>
                <w:szCs w:val="15"/>
              </w:rPr>
            </w:pPr>
            <w:r w:rsidRPr="00DF2C81">
              <w:rPr>
                <w:b/>
                <w:color w:val="231F20"/>
                <w:spacing w:val="-2"/>
                <w:sz w:val="20"/>
                <w:szCs w:val="15"/>
              </w:rPr>
              <w:t>Puerto</w:t>
            </w:r>
            <w:r w:rsidRPr="00DF2C81">
              <w:rPr>
                <w:b/>
                <w:color w:val="231F20"/>
                <w:spacing w:val="-3"/>
                <w:sz w:val="20"/>
                <w:szCs w:val="15"/>
              </w:rPr>
              <w:t xml:space="preserve"> </w:t>
            </w:r>
            <w:r w:rsidRPr="00DF2C81">
              <w:rPr>
                <w:b/>
                <w:color w:val="231F20"/>
                <w:spacing w:val="-4"/>
                <w:sz w:val="20"/>
                <w:szCs w:val="15"/>
              </w:rPr>
              <w:t>Rico</w:t>
            </w:r>
          </w:p>
        </w:tc>
        <w:tc>
          <w:tcPr>
            <w:tcW w:w="1527" w:type="dxa"/>
          </w:tcPr>
          <w:p w14:paraId="00A5CB0A" w14:textId="77777777" w:rsidR="0032529B" w:rsidRPr="00DF2C81" w:rsidRDefault="0032529B" w:rsidP="0032529B">
            <w:pPr>
              <w:pStyle w:val="TableParagraph"/>
              <w:spacing w:line="227" w:lineRule="exact"/>
              <w:ind w:left="237"/>
              <w:jc w:val="both"/>
              <w:rPr>
                <w:b/>
                <w:sz w:val="20"/>
                <w:szCs w:val="15"/>
              </w:rPr>
            </w:pPr>
            <w:r w:rsidRPr="00DF2C81">
              <w:rPr>
                <w:b/>
                <w:color w:val="231F20"/>
                <w:spacing w:val="-2"/>
                <w:sz w:val="20"/>
                <w:szCs w:val="15"/>
              </w:rPr>
              <w:t>Yugoslavia</w:t>
            </w:r>
          </w:p>
        </w:tc>
      </w:tr>
    </w:tbl>
    <w:p w14:paraId="67447FF3" w14:textId="40007A3F" w:rsidR="0032529B" w:rsidRPr="00DF2C81" w:rsidRDefault="0032529B" w:rsidP="0032529B">
      <w:pPr>
        <w:jc w:val="both"/>
        <w:rPr>
          <w:rFonts w:ascii="Calibri" w:hAnsi="Calibri"/>
          <w:color w:val="000000" w:themeColor="text1"/>
          <w:sz w:val="20"/>
          <w:szCs w:val="16"/>
          <w:vertAlign w:val="superscript"/>
        </w:rPr>
      </w:pPr>
      <w:bookmarkStart w:id="0" w:name="_Toc217197279"/>
    </w:p>
    <w:p w14:paraId="49ED73B4" w14:textId="77777777" w:rsidR="0032529B" w:rsidRPr="004024D0" w:rsidRDefault="0032529B" w:rsidP="0032529B">
      <w:pPr>
        <w:jc w:val="both"/>
        <w:rPr>
          <w:rFonts w:ascii="Calibri" w:eastAsiaTheme="majorEastAsia" w:hAnsi="Calibri" w:cstheme="majorBidi"/>
          <w:b/>
          <w:noProof/>
          <w:color w:val="365F91" w:themeColor="accent1" w:themeShade="BF"/>
          <w:sz w:val="48"/>
          <w:szCs w:val="40"/>
        </w:rPr>
      </w:pPr>
      <w:r>
        <w:rPr>
          <w:rFonts w:ascii="Calibri" w:hAnsi="Calibri"/>
          <w:noProof/>
        </w:rPr>
        <w:br w:type="page"/>
      </w:r>
      <w:bookmarkEnd w:id="0"/>
    </w:p>
    <w:p w14:paraId="2EAE0853" w14:textId="77777777" w:rsidR="009A6CE5" w:rsidRDefault="009A6CE5" w:rsidP="0032529B">
      <w:pPr>
        <w:jc w:val="both"/>
        <w:rPr>
          <w:rFonts w:ascii="Calibri" w:hAnsi="Calibri"/>
          <w:color w:val="000000" w:themeColor="text1"/>
          <w:sz w:val="28"/>
        </w:rPr>
      </w:pPr>
      <w:r w:rsidRPr="009A6CE5">
        <w:rPr>
          <w:rFonts w:ascii="Calibri" w:hAnsi="Calibri"/>
          <w:color w:val="000000" w:themeColor="text1"/>
          <w:sz w:val="28"/>
        </w:rPr>
        <w:lastRenderedPageBreak/>
        <w:t>Walt priced the Spirule barely above cost, aware that most of his customers were students. Orders arrived for decades, addressed to the home he moved into in August 1954: 9728 El Venado Drive, Whittier.</w:t>
      </w:r>
    </w:p>
    <w:p w14:paraId="7996382B" w14:textId="77777777" w:rsidR="009A6CE5" w:rsidRPr="009A6CE5" w:rsidRDefault="009A6CE5" w:rsidP="0032529B">
      <w:pPr>
        <w:jc w:val="both"/>
        <w:rPr>
          <w:rFonts w:ascii="Calibri" w:hAnsi="Calibri"/>
          <w:color w:val="000000" w:themeColor="text1"/>
          <w:sz w:val="28"/>
        </w:rPr>
      </w:pPr>
    </w:p>
    <w:p w14:paraId="65822268" w14:textId="2EC78A5C" w:rsidR="009A6CE5" w:rsidRPr="009A6CE5" w:rsidRDefault="009A6CE5" w:rsidP="0032529B">
      <w:pPr>
        <w:jc w:val="both"/>
        <w:rPr>
          <w:rFonts w:ascii="Calibri" w:hAnsi="Calibri"/>
          <w:color w:val="000000" w:themeColor="text1"/>
          <w:sz w:val="28"/>
        </w:rPr>
      </w:pPr>
      <w:r w:rsidRPr="009A6CE5">
        <w:rPr>
          <w:rFonts w:ascii="Calibri" w:hAnsi="Calibri"/>
          <w:color w:val="000000" w:themeColor="text1"/>
          <w:sz w:val="28"/>
        </w:rPr>
        <w:t>The Spirule was the physical manifestation of Walt’s root locus method. It was a tool that embodied the core principle of plotting how the roots of a characteristic equation move with changes in system parameters. It transformed abstract mathematics into a designer’s tool—repeatable and fast.</w:t>
      </w:r>
    </w:p>
    <w:p w14:paraId="4C6EC9D8" w14:textId="77777777" w:rsidR="009A6CE5" w:rsidRPr="009A6CE5" w:rsidRDefault="009A6CE5" w:rsidP="0032529B">
      <w:pPr>
        <w:jc w:val="both"/>
        <w:rPr>
          <w:rFonts w:ascii="Calibri" w:hAnsi="Calibri"/>
          <w:color w:val="000000" w:themeColor="text1"/>
          <w:sz w:val="28"/>
        </w:rPr>
      </w:pPr>
    </w:p>
    <w:p w14:paraId="51424A0B" w14:textId="3813B035" w:rsidR="009A6CE5" w:rsidRPr="009A6CE5" w:rsidRDefault="009A6CE5" w:rsidP="0032529B">
      <w:pPr>
        <w:tabs>
          <w:tab w:val="left" w:pos="6840"/>
        </w:tabs>
        <w:jc w:val="both"/>
        <w:rPr>
          <w:rStyle w:val="Heading2Char"/>
          <w:rFonts w:cs="Courier New"/>
          <w:b/>
          <w:color w:val="000000" w:themeColor="text1"/>
          <w:sz w:val="28"/>
          <w:szCs w:val="18"/>
        </w:rPr>
      </w:pPr>
      <w:r w:rsidRPr="009A6CE5">
        <w:rPr>
          <w:rFonts w:ascii="Calibri" w:hAnsi="Calibri"/>
          <w:color w:val="000000" w:themeColor="text1"/>
          <w:sz w:val="28"/>
        </w:rPr>
        <w:t>Because of that, it outlived the era of analog computing and slide rules. The root locus method became embedded in MATLAB code and CAD tools. Its teaching value—as a graphical, hands-on, geometry-based approach—remains foundational in control theory instruction to this day. That is the legacy of The Spirule Company. And it is inseparable from the vision and values of Walter R. Evans.</w:t>
      </w:r>
    </w:p>
    <w:p w14:paraId="771F7B62" w14:textId="77777777" w:rsidR="009A6CE5" w:rsidRPr="009A6CE5" w:rsidRDefault="009A6CE5" w:rsidP="0032529B">
      <w:pPr>
        <w:pBdr>
          <w:bottom w:val="single" w:sz="4" w:space="1" w:color="auto"/>
        </w:pBdr>
        <w:tabs>
          <w:tab w:val="left" w:pos="6840"/>
        </w:tabs>
        <w:jc w:val="both"/>
        <w:rPr>
          <w:rStyle w:val="Heading2Char"/>
          <w:rFonts w:cs="Courier New"/>
          <w:b/>
          <w:color w:val="000000" w:themeColor="text1"/>
          <w:sz w:val="28"/>
          <w:szCs w:val="18"/>
        </w:rPr>
      </w:pPr>
    </w:p>
    <w:p w14:paraId="0DCD5451" w14:textId="77777777" w:rsidR="009A6CE5" w:rsidRPr="009A6CE5" w:rsidRDefault="009A6CE5" w:rsidP="0032529B">
      <w:pPr>
        <w:tabs>
          <w:tab w:val="left" w:pos="6840"/>
        </w:tabs>
        <w:jc w:val="both"/>
        <w:rPr>
          <w:rStyle w:val="Heading2Char"/>
          <w:rFonts w:cs="Courier New"/>
          <w:b/>
          <w:color w:val="000000" w:themeColor="text1"/>
          <w:sz w:val="28"/>
          <w:szCs w:val="18"/>
        </w:rPr>
      </w:pPr>
    </w:p>
    <w:p w14:paraId="192868B1" w14:textId="77777777" w:rsidR="009A6CE5" w:rsidRPr="009A6CE5" w:rsidRDefault="009A6CE5" w:rsidP="0032529B">
      <w:pPr>
        <w:spacing w:before="100" w:beforeAutospacing="1" w:after="100" w:afterAutospacing="1"/>
        <w:jc w:val="both"/>
        <w:rPr>
          <w:rFonts w:ascii="Calibri" w:hAnsi="Calibri"/>
          <w:sz w:val="28"/>
          <w:szCs w:val="28"/>
        </w:rPr>
      </w:pPr>
      <w:r w:rsidRPr="009A6CE5">
        <w:rPr>
          <w:rFonts w:ascii="Calibri" w:hAnsi="Calibri"/>
          <w:sz w:val="28"/>
          <w:szCs w:val="28"/>
        </w:rPr>
        <w:t>About this Paper:</w:t>
      </w:r>
    </w:p>
    <w:p w14:paraId="3E4509CB" w14:textId="77777777" w:rsidR="009A6CE5" w:rsidRPr="009A6CE5" w:rsidRDefault="009A6CE5" w:rsidP="0032529B">
      <w:pPr>
        <w:spacing w:before="100" w:beforeAutospacing="1" w:after="100" w:afterAutospacing="1"/>
        <w:jc w:val="both"/>
        <w:rPr>
          <w:rFonts w:ascii="Calibri" w:hAnsi="Calibri"/>
          <w:sz w:val="28"/>
          <w:szCs w:val="28"/>
        </w:rPr>
      </w:pPr>
      <w:r w:rsidRPr="009A6CE5">
        <w:rPr>
          <w:rFonts w:ascii="Calibri" w:hAnsi="Calibri"/>
          <w:sz w:val="28"/>
          <w:szCs w:val="28"/>
        </w:rPr>
        <w:t xml:space="preserve">This paper is derived from research presented in </w:t>
      </w:r>
      <w:r w:rsidRPr="009A6CE5">
        <w:rPr>
          <w:rStyle w:val="Emphasis"/>
          <w:rFonts w:ascii="Calibri" w:hAnsi="Calibri"/>
          <w:sz w:val="28"/>
          <w:szCs w:val="28"/>
        </w:rPr>
        <w:t>Into Stability: Walter R. Evans and the Story of Root Locus</w:t>
      </w:r>
      <w:r w:rsidRPr="009A6CE5">
        <w:rPr>
          <w:rFonts w:ascii="Calibri" w:hAnsi="Calibri"/>
          <w:sz w:val="28"/>
          <w:szCs w:val="28"/>
        </w:rPr>
        <w:t xml:space="preserve"> (Evans, 2025) and examines the historical development of the root-locus method within the engineering culture of the early Cold War.</w:t>
      </w:r>
    </w:p>
    <w:p w14:paraId="79959320" w14:textId="665BB15A" w:rsidR="009A6CE5" w:rsidRPr="009A6CE5" w:rsidRDefault="009A6CE5" w:rsidP="0032529B">
      <w:pPr>
        <w:spacing w:before="100" w:beforeAutospacing="1" w:after="100" w:afterAutospacing="1"/>
        <w:jc w:val="both"/>
        <w:rPr>
          <w:rFonts w:ascii="Calibri" w:hAnsi="Calibri"/>
          <w:color w:val="000000" w:themeColor="text1"/>
          <w:sz w:val="28"/>
          <w:szCs w:val="28"/>
        </w:rPr>
      </w:pPr>
      <w:r w:rsidRPr="009A6CE5">
        <w:rPr>
          <w:rFonts w:ascii="Calibri" w:hAnsi="Calibri"/>
          <w:color w:val="000000" w:themeColor="text1"/>
          <w:sz w:val="28"/>
          <w:szCs w:val="28"/>
        </w:rPr>
        <w:t>About the Author:</w:t>
      </w:r>
    </w:p>
    <w:p w14:paraId="7A3A1F6B" w14:textId="77777777" w:rsidR="009A6CE5" w:rsidRPr="009A6CE5" w:rsidRDefault="009A6CE5" w:rsidP="0032529B">
      <w:pPr>
        <w:pStyle w:val="NormalWeb"/>
        <w:rPr>
          <w:rFonts w:ascii="Calibri" w:hAnsi="Calibri"/>
          <w:szCs w:val="28"/>
        </w:rPr>
      </w:pPr>
      <w:r w:rsidRPr="009A6CE5">
        <w:rPr>
          <w:rFonts w:ascii="Calibri" w:hAnsi="Calibri"/>
          <w:szCs w:val="28"/>
        </w:rPr>
        <w:t xml:space="preserve">Gregory W. Evans is a graduate of the California Institute of Technology (1969) and Stanford University (1975) and served as a Distinguished Technical Fellow at TRW. He is the author of </w:t>
      </w:r>
      <w:r w:rsidRPr="009A6CE5">
        <w:rPr>
          <w:rStyle w:val="Emphasis"/>
          <w:rFonts w:ascii="Calibri" w:hAnsi="Calibri"/>
          <w:szCs w:val="28"/>
        </w:rPr>
        <w:t>Into Stability: Walter R. Evans and the Story of Root Locus</w:t>
      </w:r>
      <w:r w:rsidRPr="009A6CE5">
        <w:rPr>
          <w:rFonts w:ascii="Calibri" w:hAnsi="Calibri"/>
          <w:szCs w:val="28"/>
        </w:rPr>
        <w:t xml:space="preserve"> (Evans Heritage Press, 2025) and is the son of Walter R. Evans</w:t>
      </w:r>
    </w:p>
    <w:p w14:paraId="22D4422F" w14:textId="77777777" w:rsidR="009A6CE5" w:rsidRPr="009A6CE5" w:rsidRDefault="009A6CE5" w:rsidP="0032529B">
      <w:pPr>
        <w:pStyle w:val="NormalWeb"/>
        <w:rPr>
          <w:rFonts w:ascii="Calibri" w:hAnsi="Calibri"/>
          <w:szCs w:val="28"/>
        </w:rPr>
      </w:pPr>
      <w:r w:rsidRPr="009A6CE5">
        <w:rPr>
          <w:rFonts w:ascii="Calibri" w:hAnsi="Calibri"/>
          <w:szCs w:val="28"/>
        </w:rPr>
        <w:t>More information is available at WalterREvans.com. .  [greg@walterrevans.com]</w:t>
      </w:r>
    </w:p>
    <w:p w14:paraId="43FBD7B8" w14:textId="77777777" w:rsidR="009A6CE5" w:rsidRPr="00277BEE" w:rsidRDefault="009A6CE5" w:rsidP="0032529B">
      <w:pPr>
        <w:jc w:val="both"/>
        <w:rPr>
          <w:rFonts w:ascii="Calibri" w:hAnsi="Calibri"/>
          <w:color w:val="000000" w:themeColor="text1"/>
        </w:rPr>
      </w:pPr>
    </w:p>
    <w:p w14:paraId="2F8F9519" w14:textId="77777777" w:rsidR="009A6CE5" w:rsidRPr="00277BEE" w:rsidRDefault="009A6CE5" w:rsidP="0032529B">
      <w:pPr>
        <w:jc w:val="both"/>
        <w:rPr>
          <w:rFonts w:ascii="Calibri" w:hAnsi="Calibri"/>
          <w:color w:val="000000" w:themeColor="text1"/>
        </w:rPr>
      </w:pPr>
      <w:r w:rsidRPr="00277BEE">
        <w:rPr>
          <w:rFonts w:ascii="Calibri" w:hAnsi="Calibri"/>
          <w:color w:val="000000" w:themeColor="text1"/>
        </w:rPr>
        <w:br w:type="page"/>
      </w:r>
      <w:r w:rsidRPr="00277BEE">
        <w:rPr>
          <w:rFonts w:ascii="Calibri" w:hAnsi="Calibri"/>
          <w:b/>
          <w:bCs/>
          <w:noProof/>
          <w:color w:val="000000" w:themeColor="text1"/>
          <w:szCs w:val="28"/>
          <w14:ligatures w14:val="standardContextual"/>
        </w:rPr>
        <w:lastRenderedPageBreak/>
        <w:drawing>
          <wp:anchor distT="0" distB="0" distL="114300" distR="114300" simplePos="0" relativeHeight="487593984" behindDoc="0" locked="0" layoutInCell="1" allowOverlap="1" wp14:anchorId="4595FE8D" wp14:editId="45EC9C00">
            <wp:simplePos x="0" y="0"/>
            <wp:positionH relativeFrom="column">
              <wp:posOffset>696736</wp:posOffset>
            </wp:positionH>
            <wp:positionV relativeFrom="paragraph">
              <wp:posOffset>243840</wp:posOffset>
            </wp:positionV>
            <wp:extent cx="5212080" cy="7054406"/>
            <wp:effectExtent l="0" t="0" r="0" b="0"/>
            <wp:wrapTight wrapText="bothSides">
              <wp:wrapPolygon edited="0">
                <wp:start x="0" y="0"/>
                <wp:lineTo x="0" y="21544"/>
                <wp:lineTo x="21526" y="21544"/>
                <wp:lineTo x="21526" y="0"/>
                <wp:lineTo x="0" y="0"/>
              </wp:wrapPolygon>
            </wp:wrapTight>
            <wp:docPr id="597093064" name="Picture 45" descr="A close-up of several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57493" name="Picture 45" descr="A close-up of several papers&#10;&#10;AI-generated content may be incorrect."/>
                    <pic:cNvPicPr/>
                  </pic:nvPicPr>
                  <pic:blipFill rotWithShape="1">
                    <a:blip r:embed="rId10" cstate="print">
                      <a:extLst>
                        <a:ext uri="{28A0092B-C50C-407E-A947-70E740481C1C}">
                          <a14:useLocalDpi xmlns:a14="http://schemas.microsoft.com/office/drawing/2010/main"/>
                        </a:ext>
                      </a:extLst>
                    </a:blip>
                    <a:srcRect/>
                    <a:stretch>
                      <a:fillRect/>
                    </a:stretch>
                  </pic:blipFill>
                  <pic:spPr bwMode="auto">
                    <a:xfrm>
                      <a:off x="0" y="0"/>
                      <a:ext cx="5212080" cy="7054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BEE">
        <w:rPr>
          <w:rFonts w:ascii="Calibri" w:hAnsi="Calibri"/>
          <w:b/>
          <w:bCs/>
          <w:noProof/>
        </w:rPr>
        <mc:AlternateContent>
          <mc:Choice Requires="wps">
            <w:drawing>
              <wp:anchor distT="0" distB="0" distL="114300" distR="114300" simplePos="0" relativeHeight="487598080" behindDoc="1" locked="0" layoutInCell="1" allowOverlap="1" wp14:anchorId="6363EF70" wp14:editId="0BE5942D">
                <wp:simplePos x="0" y="0"/>
                <wp:positionH relativeFrom="column">
                  <wp:posOffset>423545</wp:posOffset>
                </wp:positionH>
                <wp:positionV relativeFrom="paragraph">
                  <wp:posOffset>7448550</wp:posOffset>
                </wp:positionV>
                <wp:extent cx="5486400" cy="477520"/>
                <wp:effectExtent l="0" t="0" r="0" b="5080"/>
                <wp:wrapTight wrapText="bothSides">
                  <wp:wrapPolygon edited="0">
                    <wp:start x="0" y="0"/>
                    <wp:lineTo x="0" y="21255"/>
                    <wp:lineTo x="21550" y="21255"/>
                    <wp:lineTo x="21550" y="0"/>
                    <wp:lineTo x="0" y="0"/>
                  </wp:wrapPolygon>
                </wp:wrapTight>
                <wp:docPr id="2144017393" name="Text Box 1"/>
                <wp:cNvGraphicFramePr/>
                <a:graphic xmlns:a="http://schemas.openxmlformats.org/drawingml/2006/main">
                  <a:graphicData uri="http://schemas.microsoft.com/office/word/2010/wordprocessingShape">
                    <wps:wsp>
                      <wps:cNvSpPr txBox="1"/>
                      <wps:spPr>
                        <a:xfrm>
                          <a:off x="0" y="0"/>
                          <a:ext cx="5486400" cy="477520"/>
                        </a:xfrm>
                        <a:prstGeom prst="rect">
                          <a:avLst/>
                        </a:prstGeom>
                        <a:solidFill>
                          <a:prstClr val="white"/>
                        </a:solidFill>
                        <a:ln>
                          <a:noFill/>
                        </a:ln>
                      </wps:spPr>
                      <wps:txbx>
                        <w:txbxContent>
                          <w:p w14:paraId="4FA4E8D8" w14:textId="77777777" w:rsidR="009A6CE5" w:rsidRPr="00485FCB" w:rsidRDefault="009A6CE5" w:rsidP="009A6CE5">
                            <w:pPr>
                              <w:pStyle w:val="Caption"/>
                              <w:jc w:val="center"/>
                              <w:rPr>
                                <w:rFonts w:ascii="Cambria" w:hAnsi="Cambria"/>
                                <w:noProof/>
                                <w:color w:val="000000" w:themeColor="text1"/>
                                <w:sz w:val="28"/>
                                <w:szCs w:val="28"/>
                              </w:rPr>
                            </w:pPr>
                            <w:r>
                              <w:t>April 1949: Walt's response, “It's not worth $30 and demand is far short of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3EF70" id="_x0000_s1027" type="#_x0000_t202" style="position:absolute;left:0;text-align:left;margin-left:33.35pt;margin-top:586.5pt;width:6in;height:37.6pt;z-index:-157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" stroked="f">
                <v:textbox inset="0,0,0,0">
                  <w:txbxContent>
                    <w:p w14:paraId="4FA4E8D8" w14:textId="77777777" w:rsidR="009A6CE5" w:rsidRPr="00485FCB" w:rsidRDefault="009A6CE5" w:rsidP="009A6CE5">
                      <w:pPr>
                        <w:pStyle w:val="Caption"/>
                        <w:jc w:val="center"/>
                        <w:rPr>
                          <w:rFonts w:ascii="Cambria" w:hAnsi="Cambria"/>
                          <w:noProof/>
                          <w:color w:val="000000" w:themeColor="text1"/>
                          <w:sz w:val="28"/>
                          <w:szCs w:val="28"/>
                        </w:rPr>
                      </w:pPr>
                      <w:r>
                        <w:t>April 1949: Walt's response, “It's not worth $30 and demand is far short of 500.”</w:t>
                      </w:r>
                    </w:p>
                  </w:txbxContent>
                </v:textbox>
                <w10:wrap type="tight"/>
              </v:shape>
            </w:pict>
          </mc:Fallback>
        </mc:AlternateContent>
      </w:r>
      <w:r w:rsidRPr="00277BEE">
        <w:rPr>
          <w:rFonts w:ascii="Calibri" w:hAnsi="Calibri"/>
          <w:b/>
          <w:bCs/>
          <w:color w:val="000000" w:themeColor="text1"/>
        </w:rPr>
        <w:t>Spirule Historic Documents from the Vault</w:t>
      </w:r>
      <w:r w:rsidRPr="00277BEE">
        <w:rPr>
          <w:rFonts w:ascii="Calibri" w:hAnsi="Calibri"/>
          <w:b/>
          <w:color w:val="000000" w:themeColor="text1"/>
          <w:szCs w:val="32"/>
        </w:rPr>
        <w:br w:type="page"/>
      </w:r>
    </w:p>
    <w:p w14:paraId="32579F19" w14:textId="77777777" w:rsidR="009A6CE5" w:rsidRPr="00277BEE" w:rsidRDefault="009A6CE5" w:rsidP="0032529B">
      <w:pPr>
        <w:jc w:val="both"/>
        <w:rPr>
          <w:rFonts w:ascii="Calibri" w:hAnsi="Calibri"/>
          <w:color w:val="000000" w:themeColor="text1"/>
          <w:szCs w:val="28"/>
        </w:rPr>
      </w:pPr>
      <w:r w:rsidRPr="00277BEE">
        <w:rPr>
          <w:rFonts w:ascii="Calibri" w:hAnsi="Calibri"/>
          <w:noProof/>
        </w:rPr>
        <w:lastRenderedPageBreak/>
        <mc:AlternateContent>
          <mc:Choice Requires="wps">
            <w:drawing>
              <wp:anchor distT="0" distB="0" distL="114300" distR="114300" simplePos="0" relativeHeight="487599104" behindDoc="1" locked="0" layoutInCell="1" allowOverlap="1" wp14:anchorId="017238D3" wp14:editId="10B4CA8B">
                <wp:simplePos x="0" y="0"/>
                <wp:positionH relativeFrom="column">
                  <wp:posOffset>-76200</wp:posOffset>
                </wp:positionH>
                <wp:positionV relativeFrom="paragraph">
                  <wp:posOffset>7592695</wp:posOffset>
                </wp:positionV>
                <wp:extent cx="6375400" cy="279400"/>
                <wp:effectExtent l="0" t="0" r="0" b="0"/>
                <wp:wrapTight wrapText="bothSides">
                  <wp:wrapPolygon edited="0">
                    <wp:start x="0" y="0"/>
                    <wp:lineTo x="0" y="20618"/>
                    <wp:lineTo x="21557" y="20618"/>
                    <wp:lineTo x="21557" y="0"/>
                    <wp:lineTo x="0" y="0"/>
                  </wp:wrapPolygon>
                </wp:wrapTight>
                <wp:docPr id="1226244077" name="Text Box 1"/>
                <wp:cNvGraphicFramePr/>
                <a:graphic xmlns:a="http://schemas.openxmlformats.org/drawingml/2006/main">
                  <a:graphicData uri="http://schemas.microsoft.com/office/word/2010/wordprocessingShape">
                    <wps:wsp>
                      <wps:cNvSpPr txBox="1"/>
                      <wps:spPr>
                        <a:xfrm>
                          <a:off x="0" y="0"/>
                          <a:ext cx="6375400" cy="279400"/>
                        </a:xfrm>
                        <a:prstGeom prst="rect">
                          <a:avLst/>
                        </a:prstGeom>
                        <a:solidFill>
                          <a:prstClr val="white"/>
                        </a:solidFill>
                        <a:ln>
                          <a:noFill/>
                        </a:ln>
                      </wps:spPr>
                      <wps:txbx>
                        <w:txbxContent>
                          <w:p w14:paraId="0485767F" w14:textId="77777777" w:rsidR="009A6CE5" w:rsidRPr="00F234BD" w:rsidRDefault="009A6CE5" w:rsidP="009A6CE5">
                            <w:pPr>
                              <w:pStyle w:val="Caption"/>
                              <w:rPr>
                                <w:rFonts w:ascii="Cambria" w:hAnsi="Cambria"/>
                                <w:noProof/>
                                <w:color w:val="000000" w:themeColor="text1"/>
                                <w:sz w:val="28"/>
                                <w:szCs w:val="28"/>
                              </w:rPr>
                            </w:pPr>
                            <w:r>
                              <w:t>May 1949:  W.C.Osterbrock Feedback:  “I wonder whether you are justified in your doubts?”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38D3" id="_x0000_s1028" type="#_x0000_t202" style="position:absolute;left:0;text-align:left;margin-left:-6pt;margin-top:597.85pt;width:502pt;height:22pt;z-index:-157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" stroked="f">
                <v:textbox inset="0,0,0,0">
                  <w:txbxContent>
                    <w:p w14:paraId="0485767F" w14:textId="77777777" w:rsidR="009A6CE5" w:rsidRPr="00F234BD" w:rsidRDefault="009A6CE5" w:rsidP="009A6CE5">
                      <w:pPr>
                        <w:pStyle w:val="Caption"/>
                        <w:rPr>
                          <w:rFonts w:ascii="Cambria" w:hAnsi="Cambria"/>
                          <w:noProof/>
                          <w:color w:val="000000" w:themeColor="text1"/>
                          <w:sz w:val="28"/>
                          <w:szCs w:val="28"/>
                        </w:rPr>
                      </w:pPr>
                      <w:r>
                        <w:t>May 1949:  W.C.Osterbrock Feedback:  “I wonder whether you are justified in your doubts?”</w:t>
                      </w:r>
                    </w:p>
                  </w:txbxContent>
                </v:textbox>
                <w10:wrap type="tight"/>
              </v:shape>
            </w:pict>
          </mc:Fallback>
        </mc:AlternateContent>
      </w:r>
      <w:r w:rsidRPr="00277BEE">
        <w:rPr>
          <w:rFonts w:ascii="Calibri" w:hAnsi="Calibri"/>
          <w:noProof/>
          <w:color w:val="000000" w:themeColor="text1"/>
          <w:szCs w:val="28"/>
          <w14:ligatures w14:val="standardContextual"/>
        </w:rPr>
        <w:drawing>
          <wp:anchor distT="0" distB="0" distL="114300" distR="114300" simplePos="0" relativeHeight="487596032" behindDoc="0" locked="0" layoutInCell="1" allowOverlap="1" wp14:anchorId="4CAB222B" wp14:editId="5C4AB455">
            <wp:simplePos x="0" y="0"/>
            <wp:positionH relativeFrom="column">
              <wp:posOffset>63500</wp:posOffset>
            </wp:positionH>
            <wp:positionV relativeFrom="paragraph">
              <wp:posOffset>0</wp:posOffset>
            </wp:positionV>
            <wp:extent cx="5485765" cy="7597775"/>
            <wp:effectExtent l="0" t="0" r="635" b="0"/>
            <wp:wrapTight wrapText="bothSides">
              <wp:wrapPolygon edited="0">
                <wp:start x="0" y="0"/>
                <wp:lineTo x="0" y="21555"/>
                <wp:lineTo x="21552" y="21555"/>
                <wp:lineTo x="21552" y="0"/>
                <wp:lineTo x="0" y="0"/>
              </wp:wrapPolygon>
            </wp:wrapTight>
            <wp:docPr id="31550826" name="Picture 48"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11384" name="Picture 48" descr="A close-up of a letter&#10;&#10;AI-generated content may be incorrect."/>
                    <pic:cNvPicPr/>
                  </pic:nvPicPr>
                  <pic:blipFill rotWithShape="1">
                    <a:blip r:embed="rId11" cstate="print">
                      <a:extLst>
                        <a:ext uri="{28A0092B-C50C-407E-A947-70E740481C1C}">
                          <a14:useLocalDpi xmlns:a14="http://schemas.microsoft.com/office/drawing/2010/main"/>
                        </a:ext>
                      </a:extLst>
                    </a:blip>
                    <a:srcRect t="3235"/>
                    <a:stretch>
                      <a:fillRect/>
                    </a:stretch>
                  </pic:blipFill>
                  <pic:spPr bwMode="auto">
                    <a:xfrm>
                      <a:off x="0" y="0"/>
                      <a:ext cx="5485765" cy="759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BEE">
        <w:rPr>
          <w:rFonts w:ascii="Calibri" w:hAnsi="Calibri"/>
          <w:color w:val="000000" w:themeColor="text1"/>
          <w:szCs w:val="28"/>
        </w:rPr>
        <w:br w:type="page"/>
      </w:r>
    </w:p>
    <w:p w14:paraId="667F52B4" w14:textId="0AD8C429" w:rsidR="009A6CE5" w:rsidRPr="00277BEE" w:rsidRDefault="009A6CE5" w:rsidP="0032529B">
      <w:pPr>
        <w:jc w:val="both"/>
        <w:rPr>
          <w:rFonts w:ascii="Calibri" w:hAnsi="Calibri"/>
          <w:color w:val="000000" w:themeColor="text1"/>
          <w:szCs w:val="28"/>
        </w:rPr>
      </w:pPr>
    </w:p>
    <w:p w14:paraId="3D94AE50" w14:textId="38EA0840" w:rsidR="009A6CE5" w:rsidRPr="00277BEE" w:rsidRDefault="009A6CE5" w:rsidP="0032529B">
      <w:pPr>
        <w:jc w:val="both"/>
        <w:rPr>
          <w:rFonts w:ascii="Calibri" w:hAnsi="Calibri"/>
          <w:color w:val="000000" w:themeColor="text1"/>
          <w:szCs w:val="28"/>
        </w:rPr>
      </w:pPr>
      <w:r w:rsidRPr="00277BEE">
        <w:rPr>
          <w:rFonts w:ascii="Calibri" w:hAnsi="Calibri"/>
          <w:noProof/>
          <w:color w:val="000000" w:themeColor="text1"/>
          <w:szCs w:val="28"/>
          <w14:ligatures w14:val="standardContextual"/>
        </w:rPr>
        <w:drawing>
          <wp:anchor distT="0" distB="0" distL="114300" distR="114300" simplePos="0" relativeHeight="487592960" behindDoc="0" locked="0" layoutInCell="1" allowOverlap="1" wp14:anchorId="38F507E8" wp14:editId="6408A169">
            <wp:simplePos x="0" y="0"/>
            <wp:positionH relativeFrom="column">
              <wp:posOffset>406400</wp:posOffset>
            </wp:positionH>
            <wp:positionV relativeFrom="paragraph">
              <wp:posOffset>282575</wp:posOffset>
            </wp:positionV>
            <wp:extent cx="5130800" cy="7005320"/>
            <wp:effectExtent l="0" t="0" r="0" b="5080"/>
            <wp:wrapTight wrapText="bothSides">
              <wp:wrapPolygon edited="0">
                <wp:start x="0" y="0"/>
                <wp:lineTo x="0" y="21577"/>
                <wp:lineTo x="21547" y="21577"/>
                <wp:lineTo x="21547" y="0"/>
                <wp:lineTo x="0" y="0"/>
              </wp:wrapPolygon>
            </wp:wrapTight>
            <wp:docPr id="48267051" name="Picture 3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02263" name="Picture 39" descr="A close-up of a document&#10;&#10;AI-generated content may be incorrect."/>
                    <pic:cNvPicPr/>
                  </pic:nvPicPr>
                  <pic:blipFill rotWithShape="1">
                    <a:blip r:embed="rId12" cstate="print">
                      <a:extLst>
                        <a:ext uri="{28A0092B-C50C-407E-A947-70E740481C1C}">
                          <a14:useLocalDpi xmlns:a14="http://schemas.microsoft.com/office/drawing/2010/main"/>
                        </a:ext>
                      </a:extLst>
                    </a:blip>
                    <a:srcRect/>
                    <a:stretch>
                      <a:fillRect/>
                    </a:stretch>
                  </pic:blipFill>
                  <pic:spPr bwMode="auto">
                    <a:xfrm>
                      <a:off x="0" y="0"/>
                      <a:ext cx="5130800" cy="700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BEE">
        <w:rPr>
          <w:rFonts w:ascii="Calibri" w:hAnsi="Calibri"/>
          <w:noProof/>
        </w:rPr>
        <mc:AlternateContent>
          <mc:Choice Requires="wps">
            <w:drawing>
              <wp:anchor distT="0" distB="0" distL="114300" distR="114300" simplePos="0" relativeHeight="487600128" behindDoc="1" locked="0" layoutInCell="1" allowOverlap="1" wp14:anchorId="62F80C19" wp14:editId="092413E8">
                <wp:simplePos x="0" y="0"/>
                <wp:positionH relativeFrom="column">
                  <wp:posOffset>-330200</wp:posOffset>
                </wp:positionH>
                <wp:positionV relativeFrom="paragraph">
                  <wp:posOffset>7571105</wp:posOffset>
                </wp:positionV>
                <wp:extent cx="6268720" cy="533400"/>
                <wp:effectExtent l="0" t="0" r="5080" b="0"/>
                <wp:wrapTight wrapText="bothSides">
                  <wp:wrapPolygon edited="0">
                    <wp:start x="0" y="0"/>
                    <wp:lineTo x="0" y="21086"/>
                    <wp:lineTo x="21574" y="21086"/>
                    <wp:lineTo x="21574" y="0"/>
                    <wp:lineTo x="0" y="0"/>
                  </wp:wrapPolygon>
                </wp:wrapTight>
                <wp:docPr id="712412496" name="Text Box 1"/>
                <wp:cNvGraphicFramePr/>
                <a:graphic xmlns:a="http://schemas.openxmlformats.org/drawingml/2006/main">
                  <a:graphicData uri="http://schemas.microsoft.com/office/word/2010/wordprocessingShape">
                    <wps:wsp>
                      <wps:cNvSpPr txBox="1"/>
                      <wps:spPr>
                        <a:xfrm>
                          <a:off x="0" y="0"/>
                          <a:ext cx="6268720" cy="533400"/>
                        </a:xfrm>
                        <a:prstGeom prst="rect">
                          <a:avLst/>
                        </a:prstGeom>
                        <a:solidFill>
                          <a:prstClr val="white"/>
                        </a:solidFill>
                        <a:ln>
                          <a:noFill/>
                        </a:ln>
                      </wps:spPr>
                      <wps:txbx>
                        <w:txbxContent>
                          <w:p w14:paraId="4A496E39" w14:textId="77777777" w:rsidR="009A6CE5" w:rsidRPr="009A6CE5" w:rsidRDefault="009A6CE5" w:rsidP="009A6CE5">
                            <w:pPr>
                              <w:pStyle w:val="Caption"/>
                              <w:rPr>
                                <w:rFonts w:ascii="Cambria" w:hAnsi="Cambria"/>
                                <w:noProof/>
                                <w:color w:val="000000" w:themeColor="text1"/>
                                <w:sz w:val="22"/>
                                <w:szCs w:val="22"/>
                              </w:rPr>
                            </w:pPr>
                            <w:r w:rsidRPr="009A6CE5">
                              <w:rPr>
                                <w:sz w:val="22"/>
                                <w:szCs w:val="22"/>
                              </w:rPr>
                              <w:t>Oct - Dec 1951:  NAA makes 513 Spirules. Walt takes orders.  Caltech is the first institutional sale.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80C19" id="_x0000_s1029" type="#_x0000_t202" style="position:absolute;left:0;text-align:left;margin-left:-26pt;margin-top:596.15pt;width:493.6pt;height:42pt;z-index:-15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" stroked="f">
                <v:textbox inset="0,0,0,0">
                  <w:txbxContent>
                    <w:p w14:paraId="4A496E39" w14:textId="77777777" w:rsidR="009A6CE5" w:rsidRPr="009A6CE5" w:rsidRDefault="009A6CE5" w:rsidP="009A6CE5">
                      <w:pPr>
                        <w:pStyle w:val="Caption"/>
                        <w:rPr>
                          <w:rFonts w:ascii="Cambria" w:hAnsi="Cambria"/>
                          <w:noProof/>
                          <w:color w:val="000000" w:themeColor="text1"/>
                          <w:sz w:val="22"/>
                          <w:szCs w:val="22"/>
                        </w:rPr>
                      </w:pPr>
                      <w:r w:rsidRPr="009A6CE5">
                        <w:rPr>
                          <w:sz w:val="22"/>
                          <w:szCs w:val="22"/>
                        </w:rPr>
                        <w:t>Oct - Dec 1951:  NAA makes 513 Spirules. Walt takes orders.  Caltech is the first institutional sale.</w:t>
                      </w:r>
                    </w:p>
                  </w:txbxContent>
                </v:textbox>
                <w10:wrap type="tight"/>
              </v:shape>
            </w:pict>
          </mc:Fallback>
        </mc:AlternateContent>
      </w:r>
      <w:r w:rsidRPr="00277BEE">
        <w:rPr>
          <w:rFonts w:ascii="Calibri" w:hAnsi="Calibri"/>
          <w:color w:val="000000" w:themeColor="text1"/>
          <w:szCs w:val="28"/>
        </w:rPr>
        <w:br w:type="page"/>
      </w:r>
    </w:p>
    <w:p w14:paraId="0BF0149F" w14:textId="77777777" w:rsidR="009A6CE5" w:rsidRPr="00277BEE" w:rsidRDefault="009A6CE5" w:rsidP="0032529B">
      <w:pPr>
        <w:jc w:val="both"/>
        <w:rPr>
          <w:rFonts w:ascii="Calibri" w:hAnsi="Calibri"/>
          <w:color w:val="000000" w:themeColor="text1"/>
          <w:szCs w:val="28"/>
        </w:rPr>
      </w:pPr>
      <w:r w:rsidRPr="00277BEE">
        <w:rPr>
          <w:rFonts w:ascii="Calibri" w:hAnsi="Calibri"/>
          <w:noProof/>
          <w14:ligatures w14:val="standardContextual"/>
        </w:rPr>
        <w:lastRenderedPageBreak/>
        <w:drawing>
          <wp:anchor distT="0" distB="0" distL="114300" distR="114300" simplePos="0" relativeHeight="487595008" behindDoc="0" locked="0" layoutInCell="1" allowOverlap="1" wp14:anchorId="32C917DC" wp14:editId="67A530E1">
            <wp:simplePos x="0" y="0"/>
            <wp:positionH relativeFrom="column">
              <wp:posOffset>106680</wp:posOffset>
            </wp:positionH>
            <wp:positionV relativeFrom="paragraph">
              <wp:posOffset>88265</wp:posOffset>
            </wp:positionV>
            <wp:extent cx="5485765" cy="7595870"/>
            <wp:effectExtent l="0" t="0" r="635" b="0"/>
            <wp:wrapTight wrapText="bothSides">
              <wp:wrapPolygon edited="0">
                <wp:start x="0" y="397"/>
                <wp:lineTo x="0" y="21560"/>
                <wp:lineTo x="21552" y="21560"/>
                <wp:lineTo x="21552" y="397"/>
                <wp:lineTo x="0" y="397"/>
              </wp:wrapPolygon>
            </wp:wrapTight>
            <wp:docPr id="543955530" name="Picture 46" descr="A document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36500" name="Picture 46" descr="A document with a diagram&#10;&#10;AI-generated content may be incorrect."/>
                    <pic:cNvPicPr/>
                  </pic:nvPicPr>
                  <pic:blipFill rotWithShape="1">
                    <a:blip r:embed="rId13" cstate="print">
                      <a:extLst>
                        <a:ext uri="{28A0092B-C50C-407E-A947-70E740481C1C}">
                          <a14:useLocalDpi xmlns:a14="http://schemas.microsoft.com/office/drawing/2010/main"/>
                        </a:ext>
                      </a:extLst>
                    </a:blip>
                    <a:srcRect t="-2222"/>
                    <a:stretch>
                      <a:fillRect/>
                    </a:stretch>
                  </pic:blipFill>
                  <pic:spPr bwMode="auto">
                    <a:xfrm>
                      <a:off x="0" y="0"/>
                      <a:ext cx="5485765" cy="759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3DE46" w14:textId="77777777" w:rsidR="009A6CE5" w:rsidRPr="00277BEE" w:rsidRDefault="009A6CE5" w:rsidP="0032529B">
      <w:pPr>
        <w:jc w:val="both"/>
        <w:rPr>
          <w:rFonts w:ascii="Calibri" w:hAnsi="Calibri"/>
          <w:color w:val="000000" w:themeColor="text1"/>
          <w:szCs w:val="28"/>
        </w:rPr>
      </w:pPr>
      <w:r w:rsidRPr="00277BEE">
        <w:rPr>
          <w:rFonts w:ascii="Calibri" w:hAnsi="Calibri"/>
          <w:noProof/>
        </w:rPr>
        <mc:AlternateContent>
          <mc:Choice Requires="wps">
            <w:drawing>
              <wp:anchor distT="0" distB="0" distL="114300" distR="114300" simplePos="0" relativeHeight="487601152" behindDoc="1" locked="0" layoutInCell="1" allowOverlap="1" wp14:anchorId="47511F66" wp14:editId="28BFA841">
                <wp:simplePos x="0" y="0"/>
                <wp:positionH relativeFrom="column">
                  <wp:posOffset>-5592445</wp:posOffset>
                </wp:positionH>
                <wp:positionV relativeFrom="paragraph">
                  <wp:posOffset>7516495</wp:posOffset>
                </wp:positionV>
                <wp:extent cx="5486400" cy="447040"/>
                <wp:effectExtent l="0" t="0" r="0" b="0"/>
                <wp:wrapTight wrapText="bothSides">
                  <wp:wrapPolygon edited="0">
                    <wp:start x="0" y="0"/>
                    <wp:lineTo x="0" y="20864"/>
                    <wp:lineTo x="21550" y="20864"/>
                    <wp:lineTo x="21550" y="0"/>
                    <wp:lineTo x="0" y="0"/>
                  </wp:wrapPolygon>
                </wp:wrapTight>
                <wp:docPr id="596258682" name="Text Box 1"/>
                <wp:cNvGraphicFramePr/>
                <a:graphic xmlns:a="http://schemas.openxmlformats.org/drawingml/2006/main">
                  <a:graphicData uri="http://schemas.microsoft.com/office/word/2010/wordprocessingShape">
                    <wps:wsp>
                      <wps:cNvSpPr txBox="1"/>
                      <wps:spPr>
                        <a:xfrm>
                          <a:off x="0" y="0"/>
                          <a:ext cx="5486400" cy="447040"/>
                        </a:xfrm>
                        <a:prstGeom prst="rect">
                          <a:avLst/>
                        </a:prstGeom>
                        <a:solidFill>
                          <a:prstClr val="white"/>
                        </a:solidFill>
                        <a:ln>
                          <a:noFill/>
                        </a:ln>
                      </wps:spPr>
                      <wps:txbx>
                        <w:txbxContent>
                          <w:p w14:paraId="3D03A2DB" w14:textId="77777777" w:rsidR="009A6CE5" w:rsidRPr="00880145" w:rsidRDefault="009A6CE5" w:rsidP="009A6CE5">
                            <w:pPr>
                              <w:pStyle w:val="Caption"/>
                              <w:jc w:val="center"/>
                              <w:rPr>
                                <w:rFonts w:ascii="Cambria" w:hAnsi="Cambria"/>
                                <w:noProof/>
                                <w:sz w:val="28"/>
                              </w:rPr>
                            </w:pPr>
                            <w:r>
                              <w:t xml:space="preserve">October 1951: Spirules with instruction sheets could be obtained for $2.00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11F66" id="_x0000_s1030" type="#_x0000_t202" style="position:absolute;left:0;text-align:left;margin-left:-440.35pt;margin-top:591.85pt;width:6in;height:35.2pt;z-index:-1571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" stroked="f">
                <v:textbox inset="0,0,0,0">
                  <w:txbxContent>
                    <w:p w14:paraId="3D03A2DB" w14:textId="77777777" w:rsidR="009A6CE5" w:rsidRPr="00880145" w:rsidRDefault="009A6CE5" w:rsidP="009A6CE5">
                      <w:pPr>
                        <w:pStyle w:val="Caption"/>
                        <w:jc w:val="center"/>
                        <w:rPr>
                          <w:rFonts w:ascii="Cambria" w:hAnsi="Cambria"/>
                          <w:noProof/>
                          <w:sz w:val="28"/>
                        </w:rPr>
                      </w:pPr>
                      <w:r>
                        <w:t xml:space="preserve">October 1951: Spirules with instruction sheets could be obtained for $2.00   </w:t>
                      </w:r>
                    </w:p>
                  </w:txbxContent>
                </v:textbox>
                <w10:wrap type="tight"/>
              </v:shape>
            </w:pict>
          </mc:Fallback>
        </mc:AlternateContent>
      </w:r>
      <w:r w:rsidRPr="00277BEE">
        <w:rPr>
          <w:rFonts w:ascii="Calibri" w:hAnsi="Calibri"/>
          <w:color w:val="000000" w:themeColor="text1"/>
          <w:szCs w:val="28"/>
        </w:rPr>
        <w:br w:type="page"/>
      </w:r>
    </w:p>
    <w:p w14:paraId="7082D3FB" w14:textId="059F29E8" w:rsidR="009A6CE5" w:rsidRPr="00277BEE" w:rsidRDefault="009A6CE5" w:rsidP="0032529B">
      <w:pPr>
        <w:jc w:val="both"/>
        <w:rPr>
          <w:rFonts w:ascii="Calibri" w:hAnsi="Calibri"/>
          <w:color w:val="000000" w:themeColor="text1"/>
          <w:szCs w:val="28"/>
        </w:rPr>
      </w:pPr>
      <w:r w:rsidRPr="00277BEE">
        <w:rPr>
          <w:rFonts w:ascii="Calibri" w:hAnsi="Calibri"/>
          <w:noProof/>
          <w:color w:val="000000" w:themeColor="text1"/>
          <w14:ligatures w14:val="standardContextual"/>
        </w:rPr>
        <w:lastRenderedPageBreak/>
        <w:drawing>
          <wp:anchor distT="0" distB="0" distL="114300" distR="114300" simplePos="0" relativeHeight="487597056" behindDoc="0" locked="0" layoutInCell="1" allowOverlap="1" wp14:anchorId="1BA7F964" wp14:editId="3527291E">
            <wp:simplePos x="0" y="0"/>
            <wp:positionH relativeFrom="column">
              <wp:posOffset>45720</wp:posOffset>
            </wp:positionH>
            <wp:positionV relativeFrom="paragraph">
              <wp:posOffset>11430</wp:posOffset>
            </wp:positionV>
            <wp:extent cx="5486400" cy="7710170"/>
            <wp:effectExtent l="0" t="0" r="0" b="0"/>
            <wp:wrapTight wrapText="bothSides">
              <wp:wrapPolygon edited="0">
                <wp:start x="0" y="0"/>
                <wp:lineTo x="0" y="21561"/>
                <wp:lineTo x="21550" y="21561"/>
                <wp:lineTo x="21550" y="0"/>
                <wp:lineTo x="0" y="0"/>
              </wp:wrapPolygon>
            </wp:wrapTight>
            <wp:docPr id="1386468627" name="Picture 50" descr="A diagram of a spi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62435" name="Picture 50" descr="A diagram of a spiral&#10;&#10;AI-generated content may be incorrect."/>
                    <pic:cNvPicPr/>
                  </pic:nvPicPr>
                  <pic:blipFill rotWithShape="1">
                    <a:blip r:embed="rId14" cstate="print">
                      <a:extLst>
                        <a:ext uri="{28A0092B-C50C-407E-A947-70E740481C1C}">
                          <a14:useLocalDpi xmlns:a14="http://schemas.microsoft.com/office/drawing/2010/main"/>
                        </a:ext>
                      </a:extLst>
                    </a:blip>
                    <a:srcRect/>
                    <a:stretch>
                      <a:fillRect/>
                    </a:stretch>
                  </pic:blipFill>
                  <pic:spPr bwMode="auto">
                    <a:xfrm>
                      <a:off x="0" y="0"/>
                      <a:ext cx="5486400" cy="771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BEE">
        <w:rPr>
          <w:rFonts w:ascii="Calibri" w:hAnsi="Calibri"/>
          <w:noProof/>
        </w:rPr>
        <mc:AlternateContent>
          <mc:Choice Requires="wps">
            <w:drawing>
              <wp:anchor distT="0" distB="0" distL="114300" distR="114300" simplePos="0" relativeHeight="487602176" behindDoc="1" locked="0" layoutInCell="1" allowOverlap="1" wp14:anchorId="257DAE90" wp14:editId="63ACCE3F">
                <wp:simplePos x="0" y="0"/>
                <wp:positionH relativeFrom="column">
                  <wp:posOffset>325120</wp:posOffset>
                </wp:positionH>
                <wp:positionV relativeFrom="paragraph">
                  <wp:posOffset>7707630</wp:posOffset>
                </wp:positionV>
                <wp:extent cx="5486400" cy="406400"/>
                <wp:effectExtent l="0" t="0" r="0" b="0"/>
                <wp:wrapTight wrapText="bothSides">
                  <wp:wrapPolygon edited="0">
                    <wp:start x="0" y="0"/>
                    <wp:lineTo x="0" y="20925"/>
                    <wp:lineTo x="21550" y="20925"/>
                    <wp:lineTo x="21550" y="0"/>
                    <wp:lineTo x="0" y="0"/>
                  </wp:wrapPolygon>
                </wp:wrapTight>
                <wp:docPr id="1427557259" name="Text Box 1"/>
                <wp:cNvGraphicFramePr/>
                <a:graphic xmlns:a="http://schemas.openxmlformats.org/drawingml/2006/main">
                  <a:graphicData uri="http://schemas.microsoft.com/office/word/2010/wordprocessingShape">
                    <wps:wsp>
                      <wps:cNvSpPr txBox="1"/>
                      <wps:spPr>
                        <a:xfrm>
                          <a:off x="0" y="0"/>
                          <a:ext cx="5486400" cy="406400"/>
                        </a:xfrm>
                        <a:prstGeom prst="rect">
                          <a:avLst/>
                        </a:prstGeom>
                        <a:solidFill>
                          <a:prstClr val="white"/>
                        </a:solidFill>
                        <a:ln>
                          <a:noFill/>
                        </a:ln>
                      </wps:spPr>
                      <wps:txbx>
                        <w:txbxContent>
                          <w:p w14:paraId="36896BBA" w14:textId="77777777" w:rsidR="009A6CE5" w:rsidRPr="00530B0F" w:rsidRDefault="009A6CE5" w:rsidP="009A6CE5">
                            <w:pPr>
                              <w:pStyle w:val="Caption"/>
                              <w:jc w:val="center"/>
                              <w:rPr>
                                <w:rFonts w:ascii="Cambria" w:hAnsi="Cambria"/>
                                <w:noProof/>
                                <w:color w:val="000000" w:themeColor="text1"/>
                                <w:sz w:val="28"/>
                              </w:rPr>
                            </w:pPr>
                            <w:r>
                              <w:t>October 1951: Spirule's use as a circular protractor.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DAE90" id="_x0000_s1031" type="#_x0000_t202" style="position:absolute;left:0;text-align:left;margin-left:25.6pt;margin-top:606.9pt;width:6in;height:32pt;z-index:-1571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" stroked="f">
                <v:textbox inset="0,0,0,0">
                  <w:txbxContent>
                    <w:p w14:paraId="36896BBA" w14:textId="77777777" w:rsidR="009A6CE5" w:rsidRPr="00530B0F" w:rsidRDefault="009A6CE5" w:rsidP="009A6CE5">
                      <w:pPr>
                        <w:pStyle w:val="Caption"/>
                        <w:jc w:val="center"/>
                        <w:rPr>
                          <w:rFonts w:ascii="Cambria" w:hAnsi="Cambria"/>
                          <w:noProof/>
                          <w:color w:val="000000" w:themeColor="text1"/>
                          <w:sz w:val="28"/>
                        </w:rPr>
                      </w:pPr>
                      <w:r>
                        <w:t>October 1951: Spirule's use as a circular protractor.</w:t>
                      </w:r>
                    </w:p>
                  </w:txbxContent>
                </v:textbox>
                <w10:wrap type="tight"/>
              </v:shape>
            </w:pict>
          </mc:Fallback>
        </mc:AlternateContent>
      </w:r>
      <w:r w:rsidRPr="00277BEE">
        <w:rPr>
          <w:rFonts w:ascii="Calibri" w:hAnsi="Calibri"/>
          <w:color w:val="000000" w:themeColor="text1"/>
          <w:szCs w:val="28"/>
        </w:rPr>
        <w:br w:type="page"/>
      </w:r>
    </w:p>
    <w:p w14:paraId="660B38FF" w14:textId="77777777" w:rsidR="009A6CE5" w:rsidRPr="00277BEE" w:rsidRDefault="009A6CE5" w:rsidP="0032529B">
      <w:pPr>
        <w:jc w:val="both"/>
        <w:rPr>
          <w:rFonts w:ascii="Calibri" w:hAnsi="Calibri"/>
          <w:color w:val="000000" w:themeColor="text1"/>
          <w:szCs w:val="28"/>
        </w:rPr>
      </w:pPr>
      <w:r w:rsidRPr="00277BEE">
        <w:rPr>
          <w:rFonts w:ascii="Calibri" w:hAnsi="Calibri"/>
          <w:noProof/>
        </w:rPr>
        <w:lastRenderedPageBreak/>
        <mc:AlternateContent>
          <mc:Choice Requires="wps">
            <w:drawing>
              <wp:anchor distT="0" distB="0" distL="114300" distR="114300" simplePos="0" relativeHeight="487604224" behindDoc="1" locked="0" layoutInCell="1" allowOverlap="1" wp14:anchorId="102B2D2D" wp14:editId="6370D1F1">
                <wp:simplePos x="0" y="0"/>
                <wp:positionH relativeFrom="column">
                  <wp:posOffset>955421</wp:posOffset>
                </wp:positionH>
                <wp:positionV relativeFrom="paragraph">
                  <wp:posOffset>7909560</wp:posOffset>
                </wp:positionV>
                <wp:extent cx="4572000" cy="635"/>
                <wp:effectExtent l="0" t="0" r="0" b="12065"/>
                <wp:wrapTight wrapText="bothSides">
                  <wp:wrapPolygon edited="0">
                    <wp:start x="0" y="0"/>
                    <wp:lineTo x="0" y="0"/>
                    <wp:lineTo x="21540" y="0"/>
                    <wp:lineTo x="21540" y="0"/>
                    <wp:lineTo x="0" y="0"/>
                  </wp:wrapPolygon>
                </wp:wrapTight>
                <wp:docPr id="1412520452"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1F308698" w14:textId="77777777" w:rsidR="009A6CE5" w:rsidRPr="00326557" w:rsidRDefault="009A6CE5" w:rsidP="009A6CE5">
                            <w:pPr>
                              <w:pStyle w:val="Caption"/>
                              <w:jc w:val="center"/>
                              <w:rPr>
                                <w:rFonts w:ascii="Cambria" w:hAnsi="Cambria"/>
                                <w:noProof/>
                                <w:color w:val="000000" w:themeColor="text1"/>
                                <w:sz w:val="28"/>
                                <w:szCs w:val="28"/>
                              </w:rPr>
                            </w:pPr>
                            <w:r>
                              <w:t>1959 New Model Spirule and Instruction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2B2D2D" id="_x0000_s1032" type="#_x0000_t202" style="position:absolute;left:0;text-align:left;margin-left:75.25pt;margin-top:622.8pt;width:5in;height:.05pt;z-index:-1571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" stroked="f">
                <v:textbox style="mso-fit-shape-to-text:t" inset="0,0,0,0">
                  <w:txbxContent>
                    <w:p w14:paraId="1F308698" w14:textId="77777777" w:rsidR="009A6CE5" w:rsidRPr="00326557" w:rsidRDefault="009A6CE5" w:rsidP="009A6CE5">
                      <w:pPr>
                        <w:pStyle w:val="Caption"/>
                        <w:jc w:val="center"/>
                        <w:rPr>
                          <w:rFonts w:ascii="Cambria" w:hAnsi="Cambria"/>
                          <w:noProof/>
                          <w:color w:val="000000" w:themeColor="text1"/>
                          <w:sz w:val="28"/>
                          <w:szCs w:val="28"/>
                        </w:rPr>
                      </w:pPr>
                      <w:r>
                        <w:t>1959 New Model Spirule and Instruction Sheet</w:t>
                      </w:r>
                    </w:p>
                  </w:txbxContent>
                </v:textbox>
                <w10:wrap type="tight"/>
              </v:shape>
            </w:pict>
          </mc:Fallback>
        </mc:AlternateContent>
      </w:r>
      <w:r w:rsidRPr="00277BEE">
        <w:rPr>
          <w:rFonts w:ascii="Calibri" w:hAnsi="Calibri"/>
          <w:noProof/>
          <w:color w:val="000000" w:themeColor="text1"/>
          <w:szCs w:val="28"/>
          <w14:ligatures w14:val="standardContextual"/>
        </w:rPr>
        <w:drawing>
          <wp:anchor distT="0" distB="0" distL="114300" distR="114300" simplePos="0" relativeHeight="487603200" behindDoc="0" locked="0" layoutInCell="1" allowOverlap="1" wp14:anchorId="7A32E609" wp14:editId="0DAFDF28">
            <wp:simplePos x="0" y="0"/>
            <wp:positionH relativeFrom="column">
              <wp:posOffset>644652</wp:posOffset>
            </wp:positionH>
            <wp:positionV relativeFrom="paragraph">
              <wp:posOffset>201295</wp:posOffset>
            </wp:positionV>
            <wp:extent cx="4572000" cy="7633252"/>
            <wp:effectExtent l="0" t="0" r="0" b="0"/>
            <wp:wrapTight wrapText="bothSides">
              <wp:wrapPolygon edited="0">
                <wp:start x="0" y="0"/>
                <wp:lineTo x="0" y="21564"/>
                <wp:lineTo x="21540" y="21564"/>
                <wp:lineTo x="21540" y="0"/>
                <wp:lineTo x="0" y="0"/>
              </wp:wrapPolygon>
            </wp:wrapTight>
            <wp:docPr id="635412422" name="Picture 95" descr="A close-up of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40553" name="Picture 95" descr="A close-up of a measuring device&#10;&#10;AI-generated content may be incorrect."/>
                    <pic:cNvPicPr/>
                  </pic:nvPicPr>
                  <pic:blipFill>
                    <a:blip r:embed="rId15" cstate="print">
                      <a:extLst>
                        <a:ext uri="{28A0092B-C50C-407E-A947-70E740481C1C}">
                          <a14:useLocalDpi xmlns:a14="http://schemas.microsoft.com/office/drawing/2010/main"/>
                        </a:ext>
                      </a:extLst>
                    </a:blip>
                    <a:stretch>
                      <a:fillRect/>
                    </a:stretch>
                  </pic:blipFill>
                  <pic:spPr>
                    <a:xfrm>
                      <a:off x="0" y="0"/>
                      <a:ext cx="4572000" cy="7633252"/>
                    </a:xfrm>
                    <a:prstGeom prst="rect">
                      <a:avLst/>
                    </a:prstGeom>
                  </pic:spPr>
                </pic:pic>
              </a:graphicData>
            </a:graphic>
            <wp14:sizeRelH relativeFrom="margin">
              <wp14:pctWidth>0</wp14:pctWidth>
            </wp14:sizeRelH>
            <wp14:sizeRelV relativeFrom="margin">
              <wp14:pctHeight>0</wp14:pctHeight>
            </wp14:sizeRelV>
          </wp:anchor>
        </w:drawing>
      </w:r>
    </w:p>
    <w:p w14:paraId="57966F5E" w14:textId="77777777" w:rsidR="009A6CE5" w:rsidRPr="00277BEE" w:rsidRDefault="009A6CE5" w:rsidP="0032529B">
      <w:pPr>
        <w:jc w:val="both"/>
        <w:rPr>
          <w:rFonts w:ascii="Calibri" w:hAnsi="Calibri"/>
          <w:color w:val="000000" w:themeColor="text1"/>
          <w:szCs w:val="28"/>
        </w:rPr>
      </w:pPr>
    </w:p>
    <w:p w14:paraId="413B5618" w14:textId="77777777" w:rsidR="009A6CE5" w:rsidRPr="00277BEE" w:rsidRDefault="009A6CE5" w:rsidP="0032529B">
      <w:pPr>
        <w:spacing w:after="60"/>
        <w:jc w:val="both"/>
        <w:rPr>
          <w:rFonts w:ascii="Calibri" w:hAnsi="Calibri"/>
          <w:color w:val="000000" w:themeColor="text1"/>
        </w:rPr>
      </w:pPr>
    </w:p>
    <w:p w14:paraId="1C62B49B" w14:textId="77777777" w:rsidR="009A6CE5" w:rsidRDefault="009A6CE5" w:rsidP="0032529B">
      <w:pPr>
        <w:jc w:val="both"/>
        <w:rPr>
          <w:rFonts w:ascii="Calibri" w:eastAsiaTheme="majorEastAsia" w:hAnsi="Calibri" w:cstheme="majorBidi"/>
          <w:b/>
          <w:bCs/>
          <w:kern w:val="28"/>
          <w:szCs w:val="48"/>
        </w:rPr>
        <w:sectPr w:rsidR="009A6CE5" w:rsidSect="009A6CE5">
          <w:footnotePr>
            <w:numFmt w:val="chicago"/>
          </w:footnotePr>
          <w:pgSz w:w="12240" w:h="15840"/>
          <w:pgMar w:top="1728" w:right="1440" w:bottom="1152" w:left="1440" w:header="720" w:footer="720" w:gutter="0"/>
          <w:pgNumType w:start="1"/>
          <w:cols w:space="720"/>
          <w:docGrid w:linePitch="381"/>
        </w:sectPr>
      </w:pPr>
    </w:p>
    <w:p w14:paraId="11B768A4" w14:textId="77777777" w:rsidR="009A6CE5" w:rsidRPr="00277BEE" w:rsidRDefault="009A6CE5" w:rsidP="0032529B">
      <w:pPr>
        <w:jc w:val="both"/>
        <w:rPr>
          <w:rFonts w:ascii="Calibri" w:eastAsiaTheme="majorEastAsia" w:hAnsi="Calibri" w:cstheme="majorBidi"/>
          <w:b/>
          <w:bCs/>
          <w:kern w:val="28"/>
          <w:szCs w:val="48"/>
        </w:rPr>
      </w:pPr>
    </w:p>
    <w:p w14:paraId="6CF79AFD" w14:textId="77777777" w:rsidR="001353C7" w:rsidRPr="002B4F70" w:rsidRDefault="001353C7" w:rsidP="0032529B">
      <w:pPr>
        <w:pStyle w:val="BodyText"/>
        <w:jc w:val="both"/>
        <w:rPr>
          <w:rFonts w:asciiTheme="minorHAnsi" w:hAnsiTheme="minorHAnsi"/>
          <w:b/>
        </w:rPr>
      </w:pPr>
    </w:p>
    <w:p w14:paraId="7201C0D6" w14:textId="77777777" w:rsidR="001353C7" w:rsidRPr="002B4F70" w:rsidRDefault="001353C7" w:rsidP="0032529B">
      <w:pPr>
        <w:pStyle w:val="BodyText"/>
        <w:jc w:val="both"/>
        <w:rPr>
          <w:rFonts w:asciiTheme="minorHAnsi" w:hAnsiTheme="minorHAnsi"/>
          <w:b/>
        </w:rPr>
      </w:pPr>
    </w:p>
    <w:p w14:paraId="484FC55B" w14:textId="77777777" w:rsidR="001353C7" w:rsidRPr="002B4F70" w:rsidRDefault="001353C7" w:rsidP="0032529B">
      <w:pPr>
        <w:pStyle w:val="BodyText"/>
        <w:jc w:val="both"/>
        <w:rPr>
          <w:rFonts w:asciiTheme="minorHAnsi" w:hAnsiTheme="minorHAnsi"/>
          <w:b/>
        </w:rPr>
      </w:pPr>
    </w:p>
    <w:p w14:paraId="37531863" w14:textId="77777777" w:rsidR="001353C7" w:rsidRPr="002B4F70" w:rsidRDefault="001353C7" w:rsidP="0032529B">
      <w:pPr>
        <w:pStyle w:val="BodyText"/>
        <w:jc w:val="both"/>
        <w:rPr>
          <w:rFonts w:asciiTheme="minorHAnsi" w:hAnsiTheme="minorHAnsi"/>
          <w:b/>
        </w:rPr>
      </w:pPr>
    </w:p>
    <w:p w14:paraId="42692D27" w14:textId="77777777" w:rsidR="001353C7" w:rsidRPr="002B4F70" w:rsidRDefault="001353C7" w:rsidP="0032529B">
      <w:pPr>
        <w:pStyle w:val="BodyText"/>
        <w:jc w:val="both"/>
        <w:rPr>
          <w:rFonts w:asciiTheme="minorHAnsi" w:hAnsiTheme="minorHAnsi"/>
          <w:b/>
        </w:rPr>
      </w:pPr>
    </w:p>
    <w:p w14:paraId="5E8CEDE3" w14:textId="77777777" w:rsidR="0032529B" w:rsidRPr="002B4F70" w:rsidRDefault="0032529B">
      <w:pPr>
        <w:pStyle w:val="BodyText"/>
        <w:jc w:val="both"/>
        <w:rPr>
          <w:rFonts w:asciiTheme="minorHAnsi" w:hAnsiTheme="minorHAnsi"/>
          <w:b/>
        </w:rPr>
      </w:pPr>
    </w:p>
    <w:sectPr w:rsidR="0032529B" w:rsidRPr="002B4F70" w:rsidSect="006D4FB0">
      <w:pgSz w:w="12240" w:h="15840"/>
      <w:pgMar w:top="1820" w:right="1080" w:bottom="1040" w:left="1080" w:header="0" w:footer="8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47C16" w14:textId="77777777" w:rsidR="009140B9" w:rsidRDefault="009140B9">
      <w:r>
        <w:separator/>
      </w:r>
    </w:p>
  </w:endnote>
  <w:endnote w:type="continuationSeparator" w:id="0">
    <w:p w14:paraId="28ABB17B" w14:textId="77777777" w:rsidR="009140B9" w:rsidRDefault="00914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auto"/>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D5D3" w14:textId="77777777" w:rsidR="001353C7" w:rsidRDefault="00000000">
    <w:pPr>
      <w:pStyle w:val="BodyText"/>
      <w:spacing w:line="14" w:lineRule="auto"/>
      <w:rPr>
        <w:sz w:val="20"/>
      </w:rPr>
    </w:pPr>
    <w:r>
      <w:rPr>
        <w:noProof/>
        <w:sz w:val="20"/>
      </w:rPr>
      <mc:AlternateContent>
        <mc:Choice Requires="wps">
          <w:drawing>
            <wp:anchor distT="0" distB="0" distL="0" distR="0" simplePos="0" relativeHeight="487408128" behindDoc="1" locked="0" layoutInCell="1" allowOverlap="1" wp14:anchorId="48E84FC7" wp14:editId="13496E58">
              <wp:simplePos x="0" y="0"/>
              <wp:positionH relativeFrom="page">
                <wp:posOffset>3774970</wp:posOffset>
              </wp:positionH>
              <wp:positionV relativeFrom="page">
                <wp:posOffset>9380945</wp:posOffset>
              </wp:positionV>
              <wp:extent cx="222885" cy="2330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233045"/>
                      </a:xfrm>
                      <a:prstGeom prst="rect">
                        <a:avLst/>
                      </a:prstGeom>
                    </wps:spPr>
                    <wps:txbx>
                      <w:txbxContent>
                        <w:p w14:paraId="07D84E5C" w14:textId="77777777" w:rsidR="001353C7" w:rsidRDefault="00000000">
                          <w:pPr>
                            <w:pStyle w:val="BodyText"/>
                            <w:spacing w:before="23"/>
                            <w:ind w:left="20"/>
                            <w:rPr>
                              <w:rFonts w:ascii="Times New Roman"/>
                            </w:rPr>
                          </w:pPr>
                          <w:r>
                            <w:rPr>
                              <w:rFonts w:ascii="Times New Roman"/>
                              <w:spacing w:val="-5"/>
                              <w:w w:val="110"/>
                            </w:rPr>
                            <w:fldChar w:fldCharType="begin"/>
                          </w:r>
                          <w:r>
                            <w:rPr>
                              <w:rFonts w:ascii="Times New Roman"/>
                              <w:spacing w:val="-5"/>
                              <w:w w:val="110"/>
                            </w:rPr>
                            <w:instrText xml:space="preserve"> PAGE </w:instrText>
                          </w:r>
                          <w:r>
                            <w:rPr>
                              <w:rFonts w:ascii="Times New Roman"/>
                              <w:spacing w:val="-5"/>
                              <w:w w:val="110"/>
                            </w:rPr>
                            <w:fldChar w:fldCharType="separate"/>
                          </w:r>
                          <w:r>
                            <w:rPr>
                              <w:rFonts w:ascii="Times New Roman"/>
                              <w:spacing w:val="-5"/>
                              <w:w w:val="110"/>
                            </w:rPr>
                            <w:t>10</w:t>
                          </w:r>
                          <w:r>
                            <w:rPr>
                              <w:rFonts w:ascii="Times New Roman"/>
                              <w:spacing w:val="-5"/>
                              <w:w w:val="110"/>
                            </w:rPr>
                            <w:fldChar w:fldCharType="end"/>
                          </w:r>
                        </w:p>
                      </w:txbxContent>
                    </wps:txbx>
                    <wps:bodyPr wrap="square" lIns="0" tIns="0" rIns="0" bIns="0" rtlCol="0">
                      <a:noAutofit/>
                    </wps:bodyPr>
                  </wps:wsp>
                </a:graphicData>
              </a:graphic>
            </wp:anchor>
          </w:drawing>
        </mc:Choice>
        <mc:Fallback>
          <w:pict>
            <v:shapetype w14:anchorId="48E84FC7" id="_x0000_t202" coordsize="21600,21600" o:spt="202" path="m,l,21600r21600,l21600,xe">
              <v:stroke joinstyle="miter"/>
              <v:path gradientshapeok="t" o:connecttype="rect"/>
            </v:shapetype>
            <v:shape id="Textbox 1" o:spid="_x0000_s1033" type="#_x0000_t202" style="position:absolute;margin-left:297.25pt;margin-top:738.65pt;width:17.55pt;height:18.35pt;z-index:-159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" filled="f" stroked="f">
              <v:textbox inset="0,0,0,0">
                <w:txbxContent>
                  <w:p w14:paraId="07D84E5C" w14:textId="77777777" w:rsidR="001353C7" w:rsidRDefault="00000000">
                    <w:pPr>
                      <w:pStyle w:val="BodyText"/>
                      <w:spacing w:before="23"/>
                      <w:ind w:left="20"/>
                      <w:rPr>
                        <w:rFonts w:ascii="Times New Roman"/>
                      </w:rPr>
                    </w:pPr>
                    <w:r>
                      <w:rPr>
                        <w:rFonts w:ascii="Times New Roman"/>
                        <w:spacing w:val="-5"/>
                        <w:w w:val="110"/>
                      </w:rPr>
                      <w:fldChar w:fldCharType="begin"/>
                    </w:r>
                    <w:r>
                      <w:rPr>
                        <w:rFonts w:ascii="Times New Roman"/>
                        <w:spacing w:val="-5"/>
                        <w:w w:val="110"/>
                      </w:rPr>
                      <w:instrText xml:space="preserve"> PAGE </w:instrText>
                    </w:r>
                    <w:r>
                      <w:rPr>
                        <w:rFonts w:ascii="Times New Roman"/>
                        <w:spacing w:val="-5"/>
                        <w:w w:val="110"/>
                      </w:rPr>
                      <w:fldChar w:fldCharType="separate"/>
                    </w:r>
                    <w:r>
                      <w:rPr>
                        <w:rFonts w:ascii="Times New Roman"/>
                        <w:spacing w:val="-5"/>
                        <w:w w:val="110"/>
                      </w:rPr>
                      <w:t>10</w:t>
                    </w:r>
                    <w:r>
                      <w:rPr>
                        <w:rFonts w:ascii="Times New Roman"/>
                        <w:spacing w:val="-5"/>
                        <w:w w:val="1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BF0EA" w14:textId="77777777" w:rsidR="009140B9" w:rsidRDefault="009140B9">
      <w:r>
        <w:separator/>
      </w:r>
    </w:p>
  </w:footnote>
  <w:footnote w:type="continuationSeparator" w:id="0">
    <w:p w14:paraId="0BC37CDE" w14:textId="77777777" w:rsidR="009140B9" w:rsidRDefault="009140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353C7"/>
    <w:rsid w:val="0009520E"/>
    <w:rsid w:val="000C3A9B"/>
    <w:rsid w:val="00122522"/>
    <w:rsid w:val="001353C7"/>
    <w:rsid w:val="0028055A"/>
    <w:rsid w:val="002B4F70"/>
    <w:rsid w:val="0032529B"/>
    <w:rsid w:val="0039724E"/>
    <w:rsid w:val="003B58B5"/>
    <w:rsid w:val="003C1EB8"/>
    <w:rsid w:val="006D4FB0"/>
    <w:rsid w:val="009140B9"/>
    <w:rsid w:val="009A6CE5"/>
    <w:rsid w:val="00B74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29972"/>
  <w15:docId w15:val="{CC7B379E-7D09-7249-8F27-B66020B6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9"/>
      <w:ind w:left="775" w:right="775"/>
      <w:jc w:val="center"/>
      <w:outlineLvl w:val="0"/>
    </w:pPr>
    <w:rPr>
      <w:b/>
      <w:bCs/>
      <w:sz w:val="28"/>
      <w:szCs w:val="28"/>
    </w:rPr>
  </w:style>
  <w:style w:type="paragraph" w:styleId="Heading2">
    <w:name w:val="heading 2"/>
    <w:basedOn w:val="Normal"/>
    <w:next w:val="Normal"/>
    <w:link w:val="Heading2Char"/>
    <w:uiPriority w:val="9"/>
    <w:semiHidden/>
    <w:unhideWhenUsed/>
    <w:qFormat/>
    <w:rsid w:val="0028055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32529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3"/>
      <w:ind w:left="775" w:right="775"/>
      <w:jc w:val="center"/>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33"/>
    </w:pPr>
  </w:style>
  <w:style w:type="character" w:customStyle="1" w:styleId="Heading2Char">
    <w:name w:val="Heading 2 Char"/>
    <w:basedOn w:val="DefaultParagraphFont"/>
    <w:link w:val="Heading2"/>
    <w:uiPriority w:val="9"/>
    <w:rsid w:val="0028055A"/>
    <w:rPr>
      <w:rFonts w:asciiTheme="majorHAnsi" w:eastAsiaTheme="majorEastAsia" w:hAnsiTheme="majorHAnsi" w:cstheme="majorBidi"/>
      <w:color w:val="365F91" w:themeColor="accent1" w:themeShade="BF"/>
      <w:sz w:val="26"/>
      <w:szCs w:val="26"/>
    </w:rPr>
  </w:style>
  <w:style w:type="paragraph" w:styleId="BodyText2">
    <w:name w:val="Body Text 2"/>
    <w:basedOn w:val="Normal"/>
    <w:link w:val="BodyText2Char"/>
    <w:uiPriority w:val="99"/>
    <w:semiHidden/>
    <w:unhideWhenUsed/>
    <w:rsid w:val="009A6CE5"/>
    <w:pPr>
      <w:spacing w:after="120" w:line="480" w:lineRule="auto"/>
    </w:pPr>
  </w:style>
  <w:style w:type="character" w:customStyle="1" w:styleId="BodyText2Char">
    <w:name w:val="Body Text 2 Char"/>
    <w:basedOn w:val="DefaultParagraphFont"/>
    <w:link w:val="BodyText2"/>
    <w:uiPriority w:val="99"/>
    <w:semiHidden/>
    <w:rsid w:val="009A6CE5"/>
    <w:rPr>
      <w:rFonts w:ascii="Arial" w:eastAsia="Arial" w:hAnsi="Arial" w:cs="Arial"/>
    </w:rPr>
  </w:style>
  <w:style w:type="paragraph" w:styleId="NormalWeb">
    <w:name w:val="Normal (Web)"/>
    <w:basedOn w:val="Normal"/>
    <w:uiPriority w:val="99"/>
    <w:unhideWhenUsed/>
    <w:rsid w:val="009A6CE5"/>
    <w:pPr>
      <w:widowControl/>
      <w:autoSpaceDE/>
      <w:autoSpaceDN/>
      <w:spacing w:before="100" w:beforeAutospacing="1" w:after="100" w:afterAutospacing="1"/>
      <w:jc w:val="both"/>
    </w:pPr>
    <w:rPr>
      <w:rFonts w:ascii="Cambria" w:eastAsia="Times New Roman" w:hAnsi="Cambria" w:cs="Times New Roman"/>
      <w:sz w:val="28"/>
      <w:szCs w:val="24"/>
    </w:rPr>
  </w:style>
  <w:style w:type="character" w:styleId="Emphasis">
    <w:name w:val="Emphasis"/>
    <w:basedOn w:val="DefaultParagraphFont"/>
    <w:uiPriority w:val="20"/>
    <w:qFormat/>
    <w:rsid w:val="009A6CE5"/>
    <w:rPr>
      <w:i/>
      <w:iCs/>
    </w:rPr>
  </w:style>
  <w:style w:type="paragraph" w:styleId="Caption">
    <w:name w:val="caption"/>
    <w:basedOn w:val="Normal"/>
    <w:qFormat/>
    <w:rsid w:val="009A6CE5"/>
    <w:pPr>
      <w:widowControl/>
      <w:autoSpaceDE/>
      <w:autoSpaceDN/>
      <w:spacing w:before="120" w:after="120" w:line="240" w:lineRule="atLeast"/>
      <w:jc w:val="both"/>
    </w:pPr>
    <w:rPr>
      <w:rFonts w:eastAsia="Times New Roman" w:cs="Times New Roman"/>
      <w:color w:val="000000"/>
      <w:sz w:val="24"/>
      <w:szCs w:val="20"/>
    </w:rPr>
  </w:style>
  <w:style w:type="character" w:customStyle="1" w:styleId="Heading6Char">
    <w:name w:val="Heading 6 Char"/>
    <w:basedOn w:val="DefaultParagraphFont"/>
    <w:link w:val="Heading6"/>
    <w:uiPriority w:val="9"/>
    <w:semiHidden/>
    <w:rsid w:val="0032529B"/>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2963</Words>
  <Characters>15473</Characters>
  <Application>Microsoft Office Word</Application>
  <DocSecurity>0</DocSecurity>
  <Lines>286</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Evans</cp:lastModifiedBy>
  <cp:revision>3</cp:revision>
  <cp:lastPrinted>2026-03-15T23:05:00Z</cp:lastPrinted>
  <dcterms:created xsi:type="dcterms:W3CDTF">2026-03-16T15:14:00Z</dcterms:created>
  <dcterms:modified xsi:type="dcterms:W3CDTF">2026-03-16T15:18:00Z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2026-03-15T00:00:00Z</vt:filetime>
  </property>
  <property fmtid="{D5CDD505-2E9C-101B-9397-08002B2CF9AE}" pid="3" name="LastSaved">
    <vt:filetime>2026-03-15T00:00:00Z</vt:filetime>
  </property>
  <property fmtid="{D5CDD505-2E9C-101B-9397-08002B2CF9AE}" pid="4" name="Producer">
    <vt:lpwstr>macOS Version 26.3 (Build 25D125) Quartz PDFContext</vt:lpwstr>
  </property>
</Properties>
</file>