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107A6" w14:textId="77777777" w:rsidR="005032D5" w:rsidRDefault="005032D5" w:rsidP="005032D5">
      <w:pPr>
        <w:pStyle w:val="isselectedend"/>
      </w:pPr>
      <w:r>
        <w:rPr>
          <w:rStyle w:val="Strong"/>
        </w:rPr>
        <w:t>The Development of the Root-Locus Method: Five Historical Studies</w:t>
      </w:r>
      <w:r>
        <w:br/>
      </w:r>
      <w:r>
        <w:rPr>
          <w:rStyle w:val="Emphasis"/>
        </w:rPr>
        <w:t>Gregory W. Evans</w:t>
      </w:r>
    </w:p>
    <w:p w14:paraId="18AF2A79" w14:textId="77777777" w:rsidR="005032D5" w:rsidRDefault="005032D5" w:rsidP="005032D5">
      <w:pPr>
        <w:pStyle w:val="isselectedend"/>
      </w:pPr>
      <w:r>
        <w:t>The root-locus method, introduced by Walter R. Evans in 1948, became one of the most widely used graphical techniques in control-system design. Today it appears in nearly every control engineering textbook and is familiar to generations of engineers. Yet the story of how the method emerged, spread through industry and universities, and became embedded in engineering education is less widely known.</w:t>
      </w:r>
    </w:p>
    <w:p w14:paraId="12FD1C28" w14:textId="77777777" w:rsidR="005032D5" w:rsidRDefault="005032D5" w:rsidP="005032D5">
      <w:pPr>
        <w:pStyle w:val="isselectedend"/>
      </w:pPr>
      <w:r>
        <w:t>The five papers collected in this series examine the early history of the root-locus method from several complementary perspectives. Together they trace the path by which a new engineering idea moved from classroom insight to professional publication, from industrial practice to university curricula, and eventually into textbooks and engineering tools used around the world.</w:t>
      </w:r>
    </w:p>
    <w:p w14:paraId="132DE6DA" w14:textId="77777777" w:rsidR="005032D5" w:rsidRDefault="005032D5" w:rsidP="005032D5">
      <w:pPr>
        <w:pStyle w:val="isselectedend"/>
      </w:pPr>
      <w:r>
        <w:t xml:space="preserve">The first paper, </w:t>
      </w:r>
      <w:r>
        <w:rPr>
          <w:rStyle w:val="Strong"/>
        </w:rPr>
        <w:t>“The Origins of the Root-Locus Method,”</w:t>
      </w:r>
      <w:r>
        <w:t xml:space="preserve"> examines the intellectual roots of Evans’s work. It traces the influences of Washington University, the General Electric Advanced Course, and the ideas of Swiss mathematician Paul Profos that helped shape Evans’s thinking about graphical approaches to control-system analysis.</w:t>
      </w:r>
    </w:p>
    <w:p w14:paraId="62FDF523" w14:textId="77777777" w:rsidR="005032D5" w:rsidRDefault="005032D5" w:rsidP="005032D5">
      <w:pPr>
        <w:pStyle w:val="isselectedend"/>
      </w:pPr>
      <w:r>
        <w:t xml:space="preserve">The second study, </w:t>
      </w:r>
      <w:r>
        <w:rPr>
          <w:rStyle w:val="Strong"/>
        </w:rPr>
        <w:t>“The Struggle to Publish the Root-Locus Method,”</w:t>
      </w:r>
      <w:r>
        <w:t xml:space="preserve"> describes the often-overlooked difficulties Evans faced in bringing his work to the engineering literature. Drawing on correspondence and archival materials, it recounts the extended review process that preceded the publication of his landmark 1950 AIEE paper, </w:t>
      </w:r>
      <w:r>
        <w:rPr>
          <w:rStyle w:val="Emphasis"/>
        </w:rPr>
        <w:t>Control System Synthesis by Root Locus Method.</w:t>
      </w:r>
    </w:p>
    <w:p w14:paraId="43B2258B" w14:textId="77777777" w:rsidR="005032D5" w:rsidRDefault="005032D5" w:rsidP="005032D5">
      <w:pPr>
        <w:pStyle w:val="isselectedend"/>
      </w:pPr>
      <w:r>
        <w:t xml:space="preserve">The third paper, </w:t>
      </w:r>
      <w:r>
        <w:rPr>
          <w:rStyle w:val="Strong"/>
        </w:rPr>
        <w:t>“The Aerophysics Lab at North American Aviation,”</w:t>
      </w:r>
      <w:r>
        <w:t xml:space="preserve"> places Evans’s work within the extraordinary engineering environment created at North American Aviation during the early Cold War. Under the leadership of John R. Moore, the laboratory assembled a remarkable group of young engineers who were developing new guidance and control technologies for long-range missiles and inertial navigation systems.</w:t>
      </w:r>
    </w:p>
    <w:p w14:paraId="24571991" w14:textId="77777777" w:rsidR="005032D5" w:rsidRDefault="005032D5" w:rsidP="005032D5">
      <w:pPr>
        <w:pStyle w:val="isselectedend"/>
      </w:pPr>
      <w:r>
        <w:t xml:space="preserve">The fourth paper, </w:t>
      </w:r>
      <w:r>
        <w:rPr>
          <w:rStyle w:val="Strong"/>
        </w:rPr>
        <w:t>“The Spirule,”</w:t>
      </w:r>
      <w:r>
        <w:t xml:space="preserve"> examines the development of a simple mechanical device that helped engineers apply the root-locus method quickly and accurately. Conceived within the engineering culture of the Aerophysics Laboratory, the Spirule became an important teaching and design tool during the formative decades of modern control engineering.</w:t>
      </w:r>
    </w:p>
    <w:p w14:paraId="3C7CA1DF" w14:textId="77777777" w:rsidR="005032D5" w:rsidRDefault="005032D5" w:rsidP="005032D5">
      <w:pPr>
        <w:pStyle w:val="isselectedend"/>
      </w:pPr>
      <w:r>
        <w:t xml:space="preserve">Finally, </w:t>
      </w:r>
      <w:r>
        <w:rPr>
          <w:rStyle w:val="Strong"/>
        </w:rPr>
        <w:t>“Control-System Dynamics: Walter Evans and the Race to Publish Root-Locus in a Textbook,”</w:t>
      </w:r>
      <w:r>
        <w:t xml:space="preserve"> explores Evans’s effort to incorporate the method into one of the first servomechanism textbooks. The paper reveals the editorial debates, pedagogical choices, and competitive pressures that shaped the early presentation of root-locus ideas in engineering education.</w:t>
      </w:r>
    </w:p>
    <w:p w14:paraId="145ACBD2" w14:textId="77777777" w:rsidR="005032D5" w:rsidRDefault="005032D5" w:rsidP="005032D5">
      <w:pPr>
        <w:pStyle w:val="isselectedend"/>
      </w:pPr>
      <w:r>
        <w:t>Taken together, these studies illustrate how engineering innovations spread through a combination of teaching, collaboration, professional publication, and practical tools. They also highlight the importance of the institutional and historical context in which such ideas develop.</w:t>
      </w:r>
    </w:p>
    <w:p w14:paraId="7A49E8AA" w14:textId="77777777" w:rsidR="005032D5" w:rsidRDefault="005032D5" w:rsidP="005032D5">
      <w:pPr>
        <w:pStyle w:val="isselectedend"/>
      </w:pPr>
      <w:r>
        <w:lastRenderedPageBreak/>
        <w:t xml:space="preserve">These papers draw upon research conducted for the book </w:t>
      </w:r>
      <w:r>
        <w:rPr>
          <w:rStyle w:val="Emphasis"/>
        </w:rPr>
        <w:t>Into Stability: Walter R. Evans and the Story of Root Locus</w:t>
      </w:r>
      <w:r>
        <w:t>, which presents the broader historical narrative of Evans’s life and the engineering community that helped shape modern control-system design.</w:t>
      </w:r>
    </w:p>
    <w:p w14:paraId="13A8AE48" w14:textId="77777777" w:rsidR="005032D5" w:rsidRDefault="005032D5" w:rsidP="005032D5">
      <w:pPr>
        <w:pStyle w:val="NormalWeb"/>
      </w:pPr>
      <w:r>
        <w:t>Additional historical material, documents, and photographs are available at</w:t>
      </w:r>
      <w:r>
        <w:t xml:space="preserve"> </w:t>
      </w:r>
    </w:p>
    <w:p w14:paraId="71F4BBFD" w14:textId="53A247C8" w:rsidR="00325701" w:rsidRDefault="005032D5" w:rsidP="005032D5">
      <w:pPr>
        <w:pStyle w:val="NormalWeb"/>
      </w:pPr>
      <w:r>
        <w:t>www.walterrevans.com</w:t>
      </w:r>
    </w:p>
    <w:p w14:paraId="32F94E51" w14:textId="77777777" w:rsidR="005032D5" w:rsidRDefault="005032D5" w:rsidP="005032D5">
      <w:pPr>
        <w:pStyle w:val="NormalWeb"/>
      </w:pPr>
    </w:p>
    <w:sectPr w:rsidR="005032D5" w:rsidSect="00047ACF">
      <w:pgSz w:w="1222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D5"/>
    <w:rsid w:val="000273DA"/>
    <w:rsid w:val="00047ACF"/>
    <w:rsid w:val="00054CE2"/>
    <w:rsid w:val="000B5913"/>
    <w:rsid w:val="000C3A9B"/>
    <w:rsid w:val="00112235"/>
    <w:rsid w:val="00133230"/>
    <w:rsid w:val="00150B9E"/>
    <w:rsid w:val="00151277"/>
    <w:rsid w:val="00176DC4"/>
    <w:rsid w:val="00182D88"/>
    <w:rsid w:val="001A5250"/>
    <w:rsid w:val="001B0E1C"/>
    <w:rsid w:val="00200EC7"/>
    <w:rsid w:val="002C0D58"/>
    <w:rsid w:val="002F0BFB"/>
    <w:rsid w:val="00301CA8"/>
    <w:rsid w:val="00325701"/>
    <w:rsid w:val="00363D5B"/>
    <w:rsid w:val="003D53AA"/>
    <w:rsid w:val="003F5054"/>
    <w:rsid w:val="003F5930"/>
    <w:rsid w:val="00402F1D"/>
    <w:rsid w:val="00416A21"/>
    <w:rsid w:val="004506B4"/>
    <w:rsid w:val="00466440"/>
    <w:rsid w:val="004679E7"/>
    <w:rsid w:val="004D0FEF"/>
    <w:rsid w:val="004E044D"/>
    <w:rsid w:val="004F1BBD"/>
    <w:rsid w:val="00500782"/>
    <w:rsid w:val="005032D5"/>
    <w:rsid w:val="005113F7"/>
    <w:rsid w:val="005166A3"/>
    <w:rsid w:val="005324BF"/>
    <w:rsid w:val="00545B78"/>
    <w:rsid w:val="00555B09"/>
    <w:rsid w:val="00564818"/>
    <w:rsid w:val="00570A92"/>
    <w:rsid w:val="005B0EB2"/>
    <w:rsid w:val="005B256B"/>
    <w:rsid w:val="005B7495"/>
    <w:rsid w:val="00621ABF"/>
    <w:rsid w:val="00636688"/>
    <w:rsid w:val="006823E7"/>
    <w:rsid w:val="00691DD9"/>
    <w:rsid w:val="006B1D84"/>
    <w:rsid w:val="006B6672"/>
    <w:rsid w:val="006D07F9"/>
    <w:rsid w:val="006D41FC"/>
    <w:rsid w:val="006E1E7F"/>
    <w:rsid w:val="00734FC8"/>
    <w:rsid w:val="00742378"/>
    <w:rsid w:val="00761C9C"/>
    <w:rsid w:val="00762C3D"/>
    <w:rsid w:val="00776D9C"/>
    <w:rsid w:val="00795197"/>
    <w:rsid w:val="007C670F"/>
    <w:rsid w:val="007E2C45"/>
    <w:rsid w:val="00807544"/>
    <w:rsid w:val="0082213B"/>
    <w:rsid w:val="008343CE"/>
    <w:rsid w:val="00860662"/>
    <w:rsid w:val="00861E08"/>
    <w:rsid w:val="00873C68"/>
    <w:rsid w:val="00887D1C"/>
    <w:rsid w:val="008B228C"/>
    <w:rsid w:val="008F7E5D"/>
    <w:rsid w:val="00966E5B"/>
    <w:rsid w:val="009A7E68"/>
    <w:rsid w:val="009C68DB"/>
    <w:rsid w:val="009E4801"/>
    <w:rsid w:val="009F5C2C"/>
    <w:rsid w:val="00AC1577"/>
    <w:rsid w:val="00AF79DE"/>
    <w:rsid w:val="00B16337"/>
    <w:rsid w:val="00B21C76"/>
    <w:rsid w:val="00B23BD6"/>
    <w:rsid w:val="00B807DB"/>
    <w:rsid w:val="00C122E3"/>
    <w:rsid w:val="00C21CB6"/>
    <w:rsid w:val="00C4500E"/>
    <w:rsid w:val="00C5704E"/>
    <w:rsid w:val="00C5727A"/>
    <w:rsid w:val="00C73AE4"/>
    <w:rsid w:val="00C97914"/>
    <w:rsid w:val="00CE4CE6"/>
    <w:rsid w:val="00CF3E00"/>
    <w:rsid w:val="00D51F83"/>
    <w:rsid w:val="00DE0DA8"/>
    <w:rsid w:val="00DE5D85"/>
    <w:rsid w:val="00E52A0C"/>
    <w:rsid w:val="00E54A12"/>
    <w:rsid w:val="00E67205"/>
    <w:rsid w:val="00E907A5"/>
    <w:rsid w:val="00E90ECC"/>
    <w:rsid w:val="00EF48C8"/>
    <w:rsid w:val="00F03F27"/>
    <w:rsid w:val="00F06C20"/>
    <w:rsid w:val="00F64ACB"/>
    <w:rsid w:val="00F84B22"/>
    <w:rsid w:val="00FF0F2C"/>
    <w:rsid w:val="00FF2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355C3E"/>
  <w15:chartTrackingRefBased/>
  <w15:docId w15:val="{1067D595-B1D3-9A4E-95FD-3EABAE80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2D5"/>
    <w:rPr>
      <w:rFonts w:eastAsiaTheme="majorEastAsia" w:cstheme="majorBidi"/>
      <w:color w:val="272727" w:themeColor="text1" w:themeTint="D8"/>
    </w:rPr>
  </w:style>
  <w:style w:type="paragraph" w:styleId="Title">
    <w:name w:val="Title"/>
    <w:basedOn w:val="Normal"/>
    <w:next w:val="Normal"/>
    <w:link w:val="TitleChar"/>
    <w:uiPriority w:val="10"/>
    <w:qFormat/>
    <w:rsid w:val="00503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2D5"/>
    <w:pPr>
      <w:spacing w:before="160"/>
      <w:jc w:val="center"/>
    </w:pPr>
    <w:rPr>
      <w:i/>
      <w:iCs/>
      <w:color w:val="404040" w:themeColor="text1" w:themeTint="BF"/>
    </w:rPr>
  </w:style>
  <w:style w:type="character" w:customStyle="1" w:styleId="QuoteChar">
    <w:name w:val="Quote Char"/>
    <w:basedOn w:val="DefaultParagraphFont"/>
    <w:link w:val="Quote"/>
    <w:uiPriority w:val="29"/>
    <w:rsid w:val="005032D5"/>
    <w:rPr>
      <w:i/>
      <w:iCs/>
      <w:color w:val="404040" w:themeColor="text1" w:themeTint="BF"/>
    </w:rPr>
  </w:style>
  <w:style w:type="paragraph" w:styleId="ListParagraph">
    <w:name w:val="List Paragraph"/>
    <w:basedOn w:val="Normal"/>
    <w:uiPriority w:val="34"/>
    <w:qFormat/>
    <w:rsid w:val="005032D5"/>
    <w:pPr>
      <w:ind w:left="720"/>
      <w:contextualSpacing/>
    </w:pPr>
  </w:style>
  <w:style w:type="character" w:styleId="IntenseEmphasis">
    <w:name w:val="Intense Emphasis"/>
    <w:basedOn w:val="DefaultParagraphFont"/>
    <w:uiPriority w:val="21"/>
    <w:qFormat/>
    <w:rsid w:val="005032D5"/>
    <w:rPr>
      <w:i/>
      <w:iCs/>
      <w:color w:val="0F4761" w:themeColor="accent1" w:themeShade="BF"/>
    </w:rPr>
  </w:style>
  <w:style w:type="paragraph" w:styleId="IntenseQuote">
    <w:name w:val="Intense Quote"/>
    <w:basedOn w:val="Normal"/>
    <w:next w:val="Normal"/>
    <w:link w:val="IntenseQuoteChar"/>
    <w:uiPriority w:val="30"/>
    <w:qFormat/>
    <w:rsid w:val="00503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2D5"/>
    <w:rPr>
      <w:i/>
      <w:iCs/>
      <w:color w:val="0F4761" w:themeColor="accent1" w:themeShade="BF"/>
    </w:rPr>
  </w:style>
  <w:style w:type="character" w:styleId="IntenseReference">
    <w:name w:val="Intense Reference"/>
    <w:basedOn w:val="DefaultParagraphFont"/>
    <w:uiPriority w:val="32"/>
    <w:qFormat/>
    <w:rsid w:val="005032D5"/>
    <w:rPr>
      <w:b/>
      <w:bCs/>
      <w:smallCaps/>
      <w:color w:val="0F4761" w:themeColor="accent1" w:themeShade="BF"/>
      <w:spacing w:val="5"/>
    </w:rPr>
  </w:style>
  <w:style w:type="paragraph" w:customStyle="1" w:styleId="isselectedend">
    <w:name w:val="isselectedend"/>
    <w:basedOn w:val="Normal"/>
    <w:rsid w:val="005032D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032D5"/>
    <w:rPr>
      <w:b/>
      <w:bCs/>
    </w:rPr>
  </w:style>
  <w:style w:type="character" w:styleId="Emphasis">
    <w:name w:val="Emphasis"/>
    <w:basedOn w:val="DefaultParagraphFont"/>
    <w:uiPriority w:val="20"/>
    <w:qFormat/>
    <w:rsid w:val="005032D5"/>
    <w:rPr>
      <w:i/>
      <w:iCs/>
    </w:rPr>
  </w:style>
  <w:style w:type="paragraph" w:styleId="NormalWeb">
    <w:name w:val="Normal (Web)"/>
    <w:basedOn w:val="Normal"/>
    <w:uiPriority w:val="99"/>
    <w:unhideWhenUsed/>
    <w:rsid w:val="005032D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536</Words>
  <Characters>2804</Characters>
  <Application>Microsoft Office Word</Application>
  <DocSecurity>0</DocSecurity>
  <Lines>51</Lines>
  <Paragraphs>14</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Evans</dc:creator>
  <cp:keywords/>
  <dc:description/>
  <cp:lastModifiedBy>Greg Evans</cp:lastModifiedBy>
  <cp:revision>1</cp:revision>
  <dcterms:created xsi:type="dcterms:W3CDTF">2026-03-16T15:45:00Z</dcterms:created>
  <dcterms:modified xsi:type="dcterms:W3CDTF">2026-03-16T15:47:00Z</dcterms:modified>
</cp:coreProperties>
</file>