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1020" w14:textId="50D4AD86" w:rsidR="00667323" w:rsidRDefault="00667323" w:rsidP="00A50FDD">
      <w:pPr>
        <w:spacing w:after="0"/>
        <w:jc w:val="center"/>
        <w:rPr>
          <w:rFonts w:ascii="Times New Roman" w:hAnsi="Times New Roman" w:cs="Times New Roman"/>
        </w:rPr>
      </w:pPr>
      <w:bookmarkStart w:id="0" w:name="_Hlk211866919"/>
      <w:r>
        <w:rPr>
          <w:rFonts w:ascii="Times New Roman" w:hAnsi="Times New Roman" w:cs="Times New Roman"/>
        </w:rPr>
        <w:t xml:space="preserve">PROPOSED LOCAL LAW NO. </w:t>
      </w:r>
      <w:r w:rsidR="00566E3E">
        <w:rPr>
          <w:rFonts w:ascii="Times New Roman" w:hAnsi="Times New Roman" w:cs="Times New Roman"/>
        </w:rPr>
        <w:t>4</w:t>
      </w:r>
      <w:r w:rsidR="00E40423">
        <w:rPr>
          <w:rFonts w:ascii="Times New Roman" w:hAnsi="Times New Roman" w:cs="Times New Roman"/>
        </w:rPr>
        <w:t xml:space="preserve"> </w:t>
      </w:r>
      <w:r>
        <w:rPr>
          <w:rFonts w:ascii="Times New Roman" w:hAnsi="Times New Roman" w:cs="Times New Roman"/>
        </w:rPr>
        <w:t>OF THE YEAR 2025</w:t>
      </w:r>
    </w:p>
    <w:p w14:paraId="3E048A98" w14:textId="77777777" w:rsidR="00667323" w:rsidRDefault="00667323" w:rsidP="00667323">
      <w:pPr>
        <w:spacing w:after="0"/>
        <w:jc w:val="center"/>
        <w:rPr>
          <w:rFonts w:ascii="Times New Roman" w:hAnsi="Times New Roman" w:cs="Times New Roman"/>
        </w:rPr>
      </w:pPr>
    </w:p>
    <w:p w14:paraId="0F2DD81C" w14:textId="1419DA5D" w:rsidR="00667323" w:rsidRDefault="00667323" w:rsidP="002C2E52">
      <w:pPr>
        <w:spacing w:after="0"/>
        <w:jc w:val="center"/>
        <w:rPr>
          <w:rFonts w:ascii="Times New Roman" w:hAnsi="Times New Roman" w:cs="Times New Roman"/>
        </w:rPr>
      </w:pPr>
      <w:r>
        <w:rPr>
          <w:rFonts w:ascii="Times New Roman" w:hAnsi="Times New Roman" w:cs="Times New Roman"/>
        </w:rPr>
        <w:t xml:space="preserve">A Local Law </w:t>
      </w:r>
      <w:r w:rsidR="002C2E52">
        <w:rPr>
          <w:rFonts w:ascii="Times New Roman" w:hAnsi="Times New Roman" w:cs="Times New Roman"/>
        </w:rPr>
        <w:t>Regulating Waterway Structures and Mooring</w:t>
      </w:r>
    </w:p>
    <w:p w14:paraId="6CC853E8" w14:textId="77777777" w:rsidR="00667323" w:rsidRDefault="00667323" w:rsidP="00667323">
      <w:pPr>
        <w:spacing w:after="0"/>
        <w:rPr>
          <w:rFonts w:ascii="Times New Roman" w:hAnsi="Times New Roman" w:cs="Times New Roman"/>
        </w:rPr>
      </w:pPr>
    </w:p>
    <w:p w14:paraId="5C47CBCA" w14:textId="77777777" w:rsidR="00667323" w:rsidRDefault="00667323" w:rsidP="00667323">
      <w:pPr>
        <w:spacing w:after="0"/>
        <w:rPr>
          <w:rFonts w:ascii="Times New Roman" w:hAnsi="Times New Roman" w:cs="Times New Roman"/>
        </w:rPr>
      </w:pPr>
      <w:r>
        <w:rPr>
          <w:rFonts w:ascii="Times New Roman" w:hAnsi="Times New Roman" w:cs="Times New Roman"/>
        </w:rPr>
        <w:t xml:space="preserve">Be it enacted by the Town Board of the Town of Sodus as follows: </w:t>
      </w:r>
    </w:p>
    <w:p w14:paraId="4961DC6C" w14:textId="77777777" w:rsidR="00667323" w:rsidRDefault="00667323" w:rsidP="00667323">
      <w:pPr>
        <w:spacing w:after="0"/>
        <w:jc w:val="center"/>
        <w:rPr>
          <w:rFonts w:ascii="Times New Roman" w:hAnsi="Times New Roman" w:cs="Times New Roman"/>
        </w:rPr>
      </w:pPr>
    </w:p>
    <w:p w14:paraId="4A52057B" w14:textId="0ADFFFAB" w:rsidR="00667323" w:rsidRDefault="00667323" w:rsidP="00667323">
      <w:pPr>
        <w:spacing w:after="0"/>
        <w:jc w:val="both"/>
        <w:rPr>
          <w:rFonts w:ascii="Times New Roman" w:hAnsi="Times New Roman" w:cs="Times New Roman"/>
        </w:rPr>
      </w:pPr>
      <w:r>
        <w:rPr>
          <w:rFonts w:ascii="Times New Roman" w:hAnsi="Times New Roman" w:cs="Times New Roman"/>
        </w:rPr>
        <w:t xml:space="preserve">Local Law No. </w:t>
      </w:r>
      <w:r w:rsidR="00990786">
        <w:rPr>
          <w:rFonts w:ascii="Times New Roman" w:hAnsi="Times New Roman" w:cs="Times New Roman"/>
        </w:rPr>
        <w:t>5</w:t>
      </w:r>
      <w:r>
        <w:rPr>
          <w:rFonts w:ascii="Times New Roman" w:hAnsi="Times New Roman" w:cs="Times New Roman"/>
        </w:rPr>
        <w:t xml:space="preserve"> of 2025, entitled “The Waterway Structures and Mooring Law of the Town of Sodus” is enacted as follows:</w:t>
      </w:r>
    </w:p>
    <w:p w14:paraId="6B7FE3F7" w14:textId="1B2DE55A" w:rsidR="00402A2E" w:rsidRPr="00402A2E" w:rsidRDefault="002C2E52" w:rsidP="00402A2E">
      <w:pPr>
        <w:spacing w:before="100" w:beforeAutospacing="1" w:after="100" w:afterAutospacing="1" w:line="240" w:lineRule="auto"/>
        <w:rPr>
          <w:rFonts w:ascii="Times New Roman" w:eastAsia="Times New Roman" w:hAnsi="Times New Roman" w:cs="Times New Roman"/>
          <w:kern w:val="0"/>
          <w14:ligatures w14:val="none"/>
        </w:rPr>
      </w:pPr>
      <w:bookmarkStart w:id="1" w:name="_Hlk211866848"/>
      <w:bookmarkEnd w:id="0"/>
      <w:r>
        <w:rPr>
          <w:rFonts w:ascii="Times New Roman" w:eastAsia="Times New Roman" w:hAnsi="Times New Roman" w:cs="Times New Roman"/>
          <w:b/>
          <w:bCs/>
          <w:kern w:val="0"/>
          <w14:ligatures w14:val="none"/>
        </w:rPr>
        <w:t>§</w:t>
      </w:r>
      <w:r w:rsidR="00402A2E" w:rsidRPr="002C2E52">
        <w:rPr>
          <w:rFonts w:ascii="Times New Roman" w:eastAsia="Times New Roman" w:hAnsi="Times New Roman" w:cs="Times New Roman"/>
          <w:b/>
          <w:bCs/>
          <w:kern w:val="0"/>
          <w14:ligatures w14:val="none"/>
        </w:rPr>
        <w:t>1. Title.</w:t>
      </w:r>
      <w:r w:rsidR="00402A2E" w:rsidRPr="00402A2E">
        <w:rPr>
          <w:rFonts w:ascii="Times New Roman" w:eastAsia="Times New Roman" w:hAnsi="Times New Roman" w:cs="Times New Roman"/>
          <w:kern w:val="0"/>
          <w14:ligatures w14:val="none"/>
        </w:rPr>
        <w:br/>
      </w:r>
      <w:bookmarkEnd w:id="1"/>
      <w:r w:rsidR="00402A2E" w:rsidRPr="00402A2E">
        <w:rPr>
          <w:rFonts w:ascii="Times New Roman" w:eastAsia="Times New Roman" w:hAnsi="Times New Roman" w:cs="Times New Roman"/>
          <w:kern w:val="0"/>
          <w14:ligatures w14:val="none"/>
        </w:rPr>
        <w:t xml:space="preserve">This </w:t>
      </w:r>
      <w:r w:rsidR="00667323">
        <w:rPr>
          <w:rFonts w:ascii="Times New Roman" w:eastAsia="Times New Roman" w:hAnsi="Times New Roman" w:cs="Times New Roman"/>
          <w:kern w:val="0"/>
          <w14:ligatures w14:val="none"/>
        </w:rPr>
        <w:t>law</w:t>
      </w:r>
      <w:r w:rsidR="00402A2E" w:rsidRPr="00402A2E">
        <w:rPr>
          <w:rFonts w:ascii="Times New Roman" w:eastAsia="Times New Roman" w:hAnsi="Times New Roman" w:cs="Times New Roman"/>
          <w:kern w:val="0"/>
          <w14:ligatures w14:val="none"/>
        </w:rPr>
        <w:t xml:space="preserve"> shall be known and may be cited as the </w:t>
      </w:r>
      <w:r w:rsidR="00402A2E" w:rsidRPr="00402A2E">
        <w:rPr>
          <w:rFonts w:ascii="Times New Roman" w:eastAsia="Times New Roman" w:hAnsi="Times New Roman" w:cs="Times New Roman"/>
          <w:i/>
          <w:iCs/>
          <w:kern w:val="0"/>
          <w14:ligatures w14:val="none"/>
        </w:rPr>
        <w:t>“Waterway Structures and Mooring Law of the Town of Sodus.”</w:t>
      </w:r>
    </w:p>
    <w:p w14:paraId="24596D5F" w14:textId="114F77DF"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721BC2">
        <w:rPr>
          <w:rFonts w:ascii="Times New Roman" w:eastAsia="Times New Roman" w:hAnsi="Times New Roman" w:cs="Times New Roman"/>
          <w:b/>
          <w:bCs/>
          <w:kern w:val="0"/>
          <w14:ligatures w14:val="none"/>
        </w:rPr>
        <w:t>§2.</w:t>
      </w:r>
      <w:r w:rsidRPr="00402A2E">
        <w:rPr>
          <w:rFonts w:ascii="Times New Roman" w:eastAsia="Times New Roman" w:hAnsi="Times New Roman" w:cs="Times New Roman"/>
          <w:kern w:val="0"/>
          <w14:ligatures w14:val="none"/>
        </w:rPr>
        <w:t xml:space="preserve"> </w:t>
      </w:r>
      <w:r w:rsidRPr="002C2E52">
        <w:rPr>
          <w:rFonts w:ascii="Times New Roman" w:eastAsia="Times New Roman" w:hAnsi="Times New Roman" w:cs="Times New Roman"/>
          <w:b/>
          <w:bCs/>
          <w:kern w:val="0"/>
          <w14:ligatures w14:val="none"/>
        </w:rPr>
        <w:t>Purpose and intent.</w:t>
      </w:r>
      <w:r w:rsidRPr="00402A2E">
        <w:rPr>
          <w:rFonts w:ascii="Times New Roman" w:eastAsia="Times New Roman" w:hAnsi="Times New Roman" w:cs="Times New Roman"/>
          <w:kern w:val="0"/>
          <w14:ligatures w14:val="none"/>
        </w:rPr>
        <w:br/>
        <w:t>The purpose of this chapter is to promote public safety, navigational access, natural resource protection, and preservation of property values by establishing standards and procedures for the construction, installation, use, and maintenance of docks, piers, boathouses, and moorings within the waters and shoreline of the Town of Sodus.</w:t>
      </w:r>
    </w:p>
    <w:p w14:paraId="15C5AC0F" w14:textId="5FC7743E"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721BC2">
        <w:rPr>
          <w:rFonts w:ascii="Times New Roman" w:eastAsia="Times New Roman" w:hAnsi="Times New Roman" w:cs="Times New Roman"/>
          <w:b/>
          <w:bCs/>
          <w:kern w:val="0"/>
          <w14:ligatures w14:val="none"/>
        </w:rPr>
        <w:t>§3.</w:t>
      </w:r>
      <w:r w:rsidRPr="00402A2E">
        <w:rPr>
          <w:rFonts w:ascii="Times New Roman" w:eastAsia="Times New Roman" w:hAnsi="Times New Roman" w:cs="Times New Roman"/>
          <w:kern w:val="0"/>
          <w14:ligatures w14:val="none"/>
        </w:rPr>
        <w:t xml:space="preserve"> </w:t>
      </w:r>
      <w:r w:rsidRPr="002C2E52">
        <w:rPr>
          <w:rFonts w:ascii="Times New Roman" w:eastAsia="Times New Roman" w:hAnsi="Times New Roman" w:cs="Times New Roman"/>
          <w:b/>
          <w:bCs/>
          <w:kern w:val="0"/>
          <w14:ligatures w14:val="none"/>
        </w:rPr>
        <w:t>Definitions.</w:t>
      </w:r>
      <w:r w:rsidRPr="00402A2E">
        <w:rPr>
          <w:rFonts w:ascii="Times New Roman" w:eastAsia="Times New Roman" w:hAnsi="Times New Roman" w:cs="Times New Roman"/>
          <w:kern w:val="0"/>
          <w14:ligatures w14:val="none"/>
        </w:rPr>
        <w:br/>
        <w:t>For purposes of this chapter, the following terms shall have the meanings ascribed herein:</w:t>
      </w:r>
    </w:p>
    <w:p w14:paraId="248D7A03" w14:textId="0FEA9662" w:rsidR="00667323" w:rsidRPr="00667323" w:rsidRDefault="00667323" w:rsidP="00402A2E">
      <w:pPr>
        <w:spacing w:before="100" w:beforeAutospacing="1" w:after="100" w:afterAutospacing="1" w:line="240" w:lineRule="auto"/>
        <w:rPr>
          <w:rFonts w:ascii="Times New Roman" w:eastAsia="Times New Roman" w:hAnsi="Times New Roman" w:cs="Times New Roman"/>
          <w:kern w:val="0"/>
          <w14:ligatures w14:val="none"/>
        </w:rPr>
      </w:pPr>
      <w:r w:rsidRPr="00402A2E">
        <w:rPr>
          <w:rFonts w:ascii="Times New Roman" w:eastAsia="Times New Roman" w:hAnsi="Times New Roman" w:cs="Times New Roman"/>
          <w:b/>
          <w:bCs/>
          <w:kern w:val="0"/>
          <w14:ligatures w14:val="none"/>
        </w:rPr>
        <w:t>Boathouse</w:t>
      </w:r>
      <w:r w:rsidRPr="00402A2E">
        <w:rPr>
          <w:rFonts w:ascii="Times New Roman" w:eastAsia="Times New Roman" w:hAnsi="Times New Roman" w:cs="Times New Roman"/>
          <w:kern w:val="0"/>
          <w14:ligatures w14:val="none"/>
        </w:rPr>
        <w:t xml:space="preserve"> — A permanent or seasonal structure used for the storage or sheltering of watercraft, supported below or above water level, solely for private residential use.</w:t>
      </w:r>
    </w:p>
    <w:p w14:paraId="69FA8ED2" w14:textId="31C74193" w:rsidR="00667323" w:rsidRPr="00667323" w:rsidRDefault="00667323" w:rsidP="00667323">
      <w:pPr>
        <w:tabs>
          <w:tab w:val="left" w:pos="360"/>
          <w:tab w:val="left" w:pos="900"/>
          <w:tab w:val="right" w:pos="9360"/>
        </w:tabs>
        <w:rPr>
          <w:rFonts w:ascii="Times New Roman" w:hAnsi="Times New Roman" w:cs="Times New Roman"/>
        </w:rPr>
      </w:pPr>
      <w:r w:rsidRPr="009B4BCA">
        <w:rPr>
          <w:rFonts w:ascii="Times New Roman" w:hAnsi="Times New Roman" w:cs="Times New Roman"/>
          <w:b/>
          <w:bCs/>
        </w:rPr>
        <w:t>Deicer</w:t>
      </w:r>
      <w:r w:rsidRPr="00A512FD">
        <w:rPr>
          <w:rFonts w:ascii="Times New Roman" w:hAnsi="Times New Roman" w:cs="Times New Roman"/>
        </w:rPr>
        <w:t xml:space="preserve"> –</w:t>
      </w:r>
      <w:r>
        <w:rPr>
          <w:rFonts w:ascii="Times New Roman" w:hAnsi="Times New Roman" w:cs="Times New Roman"/>
        </w:rPr>
        <w:t xml:space="preserve"> </w:t>
      </w:r>
      <w:r w:rsidRPr="00A512FD">
        <w:rPr>
          <w:rFonts w:ascii="Times New Roman" w:hAnsi="Times New Roman" w:cs="Times New Roman"/>
        </w:rPr>
        <w:t>Any mechanism that impedes the formation of ice by the movement of air bubbles or chemical applications by which warmer, subsurface water is drawn up and deflected to the surface, creating a circulation of warmer water that prevents ice formation.</w:t>
      </w:r>
    </w:p>
    <w:p w14:paraId="028C795A" w14:textId="5FF8E1C8"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402A2E">
        <w:rPr>
          <w:rFonts w:ascii="Times New Roman" w:eastAsia="Times New Roman" w:hAnsi="Times New Roman" w:cs="Times New Roman"/>
          <w:b/>
          <w:bCs/>
          <w:kern w:val="0"/>
          <w14:ligatures w14:val="none"/>
        </w:rPr>
        <w:t>Dock</w:t>
      </w:r>
      <w:r w:rsidRPr="00402A2E">
        <w:rPr>
          <w:rFonts w:ascii="Times New Roman" w:eastAsia="Times New Roman" w:hAnsi="Times New Roman" w:cs="Times New Roman"/>
          <w:kern w:val="0"/>
          <w14:ligatures w14:val="none"/>
        </w:rPr>
        <w:t xml:space="preserve"> — Any fixed or floating structure extending over or supported by water, including piers or platforms, for vessel mooring or access.</w:t>
      </w:r>
    </w:p>
    <w:p w14:paraId="62182F6F" w14:textId="77777777"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402A2E">
        <w:rPr>
          <w:rFonts w:ascii="Times New Roman" w:eastAsia="Times New Roman" w:hAnsi="Times New Roman" w:cs="Times New Roman"/>
          <w:b/>
          <w:bCs/>
          <w:kern w:val="0"/>
          <w14:ligatures w14:val="none"/>
        </w:rPr>
        <w:t>Pier</w:t>
      </w:r>
      <w:r w:rsidRPr="00402A2E">
        <w:rPr>
          <w:rFonts w:ascii="Times New Roman" w:eastAsia="Times New Roman" w:hAnsi="Times New Roman" w:cs="Times New Roman"/>
          <w:kern w:val="0"/>
          <w14:ligatures w14:val="none"/>
        </w:rPr>
        <w:t xml:space="preserve"> — A structure extending over water, built upon supports, used for private residential access or vessel mooring.</w:t>
      </w:r>
    </w:p>
    <w:p w14:paraId="5157FC0F" w14:textId="77777777" w:rsidR="00667323" w:rsidRPr="00667323" w:rsidRDefault="00667323" w:rsidP="00667323">
      <w:pPr>
        <w:pStyle w:val="BodyTextIndent"/>
        <w:spacing w:before="120" w:after="120"/>
        <w:ind w:left="0"/>
        <w:jc w:val="both"/>
        <w:rPr>
          <w:color w:val="000000"/>
          <w:sz w:val="24"/>
          <w:szCs w:val="24"/>
        </w:rPr>
      </w:pPr>
      <w:r w:rsidRPr="00667323">
        <w:rPr>
          <w:b/>
          <w:color w:val="000000"/>
          <w:sz w:val="24"/>
          <w:szCs w:val="24"/>
        </w:rPr>
        <w:t xml:space="preserve">Littoral Zone </w:t>
      </w:r>
      <w:r w:rsidRPr="00667323">
        <w:rPr>
          <w:color w:val="000000"/>
          <w:sz w:val="24"/>
          <w:szCs w:val="24"/>
        </w:rPr>
        <w:t>– (Littoral meaning “shore”)</w:t>
      </w:r>
      <w:r w:rsidRPr="00667323">
        <w:rPr>
          <w:color w:val="0000FF"/>
          <w:sz w:val="24"/>
          <w:szCs w:val="24"/>
        </w:rPr>
        <w:t xml:space="preserve"> </w:t>
      </w:r>
      <w:r w:rsidRPr="00667323">
        <w:rPr>
          <w:color w:val="000000"/>
          <w:sz w:val="24"/>
          <w:szCs w:val="24"/>
        </w:rPr>
        <w:t xml:space="preserve">- the area bounded by the lot lines extended out over the water, measured from the Mean High Water level of a waterfront lot, for a distance of 1500 feet from the shore. </w:t>
      </w:r>
    </w:p>
    <w:p w14:paraId="42062F8D" w14:textId="20DBB455" w:rsidR="00667323" w:rsidRPr="00402A2E" w:rsidRDefault="00667323" w:rsidP="00667323">
      <w:pPr>
        <w:spacing w:before="100" w:beforeAutospacing="1" w:after="100" w:afterAutospacing="1" w:line="240" w:lineRule="auto"/>
        <w:rPr>
          <w:rFonts w:ascii="Times New Roman" w:eastAsia="Times New Roman" w:hAnsi="Times New Roman" w:cs="Times New Roman"/>
          <w:kern w:val="0"/>
          <w14:ligatures w14:val="none"/>
        </w:rPr>
      </w:pPr>
      <w:r w:rsidRPr="00402A2E">
        <w:rPr>
          <w:rFonts w:ascii="Times New Roman" w:eastAsia="Times New Roman" w:hAnsi="Times New Roman" w:cs="Times New Roman"/>
          <w:b/>
          <w:bCs/>
          <w:kern w:val="0"/>
          <w14:ligatures w14:val="none"/>
        </w:rPr>
        <w:t>Mooring</w:t>
      </w:r>
      <w:r w:rsidRPr="00402A2E">
        <w:rPr>
          <w:rFonts w:ascii="Times New Roman" w:eastAsia="Times New Roman" w:hAnsi="Times New Roman" w:cs="Times New Roman"/>
          <w:kern w:val="0"/>
          <w14:ligatures w14:val="none"/>
        </w:rPr>
        <w:t xml:space="preserve"> — Includes but is not limited to: (1) a place where vessels are secured other than a pier; (2) the process of securing a vessel by means of a chain, line, or device not carried aboard the vessel as standard equipment when underway.</w:t>
      </w:r>
    </w:p>
    <w:p w14:paraId="659324E2" w14:textId="567E54E1" w:rsidR="003C4887" w:rsidRPr="00A512FD" w:rsidRDefault="003C4887" w:rsidP="00C326D9">
      <w:pPr>
        <w:tabs>
          <w:tab w:val="left" w:pos="360"/>
          <w:tab w:val="left" w:pos="900"/>
          <w:tab w:val="right" w:pos="9360"/>
        </w:tabs>
        <w:spacing w:line="240" w:lineRule="auto"/>
        <w:rPr>
          <w:rFonts w:ascii="Times New Roman" w:hAnsi="Times New Roman" w:cs="Times New Roman"/>
        </w:rPr>
      </w:pPr>
      <w:r w:rsidRPr="003C4887">
        <w:rPr>
          <w:rFonts w:ascii="Times New Roman" w:hAnsi="Times New Roman" w:cs="Times New Roman"/>
          <w:b/>
          <w:bCs/>
        </w:rPr>
        <w:t>Public Access Area</w:t>
      </w:r>
      <w:r w:rsidRPr="003C4887">
        <w:rPr>
          <w:rFonts w:ascii="Times New Roman" w:hAnsi="Times New Roman" w:cs="Times New Roman"/>
        </w:rPr>
        <w:t xml:space="preserve"> </w:t>
      </w:r>
      <w:r w:rsidRPr="00A512FD">
        <w:rPr>
          <w:rFonts w:ascii="Times New Roman" w:hAnsi="Times New Roman" w:cs="Times New Roman"/>
        </w:rPr>
        <w:t>– Streets or rights-of-way open to the public which allow access from land onto the water of Sodus Bay.  The following location</w:t>
      </w:r>
      <w:r>
        <w:rPr>
          <w:rFonts w:ascii="Times New Roman" w:hAnsi="Times New Roman" w:cs="Times New Roman"/>
        </w:rPr>
        <w:t>s</w:t>
      </w:r>
      <w:r w:rsidRPr="00A512FD">
        <w:rPr>
          <w:rFonts w:ascii="Times New Roman" w:hAnsi="Times New Roman" w:cs="Times New Roman"/>
        </w:rPr>
        <w:t xml:space="preserve"> are deemed public access areas:  Maiden Lane, Margaretta Road, South Shore between house No. 8275 and house No. 8285, South </w:t>
      </w:r>
      <w:r w:rsidRPr="00A512FD">
        <w:rPr>
          <w:rFonts w:ascii="Times New Roman" w:hAnsi="Times New Roman" w:cs="Times New Roman"/>
        </w:rPr>
        <w:lastRenderedPageBreak/>
        <w:t>Ontario Street, Willow Park, north of the public parking lot on Greig Street, Emerald Point Road and Brisco Cove Road.</w:t>
      </w:r>
    </w:p>
    <w:p w14:paraId="4396CD88" w14:textId="58A0A1DD" w:rsidR="00667323" w:rsidRPr="00667323" w:rsidRDefault="00667323" w:rsidP="00667323">
      <w:pPr>
        <w:pStyle w:val="BodyTextIndent"/>
        <w:spacing w:before="120" w:after="120"/>
        <w:ind w:left="0"/>
        <w:jc w:val="both"/>
        <w:rPr>
          <w:color w:val="000000"/>
          <w:sz w:val="24"/>
          <w:szCs w:val="24"/>
        </w:rPr>
      </w:pPr>
      <w:r w:rsidRPr="00667323">
        <w:rPr>
          <w:b/>
          <w:color w:val="000000"/>
          <w:sz w:val="24"/>
          <w:szCs w:val="24"/>
        </w:rPr>
        <w:t xml:space="preserve">Riparian Zone </w:t>
      </w:r>
      <w:r w:rsidRPr="00667323">
        <w:rPr>
          <w:color w:val="000000"/>
          <w:sz w:val="24"/>
          <w:szCs w:val="24"/>
        </w:rPr>
        <w:t>– (Riparian meaning “bank”, such as riverbank) – the land area adjacent to the shoreline of a waterfront parcel.</w:t>
      </w:r>
    </w:p>
    <w:p w14:paraId="6E34BF99" w14:textId="702DEA43" w:rsidR="002C2E52" w:rsidRDefault="002C2E52" w:rsidP="00C326D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Structure </w:t>
      </w:r>
      <w:r w:rsidR="00133E97">
        <w:rPr>
          <w:rFonts w:ascii="Times New Roman" w:eastAsia="Times New Roman" w:hAnsi="Times New Roman" w:cs="Times New Roman"/>
          <w:kern w:val="0"/>
          <w14:ligatures w14:val="none"/>
        </w:rPr>
        <w:t xml:space="preserve">–Any </w:t>
      </w:r>
      <w:r w:rsidR="00133E97" w:rsidRPr="00133E97">
        <w:rPr>
          <w:rFonts w:ascii="Times New Roman" w:eastAsia="Times New Roman" w:hAnsi="Times New Roman" w:cs="Times New Roman"/>
          <w:kern w:val="0"/>
          <w14:ligatures w14:val="none"/>
        </w:rPr>
        <w:t>facility, obstacle or obstruction located below the Mean High Water Level including but not limited to a pier, wharf, dolphin (buoy), dock, weir, boom, davits, breakwater, bulkhead, revetment, jetty, permanently moored dwelling, boathouse, boat station, permanently moored floating vessels, pilings, or aids to navigation.</w:t>
      </w:r>
      <w:r>
        <w:rPr>
          <w:rFonts w:ascii="Times New Roman" w:eastAsia="Times New Roman" w:hAnsi="Times New Roman" w:cs="Times New Roman"/>
          <w:kern w:val="0"/>
          <w14:ligatures w14:val="none"/>
        </w:rPr>
        <w:t xml:space="preserve"> </w:t>
      </w:r>
    </w:p>
    <w:p w14:paraId="4CC5DFF0" w14:textId="77777777" w:rsidR="00C326D9" w:rsidRPr="002C2E52" w:rsidRDefault="00C326D9" w:rsidP="00C326D9">
      <w:pPr>
        <w:spacing w:after="0" w:line="240" w:lineRule="auto"/>
        <w:rPr>
          <w:rFonts w:ascii="Times New Roman" w:eastAsia="Times New Roman" w:hAnsi="Times New Roman" w:cs="Times New Roman"/>
          <w:kern w:val="0"/>
          <w14:ligatures w14:val="none"/>
        </w:rPr>
      </w:pPr>
    </w:p>
    <w:p w14:paraId="1303999C" w14:textId="78A73F66" w:rsidR="00402A2E" w:rsidRDefault="00402A2E" w:rsidP="00C326D9">
      <w:pPr>
        <w:spacing w:after="0" w:line="240" w:lineRule="auto"/>
        <w:rPr>
          <w:rFonts w:ascii="Times New Roman" w:eastAsia="Times New Roman" w:hAnsi="Times New Roman" w:cs="Times New Roman"/>
          <w:kern w:val="0"/>
          <w14:ligatures w14:val="none"/>
        </w:rPr>
      </w:pPr>
      <w:r w:rsidRPr="00402A2E">
        <w:rPr>
          <w:rFonts w:ascii="Times New Roman" w:eastAsia="Times New Roman" w:hAnsi="Times New Roman" w:cs="Times New Roman"/>
          <w:b/>
          <w:bCs/>
          <w:kern w:val="0"/>
          <w14:ligatures w14:val="none"/>
        </w:rPr>
        <w:t>Water Levels</w:t>
      </w:r>
      <w:r w:rsidRPr="00402A2E">
        <w:rPr>
          <w:rFonts w:ascii="Times New Roman" w:eastAsia="Times New Roman" w:hAnsi="Times New Roman" w:cs="Times New Roman"/>
          <w:kern w:val="0"/>
          <w14:ligatures w14:val="none"/>
        </w:rPr>
        <w:t xml:space="preserve"> — Mean High Water Level and Mean Low Water Level, as published by the U.S. Army Corps of Engineers.</w:t>
      </w:r>
    </w:p>
    <w:p w14:paraId="0C28AB2D" w14:textId="6D40D673"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5D388B">
        <w:rPr>
          <w:rFonts w:ascii="Times New Roman" w:eastAsia="Times New Roman" w:hAnsi="Times New Roman" w:cs="Times New Roman"/>
          <w:b/>
          <w:bCs/>
          <w:kern w:val="0"/>
          <w14:ligatures w14:val="none"/>
        </w:rPr>
        <w:t>§4. Applicability.</w:t>
      </w:r>
      <w:r w:rsidRPr="00402A2E">
        <w:rPr>
          <w:rFonts w:ascii="Times New Roman" w:eastAsia="Times New Roman" w:hAnsi="Times New Roman" w:cs="Times New Roman"/>
          <w:kern w:val="0"/>
          <w14:ligatures w14:val="none"/>
        </w:rPr>
        <w:br/>
        <w:t>This chapter applies solely to private residential structures, docks, piers, boathouses, and moorings located within 1,500 feet of the shoreline of the Town of Sodus, whether existing or proposed. Existing structures shall be considered lawfully nonconforming and may remain in place</w:t>
      </w:r>
      <w:r w:rsidR="007C3406">
        <w:rPr>
          <w:rFonts w:ascii="Times New Roman" w:eastAsia="Times New Roman" w:hAnsi="Times New Roman" w:cs="Times New Roman"/>
          <w:kern w:val="0"/>
          <w14:ligatures w14:val="none"/>
        </w:rPr>
        <w:t xml:space="preserve">.  Unlawful </w:t>
      </w:r>
      <w:r w:rsidRPr="00402A2E">
        <w:rPr>
          <w:rFonts w:ascii="Times New Roman" w:eastAsia="Times New Roman" w:hAnsi="Times New Roman" w:cs="Times New Roman"/>
          <w:kern w:val="0"/>
          <w14:ligatures w14:val="none"/>
        </w:rPr>
        <w:t>structure</w:t>
      </w:r>
      <w:r w:rsidR="007C3406">
        <w:rPr>
          <w:rFonts w:ascii="Times New Roman" w:eastAsia="Times New Roman" w:hAnsi="Times New Roman" w:cs="Times New Roman"/>
          <w:kern w:val="0"/>
          <w14:ligatures w14:val="none"/>
        </w:rPr>
        <w:t>s</w:t>
      </w:r>
      <w:r w:rsidRPr="00402A2E">
        <w:rPr>
          <w:rFonts w:ascii="Times New Roman" w:eastAsia="Times New Roman" w:hAnsi="Times New Roman" w:cs="Times New Roman"/>
          <w:kern w:val="0"/>
          <w14:ligatures w14:val="none"/>
        </w:rPr>
        <w:t xml:space="preserve"> must be brought into full compliance with this chapter.</w:t>
      </w:r>
    </w:p>
    <w:p w14:paraId="0F3B84FD" w14:textId="59DC57D8" w:rsidR="00402A2E" w:rsidRPr="00C162F3"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721BC2">
        <w:rPr>
          <w:rFonts w:ascii="Times New Roman" w:eastAsia="Times New Roman" w:hAnsi="Times New Roman" w:cs="Times New Roman"/>
          <w:b/>
          <w:bCs/>
          <w:kern w:val="0"/>
          <w14:ligatures w14:val="none"/>
        </w:rPr>
        <w:t>§5.</w:t>
      </w:r>
      <w:r w:rsidRPr="00402A2E">
        <w:rPr>
          <w:rFonts w:ascii="Times New Roman" w:eastAsia="Times New Roman" w:hAnsi="Times New Roman" w:cs="Times New Roman"/>
          <w:kern w:val="0"/>
          <w14:ligatures w14:val="none"/>
        </w:rPr>
        <w:t xml:space="preserve"> </w:t>
      </w:r>
      <w:r w:rsidRPr="002C2E52">
        <w:rPr>
          <w:rFonts w:ascii="Times New Roman" w:eastAsia="Times New Roman" w:hAnsi="Times New Roman" w:cs="Times New Roman"/>
          <w:b/>
          <w:bCs/>
          <w:kern w:val="0"/>
          <w14:ligatures w14:val="none"/>
        </w:rPr>
        <w:t>Construction and installation.</w:t>
      </w:r>
      <w:r w:rsidRPr="00402A2E">
        <w:rPr>
          <w:rFonts w:ascii="Times New Roman" w:eastAsia="Times New Roman" w:hAnsi="Times New Roman" w:cs="Times New Roman"/>
          <w:kern w:val="0"/>
          <w14:ligatures w14:val="none"/>
        </w:rPr>
        <w:br/>
      </w:r>
      <w:r w:rsidRPr="00C162F3">
        <w:rPr>
          <w:rFonts w:ascii="Times New Roman" w:eastAsia="Times New Roman" w:hAnsi="Times New Roman" w:cs="Times New Roman"/>
          <w:kern w:val="0"/>
          <w14:ligatures w14:val="none"/>
        </w:rPr>
        <w:t>A. All structures shall be constructed of durable, stable materials capable of supporting pedestrian and vessel loads, resisting environmental forces, and supporting natural water circulation.</w:t>
      </w:r>
      <w:r w:rsidRPr="00C162F3">
        <w:rPr>
          <w:rFonts w:ascii="Times New Roman" w:eastAsia="Times New Roman" w:hAnsi="Times New Roman" w:cs="Times New Roman"/>
          <w:kern w:val="0"/>
          <w14:ligatures w14:val="none"/>
        </w:rPr>
        <w:br/>
        <w:t xml:space="preserve">B. Docks and piers shall have a minimum unobstructed width of three feet and shall not exceed eight feet </w:t>
      </w:r>
      <w:r w:rsidR="00747EF6">
        <w:rPr>
          <w:rFonts w:ascii="Times New Roman" w:eastAsia="Times New Roman" w:hAnsi="Times New Roman" w:cs="Times New Roman"/>
          <w:kern w:val="0"/>
          <w14:ligatures w14:val="none"/>
        </w:rPr>
        <w:t xml:space="preserve">in width </w:t>
      </w:r>
      <w:r w:rsidRPr="00C162F3">
        <w:rPr>
          <w:rFonts w:ascii="Times New Roman" w:eastAsia="Times New Roman" w:hAnsi="Times New Roman" w:cs="Times New Roman"/>
          <w:kern w:val="0"/>
          <w14:ligatures w14:val="none"/>
        </w:rPr>
        <w:t>unless a variance is granted.</w:t>
      </w:r>
      <w:r w:rsidRPr="00C162F3">
        <w:rPr>
          <w:rFonts w:ascii="Times New Roman" w:eastAsia="Times New Roman" w:hAnsi="Times New Roman" w:cs="Times New Roman"/>
          <w:kern w:val="0"/>
          <w14:ligatures w14:val="none"/>
        </w:rPr>
        <w:br/>
        <w:t>C. Structures shall be designed to permit free water circulation and minimize shoreline disturbance.</w:t>
      </w:r>
      <w:r w:rsidRPr="00C162F3">
        <w:rPr>
          <w:rFonts w:ascii="Times New Roman" w:eastAsia="Times New Roman" w:hAnsi="Times New Roman" w:cs="Times New Roman"/>
          <w:kern w:val="0"/>
          <w14:ligatures w14:val="none"/>
        </w:rPr>
        <w:br/>
        <w:t>D. Structures shall be maintained in a safe and compliant condition.</w:t>
      </w:r>
    </w:p>
    <w:p w14:paraId="197D062F" w14:textId="4E8E5F30" w:rsidR="00133E97" w:rsidRDefault="00402A2E" w:rsidP="00133E97">
      <w:pPr>
        <w:spacing w:after="0" w:line="240" w:lineRule="auto"/>
        <w:rPr>
          <w:rFonts w:ascii="Times New Roman" w:eastAsia="Times New Roman" w:hAnsi="Times New Roman" w:cs="Times New Roman"/>
          <w:kern w:val="0"/>
          <w14:ligatures w14:val="none"/>
        </w:rPr>
      </w:pPr>
      <w:r w:rsidRPr="002C2E52">
        <w:rPr>
          <w:rFonts w:ascii="Times New Roman" w:eastAsia="Times New Roman" w:hAnsi="Times New Roman" w:cs="Times New Roman"/>
          <w:b/>
          <w:bCs/>
          <w:kern w:val="0"/>
          <w14:ligatures w14:val="none"/>
        </w:rPr>
        <w:t>§6. Location and setback.</w:t>
      </w:r>
      <w:r w:rsidRPr="00402A2E">
        <w:rPr>
          <w:rFonts w:ascii="Times New Roman" w:eastAsia="Times New Roman" w:hAnsi="Times New Roman" w:cs="Times New Roman"/>
          <w:kern w:val="0"/>
          <w14:ligatures w14:val="none"/>
        </w:rPr>
        <w:br/>
      </w:r>
      <w:r w:rsidRPr="00133E97">
        <w:rPr>
          <w:rFonts w:ascii="Times New Roman" w:eastAsia="Times New Roman" w:hAnsi="Times New Roman" w:cs="Times New Roman"/>
          <w:kern w:val="0"/>
          <w14:ligatures w14:val="none"/>
        </w:rPr>
        <w:t>A.</w:t>
      </w:r>
      <w:r w:rsidRPr="00402A2E">
        <w:rPr>
          <w:rFonts w:ascii="Times New Roman" w:eastAsia="Times New Roman" w:hAnsi="Times New Roman" w:cs="Times New Roman"/>
          <w:kern w:val="0"/>
          <w14:ligatures w14:val="none"/>
        </w:rPr>
        <w:t xml:space="preserve"> Docks, piers, and moorings shall be located on the owner’s parcel and </w:t>
      </w:r>
      <w:r w:rsidR="00815DFA">
        <w:rPr>
          <w:rFonts w:ascii="Times New Roman" w:eastAsia="Times New Roman" w:hAnsi="Times New Roman" w:cs="Times New Roman"/>
          <w:kern w:val="0"/>
          <w14:ligatures w14:val="none"/>
        </w:rPr>
        <w:t xml:space="preserve">extend into the littoral zone </w:t>
      </w:r>
      <w:r w:rsidRPr="00402A2E">
        <w:rPr>
          <w:rFonts w:ascii="Times New Roman" w:eastAsia="Times New Roman" w:hAnsi="Times New Roman" w:cs="Times New Roman"/>
          <w:kern w:val="0"/>
          <w14:ligatures w14:val="none"/>
        </w:rPr>
        <w:t>maintain</w:t>
      </w:r>
      <w:r w:rsidR="00815DFA">
        <w:rPr>
          <w:rFonts w:ascii="Times New Roman" w:eastAsia="Times New Roman" w:hAnsi="Times New Roman" w:cs="Times New Roman"/>
          <w:kern w:val="0"/>
          <w14:ligatures w14:val="none"/>
        </w:rPr>
        <w:t>ing</w:t>
      </w:r>
      <w:r w:rsidRPr="00402A2E">
        <w:rPr>
          <w:rFonts w:ascii="Times New Roman" w:eastAsia="Times New Roman" w:hAnsi="Times New Roman" w:cs="Times New Roman"/>
          <w:kern w:val="0"/>
          <w14:ligatures w14:val="none"/>
        </w:rPr>
        <w:t xml:space="preserve"> a minimum setback of </w:t>
      </w:r>
      <w:r w:rsidR="00193A62">
        <w:rPr>
          <w:rFonts w:ascii="Times New Roman" w:eastAsia="Times New Roman" w:hAnsi="Times New Roman" w:cs="Times New Roman"/>
          <w:kern w:val="0"/>
          <w14:ligatures w14:val="none"/>
        </w:rPr>
        <w:t>20</w:t>
      </w:r>
      <w:r w:rsidRPr="00402A2E">
        <w:rPr>
          <w:rFonts w:ascii="Times New Roman" w:eastAsia="Times New Roman" w:hAnsi="Times New Roman" w:cs="Times New Roman"/>
          <w:kern w:val="0"/>
          <w14:ligatures w14:val="none"/>
        </w:rPr>
        <w:t xml:space="preserve"> feet from property line projections.</w:t>
      </w:r>
    </w:p>
    <w:p w14:paraId="339DEE65" w14:textId="5E2CCB42" w:rsidR="00815DFA" w:rsidRPr="00815DFA" w:rsidRDefault="00815DFA" w:rsidP="00815DFA">
      <w:pPr>
        <w:pStyle w:val="ListParagraph"/>
        <w:numPr>
          <w:ilvl w:val="0"/>
          <w:numId w:val="1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Establishment of the littoral or riparian zone and property line projections are governed by 9 NYCRR </w:t>
      </w:r>
      <w:r w:rsidR="00C326D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274.50 “Standards.”</w:t>
      </w:r>
    </w:p>
    <w:p w14:paraId="796994C1" w14:textId="2BFA2D00" w:rsidR="00402A2E" w:rsidRPr="00402A2E" w:rsidRDefault="00402A2E" w:rsidP="00133E97">
      <w:pPr>
        <w:spacing w:after="0" w:line="240" w:lineRule="auto"/>
        <w:rPr>
          <w:rFonts w:ascii="Times New Roman" w:eastAsia="Times New Roman" w:hAnsi="Times New Roman" w:cs="Times New Roman"/>
          <w:kern w:val="0"/>
          <w14:ligatures w14:val="none"/>
        </w:rPr>
      </w:pPr>
      <w:r w:rsidRPr="00133E97">
        <w:rPr>
          <w:rFonts w:ascii="Times New Roman" w:eastAsia="Times New Roman" w:hAnsi="Times New Roman" w:cs="Times New Roman"/>
          <w:kern w:val="0"/>
          <w14:ligatures w14:val="none"/>
        </w:rPr>
        <w:t>B.</w:t>
      </w:r>
      <w:r w:rsidRPr="00402A2E">
        <w:rPr>
          <w:rFonts w:ascii="Times New Roman" w:eastAsia="Times New Roman" w:hAnsi="Times New Roman" w:cs="Times New Roman"/>
          <w:kern w:val="0"/>
          <w14:ligatures w14:val="none"/>
        </w:rPr>
        <w:t xml:space="preserve"> Structures shall not extend beyond the navigable waterway or impede safe navigation, with a maximum dock length of 50 feet unless a variance is granted.</w:t>
      </w:r>
    </w:p>
    <w:p w14:paraId="627CAED1" w14:textId="3AC471FE"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2C2E52">
        <w:rPr>
          <w:rFonts w:ascii="Times New Roman" w:eastAsia="Times New Roman" w:hAnsi="Times New Roman" w:cs="Times New Roman"/>
          <w:b/>
          <w:bCs/>
          <w:kern w:val="0"/>
          <w14:ligatures w14:val="none"/>
        </w:rPr>
        <w:t>§</w:t>
      </w:r>
      <w:r w:rsidR="00667323" w:rsidRPr="002C2E52">
        <w:rPr>
          <w:rFonts w:ascii="Times New Roman" w:eastAsia="Times New Roman" w:hAnsi="Times New Roman" w:cs="Times New Roman"/>
          <w:b/>
          <w:bCs/>
          <w:kern w:val="0"/>
          <w14:ligatures w14:val="none"/>
        </w:rPr>
        <w:t>7</w:t>
      </w:r>
      <w:r w:rsidRPr="002C2E52">
        <w:rPr>
          <w:rFonts w:ascii="Times New Roman" w:eastAsia="Times New Roman" w:hAnsi="Times New Roman" w:cs="Times New Roman"/>
          <w:b/>
          <w:bCs/>
          <w:kern w:val="0"/>
          <w14:ligatures w14:val="none"/>
        </w:rPr>
        <w:t>. Height restrictions.</w:t>
      </w:r>
      <w:r w:rsidRPr="00402A2E">
        <w:rPr>
          <w:rFonts w:ascii="Times New Roman" w:eastAsia="Times New Roman" w:hAnsi="Times New Roman" w:cs="Times New Roman"/>
          <w:kern w:val="0"/>
          <w14:ligatures w14:val="none"/>
        </w:rPr>
        <w:br/>
        <w:t>No part of a dock, pier, or related structure shall exceed five feet above the Mean High Water Level, except for permitted boat hoists or accessory structures with a variance.</w:t>
      </w:r>
    </w:p>
    <w:p w14:paraId="644B67C2" w14:textId="268B6B99" w:rsidR="00402A2E" w:rsidRPr="00C162F3"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2C2E52">
        <w:rPr>
          <w:rFonts w:ascii="Times New Roman" w:eastAsia="Times New Roman" w:hAnsi="Times New Roman" w:cs="Times New Roman"/>
          <w:b/>
          <w:bCs/>
          <w:kern w:val="0"/>
          <w14:ligatures w14:val="none"/>
        </w:rPr>
        <w:t>§8. Repair, replacement, and maintenance.</w:t>
      </w:r>
      <w:r w:rsidRPr="00402A2E">
        <w:rPr>
          <w:rFonts w:ascii="Times New Roman" w:eastAsia="Times New Roman" w:hAnsi="Times New Roman" w:cs="Times New Roman"/>
          <w:kern w:val="0"/>
          <w14:ligatures w14:val="none"/>
        </w:rPr>
        <w:br/>
      </w:r>
      <w:r w:rsidRPr="00C162F3">
        <w:rPr>
          <w:rFonts w:ascii="Times New Roman" w:eastAsia="Times New Roman" w:hAnsi="Times New Roman" w:cs="Times New Roman"/>
          <w:kern w:val="0"/>
          <w14:ligatures w14:val="none"/>
        </w:rPr>
        <w:t>A. Nonconforming or damaged structures must be repaired or removed within one year of notice.</w:t>
      </w:r>
      <w:r w:rsidRPr="00C162F3">
        <w:rPr>
          <w:rFonts w:ascii="Times New Roman" w:eastAsia="Times New Roman" w:hAnsi="Times New Roman" w:cs="Times New Roman"/>
          <w:kern w:val="0"/>
          <w14:ligatures w14:val="none"/>
        </w:rPr>
        <w:br/>
        <w:t>B. Damaged structures exceeding 50% of their value shall be reconstructed in compliance with this chapter.</w:t>
      </w:r>
      <w:r w:rsidRPr="00C162F3">
        <w:rPr>
          <w:rFonts w:ascii="Times New Roman" w:eastAsia="Times New Roman" w:hAnsi="Times New Roman" w:cs="Times New Roman"/>
          <w:kern w:val="0"/>
          <w14:ligatures w14:val="none"/>
        </w:rPr>
        <w:br/>
        <w:t>C. Previously issued variances do not transfer to reconstructed structures.</w:t>
      </w:r>
    </w:p>
    <w:p w14:paraId="6DCB6B0E" w14:textId="77777777" w:rsidR="00C162F3" w:rsidRDefault="00402A2E" w:rsidP="00C162F3">
      <w:pPr>
        <w:spacing w:after="0" w:line="240" w:lineRule="auto"/>
        <w:rPr>
          <w:rFonts w:ascii="Times New Roman" w:eastAsia="Times New Roman" w:hAnsi="Times New Roman" w:cs="Times New Roman"/>
          <w:b/>
          <w:bCs/>
          <w:kern w:val="0"/>
          <w14:ligatures w14:val="none"/>
        </w:rPr>
      </w:pPr>
      <w:r w:rsidRPr="00C162F3">
        <w:rPr>
          <w:rFonts w:ascii="Times New Roman" w:eastAsia="Times New Roman" w:hAnsi="Times New Roman" w:cs="Times New Roman"/>
          <w:b/>
          <w:bCs/>
          <w:kern w:val="0"/>
          <w14:ligatures w14:val="none"/>
        </w:rPr>
        <w:lastRenderedPageBreak/>
        <w:t>§9. Moorings and mooring buoys.</w:t>
      </w:r>
    </w:p>
    <w:p w14:paraId="5FFFD332" w14:textId="77777777" w:rsidR="00C162F3" w:rsidRPr="00C162F3" w:rsidRDefault="00402A2E" w:rsidP="00C162F3">
      <w:pPr>
        <w:spacing w:after="0" w:line="240" w:lineRule="auto"/>
        <w:rPr>
          <w:rFonts w:ascii="Times New Roman" w:eastAsia="Times New Roman" w:hAnsi="Times New Roman" w:cs="Times New Roman"/>
          <w:kern w:val="0"/>
          <w14:ligatures w14:val="none"/>
        </w:rPr>
      </w:pPr>
      <w:r w:rsidRPr="00C162F3">
        <w:rPr>
          <w:rFonts w:ascii="Times New Roman" w:eastAsia="Times New Roman" w:hAnsi="Times New Roman" w:cs="Times New Roman"/>
          <w:kern w:val="0"/>
          <w14:ligatures w14:val="none"/>
        </w:rPr>
        <w:t>Moorings shall be placed only with permits and in accordance with safety standards, including:</w:t>
      </w:r>
    </w:p>
    <w:p w14:paraId="337B24D0" w14:textId="77777777" w:rsidR="00C162F3" w:rsidRDefault="00402A2E" w:rsidP="00133E97">
      <w:pPr>
        <w:pStyle w:val="ListParagraph"/>
        <w:numPr>
          <w:ilvl w:val="0"/>
          <w:numId w:val="14"/>
        </w:numPr>
        <w:spacing w:after="0" w:line="240" w:lineRule="auto"/>
        <w:ind w:left="270" w:hanging="270"/>
        <w:rPr>
          <w:rFonts w:ascii="Times New Roman" w:eastAsia="Times New Roman" w:hAnsi="Times New Roman" w:cs="Times New Roman"/>
          <w:kern w:val="0"/>
          <w14:ligatures w14:val="none"/>
        </w:rPr>
      </w:pPr>
      <w:r w:rsidRPr="00C162F3">
        <w:rPr>
          <w:rFonts w:ascii="Times New Roman" w:eastAsia="Times New Roman" w:hAnsi="Times New Roman" w:cs="Times New Roman"/>
          <w:kern w:val="0"/>
          <w14:ligatures w14:val="none"/>
        </w:rPr>
        <w:t>Not less than 50 feet from other moorings or structures.</w:t>
      </w:r>
    </w:p>
    <w:p w14:paraId="2667FDA0" w14:textId="77777777" w:rsidR="00C162F3" w:rsidRDefault="00402A2E" w:rsidP="00133E97">
      <w:pPr>
        <w:pStyle w:val="ListParagraph"/>
        <w:numPr>
          <w:ilvl w:val="0"/>
          <w:numId w:val="14"/>
        </w:numPr>
        <w:spacing w:before="100" w:beforeAutospacing="1" w:after="100" w:afterAutospacing="1" w:line="240" w:lineRule="auto"/>
        <w:ind w:left="270" w:hanging="270"/>
        <w:rPr>
          <w:rFonts w:ascii="Times New Roman" w:eastAsia="Times New Roman" w:hAnsi="Times New Roman" w:cs="Times New Roman"/>
          <w:kern w:val="0"/>
          <w14:ligatures w14:val="none"/>
        </w:rPr>
      </w:pPr>
      <w:r w:rsidRPr="00C162F3">
        <w:rPr>
          <w:rFonts w:ascii="Times New Roman" w:eastAsia="Times New Roman" w:hAnsi="Times New Roman" w:cs="Times New Roman"/>
          <w:kern w:val="0"/>
          <w14:ligatures w14:val="none"/>
        </w:rPr>
        <w:t>In water at least eight feet deep and no more than 30 feet during the boating season</w:t>
      </w:r>
      <w:r w:rsidR="00C162F3">
        <w:rPr>
          <w:rFonts w:ascii="Times New Roman" w:eastAsia="Times New Roman" w:hAnsi="Times New Roman" w:cs="Times New Roman"/>
          <w:kern w:val="0"/>
          <w14:ligatures w14:val="none"/>
        </w:rPr>
        <w:t>.</w:t>
      </w:r>
    </w:p>
    <w:p w14:paraId="3BD86388" w14:textId="676EF2DD" w:rsidR="00402A2E" w:rsidRPr="00C162F3" w:rsidRDefault="00402A2E" w:rsidP="00133E97">
      <w:pPr>
        <w:pStyle w:val="ListParagraph"/>
        <w:numPr>
          <w:ilvl w:val="0"/>
          <w:numId w:val="14"/>
        </w:numPr>
        <w:spacing w:before="100" w:beforeAutospacing="1" w:after="100" w:afterAutospacing="1" w:line="240" w:lineRule="auto"/>
        <w:ind w:left="270" w:hanging="270"/>
        <w:rPr>
          <w:rFonts w:ascii="Times New Roman" w:eastAsia="Times New Roman" w:hAnsi="Times New Roman" w:cs="Times New Roman"/>
          <w:kern w:val="0"/>
          <w14:ligatures w14:val="none"/>
        </w:rPr>
      </w:pPr>
      <w:r w:rsidRPr="00C162F3">
        <w:rPr>
          <w:rFonts w:ascii="Times New Roman" w:eastAsia="Times New Roman" w:hAnsi="Times New Roman" w:cs="Times New Roman"/>
          <w:kern w:val="0"/>
          <w14:ligatures w14:val="none"/>
        </w:rPr>
        <w:t>Buoys shall be white with a blue stripe and display permit numbers.</w:t>
      </w:r>
    </w:p>
    <w:p w14:paraId="28C8F5B9" w14:textId="77777777" w:rsidR="00FC0FCB" w:rsidRDefault="00402A2E" w:rsidP="00C162F3">
      <w:pPr>
        <w:spacing w:after="0" w:line="240" w:lineRule="auto"/>
        <w:rPr>
          <w:rFonts w:ascii="Times New Roman" w:eastAsia="Times New Roman" w:hAnsi="Times New Roman" w:cs="Times New Roman"/>
          <w:kern w:val="0"/>
          <w14:ligatures w14:val="none"/>
        </w:rPr>
      </w:pPr>
      <w:r w:rsidRPr="00D22AC4">
        <w:rPr>
          <w:rFonts w:ascii="Times New Roman" w:eastAsia="Times New Roman" w:hAnsi="Times New Roman" w:cs="Times New Roman"/>
          <w:b/>
          <w:bCs/>
          <w:kern w:val="0"/>
          <w14:ligatures w14:val="none"/>
        </w:rPr>
        <w:t>§10</w:t>
      </w:r>
      <w:r w:rsidRPr="002C2E52">
        <w:rPr>
          <w:rFonts w:ascii="Times New Roman" w:eastAsia="Times New Roman" w:hAnsi="Times New Roman" w:cs="Times New Roman"/>
          <w:b/>
          <w:bCs/>
          <w:kern w:val="0"/>
          <w14:ligatures w14:val="none"/>
        </w:rPr>
        <w:t>. Private use only.</w:t>
      </w:r>
      <w:r w:rsidRPr="00402A2E">
        <w:rPr>
          <w:rFonts w:ascii="Times New Roman" w:eastAsia="Times New Roman" w:hAnsi="Times New Roman" w:cs="Times New Roman"/>
          <w:kern w:val="0"/>
          <w14:ligatures w14:val="none"/>
        </w:rPr>
        <w:br/>
      </w:r>
      <w:r w:rsidRPr="0089587B">
        <w:rPr>
          <w:rFonts w:ascii="Times New Roman" w:eastAsia="Times New Roman" w:hAnsi="Times New Roman" w:cs="Times New Roman"/>
          <w:kern w:val="0"/>
          <w14:ligatures w14:val="none"/>
        </w:rPr>
        <w:t>A. Structures shall be used solely for private residential purposes.</w:t>
      </w:r>
    </w:p>
    <w:p w14:paraId="776F1B04" w14:textId="408782F6" w:rsidR="00402A2E" w:rsidRDefault="00402A2E" w:rsidP="00C162F3">
      <w:pPr>
        <w:spacing w:after="0" w:line="240" w:lineRule="auto"/>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B.</w:t>
      </w:r>
      <w:r w:rsidRPr="00402A2E">
        <w:rPr>
          <w:rFonts w:ascii="Times New Roman" w:eastAsia="Times New Roman" w:hAnsi="Times New Roman" w:cs="Times New Roman"/>
          <w:kern w:val="0"/>
          <w14:ligatures w14:val="none"/>
        </w:rPr>
        <w:t xml:space="preserve"> No commercial or rental use of private docks, piers, boathouses, or moorings is permitted.</w:t>
      </w:r>
    </w:p>
    <w:p w14:paraId="7DD80105" w14:textId="77777777" w:rsidR="00C162F3" w:rsidRPr="00402A2E" w:rsidRDefault="00C162F3" w:rsidP="00C162F3">
      <w:pPr>
        <w:spacing w:after="0" w:line="240" w:lineRule="auto"/>
        <w:rPr>
          <w:rFonts w:ascii="Times New Roman" w:eastAsia="Times New Roman" w:hAnsi="Times New Roman" w:cs="Times New Roman"/>
          <w:kern w:val="0"/>
          <w14:ligatures w14:val="none"/>
        </w:rPr>
      </w:pPr>
    </w:p>
    <w:p w14:paraId="1DB0F6E2" w14:textId="77777777" w:rsidR="00C162F3" w:rsidRDefault="00402A2E" w:rsidP="00C162F3">
      <w:pPr>
        <w:spacing w:after="120" w:line="240" w:lineRule="auto"/>
        <w:ind w:left="360" w:hanging="360"/>
        <w:rPr>
          <w:rFonts w:ascii="Times New Roman" w:eastAsia="Times New Roman" w:hAnsi="Times New Roman" w:cs="Times New Roman"/>
          <w:kern w:val="0"/>
          <w14:ligatures w14:val="none"/>
        </w:rPr>
      </w:pPr>
      <w:r w:rsidRPr="00D22AC4">
        <w:rPr>
          <w:rFonts w:ascii="Times New Roman" w:eastAsia="Times New Roman" w:hAnsi="Times New Roman" w:cs="Times New Roman"/>
          <w:b/>
          <w:bCs/>
          <w:kern w:val="0"/>
          <w14:ligatures w14:val="none"/>
        </w:rPr>
        <w:t>§11.</w:t>
      </w:r>
      <w:r w:rsidRPr="00402A2E">
        <w:rPr>
          <w:rFonts w:ascii="Times New Roman" w:eastAsia="Times New Roman" w:hAnsi="Times New Roman" w:cs="Times New Roman"/>
          <w:kern w:val="0"/>
          <w14:ligatures w14:val="none"/>
        </w:rPr>
        <w:t xml:space="preserve"> </w:t>
      </w:r>
      <w:r w:rsidRPr="002C2E52">
        <w:rPr>
          <w:rFonts w:ascii="Times New Roman" w:eastAsia="Times New Roman" w:hAnsi="Times New Roman" w:cs="Times New Roman"/>
          <w:b/>
          <w:bCs/>
          <w:kern w:val="0"/>
          <w14:ligatures w14:val="none"/>
        </w:rPr>
        <w:t>Permitting requirements.</w:t>
      </w:r>
    </w:p>
    <w:p w14:paraId="7B3EF8F7" w14:textId="6818E25D" w:rsidR="00FC0FCB" w:rsidRDefault="00402A2E" w:rsidP="00133E97">
      <w:pPr>
        <w:spacing w:after="0" w:line="240" w:lineRule="auto"/>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A</w:t>
      </w:r>
      <w:r w:rsidRPr="00FC0FCB">
        <w:rPr>
          <w:rFonts w:ascii="Times New Roman" w:eastAsia="Times New Roman" w:hAnsi="Times New Roman" w:cs="Times New Roman"/>
          <w:kern w:val="0"/>
          <w14:ligatures w14:val="none"/>
        </w:rPr>
        <w:t>.</w:t>
      </w:r>
      <w:r w:rsidRPr="00402A2E">
        <w:rPr>
          <w:rFonts w:ascii="Times New Roman" w:eastAsia="Times New Roman" w:hAnsi="Times New Roman" w:cs="Times New Roman"/>
          <w:kern w:val="0"/>
          <w14:ligatures w14:val="none"/>
        </w:rPr>
        <w:t xml:space="preserve"> No structure or mooring shall be installed, modified, or used without a permit issued by the Code Enforcement Office.</w:t>
      </w:r>
    </w:p>
    <w:p w14:paraId="03867FBB" w14:textId="39E20E26" w:rsidR="00667323" w:rsidRDefault="00402A2E" w:rsidP="00133E97">
      <w:pPr>
        <w:spacing w:after="0" w:line="240" w:lineRule="auto"/>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B.</w:t>
      </w:r>
      <w:r w:rsidRPr="00402A2E">
        <w:rPr>
          <w:rFonts w:ascii="Times New Roman" w:eastAsia="Times New Roman" w:hAnsi="Times New Roman" w:cs="Times New Roman"/>
          <w:kern w:val="0"/>
          <w14:ligatures w14:val="none"/>
        </w:rPr>
        <w:t xml:space="preserve"> New construction in Coastal Erosion Hazard Areas may require prior written approval from the New York State Department of Environmental Conservation and other applicable agencies.</w:t>
      </w:r>
    </w:p>
    <w:p w14:paraId="76B3B283" w14:textId="752907FC" w:rsidR="00FC0FCB" w:rsidRDefault="00667323" w:rsidP="00133E97">
      <w:pPr>
        <w:spacing w:after="0" w:line="240" w:lineRule="auto"/>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C.</w:t>
      </w:r>
      <w:r>
        <w:rPr>
          <w:rFonts w:ascii="Times New Roman" w:eastAsia="Times New Roman" w:hAnsi="Times New Roman" w:cs="Times New Roman"/>
          <w:kern w:val="0"/>
          <w14:ligatures w14:val="none"/>
        </w:rPr>
        <w:t xml:space="preserve"> New construction in a Flood Zone may require a flood permit from the Code Enforcement Office</w:t>
      </w:r>
      <w:r w:rsidR="0089587B">
        <w:rPr>
          <w:rFonts w:ascii="Times New Roman" w:eastAsia="Times New Roman" w:hAnsi="Times New Roman" w:cs="Times New Roman"/>
          <w:kern w:val="0"/>
          <w14:ligatures w14:val="none"/>
        </w:rPr>
        <w:t xml:space="preserve"> as set out in Chapter 69 of the Town Code</w:t>
      </w:r>
      <w:r>
        <w:rPr>
          <w:rFonts w:ascii="Times New Roman" w:eastAsia="Times New Roman" w:hAnsi="Times New Roman" w:cs="Times New Roman"/>
          <w:kern w:val="0"/>
          <w14:ligatures w14:val="none"/>
        </w:rPr>
        <w:t>.</w:t>
      </w:r>
    </w:p>
    <w:p w14:paraId="7C6C54A5" w14:textId="66D443D9" w:rsidR="00402A2E" w:rsidRPr="00402A2E" w:rsidRDefault="00667323" w:rsidP="00133E97">
      <w:pPr>
        <w:spacing w:after="0" w:line="240" w:lineRule="auto"/>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D</w:t>
      </w:r>
      <w:r w:rsidR="00402A2E" w:rsidRPr="0089587B">
        <w:rPr>
          <w:rFonts w:ascii="Times New Roman" w:eastAsia="Times New Roman" w:hAnsi="Times New Roman" w:cs="Times New Roman"/>
          <w:kern w:val="0"/>
          <w14:ligatures w14:val="none"/>
        </w:rPr>
        <w:t>.</w:t>
      </w:r>
      <w:r w:rsidR="00402A2E" w:rsidRPr="00402A2E">
        <w:rPr>
          <w:rFonts w:ascii="Times New Roman" w:eastAsia="Times New Roman" w:hAnsi="Times New Roman" w:cs="Times New Roman"/>
          <w:kern w:val="0"/>
          <w14:ligatures w14:val="none"/>
        </w:rPr>
        <w:t xml:space="preserve"> Permit applications must include scaled site plans, descriptions, proof of ownership or rights, and DEC Joint Application submission or approval, or both.</w:t>
      </w:r>
    </w:p>
    <w:p w14:paraId="62F8493B" w14:textId="1C2BA905"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D22AC4">
        <w:rPr>
          <w:rFonts w:ascii="Times New Roman" w:eastAsia="Times New Roman" w:hAnsi="Times New Roman" w:cs="Times New Roman"/>
          <w:b/>
          <w:bCs/>
          <w:kern w:val="0"/>
          <w14:ligatures w14:val="none"/>
        </w:rPr>
        <w:t>§12.</w:t>
      </w:r>
      <w:r w:rsidRPr="002C2E52">
        <w:rPr>
          <w:rFonts w:ascii="Times New Roman" w:eastAsia="Times New Roman" w:hAnsi="Times New Roman" w:cs="Times New Roman"/>
          <w:b/>
          <w:bCs/>
          <w:kern w:val="0"/>
          <w14:ligatures w14:val="none"/>
        </w:rPr>
        <w:t xml:space="preserve"> Inspection.</w:t>
      </w:r>
      <w:r w:rsidRPr="00402A2E">
        <w:rPr>
          <w:rFonts w:ascii="Times New Roman" w:eastAsia="Times New Roman" w:hAnsi="Times New Roman" w:cs="Times New Roman"/>
          <w:kern w:val="0"/>
          <w14:ligatures w14:val="none"/>
        </w:rPr>
        <w:br/>
        <w:t>The Code Enforcement Officer may conduct inspections</w:t>
      </w:r>
      <w:r w:rsidR="00667323">
        <w:rPr>
          <w:rFonts w:ascii="Times New Roman" w:eastAsia="Times New Roman" w:hAnsi="Times New Roman" w:cs="Times New Roman"/>
          <w:kern w:val="0"/>
          <w14:ligatures w14:val="none"/>
        </w:rPr>
        <w:t>, investigate</w:t>
      </w:r>
      <w:r w:rsidRPr="00402A2E">
        <w:rPr>
          <w:rFonts w:ascii="Times New Roman" w:eastAsia="Times New Roman" w:hAnsi="Times New Roman" w:cs="Times New Roman"/>
          <w:kern w:val="0"/>
          <w14:ligatures w14:val="none"/>
        </w:rPr>
        <w:t xml:space="preserve"> and respond to complaints. Structures in violation shall be repaired or removed within timeframes</w:t>
      </w:r>
      <w:r w:rsidR="00667323">
        <w:rPr>
          <w:rFonts w:ascii="Times New Roman" w:eastAsia="Times New Roman" w:hAnsi="Times New Roman" w:cs="Times New Roman"/>
          <w:kern w:val="0"/>
          <w14:ligatures w14:val="none"/>
        </w:rPr>
        <w:t xml:space="preserve"> specified by the Code Enforcement Officer</w:t>
      </w:r>
      <w:r w:rsidRPr="00402A2E">
        <w:rPr>
          <w:rFonts w:ascii="Times New Roman" w:eastAsia="Times New Roman" w:hAnsi="Times New Roman" w:cs="Times New Roman"/>
          <w:kern w:val="0"/>
          <w14:ligatures w14:val="none"/>
        </w:rPr>
        <w:t>.</w:t>
      </w:r>
    </w:p>
    <w:p w14:paraId="6A1E500C" w14:textId="6989F543"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D22AC4">
        <w:rPr>
          <w:rFonts w:ascii="Times New Roman" w:eastAsia="Times New Roman" w:hAnsi="Times New Roman" w:cs="Times New Roman"/>
          <w:b/>
          <w:bCs/>
          <w:kern w:val="0"/>
          <w14:ligatures w14:val="none"/>
        </w:rPr>
        <w:t>§13.</w:t>
      </w:r>
      <w:r w:rsidRPr="00402A2E">
        <w:rPr>
          <w:rFonts w:ascii="Times New Roman" w:eastAsia="Times New Roman" w:hAnsi="Times New Roman" w:cs="Times New Roman"/>
          <w:kern w:val="0"/>
          <w14:ligatures w14:val="none"/>
        </w:rPr>
        <w:t xml:space="preserve"> </w:t>
      </w:r>
      <w:r w:rsidRPr="002C2E52">
        <w:rPr>
          <w:rFonts w:ascii="Times New Roman" w:eastAsia="Times New Roman" w:hAnsi="Times New Roman" w:cs="Times New Roman"/>
          <w:b/>
          <w:bCs/>
          <w:kern w:val="0"/>
          <w14:ligatures w14:val="none"/>
        </w:rPr>
        <w:t>Violations and penalties.</w:t>
      </w:r>
      <w:r w:rsidRPr="00402A2E">
        <w:rPr>
          <w:rFonts w:ascii="Times New Roman" w:eastAsia="Times New Roman" w:hAnsi="Times New Roman" w:cs="Times New Roman"/>
          <w:kern w:val="0"/>
          <w14:ligatures w14:val="none"/>
        </w:rPr>
        <w:br/>
        <w:t>Any person or entity violating this chapter shall be subject to fines up to $150 per violation and/or imprisonment for up to 15 days. Each day of violation shall constitute a separate offense.</w:t>
      </w:r>
    </w:p>
    <w:p w14:paraId="27F1C09D" w14:textId="5E270D16"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D22AC4">
        <w:rPr>
          <w:rFonts w:ascii="Times New Roman" w:eastAsia="Times New Roman" w:hAnsi="Times New Roman" w:cs="Times New Roman"/>
          <w:b/>
          <w:bCs/>
          <w:kern w:val="0"/>
          <w14:ligatures w14:val="none"/>
        </w:rPr>
        <w:t>§14.</w:t>
      </w:r>
      <w:r w:rsidRPr="00402A2E">
        <w:rPr>
          <w:rFonts w:ascii="Times New Roman" w:eastAsia="Times New Roman" w:hAnsi="Times New Roman" w:cs="Times New Roman"/>
          <w:kern w:val="0"/>
          <w14:ligatures w14:val="none"/>
        </w:rPr>
        <w:t xml:space="preserve"> </w:t>
      </w:r>
      <w:r w:rsidRPr="002C2E52">
        <w:rPr>
          <w:rFonts w:ascii="Times New Roman" w:eastAsia="Times New Roman" w:hAnsi="Times New Roman" w:cs="Times New Roman"/>
          <w:b/>
          <w:bCs/>
          <w:kern w:val="0"/>
          <w14:ligatures w14:val="none"/>
        </w:rPr>
        <w:t>Enforcement authority.</w:t>
      </w:r>
      <w:r w:rsidRPr="00402A2E">
        <w:rPr>
          <w:rFonts w:ascii="Times New Roman" w:eastAsia="Times New Roman" w:hAnsi="Times New Roman" w:cs="Times New Roman"/>
          <w:kern w:val="0"/>
          <w14:ligatures w14:val="none"/>
        </w:rPr>
        <w:br/>
        <w:t>The Town’s Code Enforcement Officer shall have authority to issue stop-work orders,</w:t>
      </w:r>
      <w:r w:rsidR="002C2E52">
        <w:rPr>
          <w:rFonts w:ascii="Times New Roman" w:eastAsia="Times New Roman" w:hAnsi="Times New Roman" w:cs="Times New Roman"/>
          <w:kern w:val="0"/>
          <w14:ligatures w14:val="none"/>
        </w:rPr>
        <w:t xml:space="preserve"> </w:t>
      </w:r>
      <w:r w:rsidRPr="00402A2E">
        <w:rPr>
          <w:rFonts w:ascii="Times New Roman" w:eastAsia="Times New Roman" w:hAnsi="Times New Roman" w:cs="Times New Roman"/>
          <w:kern w:val="0"/>
          <w14:ligatures w14:val="none"/>
        </w:rPr>
        <w:t>appearance tickets, conduct inspections, and enforce compliance.</w:t>
      </w:r>
    </w:p>
    <w:p w14:paraId="0077223A" w14:textId="2E301693"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D22AC4">
        <w:rPr>
          <w:rFonts w:ascii="Times New Roman" w:eastAsia="Times New Roman" w:hAnsi="Times New Roman" w:cs="Times New Roman"/>
          <w:b/>
          <w:bCs/>
          <w:kern w:val="0"/>
          <w14:ligatures w14:val="none"/>
        </w:rPr>
        <w:t>§15</w:t>
      </w:r>
      <w:r w:rsidRPr="002C2E52">
        <w:rPr>
          <w:rFonts w:ascii="Times New Roman" w:eastAsia="Times New Roman" w:hAnsi="Times New Roman" w:cs="Times New Roman"/>
          <w:b/>
          <w:bCs/>
          <w:kern w:val="0"/>
          <w14:ligatures w14:val="none"/>
        </w:rPr>
        <w:t>. Variances</w:t>
      </w:r>
      <w:r w:rsidRPr="00402A2E">
        <w:rPr>
          <w:rFonts w:ascii="Times New Roman" w:eastAsia="Times New Roman" w:hAnsi="Times New Roman" w:cs="Times New Roman"/>
          <w:kern w:val="0"/>
          <w14:ligatures w14:val="none"/>
        </w:rPr>
        <w:t>.</w:t>
      </w:r>
      <w:r w:rsidRPr="00402A2E">
        <w:rPr>
          <w:rFonts w:ascii="Times New Roman" w:eastAsia="Times New Roman" w:hAnsi="Times New Roman" w:cs="Times New Roman"/>
          <w:kern w:val="0"/>
          <w14:ligatures w14:val="none"/>
        </w:rPr>
        <w:br/>
        <w:t>Applicants may request variances through the Zoning Board of Appeals, which shall hold public hearings and may impose conditions to mitigate impacts, provided the structure remains for private residential use only.</w:t>
      </w:r>
    </w:p>
    <w:p w14:paraId="190DA9C2" w14:textId="1012F4F5" w:rsidR="00C162F3" w:rsidRDefault="00402A2E" w:rsidP="00C162F3">
      <w:pPr>
        <w:spacing w:after="0" w:line="240" w:lineRule="auto"/>
        <w:rPr>
          <w:rFonts w:ascii="Times New Roman" w:eastAsia="Times New Roman" w:hAnsi="Times New Roman" w:cs="Times New Roman"/>
          <w:b/>
          <w:bCs/>
          <w:kern w:val="0"/>
          <w14:ligatures w14:val="none"/>
        </w:rPr>
      </w:pPr>
      <w:r w:rsidRPr="00D22AC4">
        <w:rPr>
          <w:rFonts w:ascii="Times New Roman" w:eastAsia="Times New Roman" w:hAnsi="Times New Roman" w:cs="Times New Roman"/>
          <w:b/>
          <w:bCs/>
          <w:kern w:val="0"/>
          <w14:ligatures w14:val="none"/>
        </w:rPr>
        <w:t>§16</w:t>
      </w:r>
      <w:r w:rsidRPr="002C2E52">
        <w:rPr>
          <w:rFonts w:ascii="Times New Roman" w:eastAsia="Times New Roman" w:hAnsi="Times New Roman" w:cs="Times New Roman"/>
          <w:b/>
          <w:bCs/>
          <w:kern w:val="0"/>
          <w14:ligatures w14:val="none"/>
        </w:rPr>
        <w:t>. Deicers.</w:t>
      </w:r>
    </w:p>
    <w:p w14:paraId="3C363DE9" w14:textId="77777777" w:rsidR="00C162F3" w:rsidRPr="0089587B" w:rsidRDefault="00C162F3" w:rsidP="00C162F3">
      <w:pPr>
        <w:numPr>
          <w:ilvl w:val="0"/>
          <w:numId w:val="9"/>
        </w:numPr>
        <w:spacing w:after="0" w:line="240" w:lineRule="auto"/>
        <w:ind w:hanging="475"/>
        <w:rPr>
          <w:rFonts w:ascii="Times New Roman" w:eastAsia="Times New Roman" w:hAnsi="Times New Roman" w:cs="Times New Roman"/>
          <w:b/>
          <w:bCs/>
          <w:kern w:val="0"/>
          <w14:ligatures w14:val="none"/>
        </w:rPr>
      </w:pPr>
      <w:r w:rsidRPr="0089587B">
        <w:rPr>
          <w:rFonts w:ascii="Times New Roman" w:eastAsia="Times New Roman" w:hAnsi="Times New Roman" w:cs="Times New Roman"/>
          <w:b/>
          <w:bCs/>
          <w:kern w:val="0"/>
          <w14:ligatures w14:val="none"/>
        </w:rPr>
        <w:t>Permit required.</w:t>
      </w:r>
    </w:p>
    <w:p w14:paraId="3119CB3E" w14:textId="37894712" w:rsidR="00C326D9" w:rsidRDefault="00C162F3" w:rsidP="00C162F3">
      <w:pPr>
        <w:spacing w:after="0" w:line="240" w:lineRule="auto"/>
        <w:contextualSpacing/>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 xml:space="preserve">No deicer shall be placed, located, constructed, maintained or used in any waters bounding the Town of Sodus within a distance of 1,500 feet from the shoreline without a permit issued in accordance with this chapter. Any such </w:t>
      </w:r>
      <w:proofErr w:type="gramStart"/>
      <w:r w:rsidRPr="0089587B">
        <w:rPr>
          <w:rFonts w:ascii="Times New Roman" w:eastAsia="Times New Roman" w:hAnsi="Times New Roman" w:cs="Times New Roman"/>
          <w:kern w:val="0"/>
          <w14:ligatures w14:val="none"/>
        </w:rPr>
        <w:t>deicer</w:t>
      </w:r>
      <w:proofErr w:type="gramEnd"/>
      <w:r w:rsidRPr="0089587B">
        <w:rPr>
          <w:rFonts w:ascii="Times New Roman" w:eastAsia="Times New Roman" w:hAnsi="Times New Roman" w:cs="Times New Roman"/>
          <w:kern w:val="0"/>
          <w14:ligatures w14:val="none"/>
        </w:rPr>
        <w:t xml:space="preserve"> shall be unlawful until a permit is issued. The Code Enforcement Officer is authorized to issue a permit for a deicer conforming to the requirements of this chapter for use with a structure located more than 300 feet from a public access area.</w:t>
      </w:r>
    </w:p>
    <w:p w14:paraId="65B510CA" w14:textId="77777777" w:rsidR="00C162F3" w:rsidRPr="0089587B" w:rsidRDefault="00C162F3" w:rsidP="00C162F3">
      <w:pPr>
        <w:numPr>
          <w:ilvl w:val="0"/>
          <w:numId w:val="9"/>
        </w:numPr>
        <w:spacing w:before="100" w:beforeAutospacing="1" w:after="100" w:afterAutospacing="1" w:line="240" w:lineRule="auto"/>
        <w:contextualSpacing/>
        <w:rPr>
          <w:rFonts w:ascii="Times New Roman" w:eastAsia="Times New Roman" w:hAnsi="Times New Roman" w:cs="Times New Roman"/>
          <w:b/>
          <w:bCs/>
          <w:kern w:val="0"/>
          <w14:ligatures w14:val="none"/>
        </w:rPr>
      </w:pPr>
      <w:r w:rsidRPr="0089587B">
        <w:rPr>
          <w:rFonts w:ascii="Times New Roman" w:eastAsia="Times New Roman" w:hAnsi="Times New Roman" w:cs="Times New Roman"/>
          <w:b/>
          <w:bCs/>
          <w:kern w:val="0"/>
          <w14:ligatures w14:val="none"/>
        </w:rPr>
        <w:t>Limitations and configurations.</w:t>
      </w:r>
    </w:p>
    <w:p w14:paraId="6E51F5AA" w14:textId="77777777" w:rsidR="00C162F3" w:rsidRPr="0089587B" w:rsidRDefault="00C162F3" w:rsidP="00C162F3">
      <w:pPr>
        <w:numPr>
          <w:ilvl w:val="1"/>
          <w:numId w:val="9"/>
        </w:numPr>
        <w:spacing w:before="100" w:beforeAutospacing="1" w:after="100" w:afterAutospacing="1" w:line="240" w:lineRule="auto"/>
        <w:ind w:left="900"/>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lastRenderedPageBreak/>
        <w:t>Deicers shall not be permitted within 300 feet of a public access area.</w:t>
      </w:r>
    </w:p>
    <w:p w14:paraId="594A6441" w14:textId="77777777" w:rsidR="00C162F3" w:rsidRDefault="00C162F3" w:rsidP="00C162F3">
      <w:pPr>
        <w:numPr>
          <w:ilvl w:val="1"/>
          <w:numId w:val="9"/>
        </w:numPr>
        <w:spacing w:before="100" w:beforeAutospacing="1" w:after="100" w:afterAutospacing="1" w:line="240" w:lineRule="auto"/>
        <w:ind w:left="900"/>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Deicers shall be installed in a manner so as not to create open water in excess of 20 feet from the structure serviced by the deicer.</w:t>
      </w:r>
    </w:p>
    <w:p w14:paraId="15F5083A" w14:textId="77777777" w:rsidR="00C162F3" w:rsidRPr="0089587B" w:rsidRDefault="00C162F3" w:rsidP="00C162F3">
      <w:pPr>
        <w:numPr>
          <w:ilvl w:val="1"/>
          <w:numId w:val="9"/>
        </w:numPr>
        <w:spacing w:before="100" w:beforeAutospacing="1" w:after="100" w:afterAutospacing="1" w:line="240" w:lineRule="auto"/>
        <w:ind w:left="900"/>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Every structure for which a deicer shall be permitted shall be posted in such a manner as to warn persons from the land and from the water side of the use and operation of such deicer.</w:t>
      </w:r>
    </w:p>
    <w:p w14:paraId="74496126" w14:textId="77777777" w:rsidR="00C162F3" w:rsidRPr="0089587B" w:rsidRDefault="00C162F3" w:rsidP="00C162F3">
      <w:pPr>
        <w:numPr>
          <w:ilvl w:val="2"/>
          <w:numId w:val="9"/>
        </w:numPr>
        <w:spacing w:before="100" w:beforeAutospacing="1" w:after="100" w:afterAutospacing="1" w:line="240" w:lineRule="auto"/>
        <w:ind w:left="1440"/>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Daytime warnings shall consist of a sign of not less than four feet by four feet which displays lettering in blaze orange in letters not less than six inches in height which states:</w:t>
      </w:r>
      <w:r>
        <w:rPr>
          <w:rFonts w:ascii="Times New Roman" w:eastAsia="Times New Roman" w:hAnsi="Times New Roman" w:cs="Times New Roman"/>
          <w:kern w:val="0"/>
          <w14:ligatures w14:val="none"/>
        </w:rPr>
        <w:t xml:space="preserve"> </w:t>
      </w:r>
      <w:r w:rsidRPr="00FC0FCB">
        <w:rPr>
          <w:rFonts w:ascii="Times New Roman" w:eastAsia="Times New Roman" w:hAnsi="Times New Roman" w:cs="Times New Roman"/>
          <w:kern w:val="0"/>
          <w14:ligatures w14:val="none"/>
        </w:rPr>
        <w:t>“</w:t>
      </w:r>
      <w:r w:rsidRPr="0089587B">
        <w:rPr>
          <w:rFonts w:ascii="Times New Roman" w:eastAsia="Times New Roman" w:hAnsi="Times New Roman" w:cs="Times New Roman"/>
          <w:kern w:val="0"/>
          <w14:ligatures w14:val="none"/>
        </w:rPr>
        <w:t>Caution Open Waters</w:t>
      </w:r>
      <w:r w:rsidRPr="00FC0FC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w:t>
      </w:r>
    </w:p>
    <w:p w14:paraId="3E20E4F8" w14:textId="77777777" w:rsidR="00C162F3" w:rsidRPr="0089587B" w:rsidRDefault="00C162F3" w:rsidP="00C162F3">
      <w:pPr>
        <w:numPr>
          <w:ilvl w:val="2"/>
          <w:numId w:val="9"/>
        </w:numPr>
        <w:spacing w:before="100" w:beforeAutospacing="1" w:after="100" w:afterAutospacing="1" w:line="240" w:lineRule="auto"/>
        <w:ind w:left="1440"/>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Nighttime warnings shall consist of a flashing amber light of at least six inches in diameter which can be seen from the water side a minimum distance of 500 feet. Such warning light must operate nightly from dusk until dawn.</w:t>
      </w:r>
    </w:p>
    <w:p w14:paraId="0EFCC2CE" w14:textId="77777777" w:rsidR="00C162F3" w:rsidRDefault="00C162F3" w:rsidP="00C162F3">
      <w:pPr>
        <w:numPr>
          <w:ilvl w:val="2"/>
          <w:numId w:val="9"/>
        </w:numPr>
        <w:spacing w:before="100" w:beforeAutospacing="1" w:after="100" w:afterAutospacing="1" w:line="240" w:lineRule="auto"/>
        <w:ind w:left="1440"/>
        <w:rPr>
          <w:rFonts w:ascii="Times New Roman" w:eastAsia="Times New Roman" w:hAnsi="Times New Roman" w:cs="Times New Roman"/>
          <w:kern w:val="0"/>
          <w14:ligatures w14:val="none"/>
        </w:rPr>
      </w:pPr>
      <w:r w:rsidRPr="0089587B">
        <w:rPr>
          <w:rFonts w:ascii="Times New Roman" w:eastAsia="Times New Roman" w:hAnsi="Times New Roman" w:cs="Times New Roman"/>
          <w:kern w:val="0"/>
          <w14:ligatures w14:val="none"/>
        </w:rPr>
        <w:t xml:space="preserve">Such warning lights and signs must be in place and </w:t>
      </w:r>
      <w:proofErr w:type="gramStart"/>
      <w:r w:rsidRPr="0089587B">
        <w:rPr>
          <w:rFonts w:ascii="Times New Roman" w:eastAsia="Times New Roman" w:hAnsi="Times New Roman" w:cs="Times New Roman"/>
          <w:kern w:val="0"/>
          <w14:ligatures w14:val="none"/>
        </w:rPr>
        <w:t>functioning</w:t>
      </w:r>
      <w:proofErr w:type="gramEnd"/>
      <w:r w:rsidRPr="0089587B">
        <w:rPr>
          <w:rFonts w:ascii="Times New Roman" w:eastAsia="Times New Roman" w:hAnsi="Times New Roman" w:cs="Times New Roman"/>
          <w:kern w:val="0"/>
          <w14:ligatures w14:val="none"/>
        </w:rPr>
        <w:t xml:space="preserve"> between December 1 and April 1.</w:t>
      </w:r>
    </w:p>
    <w:p w14:paraId="11CA21F8" w14:textId="77777777" w:rsidR="00C162F3" w:rsidRDefault="00C162F3" w:rsidP="00C162F3">
      <w:pPr>
        <w:numPr>
          <w:ilvl w:val="0"/>
          <w:numId w:val="9"/>
        </w:numPr>
        <w:spacing w:after="0" w:line="240" w:lineRule="auto"/>
        <w:ind w:left="475"/>
        <w:rPr>
          <w:rFonts w:ascii="Times New Roman" w:eastAsia="Times New Roman" w:hAnsi="Times New Roman" w:cs="Times New Roman"/>
          <w:kern w:val="0"/>
          <w14:ligatures w14:val="none"/>
        </w:rPr>
      </w:pPr>
      <w:r w:rsidRPr="00FC0FCB">
        <w:rPr>
          <w:rFonts w:ascii="Times New Roman" w:eastAsia="Times New Roman" w:hAnsi="Times New Roman" w:cs="Times New Roman"/>
          <w:b/>
          <w:bCs/>
          <w:kern w:val="0"/>
          <w14:ligatures w14:val="none"/>
        </w:rPr>
        <w:t>Permit applications.</w:t>
      </w:r>
      <w:r>
        <w:rPr>
          <w:rFonts w:ascii="Times New Roman" w:eastAsia="Times New Roman" w:hAnsi="Times New Roman" w:cs="Times New Roman"/>
          <w:kern w:val="0"/>
          <w14:ligatures w14:val="none"/>
        </w:rPr>
        <w:t xml:space="preserve">  </w:t>
      </w:r>
    </w:p>
    <w:p w14:paraId="4D9ACC29" w14:textId="28785488" w:rsidR="00C326D9" w:rsidRDefault="00C162F3" w:rsidP="00133E97">
      <w:pPr>
        <w:spacing w:after="0" w:line="240" w:lineRule="auto"/>
        <w:rPr>
          <w:rFonts w:ascii="Times New Roman" w:eastAsia="Times New Roman" w:hAnsi="Times New Roman" w:cs="Times New Roman"/>
          <w:kern w:val="0"/>
          <w14:ligatures w14:val="none"/>
        </w:rPr>
      </w:pPr>
      <w:r w:rsidRPr="00FC0FCB">
        <w:rPr>
          <w:rFonts w:ascii="Times New Roman" w:eastAsia="Times New Roman" w:hAnsi="Times New Roman" w:cs="Times New Roman"/>
          <w:kern w:val="0"/>
          <w14:ligatures w14:val="none"/>
        </w:rPr>
        <w:t xml:space="preserve">An applicant for a deicer permit under this chapter shall </w:t>
      </w:r>
      <w:proofErr w:type="gramStart"/>
      <w:r w:rsidRPr="00FC0FCB">
        <w:rPr>
          <w:rFonts w:ascii="Times New Roman" w:eastAsia="Times New Roman" w:hAnsi="Times New Roman" w:cs="Times New Roman"/>
          <w:kern w:val="0"/>
          <w14:ligatures w14:val="none"/>
        </w:rPr>
        <w:t>submit an application</w:t>
      </w:r>
      <w:proofErr w:type="gramEnd"/>
      <w:r w:rsidRPr="00FC0FCB">
        <w:rPr>
          <w:rFonts w:ascii="Times New Roman" w:eastAsia="Times New Roman" w:hAnsi="Times New Roman" w:cs="Times New Roman"/>
          <w:kern w:val="0"/>
          <w14:ligatures w14:val="none"/>
        </w:rPr>
        <w:t xml:space="preserve"> on a form prescribed by the Code Enforcement Officer. The application shall be submitted without fee, accompanied by a plan drawn to scale, adequately dimensioned, showing the location of the existing structure and any new structure and the location of the deicer in its relation to said structures. The applicant shall provide information as to the type of </w:t>
      </w:r>
      <w:proofErr w:type="gramStart"/>
      <w:r w:rsidRPr="00FC0FCB">
        <w:rPr>
          <w:rFonts w:ascii="Times New Roman" w:eastAsia="Times New Roman" w:hAnsi="Times New Roman" w:cs="Times New Roman"/>
          <w:kern w:val="0"/>
          <w14:ligatures w14:val="none"/>
        </w:rPr>
        <w:t>deicer</w:t>
      </w:r>
      <w:proofErr w:type="gramEnd"/>
      <w:r w:rsidRPr="00FC0FCB">
        <w:rPr>
          <w:rFonts w:ascii="Times New Roman" w:eastAsia="Times New Roman" w:hAnsi="Times New Roman" w:cs="Times New Roman"/>
          <w:kern w:val="0"/>
          <w14:ligatures w14:val="none"/>
        </w:rPr>
        <w:t xml:space="preserve"> to be utilized and manufacturer's specifications for the same, together with such other information as the Code Enforcement Officer may require.</w:t>
      </w:r>
    </w:p>
    <w:p w14:paraId="35BCD217" w14:textId="77777777" w:rsidR="00C162F3" w:rsidRDefault="00C162F3" w:rsidP="00C162F3">
      <w:pPr>
        <w:numPr>
          <w:ilvl w:val="0"/>
          <w:numId w:val="9"/>
        </w:numPr>
        <w:spacing w:after="0" w:line="240" w:lineRule="auto"/>
        <w:ind w:left="475" w:hanging="475"/>
        <w:rPr>
          <w:rFonts w:ascii="Times New Roman" w:eastAsia="Times New Roman" w:hAnsi="Times New Roman" w:cs="Times New Roman"/>
          <w:kern w:val="0"/>
          <w14:ligatures w14:val="none"/>
        </w:rPr>
      </w:pPr>
      <w:r w:rsidRPr="00FC0FCB">
        <w:rPr>
          <w:rFonts w:ascii="Times New Roman" w:eastAsia="Times New Roman" w:hAnsi="Times New Roman" w:cs="Times New Roman"/>
          <w:b/>
          <w:bCs/>
          <w:kern w:val="0"/>
          <w14:ligatures w14:val="none"/>
        </w:rPr>
        <w:t>Issuance of permit.</w:t>
      </w:r>
      <w:r>
        <w:rPr>
          <w:rFonts w:ascii="Times New Roman" w:eastAsia="Times New Roman" w:hAnsi="Times New Roman" w:cs="Times New Roman"/>
          <w:kern w:val="0"/>
          <w14:ligatures w14:val="none"/>
        </w:rPr>
        <w:t xml:space="preserve">  </w:t>
      </w:r>
    </w:p>
    <w:p w14:paraId="27D483C4" w14:textId="77777777" w:rsidR="00C162F3" w:rsidRPr="0089587B" w:rsidRDefault="00C162F3" w:rsidP="00133E97">
      <w:pPr>
        <w:spacing w:after="0" w:line="240" w:lineRule="auto"/>
        <w:contextualSpacing/>
        <w:rPr>
          <w:rFonts w:ascii="Times New Roman" w:eastAsia="Times New Roman" w:hAnsi="Times New Roman" w:cs="Times New Roman"/>
          <w:kern w:val="0"/>
          <w14:ligatures w14:val="none"/>
        </w:rPr>
      </w:pPr>
      <w:r w:rsidRPr="00FC0FCB">
        <w:rPr>
          <w:rFonts w:ascii="Times New Roman" w:eastAsia="Times New Roman" w:hAnsi="Times New Roman" w:cs="Times New Roman"/>
          <w:kern w:val="0"/>
          <w14:ligatures w14:val="none"/>
        </w:rPr>
        <w:t>If the proposed deicer conforms with the requirements of this chapter and does not impair the safety of persons seeking ingress and egress onto Sodus Bay, the Code Enforcement Officer shall issue a permit for a one-year period beginning upon approval by the Code Enforcement Officer and running through the first day of April of the following year.</w:t>
      </w:r>
    </w:p>
    <w:p w14:paraId="4EB62EC8" w14:textId="1ECFADA7" w:rsidR="00402A2E" w:rsidRPr="00402A2E" w:rsidRDefault="00402A2E" w:rsidP="00402A2E">
      <w:pPr>
        <w:spacing w:before="100" w:beforeAutospacing="1" w:after="100" w:afterAutospacing="1" w:line="240" w:lineRule="auto"/>
        <w:rPr>
          <w:rFonts w:ascii="Times New Roman" w:eastAsia="Times New Roman" w:hAnsi="Times New Roman" w:cs="Times New Roman"/>
          <w:kern w:val="0"/>
          <w14:ligatures w14:val="none"/>
        </w:rPr>
      </w:pPr>
      <w:r w:rsidRPr="004B2B4F">
        <w:rPr>
          <w:rFonts w:ascii="Times New Roman" w:eastAsia="Times New Roman" w:hAnsi="Times New Roman" w:cs="Times New Roman"/>
          <w:b/>
          <w:bCs/>
          <w:kern w:val="0"/>
          <w14:ligatures w14:val="none"/>
        </w:rPr>
        <w:t>§17. Effective date.</w:t>
      </w:r>
      <w:r w:rsidRPr="00402A2E">
        <w:rPr>
          <w:rFonts w:ascii="Times New Roman" w:eastAsia="Times New Roman" w:hAnsi="Times New Roman" w:cs="Times New Roman"/>
          <w:kern w:val="0"/>
          <w14:ligatures w14:val="none"/>
        </w:rPr>
        <w:br/>
        <w:t>This chapter shall take effect immediately upon filing with the New York Secretary of State and shall be enforced from that date forward. All structures and devices must comply with this chapter and obtain all necessary permits prior to construction or use.</w:t>
      </w:r>
    </w:p>
    <w:p w14:paraId="7B618600" w14:textId="53E113F8" w:rsidR="002306EE" w:rsidRPr="00D22AC4" w:rsidRDefault="00402A2E" w:rsidP="00D22AC4">
      <w:pPr>
        <w:spacing w:before="100" w:beforeAutospacing="1" w:after="100" w:afterAutospacing="1" w:line="240" w:lineRule="auto"/>
        <w:rPr>
          <w:rFonts w:ascii="Times New Roman" w:eastAsia="Times New Roman" w:hAnsi="Times New Roman" w:cs="Times New Roman"/>
          <w:kern w:val="0"/>
          <w14:ligatures w14:val="none"/>
        </w:rPr>
      </w:pPr>
      <w:r w:rsidRPr="004B2B4F">
        <w:rPr>
          <w:rFonts w:ascii="Times New Roman" w:eastAsia="Times New Roman" w:hAnsi="Times New Roman" w:cs="Times New Roman"/>
          <w:b/>
          <w:bCs/>
          <w:kern w:val="0"/>
          <w14:ligatures w14:val="none"/>
        </w:rPr>
        <w:t>§18. Severability.</w:t>
      </w:r>
      <w:r w:rsidRPr="00402A2E">
        <w:rPr>
          <w:rFonts w:ascii="Times New Roman" w:eastAsia="Times New Roman" w:hAnsi="Times New Roman" w:cs="Times New Roman"/>
          <w:kern w:val="0"/>
          <w14:ligatures w14:val="none"/>
        </w:rPr>
        <w:br/>
        <w:t>If any clause, sentence, paragraph, subdivision, section, or part of this chapter or the application thereof to any person, firm, corporation, or circumstance shall be adjudged by a court of competent jurisdiction to be invalid or unconstitutional, such order or judgment shall not affect, impair, or invalidate the remainder thereof, but shall be confined in its operation to the clause, sentence, paragraph, subdivision, section, or part thereof directly involved in the controversy in which such judgment or order was rendered, or to the person, firm, corporation, or circumstance therein involved.</w:t>
      </w:r>
    </w:p>
    <w:sectPr w:rsidR="002306EE" w:rsidRPr="00D22AC4" w:rsidSect="00A50FDD">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36F"/>
    <w:multiLevelType w:val="multilevel"/>
    <w:tmpl w:val="63C0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317DE"/>
    <w:multiLevelType w:val="multilevel"/>
    <w:tmpl w:val="95FC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E07F7"/>
    <w:multiLevelType w:val="multilevel"/>
    <w:tmpl w:val="11B6E2B2"/>
    <w:lvl w:ilvl="0">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ind w:left="960" w:hanging="480"/>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1933" w:hanging="480"/>
      </w:pPr>
      <w:rPr>
        <w:rFonts w:hint="default"/>
      </w:rPr>
    </w:lvl>
    <w:lvl w:ilvl="3">
      <w:start w:val="1"/>
      <w:numFmt w:val="lowerRoman"/>
      <w:lvlText w:val="%4"/>
      <w:lvlJc w:val="left"/>
      <w:pPr>
        <w:ind w:left="2906" w:hanging="480"/>
      </w:pPr>
      <w:rPr>
        <w:rFonts w:hint="default"/>
      </w:rPr>
    </w:lvl>
    <w:lvl w:ilvl="4">
      <w:numFmt w:val="bullet"/>
      <w:lvlText w:val="•"/>
      <w:lvlJc w:val="left"/>
      <w:pPr>
        <w:ind w:left="3880" w:hanging="480"/>
      </w:pPr>
      <w:rPr>
        <w:rFonts w:hint="default"/>
      </w:rPr>
    </w:lvl>
    <w:lvl w:ilvl="5">
      <w:numFmt w:val="bullet"/>
      <w:lvlText w:val="•"/>
      <w:lvlJc w:val="left"/>
      <w:pPr>
        <w:ind w:left="4853" w:hanging="480"/>
      </w:pPr>
      <w:rPr>
        <w:rFonts w:hint="default"/>
      </w:rPr>
    </w:lvl>
    <w:lvl w:ilvl="6">
      <w:numFmt w:val="bullet"/>
      <w:lvlText w:val="•"/>
      <w:lvlJc w:val="left"/>
      <w:pPr>
        <w:ind w:left="5826" w:hanging="480"/>
      </w:pPr>
      <w:rPr>
        <w:rFonts w:hint="default"/>
      </w:rPr>
    </w:lvl>
    <w:lvl w:ilvl="7">
      <w:numFmt w:val="bullet"/>
      <w:lvlText w:val="•"/>
      <w:lvlJc w:val="left"/>
      <w:pPr>
        <w:ind w:left="6800" w:hanging="480"/>
      </w:pPr>
      <w:rPr>
        <w:rFonts w:hint="default"/>
      </w:rPr>
    </w:lvl>
    <w:lvl w:ilvl="8">
      <w:numFmt w:val="bullet"/>
      <w:lvlText w:val="•"/>
      <w:lvlJc w:val="left"/>
      <w:pPr>
        <w:ind w:left="7773" w:hanging="480"/>
      </w:pPr>
      <w:rPr>
        <w:rFonts w:hint="default"/>
      </w:rPr>
    </w:lvl>
  </w:abstractNum>
  <w:abstractNum w:abstractNumId="3" w15:restartNumberingAfterBreak="0">
    <w:nsid w:val="1DCD04BB"/>
    <w:multiLevelType w:val="hybridMultilevel"/>
    <w:tmpl w:val="32A41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B7397"/>
    <w:multiLevelType w:val="hybridMultilevel"/>
    <w:tmpl w:val="7F8CB08E"/>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3B12F17"/>
    <w:multiLevelType w:val="multilevel"/>
    <w:tmpl w:val="882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636DA"/>
    <w:multiLevelType w:val="multilevel"/>
    <w:tmpl w:val="31D8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90BD8"/>
    <w:multiLevelType w:val="multilevel"/>
    <w:tmpl w:val="11B6E2B2"/>
    <w:lvl w:ilvl="0">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ind w:left="960" w:hanging="480"/>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1933" w:hanging="480"/>
      </w:pPr>
      <w:rPr>
        <w:rFonts w:hint="default"/>
      </w:rPr>
    </w:lvl>
    <w:lvl w:ilvl="3">
      <w:start w:val="1"/>
      <w:numFmt w:val="lowerRoman"/>
      <w:lvlText w:val="%4"/>
      <w:lvlJc w:val="left"/>
      <w:pPr>
        <w:ind w:left="2906" w:hanging="480"/>
      </w:pPr>
      <w:rPr>
        <w:rFonts w:hint="default"/>
      </w:rPr>
    </w:lvl>
    <w:lvl w:ilvl="4">
      <w:numFmt w:val="bullet"/>
      <w:lvlText w:val="•"/>
      <w:lvlJc w:val="left"/>
      <w:pPr>
        <w:ind w:left="3880" w:hanging="480"/>
      </w:pPr>
      <w:rPr>
        <w:rFonts w:hint="default"/>
      </w:rPr>
    </w:lvl>
    <w:lvl w:ilvl="5">
      <w:numFmt w:val="bullet"/>
      <w:lvlText w:val="•"/>
      <w:lvlJc w:val="left"/>
      <w:pPr>
        <w:ind w:left="4853" w:hanging="480"/>
      </w:pPr>
      <w:rPr>
        <w:rFonts w:hint="default"/>
      </w:rPr>
    </w:lvl>
    <w:lvl w:ilvl="6">
      <w:numFmt w:val="bullet"/>
      <w:lvlText w:val="•"/>
      <w:lvlJc w:val="left"/>
      <w:pPr>
        <w:ind w:left="5826" w:hanging="480"/>
      </w:pPr>
      <w:rPr>
        <w:rFonts w:hint="default"/>
      </w:rPr>
    </w:lvl>
    <w:lvl w:ilvl="7">
      <w:numFmt w:val="bullet"/>
      <w:lvlText w:val="•"/>
      <w:lvlJc w:val="left"/>
      <w:pPr>
        <w:ind w:left="6800" w:hanging="480"/>
      </w:pPr>
      <w:rPr>
        <w:rFonts w:hint="default"/>
      </w:rPr>
    </w:lvl>
    <w:lvl w:ilvl="8">
      <w:numFmt w:val="bullet"/>
      <w:lvlText w:val="•"/>
      <w:lvlJc w:val="left"/>
      <w:pPr>
        <w:ind w:left="7773" w:hanging="480"/>
      </w:pPr>
      <w:rPr>
        <w:rFonts w:hint="default"/>
      </w:rPr>
    </w:lvl>
  </w:abstractNum>
  <w:abstractNum w:abstractNumId="8" w15:restartNumberingAfterBreak="0">
    <w:nsid w:val="529138B5"/>
    <w:multiLevelType w:val="multilevel"/>
    <w:tmpl w:val="5CA2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413CF"/>
    <w:multiLevelType w:val="hybridMultilevel"/>
    <w:tmpl w:val="8AEACC1E"/>
    <w:lvl w:ilvl="0" w:tplc="E6420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E939F3"/>
    <w:multiLevelType w:val="hybridMultilevel"/>
    <w:tmpl w:val="D01A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0731A"/>
    <w:multiLevelType w:val="multilevel"/>
    <w:tmpl w:val="E7D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7C2AFD"/>
    <w:multiLevelType w:val="multilevel"/>
    <w:tmpl w:val="11B6E2B2"/>
    <w:lvl w:ilvl="0">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9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933" w:hanging="480"/>
      </w:pPr>
      <w:rPr>
        <w:rFonts w:hint="default"/>
        <w:lang w:val="en-US" w:eastAsia="en-US" w:bidi="ar-SA"/>
      </w:rPr>
    </w:lvl>
    <w:lvl w:ilvl="3">
      <w:start w:val="1"/>
      <w:numFmt w:val="lowerRoman"/>
      <w:lvlText w:val="%4"/>
      <w:lvlJc w:val="left"/>
      <w:pPr>
        <w:ind w:left="2906" w:hanging="480"/>
      </w:pPr>
      <w:rPr>
        <w:rFonts w:hint="default"/>
        <w:lang w:val="en-US" w:eastAsia="en-US" w:bidi="ar-SA"/>
      </w:rPr>
    </w:lvl>
    <w:lvl w:ilvl="4">
      <w:numFmt w:val="bullet"/>
      <w:lvlText w:val="•"/>
      <w:lvlJc w:val="left"/>
      <w:pPr>
        <w:ind w:left="3880" w:hanging="480"/>
      </w:pPr>
      <w:rPr>
        <w:rFonts w:hint="default"/>
        <w:lang w:val="en-US" w:eastAsia="en-US" w:bidi="ar-SA"/>
      </w:rPr>
    </w:lvl>
    <w:lvl w:ilvl="5">
      <w:numFmt w:val="bullet"/>
      <w:lvlText w:val="•"/>
      <w:lvlJc w:val="left"/>
      <w:pPr>
        <w:ind w:left="4853" w:hanging="480"/>
      </w:pPr>
      <w:rPr>
        <w:rFonts w:hint="default"/>
        <w:lang w:val="en-US" w:eastAsia="en-US" w:bidi="ar-SA"/>
      </w:rPr>
    </w:lvl>
    <w:lvl w:ilvl="6">
      <w:numFmt w:val="bullet"/>
      <w:lvlText w:val="•"/>
      <w:lvlJc w:val="left"/>
      <w:pPr>
        <w:ind w:left="5826" w:hanging="480"/>
      </w:pPr>
      <w:rPr>
        <w:rFonts w:hint="default"/>
        <w:lang w:val="en-US" w:eastAsia="en-US" w:bidi="ar-SA"/>
      </w:rPr>
    </w:lvl>
    <w:lvl w:ilvl="7">
      <w:numFmt w:val="bullet"/>
      <w:lvlText w:val="•"/>
      <w:lvlJc w:val="left"/>
      <w:pPr>
        <w:ind w:left="6800" w:hanging="480"/>
      </w:pPr>
      <w:rPr>
        <w:rFonts w:hint="default"/>
        <w:lang w:val="en-US" w:eastAsia="en-US" w:bidi="ar-SA"/>
      </w:rPr>
    </w:lvl>
    <w:lvl w:ilvl="8">
      <w:numFmt w:val="bullet"/>
      <w:lvlText w:val="•"/>
      <w:lvlJc w:val="left"/>
      <w:pPr>
        <w:ind w:left="7773" w:hanging="480"/>
      </w:pPr>
      <w:rPr>
        <w:rFonts w:hint="default"/>
        <w:lang w:val="en-US" w:eastAsia="en-US" w:bidi="ar-SA"/>
      </w:rPr>
    </w:lvl>
  </w:abstractNum>
  <w:abstractNum w:abstractNumId="13" w15:restartNumberingAfterBreak="0">
    <w:nsid w:val="7F634D60"/>
    <w:multiLevelType w:val="multilevel"/>
    <w:tmpl w:val="11B6E2B2"/>
    <w:lvl w:ilvl="0">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ind w:left="960" w:hanging="480"/>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1933" w:hanging="480"/>
      </w:pPr>
      <w:rPr>
        <w:rFonts w:hint="default"/>
      </w:rPr>
    </w:lvl>
    <w:lvl w:ilvl="3">
      <w:start w:val="1"/>
      <w:numFmt w:val="lowerRoman"/>
      <w:lvlText w:val="%4"/>
      <w:lvlJc w:val="left"/>
      <w:pPr>
        <w:ind w:left="2906" w:hanging="480"/>
      </w:pPr>
      <w:rPr>
        <w:rFonts w:hint="default"/>
      </w:rPr>
    </w:lvl>
    <w:lvl w:ilvl="4">
      <w:numFmt w:val="bullet"/>
      <w:lvlText w:val="•"/>
      <w:lvlJc w:val="left"/>
      <w:pPr>
        <w:ind w:left="3880" w:hanging="480"/>
      </w:pPr>
      <w:rPr>
        <w:rFonts w:hint="default"/>
      </w:rPr>
    </w:lvl>
    <w:lvl w:ilvl="5">
      <w:numFmt w:val="bullet"/>
      <w:lvlText w:val="•"/>
      <w:lvlJc w:val="left"/>
      <w:pPr>
        <w:ind w:left="4853" w:hanging="480"/>
      </w:pPr>
      <w:rPr>
        <w:rFonts w:hint="default"/>
      </w:rPr>
    </w:lvl>
    <w:lvl w:ilvl="6">
      <w:numFmt w:val="bullet"/>
      <w:lvlText w:val="•"/>
      <w:lvlJc w:val="left"/>
      <w:pPr>
        <w:ind w:left="5826" w:hanging="480"/>
      </w:pPr>
      <w:rPr>
        <w:rFonts w:hint="default"/>
      </w:rPr>
    </w:lvl>
    <w:lvl w:ilvl="7">
      <w:numFmt w:val="bullet"/>
      <w:lvlText w:val="•"/>
      <w:lvlJc w:val="left"/>
      <w:pPr>
        <w:ind w:left="6800" w:hanging="480"/>
      </w:pPr>
      <w:rPr>
        <w:rFonts w:hint="default"/>
      </w:rPr>
    </w:lvl>
    <w:lvl w:ilvl="8">
      <w:numFmt w:val="bullet"/>
      <w:lvlText w:val="•"/>
      <w:lvlJc w:val="left"/>
      <w:pPr>
        <w:ind w:left="7773" w:hanging="480"/>
      </w:pPr>
      <w:rPr>
        <w:rFonts w:hint="default"/>
      </w:rPr>
    </w:lvl>
  </w:abstractNum>
  <w:num w:numId="1" w16cid:durableId="1835335761">
    <w:abstractNumId w:val="11"/>
  </w:num>
  <w:num w:numId="2" w16cid:durableId="185027365">
    <w:abstractNumId w:val="6"/>
  </w:num>
  <w:num w:numId="3" w16cid:durableId="1989480555">
    <w:abstractNumId w:val="8"/>
  </w:num>
  <w:num w:numId="4" w16cid:durableId="344283611">
    <w:abstractNumId w:val="1"/>
  </w:num>
  <w:num w:numId="5" w16cid:durableId="649822080">
    <w:abstractNumId w:val="10"/>
  </w:num>
  <w:num w:numId="6" w16cid:durableId="1824080123">
    <w:abstractNumId w:val="4"/>
  </w:num>
  <w:num w:numId="7" w16cid:durableId="405416060">
    <w:abstractNumId w:val="5"/>
  </w:num>
  <w:num w:numId="8" w16cid:durableId="1413234052">
    <w:abstractNumId w:val="0"/>
  </w:num>
  <w:num w:numId="9" w16cid:durableId="1768650428">
    <w:abstractNumId w:val="12"/>
  </w:num>
  <w:num w:numId="10" w16cid:durableId="1117259688">
    <w:abstractNumId w:val="12"/>
  </w:num>
  <w:num w:numId="11" w16cid:durableId="320282502">
    <w:abstractNumId w:val="2"/>
  </w:num>
  <w:num w:numId="12" w16cid:durableId="1646083243">
    <w:abstractNumId w:val="3"/>
  </w:num>
  <w:num w:numId="13" w16cid:durableId="1013647453">
    <w:abstractNumId w:val="13"/>
  </w:num>
  <w:num w:numId="14" w16cid:durableId="1645965211">
    <w:abstractNumId w:val="7"/>
  </w:num>
  <w:num w:numId="15" w16cid:durableId="1256014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D5"/>
    <w:rsid w:val="00010C0B"/>
    <w:rsid w:val="000510FB"/>
    <w:rsid w:val="00133E97"/>
    <w:rsid w:val="00163A45"/>
    <w:rsid w:val="00193A62"/>
    <w:rsid w:val="001C308E"/>
    <w:rsid w:val="001E40DC"/>
    <w:rsid w:val="002306EE"/>
    <w:rsid w:val="002772B3"/>
    <w:rsid w:val="00281D1A"/>
    <w:rsid w:val="002C2E52"/>
    <w:rsid w:val="00357402"/>
    <w:rsid w:val="003A13D6"/>
    <w:rsid w:val="003A71D5"/>
    <w:rsid w:val="003C4887"/>
    <w:rsid w:val="00402A2E"/>
    <w:rsid w:val="00450D83"/>
    <w:rsid w:val="004B2B4F"/>
    <w:rsid w:val="004D3C90"/>
    <w:rsid w:val="004E2FE7"/>
    <w:rsid w:val="00566E3E"/>
    <w:rsid w:val="005877B3"/>
    <w:rsid w:val="005D388B"/>
    <w:rsid w:val="005D6C40"/>
    <w:rsid w:val="005E4AA5"/>
    <w:rsid w:val="00611F5E"/>
    <w:rsid w:val="00667323"/>
    <w:rsid w:val="00704430"/>
    <w:rsid w:val="00721BC2"/>
    <w:rsid w:val="0074572C"/>
    <w:rsid w:val="00745984"/>
    <w:rsid w:val="00747EF6"/>
    <w:rsid w:val="007C3406"/>
    <w:rsid w:val="007D539B"/>
    <w:rsid w:val="00815DFA"/>
    <w:rsid w:val="0089587B"/>
    <w:rsid w:val="00926CC8"/>
    <w:rsid w:val="00982DB3"/>
    <w:rsid w:val="00990786"/>
    <w:rsid w:val="009A4555"/>
    <w:rsid w:val="009B4BCA"/>
    <w:rsid w:val="00A34E61"/>
    <w:rsid w:val="00A50FDD"/>
    <w:rsid w:val="00AC5BE6"/>
    <w:rsid w:val="00AE7322"/>
    <w:rsid w:val="00B90162"/>
    <w:rsid w:val="00B92664"/>
    <w:rsid w:val="00BD0478"/>
    <w:rsid w:val="00BD6B17"/>
    <w:rsid w:val="00C162F3"/>
    <w:rsid w:val="00C326D9"/>
    <w:rsid w:val="00C36711"/>
    <w:rsid w:val="00CC66EA"/>
    <w:rsid w:val="00D22AC4"/>
    <w:rsid w:val="00D27292"/>
    <w:rsid w:val="00DB5A47"/>
    <w:rsid w:val="00DF14AD"/>
    <w:rsid w:val="00E40423"/>
    <w:rsid w:val="00E6123D"/>
    <w:rsid w:val="00F30386"/>
    <w:rsid w:val="00FC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928E"/>
  <w15:chartTrackingRefBased/>
  <w15:docId w15:val="{D94882FD-AA13-44E2-98AD-57B46AC3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1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1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1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1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1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1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1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1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1D5"/>
    <w:rPr>
      <w:rFonts w:eastAsiaTheme="majorEastAsia" w:cstheme="majorBidi"/>
      <w:color w:val="272727" w:themeColor="text1" w:themeTint="D8"/>
    </w:rPr>
  </w:style>
  <w:style w:type="paragraph" w:styleId="Title">
    <w:name w:val="Title"/>
    <w:basedOn w:val="Normal"/>
    <w:next w:val="Normal"/>
    <w:link w:val="TitleChar"/>
    <w:uiPriority w:val="10"/>
    <w:qFormat/>
    <w:rsid w:val="003A7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1D5"/>
    <w:pPr>
      <w:spacing w:before="160"/>
      <w:jc w:val="center"/>
    </w:pPr>
    <w:rPr>
      <w:i/>
      <w:iCs/>
      <w:color w:val="404040" w:themeColor="text1" w:themeTint="BF"/>
    </w:rPr>
  </w:style>
  <w:style w:type="character" w:customStyle="1" w:styleId="QuoteChar">
    <w:name w:val="Quote Char"/>
    <w:basedOn w:val="DefaultParagraphFont"/>
    <w:link w:val="Quote"/>
    <w:uiPriority w:val="29"/>
    <w:rsid w:val="003A71D5"/>
    <w:rPr>
      <w:i/>
      <w:iCs/>
      <w:color w:val="404040" w:themeColor="text1" w:themeTint="BF"/>
    </w:rPr>
  </w:style>
  <w:style w:type="paragraph" w:styleId="ListParagraph">
    <w:name w:val="List Paragraph"/>
    <w:basedOn w:val="Normal"/>
    <w:uiPriority w:val="34"/>
    <w:qFormat/>
    <w:rsid w:val="003A71D5"/>
    <w:pPr>
      <w:ind w:left="720"/>
      <w:contextualSpacing/>
    </w:pPr>
  </w:style>
  <w:style w:type="character" w:styleId="IntenseEmphasis">
    <w:name w:val="Intense Emphasis"/>
    <w:basedOn w:val="DefaultParagraphFont"/>
    <w:uiPriority w:val="21"/>
    <w:qFormat/>
    <w:rsid w:val="003A71D5"/>
    <w:rPr>
      <w:i/>
      <w:iCs/>
      <w:color w:val="2F5496" w:themeColor="accent1" w:themeShade="BF"/>
    </w:rPr>
  </w:style>
  <w:style w:type="paragraph" w:styleId="IntenseQuote">
    <w:name w:val="Intense Quote"/>
    <w:basedOn w:val="Normal"/>
    <w:next w:val="Normal"/>
    <w:link w:val="IntenseQuoteChar"/>
    <w:uiPriority w:val="30"/>
    <w:qFormat/>
    <w:rsid w:val="003A7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1D5"/>
    <w:rPr>
      <w:i/>
      <w:iCs/>
      <w:color w:val="2F5496" w:themeColor="accent1" w:themeShade="BF"/>
    </w:rPr>
  </w:style>
  <w:style w:type="character" w:styleId="IntenseReference">
    <w:name w:val="Intense Reference"/>
    <w:basedOn w:val="DefaultParagraphFont"/>
    <w:uiPriority w:val="32"/>
    <w:qFormat/>
    <w:rsid w:val="003A71D5"/>
    <w:rPr>
      <w:b/>
      <w:bCs/>
      <w:smallCaps/>
      <w:color w:val="2F5496" w:themeColor="accent1" w:themeShade="BF"/>
      <w:spacing w:val="5"/>
    </w:rPr>
  </w:style>
  <w:style w:type="paragraph" w:styleId="NormalWeb">
    <w:name w:val="Normal (Web)"/>
    <w:basedOn w:val="Normal"/>
    <w:uiPriority w:val="99"/>
    <w:semiHidden/>
    <w:unhideWhenUsed/>
    <w:rsid w:val="003A71D5"/>
    <w:rPr>
      <w:rFonts w:ascii="Times New Roman" w:hAnsi="Times New Roman" w:cs="Times New Roman"/>
    </w:rPr>
  </w:style>
  <w:style w:type="paragraph" w:styleId="BodyTextIndent">
    <w:name w:val="Body Text Indent"/>
    <w:basedOn w:val="Normal"/>
    <w:link w:val="BodyTextIndentChar"/>
    <w:rsid w:val="00667323"/>
    <w:pPr>
      <w:spacing w:after="0" w:line="240" w:lineRule="auto"/>
      <w:ind w:left="1845"/>
    </w:pPr>
    <w:rPr>
      <w:rFonts w:ascii="Times New Roman" w:eastAsia="Times New Roman" w:hAnsi="Times New Roman" w:cs="Times New Roman"/>
      <w:kern w:val="0"/>
      <w:sz w:val="28"/>
      <w:szCs w:val="20"/>
      <w14:ligatures w14:val="none"/>
    </w:rPr>
  </w:style>
  <w:style w:type="character" w:customStyle="1" w:styleId="BodyTextIndentChar">
    <w:name w:val="Body Text Indent Char"/>
    <w:basedOn w:val="DefaultParagraphFont"/>
    <w:link w:val="BodyTextIndent"/>
    <w:rsid w:val="00667323"/>
    <w:rPr>
      <w:rFonts w:ascii="Times New Roman" w:eastAsia="Times New Roman" w:hAnsi="Times New Roman" w:cs="Times New Roman"/>
      <w:kern w:val="0"/>
      <w:sz w:val="28"/>
      <w:szCs w:val="20"/>
      <w14:ligatures w14:val="none"/>
    </w:rPr>
  </w:style>
  <w:style w:type="paragraph" w:styleId="BodyText">
    <w:name w:val="Body Text"/>
    <w:basedOn w:val="Normal"/>
    <w:link w:val="BodyTextChar"/>
    <w:uiPriority w:val="99"/>
    <w:semiHidden/>
    <w:unhideWhenUsed/>
    <w:rsid w:val="0089587B"/>
    <w:pPr>
      <w:spacing w:after="120"/>
    </w:pPr>
  </w:style>
  <w:style w:type="character" w:customStyle="1" w:styleId="BodyTextChar">
    <w:name w:val="Body Text Char"/>
    <w:basedOn w:val="DefaultParagraphFont"/>
    <w:link w:val="BodyText"/>
    <w:uiPriority w:val="99"/>
    <w:semiHidden/>
    <w:rsid w:val="00895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1640</Words>
  <Characters>8637</Characters>
  <Application>Microsoft Office Word</Application>
  <DocSecurity>4</DocSecurity>
  <Lines>156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Gahr</dc:creator>
  <cp:keywords/>
  <dc:description/>
  <cp:lastModifiedBy>Lori Diver</cp:lastModifiedBy>
  <cp:revision>2</cp:revision>
  <cp:lastPrinted>2025-09-04T19:29:00Z</cp:lastPrinted>
  <dcterms:created xsi:type="dcterms:W3CDTF">2025-11-19T18:18:00Z</dcterms:created>
  <dcterms:modified xsi:type="dcterms:W3CDTF">2025-11-19T18:18:00Z</dcterms:modified>
</cp:coreProperties>
</file>