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bookmarkStart w:id="0" w:name="_GoBack"/>
      <w:bookmarkEnd w:id="0"/>
    </w:p>
    <w:p>
      <w:pPr>
        <w:ind w:left="3600" w:firstLine="720"/>
        <w:rPr>
          <w:b/>
          <w:color w:val="FF0000"/>
        </w:rPr>
      </w:pPr>
      <w:r>
        <w:rPr>
          <w:b/>
          <w:color w:val="FF0000"/>
        </w:rPr>
        <w:t>MINUTES</w:t>
      </w:r>
    </w:p>
    <w:p>
      <w:pPr>
        <w:jc w:val="center"/>
        <w:rPr>
          <w:rFonts w:ascii="Times New Roman" w:hAnsi="Times New Roman"/>
        </w:rPr>
      </w:pPr>
      <w:r>
        <w:rPr>
          <w:rFonts w:ascii="Times New Roman" w:hAnsi="Times New Roman"/>
        </w:rPr>
        <w:t>Minutes of the Special Town Board Meeting held January 13, 2020 in the “upstairs meeting room”, commencing at 4:00 PM located at 14-16 Mill St. Sodus, NY  14551.</w:t>
      </w:r>
    </w:p>
    <w:p>
      <w:pPr>
        <w:jc w:val="center"/>
        <w:rPr>
          <w:rFonts w:ascii="Times New Roman" w:hAnsi="Times New Roman"/>
        </w:rPr>
      </w:pPr>
      <w:r>
        <w:rPr>
          <w:rFonts w:ascii="Times New Roman" w:hAnsi="Times New Roman"/>
        </w:rPr>
        <w:t>Sodus Town Board Meetings are open to the public.</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p>
    <w:p>
      <w:pPr>
        <w:ind w:left="2880" w:firstLine="720"/>
        <w:rPr>
          <w:rFonts w:ascii="Times New Roman" w:hAnsi="Times New Roman"/>
        </w:rPr>
      </w:pPr>
      <w:r>
        <w:rPr>
          <w:rFonts w:ascii="Times New Roman" w:hAnsi="Times New Roman"/>
        </w:rPr>
        <w:t>John Faulks, Councilperson</w:t>
      </w:r>
    </w:p>
    <w:p>
      <w:pPr>
        <w:ind w:left="2880" w:firstLine="720"/>
        <w:rPr>
          <w:rFonts w:ascii="Times New Roman" w:hAnsi="Times New Roman"/>
        </w:rPr>
      </w:pPr>
      <w:r>
        <w:rPr>
          <w:rFonts w:ascii="Times New Roman" w:hAnsi="Times New Roman"/>
        </w:rPr>
        <w:t xml:space="preserve">Chris Tertinek, Councilperson </w:t>
      </w:r>
    </w:p>
    <w:p>
      <w:pPr>
        <w:ind w:firstLine="720"/>
        <w:rPr>
          <w:rFonts w:ascii="Times New Roman" w:hAnsi="Times New Roman"/>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Lori Diver, Sodus Town Clerk  </w:t>
      </w:r>
    </w:p>
    <w:p>
      <w:pPr>
        <w:ind w:firstLine="720"/>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N/A </w:t>
      </w:r>
    </w:p>
    <w:p>
      <w:pPr>
        <w:ind w:firstLine="720"/>
        <w:rPr>
          <w:rFonts w:ascii="Times New Roman" w:hAnsi="Times New Roman"/>
        </w:rPr>
      </w:pPr>
    </w:p>
    <w:p>
      <w:pPr>
        <w:ind w:firstLine="720"/>
        <w:rPr>
          <w:rFonts w:ascii="Times New Roman" w:hAnsi="Times New Roman"/>
        </w:rPr>
      </w:pPr>
      <w:r>
        <w:rPr>
          <w:rFonts w:ascii="Times New Roman" w:hAnsi="Times New Roman"/>
        </w:rPr>
        <w:t xml:space="preserve">Others Present: </w:t>
      </w:r>
      <w:r>
        <w:rPr>
          <w:rFonts w:ascii="Times New Roman" w:hAnsi="Times New Roman"/>
        </w:rPr>
        <w:tab/>
      </w:r>
      <w:r>
        <w:rPr>
          <w:rFonts w:ascii="Times New Roman" w:hAnsi="Times New Roman"/>
        </w:rPr>
        <w:tab/>
        <w:t xml:space="preserve">Emily Palumbos, MRB   </w:t>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pPr>
        <w:rPr>
          <w:rFonts w:ascii="Goudy Old Style" w:hAnsi="Goudy Old Style"/>
          <w:b/>
          <w:i/>
          <w:u w:val="single"/>
        </w:rPr>
      </w:pPr>
      <w:r>
        <w:rPr>
          <w:rFonts w:ascii="Times New Roman" w:hAnsi="Times New Roman"/>
        </w:rPr>
        <w:t xml:space="preserve">Supervisor Scott Johnson called the Special Town Board Meeting to order commencing at 4:00 PM.  </w:t>
      </w:r>
    </w:p>
    <w:p>
      <w:pPr>
        <w:rPr>
          <w:rFonts w:ascii="Times New Roman" w:hAnsi="Times New Roman"/>
        </w:rPr>
      </w:pPr>
    </w:p>
    <w:p>
      <w:pPr>
        <w:rPr>
          <w:rFonts w:ascii="Times New Roman" w:hAnsi="Times New Roman"/>
        </w:rPr>
      </w:pPr>
      <w:r>
        <w:rPr>
          <w:rFonts w:ascii="Times New Roman" w:hAnsi="Times New Roman"/>
        </w:rPr>
        <w:t xml:space="preserve">Emily Palumbos with MRB discussed with the Town Board the records possibly destroyed at the Highway Barn Fire. She stated that there is a disaster recovery grant available.  Also, there was discussion on the proposed Salt Barn, grant portal and Highway Garage. </w:t>
      </w:r>
    </w:p>
    <w:p>
      <w:pPr>
        <w:rPr>
          <w:rFonts w:ascii="Times New Roman" w:hAnsi="Times New Roman"/>
        </w:rPr>
      </w:pPr>
    </w:p>
    <w:p>
      <w:pPr>
        <w:rPr>
          <w:rFonts w:ascii="Times New Roman" w:hAnsi="Times New Roman" w:cs="Tahoma"/>
        </w:rPr>
      </w:pPr>
      <w:r>
        <w:rPr>
          <w:rFonts w:ascii="Times New Roman" w:hAnsi="Times New Roman" w:cs="Tahoma"/>
        </w:rPr>
        <w:t xml:space="preserve">Motion by Councilperson Tertinek motioned to approve travel request for Supervisor Bree Crandell to Batavia was seconded by Don Ross. Upon roll call the following votes were heard, Scott Johnson, aye; LeRoy, aye; Ross, aye; Faulks, aye, Tertinek; aye, Motion carried. </w:t>
      </w:r>
    </w:p>
    <w:p>
      <w:pPr>
        <w:rPr>
          <w:rFonts w:ascii="Times New Roman" w:hAnsi="Times New Roman" w:cs="Tahoma"/>
        </w:rPr>
      </w:pPr>
    </w:p>
    <w:p>
      <w:pPr>
        <w:rPr>
          <w:rFonts w:ascii="Times New Roman" w:hAnsi="Times New Roman" w:cs="Tahoma"/>
        </w:rPr>
      </w:pPr>
      <w:r>
        <w:rPr>
          <w:rFonts w:ascii="Times New Roman" w:hAnsi="Times New Roman" w:cs="Tahoma"/>
        </w:rPr>
        <w:t xml:space="preserve">Motion by Chris Tertinek to accept the January 2020 (to date) Tax Collection report was seconded by Scott Johnson. Upon roll call the following votes were heard, Scott Johnson, aye; LeRoy, aye; Ross, aye; Faulks, aye, Tertinek; aye, Motion carried. </w:t>
      </w:r>
    </w:p>
    <w:p>
      <w:pPr>
        <w:rPr>
          <w:rFonts w:ascii="Times New Roman" w:hAnsi="Times New Roman" w:cs="Tahoma"/>
        </w:rPr>
      </w:pPr>
    </w:p>
    <w:p>
      <w:pPr>
        <w:rPr>
          <w:rFonts w:ascii="Times New Roman" w:hAnsi="Times New Roman" w:cs="Tahoma"/>
        </w:rPr>
      </w:pPr>
      <w:r>
        <w:rPr>
          <w:rFonts w:ascii="Times New Roman" w:hAnsi="Times New Roman" w:cs="Tahoma"/>
        </w:rPr>
        <w:t xml:space="preserve">Motion by Don Ross to accept the December 2019 Town Clerk report was seconded by Chris Tertinek. Upon roll call the following votes were heard, Scott Johnson, aye; LeRoy, aye; Ross, aye; Faulks, aye, Tertinek; aye, Motion carried. </w:t>
      </w:r>
    </w:p>
    <w:p>
      <w:pPr>
        <w:rPr>
          <w:rFonts w:ascii="Times New Roman" w:hAnsi="Times New Roman"/>
        </w:rPr>
      </w:pPr>
    </w:p>
    <w:p>
      <w:pPr>
        <w:rPr>
          <w:rFonts w:ascii="Times New Roman" w:hAnsi="Times New Roman" w:cs="Tahoma"/>
        </w:rPr>
      </w:pPr>
      <w:r>
        <w:rPr>
          <w:rFonts w:ascii="Times New Roman" w:hAnsi="Times New Roman" w:cs="Tahoma"/>
        </w:rPr>
        <w:t xml:space="preserve">Motion by Chris Tertinek to approve truck purchase and send out letter of intent was seconded by Don Ross. Upon roll call the following votes were heard, Scott Johnson, aye; LeRoy, aye; Ross, aye; Faulks, aye, Tertinek; aye, Motion carried. </w:t>
      </w:r>
    </w:p>
    <w:p>
      <w:pPr>
        <w:rPr>
          <w:rFonts w:ascii="Times New Roman" w:hAnsi="Times New Roman"/>
        </w:rPr>
      </w:pPr>
    </w:p>
    <w:p>
      <w:pPr>
        <w:rPr>
          <w:rFonts w:ascii="Times New Roman" w:hAnsi="Times New Roman"/>
        </w:rPr>
      </w:pPr>
      <w:r>
        <w:rPr>
          <w:rFonts w:ascii="Times New Roman" w:hAnsi="Times New Roman"/>
        </w:rPr>
        <w:t xml:space="preserve">Discussion was held on insurance and requirements regarding the Highway Barn Fire.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Goudy Old Style" w:hAnsi="Goudy Old Style"/>
          <w:b/>
          <w:i/>
          <w:u w:val="single"/>
        </w:rPr>
      </w:pPr>
      <w:r>
        <w:rPr>
          <w:rFonts w:ascii="Goudy Old Style" w:hAnsi="Goudy Old Style"/>
          <w:b/>
          <w:i/>
          <w:u w:val="single"/>
        </w:rPr>
        <w:lastRenderedPageBreak/>
        <w:t>ABSTRACT</w:t>
      </w:r>
    </w:p>
    <w:p>
      <w:pPr>
        <w:jc w:val="center"/>
        <w:rPr>
          <w:rFonts w:ascii="Goudy Old Style" w:hAnsi="Goudy Old Style"/>
          <w:b/>
          <w:i/>
          <w:u w:val="single"/>
        </w:rPr>
      </w:pPr>
      <w:r>
        <w:rPr>
          <w:rFonts w:ascii="Goudy Old Style" w:hAnsi="Goudy Old Style"/>
          <w:b/>
          <w:i/>
          <w:u w:val="single"/>
        </w:rPr>
        <w:t xml:space="preserve"> RESOLUTION TO PAY ABSTRACT NO #01</w:t>
      </w:r>
    </w:p>
    <w:p>
      <w:pPr>
        <w:jc w:val="center"/>
        <w:rPr>
          <w:rFonts w:ascii="Goudy Old Style" w:hAnsi="Goudy Old Style"/>
          <w:b/>
          <w:i/>
        </w:rPr>
      </w:pPr>
      <w:r>
        <w:rPr>
          <w:rFonts w:ascii="Goudy Old Style" w:hAnsi="Goudy Old Style"/>
          <w:b/>
          <w:i/>
        </w:rPr>
        <w:t>(02</w:t>
      </w:r>
      <w:r>
        <w:rPr>
          <w:rFonts w:ascii="Goudy Old Style" w:hAnsi="Goudy Old Style"/>
          <w:b/>
          <w:i/>
        </w:rPr>
        <w:tab/>
        <w:t>01-2020)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01:</w:t>
      </w:r>
    </w:p>
    <w:p>
      <w:pPr>
        <w:rPr>
          <w:rFonts w:ascii="Times New Roman" w:hAnsi="Times New Roman" w:cs="Tahoma"/>
        </w:rPr>
      </w:pPr>
    </w:p>
    <w:p>
      <w:pPr>
        <w:ind w:left="720" w:firstLine="720"/>
        <w:rPr>
          <w:rFonts w:ascii="Times New Roman" w:hAnsi="Times New Roman" w:cs="Tahoma"/>
          <w:u w:val="single"/>
        </w:rPr>
      </w:pPr>
      <w:r>
        <w:rPr>
          <w:rFonts w:ascii="Times New Roman" w:hAnsi="Times New Roman" w:cs="Tahoma"/>
          <w:u w:val="single"/>
        </w:rPr>
        <w:t xml:space="preserve">Trust &amp; Agency  </w:t>
      </w:r>
      <w:r>
        <w:rPr>
          <w:rFonts w:ascii="Times New Roman" w:hAnsi="Times New Roman" w:cs="Tahoma"/>
          <w:u w:val="single"/>
        </w:rPr>
        <w:tab/>
        <w:t xml:space="preserve"> 001-002</w:t>
      </w:r>
      <w:r>
        <w:rPr>
          <w:rFonts w:ascii="Times New Roman" w:hAnsi="Times New Roman" w:cs="Tahoma"/>
          <w:u w:val="single"/>
        </w:rPr>
        <w:tab/>
        <w:t xml:space="preserve">            $        909.40</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909.40</w:t>
      </w:r>
    </w:p>
    <w:p>
      <w:pPr>
        <w:rPr>
          <w:rFonts w:ascii="Times New Roman" w:hAnsi="Times New Roman"/>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#02</w:t>
      </w:r>
    </w:p>
    <w:p>
      <w:pPr>
        <w:jc w:val="center"/>
        <w:rPr>
          <w:rFonts w:ascii="Goudy Old Style" w:hAnsi="Goudy Old Style"/>
          <w:b/>
          <w:i/>
        </w:rPr>
      </w:pPr>
      <w:r>
        <w:rPr>
          <w:rFonts w:ascii="Goudy Old Style" w:hAnsi="Goudy Old Style"/>
          <w:b/>
          <w:i/>
        </w:rPr>
        <w:t>(03</w:t>
      </w:r>
      <w:r>
        <w:rPr>
          <w:rFonts w:ascii="Goudy Old Style" w:hAnsi="Goudy Old Style"/>
          <w:b/>
          <w:i/>
        </w:rPr>
        <w:tab/>
        <w:t>01-2020)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02:</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001-061 </w:t>
      </w:r>
      <w:r>
        <w:rPr>
          <w:rFonts w:ascii="Times New Roman" w:hAnsi="Times New Roman" w:cs="Tahoma"/>
        </w:rPr>
        <w:tab/>
      </w:r>
      <w:r>
        <w:rPr>
          <w:rFonts w:ascii="Times New Roman" w:hAnsi="Times New Roman" w:cs="Tahoma"/>
        </w:rPr>
        <w:tab/>
        <w:t>$      21,342.08</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001-036</w:t>
      </w:r>
      <w:r>
        <w:rPr>
          <w:rFonts w:ascii="Times New Roman" w:hAnsi="Times New Roman" w:cs="Tahoma"/>
        </w:rPr>
        <w:tab/>
      </w:r>
      <w:r>
        <w:rPr>
          <w:rFonts w:ascii="Times New Roman" w:hAnsi="Times New Roman" w:cs="Tahoma"/>
        </w:rPr>
        <w:tab/>
        <w:t>$      91,890.59</w:t>
      </w:r>
    </w:p>
    <w:p>
      <w:pPr>
        <w:ind w:left="1440"/>
        <w:rPr>
          <w:rFonts w:ascii="Times New Roman" w:hAnsi="Times New Roman" w:cs="Tahoma"/>
        </w:rPr>
      </w:pPr>
      <w:r>
        <w:rPr>
          <w:rFonts w:ascii="Times New Roman" w:hAnsi="Times New Roman" w:cs="Tahoma"/>
        </w:rPr>
        <w:t>Lighting District</w:t>
      </w:r>
      <w:r>
        <w:rPr>
          <w:rFonts w:ascii="Times New Roman" w:hAnsi="Times New Roman" w:cs="Tahoma"/>
        </w:rPr>
        <w:tab/>
        <w:t xml:space="preserve"> 001-001</w:t>
      </w:r>
      <w:r>
        <w:rPr>
          <w:rFonts w:ascii="Times New Roman" w:hAnsi="Times New Roman" w:cs="Tahoma"/>
        </w:rPr>
        <w:tab/>
      </w:r>
      <w:r>
        <w:rPr>
          <w:rFonts w:ascii="Times New Roman" w:hAnsi="Times New Roman" w:cs="Tahoma"/>
        </w:rPr>
        <w:tab/>
        <w:t>$        1,874.40</w:t>
      </w:r>
    </w:p>
    <w:p>
      <w:pPr>
        <w:ind w:left="1440"/>
        <w:rPr>
          <w:rFonts w:ascii="Times New Roman" w:hAnsi="Times New Roman" w:cs="Tahoma"/>
        </w:rPr>
      </w:pPr>
      <w:r>
        <w:rPr>
          <w:rFonts w:ascii="Times New Roman" w:hAnsi="Times New Roman" w:cs="Tahoma"/>
        </w:rPr>
        <w:t>Water District #11</w:t>
      </w:r>
      <w:r>
        <w:rPr>
          <w:rFonts w:ascii="Times New Roman" w:hAnsi="Times New Roman" w:cs="Tahoma"/>
        </w:rPr>
        <w:tab/>
        <w:t xml:space="preserve"> 001-002</w:t>
      </w:r>
      <w:r>
        <w:rPr>
          <w:rFonts w:ascii="Times New Roman" w:hAnsi="Times New Roman" w:cs="Tahoma"/>
        </w:rPr>
        <w:tab/>
      </w:r>
      <w:r>
        <w:rPr>
          <w:rFonts w:ascii="Times New Roman" w:hAnsi="Times New Roman" w:cs="Tahoma"/>
        </w:rPr>
        <w:tab/>
        <w:t>$           710.00</w:t>
      </w:r>
    </w:p>
    <w:p>
      <w:pPr>
        <w:ind w:left="720" w:firstLine="720"/>
        <w:rPr>
          <w:rFonts w:ascii="Times New Roman" w:hAnsi="Times New Roman" w:cs="Tahoma"/>
          <w:u w:val="single"/>
        </w:rPr>
      </w:pPr>
      <w:r>
        <w:rPr>
          <w:rFonts w:ascii="Times New Roman" w:hAnsi="Times New Roman" w:cs="Tahoma"/>
          <w:u w:val="single"/>
        </w:rPr>
        <w:t xml:space="preserve">Trust and Agency </w:t>
      </w:r>
      <w:r>
        <w:rPr>
          <w:rFonts w:ascii="Times New Roman" w:hAnsi="Times New Roman" w:cs="Tahoma"/>
          <w:u w:val="single"/>
        </w:rPr>
        <w:tab/>
        <w:t xml:space="preserve"> 003-004</w:t>
      </w:r>
      <w:r>
        <w:rPr>
          <w:rFonts w:ascii="Times New Roman" w:hAnsi="Times New Roman" w:cs="Tahoma"/>
          <w:u w:val="single"/>
        </w:rPr>
        <w:tab/>
        <w:t xml:space="preserve">            $           909.40</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116,726.4</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Don Ross motioned to approve payment of these bills as reviewed for Abstract No. 1 and 2, which was seconded by Councilperson Chris Tertinek.  Upon roll call the following votes were heard, Scott Johnson, aye; David LeRoy, aye; Don Ross, aye; Chris Tertinek, aye; and John Faulks, aye. Resolution adopted.</w:t>
      </w:r>
    </w:p>
    <w:p>
      <w:pPr>
        <w:rPr>
          <w:rFonts w:ascii="Times New Roman" w:hAnsi="Times New Roman" w:cs="Tahoma"/>
        </w:rPr>
      </w:pPr>
    </w:p>
    <w:p>
      <w:pPr>
        <w:rPr>
          <w:rFonts w:ascii="Times New Roman" w:hAnsi="Times New Roman" w:cs="Tahoma"/>
        </w:rPr>
      </w:pPr>
      <w:r>
        <w:rPr>
          <w:rFonts w:ascii="Times New Roman" w:hAnsi="Times New Roman"/>
        </w:rPr>
        <w:t xml:space="preserve">Councilperson Chris Tertinek motioned to hold interviews for the Planning and Zoning Board on January 28, 2020 at 5:30 PM was seconded by Councilperson Don Ross.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Times New Roman" w:hAnsi="Times New Roman" w:cs="Tahoma"/>
        </w:rPr>
      </w:pPr>
      <w:r>
        <w:rPr>
          <w:rFonts w:ascii="Times New Roman" w:hAnsi="Times New Roman"/>
        </w:rPr>
        <w:t xml:space="preserve">Councilperson Chris Tertinek motioned to adjourn the meeting was seconded by Councilperson Don Ross.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rPr>
      </w:pPr>
    </w:p>
    <w:p>
      <w:pPr>
        <w:rPr>
          <w:rFonts w:ascii="Times New Roman" w:hAnsi="Times New Roman"/>
        </w:rPr>
      </w:pPr>
      <w:r>
        <w:rPr>
          <w:rFonts w:ascii="Times New Roman" w:hAnsi="Times New Roman"/>
        </w:rPr>
        <w:t xml:space="preserve">Meeting adjourned: 5:07 PM </w:t>
      </w:r>
    </w:p>
    <w:p>
      <w:pPr>
        <w:tabs>
          <w:tab w:val="left" w:pos="3360"/>
        </w:tabs>
        <w:rPr>
          <w:rFonts w:ascii="Times New Roman" w:hAnsi="Times New Roman"/>
        </w:rPr>
      </w:pPr>
      <w:r>
        <w:rPr>
          <w:rFonts w:ascii="Times New Roman" w:hAnsi="Times New Roman"/>
        </w:rPr>
        <w:t>Recording Secretary,</w:t>
      </w:r>
      <w:r>
        <w:rPr>
          <w:rFonts w:ascii="Times New Roman" w:hAnsi="Times New Roman"/>
        </w:rPr>
        <w:tab/>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sectPr>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rPr>
        <w:rStyle w:val="PageNumber"/>
        <w:rFonts w:ascii="Times New Roman" w:hAnsi="Times New Roman"/>
        <w:sz w:val="16"/>
        <w:szCs w:val="16"/>
      </w:rPr>
    </w:pPr>
    <w:r>
      <w:rPr>
        <w:rFonts w:ascii="Times New Roman" w:hAnsi="Times New Roman"/>
        <w:sz w:val="16"/>
        <w:szCs w:val="16"/>
      </w:rPr>
      <w:t>January 23, 2020</w:t>
    </w:r>
    <w:r>
      <w:rPr>
        <w:rStyle w:val="PageNumber"/>
        <w:rFonts w:ascii="Times New Roman" w:hAnsi="Times New Roman"/>
        <w:sz w:val="16"/>
        <w:szCs w:val="16"/>
      </w:rPr>
      <w:t xml:space="preserve">                                               Special Town Board Meeting                 4:00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A590-F6B7-4928-810D-AD417333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8</cp:revision>
  <cp:lastPrinted>2022-11-03T16:20:00Z</cp:lastPrinted>
  <dcterms:created xsi:type="dcterms:W3CDTF">2022-10-28T19:58:00Z</dcterms:created>
  <dcterms:modified xsi:type="dcterms:W3CDTF">2022-11-03T17:26:00Z</dcterms:modified>
</cp:coreProperties>
</file>